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435487" w14:textId="0B0E1301" w:rsidR="00684FC0" w:rsidRDefault="00654A0E" w:rsidP="00520420">
      <w:pPr>
        <w:pStyle w:val="33Numeros"/>
      </w:pPr>
      <w:r>
        <w:rPr>
          <w:noProof/>
          <w:sz w:val="28"/>
          <w:szCs w:val="28"/>
          <w:lang w:eastAsia="es-MX"/>
        </w:rPr>
        <w:drawing>
          <wp:anchor distT="0" distB="0" distL="114300" distR="114300" simplePos="0" relativeHeight="251651072" behindDoc="1" locked="0" layoutInCell="1" allowOverlap="1" wp14:anchorId="579D4D86" wp14:editId="4A87AF6C">
            <wp:simplePos x="0" y="0"/>
            <wp:positionH relativeFrom="page">
              <wp:align>left</wp:align>
            </wp:positionH>
            <wp:positionV relativeFrom="paragraph">
              <wp:posOffset>-1472565</wp:posOffset>
            </wp:positionV>
            <wp:extent cx="7748905" cy="10660380"/>
            <wp:effectExtent l="0" t="0" r="4445" b="7620"/>
            <wp:wrapNone/>
            <wp:docPr id="80" name="Imagen 80"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Imagen1fond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48905" cy="10660380"/>
                    </a:xfrm>
                    <a:prstGeom prst="rect">
                      <a:avLst/>
                    </a:prstGeom>
                    <a:noFill/>
                    <a:ln>
                      <a:noFill/>
                    </a:ln>
                  </pic:spPr>
                </pic:pic>
              </a:graphicData>
            </a:graphic>
            <wp14:sizeRelV relativeFrom="margin">
              <wp14:pctHeight>0</wp14:pctHeight>
            </wp14:sizeRelV>
          </wp:anchor>
        </w:drawing>
      </w:r>
      <w:r w:rsidR="006177B4">
        <w:rPr>
          <w:noProof/>
          <w:lang w:eastAsia="es-MX"/>
        </w:rPr>
        <w:drawing>
          <wp:anchor distT="0" distB="0" distL="114300" distR="114300" simplePos="0" relativeHeight="251650048" behindDoc="0" locked="0" layoutInCell="1" allowOverlap="1" wp14:anchorId="3AF07207" wp14:editId="5261A690">
            <wp:simplePos x="0" y="0"/>
            <wp:positionH relativeFrom="column">
              <wp:posOffset>1450629</wp:posOffset>
            </wp:positionH>
            <wp:positionV relativeFrom="paragraph">
              <wp:posOffset>97564</wp:posOffset>
            </wp:positionV>
            <wp:extent cx="3095625" cy="942975"/>
            <wp:effectExtent l="0" t="0" r="3175" b="0"/>
            <wp:wrapNone/>
            <wp:docPr id="83" name="Imagen 8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INE 201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95625" cy="942975"/>
                    </a:xfrm>
                    <a:prstGeom prst="rect">
                      <a:avLst/>
                    </a:prstGeom>
                    <a:noFill/>
                    <a:ln>
                      <a:noFill/>
                    </a:ln>
                  </pic:spPr>
                </pic:pic>
              </a:graphicData>
            </a:graphic>
          </wp:anchor>
        </w:drawing>
      </w:r>
    </w:p>
    <w:p w14:paraId="2082B510" w14:textId="1643A5B0" w:rsidR="002337DD" w:rsidRPr="0003035B" w:rsidRDefault="0019395C" w:rsidP="006854B1">
      <w:pPr>
        <w:tabs>
          <w:tab w:val="left" w:pos="2835"/>
          <w:tab w:val="left" w:pos="3686"/>
          <w:tab w:val="center" w:pos="4618"/>
          <w:tab w:val="left" w:pos="5220"/>
        </w:tabs>
        <w:rPr>
          <w:rFonts w:ascii="Arial" w:hAnsi="Arial" w:cs="Arial"/>
          <w:sz w:val="22"/>
          <w:szCs w:val="22"/>
        </w:rPr>
      </w:pPr>
      <w:r>
        <w:rPr>
          <w:rFonts w:ascii="Arial" w:hAnsi="Arial" w:cs="Arial"/>
          <w:sz w:val="22"/>
          <w:szCs w:val="22"/>
        </w:rPr>
        <w:t xml:space="preserve"> </w:t>
      </w:r>
      <w:r w:rsidR="00AD7ECF">
        <w:rPr>
          <w:rFonts w:ascii="Arial" w:hAnsi="Arial" w:cs="Arial"/>
          <w:sz w:val="22"/>
          <w:szCs w:val="22"/>
        </w:rPr>
        <w:tab/>
      </w:r>
      <w:r w:rsidR="00AD7ECF">
        <w:rPr>
          <w:rFonts w:ascii="Arial" w:hAnsi="Arial" w:cs="Arial"/>
          <w:sz w:val="22"/>
          <w:szCs w:val="22"/>
        </w:rPr>
        <w:tab/>
      </w:r>
    </w:p>
    <w:p w14:paraId="5168E7ED" w14:textId="28A86791" w:rsidR="009F6DDB" w:rsidRPr="009F6DDB" w:rsidRDefault="009F6DDB" w:rsidP="009F6DDB">
      <w:pPr>
        <w:rPr>
          <w:rFonts w:ascii="Arial" w:hAnsi="Arial" w:cs="Arial"/>
          <w:sz w:val="28"/>
          <w:szCs w:val="28"/>
        </w:rPr>
      </w:pPr>
    </w:p>
    <w:p w14:paraId="40964305" w14:textId="1362AAB4" w:rsidR="009F6DDB" w:rsidRPr="009F6DDB" w:rsidRDefault="009F6DDB" w:rsidP="009F6DDB">
      <w:pPr>
        <w:rPr>
          <w:rFonts w:ascii="Arial" w:hAnsi="Arial" w:cs="Arial"/>
          <w:sz w:val="28"/>
          <w:szCs w:val="28"/>
        </w:rPr>
      </w:pPr>
    </w:p>
    <w:p w14:paraId="5F95DB13" w14:textId="77777777" w:rsidR="009F6DDB" w:rsidRPr="009F6DDB" w:rsidRDefault="009F6DDB" w:rsidP="009F6DDB">
      <w:pPr>
        <w:rPr>
          <w:rFonts w:ascii="Arial" w:hAnsi="Arial" w:cs="Arial"/>
          <w:sz w:val="28"/>
          <w:szCs w:val="28"/>
        </w:rPr>
      </w:pPr>
    </w:p>
    <w:p w14:paraId="130253F4" w14:textId="77777777" w:rsidR="009F6DDB" w:rsidRPr="009F6DDB" w:rsidRDefault="009F6DDB" w:rsidP="009F6DDB">
      <w:pPr>
        <w:rPr>
          <w:rFonts w:ascii="Arial" w:hAnsi="Arial" w:cs="Arial"/>
          <w:sz w:val="28"/>
          <w:szCs w:val="28"/>
        </w:rPr>
      </w:pPr>
    </w:p>
    <w:p w14:paraId="5B5B6845" w14:textId="77777777" w:rsidR="009F6DDB" w:rsidRPr="009F6DDB" w:rsidRDefault="009F6DDB" w:rsidP="009F6DDB">
      <w:pPr>
        <w:rPr>
          <w:rFonts w:ascii="Arial" w:hAnsi="Arial" w:cs="Arial"/>
          <w:sz w:val="28"/>
          <w:szCs w:val="28"/>
        </w:rPr>
      </w:pPr>
    </w:p>
    <w:p w14:paraId="5CBBF47C" w14:textId="77777777" w:rsidR="009F6DDB" w:rsidRPr="009F6DDB" w:rsidRDefault="009F6DDB" w:rsidP="009F6DDB">
      <w:pPr>
        <w:rPr>
          <w:rFonts w:ascii="Arial" w:hAnsi="Arial" w:cs="Arial"/>
          <w:sz w:val="28"/>
          <w:szCs w:val="28"/>
        </w:rPr>
      </w:pPr>
    </w:p>
    <w:p w14:paraId="319F1596" w14:textId="77777777" w:rsidR="009F6DDB" w:rsidRPr="009F6DDB" w:rsidRDefault="009F6DDB" w:rsidP="009F6DDB">
      <w:pPr>
        <w:rPr>
          <w:rFonts w:ascii="Arial" w:hAnsi="Arial" w:cs="Arial"/>
          <w:sz w:val="28"/>
          <w:szCs w:val="28"/>
        </w:rPr>
      </w:pPr>
    </w:p>
    <w:p w14:paraId="3F0BDB7B" w14:textId="77777777" w:rsidR="009F6DDB" w:rsidRPr="009F6DDB" w:rsidRDefault="009F6DDB" w:rsidP="009F6DDB">
      <w:pPr>
        <w:rPr>
          <w:rFonts w:ascii="Arial" w:hAnsi="Arial" w:cs="Arial"/>
          <w:sz w:val="28"/>
          <w:szCs w:val="28"/>
        </w:rPr>
      </w:pPr>
    </w:p>
    <w:p w14:paraId="44EFDC2B" w14:textId="77777777" w:rsidR="009F6DDB" w:rsidRPr="009F6DDB" w:rsidRDefault="00AD7ECF" w:rsidP="007455A8">
      <w:pPr>
        <w:tabs>
          <w:tab w:val="left" w:pos="6324"/>
        </w:tabs>
        <w:rPr>
          <w:rFonts w:ascii="Arial" w:hAnsi="Arial" w:cs="Arial"/>
          <w:sz w:val="28"/>
          <w:szCs w:val="28"/>
        </w:rPr>
      </w:pPr>
      <w:r>
        <w:rPr>
          <w:rFonts w:ascii="Arial" w:hAnsi="Arial" w:cs="Arial"/>
          <w:sz w:val="28"/>
          <w:szCs w:val="28"/>
        </w:rPr>
        <w:tab/>
      </w:r>
    </w:p>
    <w:p w14:paraId="472A8DCA" w14:textId="355AA897" w:rsidR="009F6DDB" w:rsidRPr="009F6DDB" w:rsidRDefault="00AD7ECF" w:rsidP="00AD7ECF">
      <w:pPr>
        <w:tabs>
          <w:tab w:val="left" w:pos="7164"/>
        </w:tabs>
        <w:rPr>
          <w:rFonts w:ascii="Arial" w:hAnsi="Arial" w:cs="Arial"/>
          <w:sz w:val="28"/>
          <w:szCs w:val="28"/>
        </w:rPr>
      </w:pPr>
      <w:r>
        <w:rPr>
          <w:rFonts w:ascii="Arial" w:hAnsi="Arial" w:cs="Arial"/>
          <w:sz w:val="28"/>
          <w:szCs w:val="28"/>
        </w:rPr>
        <w:tab/>
      </w:r>
    </w:p>
    <w:p w14:paraId="468E55F9" w14:textId="77777777" w:rsidR="009F6DDB" w:rsidRPr="009F6DDB" w:rsidRDefault="009F6DDB" w:rsidP="009F6DDB">
      <w:pPr>
        <w:rPr>
          <w:rFonts w:ascii="Arial" w:hAnsi="Arial" w:cs="Arial"/>
          <w:sz w:val="28"/>
          <w:szCs w:val="28"/>
        </w:rPr>
      </w:pPr>
    </w:p>
    <w:p w14:paraId="5D851842" w14:textId="77777777" w:rsidR="007B27E0" w:rsidRDefault="007B27E0" w:rsidP="007B27E0">
      <w:pPr>
        <w:tabs>
          <w:tab w:val="left" w:pos="7248"/>
        </w:tabs>
        <w:jc w:val="center"/>
        <w:rPr>
          <w:rFonts w:ascii="Arial Rounded MT Bold" w:hAnsi="Arial Rounded MT Bold" w:cs="Calibri"/>
          <w:b/>
          <w:smallCaps/>
          <w:sz w:val="36"/>
          <w:szCs w:val="36"/>
        </w:rPr>
      </w:pPr>
    </w:p>
    <w:p w14:paraId="56007DE8" w14:textId="77777777" w:rsidR="007B27E0" w:rsidRDefault="007B27E0" w:rsidP="007B27E0">
      <w:pPr>
        <w:tabs>
          <w:tab w:val="left" w:pos="7248"/>
        </w:tabs>
        <w:jc w:val="center"/>
        <w:rPr>
          <w:rFonts w:ascii="Arial Rounded MT Bold" w:hAnsi="Arial Rounded MT Bold" w:cs="Calibri"/>
          <w:b/>
          <w:smallCaps/>
          <w:sz w:val="36"/>
          <w:szCs w:val="36"/>
        </w:rPr>
      </w:pPr>
    </w:p>
    <w:p w14:paraId="6BEB16A1" w14:textId="77777777" w:rsidR="00CC0829" w:rsidRPr="00CC0829" w:rsidRDefault="00CC0829" w:rsidP="00EE5879">
      <w:pPr>
        <w:tabs>
          <w:tab w:val="left" w:pos="7248"/>
        </w:tabs>
        <w:jc w:val="right"/>
        <w:outlineLvl w:val="0"/>
        <w:rPr>
          <w:rFonts w:ascii="Arial Rounded MT Bold" w:hAnsi="Arial Rounded MT Bold" w:cs="Calibri"/>
          <w:b/>
          <w:smallCaps/>
          <w:sz w:val="36"/>
          <w:szCs w:val="36"/>
        </w:rPr>
      </w:pPr>
      <w:r w:rsidRPr="00CC0829">
        <w:rPr>
          <w:rFonts w:ascii="Arial Rounded MT Bold" w:hAnsi="Arial Rounded MT Bold" w:cs="Calibri"/>
          <w:b/>
          <w:smallCaps/>
          <w:sz w:val="36"/>
          <w:szCs w:val="36"/>
        </w:rPr>
        <w:t>Convocatoria a la</w:t>
      </w:r>
      <w:r w:rsidR="001F05FC">
        <w:rPr>
          <w:rFonts w:ascii="Arial Rounded MT Bold" w:hAnsi="Arial Rounded MT Bold" w:cs="Calibri"/>
          <w:b/>
          <w:smallCaps/>
          <w:sz w:val="36"/>
          <w:szCs w:val="36"/>
        </w:rPr>
        <w:t xml:space="preserve"> </w:t>
      </w:r>
      <w:r w:rsidR="001F05FC">
        <w:rPr>
          <w:rFonts w:ascii="Arial Rounded MT Bold" w:hAnsi="Arial Rounded MT Bold" w:cs="Calibri"/>
          <w:b/>
          <w:smallCaps/>
          <w:sz w:val="32"/>
          <w:szCs w:val="32"/>
        </w:rPr>
        <w:t>LICITACIÓN</w:t>
      </w:r>
    </w:p>
    <w:p w14:paraId="34D0072A" w14:textId="3E730A13" w:rsidR="00CC0829" w:rsidRPr="00CC0829" w:rsidRDefault="00D12DA3" w:rsidP="00EE5879">
      <w:pPr>
        <w:pStyle w:val="Encabezado"/>
        <w:spacing w:line="360" w:lineRule="auto"/>
        <w:jc w:val="right"/>
        <w:outlineLvl w:val="0"/>
        <w:rPr>
          <w:rFonts w:ascii="Arial Rounded MT Bold" w:hAnsi="Arial Rounded MT Bold" w:cs="Calibri"/>
          <w:b/>
          <w:smallCaps/>
          <w:sz w:val="32"/>
          <w:szCs w:val="32"/>
        </w:rPr>
      </w:pPr>
      <w:r>
        <w:rPr>
          <w:rFonts w:ascii="Arial Rounded MT Bold" w:hAnsi="Arial Rounded MT Bold" w:cs="Calibri"/>
          <w:b/>
          <w:smallCaps/>
          <w:sz w:val="32"/>
          <w:szCs w:val="32"/>
        </w:rPr>
        <w:t xml:space="preserve">PÚBLICA </w:t>
      </w:r>
      <w:r w:rsidR="000541D5">
        <w:rPr>
          <w:rFonts w:ascii="Arial Rounded MT Bold" w:hAnsi="Arial Rounded MT Bold" w:cs="Calibri"/>
          <w:b/>
          <w:smallCaps/>
          <w:sz w:val="32"/>
          <w:szCs w:val="32"/>
        </w:rPr>
        <w:t>NACIONAL</w:t>
      </w:r>
      <w:r w:rsidR="00B93518">
        <w:rPr>
          <w:rFonts w:ascii="Arial Rounded MT Bold" w:hAnsi="Arial Rounded MT Bold" w:cs="Calibri"/>
          <w:b/>
          <w:smallCaps/>
          <w:sz w:val="32"/>
          <w:szCs w:val="32"/>
        </w:rPr>
        <w:t xml:space="preserve"> PRESENCIAL</w:t>
      </w:r>
      <w:r w:rsidR="000541D5">
        <w:rPr>
          <w:rFonts w:ascii="Arial Rounded MT Bold" w:hAnsi="Arial Rounded MT Bold" w:cs="Calibri"/>
          <w:b/>
          <w:smallCaps/>
          <w:sz w:val="32"/>
          <w:szCs w:val="32"/>
        </w:rPr>
        <w:t xml:space="preserve"> </w:t>
      </w:r>
    </w:p>
    <w:p w14:paraId="2BAFA6A8" w14:textId="44F2C9B6" w:rsidR="00CC0829" w:rsidRPr="004329FA" w:rsidRDefault="00CC0829" w:rsidP="00EE5879">
      <w:pPr>
        <w:pStyle w:val="Encabezado"/>
        <w:spacing w:line="360" w:lineRule="auto"/>
        <w:jc w:val="right"/>
        <w:outlineLvl w:val="0"/>
        <w:rPr>
          <w:rFonts w:ascii="Arial Rounded MT Bold" w:hAnsi="Arial Rounded MT Bold" w:cs="Calibri"/>
          <w:b/>
          <w:smallCaps/>
          <w:color w:val="0070C0"/>
          <w:sz w:val="32"/>
          <w:szCs w:val="32"/>
        </w:rPr>
      </w:pPr>
      <w:r w:rsidRPr="00CC0829">
        <w:rPr>
          <w:rFonts w:ascii="Arial Rounded MT Bold" w:hAnsi="Arial Rounded MT Bold" w:cs="Calibri"/>
          <w:b/>
          <w:smallCaps/>
          <w:sz w:val="32"/>
          <w:szCs w:val="32"/>
        </w:rPr>
        <w:t xml:space="preserve">No. </w:t>
      </w:r>
      <w:r w:rsidR="00527F59">
        <w:rPr>
          <w:rFonts w:ascii="Arial Rounded MT Bold" w:hAnsi="Arial Rounded MT Bold" w:cs="Calibri"/>
          <w:b/>
          <w:smallCaps/>
          <w:sz w:val="32"/>
          <w:szCs w:val="32"/>
        </w:rPr>
        <w:t>LP</w:t>
      </w:r>
      <w:r w:rsidRPr="00CC0829">
        <w:rPr>
          <w:rFonts w:ascii="Arial Rounded MT Bold" w:hAnsi="Arial Rounded MT Bold" w:cs="Calibri"/>
          <w:b/>
          <w:smallCaps/>
          <w:sz w:val="32"/>
          <w:szCs w:val="32"/>
        </w:rPr>
        <w:t>-</w:t>
      </w:r>
      <w:r w:rsidR="00723792">
        <w:rPr>
          <w:rFonts w:ascii="Arial Rounded MT Bold" w:hAnsi="Arial Rounded MT Bold" w:cs="Calibri"/>
          <w:b/>
          <w:smallCaps/>
          <w:sz w:val="32"/>
          <w:szCs w:val="32"/>
        </w:rPr>
        <w:t>INE</w:t>
      </w:r>
      <w:r w:rsidR="0097491E">
        <w:rPr>
          <w:rFonts w:ascii="Arial Rounded MT Bold" w:hAnsi="Arial Rounded MT Bold" w:cs="Calibri"/>
          <w:b/>
          <w:smallCaps/>
          <w:sz w:val="32"/>
          <w:szCs w:val="32"/>
        </w:rPr>
        <w:t>-</w:t>
      </w:r>
      <w:r w:rsidR="008C1652">
        <w:rPr>
          <w:rFonts w:ascii="Arial Rounded MT Bold" w:hAnsi="Arial Rounded MT Bold" w:cs="Calibri"/>
          <w:b/>
          <w:smallCaps/>
          <w:sz w:val="32"/>
          <w:szCs w:val="32"/>
        </w:rPr>
        <w:t>008</w:t>
      </w:r>
      <w:r w:rsidR="0097491E">
        <w:rPr>
          <w:rFonts w:ascii="Arial Rounded MT Bold" w:hAnsi="Arial Rounded MT Bold" w:cs="Calibri"/>
          <w:b/>
          <w:smallCaps/>
          <w:sz w:val="32"/>
          <w:szCs w:val="32"/>
        </w:rPr>
        <w:t>/</w:t>
      </w:r>
      <w:r w:rsidR="00BA73B9">
        <w:rPr>
          <w:rFonts w:ascii="Arial Rounded MT Bold" w:hAnsi="Arial Rounded MT Bold" w:cs="Calibri"/>
          <w:b/>
          <w:smallCaps/>
          <w:sz w:val="32"/>
          <w:szCs w:val="32"/>
        </w:rPr>
        <w:t>202</w:t>
      </w:r>
      <w:r w:rsidR="00B309AB">
        <w:rPr>
          <w:rFonts w:ascii="Arial Rounded MT Bold" w:hAnsi="Arial Rounded MT Bold" w:cs="Calibri"/>
          <w:b/>
          <w:smallCaps/>
          <w:sz w:val="32"/>
          <w:szCs w:val="32"/>
        </w:rPr>
        <w:t>6</w:t>
      </w:r>
    </w:p>
    <w:p w14:paraId="0C99510D" w14:textId="77777777" w:rsidR="00CC0829" w:rsidRPr="004329FA" w:rsidRDefault="00CC0829" w:rsidP="00CC0829">
      <w:pPr>
        <w:rPr>
          <w:rFonts w:ascii="Arial" w:hAnsi="Arial" w:cs="Arial"/>
          <w:color w:val="0070C0"/>
          <w:sz w:val="28"/>
          <w:szCs w:val="28"/>
        </w:rPr>
      </w:pPr>
    </w:p>
    <w:p w14:paraId="70C72747" w14:textId="77777777" w:rsidR="00CC0829" w:rsidRDefault="00AD7ECF" w:rsidP="009A37CC">
      <w:pPr>
        <w:tabs>
          <w:tab w:val="left" w:pos="6516"/>
          <w:tab w:val="right" w:pos="9237"/>
        </w:tabs>
        <w:rPr>
          <w:rFonts w:ascii="Arial" w:hAnsi="Arial" w:cs="Arial"/>
          <w:color w:val="0070C0"/>
          <w:sz w:val="28"/>
          <w:szCs w:val="28"/>
        </w:rPr>
      </w:pPr>
      <w:r>
        <w:rPr>
          <w:rFonts w:ascii="Arial" w:hAnsi="Arial" w:cs="Arial"/>
          <w:color w:val="0070C0"/>
          <w:sz w:val="28"/>
          <w:szCs w:val="28"/>
        </w:rPr>
        <w:tab/>
      </w:r>
      <w:r w:rsidR="002839B9">
        <w:rPr>
          <w:rFonts w:ascii="Arial" w:hAnsi="Arial" w:cs="Arial"/>
          <w:color w:val="0070C0"/>
          <w:sz w:val="28"/>
          <w:szCs w:val="28"/>
        </w:rPr>
        <w:tab/>
      </w:r>
    </w:p>
    <w:p w14:paraId="233ABA8B" w14:textId="77777777" w:rsidR="008F2352" w:rsidRDefault="001F05FC" w:rsidP="008B410C">
      <w:pPr>
        <w:tabs>
          <w:tab w:val="left" w:pos="6516"/>
          <w:tab w:val="left" w:pos="7350"/>
        </w:tabs>
        <w:rPr>
          <w:rFonts w:ascii="Arial" w:hAnsi="Arial" w:cs="Arial"/>
          <w:color w:val="0070C0"/>
          <w:sz w:val="28"/>
          <w:szCs w:val="28"/>
        </w:rPr>
      </w:pPr>
      <w:r>
        <w:rPr>
          <w:rFonts w:ascii="Arial" w:hAnsi="Arial" w:cs="Arial"/>
          <w:color w:val="0070C0"/>
          <w:sz w:val="28"/>
          <w:szCs w:val="28"/>
        </w:rPr>
        <w:tab/>
      </w:r>
      <w:r w:rsidR="008B410C">
        <w:rPr>
          <w:rFonts w:ascii="Arial" w:hAnsi="Arial" w:cs="Arial"/>
          <w:color w:val="0070C0"/>
          <w:sz w:val="28"/>
          <w:szCs w:val="28"/>
        </w:rPr>
        <w:tab/>
      </w:r>
    </w:p>
    <w:p w14:paraId="1117A260" w14:textId="77777777" w:rsidR="00654A0E" w:rsidRDefault="001F05FC" w:rsidP="00BD0D93">
      <w:pPr>
        <w:tabs>
          <w:tab w:val="left" w:pos="3686"/>
          <w:tab w:val="center" w:pos="4618"/>
        </w:tabs>
        <w:rPr>
          <w:rFonts w:ascii="Arial" w:hAnsi="Arial" w:cs="Arial"/>
          <w:b/>
          <w:smallCaps/>
          <w:sz w:val="28"/>
          <w:szCs w:val="28"/>
        </w:rPr>
      </w:pPr>
      <w:r>
        <w:rPr>
          <w:rFonts w:ascii="Arial" w:hAnsi="Arial" w:cs="Arial"/>
          <w:b/>
          <w:smallCaps/>
          <w:sz w:val="28"/>
          <w:szCs w:val="28"/>
        </w:rPr>
        <w:tab/>
      </w:r>
    </w:p>
    <w:p w14:paraId="6062CB01" w14:textId="02AA56D8" w:rsidR="00B621EF" w:rsidRDefault="002847E8" w:rsidP="001272C3">
      <w:pPr>
        <w:tabs>
          <w:tab w:val="left" w:pos="3686"/>
          <w:tab w:val="left" w:pos="6336"/>
          <w:tab w:val="left" w:pos="8497"/>
        </w:tabs>
        <w:rPr>
          <w:rFonts w:ascii="Arial" w:hAnsi="Arial" w:cs="Arial"/>
          <w:b/>
          <w:smallCaps/>
          <w:sz w:val="28"/>
          <w:szCs w:val="28"/>
        </w:rPr>
      </w:pPr>
      <w:r>
        <w:rPr>
          <w:rFonts w:ascii="Arial" w:hAnsi="Arial" w:cs="Arial"/>
          <w:b/>
          <w:smallCaps/>
          <w:sz w:val="28"/>
          <w:szCs w:val="28"/>
        </w:rPr>
        <w:tab/>
      </w:r>
      <w:r w:rsidR="001215C7">
        <w:rPr>
          <w:rFonts w:ascii="Arial" w:hAnsi="Arial" w:cs="Arial"/>
          <w:b/>
          <w:smallCaps/>
          <w:sz w:val="28"/>
          <w:szCs w:val="28"/>
        </w:rPr>
        <w:tab/>
      </w:r>
      <w:r w:rsidR="001272C3">
        <w:rPr>
          <w:rFonts w:ascii="Arial" w:hAnsi="Arial" w:cs="Arial"/>
          <w:b/>
          <w:smallCaps/>
          <w:sz w:val="28"/>
          <w:szCs w:val="28"/>
        </w:rPr>
        <w:tab/>
      </w:r>
    </w:p>
    <w:p w14:paraId="3D04BC09" w14:textId="6ABC90AA" w:rsidR="00AA6742" w:rsidRDefault="00AA6742" w:rsidP="00792EBB">
      <w:pPr>
        <w:jc w:val="center"/>
        <w:rPr>
          <w:rFonts w:ascii="Arial" w:hAnsi="Arial" w:cs="Arial"/>
          <w:b/>
          <w:sz w:val="32"/>
          <w:szCs w:val="22"/>
        </w:rPr>
      </w:pPr>
      <w:bookmarkStart w:id="0" w:name="_Hlk80805241"/>
    </w:p>
    <w:p w14:paraId="5F06BD85" w14:textId="77777777" w:rsidR="007F0BFC" w:rsidRDefault="007F0BFC" w:rsidP="00792EBB">
      <w:pPr>
        <w:jc w:val="center"/>
        <w:rPr>
          <w:rFonts w:ascii="Arial" w:hAnsi="Arial" w:cs="Arial"/>
          <w:b/>
          <w:sz w:val="32"/>
          <w:szCs w:val="22"/>
        </w:rPr>
      </w:pPr>
    </w:p>
    <w:p w14:paraId="625C221A" w14:textId="77777777" w:rsidR="007C0C5F" w:rsidRDefault="007C0C5F" w:rsidP="00792EBB">
      <w:pPr>
        <w:jc w:val="center"/>
        <w:rPr>
          <w:rFonts w:ascii="Arial" w:hAnsi="Arial" w:cs="Arial"/>
          <w:b/>
          <w:sz w:val="32"/>
          <w:szCs w:val="22"/>
        </w:rPr>
      </w:pPr>
    </w:p>
    <w:p w14:paraId="6D6A33D7" w14:textId="7CEF0DC8" w:rsidR="00317EC0" w:rsidRPr="00317EC0" w:rsidRDefault="00317EC0" w:rsidP="00317EC0">
      <w:pPr>
        <w:jc w:val="center"/>
        <w:rPr>
          <w:rFonts w:ascii="Arial" w:hAnsi="Arial" w:cs="Arial"/>
          <w:b/>
          <w:bCs/>
          <w:sz w:val="32"/>
          <w:szCs w:val="32"/>
        </w:rPr>
      </w:pPr>
      <w:bookmarkStart w:id="1" w:name="_Hlk182471169"/>
      <w:bookmarkStart w:id="2" w:name="_Hlk179355860"/>
      <w:bookmarkStart w:id="3" w:name="_Hlk165639551"/>
      <w:bookmarkStart w:id="4" w:name="_Hlk161132434"/>
      <w:bookmarkStart w:id="5" w:name="_Hlk128038637"/>
      <w:bookmarkStart w:id="6" w:name="_Hlk53495948"/>
      <w:bookmarkStart w:id="7" w:name="_Hlk123718797"/>
      <w:bookmarkStart w:id="8" w:name="_Hlk117675524"/>
      <w:bookmarkStart w:id="9" w:name="_Hlk105012897"/>
      <w:bookmarkStart w:id="10" w:name="_Hlk103609826"/>
      <w:r w:rsidRPr="00317EC0">
        <w:rPr>
          <w:rFonts w:ascii="Arial" w:hAnsi="Arial" w:cs="Arial"/>
          <w:b/>
          <w:bCs/>
          <w:sz w:val="32"/>
          <w:szCs w:val="32"/>
        </w:rPr>
        <w:t xml:space="preserve">Servicio de Comedor con Sistema de Autoservicio </w:t>
      </w:r>
      <w:r>
        <w:rPr>
          <w:rFonts w:ascii="Arial" w:hAnsi="Arial" w:cs="Arial"/>
          <w:b/>
          <w:bCs/>
          <w:sz w:val="32"/>
          <w:szCs w:val="32"/>
        </w:rPr>
        <w:t>p</w:t>
      </w:r>
      <w:r w:rsidRPr="00317EC0">
        <w:rPr>
          <w:rFonts w:ascii="Arial" w:hAnsi="Arial" w:cs="Arial"/>
          <w:b/>
          <w:bCs/>
          <w:sz w:val="32"/>
          <w:szCs w:val="32"/>
        </w:rPr>
        <w:t xml:space="preserve">ara </w:t>
      </w:r>
      <w:r>
        <w:rPr>
          <w:rFonts w:ascii="Arial" w:hAnsi="Arial" w:cs="Arial"/>
          <w:b/>
          <w:bCs/>
          <w:sz w:val="32"/>
          <w:szCs w:val="32"/>
        </w:rPr>
        <w:t>e</w:t>
      </w:r>
      <w:r w:rsidRPr="00317EC0">
        <w:rPr>
          <w:rFonts w:ascii="Arial" w:hAnsi="Arial" w:cs="Arial"/>
          <w:b/>
          <w:bCs/>
          <w:sz w:val="32"/>
          <w:szCs w:val="32"/>
        </w:rPr>
        <w:t xml:space="preserve">l Personal </w:t>
      </w:r>
      <w:r>
        <w:rPr>
          <w:rFonts w:ascii="Arial" w:hAnsi="Arial" w:cs="Arial"/>
          <w:b/>
          <w:bCs/>
          <w:sz w:val="32"/>
          <w:szCs w:val="32"/>
        </w:rPr>
        <w:t>d</w:t>
      </w:r>
      <w:r w:rsidRPr="00317EC0">
        <w:rPr>
          <w:rFonts w:ascii="Arial" w:hAnsi="Arial" w:cs="Arial"/>
          <w:b/>
          <w:bCs/>
          <w:sz w:val="32"/>
          <w:szCs w:val="32"/>
        </w:rPr>
        <w:t xml:space="preserve">e Oficinas Centrales </w:t>
      </w:r>
      <w:r>
        <w:rPr>
          <w:rFonts w:ascii="Arial" w:hAnsi="Arial" w:cs="Arial"/>
          <w:b/>
          <w:bCs/>
          <w:sz w:val="32"/>
          <w:szCs w:val="32"/>
        </w:rPr>
        <w:t>y</w:t>
      </w:r>
      <w:r w:rsidRPr="00317EC0">
        <w:rPr>
          <w:rFonts w:ascii="Arial" w:hAnsi="Arial" w:cs="Arial"/>
          <w:b/>
          <w:bCs/>
          <w:sz w:val="32"/>
          <w:szCs w:val="32"/>
        </w:rPr>
        <w:t xml:space="preserve"> CECYRD, </w:t>
      </w:r>
      <w:r>
        <w:rPr>
          <w:rFonts w:ascii="Arial" w:hAnsi="Arial" w:cs="Arial"/>
          <w:b/>
          <w:bCs/>
          <w:sz w:val="32"/>
          <w:szCs w:val="32"/>
        </w:rPr>
        <w:t>e</w:t>
      </w:r>
      <w:r w:rsidRPr="00317EC0">
        <w:rPr>
          <w:rFonts w:ascii="Arial" w:hAnsi="Arial" w:cs="Arial"/>
          <w:b/>
          <w:bCs/>
          <w:sz w:val="32"/>
          <w:szCs w:val="32"/>
        </w:rPr>
        <w:t xml:space="preserve">n Pachuca, Hidalgo </w:t>
      </w:r>
      <w:r>
        <w:rPr>
          <w:rFonts w:ascii="Arial" w:hAnsi="Arial" w:cs="Arial"/>
          <w:b/>
          <w:bCs/>
          <w:sz w:val="32"/>
          <w:szCs w:val="32"/>
        </w:rPr>
        <w:t>d</w:t>
      </w:r>
      <w:r w:rsidRPr="00317EC0">
        <w:rPr>
          <w:rFonts w:ascii="Arial" w:hAnsi="Arial" w:cs="Arial"/>
          <w:b/>
          <w:bCs/>
          <w:sz w:val="32"/>
          <w:szCs w:val="32"/>
        </w:rPr>
        <w:t xml:space="preserve">el Instituto Nacional Electoral </w:t>
      </w:r>
      <w:r>
        <w:rPr>
          <w:rFonts w:ascii="Arial" w:hAnsi="Arial" w:cs="Arial"/>
          <w:b/>
          <w:bCs/>
          <w:sz w:val="32"/>
          <w:szCs w:val="32"/>
        </w:rPr>
        <w:t>y</w:t>
      </w:r>
      <w:r w:rsidRPr="00317EC0">
        <w:rPr>
          <w:rFonts w:ascii="Arial" w:hAnsi="Arial" w:cs="Arial"/>
          <w:b/>
          <w:bCs/>
          <w:sz w:val="32"/>
          <w:szCs w:val="32"/>
        </w:rPr>
        <w:t xml:space="preserve"> </w:t>
      </w:r>
      <w:r>
        <w:rPr>
          <w:rFonts w:ascii="Arial" w:hAnsi="Arial" w:cs="Arial"/>
          <w:b/>
          <w:bCs/>
          <w:sz w:val="32"/>
          <w:szCs w:val="32"/>
        </w:rPr>
        <w:t>a</w:t>
      </w:r>
      <w:r w:rsidRPr="00317EC0">
        <w:rPr>
          <w:rFonts w:ascii="Arial" w:hAnsi="Arial" w:cs="Arial"/>
          <w:b/>
          <w:bCs/>
          <w:sz w:val="32"/>
          <w:szCs w:val="32"/>
        </w:rPr>
        <w:t xml:space="preserve">limentos </w:t>
      </w:r>
      <w:r>
        <w:rPr>
          <w:rFonts w:ascii="Arial" w:hAnsi="Arial" w:cs="Arial"/>
          <w:b/>
          <w:bCs/>
          <w:sz w:val="32"/>
          <w:szCs w:val="32"/>
        </w:rPr>
        <w:t>p</w:t>
      </w:r>
      <w:r w:rsidRPr="00317EC0">
        <w:rPr>
          <w:rFonts w:ascii="Arial" w:hAnsi="Arial" w:cs="Arial"/>
          <w:b/>
          <w:bCs/>
          <w:sz w:val="32"/>
          <w:szCs w:val="32"/>
        </w:rPr>
        <w:t xml:space="preserve">ara </w:t>
      </w:r>
    </w:p>
    <w:p w14:paraId="087C51BA" w14:textId="5E1ABE69" w:rsidR="001E51BB" w:rsidRDefault="00317EC0" w:rsidP="00317EC0">
      <w:pPr>
        <w:jc w:val="center"/>
        <w:rPr>
          <w:rFonts w:ascii="Arial" w:hAnsi="Arial" w:cs="Arial"/>
          <w:b/>
          <w:bCs/>
          <w:sz w:val="32"/>
          <w:szCs w:val="32"/>
        </w:rPr>
      </w:pPr>
      <w:r>
        <w:rPr>
          <w:rFonts w:ascii="Arial" w:hAnsi="Arial" w:cs="Arial"/>
          <w:b/>
          <w:bCs/>
          <w:sz w:val="32"/>
          <w:szCs w:val="32"/>
        </w:rPr>
        <w:t>P</w:t>
      </w:r>
      <w:r w:rsidRPr="00317EC0">
        <w:rPr>
          <w:rFonts w:ascii="Arial" w:hAnsi="Arial" w:cs="Arial"/>
          <w:b/>
          <w:bCs/>
          <w:sz w:val="32"/>
          <w:szCs w:val="32"/>
        </w:rPr>
        <w:t xml:space="preserve">ersonal </w:t>
      </w:r>
      <w:r>
        <w:rPr>
          <w:rFonts w:ascii="Arial" w:hAnsi="Arial" w:cs="Arial"/>
          <w:b/>
          <w:bCs/>
          <w:sz w:val="32"/>
          <w:szCs w:val="32"/>
        </w:rPr>
        <w:t xml:space="preserve">y </w:t>
      </w:r>
      <w:proofErr w:type="gramStart"/>
      <w:r>
        <w:rPr>
          <w:rFonts w:ascii="Arial" w:hAnsi="Arial" w:cs="Arial"/>
          <w:b/>
          <w:bCs/>
          <w:sz w:val="32"/>
          <w:szCs w:val="32"/>
        </w:rPr>
        <w:t>t</w:t>
      </w:r>
      <w:r w:rsidRPr="00317EC0">
        <w:rPr>
          <w:rFonts w:ascii="Arial" w:hAnsi="Arial" w:cs="Arial"/>
          <w:b/>
          <w:bCs/>
          <w:sz w:val="32"/>
          <w:szCs w:val="32"/>
        </w:rPr>
        <w:t xml:space="preserve">erceros </w:t>
      </w:r>
      <w:r>
        <w:rPr>
          <w:rFonts w:ascii="Arial" w:hAnsi="Arial" w:cs="Arial"/>
          <w:b/>
          <w:bCs/>
          <w:sz w:val="32"/>
          <w:szCs w:val="32"/>
        </w:rPr>
        <w:t>d</w:t>
      </w:r>
      <w:r w:rsidRPr="00317EC0">
        <w:rPr>
          <w:rFonts w:ascii="Arial" w:hAnsi="Arial" w:cs="Arial"/>
          <w:b/>
          <w:bCs/>
          <w:sz w:val="32"/>
          <w:szCs w:val="32"/>
        </w:rPr>
        <w:t>erivado</w:t>
      </w:r>
      <w:proofErr w:type="gramEnd"/>
      <w:r w:rsidRPr="00317EC0">
        <w:rPr>
          <w:rFonts w:ascii="Arial" w:hAnsi="Arial" w:cs="Arial"/>
          <w:b/>
          <w:bCs/>
          <w:sz w:val="32"/>
          <w:szCs w:val="32"/>
        </w:rPr>
        <w:t xml:space="preserve"> </w:t>
      </w:r>
      <w:r>
        <w:rPr>
          <w:rFonts w:ascii="Arial" w:hAnsi="Arial" w:cs="Arial"/>
          <w:b/>
          <w:bCs/>
          <w:sz w:val="32"/>
          <w:szCs w:val="32"/>
        </w:rPr>
        <w:t>d</w:t>
      </w:r>
      <w:r w:rsidRPr="00317EC0">
        <w:rPr>
          <w:rFonts w:ascii="Arial" w:hAnsi="Arial" w:cs="Arial"/>
          <w:b/>
          <w:bCs/>
          <w:sz w:val="32"/>
          <w:szCs w:val="32"/>
        </w:rPr>
        <w:t xml:space="preserve">e </w:t>
      </w:r>
      <w:r>
        <w:rPr>
          <w:rFonts w:ascii="Arial" w:hAnsi="Arial" w:cs="Arial"/>
          <w:b/>
          <w:bCs/>
          <w:sz w:val="32"/>
          <w:szCs w:val="32"/>
        </w:rPr>
        <w:t>a</w:t>
      </w:r>
      <w:r w:rsidRPr="00317EC0">
        <w:rPr>
          <w:rFonts w:ascii="Arial" w:hAnsi="Arial" w:cs="Arial"/>
          <w:b/>
          <w:bCs/>
          <w:sz w:val="32"/>
          <w:szCs w:val="32"/>
        </w:rPr>
        <w:t xml:space="preserve">ctividades </w:t>
      </w:r>
      <w:r>
        <w:rPr>
          <w:rFonts w:ascii="Arial" w:hAnsi="Arial" w:cs="Arial"/>
          <w:b/>
          <w:bCs/>
          <w:sz w:val="32"/>
          <w:szCs w:val="32"/>
        </w:rPr>
        <w:t>e</w:t>
      </w:r>
      <w:r w:rsidRPr="00317EC0">
        <w:rPr>
          <w:rFonts w:ascii="Arial" w:hAnsi="Arial" w:cs="Arial"/>
          <w:b/>
          <w:bCs/>
          <w:sz w:val="32"/>
          <w:szCs w:val="32"/>
        </w:rPr>
        <w:t>xtraordinarias</w:t>
      </w:r>
    </w:p>
    <w:bookmarkEnd w:id="1"/>
    <w:p w14:paraId="6D35C8EF" w14:textId="77777777" w:rsidR="00E43472" w:rsidRDefault="00E43472" w:rsidP="00E43472">
      <w:pPr>
        <w:jc w:val="center"/>
        <w:rPr>
          <w:rFonts w:ascii="Arial" w:hAnsi="Arial" w:cs="Arial"/>
          <w:b/>
          <w:bCs/>
          <w:sz w:val="32"/>
          <w:szCs w:val="32"/>
        </w:rPr>
      </w:pPr>
    </w:p>
    <w:p w14:paraId="15CB6413" w14:textId="77777777" w:rsidR="00E43472" w:rsidRDefault="00E43472" w:rsidP="00E43472">
      <w:pPr>
        <w:jc w:val="center"/>
        <w:rPr>
          <w:rFonts w:ascii="Arial" w:hAnsi="Arial" w:cs="Arial"/>
          <w:b/>
          <w:bCs/>
          <w:sz w:val="32"/>
          <w:szCs w:val="32"/>
        </w:rPr>
      </w:pPr>
    </w:p>
    <w:bookmarkEnd w:id="2"/>
    <w:p w14:paraId="72B86D8C" w14:textId="77777777" w:rsidR="00D51234" w:rsidRDefault="00D51234" w:rsidP="00D51234">
      <w:pPr>
        <w:jc w:val="both"/>
        <w:rPr>
          <w:rFonts w:ascii="Arial" w:hAnsi="Arial" w:cs="Arial"/>
          <w:b/>
          <w:bCs/>
          <w:sz w:val="32"/>
          <w:szCs w:val="32"/>
        </w:rPr>
      </w:pPr>
    </w:p>
    <w:bookmarkEnd w:id="3"/>
    <w:p w14:paraId="1350AD20" w14:textId="77777777" w:rsidR="00863FDD" w:rsidRDefault="00863FDD" w:rsidP="00797A8B">
      <w:pPr>
        <w:jc w:val="center"/>
        <w:rPr>
          <w:rFonts w:ascii="Arial" w:hAnsi="Arial" w:cs="Arial"/>
          <w:b/>
          <w:bCs/>
          <w:sz w:val="32"/>
          <w:szCs w:val="32"/>
        </w:rPr>
      </w:pPr>
    </w:p>
    <w:bookmarkEnd w:id="0"/>
    <w:bookmarkEnd w:id="4"/>
    <w:bookmarkEnd w:id="5"/>
    <w:bookmarkEnd w:id="6"/>
    <w:bookmarkEnd w:id="7"/>
    <w:bookmarkEnd w:id="8"/>
    <w:bookmarkEnd w:id="9"/>
    <w:bookmarkEnd w:id="10"/>
    <w:p w14:paraId="31BBB0CB" w14:textId="22462F77" w:rsidR="00B309AB" w:rsidRDefault="00B309AB">
      <w:pPr>
        <w:rPr>
          <w:rFonts w:ascii="Arial" w:hAnsi="Arial" w:cs="Arial"/>
          <w:b/>
          <w:sz w:val="32"/>
          <w:szCs w:val="22"/>
        </w:rPr>
      </w:pPr>
      <w:r>
        <w:rPr>
          <w:rFonts w:ascii="Arial" w:hAnsi="Arial" w:cs="Arial"/>
          <w:b/>
          <w:sz w:val="32"/>
          <w:szCs w:val="22"/>
        </w:rPr>
        <w:br w:type="page"/>
      </w:r>
    </w:p>
    <w:p w14:paraId="7997A239" w14:textId="77777777" w:rsidR="001E1281" w:rsidRDefault="001E1281" w:rsidP="001E1281">
      <w:pPr>
        <w:tabs>
          <w:tab w:val="left" w:pos="7059"/>
        </w:tabs>
        <w:rPr>
          <w:rFonts w:ascii="Arial" w:hAnsi="Arial" w:cs="Arial"/>
          <w:b/>
          <w:sz w:val="32"/>
          <w:szCs w:val="22"/>
        </w:rPr>
      </w:pPr>
    </w:p>
    <w:p w14:paraId="779A544D" w14:textId="7A1B9BBC" w:rsidR="0076617F" w:rsidRDefault="001F05FC" w:rsidP="00B77036">
      <w:pPr>
        <w:tabs>
          <w:tab w:val="left" w:pos="3828"/>
        </w:tabs>
        <w:spacing w:line="276" w:lineRule="auto"/>
        <w:ind w:left="1416"/>
        <w:jc w:val="center"/>
        <w:outlineLvl w:val="0"/>
        <w:rPr>
          <w:rFonts w:ascii="Arial" w:hAnsi="Arial" w:cs="Arial"/>
          <w:b/>
          <w:sz w:val="28"/>
          <w:szCs w:val="22"/>
        </w:rPr>
      </w:pPr>
      <w:r w:rsidRPr="001F05FC">
        <w:rPr>
          <w:rFonts w:ascii="Arial" w:hAnsi="Arial" w:cs="Arial"/>
          <w:b/>
          <w:sz w:val="28"/>
          <w:szCs w:val="22"/>
        </w:rPr>
        <w:t>C</w:t>
      </w:r>
      <w:r>
        <w:rPr>
          <w:rFonts w:ascii="Arial" w:hAnsi="Arial" w:cs="Arial"/>
          <w:b/>
          <w:sz w:val="28"/>
          <w:szCs w:val="22"/>
        </w:rPr>
        <w:t xml:space="preserve"> </w:t>
      </w:r>
      <w:r w:rsidRPr="001F05FC">
        <w:rPr>
          <w:rFonts w:ascii="Arial" w:hAnsi="Arial" w:cs="Arial"/>
          <w:b/>
          <w:sz w:val="28"/>
          <w:szCs w:val="22"/>
        </w:rPr>
        <w:t>O N V O C A T O R I A</w:t>
      </w:r>
    </w:p>
    <w:p w14:paraId="22EB2A0A" w14:textId="77777777" w:rsidR="00860F75" w:rsidRPr="0095418B" w:rsidRDefault="00860F75" w:rsidP="0076617F">
      <w:pPr>
        <w:tabs>
          <w:tab w:val="left" w:pos="3828"/>
        </w:tabs>
        <w:spacing w:line="276" w:lineRule="auto"/>
        <w:ind w:left="1416"/>
        <w:jc w:val="center"/>
        <w:outlineLvl w:val="0"/>
        <w:rPr>
          <w:rFonts w:ascii="Arial" w:hAnsi="Arial" w:cs="Arial"/>
          <w:b/>
          <w:sz w:val="28"/>
          <w:szCs w:val="22"/>
        </w:rPr>
      </w:pPr>
    </w:p>
    <w:p w14:paraId="4375B891" w14:textId="1F0CD2D2" w:rsidR="00860F75" w:rsidRDefault="00860F75" w:rsidP="00860F75">
      <w:pPr>
        <w:tabs>
          <w:tab w:val="left" w:pos="3828"/>
        </w:tabs>
        <w:spacing w:line="276" w:lineRule="auto"/>
        <w:ind w:left="1416"/>
        <w:outlineLvl w:val="0"/>
        <w:rPr>
          <w:rFonts w:ascii="Arial" w:hAnsi="Arial" w:cs="Arial"/>
          <w:b/>
          <w:sz w:val="22"/>
          <w:szCs w:val="22"/>
        </w:rPr>
      </w:pPr>
      <w:r w:rsidRPr="00723DBF">
        <w:rPr>
          <w:rFonts w:ascii="Arial" w:hAnsi="Arial" w:cs="Arial"/>
          <w:sz w:val="22"/>
          <w:szCs w:val="22"/>
        </w:rPr>
        <w:t xml:space="preserve">Convocante: </w:t>
      </w:r>
      <w:r w:rsidRPr="00723DBF">
        <w:rPr>
          <w:rFonts w:ascii="Arial" w:hAnsi="Arial" w:cs="Arial"/>
          <w:sz w:val="22"/>
          <w:szCs w:val="22"/>
        </w:rPr>
        <w:tab/>
      </w:r>
      <w:r>
        <w:rPr>
          <w:rFonts w:ascii="Arial" w:hAnsi="Arial" w:cs="Arial"/>
          <w:b/>
          <w:sz w:val="22"/>
          <w:szCs w:val="22"/>
        </w:rPr>
        <w:t>Instituto Nacional Electoral</w:t>
      </w:r>
    </w:p>
    <w:p w14:paraId="4A0090D0" w14:textId="77777777" w:rsidR="00860F75" w:rsidRDefault="00860F75" w:rsidP="00860F75">
      <w:pPr>
        <w:tabs>
          <w:tab w:val="left" w:pos="3828"/>
        </w:tabs>
        <w:spacing w:line="276" w:lineRule="auto"/>
        <w:ind w:left="1416"/>
        <w:outlineLvl w:val="0"/>
        <w:rPr>
          <w:rFonts w:ascii="Arial" w:hAnsi="Arial" w:cs="Arial"/>
          <w:b/>
          <w:sz w:val="22"/>
          <w:szCs w:val="22"/>
        </w:rPr>
      </w:pPr>
    </w:p>
    <w:p w14:paraId="3D20F11C" w14:textId="77777777" w:rsidR="00E272D0" w:rsidRPr="001A19C9" w:rsidRDefault="00E272D0" w:rsidP="001D4D26">
      <w:pPr>
        <w:tabs>
          <w:tab w:val="left" w:pos="3828"/>
        </w:tabs>
        <w:spacing w:line="276" w:lineRule="auto"/>
        <w:ind w:left="1416"/>
        <w:rPr>
          <w:rFonts w:ascii="Arial" w:hAnsi="Arial" w:cs="Arial"/>
          <w:b/>
          <w:sz w:val="16"/>
          <w:szCs w:val="16"/>
        </w:rPr>
      </w:pPr>
    </w:p>
    <w:p w14:paraId="33CEA214" w14:textId="77777777" w:rsidR="001A19C9" w:rsidRPr="001A19C9" w:rsidRDefault="001A19C9" w:rsidP="001D4D26">
      <w:pPr>
        <w:tabs>
          <w:tab w:val="left" w:pos="3828"/>
        </w:tabs>
        <w:spacing w:line="276" w:lineRule="auto"/>
        <w:ind w:left="1416"/>
        <w:rPr>
          <w:rFonts w:ascii="Arial" w:hAnsi="Arial" w:cs="Arial"/>
          <w:sz w:val="22"/>
          <w:szCs w:val="22"/>
        </w:rPr>
      </w:pPr>
      <w:r w:rsidRPr="001A19C9">
        <w:rPr>
          <w:rFonts w:ascii="Arial" w:hAnsi="Arial" w:cs="Arial"/>
          <w:sz w:val="22"/>
          <w:szCs w:val="22"/>
        </w:rPr>
        <w:t>Área compradora:</w:t>
      </w:r>
      <w:r>
        <w:rPr>
          <w:rFonts w:ascii="Arial" w:hAnsi="Arial" w:cs="Arial"/>
          <w:sz w:val="22"/>
          <w:szCs w:val="22"/>
        </w:rPr>
        <w:tab/>
      </w:r>
      <w:r w:rsidRPr="001A19C9">
        <w:rPr>
          <w:rFonts w:ascii="Arial" w:hAnsi="Arial" w:cs="Arial"/>
          <w:b/>
          <w:sz w:val="22"/>
          <w:szCs w:val="22"/>
        </w:rPr>
        <w:t>Dirección de Recursos Materiales y Servicios</w:t>
      </w:r>
      <w:r>
        <w:rPr>
          <w:rFonts w:ascii="Arial" w:hAnsi="Arial" w:cs="Arial"/>
          <w:sz w:val="22"/>
          <w:szCs w:val="22"/>
        </w:rPr>
        <w:t xml:space="preserve"> </w:t>
      </w:r>
    </w:p>
    <w:p w14:paraId="192CAA1E" w14:textId="77777777" w:rsidR="001D4D26" w:rsidRDefault="001D4D26" w:rsidP="001D4D26">
      <w:pPr>
        <w:tabs>
          <w:tab w:val="left" w:pos="3780"/>
        </w:tabs>
        <w:spacing w:line="276" w:lineRule="auto"/>
        <w:rPr>
          <w:rFonts w:ascii="Arial" w:hAnsi="Arial" w:cs="Arial"/>
          <w:b/>
          <w:sz w:val="16"/>
          <w:szCs w:val="16"/>
        </w:rPr>
      </w:pPr>
    </w:p>
    <w:p w14:paraId="6186F3FF" w14:textId="77777777" w:rsidR="00E272D0" w:rsidRDefault="00E272D0" w:rsidP="001D4D26">
      <w:pPr>
        <w:tabs>
          <w:tab w:val="left" w:pos="3780"/>
        </w:tabs>
        <w:spacing w:line="276" w:lineRule="auto"/>
        <w:rPr>
          <w:rFonts w:ascii="Arial" w:hAnsi="Arial" w:cs="Arial"/>
          <w:b/>
          <w:sz w:val="16"/>
          <w:szCs w:val="16"/>
        </w:rPr>
      </w:pPr>
    </w:p>
    <w:p w14:paraId="114B7932" w14:textId="0CAA48B5" w:rsidR="001D4D26" w:rsidRPr="00723DBF" w:rsidRDefault="001D4D26" w:rsidP="006B0342">
      <w:pPr>
        <w:tabs>
          <w:tab w:val="left" w:pos="3828"/>
        </w:tabs>
        <w:spacing w:line="276" w:lineRule="auto"/>
        <w:ind w:left="3828" w:hanging="2412"/>
        <w:jc w:val="both"/>
        <w:rPr>
          <w:rFonts w:ascii="Arial" w:hAnsi="Arial" w:cs="Arial"/>
          <w:b/>
          <w:sz w:val="22"/>
          <w:szCs w:val="22"/>
        </w:rPr>
      </w:pPr>
      <w:r w:rsidRPr="00723DBF">
        <w:rPr>
          <w:rFonts w:ascii="Arial" w:hAnsi="Arial" w:cs="Arial"/>
          <w:sz w:val="22"/>
          <w:szCs w:val="22"/>
        </w:rPr>
        <w:t>Domicilio:</w:t>
      </w:r>
      <w:r w:rsidRPr="00723DBF">
        <w:rPr>
          <w:rFonts w:ascii="Arial" w:hAnsi="Arial" w:cs="Arial"/>
          <w:sz w:val="22"/>
          <w:szCs w:val="22"/>
        </w:rPr>
        <w:tab/>
      </w:r>
      <w:r w:rsidR="00B74509" w:rsidRPr="008C2F26">
        <w:rPr>
          <w:rFonts w:ascii="Arial" w:hAnsi="Arial" w:cs="Arial"/>
          <w:b/>
          <w:i/>
          <w:iCs/>
          <w:sz w:val="22"/>
          <w:szCs w:val="22"/>
        </w:rPr>
        <w:t>Avenida Tláhuac 5502 Colonia Granjas Estrella, Código Postal 09880, Ciudad de México</w:t>
      </w:r>
    </w:p>
    <w:p w14:paraId="17753ACC" w14:textId="77777777" w:rsidR="001D4D26" w:rsidRDefault="001D4D26" w:rsidP="001D4D26">
      <w:pPr>
        <w:tabs>
          <w:tab w:val="left" w:pos="3780"/>
        </w:tabs>
        <w:spacing w:line="276" w:lineRule="auto"/>
        <w:ind w:left="2124"/>
        <w:rPr>
          <w:rFonts w:ascii="Arial" w:hAnsi="Arial" w:cs="Arial"/>
          <w:sz w:val="22"/>
          <w:szCs w:val="22"/>
        </w:rPr>
      </w:pPr>
    </w:p>
    <w:p w14:paraId="075D7077" w14:textId="77777777" w:rsidR="00E272D0" w:rsidRPr="00723DBF" w:rsidRDefault="00E272D0" w:rsidP="001D4D26">
      <w:pPr>
        <w:tabs>
          <w:tab w:val="left" w:pos="3780"/>
        </w:tabs>
        <w:spacing w:line="276" w:lineRule="auto"/>
        <w:ind w:left="2124"/>
        <w:rPr>
          <w:rFonts w:ascii="Arial" w:hAnsi="Arial" w:cs="Arial"/>
          <w:sz w:val="22"/>
          <w:szCs w:val="22"/>
        </w:rPr>
      </w:pPr>
    </w:p>
    <w:p w14:paraId="26B03C3B" w14:textId="2F8132B7" w:rsidR="001D4D26" w:rsidRDefault="001D4D26" w:rsidP="001D4D26">
      <w:pPr>
        <w:tabs>
          <w:tab w:val="left" w:pos="3828"/>
        </w:tabs>
        <w:spacing w:line="276" w:lineRule="auto"/>
        <w:ind w:left="1418"/>
        <w:rPr>
          <w:rFonts w:ascii="Arial" w:hAnsi="Arial" w:cs="Arial"/>
          <w:b/>
          <w:sz w:val="22"/>
          <w:szCs w:val="22"/>
        </w:rPr>
      </w:pPr>
      <w:r w:rsidRPr="00723DBF">
        <w:rPr>
          <w:rFonts w:ascii="Arial" w:hAnsi="Arial" w:cs="Arial"/>
          <w:sz w:val="22"/>
          <w:szCs w:val="22"/>
        </w:rPr>
        <w:t>Procedimiento</w:t>
      </w:r>
      <w:r w:rsidRPr="00723DBF">
        <w:rPr>
          <w:rFonts w:ascii="Arial" w:hAnsi="Arial" w:cs="Arial"/>
          <w:sz w:val="22"/>
          <w:szCs w:val="22"/>
        </w:rPr>
        <w:tab/>
      </w:r>
      <w:r w:rsidR="00526ED1">
        <w:rPr>
          <w:rFonts w:ascii="Arial" w:hAnsi="Arial" w:cs="Arial"/>
          <w:b/>
          <w:sz w:val="22"/>
          <w:szCs w:val="22"/>
        </w:rPr>
        <w:t>Licitación Pública</w:t>
      </w:r>
      <w:r w:rsidR="00034D13">
        <w:rPr>
          <w:rFonts w:ascii="Arial" w:hAnsi="Arial" w:cs="Arial"/>
          <w:b/>
          <w:sz w:val="22"/>
          <w:szCs w:val="22"/>
        </w:rPr>
        <w:t xml:space="preserve"> Nacional </w:t>
      </w:r>
      <w:r w:rsidR="002B29CB">
        <w:rPr>
          <w:rFonts w:ascii="Arial" w:hAnsi="Arial" w:cs="Arial"/>
          <w:b/>
          <w:sz w:val="22"/>
          <w:szCs w:val="22"/>
        </w:rPr>
        <w:t>Presencial</w:t>
      </w:r>
    </w:p>
    <w:p w14:paraId="670724D9" w14:textId="26CEE776" w:rsidR="000C52FD" w:rsidRPr="00924AD9" w:rsidRDefault="000209C1" w:rsidP="00924AD9">
      <w:pPr>
        <w:tabs>
          <w:tab w:val="left" w:pos="3828"/>
        </w:tabs>
        <w:spacing w:line="276" w:lineRule="auto"/>
        <w:ind w:left="1418"/>
        <w:rPr>
          <w:rFonts w:ascii="Arial" w:hAnsi="Arial" w:cs="Arial"/>
          <w:b/>
          <w:sz w:val="22"/>
          <w:szCs w:val="22"/>
        </w:rPr>
      </w:pPr>
      <w:r>
        <w:rPr>
          <w:rFonts w:ascii="Arial" w:hAnsi="Arial" w:cs="Arial"/>
          <w:b/>
          <w:sz w:val="22"/>
          <w:szCs w:val="22"/>
        </w:rPr>
        <w:tab/>
      </w:r>
    </w:p>
    <w:p w14:paraId="181D78AB" w14:textId="77777777" w:rsidR="001D4D26" w:rsidRDefault="001D4D26" w:rsidP="001D4D26">
      <w:pPr>
        <w:tabs>
          <w:tab w:val="left" w:pos="3828"/>
        </w:tabs>
        <w:spacing w:line="276" w:lineRule="auto"/>
        <w:ind w:left="1416"/>
        <w:rPr>
          <w:rFonts w:ascii="Arial" w:hAnsi="Arial" w:cs="Arial"/>
          <w:sz w:val="22"/>
          <w:szCs w:val="22"/>
        </w:rPr>
      </w:pPr>
    </w:p>
    <w:p w14:paraId="3DAAF7D0" w14:textId="7F481733" w:rsidR="008945E3" w:rsidRDefault="008945E3" w:rsidP="001D4D26">
      <w:pPr>
        <w:tabs>
          <w:tab w:val="left" w:pos="3828"/>
        </w:tabs>
        <w:spacing w:line="276" w:lineRule="auto"/>
        <w:ind w:left="1416"/>
        <w:rPr>
          <w:rFonts w:ascii="Arial" w:hAnsi="Arial" w:cs="Arial"/>
          <w:sz w:val="22"/>
          <w:szCs w:val="22"/>
        </w:rPr>
      </w:pPr>
      <w:r w:rsidRPr="00652DBD">
        <w:rPr>
          <w:rFonts w:ascii="Arial" w:hAnsi="Arial" w:cs="Arial"/>
          <w:sz w:val="22"/>
          <w:szCs w:val="22"/>
        </w:rPr>
        <w:t>Ejercicio Fiscal</w:t>
      </w:r>
      <w:r w:rsidRPr="00652DBD">
        <w:rPr>
          <w:rFonts w:ascii="Arial" w:hAnsi="Arial" w:cs="Arial"/>
          <w:sz w:val="22"/>
          <w:szCs w:val="22"/>
        </w:rPr>
        <w:tab/>
      </w:r>
      <w:r w:rsidR="00405F13" w:rsidRPr="00652DBD">
        <w:rPr>
          <w:rFonts w:ascii="Arial" w:hAnsi="Arial" w:cs="Arial"/>
          <w:b/>
          <w:sz w:val="22"/>
          <w:szCs w:val="22"/>
        </w:rPr>
        <w:t>202</w:t>
      </w:r>
      <w:r w:rsidR="00B309AB">
        <w:rPr>
          <w:rFonts w:ascii="Arial" w:hAnsi="Arial" w:cs="Arial"/>
          <w:b/>
          <w:sz w:val="22"/>
          <w:szCs w:val="22"/>
        </w:rPr>
        <w:t>6</w:t>
      </w:r>
      <w:r w:rsidR="000B6C05" w:rsidRPr="00652DBD">
        <w:rPr>
          <w:rFonts w:ascii="Arial" w:hAnsi="Arial" w:cs="Arial"/>
          <w:b/>
          <w:sz w:val="22"/>
          <w:szCs w:val="22"/>
        </w:rPr>
        <w:t>-202</w:t>
      </w:r>
      <w:r w:rsidR="00B309AB">
        <w:rPr>
          <w:rFonts w:ascii="Arial" w:hAnsi="Arial" w:cs="Arial"/>
          <w:b/>
          <w:sz w:val="22"/>
          <w:szCs w:val="22"/>
        </w:rPr>
        <w:t>7</w:t>
      </w:r>
    </w:p>
    <w:p w14:paraId="6BF3E92E" w14:textId="77777777" w:rsidR="000C52FD" w:rsidRDefault="000C52FD" w:rsidP="001D4D26">
      <w:pPr>
        <w:tabs>
          <w:tab w:val="left" w:pos="3828"/>
        </w:tabs>
        <w:spacing w:line="276" w:lineRule="auto"/>
        <w:ind w:left="1416"/>
        <w:rPr>
          <w:rFonts w:ascii="Arial" w:hAnsi="Arial" w:cs="Arial"/>
          <w:sz w:val="22"/>
          <w:szCs w:val="22"/>
        </w:rPr>
      </w:pPr>
    </w:p>
    <w:p w14:paraId="07456EA5" w14:textId="77777777" w:rsidR="00E272D0" w:rsidRDefault="00E272D0" w:rsidP="001D4D26">
      <w:pPr>
        <w:tabs>
          <w:tab w:val="left" w:pos="3828"/>
        </w:tabs>
        <w:spacing w:line="276" w:lineRule="auto"/>
        <w:ind w:left="1416"/>
        <w:rPr>
          <w:rFonts w:ascii="Arial" w:hAnsi="Arial" w:cs="Arial"/>
          <w:sz w:val="22"/>
          <w:szCs w:val="22"/>
        </w:rPr>
      </w:pPr>
    </w:p>
    <w:p w14:paraId="0DB256D5" w14:textId="554C261E" w:rsidR="001D4D26" w:rsidRDefault="001D4D26" w:rsidP="001D4D26">
      <w:pPr>
        <w:tabs>
          <w:tab w:val="left" w:pos="3828"/>
        </w:tabs>
        <w:spacing w:line="276" w:lineRule="auto"/>
        <w:ind w:left="1416"/>
        <w:rPr>
          <w:rFonts w:ascii="Arial" w:hAnsi="Arial" w:cs="Arial"/>
          <w:b/>
          <w:sz w:val="22"/>
          <w:szCs w:val="22"/>
        </w:rPr>
      </w:pPr>
      <w:r w:rsidRPr="00723DBF">
        <w:rPr>
          <w:rFonts w:ascii="Arial" w:hAnsi="Arial" w:cs="Arial"/>
          <w:sz w:val="22"/>
          <w:szCs w:val="22"/>
        </w:rPr>
        <w:t xml:space="preserve">Número:                 </w:t>
      </w:r>
      <w:r w:rsidRPr="00723DBF">
        <w:rPr>
          <w:rFonts w:ascii="Arial" w:hAnsi="Arial" w:cs="Arial"/>
          <w:sz w:val="22"/>
          <w:szCs w:val="22"/>
        </w:rPr>
        <w:tab/>
      </w:r>
      <w:r w:rsidR="002A67CF">
        <w:rPr>
          <w:rFonts w:ascii="Arial" w:hAnsi="Arial" w:cs="Arial"/>
          <w:b/>
          <w:sz w:val="22"/>
          <w:szCs w:val="22"/>
        </w:rPr>
        <w:t>LP-</w:t>
      </w:r>
      <w:r w:rsidR="00723792">
        <w:rPr>
          <w:rFonts w:ascii="Arial" w:hAnsi="Arial" w:cs="Arial"/>
          <w:b/>
          <w:sz w:val="22"/>
          <w:szCs w:val="22"/>
        </w:rPr>
        <w:t>INE</w:t>
      </w:r>
      <w:r w:rsidR="0097491E">
        <w:rPr>
          <w:rFonts w:ascii="Arial" w:hAnsi="Arial" w:cs="Arial"/>
          <w:b/>
          <w:sz w:val="22"/>
          <w:szCs w:val="22"/>
        </w:rPr>
        <w:t>-</w:t>
      </w:r>
      <w:r w:rsidR="00A914C5">
        <w:rPr>
          <w:rFonts w:ascii="Arial" w:hAnsi="Arial" w:cs="Arial"/>
          <w:b/>
          <w:sz w:val="22"/>
          <w:szCs w:val="22"/>
        </w:rPr>
        <w:t>008</w:t>
      </w:r>
      <w:r w:rsidR="0097491E">
        <w:rPr>
          <w:rFonts w:ascii="Arial" w:hAnsi="Arial" w:cs="Arial"/>
          <w:b/>
          <w:sz w:val="22"/>
          <w:szCs w:val="22"/>
        </w:rPr>
        <w:t>/</w:t>
      </w:r>
      <w:r w:rsidR="00BA73B9">
        <w:rPr>
          <w:rFonts w:ascii="Arial" w:hAnsi="Arial" w:cs="Arial"/>
          <w:b/>
          <w:sz w:val="22"/>
          <w:szCs w:val="22"/>
        </w:rPr>
        <w:t>202</w:t>
      </w:r>
      <w:r w:rsidR="00B309AB">
        <w:rPr>
          <w:rFonts w:ascii="Arial" w:hAnsi="Arial" w:cs="Arial"/>
          <w:b/>
          <w:sz w:val="22"/>
          <w:szCs w:val="22"/>
        </w:rPr>
        <w:t>6</w:t>
      </w:r>
    </w:p>
    <w:p w14:paraId="78A31DE2" w14:textId="77777777" w:rsidR="0080522E" w:rsidRPr="00723DBF" w:rsidRDefault="0080522E" w:rsidP="001D4D26">
      <w:pPr>
        <w:tabs>
          <w:tab w:val="left" w:pos="3828"/>
        </w:tabs>
        <w:spacing w:line="276" w:lineRule="auto"/>
        <w:ind w:left="1416"/>
        <w:rPr>
          <w:rFonts w:ascii="Arial" w:hAnsi="Arial" w:cs="Arial"/>
          <w:sz w:val="22"/>
          <w:szCs w:val="22"/>
        </w:rPr>
      </w:pPr>
    </w:p>
    <w:p w14:paraId="437122A0" w14:textId="396429DC" w:rsidR="000C52FD" w:rsidRPr="00723DBF" w:rsidRDefault="001D4D26" w:rsidP="001E1281">
      <w:pPr>
        <w:tabs>
          <w:tab w:val="left" w:pos="3828"/>
        </w:tabs>
        <w:spacing w:line="276" w:lineRule="auto"/>
        <w:ind w:left="4248"/>
        <w:rPr>
          <w:rFonts w:ascii="Arial" w:hAnsi="Arial" w:cs="Arial"/>
          <w:sz w:val="22"/>
          <w:szCs w:val="22"/>
        </w:rPr>
      </w:pPr>
      <w:r w:rsidRPr="00723DBF">
        <w:rPr>
          <w:rFonts w:ascii="Arial" w:hAnsi="Arial" w:cs="Arial"/>
          <w:sz w:val="22"/>
          <w:szCs w:val="22"/>
        </w:rPr>
        <w:t xml:space="preserve">       </w:t>
      </w:r>
    </w:p>
    <w:p w14:paraId="3E255323" w14:textId="4E3CA351" w:rsidR="00015D95" w:rsidRDefault="001D4D26" w:rsidP="00317EC0">
      <w:pPr>
        <w:tabs>
          <w:tab w:val="left" w:pos="3544"/>
        </w:tabs>
        <w:ind w:left="3686" w:hanging="2268"/>
        <w:jc w:val="both"/>
        <w:rPr>
          <w:rFonts w:ascii="Arial" w:hAnsi="Arial" w:cs="Arial"/>
          <w:b/>
          <w:bCs/>
          <w:sz w:val="22"/>
          <w:szCs w:val="22"/>
        </w:rPr>
      </w:pPr>
      <w:r w:rsidRPr="00723DBF">
        <w:rPr>
          <w:rFonts w:ascii="Arial" w:hAnsi="Arial" w:cs="Arial"/>
          <w:sz w:val="22"/>
          <w:szCs w:val="22"/>
        </w:rPr>
        <w:t xml:space="preserve">Contratación:           </w:t>
      </w:r>
      <w:r w:rsidR="00C55616">
        <w:rPr>
          <w:rFonts w:ascii="Arial" w:hAnsi="Arial" w:cs="Arial"/>
          <w:sz w:val="22"/>
          <w:szCs w:val="22"/>
        </w:rPr>
        <w:tab/>
      </w:r>
      <w:r w:rsidRPr="00723DBF">
        <w:rPr>
          <w:rFonts w:ascii="Arial" w:hAnsi="Arial" w:cs="Arial"/>
          <w:sz w:val="22"/>
          <w:szCs w:val="22"/>
        </w:rPr>
        <w:tab/>
      </w:r>
      <w:bookmarkStart w:id="11" w:name="_Hlk89201303"/>
      <w:r w:rsidR="00317EC0" w:rsidRPr="00317EC0">
        <w:rPr>
          <w:rFonts w:ascii="Arial" w:hAnsi="Arial" w:cs="Arial"/>
          <w:b/>
          <w:bCs/>
          <w:sz w:val="22"/>
          <w:szCs w:val="22"/>
        </w:rPr>
        <w:t>Servicio de Comedor con Sistema de Autoservicio para el Personal de Oficinas Centrales y CECYRD, en Pachuca, Hidalgo del Instituto Nacional Electoral y alimentos para</w:t>
      </w:r>
      <w:r w:rsidR="00317EC0">
        <w:rPr>
          <w:rFonts w:ascii="Arial" w:hAnsi="Arial" w:cs="Arial"/>
          <w:b/>
          <w:bCs/>
          <w:sz w:val="22"/>
          <w:szCs w:val="22"/>
        </w:rPr>
        <w:t xml:space="preserve"> </w:t>
      </w:r>
      <w:r w:rsidR="00317EC0" w:rsidRPr="00317EC0">
        <w:rPr>
          <w:rFonts w:ascii="Arial" w:hAnsi="Arial" w:cs="Arial"/>
          <w:b/>
          <w:bCs/>
          <w:sz w:val="22"/>
          <w:szCs w:val="22"/>
        </w:rPr>
        <w:t>Personal y terceros derivado de actividades extraordinarias</w:t>
      </w:r>
    </w:p>
    <w:p w14:paraId="37D5C9C7" w14:textId="77777777" w:rsidR="0080522E" w:rsidRPr="00015D95" w:rsidRDefault="0080522E" w:rsidP="00015D95">
      <w:pPr>
        <w:tabs>
          <w:tab w:val="left" w:pos="3544"/>
        </w:tabs>
        <w:ind w:left="3686" w:hanging="2268"/>
        <w:jc w:val="both"/>
        <w:rPr>
          <w:rFonts w:ascii="Arial" w:hAnsi="Arial" w:cs="Arial"/>
          <w:b/>
          <w:bCs/>
          <w:sz w:val="22"/>
          <w:szCs w:val="22"/>
        </w:rPr>
      </w:pPr>
    </w:p>
    <w:bookmarkEnd w:id="11"/>
    <w:p w14:paraId="67EDD92D" w14:textId="77777777" w:rsidR="00ED3136" w:rsidRDefault="00ED3136" w:rsidP="00AF1343">
      <w:pPr>
        <w:tabs>
          <w:tab w:val="left" w:pos="3969"/>
        </w:tabs>
        <w:spacing w:line="276" w:lineRule="auto"/>
        <w:jc w:val="both"/>
        <w:outlineLvl w:val="0"/>
        <w:rPr>
          <w:rFonts w:ascii="Arial" w:hAnsi="Arial" w:cs="Arial"/>
          <w:sz w:val="22"/>
          <w:szCs w:val="22"/>
        </w:rPr>
      </w:pPr>
    </w:p>
    <w:p w14:paraId="4FFE8D45" w14:textId="24623DE9" w:rsidR="00ED3136" w:rsidRPr="00723DBF" w:rsidRDefault="001D4D26" w:rsidP="00ED3136">
      <w:pPr>
        <w:tabs>
          <w:tab w:val="left" w:pos="3969"/>
        </w:tabs>
        <w:spacing w:line="276" w:lineRule="auto"/>
        <w:ind w:left="3828" w:hanging="2412"/>
        <w:jc w:val="both"/>
        <w:outlineLvl w:val="0"/>
        <w:rPr>
          <w:rFonts w:ascii="Arial" w:hAnsi="Arial" w:cs="Arial"/>
          <w:b/>
          <w:sz w:val="22"/>
          <w:szCs w:val="22"/>
        </w:rPr>
      </w:pPr>
      <w:r w:rsidRPr="00723DBF">
        <w:rPr>
          <w:rFonts w:ascii="Arial" w:hAnsi="Arial" w:cs="Arial"/>
          <w:sz w:val="22"/>
          <w:szCs w:val="22"/>
        </w:rPr>
        <w:t>Criterio de</w:t>
      </w:r>
      <w:r w:rsidRPr="00723DBF">
        <w:rPr>
          <w:rFonts w:ascii="Arial" w:hAnsi="Arial" w:cs="Arial"/>
          <w:b/>
          <w:sz w:val="22"/>
          <w:szCs w:val="22"/>
        </w:rPr>
        <w:t xml:space="preserve"> </w:t>
      </w:r>
      <w:r w:rsidRPr="00723DBF">
        <w:rPr>
          <w:rFonts w:ascii="Arial" w:hAnsi="Arial" w:cs="Arial"/>
          <w:b/>
          <w:sz w:val="22"/>
          <w:szCs w:val="22"/>
        </w:rPr>
        <w:tab/>
      </w:r>
    </w:p>
    <w:p w14:paraId="1759C4AF" w14:textId="4D40EAE3" w:rsidR="00D12DA3" w:rsidRDefault="001D4D26" w:rsidP="00EE5879">
      <w:pPr>
        <w:spacing w:line="276" w:lineRule="auto"/>
        <w:ind w:left="3828" w:hanging="2410"/>
        <w:jc w:val="both"/>
        <w:outlineLvl w:val="0"/>
        <w:rPr>
          <w:rFonts w:ascii="Arial" w:hAnsi="Arial" w:cs="Arial"/>
          <w:b/>
          <w:sz w:val="22"/>
          <w:szCs w:val="22"/>
        </w:rPr>
      </w:pPr>
      <w:r w:rsidRPr="00723DBF">
        <w:rPr>
          <w:rFonts w:ascii="Arial" w:hAnsi="Arial" w:cs="Arial"/>
          <w:sz w:val="22"/>
          <w:szCs w:val="22"/>
        </w:rPr>
        <w:t>Evaluación:</w:t>
      </w:r>
      <w:r w:rsidR="00144DB2">
        <w:rPr>
          <w:rFonts w:ascii="Arial" w:hAnsi="Arial" w:cs="Arial"/>
          <w:sz w:val="22"/>
          <w:szCs w:val="22"/>
        </w:rPr>
        <w:t xml:space="preserve">                    </w:t>
      </w:r>
      <w:r w:rsidR="00CC52C2">
        <w:rPr>
          <w:rFonts w:ascii="Arial" w:hAnsi="Arial" w:cs="Arial"/>
          <w:b/>
          <w:sz w:val="22"/>
          <w:szCs w:val="22"/>
        </w:rPr>
        <w:t>Puntos y porcentajes</w:t>
      </w:r>
    </w:p>
    <w:p w14:paraId="54419C79" w14:textId="77777777" w:rsidR="0080522E" w:rsidRDefault="0080522E" w:rsidP="00EE5879">
      <w:pPr>
        <w:spacing w:line="276" w:lineRule="auto"/>
        <w:ind w:left="3828" w:hanging="2410"/>
        <w:jc w:val="both"/>
        <w:outlineLvl w:val="0"/>
        <w:rPr>
          <w:rFonts w:ascii="Arial" w:hAnsi="Arial" w:cs="Arial"/>
          <w:b/>
          <w:sz w:val="22"/>
          <w:szCs w:val="22"/>
        </w:rPr>
      </w:pPr>
    </w:p>
    <w:p w14:paraId="241956C4" w14:textId="77777777" w:rsidR="00ED3136" w:rsidRDefault="00ED3136" w:rsidP="00EF1774">
      <w:pPr>
        <w:spacing w:line="276" w:lineRule="auto"/>
        <w:jc w:val="both"/>
        <w:outlineLvl w:val="0"/>
        <w:rPr>
          <w:rFonts w:ascii="Arial" w:hAnsi="Arial" w:cs="Arial"/>
          <w:b/>
          <w:sz w:val="22"/>
          <w:szCs w:val="22"/>
        </w:rPr>
      </w:pPr>
    </w:p>
    <w:p w14:paraId="626C1583" w14:textId="0B8C8B27" w:rsidR="004C421C" w:rsidRPr="004C421C" w:rsidRDefault="004C421C" w:rsidP="000D189D">
      <w:pPr>
        <w:jc w:val="both"/>
        <w:rPr>
          <w:rFonts w:ascii="Arial" w:hAnsi="Arial" w:cs="Arial"/>
          <w:bCs/>
          <w:szCs w:val="22"/>
        </w:rPr>
      </w:pPr>
      <w:r w:rsidRPr="004C421C">
        <w:rPr>
          <w:rFonts w:ascii="Arial" w:hAnsi="Arial" w:cs="Arial"/>
          <w:bCs/>
          <w:szCs w:val="22"/>
        </w:rPr>
        <w:t>Con fundamento en el artículo 32</w:t>
      </w:r>
      <w:r w:rsidR="00CC52C2">
        <w:rPr>
          <w:rFonts w:ascii="Arial" w:hAnsi="Arial" w:cs="Arial"/>
          <w:bCs/>
          <w:szCs w:val="22"/>
        </w:rPr>
        <w:t xml:space="preserve"> fracción I del Reglamento del </w:t>
      </w:r>
      <w:r w:rsidRPr="004C421C">
        <w:rPr>
          <w:rFonts w:ascii="Arial" w:hAnsi="Arial" w:cs="Arial"/>
          <w:bCs/>
          <w:szCs w:val="22"/>
        </w:rPr>
        <w:t xml:space="preserve">Instituto </w:t>
      </w:r>
      <w:r w:rsidR="00070538">
        <w:rPr>
          <w:rFonts w:ascii="Arial" w:hAnsi="Arial" w:cs="Arial"/>
          <w:bCs/>
          <w:szCs w:val="22"/>
        </w:rPr>
        <w:t>Nacional</w:t>
      </w:r>
      <w:r w:rsidRPr="004C421C">
        <w:rPr>
          <w:rFonts w:ascii="Arial" w:hAnsi="Arial" w:cs="Arial"/>
          <w:bCs/>
          <w:szCs w:val="22"/>
        </w:rPr>
        <w:t xml:space="preserve"> Electoral en </w:t>
      </w:r>
      <w:r w:rsidR="006C11DD">
        <w:rPr>
          <w:rFonts w:ascii="Arial" w:hAnsi="Arial" w:cs="Arial"/>
          <w:bCs/>
          <w:szCs w:val="22"/>
        </w:rPr>
        <w:t>M</w:t>
      </w:r>
      <w:r w:rsidRPr="004C421C">
        <w:rPr>
          <w:rFonts w:ascii="Arial" w:hAnsi="Arial" w:cs="Arial"/>
          <w:bCs/>
          <w:szCs w:val="22"/>
        </w:rPr>
        <w:t xml:space="preserve">ateria de </w:t>
      </w:r>
      <w:r w:rsidR="00431F4A">
        <w:rPr>
          <w:rFonts w:ascii="Arial" w:hAnsi="Arial" w:cs="Arial"/>
          <w:bCs/>
          <w:szCs w:val="22"/>
        </w:rPr>
        <w:t>A</w:t>
      </w:r>
      <w:r w:rsidRPr="004C421C">
        <w:rPr>
          <w:rFonts w:ascii="Arial" w:hAnsi="Arial" w:cs="Arial"/>
          <w:bCs/>
          <w:szCs w:val="22"/>
        </w:rPr>
        <w:t xml:space="preserve">dquisiciones, </w:t>
      </w:r>
      <w:r w:rsidR="00431F4A">
        <w:rPr>
          <w:rFonts w:ascii="Arial" w:hAnsi="Arial" w:cs="Arial"/>
          <w:bCs/>
          <w:szCs w:val="22"/>
        </w:rPr>
        <w:t>A</w:t>
      </w:r>
      <w:r w:rsidRPr="004C421C">
        <w:rPr>
          <w:rFonts w:ascii="Arial" w:hAnsi="Arial" w:cs="Arial"/>
          <w:bCs/>
          <w:szCs w:val="22"/>
        </w:rPr>
        <w:t xml:space="preserve">rrendamientos de </w:t>
      </w:r>
      <w:r w:rsidR="00431F4A">
        <w:rPr>
          <w:rFonts w:ascii="Arial" w:hAnsi="Arial" w:cs="Arial"/>
          <w:bCs/>
          <w:szCs w:val="22"/>
        </w:rPr>
        <w:t>B</w:t>
      </w:r>
      <w:r w:rsidRPr="004C421C">
        <w:rPr>
          <w:rFonts w:ascii="Arial" w:hAnsi="Arial" w:cs="Arial"/>
          <w:bCs/>
          <w:szCs w:val="22"/>
        </w:rPr>
        <w:t xml:space="preserve">ienes </w:t>
      </w:r>
      <w:r w:rsidR="00431F4A">
        <w:rPr>
          <w:rFonts w:ascii="Arial" w:hAnsi="Arial" w:cs="Arial"/>
          <w:bCs/>
          <w:szCs w:val="22"/>
        </w:rPr>
        <w:t>M</w:t>
      </w:r>
      <w:r w:rsidRPr="004C421C">
        <w:rPr>
          <w:rFonts w:ascii="Arial" w:hAnsi="Arial" w:cs="Arial"/>
          <w:bCs/>
          <w:szCs w:val="22"/>
        </w:rPr>
        <w:t xml:space="preserve">uebles y </w:t>
      </w:r>
      <w:r w:rsidR="00431F4A">
        <w:rPr>
          <w:rFonts w:ascii="Arial" w:hAnsi="Arial" w:cs="Arial"/>
          <w:bCs/>
          <w:szCs w:val="22"/>
        </w:rPr>
        <w:t>S</w:t>
      </w:r>
      <w:r w:rsidRPr="004C421C">
        <w:rPr>
          <w:rFonts w:ascii="Arial" w:hAnsi="Arial" w:cs="Arial"/>
          <w:bCs/>
          <w:szCs w:val="22"/>
        </w:rPr>
        <w:t xml:space="preserve">ervicios (en lo sucesivo el REGLAMENTO), el presente procedimiento será </w:t>
      </w:r>
      <w:r w:rsidR="002B29CB">
        <w:rPr>
          <w:rFonts w:ascii="Arial" w:hAnsi="Arial" w:cs="Arial"/>
          <w:bCs/>
          <w:szCs w:val="22"/>
        </w:rPr>
        <w:t>presencial</w:t>
      </w:r>
      <w:r w:rsidRPr="004C421C">
        <w:rPr>
          <w:rFonts w:ascii="Arial" w:hAnsi="Arial" w:cs="Arial"/>
          <w:bCs/>
          <w:szCs w:val="22"/>
        </w:rPr>
        <w:t xml:space="preserve">, en el cual los LICITANTES, </w:t>
      </w:r>
      <w:r w:rsidR="002B29CB">
        <w:rPr>
          <w:rFonts w:ascii="Arial" w:hAnsi="Arial" w:cs="Arial"/>
          <w:bCs/>
          <w:szCs w:val="22"/>
        </w:rPr>
        <w:t xml:space="preserve">exclusivamente </w:t>
      </w:r>
      <w:r w:rsidRPr="004C421C">
        <w:rPr>
          <w:rFonts w:ascii="Arial" w:hAnsi="Arial" w:cs="Arial"/>
          <w:bCs/>
          <w:szCs w:val="22"/>
        </w:rPr>
        <w:t xml:space="preserve">podrán </w:t>
      </w:r>
      <w:r w:rsidR="002B29CB">
        <w:rPr>
          <w:rFonts w:ascii="Arial" w:hAnsi="Arial" w:cs="Arial"/>
          <w:bCs/>
          <w:szCs w:val="22"/>
        </w:rPr>
        <w:t xml:space="preserve">presentar sus proposiciones en forma documental y por escrito, en sobre cerrado, durante </w:t>
      </w:r>
      <w:r w:rsidRPr="004C421C">
        <w:rPr>
          <w:rFonts w:ascii="Arial" w:hAnsi="Arial" w:cs="Arial"/>
          <w:bCs/>
          <w:szCs w:val="22"/>
        </w:rPr>
        <w:t>el Acto de Presentación y Apertura de Proposiciones</w:t>
      </w:r>
      <w:r w:rsidR="002B29CB">
        <w:rPr>
          <w:rFonts w:ascii="Arial" w:hAnsi="Arial" w:cs="Arial"/>
          <w:bCs/>
          <w:szCs w:val="22"/>
        </w:rPr>
        <w:t>.</w:t>
      </w:r>
    </w:p>
    <w:p w14:paraId="6782371A" w14:textId="77777777" w:rsidR="009322C5" w:rsidRDefault="009322C5" w:rsidP="000D189D">
      <w:pPr>
        <w:jc w:val="both"/>
        <w:rPr>
          <w:rFonts w:ascii="Arial" w:hAnsi="Arial" w:cs="Arial"/>
          <w:bCs/>
          <w:szCs w:val="22"/>
        </w:rPr>
      </w:pPr>
    </w:p>
    <w:p w14:paraId="5FF75651" w14:textId="11702379" w:rsidR="003224C8" w:rsidRDefault="001965CD" w:rsidP="000D189D">
      <w:pPr>
        <w:jc w:val="both"/>
        <w:rPr>
          <w:rFonts w:ascii="Arial" w:hAnsi="Arial" w:cs="Arial"/>
          <w:bCs/>
          <w:szCs w:val="22"/>
        </w:rPr>
      </w:pPr>
      <w:r w:rsidRPr="001965CD">
        <w:rPr>
          <w:rFonts w:ascii="Arial" w:hAnsi="Arial" w:cs="Arial"/>
          <w:bCs/>
          <w:szCs w:val="22"/>
        </w:rPr>
        <w:t xml:space="preserve">Para el presente procedimiento de contratación, las definiciones que se aplicarán en la comprensión de lectura de esta convocatoria </w:t>
      </w:r>
      <w:r w:rsidRPr="00E90ACB">
        <w:rPr>
          <w:rFonts w:ascii="Arial" w:hAnsi="Arial" w:cs="Arial"/>
          <w:bCs/>
          <w:szCs w:val="22"/>
        </w:rPr>
        <w:t xml:space="preserve">serán las establecidas en </w:t>
      </w:r>
      <w:r w:rsidR="004F246E" w:rsidRPr="00E90ACB">
        <w:rPr>
          <w:rFonts w:ascii="Arial" w:hAnsi="Arial" w:cs="Arial"/>
          <w:bCs/>
          <w:szCs w:val="22"/>
        </w:rPr>
        <w:t>el artículo 2 del REGLAMENTO</w:t>
      </w:r>
    </w:p>
    <w:p w14:paraId="32CF48E7" w14:textId="5930A65E" w:rsidR="00E30E9C" w:rsidRDefault="00E30E9C" w:rsidP="000D189D">
      <w:pPr>
        <w:jc w:val="both"/>
        <w:rPr>
          <w:rFonts w:ascii="Arial" w:hAnsi="Arial" w:cs="Arial"/>
          <w:bCs/>
          <w:szCs w:val="22"/>
        </w:rPr>
      </w:pPr>
    </w:p>
    <w:p w14:paraId="43A55180" w14:textId="77777777" w:rsidR="00DF660F" w:rsidRDefault="00DF660F" w:rsidP="000D189D">
      <w:pPr>
        <w:jc w:val="both"/>
        <w:rPr>
          <w:rFonts w:ascii="Arial" w:hAnsi="Arial" w:cs="Arial"/>
          <w:bCs/>
          <w:szCs w:val="22"/>
        </w:rPr>
      </w:pPr>
      <w:r w:rsidRPr="00954E42">
        <w:rPr>
          <w:rFonts w:ascii="Arial" w:hAnsi="Arial" w:cs="Arial"/>
          <w:b/>
          <w:szCs w:val="22"/>
        </w:rPr>
        <w:t>Estimados LICITANTES:</w:t>
      </w:r>
      <w:r w:rsidRPr="00954E42">
        <w:rPr>
          <w:rFonts w:ascii="Arial" w:hAnsi="Arial" w:cs="Arial"/>
          <w:bCs/>
          <w:szCs w:val="22"/>
        </w:rPr>
        <w:t xml:space="preserve"> En caso de advertir alguna irregularidad durante la sustanciación del presente procedimiento de contratación, se les hace una atenta invitación a hacerlo del conocimiento del Órgano Interno de Control de este Instituto, a través del Sistema Electrónico de Denuncias Públicas </w:t>
      </w:r>
      <w:proofErr w:type="spellStart"/>
      <w:r w:rsidRPr="00954E42">
        <w:rPr>
          <w:rFonts w:ascii="Arial" w:hAnsi="Arial" w:cs="Arial"/>
          <w:bCs/>
          <w:szCs w:val="22"/>
        </w:rPr>
        <w:t>DenunciaINE</w:t>
      </w:r>
      <w:proofErr w:type="spellEnd"/>
      <w:r w:rsidRPr="00954E42">
        <w:rPr>
          <w:rFonts w:ascii="Arial" w:hAnsi="Arial" w:cs="Arial"/>
          <w:bCs/>
          <w:szCs w:val="22"/>
        </w:rPr>
        <w:t>, accesible a la siguiente dirección electrónica: </w:t>
      </w:r>
      <w:hyperlink r:id="rId10" w:history="1">
        <w:r w:rsidRPr="000F3E97">
          <w:rPr>
            <w:rStyle w:val="Hipervnculo"/>
            <w:rFonts w:ascii="Arial" w:hAnsi="Arial" w:cs="Arial"/>
            <w:bCs/>
            <w:szCs w:val="22"/>
          </w:rPr>
          <w:t>https://denuncias-oic.ine.mx/</w:t>
        </w:r>
      </w:hyperlink>
    </w:p>
    <w:p w14:paraId="3A6B5B96" w14:textId="77777777" w:rsidR="00DF660F" w:rsidRDefault="00DF660F" w:rsidP="00E30E9C">
      <w:pPr>
        <w:spacing w:line="276" w:lineRule="auto"/>
        <w:jc w:val="both"/>
        <w:rPr>
          <w:rFonts w:ascii="Arial" w:hAnsi="Arial" w:cs="Arial"/>
          <w:bCs/>
          <w:szCs w:val="22"/>
        </w:rPr>
      </w:pPr>
    </w:p>
    <w:p w14:paraId="28A3ED8F" w14:textId="77777777" w:rsidR="00E30E9C" w:rsidRPr="00E30E9C" w:rsidRDefault="00E30E9C" w:rsidP="00E30E9C">
      <w:pPr>
        <w:spacing w:line="276" w:lineRule="auto"/>
        <w:jc w:val="both"/>
        <w:rPr>
          <w:rFonts w:ascii="Arial" w:hAnsi="Arial" w:cs="Arial"/>
          <w:bCs/>
          <w:szCs w:val="22"/>
        </w:rPr>
      </w:pPr>
    </w:p>
    <w:p w14:paraId="2EB741EF" w14:textId="77777777" w:rsidR="00CA2090" w:rsidRDefault="00CA2090" w:rsidP="002337DD">
      <w:pPr>
        <w:tabs>
          <w:tab w:val="left" w:pos="3686"/>
        </w:tabs>
        <w:jc w:val="center"/>
        <w:rPr>
          <w:rFonts w:ascii="Arial" w:hAnsi="Arial" w:cs="Arial"/>
          <w:b/>
          <w:smallCaps/>
          <w:sz w:val="28"/>
          <w:szCs w:val="28"/>
        </w:rPr>
      </w:pPr>
    </w:p>
    <w:p w14:paraId="476945DD" w14:textId="77777777" w:rsidR="00CA2090" w:rsidRDefault="00CA2090" w:rsidP="002337DD">
      <w:pPr>
        <w:tabs>
          <w:tab w:val="left" w:pos="3686"/>
        </w:tabs>
        <w:jc w:val="center"/>
        <w:rPr>
          <w:rFonts w:ascii="Arial" w:hAnsi="Arial" w:cs="Arial"/>
          <w:b/>
          <w:smallCaps/>
          <w:sz w:val="28"/>
          <w:szCs w:val="28"/>
        </w:rPr>
      </w:pPr>
    </w:p>
    <w:p w14:paraId="2CAA1989" w14:textId="77777777" w:rsidR="002337DD" w:rsidRDefault="002337DD" w:rsidP="002337DD">
      <w:pPr>
        <w:tabs>
          <w:tab w:val="left" w:pos="3686"/>
        </w:tabs>
        <w:jc w:val="center"/>
        <w:rPr>
          <w:rFonts w:ascii="Arial" w:hAnsi="Arial" w:cs="Arial"/>
          <w:b/>
          <w:smallCaps/>
          <w:sz w:val="28"/>
          <w:szCs w:val="28"/>
        </w:rPr>
      </w:pPr>
    </w:p>
    <w:p w14:paraId="14A265FA" w14:textId="77777777" w:rsidR="002337DD" w:rsidRDefault="002337DD" w:rsidP="002337DD">
      <w:pPr>
        <w:tabs>
          <w:tab w:val="left" w:pos="3686"/>
        </w:tabs>
        <w:jc w:val="center"/>
        <w:rPr>
          <w:rFonts w:ascii="Arial" w:hAnsi="Arial" w:cs="Arial"/>
          <w:b/>
          <w:smallCaps/>
          <w:sz w:val="28"/>
          <w:szCs w:val="28"/>
        </w:rPr>
      </w:pPr>
    </w:p>
    <w:p w14:paraId="352EED0E" w14:textId="77777777" w:rsidR="002337DD" w:rsidRDefault="002337DD" w:rsidP="002337DD">
      <w:pPr>
        <w:tabs>
          <w:tab w:val="left" w:pos="3686"/>
        </w:tabs>
        <w:jc w:val="center"/>
        <w:rPr>
          <w:rFonts w:ascii="Arial" w:hAnsi="Arial" w:cs="Arial"/>
          <w:b/>
          <w:smallCaps/>
          <w:sz w:val="28"/>
          <w:szCs w:val="28"/>
        </w:rPr>
      </w:pPr>
    </w:p>
    <w:p w14:paraId="644905A1" w14:textId="77777777" w:rsidR="002337DD" w:rsidRDefault="002337DD" w:rsidP="002337DD">
      <w:pPr>
        <w:tabs>
          <w:tab w:val="left" w:pos="3686"/>
        </w:tabs>
        <w:jc w:val="center"/>
        <w:rPr>
          <w:rFonts w:ascii="Arial" w:hAnsi="Arial" w:cs="Arial"/>
          <w:b/>
          <w:smallCaps/>
          <w:sz w:val="28"/>
          <w:szCs w:val="28"/>
        </w:rPr>
      </w:pPr>
    </w:p>
    <w:p w14:paraId="6069DFA2" w14:textId="77777777" w:rsidR="006509EB" w:rsidRDefault="006509EB" w:rsidP="002337DD">
      <w:pPr>
        <w:tabs>
          <w:tab w:val="left" w:pos="3686"/>
        </w:tabs>
        <w:jc w:val="center"/>
        <w:rPr>
          <w:rFonts w:ascii="Arial" w:hAnsi="Arial" w:cs="Arial"/>
          <w:b/>
          <w:smallCaps/>
          <w:sz w:val="28"/>
          <w:szCs w:val="28"/>
        </w:rPr>
      </w:pPr>
    </w:p>
    <w:p w14:paraId="58B52424" w14:textId="77777777" w:rsidR="006509EB" w:rsidRDefault="006509EB" w:rsidP="002337DD">
      <w:pPr>
        <w:tabs>
          <w:tab w:val="left" w:pos="3686"/>
        </w:tabs>
        <w:jc w:val="center"/>
        <w:rPr>
          <w:rFonts w:ascii="Arial" w:hAnsi="Arial" w:cs="Arial"/>
          <w:b/>
          <w:smallCaps/>
          <w:sz w:val="28"/>
          <w:szCs w:val="28"/>
        </w:rPr>
      </w:pPr>
    </w:p>
    <w:p w14:paraId="38384E33" w14:textId="77777777" w:rsidR="006509EB" w:rsidRDefault="006509EB" w:rsidP="002337DD">
      <w:pPr>
        <w:tabs>
          <w:tab w:val="left" w:pos="3686"/>
        </w:tabs>
        <w:jc w:val="center"/>
        <w:rPr>
          <w:rFonts w:ascii="Arial" w:hAnsi="Arial" w:cs="Arial"/>
          <w:b/>
          <w:smallCaps/>
          <w:sz w:val="28"/>
          <w:szCs w:val="28"/>
        </w:rPr>
      </w:pPr>
    </w:p>
    <w:p w14:paraId="631CBB30" w14:textId="77777777" w:rsidR="002337DD" w:rsidRPr="005D5688" w:rsidRDefault="002337DD" w:rsidP="002337DD">
      <w:pPr>
        <w:tabs>
          <w:tab w:val="left" w:pos="3686"/>
        </w:tabs>
        <w:jc w:val="center"/>
        <w:rPr>
          <w:rFonts w:ascii="Arial" w:hAnsi="Arial" w:cs="Arial"/>
          <w:b/>
          <w:smallCaps/>
          <w:sz w:val="28"/>
          <w:szCs w:val="28"/>
        </w:rPr>
      </w:pPr>
    </w:p>
    <w:p w14:paraId="60461746" w14:textId="77777777" w:rsidR="002337DD" w:rsidRPr="005D5688" w:rsidRDefault="002337DD" w:rsidP="002337DD">
      <w:pPr>
        <w:tabs>
          <w:tab w:val="left" w:pos="3686"/>
        </w:tabs>
        <w:jc w:val="center"/>
        <w:rPr>
          <w:rFonts w:ascii="Arial" w:hAnsi="Arial" w:cs="Arial"/>
          <w:b/>
          <w:smallCaps/>
          <w:sz w:val="28"/>
          <w:szCs w:val="28"/>
        </w:rPr>
      </w:pPr>
    </w:p>
    <w:p w14:paraId="58ACADEF" w14:textId="77777777" w:rsidR="00863FDD" w:rsidRDefault="00863FDD" w:rsidP="002337DD">
      <w:pPr>
        <w:pStyle w:val="Titulo1"/>
        <w:spacing w:line="360" w:lineRule="auto"/>
        <w:rPr>
          <w:rFonts w:ascii="Arial" w:hAnsi="Arial" w:cs="Arial"/>
          <w:b w:val="0"/>
          <w:bCs w:val="0"/>
          <w:color w:val="000000"/>
          <w:sz w:val="22"/>
          <w:szCs w:val="22"/>
          <w:lang w:eastAsia="es-ES"/>
        </w:rPr>
      </w:pPr>
    </w:p>
    <w:p w14:paraId="60552AEF" w14:textId="77777777" w:rsidR="00863FDD" w:rsidRDefault="00863FDD" w:rsidP="002337DD">
      <w:pPr>
        <w:pStyle w:val="Titulo1"/>
        <w:spacing w:line="360" w:lineRule="auto"/>
        <w:rPr>
          <w:rFonts w:ascii="Arial" w:hAnsi="Arial" w:cs="Arial"/>
          <w:b w:val="0"/>
          <w:bCs w:val="0"/>
          <w:color w:val="000000"/>
          <w:sz w:val="22"/>
          <w:szCs w:val="22"/>
          <w:lang w:eastAsia="es-ES"/>
        </w:rPr>
      </w:pPr>
    </w:p>
    <w:p w14:paraId="7BF7B56A" w14:textId="0255CC26" w:rsidR="002337DD" w:rsidRPr="00AD0F8C" w:rsidRDefault="00DF660F" w:rsidP="002337DD">
      <w:pPr>
        <w:pStyle w:val="Titulo1"/>
        <w:spacing w:line="360" w:lineRule="auto"/>
        <w:rPr>
          <w:rFonts w:ascii="Arial" w:hAnsi="Arial" w:cs="Arial"/>
          <w:b w:val="0"/>
          <w:bCs w:val="0"/>
          <w:color w:val="000000"/>
          <w:sz w:val="22"/>
          <w:szCs w:val="22"/>
          <w:lang w:eastAsia="es-ES"/>
        </w:rPr>
      </w:pPr>
      <w:r w:rsidRPr="00346363">
        <w:rPr>
          <w:rFonts w:ascii="Arial" w:hAnsi="Arial" w:cs="Arial"/>
          <w:b w:val="0"/>
          <w:bCs w:val="0"/>
          <w:color w:val="000000"/>
          <w:sz w:val="22"/>
          <w:szCs w:val="22"/>
          <w:lang w:eastAsia="es-ES"/>
        </w:rPr>
        <w:t xml:space="preserve">El presente documento se emite en el marco de los artículos 41 </w:t>
      </w:r>
      <w:r w:rsidR="00C71D42">
        <w:rPr>
          <w:rFonts w:ascii="Arial" w:hAnsi="Arial" w:cs="Arial"/>
          <w:b w:val="0"/>
          <w:bCs w:val="0"/>
          <w:color w:val="000000"/>
          <w:sz w:val="22"/>
          <w:szCs w:val="22"/>
          <w:lang w:eastAsia="es-ES"/>
        </w:rPr>
        <w:t xml:space="preserve">párrafo tercero </w:t>
      </w:r>
      <w:r w:rsidRPr="00346363">
        <w:rPr>
          <w:rFonts w:ascii="Arial" w:hAnsi="Arial" w:cs="Arial"/>
          <w:b w:val="0"/>
          <w:bCs w:val="0"/>
          <w:color w:val="000000"/>
          <w:sz w:val="22"/>
          <w:szCs w:val="22"/>
          <w:lang w:eastAsia="es-ES"/>
        </w:rPr>
        <w:t xml:space="preserve">base V, Apartado A </w:t>
      </w:r>
      <w:r w:rsidRPr="00C71D42">
        <w:rPr>
          <w:rFonts w:ascii="Arial" w:hAnsi="Arial" w:cs="Arial"/>
          <w:b w:val="0"/>
          <w:bCs w:val="0"/>
          <w:color w:val="000000"/>
          <w:sz w:val="22"/>
          <w:szCs w:val="22"/>
          <w:lang w:eastAsia="es-ES"/>
        </w:rPr>
        <w:t>y 134 párrafo</w:t>
      </w:r>
      <w:r w:rsidR="00C71D42" w:rsidRPr="00C71D42">
        <w:rPr>
          <w:rFonts w:ascii="Arial" w:hAnsi="Arial" w:cs="Arial"/>
          <w:b w:val="0"/>
          <w:bCs w:val="0"/>
          <w:color w:val="000000"/>
          <w:sz w:val="22"/>
          <w:szCs w:val="22"/>
          <w:lang w:eastAsia="es-ES"/>
        </w:rPr>
        <w:t>s</w:t>
      </w:r>
      <w:r w:rsidRPr="00C71D42">
        <w:rPr>
          <w:rFonts w:ascii="Arial" w:hAnsi="Arial" w:cs="Arial"/>
          <w:b w:val="0"/>
          <w:bCs w:val="0"/>
          <w:color w:val="000000"/>
          <w:sz w:val="22"/>
          <w:szCs w:val="22"/>
          <w:lang w:eastAsia="es-ES"/>
        </w:rPr>
        <w:t xml:space="preserve"> primero</w:t>
      </w:r>
      <w:r w:rsidRPr="00346363">
        <w:rPr>
          <w:rFonts w:ascii="Arial" w:hAnsi="Arial" w:cs="Arial"/>
          <w:b w:val="0"/>
          <w:bCs w:val="0"/>
          <w:color w:val="000000"/>
          <w:sz w:val="22"/>
          <w:szCs w:val="22"/>
          <w:lang w:eastAsia="es-ES"/>
        </w:rPr>
        <w:t xml:space="preserve"> </w:t>
      </w:r>
      <w:r w:rsidR="00C71D42">
        <w:rPr>
          <w:rFonts w:ascii="Arial" w:hAnsi="Arial" w:cs="Arial"/>
          <w:b w:val="0"/>
          <w:bCs w:val="0"/>
          <w:color w:val="000000"/>
          <w:sz w:val="22"/>
          <w:szCs w:val="22"/>
          <w:lang w:eastAsia="es-ES"/>
        </w:rPr>
        <w:t xml:space="preserve">y </w:t>
      </w:r>
      <w:r w:rsidR="000B72E5">
        <w:rPr>
          <w:rFonts w:ascii="Arial" w:hAnsi="Arial" w:cs="Arial"/>
          <w:b w:val="0"/>
          <w:bCs w:val="0"/>
          <w:color w:val="000000"/>
          <w:sz w:val="22"/>
          <w:szCs w:val="22"/>
          <w:lang w:eastAsia="es-ES"/>
        </w:rPr>
        <w:t>quinto</w:t>
      </w:r>
      <w:r w:rsidR="00C71D42">
        <w:rPr>
          <w:rFonts w:ascii="Arial" w:hAnsi="Arial" w:cs="Arial"/>
          <w:b w:val="0"/>
          <w:bCs w:val="0"/>
          <w:color w:val="000000"/>
          <w:sz w:val="22"/>
          <w:szCs w:val="22"/>
          <w:lang w:eastAsia="es-ES"/>
        </w:rPr>
        <w:t xml:space="preserve"> </w:t>
      </w:r>
      <w:r w:rsidRPr="00346363">
        <w:rPr>
          <w:rFonts w:ascii="Arial" w:hAnsi="Arial" w:cs="Arial"/>
          <w:b w:val="0"/>
          <w:bCs w:val="0"/>
          <w:color w:val="000000"/>
          <w:sz w:val="22"/>
          <w:szCs w:val="22"/>
          <w:lang w:eastAsia="es-ES"/>
        </w:rPr>
        <w:t>de la Constitución Política de los Estados Unidos Mexicanos, y de conformidad con el Reglamento</w:t>
      </w:r>
      <w:r w:rsidR="00C71D42">
        <w:rPr>
          <w:rFonts w:ascii="Arial" w:hAnsi="Arial" w:cs="Arial"/>
          <w:b w:val="0"/>
          <w:bCs w:val="0"/>
          <w:color w:val="000000"/>
          <w:sz w:val="22"/>
          <w:szCs w:val="22"/>
          <w:lang w:eastAsia="es-ES"/>
        </w:rPr>
        <w:t xml:space="preserve"> </w:t>
      </w:r>
      <w:r w:rsidRPr="00346363">
        <w:rPr>
          <w:rFonts w:ascii="Arial" w:hAnsi="Arial" w:cs="Arial"/>
          <w:b w:val="0"/>
          <w:bCs w:val="0"/>
          <w:color w:val="000000"/>
          <w:sz w:val="22"/>
          <w:szCs w:val="22"/>
          <w:lang w:eastAsia="es-ES"/>
        </w:rPr>
        <w:t>del Instituto Nacional Electoral en Materia de Adquisiciones, Arrendamientos de Bienes Muebles y Servicios</w:t>
      </w:r>
      <w:r w:rsidR="00F34222">
        <w:rPr>
          <w:rFonts w:ascii="Arial" w:hAnsi="Arial" w:cs="Arial"/>
          <w:b w:val="0"/>
          <w:bCs w:val="0"/>
          <w:color w:val="000000"/>
          <w:sz w:val="22"/>
          <w:szCs w:val="22"/>
          <w:lang w:eastAsia="es-ES"/>
        </w:rPr>
        <w:t>,</w:t>
      </w:r>
      <w:r w:rsidRPr="00346363">
        <w:rPr>
          <w:rFonts w:ascii="Arial" w:hAnsi="Arial" w:cs="Arial"/>
          <w:b w:val="0"/>
          <w:bCs w:val="0"/>
          <w:color w:val="000000"/>
          <w:sz w:val="22"/>
          <w:szCs w:val="22"/>
          <w:lang w:eastAsia="es-ES"/>
        </w:rPr>
        <w:t xml:space="preserve"> y las Políticas, Bases y Lineamientos en Materia de Adquisiciones, Arrendamientos de Bienes Muebles y Servicios del Instituto Federal Electoral</w:t>
      </w:r>
      <w:r w:rsidR="006D53B4" w:rsidRPr="00346363">
        <w:rPr>
          <w:rFonts w:ascii="Arial" w:hAnsi="Arial" w:cs="Arial"/>
          <w:b w:val="0"/>
          <w:bCs w:val="0"/>
          <w:color w:val="000000"/>
          <w:sz w:val="22"/>
          <w:szCs w:val="22"/>
          <w:lang w:eastAsia="es-ES"/>
        </w:rPr>
        <w:t>.</w:t>
      </w:r>
    </w:p>
    <w:p w14:paraId="68F78D4E" w14:textId="77777777" w:rsidR="002033DF" w:rsidRDefault="002033DF">
      <w:pPr>
        <w:rPr>
          <w:rFonts w:ascii="Arial" w:hAnsi="Arial" w:cs="Arial"/>
          <w:b/>
          <w:smallCaps/>
          <w:sz w:val="28"/>
          <w:szCs w:val="28"/>
        </w:rPr>
      </w:pPr>
      <w:r>
        <w:rPr>
          <w:rFonts w:ascii="Arial" w:hAnsi="Arial" w:cs="Arial"/>
          <w:b/>
          <w:smallCaps/>
          <w:sz w:val="28"/>
          <w:szCs w:val="28"/>
        </w:rPr>
        <w:br w:type="page"/>
      </w:r>
    </w:p>
    <w:p w14:paraId="74AEB37A" w14:textId="77777777" w:rsidR="005100C4" w:rsidRDefault="005100C4" w:rsidP="005100C4">
      <w:pPr>
        <w:tabs>
          <w:tab w:val="left" w:pos="3686"/>
        </w:tabs>
        <w:jc w:val="center"/>
        <w:outlineLvl w:val="0"/>
        <w:rPr>
          <w:rFonts w:ascii="Arial" w:hAnsi="Arial" w:cs="Arial"/>
          <w:b/>
          <w:smallCaps/>
          <w:sz w:val="28"/>
          <w:szCs w:val="28"/>
        </w:rPr>
      </w:pPr>
    </w:p>
    <w:p w14:paraId="131C1F98" w14:textId="6D9B2A32" w:rsidR="005100C4" w:rsidRPr="005100C4" w:rsidRDefault="005100C4" w:rsidP="005100C4">
      <w:pPr>
        <w:tabs>
          <w:tab w:val="left" w:pos="3686"/>
        </w:tabs>
        <w:jc w:val="center"/>
        <w:outlineLvl w:val="0"/>
        <w:rPr>
          <w:rFonts w:ascii="Arial" w:hAnsi="Arial" w:cs="Arial"/>
          <w:b/>
          <w:smallCaps/>
          <w:sz w:val="28"/>
          <w:szCs w:val="28"/>
        </w:rPr>
      </w:pPr>
      <w:r w:rsidRPr="005100C4">
        <w:rPr>
          <w:rFonts w:ascii="Arial" w:hAnsi="Arial" w:cs="Arial"/>
          <w:b/>
          <w:smallCaps/>
          <w:sz w:val="28"/>
          <w:szCs w:val="28"/>
        </w:rPr>
        <w:t xml:space="preserve">TESTIGO SOCIAL </w:t>
      </w:r>
    </w:p>
    <w:p w14:paraId="38F4D2FA" w14:textId="77777777" w:rsidR="005100C4" w:rsidRPr="005100C4" w:rsidRDefault="005100C4" w:rsidP="005100C4">
      <w:pPr>
        <w:tabs>
          <w:tab w:val="left" w:pos="3686"/>
        </w:tabs>
        <w:jc w:val="center"/>
        <w:outlineLvl w:val="0"/>
        <w:rPr>
          <w:rFonts w:ascii="Arial" w:hAnsi="Arial" w:cs="Arial"/>
          <w:b/>
          <w:smallCaps/>
          <w:sz w:val="28"/>
          <w:szCs w:val="28"/>
        </w:rPr>
      </w:pPr>
    </w:p>
    <w:p w14:paraId="3421B2C3" w14:textId="241509DB" w:rsidR="005100C4" w:rsidRPr="005100C4" w:rsidRDefault="005100C4" w:rsidP="006240B2">
      <w:pPr>
        <w:tabs>
          <w:tab w:val="left" w:pos="3686"/>
        </w:tabs>
        <w:jc w:val="both"/>
        <w:outlineLvl w:val="0"/>
        <w:rPr>
          <w:rFonts w:ascii="Arial" w:hAnsi="Arial" w:cs="Arial"/>
          <w:bCs/>
        </w:rPr>
      </w:pPr>
      <w:r w:rsidRPr="005100C4">
        <w:rPr>
          <w:rFonts w:ascii="Arial" w:hAnsi="Arial" w:cs="Arial"/>
          <w:bCs/>
        </w:rPr>
        <w:t xml:space="preserve">De conformidad con el artículo 33 del REGLAMENTO, atendiendo al impacto de la contratación objeto de esta Licitación Pública Internacional Abierta Presencial para la contratación del </w:t>
      </w:r>
      <w:r w:rsidRPr="005100C4">
        <w:rPr>
          <w:rFonts w:ascii="Arial" w:hAnsi="Arial" w:cs="Arial"/>
          <w:b/>
        </w:rPr>
        <w:t>“</w:t>
      </w:r>
      <w:r w:rsidR="006240B2" w:rsidRPr="006240B2">
        <w:rPr>
          <w:rFonts w:ascii="Arial" w:hAnsi="Arial" w:cs="Arial"/>
          <w:b/>
        </w:rPr>
        <w:t>Servicio de Comedor con Sistema de Autoservicio para el Personal de Oficinas Centrales y CECYRD, en Pachuca, Hidalgo del Instituto Nacional Electoral y alimentos para Personal y terceros derivado de actividades extraordinarias</w:t>
      </w:r>
      <w:r w:rsidRPr="005100C4">
        <w:rPr>
          <w:rFonts w:ascii="Arial" w:hAnsi="Arial" w:cs="Arial"/>
          <w:b/>
        </w:rPr>
        <w:t>”</w:t>
      </w:r>
      <w:r w:rsidRPr="005100C4">
        <w:rPr>
          <w:rFonts w:ascii="Arial" w:hAnsi="Arial" w:cs="Arial"/>
          <w:bCs/>
        </w:rPr>
        <w:t xml:space="preserve">, contribuyendo a que el INSTITUTO continúe con su operación, participará como testigo social el </w:t>
      </w:r>
      <w:r w:rsidRPr="005100C4">
        <w:rPr>
          <w:rFonts w:ascii="Arial" w:hAnsi="Arial" w:cs="Arial"/>
          <w:b/>
        </w:rPr>
        <w:t>Mtro. Javier Sabino Portocarre</w:t>
      </w:r>
      <w:r w:rsidR="003F4744">
        <w:rPr>
          <w:rFonts w:ascii="Arial" w:hAnsi="Arial" w:cs="Arial"/>
          <w:b/>
        </w:rPr>
        <w:t>r</w:t>
      </w:r>
      <w:r w:rsidRPr="005100C4">
        <w:rPr>
          <w:rFonts w:ascii="Arial" w:hAnsi="Arial" w:cs="Arial"/>
          <w:b/>
        </w:rPr>
        <w:t>o Garduño</w:t>
      </w:r>
      <w:r w:rsidRPr="005100C4">
        <w:rPr>
          <w:rFonts w:ascii="Arial" w:hAnsi="Arial" w:cs="Arial"/>
          <w:bCs/>
        </w:rPr>
        <w:t xml:space="preserve"> conforme a lo siguiente: </w:t>
      </w:r>
    </w:p>
    <w:p w14:paraId="0BD3AB73" w14:textId="77777777" w:rsidR="005100C4" w:rsidRPr="005100C4" w:rsidRDefault="005100C4" w:rsidP="005100C4">
      <w:pPr>
        <w:tabs>
          <w:tab w:val="left" w:pos="3686"/>
        </w:tabs>
        <w:jc w:val="both"/>
        <w:outlineLvl w:val="0"/>
        <w:rPr>
          <w:rFonts w:ascii="Arial" w:hAnsi="Arial" w:cs="Arial"/>
          <w:bCs/>
        </w:rPr>
      </w:pPr>
    </w:p>
    <w:p w14:paraId="3191CC5D" w14:textId="512D8151" w:rsidR="005100C4" w:rsidRPr="005100C4" w:rsidRDefault="005100C4" w:rsidP="005100C4">
      <w:pPr>
        <w:tabs>
          <w:tab w:val="left" w:pos="3686"/>
        </w:tabs>
        <w:jc w:val="both"/>
        <w:outlineLvl w:val="0"/>
        <w:rPr>
          <w:rFonts w:ascii="Arial" w:hAnsi="Arial" w:cs="Arial"/>
          <w:bCs/>
        </w:rPr>
      </w:pPr>
      <w:r w:rsidRPr="005100C4">
        <w:rPr>
          <w:rFonts w:ascii="Arial" w:hAnsi="Arial" w:cs="Arial"/>
          <w:bCs/>
        </w:rPr>
        <w:t xml:space="preserve">El Instituto Nacional Electoral y el </w:t>
      </w:r>
      <w:r w:rsidRPr="005100C4">
        <w:rPr>
          <w:rFonts w:ascii="Arial" w:hAnsi="Arial" w:cs="Arial"/>
          <w:b/>
        </w:rPr>
        <w:t xml:space="preserve">Mtro. Javier Sabino </w:t>
      </w:r>
      <w:r w:rsidR="003F4744" w:rsidRPr="005100C4">
        <w:rPr>
          <w:rFonts w:ascii="Arial" w:hAnsi="Arial" w:cs="Arial"/>
          <w:b/>
        </w:rPr>
        <w:t>Portocarre</w:t>
      </w:r>
      <w:r w:rsidR="003F4744">
        <w:rPr>
          <w:rFonts w:ascii="Arial" w:hAnsi="Arial" w:cs="Arial"/>
          <w:b/>
        </w:rPr>
        <w:t>r</w:t>
      </w:r>
      <w:r w:rsidR="003F4744" w:rsidRPr="005100C4">
        <w:rPr>
          <w:rFonts w:ascii="Arial" w:hAnsi="Arial" w:cs="Arial"/>
          <w:b/>
        </w:rPr>
        <w:t>o</w:t>
      </w:r>
      <w:r w:rsidRPr="005100C4">
        <w:rPr>
          <w:rFonts w:ascii="Arial" w:hAnsi="Arial" w:cs="Arial"/>
          <w:b/>
        </w:rPr>
        <w:t xml:space="preserve"> Garduño</w:t>
      </w:r>
      <w:r w:rsidRPr="005100C4">
        <w:rPr>
          <w:rFonts w:ascii="Arial" w:hAnsi="Arial" w:cs="Arial"/>
          <w:bCs/>
        </w:rPr>
        <w:t xml:space="preserve"> han formalizado su colaboración para que, con base en su experiencia en este tipo de tareas, al escrutinio y observación que lleve a cabo dentro de este proceso de licitación, dé testimonio de que el concurso se lleva a cabo con integridad, equidad, honestidad y apego a la normatividad. </w:t>
      </w:r>
    </w:p>
    <w:p w14:paraId="4159DBE2" w14:textId="77777777" w:rsidR="005100C4" w:rsidRPr="005100C4" w:rsidRDefault="005100C4" w:rsidP="005100C4">
      <w:pPr>
        <w:tabs>
          <w:tab w:val="left" w:pos="3686"/>
        </w:tabs>
        <w:jc w:val="both"/>
        <w:outlineLvl w:val="0"/>
        <w:rPr>
          <w:rFonts w:ascii="Arial" w:hAnsi="Arial" w:cs="Arial"/>
          <w:bCs/>
        </w:rPr>
      </w:pPr>
    </w:p>
    <w:p w14:paraId="6E72FD5D" w14:textId="60C9D226" w:rsidR="005100C4" w:rsidRPr="005100C4" w:rsidRDefault="005100C4" w:rsidP="005100C4">
      <w:pPr>
        <w:tabs>
          <w:tab w:val="left" w:pos="3686"/>
        </w:tabs>
        <w:jc w:val="both"/>
        <w:outlineLvl w:val="0"/>
        <w:rPr>
          <w:rFonts w:ascii="Arial" w:hAnsi="Arial" w:cs="Arial"/>
          <w:bCs/>
        </w:rPr>
      </w:pPr>
      <w:r w:rsidRPr="005100C4">
        <w:rPr>
          <w:rFonts w:ascii="Arial" w:hAnsi="Arial" w:cs="Arial"/>
          <w:bCs/>
        </w:rPr>
        <w:t xml:space="preserve">La contratación se enmarca en el acuerdo formal entre la convocante, los participantes del procedimiento de licitación pública y el </w:t>
      </w:r>
      <w:r w:rsidRPr="005100C4">
        <w:rPr>
          <w:rFonts w:ascii="Arial" w:hAnsi="Arial" w:cs="Arial"/>
          <w:b/>
        </w:rPr>
        <w:t>Mtro. Javier Sabino Portocarre</w:t>
      </w:r>
      <w:r w:rsidR="003F4744">
        <w:rPr>
          <w:rFonts w:ascii="Arial" w:hAnsi="Arial" w:cs="Arial"/>
          <w:b/>
        </w:rPr>
        <w:t>r</w:t>
      </w:r>
      <w:r w:rsidRPr="005100C4">
        <w:rPr>
          <w:rFonts w:ascii="Arial" w:hAnsi="Arial" w:cs="Arial"/>
          <w:b/>
        </w:rPr>
        <w:t>o Garduño</w:t>
      </w:r>
      <w:r w:rsidRPr="005100C4">
        <w:rPr>
          <w:rFonts w:ascii="Arial" w:hAnsi="Arial" w:cs="Arial"/>
          <w:bCs/>
        </w:rPr>
        <w:t>; mismo que sirve para promover la transparencia e integridad, así como evitar la inequidad y deshonestidad entre las partes durante la licitación. Con ello se busca lograr una amplia participación y competencia en igualdad de condiciones, así como promover círculos de transparencia, apertura y confianza en las contrataciones públicas.</w:t>
      </w:r>
    </w:p>
    <w:p w14:paraId="4C6EC881" w14:textId="77777777" w:rsidR="005100C4" w:rsidRPr="005100C4" w:rsidRDefault="005100C4" w:rsidP="005100C4">
      <w:pPr>
        <w:tabs>
          <w:tab w:val="left" w:pos="3686"/>
        </w:tabs>
        <w:outlineLvl w:val="0"/>
        <w:rPr>
          <w:rFonts w:ascii="Arial" w:hAnsi="Arial" w:cs="Arial"/>
          <w:bCs/>
        </w:rPr>
      </w:pPr>
      <w:r w:rsidRPr="005100C4">
        <w:rPr>
          <w:rFonts w:ascii="Arial" w:hAnsi="Arial" w:cs="Arial"/>
          <w:bCs/>
        </w:rPr>
        <w:t xml:space="preserve"> </w:t>
      </w:r>
    </w:p>
    <w:p w14:paraId="15F56095" w14:textId="7BE0F89F" w:rsidR="005100C4" w:rsidRPr="005100C4" w:rsidRDefault="005100C4" w:rsidP="005100C4">
      <w:pPr>
        <w:tabs>
          <w:tab w:val="left" w:pos="3686"/>
        </w:tabs>
        <w:outlineLvl w:val="0"/>
        <w:rPr>
          <w:rFonts w:ascii="Arial" w:hAnsi="Arial" w:cs="Arial"/>
          <w:bCs/>
          <w:smallCaps/>
          <w:sz w:val="22"/>
          <w:szCs w:val="22"/>
        </w:rPr>
      </w:pPr>
    </w:p>
    <w:p w14:paraId="1681B0CF" w14:textId="14266D7B" w:rsidR="005100C4" w:rsidRDefault="005100C4" w:rsidP="005100C4">
      <w:pPr>
        <w:tabs>
          <w:tab w:val="left" w:pos="3686"/>
        </w:tabs>
        <w:outlineLvl w:val="0"/>
        <w:rPr>
          <w:rFonts w:ascii="Arial" w:hAnsi="Arial" w:cs="Arial"/>
          <w:b/>
          <w:smallCaps/>
          <w:sz w:val="28"/>
          <w:szCs w:val="28"/>
        </w:rPr>
      </w:pPr>
      <w:r>
        <w:rPr>
          <w:rFonts w:ascii="Arial" w:hAnsi="Arial" w:cs="Arial"/>
          <w:b/>
          <w:smallCaps/>
          <w:sz w:val="28"/>
          <w:szCs w:val="28"/>
        </w:rPr>
        <w:br w:type="page"/>
      </w:r>
    </w:p>
    <w:p w14:paraId="194964C6" w14:textId="4A4A112C" w:rsidR="00852532" w:rsidRDefault="00852532" w:rsidP="00EE5879">
      <w:pPr>
        <w:tabs>
          <w:tab w:val="left" w:pos="3686"/>
        </w:tabs>
        <w:jc w:val="center"/>
        <w:outlineLvl w:val="0"/>
        <w:rPr>
          <w:rFonts w:ascii="Arial" w:hAnsi="Arial" w:cs="Arial"/>
          <w:b/>
          <w:smallCaps/>
          <w:sz w:val="28"/>
          <w:szCs w:val="28"/>
        </w:rPr>
      </w:pPr>
      <w:r w:rsidRPr="00C31366">
        <w:rPr>
          <w:rFonts w:ascii="Arial" w:hAnsi="Arial" w:cs="Arial"/>
          <w:b/>
          <w:smallCaps/>
          <w:sz w:val="28"/>
          <w:szCs w:val="28"/>
        </w:rPr>
        <w:lastRenderedPageBreak/>
        <w:t>Calendario del Procedimiento</w:t>
      </w:r>
    </w:p>
    <w:p w14:paraId="4BC04EDB" w14:textId="77777777" w:rsidR="001E14BC" w:rsidRDefault="001E14BC" w:rsidP="004D3296">
      <w:pPr>
        <w:tabs>
          <w:tab w:val="left" w:pos="3686"/>
        </w:tabs>
        <w:outlineLvl w:val="0"/>
        <w:rPr>
          <w:rFonts w:ascii="Arial" w:hAnsi="Arial" w:cs="Arial"/>
          <w:b/>
          <w:smallCaps/>
          <w:sz w:val="28"/>
          <w:szCs w:val="28"/>
        </w:rPr>
      </w:pPr>
    </w:p>
    <w:p w14:paraId="4113FAD7" w14:textId="25CFDABA" w:rsidR="006B03AA" w:rsidRDefault="006B03AA" w:rsidP="001F4863">
      <w:pPr>
        <w:tabs>
          <w:tab w:val="left" w:pos="3686"/>
        </w:tabs>
        <w:jc w:val="center"/>
        <w:outlineLvl w:val="0"/>
        <w:rPr>
          <w:rFonts w:ascii="Arial" w:hAnsi="Arial" w:cs="Arial"/>
          <w:b/>
        </w:rPr>
      </w:pPr>
      <w:r w:rsidRPr="00BA1CAA">
        <w:rPr>
          <w:rFonts w:ascii="Arial" w:hAnsi="Arial" w:cs="Arial"/>
          <w:b/>
        </w:rPr>
        <w:t xml:space="preserve">VISITAS A LAS INSTALACIONES </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20"/>
        <w:gridCol w:w="900"/>
        <w:gridCol w:w="1080"/>
        <w:gridCol w:w="900"/>
        <w:gridCol w:w="1260"/>
      </w:tblGrid>
      <w:tr w:rsidR="006B03AA" w:rsidRPr="00D03D87" w14:paraId="254A5796" w14:textId="77777777" w:rsidTr="00B309AB">
        <w:trPr>
          <w:trHeight w:val="413"/>
        </w:trPr>
        <w:tc>
          <w:tcPr>
            <w:tcW w:w="1260" w:type="dxa"/>
            <w:shd w:val="clear" w:color="auto" w:fill="D9D9D9" w:themeFill="background1" w:themeFillShade="D9"/>
            <w:vAlign w:val="center"/>
          </w:tcPr>
          <w:p w14:paraId="368ADC9A" w14:textId="77777777" w:rsidR="006B03AA" w:rsidRPr="00C568AE" w:rsidRDefault="006B03AA" w:rsidP="00D03D87">
            <w:pPr>
              <w:jc w:val="center"/>
              <w:rPr>
                <w:rFonts w:ascii="Arial" w:hAnsi="Arial" w:cs="Arial"/>
                <w:b/>
              </w:rPr>
            </w:pPr>
            <w:r w:rsidRPr="00C568AE">
              <w:rPr>
                <w:rFonts w:ascii="Arial" w:hAnsi="Arial" w:cs="Arial"/>
                <w:b/>
              </w:rPr>
              <w:t>DÍA:</w:t>
            </w:r>
          </w:p>
        </w:tc>
        <w:tc>
          <w:tcPr>
            <w:tcW w:w="1080" w:type="dxa"/>
            <w:shd w:val="clear" w:color="auto" w:fill="D9D9D9" w:themeFill="background1" w:themeFillShade="D9"/>
            <w:vAlign w:val="center"/>
          </w:tcPr>
          <w:p w14:paraId="083DD943" w14:textId="2340F0D5" w:rsidR="006B03AA" w:rsidRPr="00C568AE" w:rsidRDefault="00E9263C" w:rsidP="00D03D87">
            <w:pPr>
              <w:jc w:val="center"/>
              <w:rPr>
                <w:rFonts w:ascii="Arial" w:hAnsi="Arial" w:cs="Arial"/>
                <w:b/>
              </w:rPr>
            </w:pPr>
            <w:r w:rsidRPr="00C568AE">
              <w:rPr>
                <w:rFonts w:ascii="Arial" w:hAnsi="Arial" w:cs="Arial"/>
                <w:b/>
              </w:rPr>
              <w:t>08</w:t>
            </w:r>
          </w:p>
        </w:tc>
        <w:tc>
          <w:tcPr>
            <w:tcW w:w="900" w:type="dxa"/>
            <w:shd w:val="clear" w:color="auto" w:fill="D9D9D9" w:themeFill="background1" w:themeFillShade="D9"/>
            <w:vAlign w:val="center"/>
          </w:tcPr>
          <w:p w14:paraId="47C4A699" w14:textId="77777777" w:rsidR="006B03AA" w:rsidRPr="00C568AE" w:rsidRDefault="006B03AA" w:rsidP="00D03D87">
            <w:pPr>
              <w:jc w:val="center"/>
              <w:rPr>
                <w:rFonts w:ascii="Arial" w:hAnsi="Arial" w:cs="Arial"/>
                <w:b/>
              </w:rPr>
            </w:pPr>
            <w:r w:rsidRPr="00C568AE">
              <w:rPr>
                <w:rFonts w:ascii="Arial" w:hAnsi="Arial" w:cs="Arial"/>
                <w:b/>
              </w:rPr>
              <w:t>MES:</w:t>
            </w:r>
          </w:p>
        </w:tc>
        <w:tc>
          <w:tcPr>
            <w:tcW w:w="1620" w:type="dxa"/>
            <w:shd w:val="clear" w:color="auto" w:fill="D9D9D9" w:themeFill="background1" w:themeFillShade="D9"/>
            <w:vAlign w:val="center"/>
          </w:tcPr>
          <w:p w14:paraId="5E380B74" w14:textId="771E82F2" w:rsidR="006B03AA" w:rsidRPr="00C568AE" w:rsidRDefault="00E9263C" w:rsidP="00D03D87">
            <w:pPr>
              <w:jc w:val="center"/>
              <w:rPr>
                <w:rFonts w:ascii="Arial" w:hAnsi="Arial" w:cs="Arial"/>
                <w:b/>
              </w:rPr>
            </w:pPr>
            <w:r w:rsidRPr="00C568AE">
              <w:rPr>
                <w:rFonts w:ascii="Arial" w:hAnsi="Arial" w:cs="Arial"/>
                <w:b/>
              </w:rPr>
              <w:t>JUNIO</w:t>
            </w:r>
          </w:p>
        </w:tc>
        <w:tc>
          <w:tcPr>
            <w:tcW w:w="900" w:type="dxa"/>
            <w:shd w:val="clear" w:color="auto" w:fill="D9D9D9" w:themeFill="background1" w:themeFillShade="D9"/>
            <w:vAlign w:val="center"/>
          </w:tcPr>
          <w:p w14:paraId="271C531C" w14:textId="77777777" w:rsidR="006B03AA" w:rsidRPr="00C568AE" w:rsidRDefault="006B03AA" w:rsidP="00D03D87">
            <w:pPr>
              <w:jc w:val="center"/>
              <w:rPr>
                <w:rFonts w:ascii="Arial" w:hAnsi="Arial" w:cs="Arial"/>
                <w:b/>
              </w:rPr>
            </w:pPr>
            <w:r w:rsidRPr="00C568AE">
              <w:rPr>
                <w:rFonts w:ascii="Arial" w:hAnsi="Arial" w:cs="Arial"/>
                <w:b/>
              </w:rPr>
              <w:t>AÑO:</w:t>
            </w:r>
          </w:p>
        </w:tc>
        <w:tc>
          <w:tcPr>
            <w:tcW w:w="1080" w:type="dxa"/>
            <w:shd w:val="clear" w:color="auto" w:fill="D9D9D9" w:themeFill="background1" w:themeFillShade="D9"/>
            <w:vAlign w:val="center"/>
          </w:tcPr>
          <w:p w14:paraId="04AD1737" w14:textId="4FB8F6AB" w:rsidR="006B03AA" w:rsidRPr="00C568AE" w:rsidRDefault="006B03AA" w:rsidP="00D03D87">
            <w:pPr>
              <w:jc w:val="center"/>
              <w:rPr>
                <w:rFonts w:ascii="Arial" w:hAnsi="Arial" w:cs="Arial"/>
                <w:b/>
              </w:rPr>
            </w:pPr>
            <w:r w:rsidRPr="00C568AE">
              <w:rPr>
                <w:rFonts w:ascii="Arial" w:hAnsi="Arial" w:cs="Arial"/>
                <w:b/>
              </w:rPr>
              <w:t>202</w:t>
            </w:r>
            <w:r w:rsidR="00B309AB" w:rsidRPr="00C568AE">
              <w:rPr>
                <w:rFonts w:ascii="Arial" w:hAnsi="Arial" w:cs="Arial"/>
                <w:b/>
              </w:rPr>
              <w:t>6</w:t>
            </w:r>
          </w:p>
        </w:tc>
        <w:tc>
          <w:tcPr>
            <w:tcW w:w="900" w:type="dxa"/>
            <w:shd w:val="clear" w:color="auto" w:fill="D9D9D9" w:themeFill="background1" w:themeFillShade="D9"/>
            <w:vAlign w:val="center"/>
          </w:tcPr>
          <w:p w14:paraId="7F605BBD" w14:textId="77777777" w:rsidR="006B03AA" w:rsidRPr="00C568AE" w:rsidRDefault="006B03AA" w:rsidP="00D03D87">
            <w:pPr>
              <w:jc w:val="center"/>
              <w:rPr>
                <w:rFonts w:ascii="Arial" w:hAnsi="Arial" w:cs="Arial"/>
                <w:b/>
              </w:rPr>
            </w:pPr>
            <w:r w:rsidRPr="00C568AE">
              <w:rPr>
                <w:rFonts w:ascii="Arial" w:hAnsi="Arial" w:cs="Arial"/>
                <w:b/>
              </w:rPr>
              <w:t>HORA:</w:t>
            </w:r>
          </w:p>
        </w:tc>
        <w:tc>
          <w:tcPr>
            <w:tcW w:w="1260" w:type="dxa"/>
            <w:shd w:val="clear" w:color="auto" w:fill="D9D9D9" w:themeFill="background1" w:themeFillShade="D9"/>
            <w:vAlign w:val="center"/>
          </w:tcPr>
          <w:p w14:paraId="2EAC5BCB" w14:textId="06726FC6" w:rsidR="006B03AA" w:rsidRPr="00C568AE" w:rsidRDefault="00C568AE" w:rsidP="00D03D87">
            <w:pPr>
              <w:jc w:val="center"/>
              <w:rPr>
                <w:rFonts w:ascii="Arial" w:hAnsi="Arial" w:cs="Arial"/>
                <w:b/>
              </w:rPr>
            </w:pPr>
            <w:r w:rsidRPr="00C568AE">
              <w:rPr>
                <w:rFonts w:ascii="Arial" w:hAnsi="Arial" w:cs="Arial"/>
                <w:b/>
              </w:rPr>
              <w:t>10:00</w:t>
            </w:r>
          </w:p>
        </w:tc>
      </w:tr>
      <w:tr w:rsidR="006B03AA" w:rsidRPr="00D03D87" w14:paraId="70ED5DEA" w14:textId="77777777" w:rsidTr="007F55AC">
        <w:trPr>
          <w:trHeight w:val="1026"/>
        </w:trPr>
        <w:tc>
          <w:tcPr>
            <w:tcW w:w="1260" w:type="dxa"/>
            <w:vAlign w:val="center"/>
          </w:tcPr>
          <w:p w14:paraId="300ECAFE" w14:textId="77777777" w:rsidR="006B03AA" w:rsidRPr="00D03D87" w:rsidRDefault="006B03AA" w:rsidP="00D03D87">
            <w:pPr>
              <w:jc w:val="center"/>
              <w:rPr>
                <w:rFonts w:ascii="Arial" w:hAnsi="Arial" w:cs="Arial"/>
                <w:b/>
              </w:rPr>
            </w:pPr>
            <w:r w:rsidRPr="00D03D87">
              <w:rPr>
                <w:rFonts w:ascii="Arial" w:hAnsi="Arial" w:cs="Arial"/>
                <w:b/>
              </w:rPr>
              <w:t>Lugar de Reunión:</w:t>
            </w:r>
          </w:p>
        </w:tc>
        <w:tc>
          <w:tcPr>
            <w:tcW w:w="7740" w:type="dxa"/>
            <w:gridSpan w:val="7"/>
            <w:vAlign w:val="center"/>
          </w:tcPr>
          <w:p w14:paraId="66449AA3" w14:textId="28A5E651" w:rsidR="006B03AA" w:rsidRPr="00964AFF" w:rsidRDefault="005718A3" w:rsidP="00D03D87">
            <w:pPr>
              <w:jc w:val="center"/>
              <w:rPr>
                <w:rFonts w:ascii="Arial" w:hAnsi="Arial" w:cs="Arial"/>
                <w:bCs/>
              </w:rPr>
            </w:pPr>
            <w:r w:rsidRPr="000857D7">
              <w:rPr>
                <w:rFonts w:ascii="Arial" w:hAnsi="Arial" w:cs="Arial"/>
                <w:bCs/>
              </w:rPr>
              <w:t xml:space="preserve">De conformidad con lo señalado en el numeral </w:t>
            </w:r>
            <w:r w:rsidR="00590481" w:rsidRPr="000857D7">
              <w:rPr>
                <w:rFonts w:ascii="Arial" w:hAnsi="Arial" w:cs="Arial"/>
                <w:b/>
              </w:rPr>
              <w:t>“1.</w:t>
            </w:r>
            <w:r w:rsidR="00964AFF" w:rsidRPr="000857D7">
              <w:rPr>
                <w:rFonts w:ascii="Arial" w:hAnsi="Arial" w:cs="Arial"/>
                <w:b/>
              </w:rPr>
              <w:t>5. Visita</w:t>
            </w:r>
            <w:r w:rsidR="00590481" w:rsidRPr="000857D7">
              <w:rPr>
                <w:rFonts w:ascii="Arial" w:hAnsi="Arial" w:cs="Arial"/>
                <w:b/>
              </w:rPr>
              <w:t xml:space="preserve"> a las Instalaciones”</w:t>
            </w:r>
            <w:r w:rsidR="00590481" w:rsidRPr="000857D7">
              <w:rPr>
                <w:rFonts w:ascii="Arial" w:hAnsi="Arial" w:cs="Arial"/>
                <w:bCs/>
              </w:rPr>
              <w:t xml:space="preserve"> de la presente convocatoria y </w:t>
            </w:r>
            <w:r w:rsidR="00590481" w:rsidRPr="000857D7">
              <w:rPr>
                <w:rFonts w:ascii="Arial" w:hAnsi="Arial" w:cs="Arial"/>
                <w:b/>
              </w:rPr>
              <w:t>“14. Visita a las Instalaciones”</w:t>
            </w:r>
            <w:r w:rsidR="00590481" w:rsidRPr="000857D7">
              <w:rPr>
                <w:rFonts w:ascii="Arial" w:hAnsi="Arial" w:cs="Arial"/>
                <w:bCs/>
              </w:rPr>
              <w:t xml:space="preserve"> del Anexo I, “Especificaciones Técnicas”</w:t>
            </w:r>
            <w:r w:rsidR="00964AFF" w:rsidRPr="000857D7">
              <w:rPr>
                <w:rFonts w:ascii="Arial" w:hAnsi="Arial" w:cs="Arial"/>
                <w:bCs/>
              </w:rPr>
              <w:t>.</w:t>
            </w:r>
          </w:p>
        </w:tc>
      </w:tr>
    </w:tbl>
    <w:p w14:paraId="754A7B3E" w14:textId="77777777" w:rsidR="00ED5EA8" w:rsidRPr="00D03D87" w:rsidRDefault="00ED5EA8" w:rsidP="00D03D87">
      <w:pPr>
        <w:rPr>
          <w:rFonts w:ascii="Arial" w:hAnsi="Arial" w:cs="Arial"/>
          <w:b/>
        </w:rPr>
      </w:pPr>
    </w:p>
    <w:p w14:paraId="47BAF82C" w14:textId="77777777" w:rsidR="009D08BE" w:rsidRPr="00D03D87" w:rsidRDefault="009D08BE" w:rsidP="00D03D87">
      <w:pPr>
        <w:rPr>
          <w:rFonts w:ascii="Arial" w:hAnsi="Arial" w:cs="Arial"/>
          <w:b/>
        </w:rPr>
      </w:pPr>
    </w:p>
    <w:p w14:paraId="7A765108" w14:textId="77777777" w:rsidR="00B309AB" w:rsidRPr="004A1108" w:rsidRDefault="00B309AB" w:rsidP="00B309AB">
      <w:pPr>
        <w:ind w:left="284"/>
        <w:jc w:val="center"/>
        <w:rPr>
          <w:rFonts w:ascii="Arial" w:hAnsi="Arial" w:cs="Arial"/>
          <w:b/>
        </w:rPr>
      </w:pPr>
    </w:p>
    <w:p w14:paraId="280FAC8C" w14:textId="77777777" w:rsidR="00B309AB" w:rsidRPr="004A1108" w:rsidRDefault="00B309AB" w:rsidP="00B309AB">
      <w:pPr>
        <w:ind w:left="284"/>
        <w:jc w:val="center"/>
        <w:outlineLvl w:val="0"/>
        <w:rPr>
          <w:rFonts w:ascii="Arial" w:hAnsi="Arial" w:cs="Arial"/>
          <w:b/>
        </w:rPr>
      </w:pPr>
      <w:r w:rsidRPr="004A1108">
        <w:rPr>
          <w:rFonts w:ascii="Arial" w:hAnsi="Arial" w:cs="Arial"/>
          <w:b/>
        </w:rPr>
        <w:t>ACTO DE JUNTA DE ACLARACIONES:</w:t>
      </w:r>
    </w:p>
    <w:tbl>
      <w:tblPr>
        <w:tblW w:w="8959"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163"/>
        <w:gridCol w:w="1177"/>
        <w:gridCol w:w="900"/>
        <w:gridCol w:w="1620"/>
        <w:gridCol w:w="900"/>
        <w:gridCol w:w="1080"/>
        <w:gridCol w:w="1080"/>
        <w:gridCol w:w="1039"/>
      </w:tblGrid>
      <w:tr w:rsidR="00B309AB" w:rsidRPr="004A1108" w14:paraId="0FE79F11" w14:textId="77777777" w:rsidTr="007F55AC">
        <w:trPr>
          <w:trHeight w:val="413"/>
        </w:trPr>
        <w:tc>
          <w:tcPr>
            <w:tcW w:w="1163" w:type="dxa"/>
            <w:shd w:val="clear" w:color="auto" w:fill="D9D9D9" w:themeFill="background1" w:themeFillShade="D9"/>
            <w:vAlign w:val="center"/>
          </w:tcPr>
          <w:p w14:paraId="7C5B4E72" w14:textId="77777777" w:rsidR="00B309AB" w:rsidRPr="0091258C" w:rsidRDefault="00B309AB" w:rsidP="007F55AC">
            <w:pPr>
              <w:ind w:left="284"/>
              <w:jc w:val="center"/>
              <w:rPr>
                <w:rFonts w:ascii="Arial" w:hAnsi="Arial" w:cs="Arial"/>
                <w:b/>
              </w:rPr>
            </w:pPr>
            <w:r w:rsidRPr="0091258C">
              <w:rPr>
                <w:rFonts w:ascii="Arial" w:hAnsi="Arial" w:cs="Arial"/>
                <w:b/>
              </w:rPr>
              <w:t>DÍA:</w:t>
            </w:r>
          </w:p>
        </w:tc>
        <w:tc>
          <w:tcPr>
            <w:tcW w:w="1177" w:type="dxa"/>
            <w:shd w:val="clear" w:color="auto" w:fill="D9D9D9" w:themeFill="background1" w:themeFillShade="D9"/>
            <w:vAlign w:val="center"/>
          </w:tcPr>
          <w:p w14:paraId="55DD7894" w14:textId="149AB072" w:rsidR="00B309AB" w:rsidRPr="0091258C" w:rsidRDefault="00015E49" w:rsidP="007F55AC">
            <w:pPr>
              <w:ind w:left="284"/>
              <w:jc w:val="center"/>
              <w:rPr>
                <w:rFonts w:ascii="Arial" w:hAnsi="Arial" w:cs="Arial"/>
                <w:b/>
              </w:rPr>
            </w:pPr>
            <w:r w:rsidRPr="0091258C">
              <w:rPr>
                <w:rFonts w:ascii="Arial" w:hAnsi="Arial" w:cs="Arial"/>
                <w:b/>
              </w:rPr>
              <w:t>1</w:t>
            </w:r>
            <w:r w:rsidR="00D43A68" w:rsidRPr="0091258C">
              <w:rPr>
                <w:rFonts w:ascii="Arial" w:hAnsi="Arial" w:cs="Arial"/>
                <w:b/>
              </w:rPr>
              <w:t>2</w:t>
            </w:r>
          </w:p>
        </w:tc>
        <w:tc>
          <w:tcPr>
            <w:tcW w:w="900" w:type="dxa"/>
            <w:shd w:val="clear" w:color="auto" w:fill="D9D9D9" w:themeFill="background1" w:themeFillShade="D9"/>
            <w:vAlign w:val="center"/>
          </w:tcPr>
          <w:p w14:paraId="2C67A7B3" w14:textId="77777777" w:rsidR="00B309AB" w:rsidRPr="0091258C" w:rsidRDefault="00B309AB" w:rsidP="007F55AC">
            <w:pPr>
              <w:jc w:val="center"/>
              <w:rPr>
                <w:rFonts w:ascii="Arial" w:hAnsi="Arial" w:cs="Arial"/>
                <w:b/>
              </w:rPr>
            </w:pPr>
            <w:r w:rsidRPr="0091258C">
              <w:rPr>
                <w:rFonts w:ascii="Arial" w:hAnsi="Arial" w:cs="Arial"/>
                <w:b/>
              </w:rPr>
              <w:t>MES:</w:t>
            </w:r>
          </w:p>
        </w:tc>
        <w:tc>
          <w:tcPr>
            <w:tcW w:w="1620" w:type="dxa"/>
            <w:shd w:val="clear" w:color="auto" w:fill="D9D9D9" w:themeFill="background1" w:themeFillShade="D9"/>
            <w:vAlign w:val="center"/>
          </w:tcPr>
          <w:p w14:paraId="1F994104" w14:textId="6FEA276A" w:rsidR="00B309AB" w:rsidRPr="0091258C" w:rsidRDefault="00015E49" w:rsidP="007F55AC">
            <w:pPr>
              <w:ind w:left="284"/>
              <w:jc w:val="center"/>
              <w:rPr>
                <w:rFonts w:ascii="Arial" w:hAnsi="Arial" w:cs="Arial"/>
                <w:b/>
              </w:rPr>
            </w:pPr>
            <w:r w:rsidRPr="0091258C">
              <w:rPr>
                <w:rFonts w:ascii="Arial" w:hAnsi="Arial" w:cs="Arial"/>
                <w:b/>
              </w:rPr>
              <w:t>JUNIO</w:t>
            </w:r>
          </w:p>
        </w:tc>
        <w:tc>
          <w:tcPr>
            <w:tcW w:w="900" w:type="dxa"/>
            <w:shd w:val="clear" w:color="auto" w:fill="D9D9D9" w:themeFill="background1" w:themeFillShade="D9"/>
            <w:vAlign w:val="center"/>
          </w:tcPr>
          <w:p w14:paraId="555FF8C4" w14:textId="77777777" w:rsidR="00B309AB" w:rsidRPr="0091258C" w:rsidRDefault="00B309AB" w:rsidP="007F55AC">
            <w:pPr>
              <w:jc w:val="center"/>
              <w:rPr>
                <w:rFonts w:ascii="Arial" w:hAnsi="Arial" w:cs="Arial"/>
                <w:b/>
              </w:rPr>
            </w:pPr>
            <w:r w:rsidRPr="0091258C">
              <w:rPr>
                <w:rFonts w:ascii="Arial" w:hAnsi="Arial" w:cs="Arial"/>
                <w:b/>
              </w:rPr>
              <w:t>AÑO:</w:t>
            </w:r>
          </w:p>
        </w:tc>
        <w:tc>
          <w:tcPr>
            <w:tcW w:w="1080" w:type="dxa"/>
            <w:shd w:val="clear" w:color="auto" w:fill="D9D9D9" w:themeFill="background1" w:themeFillShade="D9"/>
            <w:vAlign w:val="center"/>
          </w:tcPr>
          <w:p w14:paraId="5DD74786" w14:textId="77777777" w:rsidR="00B309AB" w:rsidRPr="0091258C" w:rsidRDefault="00B309AB" w:rsidP="007F55AC">
            <w:pPr>
              <w:rPr>
                <w:rFonts w:ascii="Arial" w:hAnsi="Arial" w:cs="Arial"/>
                <w:b/>
              </w:rPr>
            </w:pPr>
            <w:r w:rsidRPr="0091258C">
              <w:rPr>
                <w:rFonts w:ascii="Arial" w:hAnsi="Arial" w:cs="Arial"/>
                <w:b/>
              </w:rPr>
              <w:t xml:space="preserve">    2026</w:t>
            </w:r>
          </w:p>
        </w:tc>
        <w:tc>
          <w:tcPr>
            <w:tcW w:w="1080" w:type="dxa"/>
            <w:shd w:val="clear" w:color="auto" w:fill="D9D9D9" w:themeFill="background1" w:themeFillShade="D9"/>
            <w:vAlign w:val="center"/>
          </w:tcPr>
          <w:p w14:paraId="26DFD518" w14:textId="77777777" w:rsidR="00B309AB" w:rsidRPr="0091258C" w:rsidRDefault="00B309AB" w:rsidP="007F55AC">
            <w:pPr>
              <w:jc w:val="center"/>
              <w:rPr>
                <w:rFonts w:ascii="Arial" w:hAnsi="Arial" w:cs="Arial"/>
                <w:b/>
              </w:rPr>
            </w:pPr>
            <w:r w:rsidRPr="0091258C">
              <w:rPr>
                <w:rFonts w:ascii="Arial" w:hAnsi="Arial" w:cs="Arial"/>
                <w:b/>
              </w:rPr>
              <w:t>HORA:</w:t>
            </w:r>
          </w:p>
        </w:tc>
        <w:tc>
          <w:tcPr>
            <w:tcW w:w="1039" w:type="dxa"/>
            <w:shd w:val="clear" w:color="auto" w:fill="D9D9D9" w:themeFill="background1" w:themeFillShade="D9"/>
            <w:vAlign w:val="center"/>
          </w:tcPr>
          <w:p w14:paraId="73FEC565" w14:textId="25C39422" w:rsidR="00B309AB" w:rsidRPr="0091258C" w:rsidRDefault="00B309AB" w:rsidP="007F55AC">
            <w:pPr>
              <w:jc w:val="center"/>
              <w:rPr>
                <w:rFonts w:ascii="Arial" w:hAnsi="Arial" w:cs="Arial"/>
                <w:b/>
              </w:rPr>
            </w:pPr>
            <w:r w:rsidRPr="0091258C">
              <w:rPr>
                <w:rFonts w:ascii="Arial" w:hAnsi="Arial" w:cs="Arial"/>
                <w:b/>
              </w:rPr>
              <w:t>1</w:t>
            </w:r>
            <w:r w:rsidR="00C12C36" w:rsidRPr="0091258C">
              <w:rPr>
                <w:rFonts w:ascii="Arial" w:hAnsi="Arial" w:cs="Arial"/>
                <w:b/>
              </w:rPr>
              <w:t>0</w:t>
            </w:r>
            <w:r w:rsidRPr="0091258C">
              <w:rPr>
                <w:rFonts w:ascii="Arial" w:hAnsi="Arial" w:cs="Arial"/>
                <w:b/>
              </w:rPr>
              <w:t>:00</w:t>
            </w:r>
          </w:p>
        </w:tc>
      </w:tr>
      <w:tr w:rsidR="00B309AB" w:rsidRPr="004A1108" w14:paraId="0564F899" w14:textId="77777777" w:rsidTr="007F55AC">
        <w:trPr>
          <w:trHeight w:val="1026"/>
        </w:trPr>
        <w:tc>
          <w:tcPr>
            <w:tcW w:w="1163" w:type="dxa"/>
            <w:vAlign w:val="center"/>
          </w:tcPr>
          <w:p w14:paraId="43CE0DE4" w14:textId="77777777" w:rsidR="00B309AB" w:rsidRPr="004A1108" w:rsidRDefault="00B309AB" w:rsidP="007F55AC">
            <w:pPr>
              <w:rPr>
                <w:rFonts w:ascii="Arial" w:hAnsi="Arial" w:cs="Arial"/>
                <w:b/>
              </w:rPr>
            </w:pPr>
            <w:r>
              <w:rPr>
                <w:rFonts w:ascii="Arial" w:hAnsi="Arial" w:cs="Arial"/>
                <w:b/>
              </w:rPr>
              <w:t xml:space="preserve">  </w:t>
            </w:r>
            <w:r w:rsidRPr="004A1108">
              <w:rPr>
                <w:rFonts w:ascii="Arial" w:hAnsi="Arial" w:cs="Arial"/>
                <w:b/>
              </w:rPr>
              <w:t>LUGAR:</w:t>
            </w:r>
          </w:p>
        </w:tc>
        <w:tc>
          <w:tcPr>
            <w:tcW w:w="7796" w:type="dxa"/>
            <w:gridSpan w:val="7"/>
            <w:vAlign w:val="center"/>
          </w:tcPr>
          <w:p w14:paraId="52F7BEF1" w14:textId="75252322" w:rsidR="00B309AB" w:rsidRPr="004A1108" w:rsidRDefault="00BB72D8" w:rsidP="007F55AC">
            <w:pPr>
              <w:ind w:left="78"/>
              <w:jc w:val="center"/>
              <w:rPr>
                <w:rFonts w:ascii="Arial" w:hAnsi="Arial" w:cs="Arial"/>
                <w:b/>
              </w:rPr>
            </w:pPr>
            <w:r w:rsidRPr="00BB72D8">
              <w:rPr>
                <w:rFonts w:ascii="Arial" w:hAnsi="Arial" w:cs="Arial"/>
                <w:b/>
              </w:rPr>
              <w:t xml:space="preserve">Sala de Juntas de la Subdirección de Almacenes, Inventarios y Desincorporación </w:t>
            </w:r>
            <w:r w:rsidRPr="00BB72D8">
              <w:rPr>
                <w:rFonts w:ascii="Arial" w:hAnsi="Arial" w:cs="Arial"/>
                <w:bCs/>
              </w:rPr>
              <w:t>ubicada en Avenida Tláhuac 5502 Colonia Granjas Estrella, Código Postal 09880, Ciudad de México.</w:t>
            </w:r>
          </w:p>
        </w:tc>
      </w:tr>
      <w:tr w:rsidR="00B309AB" w:rsidRPr="004A1108" w14:paraId="1133DB64" w14:textId="77777777" w:rsidTr="007F55AC">
        <w:trPr>
          <w:trHeight w:val="1026"/>
        </w:trPr>
        <w:tc>
          <w:tcPr>
            <w:tcW w:w="8959" w:type="dxa"/>
            <w:gridSpan w:val="8"/>
            <w:shd w:val="clear" w:color="auto" w:fill="D9D9D9" w:themeFill="background1" w:themeFillShade="D9"/>
            <w:vAlign w:val="center"/>
          </w:tcPr>
          <w:p w14:paraId="0DA1BF48" w14:textId="0BA1294E" w:rsidR="00B309AB" w:rsidRPr="004A1108" w:rsidRDefault="00B309AB" w:rsidP="007F55AC">
            <w:pPr>
              <w:jc w:val="center"/>
              <w:rPr>
                <w:rFonts w:ascii="Arial" w:hAnsi="Arial" w:cs="Arial"/>
                <w:b/>
              </w:rPr>
            </w:pPr>
            <w:r w:rsidRPr="004A1108">
              <w:rPr>
                <w:rFonts w:ascii="Arial" w:hAnsi="Arial" w:cs="Arial"/>
              </w:rPr>
              <w:t xml:space="preserve">Fecha límite envío de </w:t>
            </w:r>
            <w:r w:rsidRPr="004A1108">
              <w:rPr>
                <w:rFonts w:ascii="Arial" w:hAnsi="Arial" w:cs="Arial"/>
                <w:shd w:val="clear" w:color="auto" w:fill="D9D9D9" w:themeFill="background1" w:themeFillShade="D9"/>
              </w:rPr>
              <w:t>preguntas</w:t>
            </w:r>
            <w:r w:rsidRPr="005C659E">
              <w:rPr>
                <w:rFonts w:ascii="Arial" w:hAnsi="Arial" w:cs="Arial"/>
                <w:b/>
                <w:bCs/>
                <w:shd w:val="clear" w:color="auto" w:fill="D9D9D9" w:themeFill="background1" w:themeFillShade="D9"/>
              </w:rPr>
              <w:t xml:space="preserve">: </w:t>
            </w:r>
            <w:r w:rsidR="00BA5844" w:rsidRPr="0091258C">
              <w:rPr>
                <w:rFonts w:ascii="Arial" w:hAnsi="Arial" w:cs="Arial"/>
                <w:b/>
                <w:bCs/>
                <w:shd w:val="clear" w:color="auto" w:fill="D9D9D9" w:themeFill="background1" w:themeFillShade="D9"/>
              </w:rPr>
              <w:t>10</w:t>
            </w:r>
            <w:r w:rsidRPr="0091258C">
              <w:rPr>
                <w:rFonts w:ascii="Arial" w:hAnsi="Arial" w:cs="Arial"/>
                <w:b/>
                <w:bCs/>
                <w:shd w:val="clear" w:color="auto" w:fill="D9D9D9" w:themeFill="background1" w:themeFillShade="D9"/>
              </w:rPr>
              <w:t xml:space="preserve"> </w:t>
            </w:r>
            <w:r w:rsidRPr="0091258C">
              <w:rPr>
                <w:rFonts w:ascii="Arial" w:hAnsi="Arial" w:cs="Arial"/>
                <w:b/>
                <w:shd w:val="clear" w:color="auto" w:fill="D9D9D9" w:themeFill="background1" w:themeFillShade="D9"/>
              </w:rPr>
              <w:t xml:space="preserve">de </w:t>
            </w:r>
            <w:r w:rsidR="00252F97" w:rsidRPr="0091258C">
              <w:rPr>
                <w:rFonts w:ascii="Arial" w:hAnsi="Arial" w:cs="Arial"/>
                <w:b/>
                <w:shd w:val="clear" w:color="auto" w:fill="D9D9D9" w:themeFill="background1" w:themeFillShade="D9"/>
              </w:rPr>
              <w:t>junio</w:t>
            </w:r>
            <w:r w:rsidRPr="0091258C">
              <w:rPr>
                <w:rFonts w:ascii="Arial" w:hAnsi="Arial" w:cs="Arial"/>
                <w:b/>
                <w:shd w:val="clear" w:color="auto" w:fill="D9D9D9" w:themeFill="background1" w:themeFillShade="D9"/>
              </w:rPr>
              <w:t xml:space="preserve"> de 2026 a las 1</w:t>
            </w:r>
            <w:r w:rsidR="00C12C36" w:rsidRPr="0091258C">
              <w:rPr>
                <w:rFonts w:ascii="Arial" w:hAnsi="Arial" w:cs="Arial"/>
                <w:b/>
                <w:shd w:val="clear" w:color="auto" w:fill="D9D9D9" w:themeFill="background1" w:themeFillShade="D9"/>
              </w:rPr>
              <w:t>0</w:t>
            </w:r>
            <w:r w:rsidRPr="0091258C">
              <w:rPr>
                <w:rFonts w:ascii="Arial" w:hAnsi="Arial" w:cs="Arial"/>
                <w:b/>
                <w:shd w:val="clear" w:color="auto" w:fill="D9D9D9" w:themeFill="background1" w:themeFillShade="D9"/>
              </w:rPr>
              <w:t>:00 horas</w:t>
            </w:r>
            <w:r w:rsidRPr="005C659E">
              <w:rPr>
                <w:rFonts w:ascii="Arial" w:hAnsi="Arial" w:cs="Arial"/>
                <w:shd w:val="clear" w:color="auto" w:fill="D9D9D9" w:themeFill="background1" w:themeFillShade="D9"/>
              </w:rPr>
              <w:t>,</w:t>
            </w:r>
            <w:r w:rsidRPr="005C659E">
              <w:rPr>
                <w:rFonts w:ascii="Arial" w:hAnsi="Arial" w:cs="Arial"/>
              </w:rPr>
              <w:t xml:space="preserve"> conforme </w:t>
            </w:r>
            <w:r w:rsidRPr="004A1108">
              <w:rPr>
                <w:rFonts w:ascii="Arial" w:hAnsi="Arial" w:cs="Arial"/>
              </w:rPr>
              <w:t>se señala en el inciso b) del numeral 6.1.2 “Solicitud de aclaraciones” de la presente convocatoria. La hora que se indica será la hora central de la Ciudad de México, México.</w:t>
            </w:r>
          </w:p>
        </w:tc>
      </w:tr>
    </w:tbl>
    <w:p w14:paraId="0D744194" w14:textId="77777777" w:rsidR="00B309AB" w:rsidRPr="004A1108" w:rsidRDefault="00B309AB" w:rsidP="00B309AB">
      <w:pPr>
        <w:ind w:left="284"/>
        <w:jc w:val="center"/>
        <w:rPr>
          <w:rFonts w:ascii="Arial" w:hAnsi="Arial" w:cs="Arial"/>
          <w:b/>
        </w:rPr>
      </w:pPr>
    </w:p>
    <w:p w14:paraId="400491B9" w14:textId="77777777" w:rsidR="00B309AB" w:rsidRPr="004A1108" w:rsidRDefault="00B309AB" w:rsidP="00B309AB">
      <w:pPr>
        <w:ind w:left="284"/>
        <w:jc w:val="center"/>
        <w:rPr>
          <w:rFonts w:ascii="Arial" w:hAnsi="Arial" w:cs="Arial"/>
          <w:b/>
        </w:rPr>
      </w:pPr>
    </w:p>
    <w:p w14:paraId="0A574093" w14:textId="77777777" w:rsidR="00B309AB" w:rsidRPr="004A1108" w:rsidRDefault="00B309AB" w:rsidP="00B309AB">
      <w:pPr>
        <w:ind w:left="284"/>
        <w:jc w:val="center"/>
        <w:rPr>
          <w:rFonts w:ascii="Arial" w:hAnsi="Arial" w:cs="Arial"/>
          <w:b/>
        </w:rPr>
      </w:pPr>
    </w:p>
    <w:p w14:paraId="5054FD20" w14:textId="77777777" w:rsidR="00B309AB" w:rsidRPr="004A1108" w:rsidRDefault="00B309AB" w:rsidP="00B309AB">
      <w:pPr>
        <w:ind w:left="284"/>
        <w:jc w:val="center"/>
        <w:outlineLvl w:val="0"/>
        <w:rPr>
          <w:rFonts w:ascii="Arial" w:hAnsi="Arial" w:cs="Arial"/>
          <w:b/>
        </w:rPr>
      </w:pPr>
      <w:r w:rsidRPr="004A1108">
        <w:rPr>
          <w:rFonts w:ascii="Arial" w:hAnsi="Arial" w:cs="Arial"/>
          <w:b/>
        </w:rPr>
        <w:t>ACTO DE PRESENTACIÓN Y APERTURA DE PROPOSICIONES:</w:t>
      </w:r>
    </w:p>
    <w:tbl>
      <w:tblPr>
        <w:tblW w:w="9000" w:type="dxa"/>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08"/>
        <w:gridCol w:w="912"/>
        <w:gridCol w:w="1080"/>
        <w:gridCol w:w="900"/>
        <w:gridCol w:w="1260"/>
      </w:tblGrid>
      <w:tr w:rsidR="00B309AB" w:rsidRPr="00E71015" w14:paraId="0E43910E" w14:textId="77777777" w:rsidTr="007F55AC">
        <w:trPr>
          <w:trHeight w:val="413"/>
          <w:jc w:val="center"/>
        </w:trPr>
        <w:tc>
          <w:tcPr>
            <w:tcW w:w="1260" w:type="dxa"/>
            <w:shd w:val="clear" w:color="auto" w:fill="D9D9D9" w:themeFill="background1" w:themeFillShade="D9"/>
            <w:vAlign w:val="center"/>
          </w:tcPr>
          <w:p w14:paraId="677F9787" w14:textId="77777777" w:rsidR="00B309AB" w:rsidRPr="0091258C" w:rsidRDefault="00B309AB" w:rsidP="007F55AC">
            <w:pPr>
              <w:ind w:left="284"/>
              <w:jc w:val="center"/>
              <w:rPr>
                <w:rFonts w:ascii="Arial" w:hAnsi="Arial" w:cs="Arial"/>
                <w:b/>
              </w:rPr>
            </w:pPr>
            <w:r w:rsidRPr="0091258C">
              <w:rPr>
                <w:rFonts w:ascii="Arial" w:hAnsi="Arial" w:cs="Arial"/>
                <w:b/>
              </w:rPr>
              <w:t>DÍA:</w:t>
            </w:r>
          </w:p>
        </w:tc>
        <w:tc>
          <w:tcPr>
            <w:tcW w:w="1080" w:type="dxa"/>
            <w:shd w:val="clear" w:color="auto" w:fill="D9D9D9" w:themeFill="background1" w:themeFillShade="D9"/>
            <w:vAlign w:val="center"/>
          </w:tcPr>
          <w:p w14:paraId="24E50D41" w14:textId="7A717CBB" w:rsidR="00B309AB" w:rsidRPr="0091258C" w:rsidRDefault="00252F97" w:rsidP="007F55AC">
            <w:pPr>
              <w:ind w:left="284"/>
              <w:jc w:val="center"/>
              <w:rPr>
                <w:rFonts w:ascii="Arial" w:hAnsi="Arial" w:cs="Arial"/>
                <w:b/>
              </w:rPr>
            </w:pPr>
            <w:r w:rsidRPr="0091258C">
              <w:rPr>
                <w:rFonts w:ascii="Arial" w:hAnsi="Arial" w:cs="Arial"/>
                <w:b/>
              </w:rPr>
              <w:t>1</w:t>
            </w:r>
            <w:r w:rsidR="00BA5844" w:rsidRPr="0091258C">
              <w:rPr>
                <w:rFonts w:ascii="Arial" w:hAnsi="Arial" w:cs="Arial"/>
                <w:b/>
              </w:rPr>
              <w:t>9</w:t>
            </w:r>
          </w:p>
        </w:tc>
        <w:tc>
          <w:tcPr>
            <w:tcW w:w="900" w:type="dxa"/>
            <w:shd w:val="clear" w:color="auto" w:fill="D9D9D9" w:themeFill="background1" w:themeFillShade="D9"/>
            <w:vAlign w:val="center"/>
          </w:tcPr>
          <w:p w14:paraId="023A5015" w14:textId="77777777" w:rsidR="00B309AB" w:rsidRPr="0091258C" w:rsidRDefault="00B309AB" w:rsidP="007F55AC">
            <w:pPr>
              <w:rPr>
                <w:rFonts w:ascii="Arial" w:hAnsi="Arial" w:cs="Arial"/>
                <w:b/>
              </w:rPr>
            </w:pPr>
            <w:r w:rsidRPr="0091258C">
              <w:rPr>
                <w:rFonts w:ascii="Arial" w:hAnsi="Arial" w:cs="Arial"/>
                <w:b/>
              </w:rPr>
              <w:t xml:space="preserve">   MES:</w:t>
            </w:r>
          </w:p>
        </w:tc>
        <w:tc>
          <w:tcPr>
            <w:tcW w:w="1608" w:type="dxa"/>
            <w:shd w:val="clear" w:color="auto" w:fill="D9D9D9" w:themeFill="background1" w:themeFillShade="D9"/>
            <w:vAlign w:val="center"/>
          </w:tcPr>
          <w:p w14:paraId="121EE476" w14:textId="54A4DDD0" w:rsidR="00B309AB" w:rsidRPr="0091258C" w:rsidRDefault="002312CA" w:rsidP="007F55AC">
            <w:pPr>
              <w:ind w:left="284"/>
              <w:jc w:val="center"/>
              <w:rPr>
                <w:rFonts w:ascii="Arial" w:hAnsi="Arial" w:cs="Arial"/>
                <w:b/>
              </w:rPr>
            </w:pPr>
            <w:r w:rsidRPr="0091258C">
              <w:rPr>
                <w:rFonts w:ascii="Arial" w:hAnsi="Arial" w:cs="Arial"/>
                <w:b/>
              </w:rPr>
              <w:t>JUNIO</w:t>
            </w:r>
          </w:p>
        </w:tc>
        <w:tc>
          <w:tcPr>
            <w:tcW w:w="912" w:type="dxa"/>
            <w:shd w:val="clear" w:color="auto" w:fill="D9D9D9" w:themeFill="background1" w:themeFillShade="D9"/>
            <w:vAlign w:val="center"/>
          </w:tcPr>
          <w:p w14:paraId="462F4A80" w14:textId="77777777" w:rsidR="00B309AB" w:rsidRPr="0091258C" w:rsidRDefault="00B309AB" w:rsidP="007F55AC">
            <w:pPr>
              <w:rPr>
                <w:rFonts w:ascii="Arial" w:hAnsi="Arial" w:cs="Arial"/>
                <w:b/>
              </w:rPr>
            </w:pPr>
            <w:r w:rsidRPr="0091258C">
              <w:rPr>
                <w:rFonts w:ascii="Arial" w:hAnsi="Arial" w:cs="Arial"/>
                <w:b/>
              </w:rPr>
              <w:t xml:space="preserve">   AÑO:</w:t>
            </w:r>
          </w:p>
        </w:tc>
        <w:tc>
          <w:tcPr>
            <w:tcW w:w="1080" w:type="dxa"/>
            <w:shd w:val="clear" w:color="auto" w:fill="D9D9D9" w:themeFill="background1" w:themeFillShade="D9"/>
            <w:vAlign w:val="center"/>
          </w:tcPr>
          <w:p w14:paraId="1F49F3DB" w14:textId="77777777" w:rsidR="00B309AB" w:rsidRPr="0091258C" w:rsidRDefault="00B309AB" w:rsidP="007F55AC">
            <w:pPr>
              <w:ind w:left="284"/>
              <w:rPr>
                <w:rFonts w:ascii="Arial" w:hAnsi="Arial" w:cs="Arial"/>
                <w:b/>
              </w:rPr>
            </w:pPr>
            <w:r w:rsidRPr="0091258C">
              <w:rPr>
                <w:rFonts w:ascii="Arial" w:hAnsi="Arial" w:cs="Arial"/>
                <w:b/>
              </w:rPr>
              <w:t>2026</w:t>
            </w:r>
          </w:p>
        </w:tc>
        <w:tc>
          <w:tcPr>
            <w:tcW w:w="900" w:type="dxa"/>
            <w:shd w:val="clear" w:color="auto" w:fill="D9D9D9" w:themeFill="background1" w:themeFillShade="D9"/>
            <w:vAlign w:val="center"/>
          </w:tcPr>
          <w:p w14:paraId="731CECDA" w14:textId="77777777" w:rsidR="00B309AB" w:rsidRPr="0091258C" w:rsidRDefault="00B309AB" w:rsidP="007F55AC">
            <w:pPr>
              <w:rPr>
                <w:rFonts w:ascii="Arial" w:hAnsi="Arial" w:cs="Arial"/>
                <w:b/>
              </w:rPr>
            </w:pPr>
            <w:r w:rsidRPr="0091258C">
              <w:rPr>
                <w:rFonts w:ascii="Arial" w:hAnsi="Arial" w:cs="Arial"/>
                <w:b/>
              </w:rPr>
              <w:t xml:space="preserve"> HORA:</w:t>
            </w:r>
          </w:p>
        </w:tc>
        <w:tc>
          <w:tcPr>
            <w:tcW w:w="1260" w:type="dxa"/>
            <w:shd w:val="clear" w:color="auto" w:fill="D9D9D9" w:themeFill="background1" w:themeFillShade="D9"/>
            <w:vAlign w:val="center"/>
          </w:tcPr>
          <w:p w14:paraId="37B74E4C" w14:textId="77777777" w:rsidR="00B309AB" w:rsidRPr="0091258C" w:rsidRDefault="00B309AB" w:rsidP="007F55AC">
            <w:pPr>
              <w:ind w:left="284"/>
              <w:rPr>
                <w:rFonts w:ascii="Arial" w:hAnsi="Arial" w:cs="Arial"/>
                <w:b/>
              </w:rPr>
            </w:pPr>
            <w:r w:rsidRPr="0091258C">
              <w:rPr>
                <w:rFonts w:ascii="Arial" w:hAnsi="Arial" w:cs="Arial"/>
                <w:b/>
              </w:rPr>
              <w:t>10:00:00</w:t>
            </w:r>
          </w:p>
        </w:tc>
      </w:tr>
      <w:tr w:rsidR="00B309AB" w:rsidRPr="004A1108" w14:paraId="6AEFEE5B" w14:textId="77777777" w:rsidTr="007F55AC">
        <w:trPr>
          <w:trHeight w:val="1021"/>
          <w:jc w:val="center"/>
        </w:trPr>
        <w:tc>
          <w:tcPr>
            <w:tcW w:w="1260" w:type="dxa"/>
            <w:vAlign w:val="center"/>
          </w:tcPr>
          <w:p w14:paraId="51207896" w14:textId="77777777" w:rsidR="00B309AB" w:rsidRPr="004A1108" w:rsidRDefault="00B309AB" w:rsidP="007F55AC">
            <w:pPr>
              <w:rPr>
                <w:rFonts w:ascii="Arial" w:hAnsi="Arial" w:cs="Arial"/>
                <w:b/>
              </w:rPr>
            </w:pPr>
            <w:r>
              <w:rPr>
                <w:rFonts w:ascii="Arial" w:hAnsi="Arial" w:cs="Arial"/>
                <w:b/>
              </w:rPr>
              <w:t xml:space="preserve">   </w:t>
            </w:r>
            <w:r w:rsidRPr="004A1108">
              <w:rPr>
                <w:rFonts w:ascii="Arial" w:hAnsi="Arial" w:cs="Arial"/>
                <w:b/>
              </w:rPr>
              <w:t>LUGAR:</w:t>
            </w:r>
          </w:p>
        </w:tc>
        <w:tc>
          <w:tcPr>
            <w:tcW w:w="7740" w:type="dxa"/>
            <w:gridSpan w:val="7"/>
            <w:vAlign w:val="center"/>
          </w:tcPr>
          <w:p w14:paraId="65BEFCAA" w14:textId="3460AEB3" w:rsidR="00B309AB" w:rsidRPr="004A1108" w:rsidRDefault="00BB72D8" w:rsidP="007F55AC">
            <w:pPr>
              <w:jc w:val="center"/>
              <w:rPr>
                <w:rFonts w:ascii="Arial" w:hAnsi="Arial" w:cs="Arial"/>
              </w:rPr>
            </w:pPr>
            <w:r w:rsidRPr="00BB72D8">
              <w:rPr>
                <w:rFonts w:ascii="Arial" w:hAnsi="Arial" w:cs="Arial"/>
                <w:b/>
              </w:rPr>
              <w:t xml:space="preserve">Sala de Juntas de la Subdirección de Almacenes, Inventarios y Desincorporación </w:t>
            </w:r>
            <w:r w:rsidRPr="00BB72D8">
              <w:rPr>
                <w:rFonts w:ascii="Arial" w:hAnsi="Arial" w:cs="Arial"/>
                <w:bCs/>
              </w:rPr>
              <w:t>ubicada en Avenida Tláhuac 5502 Colonia Granjas Estrella, Código Postal 09880, Ciudad de México.</w:t>
            </w:r>
          </w:p>
        </w:tc>
      </w:tr>
    </w:tbl>
    <w:p w14:paraId="119808C8" w14:textId="77777777" w:rsidR="00B309AB" w:rsidRPr="004A1108" w:rsidRDefault="00B309AB" w:rsidP="00B309AB">
      <w:pPr>
        <w:ind w:left="284"/>
        <w:jc w:val="center"/>
        <w:rPr>
          <w:rFonts w:ascii="Arial" w:hAnsi="Arial" w:cs="Arial"/>
          <w:b/>
        </w:rPr>
      </w:pPr>
    </w:p>
    <w:p w14:paraId="10958D8B" w14:textId="77777777" w:rsidR="00B309AB" w:rsidRPr="004A1108" w:rsidRDefault="00B309AB" w:rsidP="00B309AB">
      <w:pPr>
        <w:ind w:left="284"/>
        <w:jc w:val="center"/>
        <w:rPr>
          <w:rFonts w:ascii="Arial" w:hAnsi="Arial" w:cs="Arial"/>
          <w:b/>
        </w:rPr>
      </w:pPr>
    </w:p>
    <w:p w14:paraId="5463B967" w14:textId="77777777" w:rsidR="00B309AB" w:rsidRPr="004A1108" w:rsidRDefault="00B309AB" w:rsidP="00B309AB">
      <w:pPr>
        <w:ind w:left="284"/>
        <w:jc w:val="center"/>
        <w:rPr>
          <w:rFonts w:ascii="Arial" w:hAnsi="Arial" w:cs="Arial"/>
          <w:b/>
        </w:rPr>
      </w:pPr>
    </w:p>
    <w:p w14:paraId="10CC8F32" w14:textId="77777777" w:rsidR="00B309AB" w:rsidRPr="004A1108" w:rsidRDefault="00B309AB" w:rsidP="00B309AB">
      <w:pPr>
        <w:ind w:left="284"/>
        <w:jc w:val="center"/>
        <w:outlineLvl w:val="0"/>
        <w:rPr>
          <w:rFonts w:ascii="Arial" w:hAnsi="Arial" w:cs="Arial"/>
          <w:b/>
        </w:rPr>
      </w:pPr>
      <w:r w:rsidRPr="004A1108">
        <w:rPr>
          <w:rFonts w:ascii="Arial" w:hAnsi="Arial" w:cs="Arial"/>
          <w:b/>
        </w:rPr>
        <w:t>ACTO DE FALLO:</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179"/>
        <w:gridCol w:w="1417"/>
        <w:gridCol w:w="2126"/>
        <w:gridCol w:w="1792"/>
        <w:gridCol w:w="1226"/>
      </w:tblGrid>
      <w:tr w:rsidR="00B309AB" w:rsidRPr="004A1108" w14:paraId="3AC9F955" w14:textId="77777777" w:rsidTr="007F55AC">
        <w:trPr>
          <w:trHeight w:val="413"/>
        </w:trPr>
        <w:tc>
          <w:tcPr>
            <w:tcW w:w="1260" w:type="dxa"/>
            <w:shd w:val="clear" w:color="auto" w:fill="D9D9D9" w:themeFill="background1" w:themeFillShade="D9"/>
            <w:vAlign w:val="center"/>
          </w:tcPr>
          <w:p w14:paraId="129E1E6D" w14:textId="77777777" w:rsidR="00B309AB" w:rsidRPr="0091258C" w:rsidRDefault="00B309AB" w:rsidP="007F55AC">
            <w:pPr>
              <w:ind w:left="284"/>
              <w:jc w:val="center"/>
              <w:rPr>
                <w:rFonts w:ascii="Arial" w:hAnsi="Arial" w:cs="Arial"/>
                <w:b/>
              </w:rPr>
            </w:pPr>
            <w:r w:rsidRPr="0091258C">
              <w:rPr>
                <w:rFonts w:ascii="Arial" w:hAnsi="Arial" w:cs="Arial"/>
                <w:b/>
              </w:rPr>
              <w:t>DÍA:</w:t>
            </w:r>
          </w:p>
        </w:tc>
        <w:tc>
          <w:tcPr>
            <w:tcW w:w="1179" w:type="dxa"/>
            <w:shd w:val="clear" w:color="auto" w:fill="D9D9D9" w:themeFill="background1" w:themeFillShade="D9"/>
            <w:vAlign w:val="center"/>
          </w:tcPr>
          <w:p w14:paraId="5701E3FC" w14:textId="503C780D" w:rsidR="00B309AB" w:rsidRPr="0091258C" w:rsidRDefault="008F34F5" w:rsidP="007F55AC">
            <w:pPr>
              <w:ind w:left="284"/>
              <w:jc w:val="center"/>
              <w:rPr>
                <w:rFonts w:ascii="Arial" w:hAnsi="Arial" w:cs="Arial"/>
                <w:b/>
              </w:rPr>
            </w:pPr>
            <w:r w:rsidRPr="0091258C">
              <w:rPr>
                <w:rFonts w:ascii="Arial" w:hAnsi="Arial" w:cs="Arial"/>
                <w:b/>
              </w:rPr>
              <w:t>26</w:t>
            </w:r>
          </w:p>
        </w:tc>
        <w:tc>
          <w:tcPr>
            <w:tcW w:w="1417" w:type="dxa"/>
            <w:shd w:val="clear" w:color="auto" w:fill="D9D9D9" w:themeFill="background1" w:themeFillShade="D9"/>
            <w:vAlign w:val="center"/>
          </w:tcPr>
          <w:p w14:paraId="7E9410B6" w14:textId="77777777" w:rsidR="00B309AB" w:rsidRPr="0091258C" w:rsidRDefault="00B309AB" w:rsidP="007F55AC">
            <w:pPr>
              <w:ind w:left="284"/>
              <w:rPr>
                <w:rFonts w:ascii="Arial" w:hAnsi="Arial" w:cs="Arial"/>
                <w:b/>
              </w:rPr>
            </w:pPr>
            <w:r w:rsidRPr="0091258C">
              <w:rPr>
                <w:rFonts w:ascii="Arial" w:hAnsi="Arial" w:cs="Arial"/>
                <w:b/>
              </w:rPr>
              <w:t xml:space="preserve"> MES:</w:t>
            </w:r>
          </w:p>
        </w:tc>
        <w:tc>
          <w:tcPr>
            <w:tcW w:w="2126" w:type="dxa"/>
            <w:shd w:val="clear" w:color="auto" w:fill="D9D9D9" w:themeFill="background1" w:themeFillShade="D9"/>
            <w:vAlign w:val="center"/>
          </w:tcPr>
          <w:p w14:paraId="115211FA" w14:textId="4672A22E" w:rsidR="00B309AB" w:rsidRPr="0091258C" w:rsidRDefault="002312CA" w:rsidP="007F55AC">
            <w:pPr>
              <w:ind w:left="284"/>
              <w:jc w:val="center"/>
              <w:rPr>
                <w:rFonts w:ascii="Arial" w:hAnsi="Arial" w:cs="Arial"/>
                <w:b/>
              </w:rPr>
            </w:pPr>
            <w:r w:rsidRPr="0091258C">
              <w:rPr>
                <w:rFonts w:ascii="Arial" w:hAnsi="Arial" w:cs="Arial"/>
                <w:b/>
              </w:rPr>
              <w:t>JUNIO</w:t>
            </w:r>
          </w:p>
        </w:tc>
        <w:tc>
          <w:tcPr>
            <w:tcW w:w="1792" w:type="dxa"/>
            <w:shd w:val="clear" w:color="auto" w:fill="D9D9D9" w:themeFill="background1" w:themeFillShade="D9"/>
            <w:vAlign w:val="center"/>
          </w:tcPr>
          <w:p w14:paraId="1488610A" w14:textId="77777777" w:rsidR="00B309AB" w:rsidRPr="0091258C" w:rsidRDefault="00B309AB" w:rsidP="007F55AC">
            <w:pPr>
              <w:ind w:left="284"/>
              <w:jc w:val="center"/>
              <w:rPr>
                <w:rFonts w:ascii="Arial" w:hAnsi="Arial" w:cs="Arial"/>
                <w:b/>
              </w:rPr>
            </w:pPr>
            <w:r w:rsidRPr="0091258C">
              <w:rPr>
                <w:rFonts w:ascii="Arial" w:hAnsi="Arial" w:cs="Arial"/>
                <w:b/>
              </w:rPr>
              <w:t>AÑO:</w:t>
            </w:r>
          </w:p>
        </w:tc>
        <w:tc>
          <w:tcPr>
            <w:tcW w:w="1226" w:type="dxa"/>
            <w:shd w:val="clear" w:color="auto" w:fill="D9D9D9" w:themeFill="background1" w:themeFillShade="D9"/>
            <w:vAlign w:val="center"/>
          </w:tcPr>
          <w:p w14:paraId="4EFF7F78" w14:textId="77777777" w:rsidR="00B309AB" w:rsidRPr="0091258C" w:rsidRDefault="00B309AB" w:rsidP="007F55AC">
            <w:pPr>
              <w:rPr>
                <w:rFonts w:ascii="Arial" w:hAnsi="Arial" w:cs="Arial"/>
                <w:b/>
              </w:rPr>
            </w:pPr>
            <w:r w:rsidRPr="0091258C">
              <w:rPr>
                <w:rFonts w:ascii="Arial" w:hAnsi="Arial" w:cs="Arial"/>
                <w:b/>
              </w:rPr>
              <w:t xml:space="preserve">    2026</w:t>
            </w:r>
          </w:p>
        </w:tc>
      </w:tr>
      <w:tr w:rsidR="00B309AB" w:rsidRPr="004A1108" w14:paraId="65469046" w14:textId="77777777" w:rsidTr="007F55AC">
        <w:trPr>
          <w:trHeight w:val="1021"/>
        </w:trPr>
        <w:tc>
          <w:tcPr>
            <w:tcW w:w="1260" w:type="dxa"/>
            <w:vAlign w:val="center"/>
          </w:tcPr>
          <w:p w14:paraId="716F0A71" w14:textId="77777777" w:rsidR="00B309AB" w:rsidRPr="004A1108" w:rsidRDefault="00B309AB" w:rsidP="007F55AC">
            <w:pPr>
              <w:ind w:left="284"/>
              <w:jc w:val="center"/>
              <w:rPr>
                <w:rFonts w:ascii="Arial" w:hAnsi="Arial" w:cs="Arial"/>
                <w:b/>
              </w:rPr>
            </w:pPr>
            <w:r w:rsidRPr="004A1108">
              <w:rPr>
                <w:rFonts w:ascii="Arial" w:hAnsi="Arial" w:cs="Arial"/>
                <w:b/>
              </w:rPr>
              <w:t>LUGAR:</w:t>
            </w:r>
          </w:p>
        </w:tc>
        <w:tc>
          <w:tcPr>
            <w:tcW w:w="7740" w:type="dxa"/>
            <w:gridSpan w:val="5"/>
            <w:vAlign w:val="center"/>
          </w:tcPr>
          <w:p w14:paraId="4BF085B7" w14:textId="77777777" w:rsidR="00B309AB" w:rsidRPr="004A1108" w:rsidRDefault="00B309AB" w:rsidP="007F55AC">
            <w:pPr>
              <w:ind w:left="119"/>
              <w:jc w:val="center"/>
              <w:rPr>
                <w:rFonts w:ascii="Arial" w:hAnsi="Arial" w:cs="Arial"/>
              </w:rPr>
            </w:pPr>
            <w:r w:rsidRPr="004A1108">
              <w:rPr>
                <w:rFonts w:ascii="Arial" w:hAnsi="Arial" w:cs="Arial"/>
                <w:lang w:val="es-ES_tradnl"/>
              </w:rPr>
              <w:t>De conformidad con el quinto párrafo del artículo 45 del REGLAMENTO, el fallo se notificará por escrito.</w:t>
            </w:r>
          </w:p>
        </w:tc>
      </w:tr>
    </w:tbl>
    <w:p w14:paraId="26B7C622" w14:textId="429885C3" w:rsidR="00B76B8D" w:rsidRPr="00955B3A" w:rsidRDefault="00412321" w:rsidP="00955B3A">
      <w:pPr>
        <w:tabs>
          <w:tab w:val="left" w:pos="3686"/>
        </w:tabs>
        <w:rPr>
          <w:rFonts w:ascii="Arial" w:hAnsi="Arial" w:cs="Arial"/>
        </w:rPr>
      </w:pPr>
      <w:r>
        <w:rPr>
          <w:rFonts w:ascii="Arial" w:hAnsi="Arial" w:cs="Arial"/>
        </w:rPr>
        <w:br w:type="page"/>
      </w:r>
    </w:p>
    <w:p w14:paraId="12E2E9A0" w14:textId="79900FB7" w:rsidR="00F70298" w:rsidRPr="00766313" w:rsidRDefault="00F70298" w:rsidP="00EE5879">
      <w:pPr>
        <w:tabs>
          <w:tab w:val="left" w:pos="3686"/>
        </w:tabs>
        <w:jc w:val="center"/>
        <w:outlineLvl w:val="0"/>
        <w:rPr>
          <w:rFonts w:ascii="Arial" w:hAnsi="Arial" w:cs="Arial"/>
          <w:b/>
          <w:smallCaps/>
          <w:sz w:val="28"/>
          <w:szCs w:val="28"/>
        </w:rPr>
      </w:pPr>
      <w:r w:rsidRPr="00766313">
        <w:rPr>
          <w:rFonts w:ascii="Arial" w:hAnsi="Arial" w:cs="Arial"/>
          <w:b/>
          <w:smallCaps/>
          <w:sz w:val="28"/>
          <w:szCs w:val="28"/>
        </w:rPr>
        <w:lastRenderedPageBreak/>
        <w:t xml:space="preserve">Publicación, obtención de la convocatoria y </w:t>
      </w:r>
    </w:p>
    <w:p w14:paraId="0A9D7271" w14:textId="758B0D39" w:rsidR="004F61E8" w:rsidRDefault="00F70298" w:rsidP="004F61E8">
      <w:pPr>
        <w:tabs>
          <w:tab w:val="left" w:pos="3686"/>
        </w:tabs>
        <w:jc w:val="center"/>
        <w:rPr>
          <w:rFonts w:ascii="Arial" w:hAnsi="Arial" w:cs="Arial"/>
          <w:b/>
          <w:smallCaps/>
          <w:sz w:val="28"/>
          <w:szCs w:val="28"/>
        </w:rPr>
      </w:pPr>
      <w:r w:rsidRPr="00766313">
        <w:rPr>
          <w:rFonts w:ascii="Arial" w:hAnsi="Arial" w:cs="Arial"/>
          <w:b/>
          <w:smallCaps/>
          <w:sz w:val="28"/>
          <w:szCs w:val="28"/>
        </w:rPr>
        <w:t xml:space="preserve"> registro de participación </w:t>
      </w:r>
    </w:p>
    <w:p w14:paraId="728744CE" w14:textId="77777777" w:rsidR="004F61E8" w:rsidRDefault="004F61E8" w:rsidP="004F61E8">
      <w:pPr>
        <w:tabs>
          <w:tab w:val="left" w:pos="3686"/>
        </w:tabs>
        <w:jc w:val="center"/>
        <w:rPr>
          <w:rFonts w:ascii="Arial" w:hAnsi="Arial" w:cs="Arial"/>
          <w:b/>
          <w:smallCaps/>
          <w:sz w:val="28"/>
          <w:szCs w:val="28"/>
        </w:rPr>
      </w:pPr>
    </w:p>
    <w:p w14:paraId="26931655" w14:textId="6FE5C210" w:rsidR="00F70298" w:rsidRPr="006E600A" w:rsidRDefault="00F70298" w:rsidP="00EE5879">
      <w:pPr>
        <w:spacing w:before="120" w:after="120"/>
        <w:jc w:val="both"/>
        <w:outlineLvl w:val="0"/>
        <w:rPr>
          <w:rFonts w:ascii="Arial" w:hAnsi="Arial" w:cs="Arial"/>
          <w:b/>
          <w:bCs/>
        </w:rPr>
      </w:pPr>
      <w:r w:rsidRPr="006E600A">
        <w:rPr>
          <w:rFonts w:ascii="Arial" w:hAnsi="Arial" w:cs="Arial"/>
          <w:b/>
          <w:bCs/>
        </w:rPr>
        <w:t>Publicación de la convocatoria:</w:t>
      </w:r>
    </w:p>
    <w:p w14:paraId="73CC7DA3" w14:textId="3461773A" w:rsidR="004C421C" w:rsidRPr="00D250A5" w:rsidRDefault="00EC7380" w:rsidP="004C421C">
      <w:pPr>
        <w:spacing w:before="120" w:after="120"/>
        <w:jc w:val="both"/>
        <w:rPr>
          <w:rFonts w:ascii="Arial" w:hAnsi="Arial" w:cs="Arial"/>
          <w:bCs/>
          <w:color w:val="0070C0"/>
        </w:rPr>
      </w:pPr>
      <w:r w:rsidRPr="000521FE">
        <w:rPr>
          <w:rFonts w:ascii="Arial" w:hAnsi="Arial" w:cs="Arial"/>
          <w:bCs/>
        </w:rPr>
        <w:t>Con fundamento en la fracción IX del art</w:t>
      </w:r>
      <w:r w:rsidR="00CB4304" w:rsidRPr="000521FE">
        <w:rPr>
          <w:rFonts w:ascii="Arial" w:hAnsi="Arial" w:cs="Arial"/>
          <w:bCs/>
        </w:rPr>
        <w:t>í</w:t>
      </w:r>
      <w:r w:rsidRPr="000521FE">
        <w:rPr>
          <w:rFonts w:ascii="Arial" w:hAnsi="Arial" w:cs="Arial"/>
          <w:bCs/>
        </w:rPr>
        <w:t xml:space="preserve">culo 2 del REGLAMENTO, la Dirección de Recursos Materiales y Servicios a través de la Subdirección de  Adquisiciones, realiza la </w:t>
      </w:r>
      <w:r w:rsidRPr="00C44901">
        <w:rPr>
          <w:rFonts w:ascii="Arial" w:hAnsi="Arial" w:cs="Arial"/>
          <w:bCs/>
        </w:rPr>
        <w:t xml:space="preserve">publicación de la presente convocatoria a la licitación atendiendo lo estipulado en el </w:t>
      </w:r>
      <w:r w:rsidRPr="00191B41">
        <w:rPr>
          <w:rFonts w:ascii="Arial" w:hAnsi="Arial" w:cs="Arial"/>
          <w:bCs/>
        </w:rPr>
        <w:t xml:space="preserve">artículo </w:t>
      </w:r>
      <w:r w:rsidR="004C421C" w:rsidRPr="00191B41">
        <w:rPr>
          <w:rFonts w:ascii="Arial" w:hAnsi="Arial" w:cs="Arial"/>
          <w:bCs/>
        </w:rPr>
        <w:t xml:space="preserve">37 del REGLAMENTO y artículo 58 de las </w:t>
      </w:r>
      <w:r w:rsidR="00110AE2" w:rsidRPr="00191B41">
        <w:rPr>
          <w:rFonts w:ascii="Arial" w:hAnsi="Arial" w:cs="Arial"/>
        </w:rPr>
        <w:t xml:space="preserve">Políticas, Bases y Lineamientos en </w:t>
      </w:r>
      <w:r w:rsidR="008D63D6" w:rsidRPr="00191B41">
        <w:rPr>
          <w:rFonts w:ascii="Arial" w:hAnsi="Arial" w:cs="Arial"/>
        </w:rPr>
        <w:t>M</w:t>
      </w:r>
      <w:r w:rsidR="00110AE2" w:rsidRPr="00191B41">
        <w:rPr>
          <w:rFonts w:ascii="Arial" w:hAnsi="Arial" w:cs="Arial"/>
        </w:rPr>
        <w:t>ateria de Adquisiciones, Arrendamientos</w:t>
      </w:r>
      <w:r w:rsidR="00110AE2" w:rsidRPr="00C44901">
        <w:rPr>
          <w:rFonts w:ascii="Arial" w:hAnsi="Arial" w:cs="Arial"/>
        </w:rPr>
        <w:t xml:space="preserve"> de Bienes</w:t>
      </w:r>
      <w:r w:rsidR="00110AE2" w:rsidRPr="000521FE">
        <w:rPr>
          <w:rFonts w:ascii="Arial" w:hAnsi="Arial" w:cs="Arial"/>
        </w:rPr>
        <w:t xml:space="preserve"> Muebles y Servicios del Instituto Federal Electoral, en lo sucesivo las </w:t>
      </w:r>
      <w:r w:rsidR="004C421C" w:rsidRPr="000521FE">
        <w:rPr>
          <w:rFonts w:ascii="Arial" w:hAnsi="Arial" w:cs="Arial"/>
          <w:bCs/>
        </w:rPr>
        <w:t xml:space="preserve">POBALINES, la </w:t>
      </w:r>
      <w:r w:rsidR="004C421C" w:rsidRPr="00581E37">
        <w:rPr>
          <w:rFonts w:ascii="Arial" w:hAnsi="Arial" w:cs="Arial"/>
          <w:bCs/>
        </w:rPr>
        <w:t>publicación de la presente convocatoria a la licitación pública se realiza por medio de la página web del Instituto Nacional Electoral (en lo sucesivo, el INSTITUTO) en el siguiente vínculo</w:t>
      </w:r>
      <w:r w:rsidR="004C421C" w:rsidRPr="00581E37">
        <w:rPr>
          <w:rFonts w:ascii="Arial" w:hAnsi="Arial" w:cs="Arial"/>
          <w:bCs/>
          <w:color w:val="3333CC"/>
        </w:rPr>
        <w:t xml:space="preserve">: </w:t>
      </w:r>
      <w:hyperlink r:id="rId11" w:history="1">
        <w:r w:rsidR="00707A8C" w:rsidRPr="00F55F15">
          <w:rPr>
            <w:rStyle w:val="Hipervnculo"/>
            <w:rFonts w:ascii="Arial" w:hAnsi="Arial" w:cs="Arial"/>
          </w:rPr>
          <w:t>https://www.ine.mx/licitaciones-contrataciones-presenciales/</w:t>
        </w:r>
      </w:hyperlink>
    </w:p>
    <w:p w14:paraId="49AC7B4F" w14:textId="044705CC" w:rsidR="00395D0A" w:rsidRDefault="00F87CE9" w:rsidP="00E56D20">
      <w:pPr>
        <w:spacing w:before="120" w:after="120"/>
        <w:jc w:val="both"/>
        <w:rPr>
          <w:rFonts w:ascii="Arial" w:hAnsi="Arial" w:cs="Arial"/>
          <w:bCs/>
        </w:rPr>
      </w:pPr>
      <w:r w:rsidRPr="0091258C">
        <w:rPr>
          <w:rFonts w:ascii="Arial" w:hAnsi="Arial" w:cs="Arial"/>
          <w:bCs/>
        </w:rPr>
        <w:t>El día</w:t>
      </w:r>
      <w:r w:rsidR="00A216FC" w:rsidRPr="0091258C">
        <w:rPr>
          <w:rFonts w:ascii="Arial" w:hAnsi="Arial" w:cs="Arial"/>
          <w:bCs/>
        </w:rPr>
        <w:t xml:space="preserve"> </w:t>
      </w:r>
      <w:r w:rsidR="00241D9C" w:rsidRPr="0091258C">
        <w:rPr>
          <w:rFonts w:ascii="Arial" w:hAnsi="Arial" w:cs="Arial"/>
          <w:bCs/>
        </w:rPr>
        <w:t>01</w:t>
      </w:r>
      <w:r w:rsidR="00283440" w:rsidRPr="0091258C">
        <w:rPr>
          <w:rFonts w:ascii="Arial" w:hAnsi="Arial" w:cs="Arial"/>
          <w:bCs/>
        </w:rPr>
        <w:t xml:space="preserve"> de</w:t>
      </w:r>
      <w:r w:rsidR="00007C67" w:rsidRPr="0091258C">
        <w:rPr>
          <w:rFonts w:ascii="Arial" w:hAnsi="Arial" w:cs="Arial"/>
          <w:bCs/>
        </w:rPr>
        <w:t xml:space="preserve"> </w:t>
      </w:r>
      <w:r w:rsidR="00241D9C" w:rsidRPr="0091258C">
        <w:rPr>
          <w:rFonts w:ascii="Arial" w:hAnsi="Arial" w:cs="Arial"/>
          <w:bCs/>
        </w:rPr>
        <w:t>junio</w:t>
      </w:r>
      <w:r w:rsidR="006852BF" w:rsidRPr="0091258C">
        <w:rPr>
          <w:rFonts w:ascii="Arial" w:hAnsi="Arial" w:cs="Arial"/>
          <w:bCs/>
        </w:rPr>
        <w:t xml:space="preserve"> de 202</w:t>
      </w:r>
      <w:r w:rsidR="00B309AB" w:rsidRPr="0091258C">
        <w:rPr>
          <w:rFonts w:ascii="Arial" w:hAnsi="Arial" w:cs="Arial"/>
          <w:bCs/>
        </w:rPr>
        <w:t>6</w:t>
      </w:r>
      <w:r w:rsidR="004F246E" w:rsidRPr="0091258C">
        <w:rPr>
          <w:rFonts w:ascii="Arial" w:hAnsi="Arial" w:cs="Arial"/>
          <w:bCs/>
        </w:rPr>
        <w:t xml:space="preserve"> se publicó la presente convocatoria en la página de internet del </w:t>
      </w:r>
      <w:r w:rsidR="0059296A" w:rsidRPr="0091258C">
        <w:rPr>
          <w:rFonts w:ascii="Arial" w:hAnsi="Arial" w:cs="Arial"/>
          <w:bCs/>
        </w:rPr>
        <w:t xml:space="preserve">INSTITUTO </w:t>
      </w:r>
      <w:r w:rsidR="004F246E" w:rsidRPr="0091258C">
        <w:rPr>
          <w:rFonts w:ascii="Arial" w:hAnsi="Arial" w:cs="Arial"/>
          <w:bCs/>
        </w:rPr>
        <w:t>y se envió</w:t>
      </w:r>
      <w:r w:rsidR="008B7A28" w:rsidRPr="0091258C">
        <w:rPr>
          <w:rFonts w:ascii="Arial" w:hAnsi="Arial" w:cs="Arial"/>
          <w:bCs/>
        </w:rPr>
        <w:t>, simultáneamente,</w:t>
      </w:r>
      <w:r w:rsidR="004F246E" w:rsidRPr="0091258C">
        <w:rPr>
          <w:rFonts w:ascii="Arial" w:hAnsi="Arial" w:cs="Arial"/>
          <w:bCs/>
        </w:rPr>
        <w:t xml:space="preserve"> el resumen de </w:t>
      </w:r>
      <w:r w:rsidR="00903230" w:rsidRPr="0091258C">
        <w:rPr>
          <w:rFonts w:ascii="Arial" w:hAnsi="Arial" w:cs="Arial"/>
          <w:bCs/>
        </w:rPr>
        <w:t xml:space="preserve">la </w:t>
      </w:r>
      <w:r w:rsidR="004F246E" w:rsidRPr="0091258C">
        <w:rPr>
          <w:rFonts w:ascii="Arial" w:hAnsi="Arial" w:cs="Arial"/>
          <w:bCs/>
        </w:rPr>
        <w:t xml:space="preserve">convocatoria al Diario Oficial de la Federación para </w:t>
      </w:r>
      <w:r w:rsidR="00940C62" w:rsidRPr="0091258C">
        <w:rPr>
          <w:rFonts w:ascii="Arial" w:hAnsi="Arial" w:cs="Arial"/>
          <w:bCs/>
        </w:rPr>
        <w:t>su</w:t>
      </w:r>
      <w:r w:rsidR="00EB2177" w:rsidRPr="0091258C">
        <w:rPr>
          <w:rFonts w:ascii="Arial" w:hAnsi="Arial" w:cs="Arial"/>
          <w:bCs/>
        </w:rPr>
        <w:t xml:space="preserve"> posterior publicación el día</w:t>
      </w:r>
      <w:r w:rsidR="00EF1774" w:rsidRPr="0091258C">
        <w:rPr>
          <w:rFonts w:ascii="Arial" w:hAnsi="Arial" w:cs="Arial"/>
          <w:bCs/>
        </w:rPr>
        <w:t xml:space="preserve"> </w:t>
      </w:r>
      <w:r w:rsidR="005C4056" w:rsidRPr="0091258C">
        <w:rPr>
          <w:rFonts w:ascii="Arial" w:hAnsi="Arial" w:cs="Arial"/>
          <w:bCs/>
        </w:rPr>
        <w:t>04</w:t>
      </w:r>
      <w:r w:rsidR="006852BF" w:rsidRPr="0091258C">
        <w:rPr>
          <w:rFonts w:ascii="Arial" w:hAnsi="Arial" w:cs="Arial"/>
          <w:bCs/>
        </w:rPr>
        <w:t xml:space="preserve"> de </w:t>
      </w:r>
      <w:r w:rsidR="005C4056" w:rsidRPr="0091258C">
        <w:rPr>
          <w:rFonts w:ascii="Arial" w:hAnsi="Arial" w:cs="Arial"/>
          <w:bCs/>
        </w:rPr>
        <w:t>junio</w:t>
      </w:r>
      <w:r w:rsidR="00793B34" w:rsidRPr="0091258C">
        <w:rPr>
          <w:rFonts w:ascii="Arial" w:hAnsi="Arial" w:cs="Arial"/>
          <w:bCs/>
        </w:rPr>
        <w:t xml:space="preserve"> </w:t>
      </w:r>
      <w:r w:rsidR="006852BF" w:rsidRPr="0091258C">
        <w:rPr>
          <w:rFonts w:ascii="Arial" w:hAnsi="Arial" w:cs="Arial"/>
          <w:bCs/>
        </w:rPr>
        <w:t>de 202</w:t>
      </w:r>
      <w:r w:rsidR="00B309AB" w:rsidRPr="0091258C">
        <w:rPr>
          <w:rFonts w:ascii="Arial" w:hAnsi="Arial" w:cs="Arial"/>
          <w:bCs/>
        </w:rPr>
        <w:t>6</w:t>
      </w:r>
      <w:r w:rsidR="006852BF" w:rsidRPr="0091258C">
        <w:rPr>
          <w:rFonts w:ascii="Arial" w:hAnsi="Arial" w:cs="Arial"/>
          <w:bCs/>
        </w:rPr>
        <w:t>.</w:t>
      </w:r>
    </w:p>
    <w:p w14:paraId="7799376E" w14:textId="77777777" w:rsidR="00666206" w:rsidRPr="00395D0A" w:rsidRDefault="00666206" w:rsidP="00E56D20">
      <w:pPr>
        <w:spacing w:before="120" w:after="120"/>
        <w:jc w:val="both"/>
        <w:rPr>
          <w:rFonts w:ascii="Arial" w:hAnsi="Arial" w:cs="Arial"/>
          <w:bCs/>
        </w:rPr>
      </w:pPr>
    </w:p>
    <w:p w14:paraId="2939247C" w14:textId="77777777" w:rsidR="00E56D20" w:rsidRPr="00BE23BC" w:rsidRDefault="00E56D20" w:rsidP="00EE5879">
      <w:pPr>
        <w:spacing w:before="120" w:after="120"/>
        <w:jc w:val="both"/>
        <w:outlineLvl w:val="0"/>
        <w:rPr>
          <w:rFonts w:ascii="Arial" w:hAnsi="Arial" w:cs="Arial"/>
          <w:b/>
          <w:bCs/>
        </w:rPr>
      </w:pPr>
      <w:r w:rsidRPr="00BE23BC">
        <w:rPr>
          <w:rFonts w:ascii="Arial" w:hAnsi="Arial" w:cs="Arial"/>
          <w:b/>
          <w:bCs/>
        </w:rPr>
        <w:t>Obtención de la convocatoria:</w:t>
      </w:r>
    </w:p>
    <w:p w14:paraId="1039770D" w14:textId="77777777" w:rsidR="008F133A" w:rsidRDefault="00E56D20" w:rsidP="00E56D20">
      <w:pPr>
        <w:spacing w:before="120" w:after="120"/>
        <w:jc w:val="both"/>
        <w:rPr>
          <w:rFonts w:ascii="Arial" w:hAnsi="Arial" w:cs="Arial"/>
          <w:bCs/>
        </w:rPr>
      </w:pPr>
      <w:r w:rsidRPr="00BE23BC">
        <w:rPr>
          <w:rFonts w:ascii="Arial" w:hAnsi="Arial" w:cs="Arial"/>
          <w:bCs/>
        </w:rPr>
        <w:t>Con fundamento en el artículo 3</w:t>
      </w:r>
      <w:r w:rsidR="00F87CE9">
        <w:rPr>
          <w:rFonts w:ascii="Arial" w:hAnsi="Arial" w:cs="Arial"/>
          <w:bCs/>
        </w:rPr>
        <w:t>7</w:t>
      </w:r>
      <w:r w:rsidRPr="00BE23BC">
        <w:rPr>
          <w:rFonts w:ascii="Arial" w:hAnsi="Arial" w:cs="Arial"/>
          <w:bCs/>
        </w:rPr>
        <w:t xml:space="preserve"> del REGLAMENTO, se informa que la obtención de la pre</w:t>
      </w:r>
      <w:r w:rsidR="008F133A">
        <w:rPr>
          <w:rFonts w:ascii="Arial" w:hAnsi="Arial" w:cs="Arial"/>
          <w:bCs/>
        </w:rPr>
        <w:t>sente convocatoria es gratuita.</w:t>
      </w:r>
    </w:p>
    <w:p w14:paraId="5159A403" w14:textId="5B0CE0B2" w:rsidR="000521FE" w:rsidRPr="00A605AF" w:rsidRDefault="00460A33" w:rsidP="000521FE">
      <w:pPr>
        <w:spacing w:before="120" w:after="120"/>
        <w:jc w:val="both"/>
        <w:rPr>
          <w:rFonts w:ascii="Arial" w:hAnsi="Arial" w:cs="Arial"/>
          <w:bCs/>
        </w:rPr>
      </w:pPr>
      <w:r>
        <w:rPr>
          <w:rFonts w:ascii="Arial" w:hAnsi="Arial" w:cs="Arial"/>
          <w:bCs/>
        </w:rPr>
        <w:t>De conformidad con</w:t>
      </w:r>
      <w:r w:rsidR="008F133A">
        <w:rPr>
          <w:rFonts w:ascii="Arial" w:hAnsi="Arial" w:cs="Arial"/>
          <w:bCs/>
        </w:rPr>
        <w:t xml:space="preserve"> el artículo 58</w:t>
      </w:r>
      <w:r>
        <w:rPr>
          <w:rFonts w:ascii="Arial" w:hAnsi="Arial" w:cs="Arial"/>
          <w:bCs/>
        </w:rPr>
        <w:t xml:space="preserve"> de las POBALINES, a partir de la fecha de publicación de la convocatoria hasta</w:t>
      </w:r>
      <w:r w:rsidR="00BC1C59">
        <w:rPr>
          <w:rFonts w:ascii="Arial" w:hAnsi="Arial" w:cs="Arial"/>
          <w:bCs/>
        </w:rPr>
        <w:t xml:space="preserve"> el sexto día natural previo a la fecha señalada para el Acto de Presentación y Apertura de Proposiciones</w:t>
      </w:r>
      <w:r>
        <w:rPr>
          <w:rFonts w:ascii="Arial" w:hAnsi="Arial" w:cs="Arial"/>
          <w:bCs/>
        </w:rPr>
        <w:t xml:space="preserve"> s</w:t>
      </w:r>
      <w:r w:rsidR="00E56D20" w:rsidRPr="00BE23BC">
        <w:rPr>
          <w:rFonts w:ascii="Arial" w:hAnsi="Arial" w:cs="Arial"/>
          <w:bCs/>
        </w:rPr>
        <w:t xml:space="preserve">e pone a disposición de los </w:t>
      </w:r>
      <w:r w:rsidR="00E56D20" w:rsidRPr="00A605AF">
        <w:rPr>
          <w:rFonts w:ascii="Arial" w:hAnsi="Arial" w:cs="Arial"/>
          <w:bCs/>
        </w:rPr>
        <w:t xml:space="preserve">LICITANTES </w:t>
      </w:r>
      <w:r w:rsidR="004C421C" w:rsidRPr="004C421C">
        <w:rPr>
          <w:rFonts w:ascii="Arial" w:hAnsi="Arial" w:cs="Arial"/>
          <w:bCs/>
        </w:rPr>
        <w:t xml:space="preserve">el texto de la convocatoria </w:t>
      </w:r>
      <w:r w:rsidR="000521FE">
        <w:rPr>
          <w:rFonts w:ascii="Arial" w:hAnsi="Arial" w:cs="Arial"/>
          <w:bCs/>
        </w:rPr>
        <w:t>a través de</w:t>
      </w:r>
      <w:r w:rsidR="00761F3A">
        <w:rPr>
          <w:rFonts w:ascii="Arial" w:hAnsi="Arial" w:cs="Arial"/>
          <w:bCs/>
        </w:rPr>
        <w:t xml:space="preserve">l siguiente </w:t>
      </w:r>
      <w:r w:rsidR="000521FE">
        <w:rPr>
          <w:rFonts w:ascii="Arial" w:hAnsi="Arial" w:cs="Arial"/>
          <w:bCs/>
        </w:rPr>
        <w:t>medio:</w:t>
      </w:r>
    </w:p>
    <w:p w14:paraId="07C83CBE" w14:textId="6C2B5CE9" w:rsidR="008817A6" w:rsidRDefault="000521FE" w:rsidP="00761F3A">
      <w:pPr>
        <w:spacing w:before="120" w:after="120"/>
        <w:ind w:left="426" w:hanging="426"/>
        <w:jc w:val="both"/>
        <w:rPr>
          <w:rFonts w:ascii="Arial" w:hAnsi="Arial" w:cs="Arial"/>
          <w:bCs/>
        </w:rPr>
      </w:pPr>
      <w:r w:rsidRPr="00A605AF">
        <w:rPr>
          <w:rFonts w:ascii="Arial" w:hAnsi="Arial" w:cs="Arial"/>
          <w:bCs/>
        </w:rPr>
        <w:t xml:space="preserve">1º. </w:t>
      </w:r>
      <w:r>
        <w:rPr>
          <w:rFonts w:ascii="Arial" w:hAnsi="Arial" w:cs="Arial"/>
          <w:bCs/>
        </w:rPr>
        <w:t>En</w:t>
      </w:r>
      <w:r w:rsidRPr="00A605AF">
        <w:rPr>
          <w:rFonts w:ascii="Arial" w:hAnsi="Arial" w:cs="Arial"/>
          <w:bCs/>
        </w:rPr>
        <w:t xml:space="preserve"> archivo electrónico</w:t>
      </w:r>
      <w:r>
        <w:rPr>
          <w:rFonts w:ascii="Arial" w:hAnsi="Arial" w:cs="Arial"/>
          <w:bCs/>
        </w:rPr>
        <w:t xml:space="preserve"> </w:t>
      </w:r>
      <w:r w:rsidR="004C421C" w:rsidRPr="004C421C">
        <w:rPr>
          <w:rFonts w:ascii="Arial" w:hAnsi="Arial" w:cs="Arial"/>
          <w:bCs/>
        </w:rPr>
        <w:t xml:space="preserve">en </w:t>
      </w:r>
      <w:r w:rsidR="004C421C" w:rsidRPr="00581E37">
        <w:rPr>
          <w:rFonts w:ascii="Arial" w:hAnsi="Arial" w:cs="Arial"/>
          <w:bCs/>
        </w:rPr>
        <w:t xml:space="preserve">la página web del INSTITUTO a través del siguiente vínculo: </w:t>
      </w:r>
      <w:hyperlink r:id="rId12" w:history="1">
        <w:r w:rsidR="00707A8C" w:rsidRPr="00F55F15">
          <w:rPr>
            <w:rStyle w:val="Hipervnculo"/>
            <w:rFonts w:ascii="Arial" w:hAnsi="Arial" w:cs="Arial"/>
          </w:rPr>
          <w:t>https://www.ine.mx/licitaciones-contrataciones-presenciales/</w:t>
        </w:r>
      </w:hyperlink>
    </w:p>
    <w:p w14:paraId="183D0E36" w14:textId="7D3AB326" w:rsidR="008B3A97" w:rsidRDefault="008B3A97" w:rsidP="008B3A97">
      <w:pPr>
        <w:spacing w:before="120" w:after="120"/>
        <w:ind w:left="426" w:hanging="426"/>
        <w:jc w:val="both"/>
        <w:rPr>
          <w:rFonts w:ascii="Arial" w:hAnsi="Arial" w:cs="Arial"/>
          <w:bCs/>
        </w:rPr>
      </w:pPr>
      <w:r>
        <w:rPr>
          <w:rFonts w:ascii="Arial" w:hAnsi="Arial" w:cs="Arial"/>
          <w:bCs/>
        </w:rPr>
        <w:t xml:space="preserve">2°.  </w:t>
      </w:r>
      <w:r w:rsidR="00DE5DEB" w:rsidRPr="004A1108">
        <w:rPr>
          <w:rFonts w:ascii="Arial" w:hAnsi="Arial" w:cs="Arial"/>
          <w:bCs/>
        </w:rPr>
        <w:t xml:space="preserve">De forma impresa en los estrados de las oficinas de la Dirección de Recursos Materiales y Servicios ubicados </w:t>
      </w:r>
      <w:r w:rsidR="00DE5DEB" w:rsidRPr="001B3A38">
        <w:rPr>
          <w:rFonts w:ascii="Arial" w:hAnsi="Arial" w:cs="Arial"/>
          <w:bCs/>
          <w:i/>
          <w:iCs/>
        </w:rPr>
        <w:t>en Avenida Tláhuac 5502 Colonia Granjas Estrella, Código Postal 09880, Ciudad de México</w:t>
      </w:r>
      <w:r w:rsidR="00DE5DEB" w:rsidRPr="00361321">
        <w:rPr>
          <w:rFonts w:ascii="Arial" w:hAnsi="Arial" w:cs="Arial"/>
          <w:bCs/>
        </w:rPr>
        <w:t>,</w:t>
      </w:r>
      <w:r w:rsidR="00DE5DEB">
        <w:rPr>
          <w:rFonts w:ascii="Arial" w:hAnsi="Arial" w:cs="Arial"/>
          <w:bCs/>
        </w:rPr>
        <w:t xml:space="preserve"> </w:t>
      </w:r>
      <w:r w:rsidR="00DE5DEB" w:rsidRPr="004A1108">
        <w:rPr>
          <w:rFonts w:ascii="Arial" w:hAnsi="Arial" w:cs="Arial"/>
          <w:bCs/>
        </w:rPr>
        <w:t xml:space="preserve">en días hábiles con horario de 09:00 a 18:00 horas. La convocatoria exclusivamente será para consulta, por lo que el área compradora no estará obligada a entregar una impresión de </w:t>
      </w:r>
      <w:proofErr w:type="gramStart"/>
      <w:r w:rsidR="00DE5DEB" w:rsidRPr="004A1108">
        <w:rPr>
          <w:rFonts w:ascii="Arial" w:hAnsi="Arial" w:cs="Arial"/>
          <w:bCs/>
        </w:rPr>
        <w:t>la misma</w:t>
      </w:r>
      <w:proofErr w:type="gramEnd"/>
      <w:r w:rsidR="00DE5DEB" w:rsidRPr="004A1108">
        <w:rPr>
          <w:rFonts w:ascii="Arial" w:hAnsi="Arial" w:cs="Arial"/>
          <w:bCs/>
        </w:rPr>
        <w:t>.</w:t>
      </w:r>
    </w:p>
    <w:p w14:paraId="488659EA" w14:textId="77777777" w:rsidR="0041513D" w:rsidRPr="008817A6" w:rsidRDefault="0041513D" w:rsidP="008817A6">
      <w:pPr>
        <w:spacing w:before="120" w:after="120"/>
        <w:jc w:val="both"/>
        <w:rPr>
          <w:rFonts w:ascii="Arial" w:hAnsi="Arial" w:cs="Arial"/>
          <w:bCs/>
        </w:rPr>
      </w:pPr>
    </w:p>
    <w:p w14:paraId="49A1283D" w14:textId="128B0353" w:rsidR="00D75054" w:rsidRPr="00CB4463" w:rsidRDefault="00E56D20" w:rsidP="00EE5879">
      <w:pPr>
        <w:spacing w:before="120" w:after="120"/>
        <w:jc w:val="both"/>
        <w:outlineLvl w:val="0"/>
        <w:rPr>
          <w:rFonts w:ascii="Arial" w:hAnsi="Arial" w:cs="Arial"/>
          <w:b/>
          <w:bCs/>
        </w:rPr>
      </w:pPr>
      <w:r w:rsidRPr="00CB4463">
        <w:rPr>
          <w:rFonts w:ascii="Arial" w:hAnsi="Arial" w:cs="Arial"/>
          <w:b/>
          <w:bCs/>
        </w:rPr>
        <w:t>Registro de participación:</w:t>
      </w:r>
    </w:p>
    <w:p w14:paraId="76B4C338" w14:textId="1A06640C" w:rsidR="00B24902" w:rsidRDefault="00B24902" w:rsidP="00B24902">
      <w:pPr>
        <w:spacing w:before="120" w:after="120"/>
        <w:jc w:val="both"/>
        <w:rPr>
          <w:rFonts w:ascii="Arial" w:hAnsi="Arial" w:cs="Arial"/>
        </w:rPr>
      </w:pPr>
      <w:r w:rsidRPr="00A605AF">
        <w:rPr>
          <w:rFonts w:ascii="Arial" w:hAnsi="Arial" w:cs="Arial"/>
          <w:bCs/>
        </w:rPr>
        <w:t xml:space="preserve">Los LICITANTES podrán obtener el </w:t>
      </w:r>
      <w:r w:rsidRPr="00A605AF">
        <w:rPr>
          <w:rFonts w:ascii="Arial" w:hAnsi="Arial" w:cs="Arial"/>
          <w:bCs/>
          <w:u w:val="single"/>
        </w:rPr>
        <w:t>comprobante de registro de participación</w:t>
      </w:r>
      <w:r w:rsidRPr="00A605AF">
        <w:rPr>
          <w:rFonts w:ascii="Arial" w:hAnsi="Arial" w:cs="Arial"/>
          <w:bCs/>
        </w:rPr>
        <w:t xml:space="preserve"> </w:t>
      </w:r>
      <w:r>
        <w:rPr>
          <w:rFonts w:ascii="Arial" w:hAnsi="Arial" w:cs="Arial"/>
          <w:bCs/>
        </w:rPr>
        <w:t>enviando</w:t>
      </w:r>
      <w:r w:rsidRPr="00A605AF">
        <w:rPr>
          <w:rFonts w:ascii="Arial" w:hAnsi="Arial" w:cs="Arial"/>
          <w:bCs/>
        </w:rPr>
        <w:t xml:space="preserve"> su solicitud a</w:t>
      </w:r>
      <w:r>
        <w:rPr>
          <w:rFonts w:ascii="Arial" w:hAnsi="Arial" w:cs="Arial"/>
          <w:bCs/>
        </w:rPr>
        <w:t xml:space="preserve"> </w:t>
      </w:r>
      <w:r w:rsidRPr="00A605AF">
        <w:rPr>
          <w:rFonts w:ascii="Arial" w:hAnsi="Arial" w:cs="Arial"/>
          <w:bCs/>
        </w:rPr>
        <w:t>l</w:t>
      </w:r>
      <w:r>
        <w:rPr>
          <w:rFonts w:ascii="Arial" w:hAnsi="Arial" w:cs="Arial"/>
          <w:bCs/>
        </w:rPr>
        <w:t>os</w:t>
      </w:r>
      <w:r w:rsidRPr="00A605AF">
        <w:rPr>
          <w:rFonts w:ascii="Arial" w:hAnsi="Arial" w:cs="Arial"/>
          <w:bCs/>
        </w:rPr>
        <w:t xml:space="preserve"> correo</w:t>
      </w:r>
      <w:r>
        <w:rPr>
          <w:rFonts w:ascii="Arial" w:hAnsi="Arial" w:cs="Arial"/>
          <w:bCs/>
        </w:rPr>
        <w:t>s</w:t>
      </w:r>
      <w:r w:rsidRPr="00A605AF">
        <w:rPr>
          <w:rFonts w:ascii="Arial" w:hAnsi="Arial" w:cs="Arial"/>
          <w:bCs/>
        </w:rPr>
        <w:t xml:space="preserve"> electrónico</w:t>
      </w:r>
      <w:r>
        <w:rPr>
          <w:rFonts w:ascii="Arial" w:hAnsi="Arial" w:cs="Arial"/>
          <w:bCs/>
        </w:rPr>
        <w:t>s</w:t>
      </w:r>
      <w:r w:rsidRPr="00A605AF">
        <w:rPr>
          <w:rFonts w:ascii="Arial" w:hAnsi="Arial" w:cs="Arial"/>
          <w:bCs/>
        </w:rPr>
        <w:t>:</w:t>
      </w:r>
      <w:r>
        <w:rPr>
          <w:rFonts w:ascii="Arial" w:hAnsi="Arial" w:cs="Arial"/>
          <w:bCs/>
        </w:rPr>
        <w:t xml:space="preserve"> </w:t>
      </w:r>
      <w:hyperlink r:id="rId13" w:history="1">
        <w:r w:rsidRPr="00990299">
          <w:rPr>
            <w:rStyle w:val="Hipervnculo"/>
            <w:rFonts w:ascii="Arial" w:hAnsi="Arial" w:cs="Arial"/>
            <w:bCs/>
          </w:rPr>
          <w:t>roberto.medina@ine.mx</w:t>
        </w:r>
      </w:hyperlink>
      <w:r>
        <w:rPr>
          <w:rFonts w:ascii="Arial" w:hAnsi="Arial" w:cs="Arial"/>
          <w:bCs/>
        </w:rPr>
        <w:t xml:space="preserve"> </w:t>
      </w:r>
      <w:r w:rsidR="00632A05">
        <w:rPr>
          <w:rFonts w:ascii="Arial" w:hAnsi="Arial" w:cs="Arial"/>
          <w:bCs/>
        </w:rPr>
        <w:t>e</w:t>
      </w:r>
      <w:r>
        <w:rPr>
          <w:rFonts w:ascii="Arial" w:hAnsi="Arial" w:cs="Arial"/>
          <w:bCs/>
        </w:rPr>
        <w:t xml:space="preserve"> </w:t>
      </w:r>
      <w:hyperlink r:id="rId14" w:history="1">
        <w:r w:rsidR="00652DBD" w:rsidRPr="00247BD6">
          <w:rPr>
            <w:rStyle w:val="Hipervnculo"/>
            <w:rFonts w:ascii="Arial" w:hAnsi="Arial" w:cs="Arial"/>
            <w:bCs/>
          </w:rPr>
          <w:t>ary.rodriguez@ine.mx</w:t>
        </w:r>
      </w:hyperlink>
      <w:r>
        <w:rPr>
          <w:rFonts w:ascii="Arial" w:hAnsi="Arial" w:cs="Arial"/>
        </w:rPr>
        <w:t xml:space="preserve">. </w:t>
      </w:r>
    </w:p>
    <w:p w14:paraId="0FB23482" w14:textId="77777777" w:rsidR="00B24902" w:rsidRPr="00671492" w:rsidRDefault="00B24902" w:rsidP="00B24902">
      <w:pPr>
        <w:spacing w:before="120" w:after="120"/>
        <w:jc w:val="both"/>
        <w:rPr>
          <w:rFonts w:ascii="Arial" w:hAnsi="Arial" w:cs="Arial"/>
          <w:bCs/>
        </w:rPr>
      </w:pPr>
      <w:r>
        <w:rPr>
          <w:rFonts w:ascii="Arial" w:hAnsi="Arial" w:cs="Arial"/>
          <w:bCs/>
        </w:rPr>
        <w:t>L</w:t>
      </w:r>
      <w:r w:rsidRPr="00A605AF">
        <w:rPr>
          <w:rFonts w:ascii="Arial" w:hAnsi="Arial" w:cs="Arial"/>
          <w:bCs/>
        </w:rPr>
        <w:t xml:space="preserve">os LICITANTES deberán llenar y firmar el </w:t>
      </w:r>
      <w:r w:rsidRPr="00671492">
        <w:rPr>
          <w:rFonts w:ascii="Arial" w:hAnsi="Arial" w:cs="Arial"/>
          <w:bCs/>
        </w:rPr>
        <w:t xml:space="preserve">formulario del </w:t>
      </w:r>
      <w:r w:rsidRPr="00671492">
        <w:rPr>
          <w:rFonts w:ascii="Arial" w:hAnsi="Arial" w:cs="Arial"/>
          <w:b/>
          <w:bCs/>
        </w:rPr>
        <w:t>Anexo 11</w:t>
      </w:r>
      <w:r w:rsidRPr="00671492">
        <w:rPr>
          <w:rFonts w:ascii="Arial" w:hAnsi="Arial" w:cs="Arial"/>
          <w:bCs/>
        </w:rPr>
        <w:t xml:space="preserve"> de esta convocatoria, enviándolo como archivo adjunto.</w:t>
      </w:r>
    </w:p>
    <w:p w14:paraId="429507C3" w14:textId="77777777" w:rsidR="00B24902" w:rsidRDefault="00B24902" w:rsidP="00B24902">
      <w:pPr>
        <w:tabs>
          <w:tab w:val="left" w:pos="3686"/>
        </w:tabs>
        <w:spacing w:before="120" w:after="120"/>
        <w:jc w:val="both"/>
        <w:rPr>
          <w:rFonts w:ascii="Arial" w:hAnsi="Arial" w:cs="Arial"/>
          <w:bCs/>
        </w:rPr>
      </w:pPr>
      <w:r w:rsidRPr="00671492">
        <w:rPr>
          <w:rFonts w:ascii="Arial" w:hAnsi="Arial" w:cs="Arial"/>
          <w:bCs/>
        </w:rPr>
        <w:t>La Convocante dentro de un plazo máximo de 24 (veinticuatro) horas, enviará la confirmación de registro. Dicha confirmación servirá al LICITANTE como comprobante de</w:t>
      </w:r>
      <w:r w:rsidRPr="003E4A8E">
        <w:rPr>
          <w:rFonts w:ascii="Arial" w:hAnsi="Arial" w:cs="Arial"/>
          <w:bCs/>
        </w:rPr>
        <w:t xml:space="preserve"> registro.</w:t>
      </w:r>
    </w:p>
    <w:p w14:paraId="6A57A7F1" w14:textId="77777777" w:rsidR="00B24902" w:rsidRPr="00E90ACB" w:rsidRDefault="00B24902" w:rsidP="00B24902">
      <w:pPr>
        <w:tabs>
          <w:tab w:val="left" w:pos="3686"/>
        </w:tabs>
        <w:spacing w:before="120" w:after="120"/>
        <w:jc w:val="both"/>
        <w:rPr>
          <w:rFonts w:ascii="Arial" w:hAnsi="Arial" w:cs="Arial"/>
          <w:bCs/>
        </w:rPr>
      </w:pPr>
      <w:r w:rsidRPr="00E90ACB">
        <w:rPr>
          <w:rFonts w:ascii="Arial" w:hAnsi="Arial" w:cs="Arial"/>
          <w:bCs/>
        </w:rPr>
        <w:t>Cuando los LICITANTES decidan participar en Propuesta Conjunta, bastará que el LICITANTE que se designe como representante común en el Convenio de Participación Conjunta, solicite y obtenga el registro de participación.</w:t>
      </w:r>
    </w:p>
    <w:p w14:paraId="3FD2BC2A" w14:textId="77777777" w:rsidR="00B24902" w:rsidRPr="00E90ACB" w:rsidRDefault="00B24902" w:rsidP="00B24902">
      <w:pPr>
        <w:tabs>
          <w:tab w:val="left" w:pos="3686"/>
        </w:tabs>
        <w:spacing w:before="120" w:after="120"/>
        <w:jc w:val="both"/>
        <w:rPr>
          <w:rFonts w:ascii="Arial" w:hAnsi="Arial" w:cs="Arial"/>
          <w:b/>
          <w:bCs/>
        </w:rPr>
      </w:pPr>
      <w:r>
        <w:rPr>
          <w:rFonts w:ascii="Arial" w:hAnsi="Arial" w:cs="Arial"/>
        </w:rPr>
        <w:t>La inscripción previa en el Registro Único de Proveedores</w:t>
      </w:r>
      <w:r w:rsidRPr="00E90ACB">
        <w:rPr>
          <w:rFonts w:ascii="Arial" w:hAnsi="Arial" w:cs="Arial"/>
        </w:rPr>
        <w:t xml:space="preserve"> permitirá agilizar el procedimiento de registro de participación, obtención y revisión de la documentación </w:t>
      </w:r>
      <w:r>
        <w:rPr>
          <w:rFonts w:ascii="Arial" w:hAnsi="Arial" w:cs="Arial"/>
        </w:rPr>
        <w:t xml:space="preserve">legal </w:t>
      </w:r>
      <w:r w:rsidRPr="00E90ACB">
        <w:rPr>
          <w:rFonts w:ascii="Arial" w:hAnsi="Arial" w:cs="Arial"/>
        </w:rPr>
        <w:t>para que</w:t>
      </w:r>
      <w:r>
        <w:rPr>
          <w:rFonts w:ascii="Arial" w:hAnsi="Arial" w:cs="Arial"/>
        </w:rPr>
        <w:t>,</w:t>
      </w:r>
      <w:r w:rsidRPr="00E90ACB">
        <w:rPr>
          <w:rFonts w:ascii="Arial" w:hAnsi="Arial" w:cs="Arial"/>
        </w:rPr>
        <w:t xml:space="preserve"> en su caso</w:t>
      </w:r>
      <w:r>
        <w:rPr>
          <w:rFonts w:ascii="Arial" w:hAnsi="Arial" w:cs="Arial"/>
        </w:rPr>
        <w:t>,</w:t>
      </w:r>
      <w:r w:rsidRPr="00E90ACB">
        <w:rPr>
          <w:rFonts w:ascii="Arial" w:hAnsi="Arial" w:cs="Arial"/>
        </w:rPr>
        <w:t xml:space="preserve"> se formalice el contrato</w:t>
      </w:r>
      <w:r w:rsidRPr="00C6592E">
        <w:rPr>
          <w:rFonts w:ascii="Arial" w:hAnsi="Arial" w:cs="Arial"/>
        </w:rPr>
        <w:t>.</w:t>
      </w:r>
      <w:r w:rsidRPr="00E90ACB">
        <w:rPr>
          <w:rFonts w:ascii="Arial" w:hAnsi="Arial" w:cs="Arial"/>
        </w:rPr>
        <w:t xml:space="preserve"> </w:t>
      </w:r>
    </w:p>
    <w:p w14:paraId="56691413" w14:textId="59761475" w:rsidR="00B24902" w:rsidRDefault="00770446" w:rsidP="00B24902">
      <w:pPr>
        <w:pStyle w:val="Texto0"/>
        <w:tabs>
          <w:tab w:val="left" w:pos="426"/>
        </w:tabs>
        <w:spacing w:before="120" w:after="120"/>
        <w:ind w:firstLine="0"/>
        <w:rPr>
          <w:sz w:val="20"/>
          <w:lang w:val="es-MX" w:eastAsia="es-MX"/>
        </w:rPr>
      </w:pPr>
      <w:r w:rsidRPr="00770446">
        <w:rPr>
          <w:sz w:val="20"/>
          <w:lang w:val="es-MX" w:eastAsia="es-MX"/>
        </w:rPr>
        <w:t xml:space="preserve">Junto con la solicitud de registro deberá adjuntarse la documentación legal requerida para </w:t>
      </w:r>
      <w:r w:rsidRPr="00770446">
        <w:rPr>
          <w:b/>
          <w:bCs/>
          <w:sz w:val="20"/>
          <w:lang w:val="es-MX" w:eastAsia="es-MX"/>
        </w:rPr>
        <w:t>alta y/o actualización en el padrón de proveedores del INSTITUTO</w:t>
      </w:r>
      <w:r w:rsidRPr="00770446">
        <w:rPr>
          <w:sz w:val="20"/>
          <w:lang w:val="es-MX" w:eastAsia="es-MX"/>
        </w:rPr>
        <w:t>. La versión electrónica de dicha documentación podrá enviarse a los siguientes correos electrónicos: </w:t>
      </w:r>
      <w:hyperlink r:id="rId15" w:history="1">
        <w:r w:rsidR="004F61E8" w:rsidRPr="00F9531C">
          <w:rPr>
            <w:rStyle w:val="Hipervnculo"/>
            <w:sz w:val="20"/>
            <w:lang w:val="es-MX" w:eastAsia="es-MX"/>
          </w:rPr>
          <w:t>compras@ine.mx</w:t>
        </w:r>
      </w:hyperlink>
      <w:r w:rsidR="00660803">
        <w:rPr>
          <w:sz w:val="20"/>
          <w:lang w:val="es-MX" w:eastAsia="es-MX"/>
        </w:rPr>
        <w:t xml:space="preserve"> y</w:t>
      </w:r>
      <w:r w:rsidRPr="00770446">
        <w:rPr>
          <w:sz w:val="20"/>
          <w:lang w:val="es-MX" w:eastAsia="es-MX"/>
        </w:rPr>
        <w:t> </w:t>
      </w:r>
      <w:hyperlink r:id="rId16" w:tgtFrame="_blank" w:tooltip="mailto:marco.flores@ine.mx" w:history="1">
        <w:r w:rsidRPr="00770446">
          <w:rPr>
            <w:rStyle w:val="Hipervnculo"/>
            <w:sz w:val="20"/>
            <w:lang w:val="es-MX" w:eastAsia="es-MX"/>
          </w:rPr>
          <w:t>marco.flores@ine.mx</w:t>
        </w:r>
      </w:hyperlink>
      <w:r w:rsidRPr="00770446">
        <w:rPr>
          <w:sz w:val="20"/>
          <w:lang w:val="es-MX" w:eastAsia="es-MX"/>
        </w:rPr>
        <w:t xml:space="preserve"> La entrega de esta documentación permitirá agilizar el procedimiento de registro de </w:t>
      </w:r>
      <w:r w:rsidRPr="00770446">
        <w:rPr>
          <w:sz w:val="20"/>
          <w:lang w:val="es-MX" w:eastAsia="es-MX"/>
        </w:rPr>
        <w:lastRenderedPageBreak/>
        <w:t>participación, obtención y revisión de la documentación entregada para que, en su caso, se formalice el contrato y finalmente para el Registro en el Padrón de Proveedores del INSTITUTO</w:t>
      </w:r>
      <w:r>
        <w:rPr>
          <w:sz w:val="20"/>
          <w:lang w:val="es-MX" w:eastAsia="es-MX"/>
        </w:rPr>
        <w:t>.</w:t>
      </w:r>
    </w:p>
    <w:p w14:paraId="6CB26647" w14:textId="77777777" w:rsidR="00660803" w:rsidRPr="008817A6" w:rsidRDefault="00660803" w:rsidP="00B24902">
      <w:pPr>
        <w:pStyle w:val="Texto0"/>
        <w:tabs>
          <w:tab w:val="left" w:pos="426"/>
        </w:tabs>
        <w:spacing w:before="120" w:after="120"/>
        <w:ind w:firstLine="0"/>
        <w:rPr>
          <w:sz w:val="20"/>
          <w:lang w:eastAsia="es-MX"/>
        </w:rPr>
      </w:pPr>
    </w:p>
    <w:p w14:paraId="389563D7" w14:textId="57B6ADA3" w:rsidR="00F70339" w:rsidRPr="0080141B" w:rsidRDefault="00F70339" w:rsidP="00A839C1">
      <w:pPr>
        <w:spacing w:before="120" w:after="120"/>
        <w:ind w:firstLine="288"/>
        <w:jc w:val="both"/>
        <w:outlineLvl w:val="0"/>
        <w:rPr>
          <w:rFonts w:ascii="Arial" w:hAnsi="Arial" w:cs="Arial"/>
          <w:b/>
          <w:szCs w:val="18"/>
          <w:u w:val="single"/>
        </w:rPr>
      </w:pPr>
      <w:r w:rsidRPr="0080141B">
        <w:rPr>
          <w:rFonts w:ascii="Arial" w:hAnsi="Arial" w:cs="Arial"/>
          <w:b/>
          <w:szCs w:val="18"/>
          <w:u w:val="single"/>
        </w:rPr>
        <w:t xml:space="preserve">Documentación legal requerida para alta y/o actualización en el padrón de proveedores </w:t>
      </w:r>
    </w:p>
    <w:p w14:paraId="5623F04B" w14:textId="77777777" w:rsidR="00F70339" w:rsidRPr="0080141B" w:rsidRDefault="00F70339" w:rsidP="00EE5879">
      <w:pPr>
        <w:autoSpaceDE w:val="0"/>
        <w:autoSpaceDN w:val="0"/>
        <w:adjustRightInd w:val="0"/>
        <w:jc w:val="both"/>
        <w:outlineLvl w:val="0"/>
        <w:rPr>
          <w:rFonts w:ascii="Arial" w:hAnsi="Arial" w:cs="Arial"/>
          <w:b/>
          <w:bCs/>
        </w:rPr>
      </w:pPr>
      <w:r w:rsidRPr="0080141B">
        <w:rPr>
          <w:rFonts w:ascii="Arial" w:hAnsi="Arial" w:cs="Arial"/>
          <w:b/>
          <w:bCs/>
        </w:rPr>
        <w:t>A. Persona moral</w:t>
      </w:r>
    </w:p>
    <w:p w14:paraId="3BC64822" w14:textId="77777777" w:rsidR="00F70339" w:rsidRPr="0080141B"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80141B">
        <w:rPr>
          <w:rFonts w:ascii="Arial" w:hAnsi="Arial" w:cs="Arial"/>
          <w:lang w:eastAsia="es-MX"/>
        </w:rPr>
        <w:t>Testimonio de la escritura pública del acta constitutiva en su caso, las reformas o modificaciones que hubiere sufrido.</w:t>
      </w:r>
    </w:p>
    <w:p w14:paraId="40CA26DB" w14:textId="77777777" w:rsidR="00F70339" w:rsidRPr="0080141B"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80141B">
        <w:rPr>
          <w:rFonts w:ascii="Arial" w:hAnsi="Arial" w:cs="Arial"/>
          <w:lang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2641659E" w14:textId="77777777" w:rsidR="00F70339" w:rsidRPr="0080141B" w:rsidRDefault="00F70339" w:rsidP="00F70339">
      <w:pPr>
        <w:autoSpaceDE w:val="0"/>
        <w:autoSpaceDN w:val="0"/>
        <w:ind w:left="709" w:hanging="1"/>
        <w:jc w:val="both"/>
        <w:rPr>
          <w:rFonts w:ascii="Arial" w:hAnsi="Arial" w:cs="Arial"/>
          <w:lang w:eastAsia="es-MX"/>
        </w:rPr>
      </w:pPr>
      <w:r w:rsidRPr="0080141B">
        <w:rPr>
          <w:rFonts w:ascii="Arial" w:hAnsi="Arial" w:cs="Arial"/>
          <w:lang w:eastAsia="es-MX"/>
        </w:rPr>
        <w:t>Los documentos señalados anteriormente, deberán encontrarse debidamente inscritos en el Registro Público de la Propiedad y el Comercio que corresponda. Tratándose de poderes especiales no será necesaria dicha inscripción.</w:t>
      </w:r>
      <w:r>
        <w:rPr>
          <w:rFonts w:ascii="Arial" w:hAnsi="Arial" w:cs="Arial"/>
          <w:lang w:eastAsia="es-MX"/>
        </w:rPr>
        <w:t xml:space="preserve">  </w:t>
      </w:r>
    </w:p>
    <w:p w14:paraId="35E431DF" w14:textId="1B0ECE8B" w:rsidR="00F70339" w:rsidRPr="0080141B"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80141B">
        <w:rPr>
          <w:rFonts w:ascii="Arial" w:hAnsi="Arial" w:cs="Arial"/>
          <w:lang w:eastAsia="es-MX"/>
        </w:rPr>
        <w:t>Identificación oficial del representante legal vigente (credencial para votar o pasaporte).</w:t>
      </w:r>
    </w:p>
    <w:p w14:paraId="0E59F8D4" w14:textId="77777777" w:rsidR="00F70339" w:rsidRPr="0080141B"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80141B">
        <w:rPr>
          <w:rFonts w:ascii="Arial" w:hAnsi="Arial" w:cs="Arial"/>
          <w:lang w:eastAsia="es-MX"/>
        </w:rPr>
        <w:t>Constancia de alta ante la Secretaría de Hacienda y Crédito Público (SHCP): formato R1 o Acuse electrónico con sello digital emitido por el Servicio de Administración Tributaria.</w:t>
      </w:r>
    </w:p>
    <w:p w14:paraId="2CAB9510" w14:textId="77777777" w:rsidR="00F70339" w:rsidRPr="0080141B"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80141B">
        <w:rPr>
          <w:rFonts w:ascii="Arial" w:hAnsi="Arial" w:cs="Arial"/>
          <w:lang w:eastAsia="es-MX"/>
        </w:rPr>
        <w:t>En caso de modificaciones a la situación fiscal que haya realizado el Proveedor, formato R2 o Acuse electrónico con sello digital emitido por el Servicio de Administración Tributaria.</w:t>
      </w:r>
    </w:p>
    <w:p w14:paraId="4D825B8E" w14:textId="77777777" w:rsidR="00F70339" w:rsidRPr="0080141B"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80141B">
        <w:rPr>
          <w:rFonts w:ascii="Arial" w:hAnsi="Arial" w:cs="Arial"/>
          <w:lang w:eastAsia="es-MX"/>
        </w:rPr>
        <w:t>Cédula de Identificación Fiscal o constancia del Registro Federal de Contribuyentes y la última modificación.</w:t>
      </w:r>
    </w:p>
    <w:p w14:paraId="2A89A97F" w14:textId="0E03076D" w:rsidR="00E4347D" w:rsidRDefault="00F70339" w:rsidP="00E4347D">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80141B">
        <w:rPr>
          <w:rFonts w:ascii="Arial" w:hAnsi="Arial" w:cs="Arial"/>
          <w:lang w:eastAsia="es-MX"/>
        </w:rPr>
        <w:t>Comprobante de domicilio fiscal con una antigüedad no mayor a dos meses (recibo telefónico, recibo de luz o agua).</w:t>
      </w:r>
    </w:p>
    <w:p w14:paraId="3B381AA9" w14:textId="77777777" w:rsidR="00E4347D" w:rsidRPr="00E4347D" w:rsidRDefault="00E4347D" w:rsidP="00E4347D">
      <w:pPr>
        <w:autoSpaceDE w:val="0"/>
        <w:autoSpaceDN w:val="0"/>
        <w:snapToGrid w:val="0"/>
        <w:jc w:val="both"/>
        <w:rPr>
          <w:rFonts w:ascii="Arial" w:hAnsi="Arial" w:cs="Arial"/>
          <w:lang w:eastAsia="es-MX"/>
        </w:rPr>
      </w:pPr>
    </w:p>
    <w:p w14:paraId="07729A6F" w14:textId="77777777" w:rsidR="00F70339" w:rsidRPr="00046C25" w:rsidRDefault="00F70339" w:rsidP="00F70339">
      <w:pPr>
        <w:autoSpaceDE w:val="0"/>
        <w:autoSpaceDN w:val="0"/>
        <w:jc w:val="both"/>
        <w:rPr>
          <w:rFonts w:ascii="Arial" w:hAnsi="Arial" w:cs="Arial"/>
          <w:b/>
          <w:sz w:val="10"/>
          <w:lang w:eastAsia="es-MX"/>
        </w:rPr>
      </w:pPr>
    </w:p>
    <w:p w14:paraId="529B4913" w14:textId="77777777" w:rsidR="00F70339" w:rsidRPr="0080141B" w:rsidRDefault="00F70339" w:rsidP="00F70339">
      <w:pPr>
        <w:autoSpaceDE w:val="0"/>
        <w:autoSpaceDN w:val="0"/>
        <w:jc w:val="both"/>
        <w:rPr>
          <w:rFonts w:ascii="Arial" w:hAnsi="Arial" w:cs="Arial"/>
          <w:b/>
          <w:lang w:eastAsia="es-MX"/>
        </w:rPr>
      </w:pPr>
      <w:r w:rsidRPr="0080141B">
        <w:rPr>
          <w:rFonts w:ascii="Arial" w:hAnsi="Arial" w:cs="Arial"/>
          <w:b/>
          <w:lang w:eastAsia="es-MX"/>
        </w:rPr>
        <w:t>B. Persona física</w:t>
      </w:r>
    </w:p>
    <w:p w14:paraId="2A4F32F3" w14:textId="221660AC" w:rsidR="00F70339" w:rsidRPr="004229B7" w:rsidRDefault="00F70339" w:rsidP="00B838A1">
      <w:pPr>
        <w:pStyle w:val="Prrafodelista"/>
        <w:widowControl/>
        <w:numPr>
          <w:ilvl w:val="0"/>
          <w:numId w:val="26"/>
        </w:numPr>
        <w:autoSpaceDE w:val="0"/>
        <w:autoSpaceDN w:val="0"/>
        <w:snapToGrid w:val="0"/>
        <w:ind w:left="709" w:hanging="425"/>
        <w:contextualSpacing w:val="0"/>
        <w:jc w:val="both"/>
        <w:rPr>
          <w:rFonts w:ascii="Arial" w:hAnsi="Arial" w:cs="Arial"/>
          <w:lang w:eastAsia="es-MX"/>
        </w:rPr>
      </w:pPr>
      <w:r w:rsidRPr="004229B7">
        <w:rPr>
          <w:rFonts w:ascii="Arial" w:hAnsi="Arial" w:cs="Arial"/>
          <w:lang w:eastAsia="es-MX"/>
        </w:rPr>
        <w:t>Identificación oficial vigente (credencial para votar o pasaporte).</w:t>
      </w:r>
    </w:p>
    <w:p w14:paraId="3B624DF9" w14:textId="77777777" w:rsidR="00F70339" w:rsidRPr="0080141B" w:rsidRDefault="00F70339" w:rsidP="00B838A1">
      <w:pPr>
        <w:pStyle w:val="Prrafodelista"/>
        <w:widowControl/>
        <w:numPr>
          <w:ilvl w:val="0"/>
          <w:numId w:val="26"/>
        </w:numPr>
        <w:autoSpaceDE w:val="0"/>
        <w:autoSpaceDN w:val="0"/>
        <w:snapToGrid w:val="0"/>
        <w:ind w:left="709" w:hanging="425"/>
        <w:contextualSpacing w:val="0"/>
        <w:jc w:val="both"/>
        <w:rPr>
          <w:rFonts w:ascii="Arial" w:hAnsi="Arial" w:cs="Arial"/>
          <w:lang w:eastAsia="es-MX"/>
        </w:rPr>
      </w:pPr>
      <w:r w:rsidRPr="004229B7">
        <w:rPr>
          <w:rFonts w:ascii="Arial" w:hAnsi="Arial" w:cs="Arial"/>
          <w:lang w:eastAsia="es-MX"/>
        </w:rPr>
        <w:t>Constancia de alta ante</w:t>
      </w:r>
      <w:r w:rsidRPr="0080141B">
        <w:rPr>
          <w:rFonts w:ascii="Arial" w:hAnsi="Arial" w:cs="Arial"/>
          <w:lang w:eastAsia="es-MX"/>
        </w:rPr>
        <w:t xml:space="preserve"> la SHCP: formato R1 o Acuse electrónico con sello digital emitido por el Servicio de Administración Tributaria.</w:t>
      </w:r>
    </w:p>
    <w:p w14:paraId="45561E0D" w14:textId="77777777" w:rsidR="00F70339" w:rsidRPr="0080141B" w:rsidRDefault="00F70339" w:rsidP="00B838A1">
      <w:pPr>
        <w:pStyle w:val="Prrafodelista"/>
        <w:widowControl/>
        <w:numPr>
          <w:ilvl w:val="0"/>
          <w:numId w:val="26"/>
        </w:numPr>
        <w:autoSpaceDE w:val="0"/>
        <w:autoSpaceDN w:val="0"/>
        <w:snapToGrid w:val="0"/>
        <w:ind w:left="709" w:hanging="425"/>
        <w:contextualSpacing w:val="0"/>
        <w:jc w:val="both"/>
        <w:rPr>
          <w:rFonts w:ascii="Arial" w:hAnsi="Arial" w:cs="Arial"/>
          <w:lang w:eastAsia="es-MX"/>
        </w:rPr>
      </w:pPr>
      <w:r w:rsidRPr="0080141B">
        <w:rPr>
          <w:rFonts w:ascii="Arial" w:hAnsi="Arial" w:cs="Arial"/>
          <w:lang w:eastAsia="es-MX"/>
        </w:rPr>
        <w:t>En caso de modificaciones a la situación fiscal que haya realizado el Proveedor, formato R2 o Acuse electrónico con sello digital emitido por el Servicio de Administración Tributaria.</w:t>
      </w:r>
    </w:p>
    <w:p w14:paraId="13CBB556" w14:textId="77777777" w:rsidR="00F70339" w:rsidRPr="0080141B" w:rsidRDefault="00F70339" w:rsidP="00B838A1">
      <w:pPr>
        <w:pStyle w:val="Prrafodelista"/>
        <w:widowControl/>
        <w:numPr>
          <w:ilvl w:val="0"/>
          <w:numId w:val="26"/>
        </w:numPr>
        <w:autoSpaceDE w:val="0"/>
        <w:autoSpaceDN w:val="0"/>
        <w:snapToGrid w:val="0"/>
        <w:ind w:left="709" w:hanging="425"/>
        <w:contextualSpacing w:val="0"/>
        <w:jc w:val="both"/>
        <w:rPr>
          <w:rFonts w:ascii="Arial" w:hAnsi="Arial" w:cs="Arial"/>
          <w:lang w:eastAsia="es-MX"/>
        </w:rPr>
      </w:pPr>
      <w:r w:rsidRPr="0080141B">
        <w:rPr>
          <w:rFonts w:ascii="Arial" w:hAnsi="Arial" w:cs="Arial"/>
          <w:lang w:eastAsia="es-MX"/>
        </w:rPr>
        <w:t>Cédula de Identificación Fiscal o constancia del Registro Federal de Contribuyentes y la última modificación.</w:t>
      </w:r>
    </w:p>
    <w:p w14:paraId="3DE5E053" w14:textId="1B2F1D78" w:rsidR="005D50A1" w:rsidRPr="008817A6" w:rsidRDefault="00F70339" w:rsidP="008817A6">
      <w:pPr>
        <w:pStyle w:val="Prrafodelista"/>
        <w:widowControl/>
        <w:numPr>
          <w:ilvl w:val="0"/>
          <w:numId w:val="26"/>
        </w:numPr>
        <w:autoSpaceDE w:val="0"/>
        <w:autoSpaceDN w:val="0"/>
        <w:snapToGrid w:val="0"/>
        <w:ind w:left="709" w:hanging="425"/>
        <w:contextualSpacing w:val="0"/>
        <w:jc w:val="both"/>
        <w:rPr>
          <w:rFonts w:ascii="Arial" w:hAnsi="Arial" w:cs="Arial"/>
          <w:lang w:eastAsia="es-MX"/>
        </w:rPr>
      </w:pPr>
      <w:r w:rsidRPr="0080141B">
        <w:rPr>
          <w:rFonts w:ascii="Arial" w:hAnsi="Arial" w:cs="Arial"/>
          <w:lang w:eastAsia="es-MX"/>
        </w:rPr>
        <w:t>Comprobante de domicilio fiscal con una antigüedad no mayor a dos meses (recibo telefónico, recibo de luz o agua)</w:t>
      </w:r>
      <w:r w:rsidR="008817A6">
        <w:rPr>
          <w:rFonts w:ascii="Arial" w:hAnsi="Arial" w:cs="Arial"/>
          <w:lang w:eastAsia="es-MX"/>
        </w:rPr>
        <w:t>.</w:t>
      </w:r>
    </w:p>
    <w:p w14:paraId="492AF2CD" w14:textId="77777777" w:rsidR="00C31A4B" w:rsidRDefault="00C31A4B" w:rsidP="00C31A4B">
      <w:pPr>
        <w:pStyle w:val="Textocomentario"/>
        <w:jc w:val="both"/>
        <w:rPr>
          <w:rFonts w:ascii="Arial" w:hAnsi="Arial" w:cs="Arial"/>
        </w:rPr>
      </w:pPr>
    </w:p>
    <w:p w14:paraId="32F52D98" w14:textId="4AC6D6CA" w:rsidR="00C31A4B" w:rsidRDefault="00C31A4B" w:rsidP="00C31A4B">
      <w:pPr>
        <w:pStyle w:val="Textocomentario"/>
        <w:jc w:val="both"/>
        <w:rPr>
          <w:rStyle w:val="Hipervnculo"/>
          <w:rFonts w:ascii="Arial" w:hAnsi="Arial" w:cs="Arial"/>
          <w:noProof/>
          <w:kern w:val="32"/>
          <w:sz w:val="18"/>
          <w:szCs w:val="18"/>
        </w:rPr>
      </w:pPr>
      <w:r w:rsidRPr="00AD291F">
        <w:rPr>
          <w:rFonts w:ascii="Arial" w:hAnsi="Arial" w:cs="Arial"/>
        </w:rPr>
        <w:t>En caso de que el LICITANTE resulte adjudicado, se deberá atender lo señalado e</w:t>
      </w:r>
      <w:r w:rsidRPr="00AD291F">
        <w:rPr>
          <w:rFonts w:ascii="Arial" w:hAnsi="Arial" w:cs="Arial"/>
          <w:bCs/>
        </w:rPr>
        <w:t xml:space="preserve">n el numeral </w:t>
      </w:r>
      <w:hyperlink w:anchor="_FORMALIZACIÓN_DEL_CONTRATO" w:history="1">
        <w:r w:rsidRPr="00AD291F">
          <w:rPr>
            <w:rStyle w:val="Hipervnculo"/>
            <w:rFonts w:ascii="Arial" w:hAnsi="Arial" w:cs="Arial"/>
            <w:noProof/>
            <w:kern w:val="32"/>
            <w:sz w:val="18"/>
            <w:szCs w:val="18"/>
          </w:rPr>
          <w:t>7</w:t>
        </w:r>
      </w:hyperlink>
      <w:r w:rsidRPr="00AD291F">
        <w:rPr>
          <w:rFonts w:ascii="Arial" w:hAnsi="Arial" w:cs="Arial"/>
          <w:bCs/>
        </w:rPr>
        <w:t xml:space="preserve"> </w:t>
      </w:r>
      <w:hyperlink w:anchor="_FORMALIZACIÓN_DEL_CONTRATO" w:history="1">
        <w:r w:rsidRPr="00AD291F">
          <w:rPr>
            <w:rStyle w:val="Hipervnculo"/>
            <w:rFonts w:ascii="Arial" w:hAnsi="Arial" w:cs="Arial"/>
            <w:noProof/>
            <w:kern w:val="32"/>
            <w:sz w:val="18"/>
            <w:szCs w:val="18"/>
          </w:rPr>
          <w:t>FORMALIZACIÓN DEL CONTRATO</w:t>
        </w:r>
      </w:hyperlink>
      <w:r w:rsidRPr="00AD291F">
        <w:rPr>
          <w:rStyle w:val="Hipervnculo"/>
          <w:rFonts w:ascii="Arial" w:hAnsi="Arial" w:cs="Arial"/>
          <w:noProof/>
          <w:kern w:val="32"/>
          <w:sz w:val="18"/>
          <w:szCs w:val="18"/>
        </w:rPr>
        <w:t>.</w:t>
      </w:r>
    </w:p>
    <w:p w14:paraId="3054CB8B" w14:textId="77777777" w:rsidR="0080522E" w:rsidRDefault="0080522E" w:rsidP="00C31A4B">
      <w:pPr>
        <w:pStyle w:val="Textocomentario"/>
        <w:jc w:val="both"/>
        <w:rPr>
          <w:rStyle w:val="Hipervnculo"/>
          <w:rFonts w:ascii="Arial" w:hAnsi="Arial" w:cs="Arial"/>
          <w:noProof/>
          <w:kern w:val="32"/>
          <w:sz w:val="18"/>
          <w:szCs w:val="18"/>
        </w:rPr>
      </w:pPr>
    </w:p>
    <w:p w14:paraId="5DA67473" w14:textId="77777777" w:rsidR="00063D57" w:rsidRDefault="00063D57" w:rsidP="00C31A4B">
      <w:pPr>
        <w:pStyle w:val="Textocomentario"/>
        <w:jc w:val="both"/>
        <w:rPr>
          <w:rStyle w:val="Hipervnculo"/>
          <w:rFonts w:ascii="Arial" w:hAnsi="Arial" w:cs="Arial"/>
          <w:noProof/>
          <w:kern w:val="32"/>
          <w:sz w:val="18"/>
          <w:szCs w:val="18"/>
        </w:rPr>
      </w:pPr>
    </w:p>
    <w:p w14:paraId="098D4AEE" w14:textId="77777777" w:rsidR="001C1E7D" w:rsidRDefault="001C1E7D" w:rsidP="00C31A4B">
      <w:pPr>
        <w:pStyle w:val="Textocomentario"/>
        <w:jc w:val="both"/>
        <w:rPr>
          <w:rStyle w:val="Hipervnculo"/>
          <w:rFonts w:ascii="Arial" w:hAnsi="Arial" w:cs="Arial"/>
          <w:noProof/>
          <w:kern w:val="32"/>
          <w:sz w:val="18"/>
          <w:szCs w:val="18"/>
        </w:rPr>
      </w:pPr>
    </w:p>
    <w:p w14:paraId="2DE29A37" w14:textId="77777777" w:rsidR="001C1E7D" w:rsidRDefault="001C1E7D" w:rsidP="00C31A4B">
      <w:pPr>
        <w:pStyle w:val="Textocomentario"/>
        <w:jc w:val="both"/>
        <w:rPr>
          <w:rStyle w:val="Hipervnculo"/>
          <w:rFonts w:ascii="Arial" w:hAnsi="Arial" w:cs="Arial"/>
          <w:noProof/>
          <w:kern w:val="32"/>
          <w:sz w:val="18"/>
          <w:szCs w:val="18"/>
        </w:rPr>
      </w:pPr>
    </w:p>
    <w:p w14:paraId="4B5B34C8" w14:textId="3995A603" w:rsidR="001C1E7D" w:rsidRDefault="001C1E7D" w:rsidP="00C31A4B">
      <w:pPr>
        <w:pStyle w:val="Textocomentario"/>
        <w:jc w:val="both"/>
        <w:rPr>
          <w:rStyle w:val="Hipervnculo"/>
          <w:rFonts w:ascii="Arial" w:hAnsi="Arial" w:cs="Arial"/>
          <w:noProof/>
          <w:kern w:val="32"/>
          <w:sz w:val="18"/>
          <w:szCs w:val="18"/>
        </w:rPr>
      </w:pPr>
    </w:p>
    <w:p w14:paraId="3D0EA558" w14:textId="77777777" w:rsidR="00F976D9" w:rsidRDefault="00F976D9" w:rsidP="00C31A4B">
      <w:pPr>
        <w:pStyle w:val="Textocomentario"/>
        <w:jc w:val="both"/>
        <w:rPr>
          <w:rStyle w:val="Hipervnculo"/>
          <w:rFonts w:ascii="Arial" w:hAnsi="Arial" w:cs="Arial"/>
          <w:noProof/>
          <w:kern w:val="32"/>
          <w:sz w:val="18"/>
          <w:szCs w:val="18"/>
        </w:rPr>
      </w:pPr>
    </w:p>
    <w:p w14:paraId="65B89AB8" w14:textId="77777777" w:rsidR="00063D57" w:rsidRDefault="00063D57" w:rsidP="00C31A4B">
      <w:pPr>
        <w:pStyle w:val="Textocomentario"/>
        <w:jc w:val="both"/>
        <w:rPr>
          <w:rStyle w:val="Hipervnculo"/>
          <w:rFonts w:ascii="Arial" w:hAnsi="Arial" w:cs="Arial"/>
          <w:noProof/>
          <w:kern w:val="32"/>
          <w:sz w:val="18"/>
          <w:szCs w:val="18"/>
        </w:rPr>
      </w:pPr>
    </w:p>
    <w:p w14:paraId="0BDF336F" w14:textId="77777777" w:rsidR="00063D57" w:rsidRDefault="00063D57" w:rsidP="00C31A4B">
      <w:pPr>
        <w:pStyle w:val="Textocomentario"/>
        <w:jc w:val="both"/>
        <w:rPr>
          <w:rStyle w:val="Hipervnculo"/>
          <w:rFonts w:ascii="Arial" w:hAnsi="Arial" w:cs="Arial"/>
          <w:noProof/>
          <w:kern w:val="32"/>
          <w:sz w:val="18"/>
          <w:szCs w:val="18"/>
        </w:rPr>
      </w:pPr>
    </w:p>
    <w:p w14:paraId="778DEE8F" w14:textId="77777777" w:rsidR="0080522E" w:rsidRDefault="0080522E" w:rsidP="00C31A4B">
      <w:pPr>
        <w:pStyle w:val="Textocomentario"/>
        <w:jc w:val="both"/>
        <w:rPr>
          <w:rStyle w:val="Hipervnculo"/>
          <w:rFonts w:ascii="Arial" w:hAnsi="Arial" w:cs="Arial"/>
          <w:noProof/>
          <w:kern w:val="32"/>
          <w:sz w:val="18"/>
          <w:szCs w:val="18"/>
        </w:rPr>
      </w:pPr>
    </w:p>
    <w:p w14:paraId="4953FD44" w14:textId="77777777" w:rsidR="0080522E" w:rsidRDefault="0080522E" w:rsidP="00C31A4B">
      <w:pPr>
        <w:pStyle w:val="Textocomentario"/>
        <w:jc w:val="both"/>
        <w:rPr>
          <w:rStyle w:val="Hipervnculo"/>
          <w:rFonts w:ascii="Arial" w:hAnsi="Arial" w:cs="Arial"/>
          <w:noProof/>
          <w:kern w:val="32"/>
          <w:sz w:val="18"/>
          <w:szCs w:val="18"/>
        </w:rPr>
      </w:pPr>
    </w:p>
    <w:p w14:paraId="363E0717" w14:textId="77777777" w:rsidR="0080522E" w:rsidRDefault="0080522E" w:rsidP="00C31A4B">
      <w:pPr>
        <w:pStyle w:val="Textocomentario"/>
        <w:jc w:val="both"/>
        <w:rPr>
          <w:rStyle w:val="Hipervnculo"/>
          <w:rFonts w:ascii="Arial" w:hAnsi="Arial" w:cs="Arial"/>
          <w:noProof/>
          <w:kern w:val="32"/>
          <w:sz w:val="18"/>
          <w:szCs w:val="18"/>
        </w:rPr>
      </w:pPr>
    </w:p>
    <w:p w14:paraId="51D17E1B" w14:textId="77777777" w:rsidR="00E55A34" w:rsidRDefault="00E55A34" w:rsidP="00C31A4B">
      <w:pPr>
        <w:pStyle w:val="Textocomentario"/>
        <w:jc w:val="both"/>
        <w:rPr>
          <w:rStyle w:val="Hipervnculo"/>
          <w:rFonts w:ascii="Arial" w:hAnsi="Arial" w:cs="Arial"/>
          <w:noProof/>
          <w:kern w:val="32"/>
          <w:sz w:val="18"/>
          <w:szCs w:val="18"/>
        </w:rPr>
      </w:pPr>
    </w:p>
    <w:p w14:paraId="5FB0B020" w14:textId="0C4C2E4D" w:rsidR="00E4347D" w:rsidRPr="00BB54DF" w:rsidRDefault="00BB54DF" w:rsidP="00BB54DF">
      <w:pPr>
        <w:rPr>
          <w:rFonts w:ascii="Arial" w:hAnsi="Arial" w:cs="Arial"/>
          <w:noProof/>
          <w:color w:val="0000FF"/>
          <w:kern w:val="32"/>
          <w:sz w:val="18"/>
          <w:szCs w:val="18"/>
          <w:u w:val="single"/>
        </w:rPr>
      </w:pPr>
      <w:r>
        <w:rPr>
          <w:rStyle w:val="Hipervnculo"/>
          <w:rFonts w:ascii="Arial" w:hAnsi="Arial" w:cs="Arial"/>
          <w:noProof/>
          <w:kern w:val="32"/>
          <w:sz w:val="18"/>
          <w:szCs w:val="18"/>
        </w:rPr>
        <w:br w:type="page"/>
      </w:r>
    </w:p>
    <w:p w14:paraId="02681E95" w14:textId="1A255A6C" w:rsidR="005B0146" w:rsidRDefault="008C5EE4" w:rsidP="00363B35">
      <w:pPr>
        <w:spacing w:before="120" w:after="120"/>
        <w:jc w:val="center"/>
        <w:outlineLvl w:val="0"/>
        <w:rPr>
          <w:rFonts w:ascii="Arial" w:hAnsi="Arial" w:cs="Arial"/>
          <w:b/>
          <w:smallCaps/>
          <w:sz w:val="28"/>
          <w:szCs w:val="28"/>
        </w:rPr>
      </w:pPr>
      <w:r w:rsidRPr="008C5EE4">
        <w:rPr>
          <w:rFonts w:ascii="Arial" w:hAnsi="Arial" w:cs="Arial"/>
          <w:b/>
          <w:smallCaps/>
          <w:sz w:val="28"/>
          <w:szCs w:val="28"/>
        </w:rPr>
        <w:lastRenderedPageBreak/>
        <w:t>Introducción</w:t>
      </w:r>
    </w:p>
    <w:p w14:paraId="332952E7" w14:textId="47006F71" w:rsidR="00852532" w:rsidRPr="00C31366" w:rsidRDefault="00852532" w:rsidP="00063D57">
      <w:pPr>
        <w:spacing w:before="120" w:after="120" w:line="276" w:lineRule="auto"/>
        <w:jc w:val="both"/>
        <w:rPr>
          <w:rFonts w:ascii="Arial" w:hAnsi="Arial" w:cs="Arial"/>
        </w:rPr>
      </w:pPr>
      <w:r w:rsidRPr="00C31366">
        <w:rPr>
          <w:rFonts w:ascii="Arial" w:hAnsi="Arial" w:cs="Arial"/>
        </w:rPr>
        <w:t xml:space="preserve">El </w:t>
      </w:r>
      <w:r w:rsidR="001F3692" w:rsidRPr="00C31366">
        <w:rPr>
          <w:rFonts w:ascii="Arial" w:hAnsi="Arial" w:cs="Arial"/>
        </w:rPr>
        <w:t>INSTITUTO</w:t>
      </w:r>
      <w:r w:rsidRPr="00C31366">
        <w:rPr>
          <w:rFonts w:ascii="Arial" w:hAnsi="Arial" w:cs="Arial"/>
        </w:rPr>
        <w:t xml:space="preserve">, por conducto de la Dirección Ejecutiva de Administración, a través de la Subdirección de Adquisiciones de la Dirección de Recursos Materiales y Servicios, sita en </w:t>
      </w:r>
      <w:r w:rsidR="001740A9" w:rsidRPr="001B3A38">
        <w:rPr>
          <w:rFonts w:ascii="Arial" w:hAnsi="Arial" w:cs="Arial"/>
          <w:bCs/>
          <w:i/>
          <w:iCs/>
        </w:rPr>
        <w:t>Avenida Tláhuac 5502 Colonia Granjas Estrella, Código Postal 09880, Ciudad de México</w:t>
      </w:r>
      <w:r w:rsidRPr="00C31366">
        <w:rPr>
          <w:rFonts w:ascii="Arial" w:hAnsi="Arial" w:cs="Arial"/>
          <w:bCs/>
        </w:rPr>
        <w:t xml:space="preserve">, </w:t>
      </w:r>
      <w:r w:rsidRPr="00C31366">
        <w:rPr>
          <w:rFonts w:ascii="Arial" w:hAnsi="Arial" w:cs="Arial"/>
        </w:rPr>
        <w:t xml:space="preserve">realizará la </w:t>
      </w:r>
      <w:r w:rsidRPr="000C5DC5">
        <w:rPr>
          <w:rFonts w:ascii="Arial" w:hAnsi="Arial" w:cs="Arial"/>
        </w:rPr>
        <w:t xml:space="preserve">contratación con personas físicas y/o morales cuyas actividades comerciales estén </w:t>
      </w:r>
      <w:r w:rsidR="00D47E3C" w:rsidRPr="000C5DC5">
        <w:rPr>
          <w:rFonts w:ascii="Arial" w:hAnsi="Arial" w:cs="Arial"/>
        </w:rPr>
        <w:t xml:space="preserve">relacionadas con </w:t>
      </w:r>
      <w:r w:rsidR="004C4800">
        <w:rPr>
          <w:rFonts w:ascii="Arial" w:hAnsi="Arial" w:cs="Arial"/>
        </w:rPr>
        <w:t>el objeto del presente procedimiento de contratación,</w:t>
      </w:r>
      <w:r w:rsidR="001F7CF9" w:rsidRPr="000C5DC5">
        <w:rPr>
          <w:rFonts w:ascii="Arial" w:hAnsi="Arial" w:cs="Arial"/>
        </w:rPr>
        <w:t xml:space="preserve"> </w:t>
      </w:r>
      <w:r w:rsidRPr="000C5DC5">
        <w:rPr>
          <w:rFonts w:ascii="Arial" w:hAnsi="Arial" w:cs="Arial"/>
        </w:rPr>
        <w:t xml:space="preserve">en </w:t>
      </w:r>
      <w:r w:rsidRPr="00E17D4F">
        <w:rPr>
          <w:rFonts w:ascii="Arial" w:hAnsi="Arial" w:cs="Arial"/>
        </w:rPr>
        <w:t xml:space="preserve">cumplimiento a lo establecido en los artículos 134 párrafo </w:t>
      </w:r>
      <w:r w:rsidR="00043A8A">
        <w:rPr>
          <w:rFonts w:ascii="Arial" w:hAnsi="Arial" w:cs="Arial"/>
        </w:rPr>
        <w:t>primero y quinto</w:t>
      </w:r>
      <w:r w:rsidRPr="00E17D4F">
        <w:rPr>
          <w:rFonts w:ascii="Arial" w:hAnsi="Arial" w:cs="Arial"/>
        </w:rPr>
        <w:t xml:space="preserve"> de la Constitución Política de los Estados Unidos </w:t>
      </w:r>
      <w:r w:rsidRPr="004C4800">
        <w:rPr>
          <w:rFonts w:ascii="Arial" w:hAnsi="Arial" w:cs="Arial"/>
        </w:rPr>
        <w:t xml:space="preserve">Mexicanos; </w:t>
      </w:r>
      <w:r w:rsidR="00F70338">
        <w:rPr>
          <w:rFonts w:ascii="Arial" w:hAnsi="Arial" w:cs="Arial"/>
        </w:rPr>
        <w:t>artículos 29 y 59</w:t>
      </w:r>
      <w:r w:rsidRPr="004C4800">
        <w:rPr>
          <w:rFonts w:ascii="Arial" w:hAnsi="Arial" w:cs="Arial"/>
        </w:rPr>
        <w:t xml:space="preserve"> incisos a), b) y </w:t>
      </w:r>
      <w:r w:rsidRPr="00EC7380">
        <w:rPr>
          <w:rFonts w:ascii="Arial" w:hAnsi="Arial" w:cs="Arial"/>
        </w:rPr>
        <w:t>h)</w:t>
      </w:r>
      <w:r w:rsidR="000754B7" w:rsidRPr="00EC7380">
        <w:rPr>
          <w:rFonts w:ascii="Arial" w:hAnsi="Arial" w:cs="Arial"/>
        </w:rPr>
        <w:t xml:space="preserve"> </w:t>
      </w:r>
      <w:r w:rsidR="00BA3EEC" w:rsidRPr="00EC7380">
        <w:rPr>
          <w:rFonts w:ascii="Arial" w:hAnsi="Arial" w:cs="Arial"/>
        </w:rPr>
        <w:t xml:space="preserve">y sexto transitorio </w:t>
      </w:r>
      <w:r w:rsidR="00F70338" w:rsidRPr="00EC7380">
        <w:rPr>
          <w:rFonts w:ascii="Arial" w:hAnsi="Arial" w:cs="Arial"/>
        </w:rPr>
        <w:t>de la</w:t>
      </w:r>
      <w:r w:rsidRPr="00EC7380">
        <w:rPr>
          <w:rFonts w:ascii="Arial" w:hAnsi="Arial" w:cs="Arial"/>
        </w:rPr>
        <w:t xml:space="preserve"> </w:t>
      </w:r>
      <w:r w:rsidR="00F70338" w:rsidRPr="00EC7380">
        <w:rPr>
          <w:rFonts w:ascii="Arial" w:hAnsi="Arial" w:cs="Arial"/>
        </w:rPr>
        <w:t>Ley General</w:t>
      </w:r>
      <w:r w:rsidRPr="00EC7380">
        <w:rPr>
          <w:rFonts w:ascii="Arial" w:hAnsi="Arial" w:cs="Arial"/>
        </w:rPr>
        <w:t xml:space="preserve"> de Instituciones y Proced</w:t>
      </w:r>
      <w:r w:rsidR="001C40F1" w:rsidRPr="00EC7380">
        <w:rPr>
          <w:rFonts w:ascii="Arial" w:hAnsi="Arial" w:cs="Arial"/>
        </w:rPr>
        <w:t>imientos Electorales;</w:t>
      </w:r>
      <w:r w:rsidRPr="00EC7380">
        <w:rPr>
          <w:rFonts w:ascii="Arial" w:hAnsi="Arial" w:cs="Arial"/>
        </w:rPr>
        <w:t xml:space="preserve"> artículos</w:t>
      </w:r>
      <w:r w:rsidRPr="00EC7380">
        <w:rPr>
          <w:rFonts w:ascii="Arial" w:hAnsi="Arial" w:cs="Arial"/>
          <w:color w:val="FF0000"/>
        </w:rPr>
        <w:t xml:space="preserve"> </w:t>
      </w:r>
      <w:r w:rsidR="00284C89" w:rsidRPr="00EC7380">
        <w:rPr>
          <w:rFonts w:ascii="Arial" w:hAnsi="Arial" w:cs="Arial"/>
        </w:rPr>
        <w:t xml:space="preserve">23, </w:t>
      </w:r>
      <w:r w:rsidR="00284C89" w:rsidRPr="00994E28">
        <w:rPr>
          <w:rFonts w:ascii="Arial" w:hAnsi="Arial" w:cs="Arial"/>
        </w:rPr>
        <w:t>31</w:t>
      </w:r>
      <w:r w:rsidR="00B309AB">
        <w:rPr>
          <w:rFonts w:ascii="Arial" w:hAnsi="Arial" w:cs="Arial"/>
        </w:rPr>
        <w:t xml:space="preserve"> párrafo primero, </w:t>
      </w:r>
      <w:r w:rsidRPr="00994E28">
        <w:rPr>
          <w:rFonts w:ascii="Arial" w:hAnsi="Arial" w:cs="Arial"/>
        </w:rPr>
        <w:t xml:space="preserve">fracción </w:t>
      </w:r>
      <w:r w:rsidR="00A0034B" w:rsidRPr="00994E28">
        <w:rPr>
          <w:rFonts w:ascii="Arial" w:hAnsi="Arial" w:cs="Arial"/>
        </w:rPr>
        <w:t>I</w:t>
      </w:r>
      <w:r w:rsidR="00284C89" w:rsidRPr="00994E28">
        <w:rPr>
          <w:rFonts w:ascii="Arial" w:hAnsi="Arial" w:cs="Arial"/>
        </w:rPr>
        <w:t>, 32</w:t>
      </w:r>
      <w:r w:rsidR="00B309AB">
        <w:rPr>
          <w:rFonts w:ascii="Arial" w:hAnsi="Arial" w:cs="Arial"/>
        </w:rPr>
        <w:t xml:space="preserve"> párrafo primero,</w:t>
      </w:r>
      <w:r w:rsidR="00284C89" w:rsidRPr="00994E28">
        <w:rPr>
          <w:rFonts w:ascii="Arial" w:hAnsi="Arial" w:cs="Arial"/>
        </w:rPr>
        <w:t xml:space="preserve"> fracción </w:t>
      </w:r>
      <w:r w:rsidR="004C421C" w:rsidRPr="00994E28">
        <w:rPr>
          <w:rFonts w:ascii="Arial" w:hAnsi="Arial" w:cs="Arial"/>
        </w:rPr>
        <w:t>I</w:t>
      </w:r>
      <w:r w:rsidR="00284C89" w:rsidRPr="00994E28">
        <w:rPr>
          <w:rFonts w:ascii="Arial" w:hAnsi="Arial" w:cs="Arial"/>
        </w:rPr>
        <w:t>,</w:t>
      </w:r>
      <w:r w:rsidR="00AF563A" w:rsidRPr="00994E28">
        <w:rPr>
          <w:rFonts w:ascii="Arial" w:hAnsi="Arial" w:cs="Arial"/>
        </w:rPr>
        <w:t xml:space="preserve"> </w:t>
      </w:r>
      <w:r w:rsidR="00284C89" w:rsidRPr="00994E28">
        <w:rPr>
          <w:rFonts w:ascii="Arial" w:hAnsi="Arial" w:cs="Arial"/>
        </w:rPr>
        <w:t>35</w:t>
      </w:r>
      <w:r w:rsidR="00B309AB">
        <w:rPr>
          <w:rFonts w:ascii="Arial" w:hAnsi="Arial" w:cs="Arial"/>
        </w:rPr>
        <w:t>, párrafo primero,</w:t>
      </w:r>
      <w:r w:rsidRPr="00994E28">
        <w:rPr>
          <w:rFonts w:ascii="Arial" w:hAnsi="Arial" w:cs="Arial"/>
        </w:rPr>
        <w:t xml:space="preserve"> fracción </w:t>
      </w:r>
      <w:r w:rsidR="00F70339" w:rsidRPr="00994E28">
        <w:rPr>
          <w:rFonts w:ascii="Arial" w:hAnsi="Arial" w:cs="Arial"/>
        </w:rPr>
        <w:t>I</w:t>
      </w:r>
      <w:r w:rsidR="00395D0A" w:rsidRPr="00994E28">
        <w:rPr>
          <w:rFonts w:ascii="Arial" w:hAnsi="Arial" w:cs="Arial"/>
        </w:rPr>
        <w:t>,</w:t>
      </w:r>
      <w:r w:rsidR="006A72F9" w:rsidRPr="00994E28">
        <w:rPr>
          <w:rFonts w:ascii="Arial" w:hAnsi="Arial" w:cs="Arial"/>
        </w:rPr>
        <w:t xml:space="preserve"> </w:t>
      </w:r>
      <w:r w:rsidR="00284C89" w:rsidRPr="00994E28">
        <w:rPr>
          <w:rFonts w:ascii="Arial" w:hAnsi="Arial" w:cs="Arial"/>
        </w:rPr>
        <w:t>43</w:t>
      </w:r>
      <w:r w:rsidR="00CB3AC0" w:rsidRPr="00994E28">
        <w:rPr>
          <w:rFonts w:ascii="Arial" w:hAnsi="Arial" w:cs="Arial"/>
        </w:rPr>
        <w:t xml:space="preserve"> </w:t>
      </w:r>
      <w:r w:rsidR="00A56A30" w:rsidRPr="00994E28">
        <w:rPr>
          <w:rFonts w:ascii="Arial" w:hAnsi="Arial" w:cs="Arial"/>
        </w:rPr>
        <w:t>tercer</w:t>
      </w:r>
      <w:r w:rsidR="00A0034B" w:rsidRPr="00994E28">
        <w:rPr>
          <w:rFonts w:ascii="Arial" w:hAnsi="Arial" w:cs="Arial"/>
        </w:rPr>
        <w:t xml:space="preserve"> </w:t>
      </w:r>
      <w:r w:rsidR="001C40F1" w:rsidRPr="00994E28">
        <w:rPr>
          <w:rFonts w:ascii="Arial" w:hAnsi="Arial" w:cs="Arial"/>
        </w:rPr>
        <w:t>párra</w:t>
      </w:r>
      <w:r w:rsidR="001C40F1" w:rsidRPr="000A1664">
        <w:rPr>
          <w:rFonts w:ascii="Arial" w:hAnsi="Arial" w:cs="Arial"/>
        </w:rPr>
        <w:t>fo</w:t>
      </w:r>
      <w:r w:rsidR="00392FC5">
        <w:rPr>
          <w:rFonts w:ascii="Arial" w:hAnsi="Arial" w:cs="Arial"/>
        </w:rPr>
        <w:t xml:space="preserve"> y 56</w:t>
      </w:r>
      <w:r w:rsidR="0012279A">
        <w:rPr>
          <w:rFonts w:ascii="Arial" w:hAnsi="Arial" w:cs="Arial"/>
        </w:rPr>
        <w:t xml:space="preserve"> </w:t>
      </w:r>
      <w:r w:rsidR="00284C89" w:rsidRPr="000A1664">
        <w:rPr>
          <w:rFonts w:ascii="Arial" w:hAnsi="Arial" w:cs="Arial"/>
        </w:rPr>
        <w:t xml:space="preserve">del </w:t>
      </w:r>
      <w:r w:rsidRPr="000A1664">
        <w:rPr>
          <w:rFonts w:ascii="Arial" w:hAnsi="Arial" w:cs="Arial"/>
        </w:rPr>
        <w:t xml:space="preserve">REGLAMENTO; y las </w:t>
      </w:r>
      <w:r w:rsidR="00CB4A41" w:rsidRPr="000A1664">
        <w:rPr>
          <w:rFonts w:ascii="Arial" w:hAnsi="Arial" w:cs="Arial"/>
        </w:rPr>
        <w:t>POBALINES, así como</w:t>
      </w:r>
      <w:r w:rsidRPr="000A1664">
        <w:rPr>
          <w:rFonts w:ascii="Arial" w:hAnsi="Arial" w:cs="Arial"/>
        </w:rPr>
        <w:t xml:space="preserve"> las leyes y ordenamientos relativos y aplicables vigentes.</w:t>
      </w:r>
      <w:r w:rsidRPr="00C31366">
        <w:rPr>
          <w:rFonts w:ascii="Arial" w:hAnsi="Arial" w:cs="Arial"/>
        </w:rPr>
        <w:t xml:space="preserve"> </w:t>
      </w:r>
    </w:p>
    <w:p w14:paraId="535E3F82" w14:textId="2CCB967B" w:rsidR="00C81A3C" w:rsidRPr="00A57FB4" w:rsidRDefault="00C81A3C" w:rsidP="00063D57">
      <w:pPr>
        <w:spacing w:before="120" w:after="120" w:line="276" w:lineRule="auto"/>
        <w:jc w:val="both"/>
        <w:rPr>
          <w:rFonts w:ascii="Arial" w:hAnsi="Arial" w:cs="Arial"/>
          <w:b/>
        </w:rPr>
      </w:pPr>
      <w:r w:rsidRPr="00A57FB4">
        <w:rPr>
          <w:rFonts w:ascii="Arial" w:hAnsi="Arial" w:cs="Arial"/>
        </w:rPr>
        <w:t xml:space="preserve">El INSTITUTO informa que podrán participar en el presente procedimiento de </w:t>
      </w:r>
      <w:r w:rsidR="00D12DA3">
        <w:rPr>
          <w:rFonts w:ascii="Arial" w:hAnsi="Arial" w:cs="Arial"/>
          <w:b/>
        </w:rPr>
        <w:t xml:space="preserve">Licitación Pública </w:t>
      </w:r>
      <w:r w:rsidR="00334EAE">
        <w:rPr>
          <w:rFonts w:ascii="Arial" w:hAnsi="Arial" w:cs="Arial"/>
          <w:b/>
        </w:rPr>
        <w:t>Nacional</w:t>
      </w:r>
      <w:r w:rsidR="00EF1761">
        <w:rPr>
          <w:rFonts w:ascii="Arial" w:hAnsi="Arial" w:cs="Arial"/>
          <w:b/>
        </w:rPr>
        <w:t xml:space="preserve"> </w:t>
      </w:r>
      <w:r w:rsidR="00856209" w:rsidRPr="00DE566F">
        <w:rPr>
          <w:rFonts w:ascii="Arial" w:hAnsi="Arial" w:cs="Arial"/>
          <w:b/>
        </w:rPr>
        <w:t>Presencial</w:t>
      </w:r>
      <w:r w:rsidRPr="00DE566F">
        <w:rPr>
          <w:rFonts w:ascii="Arial" w:hAnsi="Arial" w:cs="Arial"/>
        </w:rPr>
        <w:t>, las</w:t>
      </w:r>
      <w:r w:rsidRPr="00A57FB4">
        <w:rPr>
          <w:rFonts w:ascii="Arial" w:hAnsi="Arial" w:cs="Arial"/>
        </w:rPr>
        <w:t xml:space="preserve"> personas que </w:t>
      </w:r>
      <w:r w:rsidRPr="00C720FF">
        <w:rPr>
          <w:rFonts w:ascii="Arial" w:hAnsi="Arial" w:cs="Arial"/>
          <w:b/>
        </w:rPr>
        <w:t>no</w:t>
      </w:r>
      <w:r w:rsidRPr="00A57FB4">
        <w:rPr>
          <w:rFonts w:ascii="Arial" w:hAnsi="Arial" w:cs="Arial"/>
        </w:rPr>
        <w:t xml:space="preserve"> se </w:t>
      </w:r>
      <w:r w:rsidRPr="00DE566F">
        <w:rPr>
          <w:rFonts w:ascii="Arial" w:hAnsi="Arial" w:cs="Arial"/>
        </w:rPr>
        <w:t>encuentren en alguno de los supuestos que s</w:t>
      </w:r>
      <w:r w:rsidR="00D302F6" w:rsidRPr="00DE566F">
        <w:rPr>
          <w:rFonts w:ascii="Arial" w:hAnsi="Arial" w:cs="Arial"/>
        </w:rPr>
        <w:t>e est</w:t>
      </w:r>
      <w:r w:rsidR="00070538" w:rsidRPr="00DE566F">
        <w:rPr>
          <w:rFonts w:ascii="Arial" w:hAnsi="Arial" w:cs="Arial"/>
        </w:rPr>
        <w:t>ablecen en los artículos 59 y 78</w:t>
      </w:r>
      <w:r w:rsidRPr="00DE566F">
        <w:rPr>
          <w:rFonts w:ascii="Arial" w:hAnsi="Arial" w:cs="Arial"/>
        </w:rPr>
        <w:t xml:space="preserve"> del REGLAMENTO;</w:t>
      </w:r>
      <w:r w:rsidRPr="00DE566F">
        <w:rPr>
          <w:rFonts w:ascii="Arial" w:hAnsi="Arial" w:cs="Arial"/>
          <w:b/>
        </w:rPr>
        <w:t xml:space="preserve"> </w:t>
      </w:r>
      <w:r w:rsidR="00B309AB">
        <w:rPr>
          <w:rFonts w:ascii="Arial" w:hAnsi="Arial" w:cs="Arial"/>
        </w:rPr>
        <w:t>artículos</w:t>
      </w:r>
      <w:r w:rsidR="0017257D">
        <w:rPr>
          <w:rFonts w:ascii="Arial" w:hAnsi="Arial" w:cs="Arial"/>
        </w:rPr>
        <w:t xml:space="preserve"> 49, fracción IX, </w:t>
      </w:r>
      <w:r w:rsidR="00B309AB">
        <w:rPr>
          <w:rFonts w:ascii="Arial" w:hAnsi="Arial" w:cs="Arial"/>
        </w:rPr>
        <w:t>67 y 72</w:t>
      </w:r>
      <w:r w:rsidRPr="00896998">
        <w:rPr>
          <w:rFonts w:ascii="Arial" w:hAnsi="Arial" w:cs="Arial"/>
        </w:rPr>
        <w:t xml:space="preserve"> de la Ley </w:t>
      </w:r>
      <w:r w:rsidR="00024458">
        <w:rPr>
          <w:rFonts w:ascii="Arial" w:hAnsi="Arial" w:cs="Arial"/>
        </w:rPr>
        <w:t>General</w:t>
      </w:r>
      <w:r w:rsidRPr="00896998">
        <w:rPr>
          <w:rFonts w:ascii="Arial" w:hAnsi="Arial" w:cs="Arial"/>
        </w:rPr>
        <w:t xml:space="preserve"> de Responsabilidades Administrativas.</w:t>
      </w:r>
    </w:p>
    <w:p w14:paraId="61B74507" w14:textId="77777777" w:rsidR="00852532" w:rsidRPr="008C6285" w:rsidRDefault="00852532" w:rsidP="00063D57">
      <w:pPr>
        <w:pStyle w:val="GREEN4"/>
        <w:spacing w:before="120" w:after="120" w:line="276" w:lineRule="auto"/>
        <w:ind w:right="-114"/>
        <w:rPr>
          <w:rFonts w:ascii="Arial" w:hAnsi="Arial" w:cs="Arial"/>
          <w:lang w:val="es-MX"/>
        </w:rPr>
      </w:pPr>
      <w:r w:rsidRPr="00C31366">
        <w:rPr>
          <w:rFonts w:ascii="Arial" w:hAnsi="Arial" w:cs="Arial"/>
          <w:lang w:val="es-MX"/>
        </w:rPr>
        <w:t>Los interesados que satisfagan los términos de la convocatoria tendrán derecho a presentar sus proposiciones en el día, fe</w:t>
      </w:r>
      <w:r w:rsidR="004C421C">
        <w:rPr>
          <w:rFonts w:ascii="Arial" w:hAnsi="Arial" w:cs="Arial"/>
          <w:lang w:val="es-MX"/>
        </w:rPr>
        <w:t>cha y</w:t>
      </w:r>
      <w:r w:rsidRPr="00C31366">
        <w:rPr>
          <w:rFonts w:ascii="Arial" w:hAnsi="Arial" w:cs="Arial"/>
          <w:lang w:val="es-MX"/>
        </w:rPr>
        <w:t xml:space="preserve"> hora establecidos para tal efecto y, para ello deberán tener cuidado en su preparación, ya que de la redacción, confección y presentación de la oferta, depende que sea aceptada; por lo tanto los </w:t>
      </w:r>
      <w:r w:rsidR="005463D4" w:rsidRPr="00C31366">
        <w:rPr>
          <w:rFonts w:ascii="Arial" w:hAnsi="Arial" w:cs="Arial"/>
          <w:lang w:val="es-MX"/>
        </w:rPr>
        <w:t>LICITANTES</w:t>
      </w:r>
      <w:r w:rsidRPr="00C31366">
        <w:rPr>
          <w:rFonts w:ascii="Arial" w:hAnsi="Arial" w:cs="Arial"/>
          <w:lang w:val="es-MX"/>
        </w:rPr>
        <w:t xml:space="preserve"> en el presente procedimiento de contratación, aceptan sin reserva de ningún tipo, todos y cada uno de los términos y condiciones previstos y solicitados en la presente convocatoria y sus anexos, </w:t>
      </w:r>
      <w:r w:rsidRPr="00E17D4F">
        <w:rPr>
          <w:rFonts w:ascii="Arial" w:hAnsi="Arial" w:cs="Arial"/>
          <w:lang w:val="es-MX"/>
        </w:rPr>
        <w:t>o bien, las modifi</w:t>
      </w:r>
      <w:r w:rsidR="00451E25" w:rsidRPr="00E17D4F">
        <w:rPr>
          <w:rFonts w:ascii="Arial" w:hAnsi="Arial" w:cs="Arial"/>
          <w:lang w:val="es-MX"/>
        </w:rPr>
        <w:t>caciones que resulten de la(s) J</w:t>
      </w:r>
      <w:r w:rsidRPr="00E17D4F">
        <w:rPr>
          <w:rFonts w:ascii="Arial" w:hAnsi="Arial" w:cs="Arial"/>
          <w:lang w:val="es-MX"/>
        </w:rPr>
        <w:t xml:space="preserve">unta(s) de </w:t>
      </w:r>
      <w:r w:rsidR="00451E25" w:rsidRPr="00E17D4F">
        <w:rPr>
          <w:rFonts w:ascii="Arial" w:hAnsi="Arial" w:cs="Arial"/>
          <w:lang w:val="es-MX"/>
        </w:rPr>
        <w:t>A</w:t>
      </w:r>
      <w:r w:rsidRPr="00E17D4F">
        <w:rPr>
          <w:rFonts w:ascii="Arial" w:hAnsi="Arial" w:cs="Arial"/>
          <w:lang w:val="es-MX"/>
        </w:rPr>
        <w:t xml:space="preserve">claraciones que se celebre(n), ya que </w:t>
      </w:r>
      <w:r w:rsidRPr="00E17D4F">
        <w:rPr>
          <w:rFonts w:ascii="Arial" w:hAnsi="Arial" w:cs="Arial"/>
          <w:u w:val="single"/>
          <w:lang w:val="es-MX"/>
        </w:rPr>
        <w:t>son las condiciones o cláusulas necesarias para reg</w:t>
      </w:r>
      <w:r w:rsidR="00CD19C6" w:rsidRPr="00E17D4F">
        <w:rPr>
          <w:rFonts w:ascii="Arial" w:hAnsi="Arial" w:cs="Arial"/>
          <w:u w:val="single"/>
          <w:lang w:val="es-MX"/>
        </w:rPr>
        <w:t xml:space="preserve">ular tanto el procedimiento de </w:t>
      </w:r>
      <w:r w:rsidR="006E5032">
        <w:rPr>
          <w:rFonts w:ascii="Arial" w:hAnsi="Arial" w:cs="Arial"/>
          <w:u w:val="single"/>
          <w:lang w:val="es-MX"/>
        </w:rPr>
        <w:t>licitación</w:t>
      </w:r>
      <w:r w:rsidRPr="00E17D4F">
        <w:rPr>
          <w:rFonts w:ascii="Arial" w:hAnsi="Arial" w:cs="Arial"/>
          <w:u w:val="single"/>
          <w:lang w:val="es-MX"/>
        </w:rPr>
        <w:t xml:space="preserve"> como </w:t>
      </w:r>
      <w:r w:rsidRPr="0011074C">
        <w:rPr>
          <w:rFonts w:ascii="Arial" w:hAnsi="Arial" w:cs="Arial"/>
          <w:u w:val="single"/>
          <w:lang w:val="es-MX"/>
        </w:rPr>
        <w:t>el</w:t>
      </w:r>
      <w:r w:rsidR="00FB3E4B" w:rsidRPr="0011074C">
        <w:rPr>
          <w:rFonts w:ascii="Arial" w:hAnsi="Arial" w:cs="Arial"/>
          <w:u w:val="single"/>
          <w:lang w:val="es-MX"/>
        </w:rPr>
        <w:t xml:space="preserve"> </w:t>
      </w:r>
      <w:r w:rsidR="0067374F" w:rsidRPr="0011074C">
        <w:rPr>
          <w:rFonts w:ascii="Arial" w:hAnsi="Arial" w:cs="Arial"/>
          <w:u w:val="single"/>
          <w:lang w:val="es-MX"/>
        </w:rPr>
        <w:t>contrato</w:t>
      </w:r>
      <w:r w:rsidR="00E02C8C" w:rsidRPr="0011074C">
        <w:rPr>
          <w:rFonts w:ascii="Arial" w:hAnsi="Arial" w:cs="Arial"/>
          <w:u w:val="single"/>
          <w:lang w:val="es-MX"/>
        </w:rPr>
        <w:t>,</w:t>
      </w:r>
      <w:r w:rsidR="001207E8" w:rsidRPr="0011074C">
        <w:rPr>
          <w:rFonts w:ascii="Arial" w:hAnsi="Arial" w:cs="Arial"/>
          <w:lang w:val="es-MX"/>
        </w:rPr>
        <w:t xml:space="preserve"> </w:t>
      </w:r>
      <w:r w:rsidRPr="0011074C">
        <w:rPr>
          <w:rFonts w:ascii="Arial" w:hAnsi="Arial" w:cs="Arial"/>
          <w:lang w:val="es-MX"/>
        </w:rPr>
        <w:t>por</w:t>
      </w:r>
      <w:r w:rsidRPr="00E17D4F">
        <w:rPr>
          <w:rFonts w:ascii="Arial" w:hAnsi="Arial" w:cs="Arial"/>
          <w:lang w:val="es-MX"/>
        </w:rPr>
        <w:t xml:space="preserve"> lo que en términos del principio de igualdad, el cumplimiento de los requisitos establecidos</w:t>
      </w:r>
      <w:r w:rsidRPr="00E17D4F">
        <w:rPr>
          <w:rFonts w:ascii="Arial" w:hAnsi="Arial" w:cs="Arial"/>
          <w:color w:val="7F7F7F"/>
          <w:lang w:val="es-MX"/>
        </w:rPr>
        <w:t xml:space="preserve">, </w:t>
      </w:r>
      <w:r w:rsidRPr="00E17D4F">
        <w:rPr>
          <w:rFonts w:ascii="Arial" w:hAnsi="Arial" w:cs="Arial"/>
          <w:lang w:val="es-MX"/>
        </w:rPr>
        <w:t xml:space="preserve">así como las prerrogativas que se otorguen a los </w:t>
      </w:r>
      <w:r w:rsidR="005463D4" w:rsidRPr="00E17D4F">
        <w:rPr>
          <w:rFonts w:ascii="Arial" w:hAnsi="Arial" w:cs="Arial"/>
          <w:lang w:val="es-MX"/>
        </w:rPr>
        <w:t>LICITANTES</w:t>
      </w:r>
      <w:r w:rsidR="005463D4" w:rsidRPr="00C31366">
        <w:rPr>
          <w:rFonts w:ascii="Arial" w:hAnsi="Arial" w:cs="Arial"/>
          <w:lang w:val="es-MX"/>
        </w:rPr>
        <w:t xml:space="preserve"> </w:t>
      </w:r>
      <w:r w:rsidRPr="00C31366">
        <w:rPr>
          <w:rFonts w:ascii="Arial" w:hAnsi="Arial" w:cs="Arial"/>
          <w:lang w:val="es-MX"/>
        </w:rPr>
        <w:t>en la presente convocatoria, sus anexos o</w:t>
      </w:r>
      <w:r w:rsidR="0045737F">
        <w:rPr>
          <w:rFonts w:ascii="Arial" w:hAnsi="Arial" w:cs="Arial"/>
          <w:lang w:val="es-MX"/>
        </w:rPr>
        <w:t xml:space="preserve"> lo</w:t>
      </w:r>
      <w:r w:rsidRPr="00C31366">
        <w:rPr>
          <w:rFonts w:ascii="Arial" w:hAnsi="Arial" w:cs="Arial"/>
          <w:lang w:val="es-MX"/>
        </w:rPr>
        <w:t xml:space="preserve"> derivado de la(s) Junta(s) de Aclaraciones, aplicará a todos los </w:t>
      </w:r>
      <w:r w:rsidR="005463D4" w:rsidRPr="00C31366">
        <w:rPr>
          <w:rFonts w:ascii="Arial" w:hAnsi="Arial" w:cs="Arial"/>
          <w:lang w:val="es-MX"/>
        </w:rPr>
        <w:t xml:space="preserve">LICITANTES </w:t>
      </w:r>
      <w:r w:rsidRPr="00C31366">
        <w:rPr>
          <w:rFonts w:ascii="Arial" w:hAnsi="Arial" w:cs="Arial"/>
          <w:lang w:val="es-MX"/>
        </w:rPr>
        <w:t xml:space="preserve">por igual y se obligan a respetarlas y </w:t>
      </w:r>
      <w:r w:rsidRPr="00C628D6">
        <w:rPr>
          <w:rFonts w:ascii="Arial" w:hAnsi="Arial" w:cs="Arial"/>
          <w:lang w:val="es-MX"/>
        </w:rPr>
        <w:t xml:space="preserve">cumplirlas </w:t>
      </w:r>
      <w:r w:rsidR="00B22DF4" w:rsidRPr="00C628D6">
        <w:rPr>
          <w:rFonts w:ascii="Arial" w:hAnsi="Arial" w:cs="Arial"/>
          <w:lang w:val="es-MX"/>
        </w:rPr>
        <w:t>cabalmente</w:t>
      </w:r>
      <w:r w:rsidRPr="00C628D6">
        <w:rPr>
          <w:rFonts w:ascii="Arial" w:hAnsi="Arial" w:cs="Arial"/>
          <w:lang w:val="es-MX"/>
        </w:rPr>
        <w:t xml:space="preserve"> durante</w:t>
      </w:r>
      <w:r w:rsidRPr="00C31366">
        <w:rPr>
          <w:rFonts w:ascii="Arial" w:hAnsi="Arial" w:cs="Arial"/>
          <w:lang w:val="es-MX"/>
        </w:rPr>
        <w:t xml:space="preserve"> el procedimiento. </w:t>
      </w:r>
      <w:r w:rsidR="00E90ACB" w:rsidRPr="00E90ACB">
        <w:rPr>
          <w:rFonts w:ascii="Arial" w:hAnsi="Arial" w:cs="Arial"/>
          <w:b/>
          <w:u w:val="single"/>
          <w:lang w:val="es-MX"/>
        </w:rPr>
        <w:t xml:space="preserve">No se aceptarán cartas que manifiesten apegarse o cumplir con los aspectos solicitados en la convocatoria o sus anexos o a las modificaciones de la(s) Junta(s) de Aclaraciones(s) en sustitución de la oferta técnica y la documentación técnica solicitada como parte de la oferta técnica, en virtud de que su evaluación consistirá en la revisión de su contenido y fondo, a fin de garantizar al INSTITUTO las mejores condiciones de contratación en cumplimiento a </w:t>
      </w:r>
      <w:r w:rsidR="006C0CEE">
        <w:rPr>
          <w:rFonts w:ascii="Arial" w:hAnsi="Arial" w:cs="Arial"/>
          <w:b/>
          <w:u w:val="single"/>
          <w:lang w:val="es-MX"/>
        </w:rPr>
        <w:t>lo establecido en el artículo 31</w:t>
      </w:r>
      <w:r w:rsidR="00E90ACB" w:rsidRPr="00E90ACB">
        <w:rPr>
          <w:rFonts w:ascii="Arial" w:hAnsi="Arial" w:cs="Arial"/>
          <w:b/>
          <w:u w:val="single"/>
          <w:lang w:val="es-MX"/>
        </w:rPr>
        <w:t xml:space="preserve"> del REGLAMENTO</w:t>
      </w:r>
      <w:r w:rsidRPr="00E90ACB">
        <w:rPr>
          <w:rFonts w:ascii="Arial" w:hAnsi="Arial" w:cs="Arial"/>
          <w:lang w:val="es-MX"/>
        </w:rPr>
        <w:t>;</w:t>
      </w:r>
      <w:r w:rsidRPr="00C31366">
        <w:rPr>
          <w:rFonts w:ascii="Arial" w:hAnsi="Arial" w:cs="Arial"/>
          <w:lang w:val="es-MX"/>
        </w:rPr>
        <w:t xml:space="preserve"> y en caso de resultar ganador</w:t>
      </w:r>
      <w:r w:rsidR="00C9116F">
        <w:rPr>
          <w:rFonts w:ascii="Arial" w:hAnsi="Arial" w:cs="Arial"/>
          <w:lang w:val="es-MX"/>
        </w:rPr>
        <w:t>(</w:t>
      </w:r>
      <w:r w:rsidRPr="00C31366">
        <w:rPr>
          <w:rFonts w:ascii="Arial" w:hAnsi="Arial" w:cs="Arial"/>
          <w:lang w:val="es-MX"/>
        </w:rPr>
        <w:t>es</w:t>
      </w:r>
      <w:r w:rsidR="00C9116F">
        <w:rPr>
          <w:rFonts w:ascii="Arial" w:hAnsi="Arial" w:cs="Arial"/>
          <w:lang w:val="es-MX"/>
        </w:rPr>
        <w:t>)</w:t>
      </w:r>
      <w:r w:rsidRPr="00C31366">
        <w:rPr>
          <w:rFonts w:ascii="Arial" w:hAnsi="Arial" w:cs="Arial"/>
          <w:lang w:val="es-MX"/>
        </w:rPr>
        <w:t xml:space="preserve">, con toda su </w:t>
      </w:r>
      <w:r w:rsidRPr="008C6285">
        <w:rPr>
          <w:rFonts w:ascii="Arial" w:hAnsi="Arial" w:cs="Arial"/>
          <w:lang w:val="es-MX"/>
        </w:rPr>
        <w:t>fuerza legal y para todos los efectos legales y administrativos, de conformidad con los artículos 2243, 2244, 2245 y demás relativos y aplicables del Código Civil Federal.</w:t>
      </w:r>
    </w:p>
    <w:p w14:paraId="1F60B6AB" w14:textId="5273575F" w:rsidR="00F94342" w:rsidRPr="0079719F" w:rsidRDefault="00AA5CD3" w:rsidP="00063D57">
      <w:pPr>
        <w:tabs>
          <w:tab w:val="left" w:pos="3686"/>
        </w:tabs>
        <w:spacing w:line="276" w:lineRule="auto"/>
        <w:jc w:val="both"/>
        <w:rPr>
          <w:rFonts w:ascii="Arial" w:hAnsi="Arial" w:cs="Arial"/>
          <w:b/>
          <w:bCs/>
        </w:rPr>
      </w:pPr>
      <w:r w:rsidRPr="003F7F1F">
        <w:rPr>
          <w:rFonts w:ascii="Arial" w:hAnsi="Arial" w:cs="Arial"/>
        </w:rPr>
        <w:t>El presente procedimiento para la</w:t>
      </w:r>
      <w:r w:rsidR="00B94691">
        <w:rPr>
          <w:rFonts w:ascii="Arial" w:hAnsi="Arial" w:cs="Arial"/>
        </w:rPr>
        <w:t xml:space="preserve"> contratación de</w:t>
      </w:r>
      <w:r w:rsidR="008B562A">
        <w:rPr>
          <w:rFonts w:ascii="Arial" w:hAnsi="Arial" w:cs="Arial"/>
        </w:rPr>
        <w:t>l</w:t>
      </w:r>
      <w:r w:rsidR="00B00742">
        <w:rPr>
          <w:rFonts w:ascii="Arial" w:hAnsi="Arial" w:cs="Arial"/>
        </w:rPr>
        <w:t xml:space="preserve"> </w:t>
      </w:r>
      <w:r w:rsidR="00C534ED" w:rsidRPr="00C534ED">
        <w:rPr>
          <w:rFonts w:ascii="Arial" w:hAnsi="Arial" w:cs="Arial"/>
          <w:b/>
          <w:bCs/>
        </w:rPr>
        <w:t>“</w:t>
      </w:r>
      <w:r w:rsidR="00921182" w:rsidRPr="006240B2">
        <w:rPr>
          <w:rFonts w:ascii="Arial" w:hAnsi="Arial" w:cs="Arial"/>
          <w:b/>
        </w:rPr>
        <w:t>Servicio de Comedor con Sistema de Autoservicio para el Personal de Oficinas Centrales y CECYRD, en Pachuca, Hidalgo del Instituto Nacional Electoral y alimentos para Personal y terceros derivado de actividades extraordinarias</w:t>
      </w:r>
      <w:r w:rsidR="00C55616">
        <w:rPr>
          <w:rFonts w:ascii="Arial" w:hAnsi="Arial" w:cs="Arial"/>
          <w:b/>
          <w:bCs/>
        </w:rPr>
        <w:t>”</w:t>
      </w:r>
      <w:r w:rsidR="000576A5" w:rsidRPr="000576A5">
        <w:rPr>
          <w:rFonts w:ascii="Arial" w:hAnsi="Arial" w:cs="Arial"/>
        </w:rPr>
        <w:t>,</w:t>
      </w:r>
      <w:r w:rsidR="00F94342" w:rsidRPr="000576A5">
        <w:rPr>
          <w:rFonts w:ascii="Arial" w:hAnsi="Arial" w:cs="Arial"/>
        </w:rPr>
        <w:t xml:space="preserve"> </w:t>
      </w:r>
      <w:r w:rsidR="00034D13" w:rsidRPr="00034D13">
        <w:rPr>
          <w:rFonts w:ascii="Arial" w:hAnsi="Arial" w:cs="Arial"/>
        </w:rPr>
        <w:t xml:space="preserve">se realiza en atención a la solicitud </w:t>
      </w:r>
      <w:r w:rsidR="00034D13" w:rsidRPr="00720B94">
        <w:rPr>
          <w:rFonts w:ascii="Arial" w:hAnsi="Arial" w:cs="Arial"/>
        </w:rPr>
        <w:t>de la</w:t>
      </w:r>
      <w:r w:rsidR="00D002E3">
        <w:rPr>
          <w:rFonts w:ascii="Arial" w:hAnsi="Arial" w:cs="Arial"/>
        </w:rPr>
        <w:t xml:space="preserve"> </w:t>
      </w:r>
      <w:r w:rsidR="004F26F6">
        <w:rPr>
          <w:rFonts w:ascii="Arial" w:hAnsi="Arial" w:cs="Arial"/>
        </w:rPr>
        <w:t>Dirección</w:t>
      </w:r>
      <w:r w:rsidR="00416D5F">
        <w:rPr>
          <w:rFonts w:ascii="Arial" w:hAnsi="Arial" w:cs="Arial"/>
        </w:rPr>
        <w:t xml:space="preserve"> de</w:t>
      </w:r>
      <w:r w:rsidR="00703F87">
        <w:rPr>
          <w:rFonts w:ascii="Arial" w:hAnsi="Arial" w:cs="Arial"/>
        </w:rPr>
        <w:t xml:space="preserve"> </w:t>
      </w:r>
      <w:r w:rsidR="00955B3A">
        <w:rPr>
          <w:rFonts w:ascii="Arial" w:hAnsi="Arial" w:cs="Arial"/>
        </w:rPr>
        <w:t>Recursos Materiales y Servicios</w:t>
      </w:r>
      <w:r w:rsidR="008855B6">
        <w:rPr>
          <w:rFonts w:ascii="Arial" w:hAnsi="Arial" w:cs="Arial"/>
        </w:rPr>
        <w:t xml:space="preserve">, </w:t>
      </w:r>
      <w:r w:rsidR="001216F4" w:rsidRPr="00720B94">
        <w:rPr>
          <w:rFonts w:ascii="Arial" w:hAnsi="Arial" w:cs="Arial"/>
        </w:rPr>
        <w:t>en calidad de área r</w:t>
      </w:r>
      <w:r w:rsidR="00034D13" w:rsidRPr="00720B94">
        <w:rPr>
          <w:rFonts w:ascii="Arial" w:hAnsi="Arial" w:cs="Arial"/>
        </w:rPr>
        <w:t>equirente</w:t>
      </w:r>
      <w:r w:rsidR="001216F4" w:rsidRPr="00720B94">
        <w:rPr>
          <w:rFonts w:ascii="Arial" w:hAnsi="Arial" w:cs="Arial"/>
        </w:rPr>
        <w:t xml:space="preserve"> y área técnica</w:t>
      </w:r>
      <w:r w:rsidR="00034D13" w:rsidRPr="00720B94">
        <w:rPr>
          <w:rFonts w:ascii="Arial" w:hAnsi="Arial" w:cs="Arial"/>
        </w:rPr>
        <w:t xml:space="preserve">, de acuerdo a las especificaciones contenidas en el </w:t>
      </w:r>
      <w:r w:rsidR="008B1F72">
        <w:rPr>
          <w:rFonts w:ascii="Arial" w:hAnsi="Arial" w:cs="Arial"/>
        </w:rPr>
        <w:t>A</w:t>
      </w:r>
      <w:r w:rsidR="00034D13" w:rsidRPr="00720B94">
        <w:rPr>
          <w:rFonts w:ascii="Arial" w:hAnsi="Arial" w:cs="Arial"/>
        </w:rPr>
        <w:t xml:space="preserve">nexo </w:t>
      </w:r>
      <w:r w:rsidR="000576A5" w:rsidRPr="00720B94">
        <w:rPr>
          <w:rFonts w:ascii="Arial" w:hAnsi="Arial" w:cs="Arial"/>
        </w:rPr>
        <w:t xml:space="preserve">1 “Especificaciones técnicas” </w:t>
      </w:r>
      <w:r w:rsidR="00034D13" w:rsidRPr="00720B94">
        <w:rPr>
          <w:rFonts w:ascii="Arial" w:hAnsi="Arial" w:cs="Arial"/>
        </w:rPr>
        <w:t xml:space="preserve">y requerimientos técnicos, así como las condiciones relativas al plazo, características, especificaciones, lugar de </w:t>
      </w:r>
      <w:r w:rsidR="00E14FF7" w:rsidRPr="00720B94">
        <w:rPr>
          <w:rFonts w:ascii="Arial" w:hAnsi="Arial" w:cs="Arial"/>
        </w:rPr>
        <w:t>prestación de</w:t>
      </w:r>
      <w:r w:rsidR="0089095E" w:rsidRPr="00720B94">
        <w:rPr>
          <w:rFonts w:ascii="Arial" w:hAnsi="Arial" w:cs="Arial"/>
        </w:rPr>
        <w:t xml:space="preserve"> </w:t>
      </w:r>
      <w:r w:rsidR="00E14FF7" w:rsidRPr="00720B94">
        <w:rPr>
          <w:rFonts w:ascii="Arial" w:hAnsi="Arial" w:cs="Arial"/>
        </w:rPr>
        <w:t>l</w:t>
      </w:r>
      <w:r w:rsidR="0089095E" w:rsidRPr="00720B94">
        <w:rPr>
          <w:rFonts w:ascii="Arial" w:hAnsi="Arial" w:cs="Arial"/>
        </w:rPr>
        <w:t>os</w:t>
      </w:r>
      <w:r w:rsidR="00E14FF7" w:rsidRPr="00720B94">
        <w:rPr>
          <w:rFonts w:ascii="Arial" w:hAnsi="Arial" w:cs="Arial"/>
        </w:rPr>
        <w:t xml:space="preserve"> servicio</w:t>
      </w:r>
      <w:r w:rsidR="0089095E" w:rsidRPr="00720B94">
        <w:rPr>
          <w:rFonts w:ascii="Arial" w:hAnsi="Arial" w:cs="Arial"/>
        </w:rPr>
        <w:t>s</w:t>
      </w:r>
      <w:r w:rsidR="00034D13" w:rsidRPr="00720B94">
        <w:rPr>
          <w:rFonts w:ascii="Arial" w:hAnsi="Arial" w:cs="Arial"/>
        </w:rPr>
        <w:t>, y las condiciones de pago que</w:t>
      </w:r>
      <w:r w:rsidR="00034D13" w:rsidRPr="00034D13">
        <w:rPr>
          <w:rFonts w:ascii="Arial" w:hAnsi="Arial" w:cs="Arial"/>
        </w:rPr>
        <w:t xml:space="preserve"> se encuentran detalladas en el cuerpo de la convocatoria.</w:t>
      </w:r>
    </w:p>
    <w:p w14:paraId="50ADFB34" w14:textId="406F163E" w:rsidR="00A27497" w:rsidRDefault="00034D13" w:rsidP="00063D57">
      <w:pPr>
        <w:spacing w:before="120" w:after="120" w:line="276" w:lineRule="auto"/>
        <w:jc w:val="both"/>
        <w:rPr>
          <w:rFonts w:ascii="Arial" w:hAnsi="Arial" w:cs="Arial"/>
          <w:b/>
        </w:rPr>
      </w:pPr>
      <w:r w:rsidRPr="00652DBD">
        <w:rPr>
          <w:rFonts w:ascii="Arial" w:hAnsi="Arial" w:cs="Arial"/>
        </w:rPr>
        <w:t>La presente convocatoria fue revisada por el</w:t>
      </w:r>
      <w:r w:rsidRPr="00652DBD">
        <w:rPr>
          <w:rFonts w:ascii="Arial" w:hAnsi="Arial" w:cs="Arial"/>
          <w:b/>
        </w:rPr>
        <w:t xml:space="preserve"> </w:t>
      </w:r>
      <w:r w:rsidRPr="00652DBD">
        <w:rPr>
          <w:rFonts w:ascii="Arial" w:hAnsi="Arial" w:cs="Arial"/>
        </w:rPr>
        <w:t>Subcomité</w:t>
      </w:r>
      <w:r w:rsidRPr="00652DBD">
        <w:rPr>
          <w:rFonts w:ascii="Arial" w:hAnsi="Arial" w:cs="Arial"/>
          <w:b/>
        </w:rPr>
        <w:t xml:space="preserve"> </w:t>
      </w:r>
      <w:r w:rsidRPr="00652DBD">
        <w:rPr>
          <w:rFonts w:ascii="Arial" w:hAnsi="Arial" w:cs="Arial"/>
        </w:rPr>
        <w:t>Revisor de Convocatorias, en la</w:t>
      </w:r>
      <w:r w:rsidR="00C90621" w:rsidRPr="00652DBD">
        <w:rPr>
          <w:rFonts w:ascii="Arial" w:hAnsi="Arial" w:cs="Arial"/>
          <w:b/>
        </w:rPr>
        <w:t xml:space="preserve"> </w:t>
      </w:r>
      <w:r w:rsidR="00705743">
        <w:rPr>
          <w:rFonts w:ascii="Arial" w:hAnsi="Arial" w:cs="Arial"/>
          <w:b/>
        </w:rPr>
        <w:t>Décimo Segunda</w:t>
      </w:r>
      <w:r w:rsidR="00652DBD" w:rsidRPr="00652DBD">
        <w:rPr>
          <w:rFonts w:ascii="Arial" w:hAnsi="Arial" w:cs="Arial"/>
          <w:b/>
        </w:rPr>
        <w:t xml:space="preserve"> </w:t>
      </w:r>
      <w:r w:rsidR="00C90621" w:rsidRPr="00652DBD">
        <w:rPr>
          <w:rFonts w:ascii="Arial" w:hAnsi="Arial" w:cs="Arial"/>
          <w:b/>
        </w:rPr>
        <w:t xml:space="preserve">Sesión </w:t>
      </w:r>
      <w:r w:rsidR="00705743">
        <w:rPr>
          <w:rFonts w:ascii="Arial" w:hAnsi="Arial" w:cs="Arial"/>
          <w:b/>
        </w:rPr>
        <w:t>Extraordinaria</w:t>
      </w:r>
      <w:r w:rsidR="00C066CE" w:rsidRPr="00652DBD">
        <w:rPr>
          <w:rFonts w:ascii="Arial" w:hAnsi="Arial" w:cs="Arial"/>
          <w:b/>
        </w:rPr>
        <w:t xml:space="preserve"> </w:t>
      </w:r>
      <w:r w:rsidR="006852BF" w:rsidRPr="00652DBD">
        <w:rPr>
          <w:rFonts w:ascii="Arial" w:hAnsi="Arial" w:cs="Arial"/>
          <w:b/>
        </w:rPr>
        <w:t>20</w:t>
      </w:r>
      <w:r w:rsidR="00C065BF" w:rsidRPr="00652DBD">
        <w:rPr>
          <w:rFonts w:ascii="Arial" w:hAnsi="Arial" w:cs="Arial"/>
          <w:b/>
        </w:rPr>
        <w:t>2</w:t>
      </w:r>
      <w:r w:rsidR="00CF3EB8">
        <w:rPr>
          <w:rFonts w:ascii="Arial" w:hAnsi="Arial" w:cs="Arial"/>
          <w:b/>
        </w:rPr>
        <w:t>6</w:t>
      </w:r>
      <w:r w:rsidR="006852BF" w:rsidRPr="00652DBD">
        <w:rPr>
          <w:rFonts w:ascii="Arial" w:hAnsi="Arial" w:cs="Arial"/>
          <w:b/>
        </w:rPr>
        <w:t xml:space="preserve"> </w:t>
      </w:r>
      <w:r w:rsidRPr="00652DBD">
        <w:rPr>
          <w:rFonts w:ascii="Arial" w:hAnsi="Arial" w:cs="Arial"/>
        </w:rPr>
        <w:t>celebrada con fecha</w:t>
      </w:r>
      <w:r w:rsidR="00907E10" w:rsidRPr="00652DBD">
        <w:rPr>
          <w:rFonts w:ascii="Arial" w:hAnsi="Arial" w:cs="Arial"/>
          <w:b/>
        </w:rPr>
        <w:t xml:space="preserve"> </w:t>
      </w:r>
      <w:r w:rsidR="000213BC">
        <w:rPr>
          <w:rFonts w:ascii="Arial" w:hAnsi="Arial" w:cs="Arial"/>
          <w:b/>
        </w:rPr>
        <w:t xml:space="preserve">19 </w:t>
      </w:r>
      <w:r w:rsidR="000213BC" w:rsidRPr="000213BC">
        <w:rPr>
          <w:rFonts w:ascii="Arial" w:hAnsi="Arial" w:cs="Arial"/>
          <w:bCs/>
        </w:rPr>
        <w:t xml:space="preserve">y </w:t>
      </w:r>
      <w:r w:rsidR="000213BC">
        <w:rPr>
          <w:rFonts w:ascii="Arial" w:hAnsi="Arial" w:cs="Arial"/>
          <w:b/>
        </w:rPr>
        <w:t>29</w:t>
      </w:r>
      <w:r w:rsidR="009412CB" w:rsidRPr="00652DBD">
        <w:rPr>
          <w:rFonts w:ascii="Arial" w:hAnsi="Arial" w:cs="Arial"/>
          <w:b/>
        </w:rPr>
        <w:t xml:space="preserve"> de</w:t>
      </w:r>
      <w:r w:rsidR="008279C9" w:rsidRPr="00652DBD">
        <w:rPr>
          <w:rFonts w:ascii="Arial" w:hAnsi="Arial" w:cs="Arial"/>
          <w:b/>
        </w:rPr>
        <w:t xml:space="preserve"> </w:t>
      </w:r>
      <w:r w:rsidR="000213BC">
        <w:rPr>
          <w:rFonts w:ascii="Arial" w:hAnsi="Arial" w:cs="Arial"/>
          <w:b/>
        </w:rPr>
        <w:t>mayo</w:t>
      </w:r>
      <w:r w:rsidR="002847E8" w:rsidRPr="00652DBD">
        <w:rPr>
          <w:rFonts w:ascii="Arial" w:hAnsi="Arial" w:cs="Arial"/>
          <w:b/>
        </w:rPr>
        <w:t xml:space="preserve"> de</w:t>
      </w:r>
      <w:r w:rsidRPr="00652DBD">
        <w:rPr>
          <w:rFonts w:ascii="Arial" w:hAnsi="Arial" w:cs="Arial"/>
          <w:b/>
        </w:rPr>
        <w:t xml:space="preserve"> </w:t>
      </w:r>
      <w:r w:rsidR="00494099" w:rsidRPr="00652DBD">
        <w:rPr>
          <w:rFonts w:ascii="Arial" w:hAnsi="Arial" w:cs="Arial"/>
          <w:b/>
        </w:rPr>
        <w:t>202</w:t>
      </w:r>
      <w:r w:rsidR="00CF3EB8">
        <w:rPr>
          <w:rFonts w:ascii="Arial" w:hAnsi="Arial" w:cs="Arial"/>
          <w:b/>
        </w:rPr>
        <w:t>6</w:t>
      </w:r>
      <w:r w:rsidR="002A66E2" w:rsidRPr="00652DBD">
        <w:rPr>
          <w:rFonts w:ascii="Arial" w:hAnsi="Arial" w:cs="Arial"/>
          <w:b/>
        </w:rPr>
        <w:t>.</w:t>
      </w:r>
      <w:r w:rsidR="00B10054">
        <w:rPr>
          <w:rFonts w:ascii="Arial" w:hAnsi="Arial" w:cs="Arial"/>
          <w:b/>
        </w:rPr>
        <w:tab/>
      </w:r>
    </w:p>
    <w:p w14:paraId="3195DE1B" w14:textId="3E5CF668" w:rsidR="009E0BC0" w:rsidRDefault="009E0BC0" w:rsidP="00063D57">
      <w:pPr>
        <w:spacing w:before="120" w:after="120" w:line="276" w:lineRule="auto"/>
        <w:jc w:val="both"/>
        <w:rPr>
          <w:rFonts w:ascii="Arial" w:hAnsi="Arial" w:cs="Arial"/>
          <w:b/>
        </w:rPr>
      </w:pPr>
    </w:p>
    <w:p w14:paraId="0F65B69F" w14:textId="77777777" w:rsidR="00863FDD" w:rsidRDefault="00863FDD" w:rsidP="00063D57">
      <w:pPr>
        <w:spacing w:before="120" w:after="120" w:line="276" w:lineRule="auto"/>
        <w:jc w:val="both"/>
        <w:rPr>
          <w:rFonts w:ascii="Arial" w:hAnsi="Arial" w:cs="Arial"/>
          <w:b/>
        </w:rPr>
      </w:pPr>
    </w:p>
    <w:p w14:paraId="2EBA561B" w14:textId="3D860FDE" w:rsidR="00994E28" w:rsidRDefault="00994E28" w:rsidP="00994E28">
      <w:pPr>
        <w:spacing w:before="120" w:after="120"/>
        <w:jc w:val="both"/>
        <w:rPr>
          <w:rFonts w:ascii="Arial" w:hAnsi="Arial" w:cs="Arial"/>
          <w:b/>
        </w:rPr>
      </w:pPr>
    </w:p>
    <w:p w14:paraId="5B1B8B1E" w14:textId="77777777" w:rsidR="00994E28" w:rsidRPr="00994E28" w:rsidRDefault="00994E28" w:rsidP="00994E28">
      <w:pPr>
        <w:spacing w:before="120" w:after="120"/>
        <w:jc w:val="both"/>
        <w:rPr>
          <w:rFonts w:ascii="Arial" w:hAnsi="Arial" w:cs="Arial"/>
          <w:b/>
        </w:rPr>
      </w:pPr>
    </w:p>
    <w:p w14:paraId="3A41BF8F" w14:textId="4042A945" w:rsidR="00F25D92" w:rsidRPr="0004782C" w:rsidRDefault="00FA732A" w:rsidP="00424BD6">
      <w:pPr>
        <w:tabs>
          <w:tab w:val="left" w:pos="3686"/>
        </w:tabs>
        <w:spacing w:before="120" w:after="120"/>
        <w:jc w:val="center"/>
        <w:outlineLvl w:val="0"/>
        <w:rPr>
          <w:rFonts w:ascii="Arial" w:hAnsi="Arial" w:cs="Arial"/>
          <w:b/>
          <w:smallCaps/>
          <w:sz w:val="28"/>
          <w:szCs w:val="28"/>
        </w:rPr>
      </w:pPr>
      <w:r w:rsidRPr="0004782C">
        <w:rPr>
          <w:rFonts w:ascii="Arial" w:hAnsi="Arial" w:cs="Arial"/>
          <w:b/>
          <w:smallCaps/>
          <w:sz w:val="28"/>
          <w:szCs w:val="28"/>
        </w:rPr>
        <w:t>Criterio de Evaluación</w:t>
      </w:r>
    </w:p>
    <w:p w14:paraId="1AC54182" w14:textId="3D9DED82" w:rsidR="00177AB6" w:rsidRDefault="00177AB6" w:rsidP="29986EFF">
      <w:pPr>
        <w:pStyle w:val="GREEN4"/>
        <w:spacing w:before="120" w:after="120"/>
        <w:ind w:right="-114"/>
        <w:rPr>
          <w:rFonts w:ascii="Arial" w:hAnsi="Arial" w:cs="Arial"/>
          <w:lang w:val="es-ES"/>
        </w:rPr>
      </w:pPr>
      <w:r w:rsidRPr="29986EFF">
        <w:rPr>
          <w:rFonts w:ascii="Arial" w:hAnsi="Arial" w:cs="Arial"/>
          <w:lang w:val="es-ES"/>
        </w:rPr>
        <w:t xml:space="preserve">Con fundamento en el </w:t>
      </w:r>
      <w:r w:rsidR="00A56A30" w:rsidRPr="29986EFF">
        <w:rPr>
          <w:rFonts w:ascii="Arial" w:hAnsi="Arial" w:cs="Arial"/>
          <w:lang w:val="es-ES"/>
        </w:rPr>
        <w:t>tercer</w:t>
      </w:r>
      <w:r w:rsidRPr="29986EFF">
        <w:rPr>
          <w:rFonts w:ascii="Arial" w:hAnsi="Arial" w:cs="Arial"/>
          <w:lang w:val="es-ES"/>
        </w:rPr>
        <w:t xml:space="preserve"> párrafo del artículo 43 del REGLAMENTO, así como lo establecido en el </w:t>
      </w:r>
      <w:r w:rsidRPr="29986EFF">
        <w:rPr>
          <w:rFonts w:ascii="Arial" w:hAnsi="Arial" w:cs="Arial"/>
          <w:b/>
          <w:bCs/>
          <w:lang w:val="es-ES"/>
        </w:rPr>
        <w:t>numeral 5</w:t>
      </w:r>
      <w:r w:rsidRPr="29986EFF">
        <w:rPr>
          <w:rFonts w:ascii="Arial" w:hAnsi="Arial" w:cs="Arial"/>
          <w:lang w:val="es-ES"/>
        </w:rPr>
        <w:t xml:space="preserve"> de esta convocatoria, para la evaluación de las proposiciones, el INSTITUTO utilizará el </w:t>
      </w:r>
      <w:r w:rsidRPr="29986EFF">
        <w:rPr>
          <w:rFonts w:ascii="Arial" w:hAnsi="Arial" w:cs="Arial"/>
          <w:b/>
          <w:bCs/>
          <w:lang w:val="es-ES"/>
        </w:rPr>
        <w:t xml:space="preserve">criterio </w:t>
      </w:r>
      <w:r w:rsidR="00F65A4A" w:rsidRPr="29986EFF">
        <w:rPr>
          <w:rFonts w:ascii="Arial" w:hAnsi="Arial" w:cs="Arial"/>
          <w:b/>
          <w:bCs/>
          <w:lang w:val="es-ES"/>
        </w:rPr>
        <w:t>de</w:t>
      </w:r>
      <w:r w:rsidR="00A56A30" w:rsidRPr="29986EFF">
        <w:rPr>
          <w:rFonts w:ascii="Arial" w:hAnsi="Arial" w:cs="Arial"/>
          <w:b/>
          <w:bCs/>
          <w:lang w:val="es-ES"/>
        </w:rPr>
        <w:t xml:space="preserve"> </w:t>
      </w:r>
      <w:r w:rsidR="00832296" w:rsidRPr="29986EFF">
        <w:rPr>
          <w:rFonts w:ascii="Arial" w:hAnsi="Arial" w:cs="Arial"/>
          <w:b/>
          <w:bCs/>
          <w:lang w:val="es-ES"/>
        </w:rPr>
        <w:t xml:space="preserve">evaluación de </w:t>
      </w:r>
      <w:r w:rsidR="00A56A30" w:rsidRPr="29986EFF">
        <w:rPr>
          <w:rFonts w:ascii="Arial" w:hAnsi="Arial" w:cs="Arial"/>
          <w:b/>
          <w:bCs/>
          <w:lang w:val="es-ES"/>
        </w:rPr>
        <w:t>puntos y porcentajes</w:t>
      </w:r>
      <w:r w:rsidRPr="29986EFF">
        <w:rPr>
          <w:rFonts w:ascii="Arial" w:hAnsi="Arial" w:cs="Arial"/>
          <w:lang w:val="es-ES"/>
        </w:rPr>
        <w:t xml:space="preserve">. En todos los casos el INSTITUTO verificará que las proposiciones cumplan con los requisitos solicitados en la presente convocatoria; las condiciones que tengan la finalidad de facilitar la presentación de las proposiciones y agilizar la conducción de los actos del procedimiento,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 Entre los requisitos cuyo incumplimiento no afecta la solvencia de la proposición, se considerarán: el proponer un plazo de entrega menor al solicitado, en cuyo caso, de resultar adjudicado y de convenir al </w:t>
      </w:r>
      <w:r w:rsidR="00070538" w:rsidRPr="29986EFF">
        <w:rPr>
          <w:rFonts w:ascii="Arial" w:hAnsi="Arial" w:cs="Arial"/>
          <w:lang w:val="es-ES"/>
        </w:rPr>
        <w:t>área requirente</w:t>
      </w:r>
      <w:r w:rsidRPr="29986EFF">
        <w:rPr>
          <w:rFonts w:ascii="Arial" w:hAnsi="Arial" w:cs="Arial"/>
          <w:lang w:val="es-ES"/>
        </w:rPr>
        <w:t xml:space="preserve"> pudiera aceptarse; el omitir aspectos que puedan ser cubiertos con información contenida en la propia oferta técnica o económica; el no observar los formatos establecidos, si se proporciona de manera clara la información requerida. En ningún caso el INSTITUTO o los LICITANTES podrán suplir o corregir las deficiencias de las proposiciones presentadas. </w:t>
      </w:r>
    </w:p>
    <w:p w14:paraId="1C6ECF4D" w14:textId="77777777" w:rsidR="00177AB6" w:rsidRPr="008F06D0" w:rsidRDefault="00177AB6" w:rsidP="00177AB6">
      <w:pPr>
        <w:tabs>
          <w:tab w:val="left" w:pos="3686"/>
        </w:tabs>
        <w:spacing w:before="120" w:after="120"/>
        <w:jc w:val="center"/>
        <w:rPr>
          <w:rFonts w:ascii="Arial" w:hAnsi="Arial" w:cs="Arial"/>
          <w:b/>
          <w:smallCaps/>
          <w:szCs w:val="28"/>
        </w:rPr>
      </w:pPr>
    </w:p>
    <w:p w14:paraId="621383DA" w14:textId="49A5FB19" w:rsidR="00177AB6" w:rsidRPr="00774C9B" w:rsidRDefault="00774C9B" w:rsidP="00177AB6">
      <w:pPr>
        <w:pStyle w:val="Ttulo1"/>
        <w:spacing w:before="120" w:after="120"/>
        <w:ind w:left="705"/>
        <w:rPr>
          <w:rFonts w:cs="Arial"/>
          <w:kern w:val="32"/>
          <w:sz w:val="22"/>
        </w:rPr>
      </w:pPr>
      <w:bookmarkStart w:id="12" w:name="_Toc449979058"/>
      <w:bookmarkStart w:id="13" w:name="_Toc449979548"/>
      <w:bookmarkStart w:id="14" w:name="_Toc463973933"/>
      <w:bookmarkStart w:id="15" w:name="_Toc477352401"/>
      <w:bookmarkStart w:id="16" w:name="_Toc480826283"/>
      <w:bookmarkStart w:id="17" w:name="_Toc486343050"/>
      <w:bookmarkStart w:id="18" w:name="_Toc488428608"/>
      <w:bookmarkStart w:id="19" w:name="_Toc493501597"/>
      <w:bookmarkStart w:id="20" w:name="_Toc494211556"/>
      <w:bookmarkStart w:id="21" w:name="_Toc496883293"/>
      <w:bookmarkStart w:id="22" w:name="_Toc498523175"/>
      <w:bookmarkStart w:id="23" w:name="_Toc505704851"/>
      <w:bookmarkStart w:id="24" w:name="_Toc510612296"/>
      <w:bookmarkStart w:id="25" w:name="_Toc3538963"/>
      <w:bookmarkStart w:id="26" w:name="_Toc19704236"/>
      <w:bookmarkStart w:id="27" w:name="_Toc23410211"/>
      <w:bookmarkStart w:id="28" w:name="_Toc23957978"/>
      <w:bookmarkStart w:id="29" w:name="_Toc80883739"/>
      <w:bookmarkStart w:id="30" w:name="_Toc80890409"/>
      <w:bookmarkStart w:id="31" w:name="_Toc82529124"/>
      <w:bookmarkStart w:id="32" w:name="_Toc128403807"/>
      <w:bookmarkStart w:id="33" w:name="_Toc139655523"/>
      <w:bookmarkStart w:id="34" w:name="_Toc161343715"/>
      <w:bookmarkStart w:id="35" w:name="_Toc163151865"/>
      <w:bookmarkStart w:id="36" w:name="_Toc184325903"/>
      <w:r w:rsidRPr="00774C9B">
        <w:rPr>
          <w:rFonts w:cs="Arial"/>
          <w:kern w:val="32"/>
          <w:sz w:val="22"/>
        </w:rPr>
        <w:t>F</w:t>
      </w:r>
      <w:r w:rsidR="00177AB6" w:rsidRPr="00774C9B">
        <w:rPr>
          <w:rFonts w:cs="Arial"/>
          <w:kern w:val="32"/>
          <w:sz w:val="22"/>
        </w:rPr>
        <w:t>ORMA DE ADJUDICACIÓN</w:t>
      </w:r>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p>
    <w:p w14:paraId="21B63BF5" w14:textId="77777777" w:rsidR="00177AB6" w:rsidRPr="00494B88" w:rsidRDefault="00177AB6" w:rsidP="00177AB6"/>
    <w:p w14:paraId="6726DFD9" w14:textId="643B9180" w:rsidR="00177AB6" w:rsidRPr="00F65A4A" w:rsidRDefault="00177AB6" w:rsidP="00177AB6">
      <w:pPr>
        <w:tabs>
          <w:tab w:val="left" w:pos="1560"/>
        </w:tabs>
        <w:jc w:val="both"/>
        <w:rPr>
          <w:rFonts w:ascii="Arial" w:hAnsi="Arial" w:cs="Arial"/>
          <w:b/>
          <w:bCs/>
          <w:iCs/>
        </w:rPr>
      </w:pPr>
      <w:r w:rsidRPr="00C825E5">
        <w:rPr>
          <w:rFonts w:ascii="Arial" w:hAnsi="Arial" w:cs="Arial"/>
          <w:bCs/>
          <w:iCs/>
        </w:rPr>
        <w:t>Con fundamento en el artículo 44</w:t>
      </w:r>
      <w:r w:rsidR="00CF3EB8">
        <w:rPr>
          <w:rFonts w:ascii="Arial" w:hAnsi="Arial" w:cs="Arial"/>
          <w:bCs/>
          <w:iCs/>
        </w:rPr>
        <w:t>, primer párrafo,</w:t>
      </w:r>
      <w:r w:rsidRPr="00C825E5">
        <w:rPr>
          <w:rFonts w:ascii="Arial" w:hAnsi="Arial" w:cs="Arial"/>
          <w:bCs/>
          <w:iCs/>
        </w:rPr>
        <w:t xml:space="preserve"> fracción I</w:t>
      </w:r>
      <w:r w:rsidR="00A56A30">
        <w:rPr>
          <w:rFonts w:ascii="Arial" w:hAnsi="Arial" w:cs="Arial"/>
          <w:bCs/>
          <w:iCs/>
        </w:rPr>
        <w:t xml:space="preserve"> </w:t>
      </w:r>
      <w:r w:rsidRPr="00C825E5">
        <w:rPr>
          <w:rFonts w:ascii="Arial" w:hAnsi="Arial" w:cs="Arial"/>
          <w:bCs/>
          <w:iCs/>
        </w:rPr>
        <w:t xml:space="preserve">del REGLAMENTO, así como lo establecido en el </w:t>
      </w:r>
      <w:r w:rsidRPr="00C825E5">
        <w:rPr>
          <w:rFonts w:ascii="Arial" w:hAnsi="Arial" w:cs="Arial"/>
          <w:b/>
          <w:bCs/>
          <w:iCs/>
        </w:rPr>
        <w:t>numeral</w:t>
      </w:r>
      <w:r w:rsidR="00F65A4A">
        <w:rPr>
          <w:rFonts w:ascii="Arial" w:hAnsi="Arial" w:cs="Arial"/>
          <w:b/>
          <w:bCs/>
          <w:iCs/>
        </w:rPr>
        <w:t xml:space="preserve"> </w:t>
      </w:r>
      <w:r w:rsidRPr="0004782C">
        <w:rPr>
          <w:rFonts w:ascii="Arial" w:hAnsi="Arial" w:cs="Arial"/>
          <w:b/>
          <w:bCs/>
          <w:iCs/>
        </w:rPr>
        <w:t>5.3</w:t>
      </w:r>
      <w:r w:rsidRPr="0004782C">
        <w:rPr>
          <w:rFonts w:ascii="Arial" w:hAnsi="Arial" w:cs="Arial"/>
          <w:bCs/>
          <w:iCs/>
        </w:rPr>
        <w:t xml:space="preserve"> de esta convocatoria; una vez hecha la evaluación de las proposiciones</w:t>
      </w:r>
      <w:r w:rsidR="00070538">
        <w:rPr>
          <w:rFonts w:ascii="Arial" w:hAnsi="Arial" w:cs="Arial"/>
          <w:bCs/>
          <w:iCs/>
        </w:rPr>
        <w:t xml:space="preserve"> respectivas</w:t>
      </w:r>
      <w:r w:rsidRPr="0004782C">
        <w:rPr>
          <w:rFonts w:ascii="Arial" w:hAnsi="Arial" w:cs="Arial"/>
          <w:bCs/>
          <w:iCs/>
        </w:rPr>
        <w:t xml:space="preserve">, el contrato se adjudicará al LICITANTE cuya oferta resulte solvente, porque cumple con los requisitos legales, técnicos y económicos establecidos en la presente convocatoria </w:t>
      </w:r>
      <w:r w:rsidR="00A56A30" w:rsidRPr="00A56A30">
        <w:rPr>
          <w:rFonts w:ascii="Arial" w:hAnsi="Arial" w:cs="Arial"/>
          <w:bCs/>
          <w:iCs/>
        </w:rPr>
        <w:t>y por tanto garantiza el cumplimiento de las obligaciones respectivas y haya obtenido el mejor resultado de la evaluación</w:t>
      </w:r>
      <w:r w:rsidR="00B4408C">
        <w:rPr>
          <w:rFonts w:ascii="Arial" w:hAnsi="Arial" w:cs="Arial"/>
          <w:bCs/>
          <w:iCs/>
        </w:rPr>
        <w:t xml:space="preserve"> combinada</w:t>
      </w:r>
      <w:r w:rsidR="00A56A30" w:rsidRPr="00A56A30">
        <w:rPr>
          <w:rFonts w:ascii="Arial" w:hAnsi="Arial" w:cs="Arial"/>
          <w:bCs/>
          <w:iCs/>
        </w:rPr>
        <w:t xml:space="preserve"> de puntos y porcentajes.</w:t>
      </w:r>
    </w:p>
    <w:p w14:paraId="59666A5D" w14:textId="7504E2C3" w:rsidR="00177AB6" w:rsidRPr="00FF4667" w:rsidRDefault="00177AB6" w:rsidP="00177AB6">
      <w:pPr>
        <w:spacing w:before="120" w:after="120"/>
        <w:jc w:val="both"/>
        <w:rPr>
          <w:rFonts w:ascii="Arial" w:hAnsi="Arial" w:cs="Arial"/>
          <w:bCs/>
          <w:iCs/>
          <w:u w:val="single"/>
          <w:lang w:val="es-ES_tradnl"/>
        </w:rPr>
      </w:pPr>
      <w:r w:rsidRPr="0004782C">
        <w:rPr>
          <w:rFonts w:ascii="Arial" w:hAnsi="Arial" w:cs="Arial"/>
          <w:bCs/>
          <w:iCs/>
          <w:u w:val="single"/>
          <w:lang w:val="es-ES_tradnl"/>
        </w:rPr>
        <w:t xml:space="preserve">Con la notificación del Fallo por el que se adjudique el contrato, las obligaciones derivadas de éste serán exigibles, sin perjuicio de la obligación de las partes de </w:t>
      </w:r>
      <w:r w:rsidRPr="00FF4667">
        <w:rPr>
          <w:rFonts w:ascii="Arial" w:hAnsi="Arial" w:cs="Arial"/>
          <w:bCs/>
          <w:iCs/>
          <w:u w:val="single"/>
          <w:lang w:val="es-ES_tradnl"/>
        </w:rPr>
        <w:t>firmarlo en la fecha y términos señalados en el Fallo.</w:t>
      </w:r>
    </w:p>
    <w:p w14:paraId="05DF47ED" w14:textId="7B88C2BF" w:rsidR="00116E4D" w:rsidRDefault="00116E4D" w:rsidP="00177AB6">
      <w:pPr>
        <w:spacing w:before="120" w:after="120"/>
        <w:jc w:val="both"/>
        <w:rPr>
          <w:rFonts w:ascii="Arial" w:hAnsi="Arial" w:cs="Arial"/>
          <w:bCs/>
          <w:iCs/>
        </w:rPr>
      </w:pPr>
      <w:r w:rsidRPr="00FF4667">
        <w:rPr>
          <w:rFonts w:ascii="Arial" w:hAnsi="Arial" w:cs="Arial"/>
          <w:bCs/>
          <w:iCs/>
        </w:rPr>
        <w:t xml:space="preserve">De conformidad con lo estipulado en el quinto párrafo del artículo 45 del REGLAMENTO, el </w:t>
      </w:r>
      <w:r w:rsidR="00610DEC" w:rsidRPr="00FF4667">
        <w:rPr>
          <w:rFonts w:ascii="Arial" w:hAnsi="Arial" w:cs="Arial"/>
          <w:bCs/>
          <w:iCs/>
        </w:rPr>
        <w:t>F</w:t>
      </w:r>
      <w:r w:rsidRPr="00FF4667">
        <w:rPr>
          <w:rFonts w:ascii="Arial" w:hAnsi="Arial" w:cs="Arial"/>
          <w:bCs/>
          <w:iCs/>
        </w:rPr>
        <w:t xml:space="preserve">allo se notificará por escrito a cada uno de los licitantes que participen en el presente procedimiento, así como también informándoles que se encontrará a su disposición en la página del Instituto </w:t>
      </w:r>
      <w:hyperlink r:id="rId17" w:history="1">
        <w:r w:rsidRPr="00875C1C">
          <w:rPr>
            <w:rStyle w:val="Hipervnculo"/>
            <w:rFonts w:ascii="Arial" w:hAnsi="Arial" w:cs="Arial"/>
            <w:bCs/>
            <w:iCs/>
          </w:rPr>
          <w:t>https://www.ine.mx/licitaciones-contrataciones-presenciales/</w:t>
        </w:r>
      </w:hyperlink>
      <w:r>
        <w:rPr>
          <w:rFonts w:ascii="Arial" w:hAnsi="Arial" w:cs="Arial"/>
          <w:bCs/>
          <w:iCs/>
        </w:rPr>
        <w:t xml:space="preserve"> </w:t>
      </w:r>
    </w:p>
    <w:p w14:paraId="490B4627" w14:textId="77777777" w:rsidR="00177AB6" w:rsidRPr="0004782C" w:rsidRDefault="00177AB6" w:rsidP="00177AB6">
      <w:pPr>
        <w:spacing w:before="120" w:after="120"/>
        <w:jc w:val="both"/>
        <w:rPr>
          <w:rFonts w:ascii="Arial" w:hAnsi="Arial" w:cs="Arial"/>
          <w:bCs/>
          <w:iCs/>
        </w:rPr>
      </w:pPr>
      <w:r w:rsidRPr="0004782C">
        <w:rPr>
          <w:rFonts w:ascii="Arial" w:hAnsi="Arial" w:cs="Arial"/>
          <w:bCs/>
          <w:iCs/>
        </w:rPr>
        <w:t>De conformidad con el penúltimo párrafo del artículo 45 del REGLAMENTO cuando se advierta en el Fallo la existencia de un error aritmético, mecanógrafo o de cualquier otra naturaleza, que no afecte el resultado de la evaluación realizada por el INSTITUTO, dentro de los cinco (5) días hábiles siguientes a su notificación y siempre que no se haya firmado el contrato, la Convocante procederá a su corrección con la intervención del Director de Recursos Materiales y Servicios,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w:t>
      </w:r>
      <w:r>
        <w:rPr>
          <w:rFonts w:ascii="Arial" w:hAnsi="Arial" w:cs="Arial"/>
          <w:bCs/>
          <w:iCs/>
        </w:rPr>
        <w:t xml:space="preserve">iendo copia de la misma al </w:t>
      </w:r>
      <w:r w:rsidR="0020532A">
        <w:rPr>
          <w:rFonts w:ascii="Arial" w:hAnsi="Arial" w:cs="Arial"/>
          <w:bCs/>
          <w:iCs/>
        </w:rPr>
        <w:t>Órgano Interno de Control</w:t>
      </w:r>
      <w:r>
        <w:rPr>
          <w:rFonts w:ascii="Arial" w:hAnsi="Arial" w:cs="Arial"/>
          <w:bCs/>
          <w:iCs/>
        </w:rPr>
        <w:t xml:space="preserve"> </w:t>
      </w:r>
      <w:r w:rsidRPr="0004782C">
        <w:rPr>
          <w:rFonts w:ascii="Arial" w:hAnsi="Arial" w:cs="Arial"/>
          <w:bCs/>
          <w:iCs/>
        </w:rPr>
        <w:t>dentro de los 5 (cinco) días hábiles posteriores a la fecha de su firma.</w:t>
      </w:r>
    </w:p>
    <w:p w14:paraId="508F343D" w14:textId="77777777" w:rsidR="00177AB6" w:rsidRPr="000A1664" w:rsidRDefault="00177AB6" w:rsidP="00177AB6">
      <w:pPr>
        <w:autoSpaceDE w:val="0"/>
        <w:autoSpaceDN w:val="0"/>
        <w:adjustRightInd w:val="0"/>
        <w:spacing w:before="120" w:after="120"/>
        <w:jc w:val="both"/>
        <w:rPr>
          <w:rFonts w:ascii="Arial" w:hAnsi="Arial" w:cs="Arial"/>
          <w:bCs/>
          <w:iCs/>
        </w:rPr>
      </w:pPr>
      <w:r w:rsidRPr="0004782C">
        <w:rPr>
          <w:rFonts w:ascii="Arial" w:hAnsi="Arial" w:cs="Arial"/>
          <w:bCs/>
          <w:iCs/>
        </w:rPr>
        <w:t xml:space="preserve">En caso de empate, la </w:t>
      </w:r>
      <w:r w:rsidRPr="000A1664">
        <w:rPr>
          <w:rFonts w:ascii="Arial" w:hAnsi="Arial" w:cs="Arial"/>
          <w:bCs/>
          <w:iCs/>
        </w:rPr>
        <w:t xml:space="preserve">adjudicación se efectuará conforme a lo establecido en el artículo 44 del REGLAMENTO y artículo 83 de las POBALINES. </w:t>
      </w:r>
    </w:p>
    <w:p w14:paraId="20D3DB7C" w14:textId="3F16371A" w:rsidR="00177AB6" w:rsidRDefault="00177AB6" w:rsidP="00177AB6">
      <w:pPr>
        <w:pStyle w:val="Ttulo"/>
        <w:ind w:firstLine="0"/>
        <w:jc w:val="both"/>
        <w:rPr>
          <w:rFonts w:cs="Arial"/>
          <w:b w:val="0"/>
          <w:bCs/>
          <w:iCs/>
          <w:sz w:val="20"/>
          <w:lang w:val="es-MX"/>
        </w:rPr>
      </w:pPr>
      <w:r w:rsidRPr="000A1664">
        <w:rPr>
          <w:rFonts w:cs="Arial"/>
          <w:b w:val="0"/>
          <w:bCs/>
          <w:iCs/>
          <w:sz w:val="20"/>
          <w:lang w:val="es-MX"/>
        </w:rPr>
        <w:t xml:space="preserve">Este procedimiento de </w:t>
      </w:r>
      <w:r w:rsidR="00765D60" w:rsidRPr="000A1664">
        <w:rPr>
          <w:rFonts w:cs="Arial"/>
          <w:b w:val="0"/>
          <w:bCs/>
          <w:iCs/>
          <w:sz w:val="20"/>
          <w:lang w:val="es-MX"/>
        </w:rPr>
        <w:t>contratación</w:t>
      </w:r>
      <w:r w:rsidRPr="000A1664">
        <w:rPr>
          <w:rFonts w:cs="Arial"/>
          <w:b w:val="0"/>
          <w:bCs/>
          <w:iCs/>
          <w:sz w:val="20"/>
          <w:lang w:val="es-MX"/>
        </w:rPr>
        <w:t xml:space="preserve"> comprende</w:t>
      </w:r>
      <w:r w:rsidR="00E55F2F" w:rsidRPr="000A1664">
        <w:rPr>
          <w:rFonts w:cs="Arial"/>
          <w:bCs/>
          <w:iCs/>
          <w:sz w:val="20"/>
          <w:lang w:val="es-MX"/>
        </w:rPr>
        <w:t xml:space="preserve"> </w:t>
      </w:r>
      <w:r w:rsidR="0083268C">
        <w:rPr>
          <w:rFonts w:cs="Arial"/>
          <w:bCs/>
          <w:iCs/>
          <w:sz w:val="20"/>
          <w:lang w:val="es-MX"/>
        </w:rPr>
        <w:t>1</w:t>
      </w:r>
      <w:r w:rsidRPr="000A1664">
        <w:rPr>
          <w:rFonts w:cs="Arial"/>
          <w:bCs/>
          <w:iCs/>
          <w:sz w:val="20"/>
          <w:lang w:val="es-MX"/>
        </w:rPr>
        <w:t xml:space="preserve"> (</w:t>
      </w:r>
      <w:r w:rsidR="0083268C">
        <w:rPr>
          <w:rFonts w:cs="Arial"/>
          <w:bCs/>
          <w:iCs/>
          <w:sz w:val="20"/>
          <w:lang w:val="es-MX"/>
        </w:rPr>
        <w:t>una</w:t>
      </w:r>
      <w:r w:rsidRPr="000A1664">
        <w:rPr>
          <w:rFonts w:cs="Arial"/>
          <w:bCs/>
          <w:iCs/>
          <w:sz w:val="20"/>
          <w:lang w:val="es-MX"/>
        </w:rPr>
        <w:t>) partida</w:t>
      </w:r>
      <w:r w:rsidRPr="000A1664">
        <w:rPr>
          <w:rFonts w:cs="Arial"/>
          <w:b w:val="0"/>
          <w:bCs/>
          <w:iCs/>
          <w:sz w:val="20"/>
          <w:lang w:val="es-MX"/>
        </w:rPr>
        <w:t>, por lo tanto, la adjudicación del contrato será a un</w:t>
      </w:r>
      <w:r w:rsidR="00FE4E4F">
        <w:rPr>
          <w:rFonts w:cs="Arial"/>
          <w:b w:val="0"/>
          <w:bCs/>
          <w:iCs/>
          <w:sz w:val="20"/>
          <w:lang w:val="es-MX"/>
        </w:rPr>
        <w:t xml:space="preserve"> </w:t>
      </w:r>
      <w:r w:rsidR="0083268C">
        <w:rPr>
          <w:rFonts w:cs="Arial"/>
          <w:b w:val="0"/>
          <w:bCs/>
          <w:iCs/>
          <w:sz w:val="20"/>
          <w:lang w:val="es-MX"/>
        </w:rPr>
        <w:t>solo</w:t>
      </w:r>
      <w:r w:rsidR="00765D60" w:rsidRPr="000A1664">
        <w:rPr>
          <w:rFonts w:cs="Arial"/>
          <w:b w:val="0"/>
          <w:bCs/>
          <w:iCs/>
          <w:sz w:val="20"/>
          <w:lang w:val="es-MX"/>
        </w:rPr>
        <w:t xml:space="preserve"> </w:t>
      </w:r>
      <w:r w:rsidRPr="000A1664">
        <w:rPr>
          <w:rFonts w:cs="Arial"/>
          <w:b w:val="0"/>
          <w:bCs/>
          <w:iCs/>
          <w:sz w:val="20"/>
          <w:lang w:val="es-MX"/>
        </w:rPr>
        <w:t>LICITANTE.</w:t>
      </w:r>
    </w:p>
    <w:p w14:paraId="5831A124" w14:textId="02FFC630" w:rsidR="00792EBB" w:rsidRDefault="00792EBB" w:rsidP="00177AB6">
      <w:pPr>
        <w:pStyle w:val="Ttulo"/>
        <w:ind w:firstLine="0"/>
        <w:jc w:val="both"/>
        <w:rPr>
          <w:rFonts w:cs="Arial"/>
          <w:b w:val="0"/>
          <w:bCs/>
          <w:iCs/>
          <w:sz w:val="20"/>
          <w:lang w:val="es-MX"/>
        </w:rPr>
      </w:pPr>
    </w:p>
    <w:p w14:paraId="2962C654" w14:textId="4C1BA623" w:rsidR="00792EBB" w:rsidRDefault="00792EBB" w:rsidP="00177AB6">
      <w:pPr>
        <w:pStyle w:val="Ttulo"/>
        <w:ind w:firstLine="0"/>
        <w:jc w:val="both"/>
        <w:rPr>
          <w:rFonts w:cs="Arial"/>
          <w:b w:val="0"/>
          <w:bCs/>
          <w:iCs/>
          <w:sz w:val="20"/>
          <w:lang w:val="es-MX"/>
        </w:rPr>
      </w:pPr>
    </w:p>
    <w:p w14:paraId="5BC16547" w14:textId="77777777" w:rsidR="00863FDD" w:rsidRDefault="00863FDD" w:rsidP="00177AB6">
      <w:pPr>
        <w:pStyle w:val="Ttulo"/>
        <w:ind w:firstLine="0"/>
        <w:jc w:val="both"/>
        <w:rPr>
          <w:rFonts w:cs="Arial"/>
          <w:b w:val="0"/>
          <w:bCs/>
          <w:iCs/>
          <w:sz w:val="20"/>
          <w:lang w:val="es-MX"/>
        </w:rPr>
      </w:pPr>
    </w:p>
    <w:p w14:paraId="1FD46394" w14:textId="77777777" w:rsidR="001C1E7D" w:rsidRDefault="001C1E7D" w:rsidP="00177AB6">
      <w:pPr>
        <w:pStyle w:val="Ttulo"/>
        <w:ind w:firstLine="0"/>
        <w:jc w:val="both"/>
        <w:rPr>
          <w:rFonts w:cs="Arial"/>
          <w:b w:val="0"/>
          <w:bCs/>
          <w:iCs/>
          <w:sz w:val="20"/>
          <w:lang w:val="es-MX"/>
        </w:rPr>
      </w:pPr>
    </w:p>
    <w:p w14:paraId="5BE05746" w14:textId="77777777" w:rsidR="00792EBB" w:rsidRDefault="00792EBB" w:rsidP="00177AB6">
      <w:pPr>
        <w:pStyle w:val="Ttulo"/>
        <w:ind w:firstLine="0"/>
        <w:jc w:val="both"/>
        <w:rPr>
          <w:rFonts w:cs="Arial"/>
          <w:b w:val="0"/>
          <w:bCs/>
          <w:iCs/>
          <w:sz w:val="20"/>
          <w:lang w:val="es-MX"/>
        </w:rPr>
      </w:pPr>
    </w:p>
    <w:p w14:paraId="7A97D6EC" w14:textId="5FE3ECB6" w:rsidR="00FC1161" w:rsidRDefault="00FC1161" w:rsidP="00412321">
      <w:pPr>
        <w:pStyle w:val="Ttulo"/>
        <w:ind w:firstLine="0"/>
        <w:jc w:val="both"/>
        <w:rPr>
          <w:rFonts w:cs="Arial"/>
          <w:b w:val="0"/>
          <w:bCs/>
          <w:iCs/>
          <w:sz w:val="20"/>
          <w:lang w:val="es-MX"/>
        </w:rPr>
      </w:pPr>
    </w:p>
    <w:p w14:paraId="6F7F6604" w14:textId="77777777" w:rsidR="002E3399" w:rsidRDefault="002E3399" w:rsidP="00412321">
      <w:pPr>
        <w:pStyle w:val="Ttulo"/>
        <w:ind w:firstLine="0"/>
        <w:jc w:val="both"/>
        <w:rPr>
          <w:rFonts w:cs="Arial"/>
          <w:b w:val="0"/>
          <w:bCs/>
          <w:iCs/>
          <w:sz w:val="20"/>
          <w:lang w:val="es-MX"/>
        </w:rPr>
      </w:pPr>
    </w:p>
    <w:p w14:paraId="724C3BCE" w14:textId="1496E89D" w:rsidR="00792EBB" w:rsidRPr="00C31366" w:rsidRDefault="009A5306" w:rsidP="00792EBB">
      <w:pPr>
        <w:tabs>
          <w:tab w:val="left" w:pos="3686"/>
        </w:tabs>
        <w:spacing w:before="120" w:after="120"/>
        <w:jc w:val="center"/>
        <w:outlineLvl w:val="0"/>
        <w:rPr>
          <w:rFonts w:ascii="Arial" w:hAnsi="Arial" w:cs="Arial"/>
          <w:b/>
          <w:smallCaps/>
          <w:sz w:val="28"/>
          <w:szCs w:val="28"/>
        </w:rPr>
      </w:pPr>
      <w:r w:rsidRPr="00C31366">
        <w:rPr>
          <w:rFonts w:ascii="Arial" w:hAnsi="Arial" w:cs="Arial"/>
          <w:b/>
          <w:smallCaps/>
          <w:sz w:val="28"/>
          <w:szCs w:val="28"/>
        </w:rPr>
        <w:t>Transparencia y Acceso a la Información</w:t>
      </w:r>
    </w:p>
    <w:p w14:paraId="7FB5D551" w14:textId="00B513C1" w:rsidR="00CF3EB8" w:rsidRPr="00F31128" w:rsidRDefault="00CF3EB8" w:rsidP="00CF3EB8">
      <w:pPr>
        <w:autoSpaceDE w:val="0"/>
        <w:autoSpaceDN w:val="0"/>
        <w:adjustRightInd w:val="0"/>
        <w:spacing w:before="120" w:after="120"/>
        <w:jc w:val="both"/>
        <w:rPr>
          <w:rFonts w:ascii="Arial" w:hAnsi="Arial" w:cs="Arial"/>
          <w:lang w:eastAsia="es-MX"/>
        </w:rPr>
      </w:pPr>
      <w:r w:rsidRPr="00F31128">
        <w:rPr>
          <w:rFonts w:ascii="Arial" w:hAnsi="Arial" w:cs="Arial"/>
          <w:lang w:eastAsia="es-MX"/>
        </w:rPr>
        <w:t xml:space="preserve">De conformidad con las obligaciones de transparencia del INSTITUTO señaladas en el artículo 5 del Reglamento del Instituto Nacional Electoral en materia de Transparencia y Acceso a la Información Pública y los artículos 54 fracción I, 56 y 65 fracción XXXV de la Ley General de Transparencia y Acceso a la Información Pública, aplicada supletoriamente y publicada el Diario Oficial de la Federación el 20 de marzo del 2025, la información relativa al contrato que se celebre es de carácter público. En este orden de ideas, las ofertas técnicas y económicas que presenten los LICITANTES constituyen información de carácter público. No obstante lo anterior, en aquellos casos en que estas propuestas contengan información confidencial, el LICITANTE podrá incluir en su proposición, solicitud expresa para que el INSTITUTO realice una versión pública en la que se omitan aspectos de índole comercial, industrial o económica que actualicen la causal prevista en el artículo 119 de la Ley General de Transparencia y Acceso a la Información Pública,  como las características o finalidades de los productos; los métodos o procesos de producción; o los medios o formas de distribución o comercialización de productos, entre otros, tratándose de la propuesta técnica. </w:t>
      </w:r>
    </w:p>
    <w:p w14:paraId="7DC580CE" w14:textId="77777777" w:rsidR="00CF3EB8" w:rsidRDefault="00CF3EB8" w:rsidP="00CF3EB8">
      <w:pPr>
        <w:autoSpaceDE w:val="0"/>
        <w:autoSpaceDN w:val="0"/>
        <w:adjustRightInd w:val="0"/>
        <w:spacing w:before="120" w:after="120"/>
        <w:jc w:val="both"/>
        <w:rPr>
          <w:rFonts w:ascii="Arial" w:hAnsi="Arial" w:cs="Arial"/>
          <w:lang w:eastAsia="es-MX"/>
        </w:rPr>
      </w:pPr>
      <w:r w:rsidRPr="00F31128">
        <w:rPr>
          <w:rFonts w:ascii="Arial" w:hAnsi="Arial" w:cs="Arial"/>
          <w:lang w:eastAsia="es-MX"/>
        </w:rPr>
        <w:t>En relación con la propuesta económica, podrán ser omitidos aquellos aspectos como la estructura de costos y precios ofrecidos, la forma en que comercializan o negocian los bienes solicitados, entre otros, que le signifique a su titular una ventaja frente a sus competidores; sin embargo, el INSTITUTO no podrá omitir información relativa al número de partidas, la cantidad de producto ofrecido, la unidad de medida, la descripción genérica del producto, el precio unitario, subtotal, Impuesto al Valor</w:t>
      </w:r>
      <w:r>
        <w:rPr>
          <w:rFonts w:ascii="Arial" w:hAnsi="Arial" w:cs="Arial"/>
          <w:lang w:eastAsia="es-MX"/>
        </w:rPr>
        <w:t xml:space="preserve"> Agregado</w:t>
      </w:r>
      <w:r w:rsidRPr="002C7A8D">
        <w:rPr>
          <w:rFonts w:ascii="Arial" w:hAnsi="Arial" w:cs="Arial"/>
          <w:lang w:eastAsia="es-MX"/>
        </w:rPr>
        <w:t xml:space="preserve"> y el importe total</w:t>
      </w:r>
      <w:r>
        <w:rPr>
          <w:rFonts w:ascii="Arial" w:hAnsi="Arial" w:cs="Arial"/>
          <w:lang w:eastAsia="es-MX"/>
        </w:rPr>
        <w:t>.</w:t>
      </w:r>
    </w:p>
    <w:p w14:paraId="609C482B" w14:textId="719F3C81" w:rsidR="00896295" w:rsidRDefault="00896295" w:rsidP="001E7E36">
      <w:pPr>
        <w:tabs>
          <w:tab w:val="left" w:pos="3686"/>
        </w:tabs>
        <w:spacing w:before="120" w:after="120"/>
        <w:jc w:val="center"/>
        <w:rPr>
          <w:rFonts w:ascii="Arial" w:hAnsi="Arial" w:cs="Arial"/>
          <w:b/>
          <w:smallCaps/>
          <w:sz w:val="28"/>
          <w:szCs w:val="28"/>
        </w:rPr>
      </w:pPr>
    </w:p>
    <w:p w14:paraId="04E105A5" w14:textId="77777777" w:rsidR="00792EBB" w:rsidRDefault="00792EBB" w:rsidP="001E7E36">
      <w:pPr>
        <w:tabs>
          <w:tab w:val="left" w:pos="3686"/>
        </w:tabs>
        <w:spacing w:before="120" w:after="120"/>
        <w:jc w:val="center"/>
        <w:rPr>
          <w:rFonts w:ascii="Arial" w:hAnsi="Arial" w:cs="Arial"/>
          <w:b/>
          <w:smallCaps/>
          <w:sz w:val="28"/>
          <w:szCs w:val="28"/>
        </w:rPr>
      </w:pPr>
    </w:p>
    <w:p w14:paraId="050B3D5C" w14:textId="1B3D9D5C" w:rsidR="00792EBB" w:rsidRDefault="00774188" w:rsidP="00792EBB">
      <w:pPr>
        <w:tabs>
          <w:tab w:val="left" w:pos="3686"/>
        </w:tabs>
        <w:spacing w:before="120" w:after="120"/>
        <w:jc w:val="center"/>
        <w:outlineLvl w:val="0"/>
        <w:rPr>
          <w:rFonts w:ascii="Arial" w:hAnsi="Arial" w:cs="Arial"/>
          <w:b/>
          <w:smallCaps/>
          <w:sz w:val="28"/>
          <w:szCs w:val="28"/>
        </w:rPr>
      </w:pPr>
      <w:r w:rsidRPr="001E7E36">
        <w:rPr>
          <w:rFonts w:ascii="Arial" w:hAnsi="Arial" w:cs="Arial"/>
          <w:b/>
          <w:smallCaps/>
          <w:sz w:val="28"/>
          <w:szCs w:val="28"/>
        </w:rPr>
        <w:t>No Discriminación</w:t>
      </w:r>
    </w:p>
    <w:p w14:paraId="43869760" w14:textId="77777777" w:rsidR="00146480" w:rsidRDefault="00774188" w:rsidP="00774188">
      <w:pPr>
        <w:tabs>
          <w:tab w:val="left" w:pos="3686"/>
        </w:tabs>
        <w:spacing w:before="120" w:after="120"/>
        <w:jc w:val="both"/>
        <w:rPr>
          <w:rFonts w:ascii="Arial" w:hAnsi="Arial" w:cs="Arial"/>
          <w:lang w:eastAsia="es-MX"/>
        </w:rPr>
      </w:pPr>
      <w:r w:rsidRPr="00774188">
        <w:rPr>
          <w:rFonts w:ascii="Arial" w:hAnsi="Arial" w:cs="Arial"/>
          <w:lang w:eastAsia="es-MX"/>
        </w:rPr>
        <w:t xml:space="preserve">En cumplimiento al artículo 1 de la Constitución Política de los Estados Unidos Mexicanos; artículos 1, 2, 3 y 4 de la </w:t>
      </w:r>
      <w:r w:rsidRPr="002F0D95">
        <w:rPr>
          <w:rFonts w:ascii="Arial" w:hAnsi="Arial" w:cs="Arial"/>
          <w:lang w:eastAsia="es-MX"/>
        </w:rPr>
        <w:t xml:space="preserve">Ley </w:t>
      </w:r>
      <w:r w:rsidR="00D651A9" w:rsidRPr="002F0D95">
        <w:rPr>
          <w:rFonts w:ascii="Arial" w:hAnsi="Arial" w:cs="Arial"/>
          <w:lang w:eastAsia="es-MX"/>
        </w:rPr>
        <w:t xml:space="preserve">Federal </w:t>
      </w:r>
      <w:r w:rsidRPr="002F0D95">
        <w:rPr>
          <w:rFonts w:ascii="Arial" w:hAnsi="Arial" w:cs="Arial"/>
          <w:lang w:eastAsia="es-MX"/>
        </w:rPr>
        <w:t>para</w:t>
      </w:r>
      <w:r w:rsidRPr="00774188">
        <w:rPr>
          <w:rFonts w:ascii="Arial" w:hAnsi="Arial" w:cs="Arial"/>
          <w:lang w:eastAsia="es-MX"/>
        </w:rPr>
        <w:t xml:space="preserve"> Prevenir y Eliminar la Discriminación, así como</w:t>
      </w:r>
      <w:r w:rsidR="005E52BB">
        <w:rPr>
          <w:rFonts w:ascii="Arial" w:hAnsi="Arial" w:cs="Arial"/>
          <w:lang w:eastAsia="es-MX"/>
        </w:rPr>
        <w:t xml:space="preserve"> el artículo 56 fracción I inciso g) de las POBALINES,</w:t>
      </w:r>
      <w:r w:rsidRPr="00774188">
        <w:rPr>
          <w:rFonts w:ascii="Arial" w:hAnsi="Arial" w:cs="Arial"/>
          <w:lang w:eastAsia="es-MX"/>
        </w:rPr>
        <w:t xml:space="preserve"> </w:t>
      </w:r>
      <w:r w:rsidR="005E52BB" w:rsidRPr="005E52BB">
        <w:rPr>
          <w:rFonts w:ascii="Arial" w:hAnsi="Arial" w:cs="Arial"/>
          <w:lang w:eastAsia="es-MX"/>
        </w:rPr>
        <w:t>los Proveedores para el cumplimiento de las obligaciones del Contrato, se deberá evitar cualquier conducta que implique una discriminación que por origen étnico o nacional, género, edad, condición social, salud, religión, opciones, preferencias sexuales, estado civil o cualquier otra que atente contra la dignidad humana</w:t>
      </w:r>
      <w:r w:rsidR="005E52BB">
        <w:rPr>
          <w:rFonts w:ascii="Arial" w:hAnsi="Arial" w:cs="Arial"/>
          <w:lang w:eastAsia="es-MX"/>
        </w:rPr>
        <w:t>.</w:t>
      </w:r>
    </w:p>
    <w:p w14:paraId="1D6A06DC" w14:textId="48810899" w:rsidR="00146480" w:rsidRDefault="00146480" w:rsidP="00774188">
      <w:pPr>
        <w:tabs>
          <w:tab w:val="left" w:pos="3686"/>
        </w:tabs>
        <w:spacing w:before="120" w:after="120"/>
        <w:jc w:val="both"/>
        <w:rPr>
          <w:rFonts w:ascii="Arial" w:hAnsi="Arial" w:cs="Arial"/>
          <w:lang w:eastAsia="es-MX"/>
        </w:rPr>
      </w:pPr>
    </w:p>
    <w:p w14:paraId="1933AC34" w14:textId="6E61F977" w:rsidR="00792EBB" w:rsidRDefault="00792EBB" w:rsidP="00774188">
      <w:pPr>
        <w:tabs>
          <w:tab w:val="left" w:pos="3686"/>
        </w:tabs>
        <w:spacing w:before="120" w:after="120"/>
        <w:jc w:val="both"/>
        <w:rPr>
          <w:rFonts w:ascii="Arial" w:hAnsi="Arial" w:cs="Arial"/>
          <w:lang w:eastAsia="es-MX"/>
        </w:rPr>
      </w:pPr>
    </w:p>
    <w:p w14:paraId="3FAC3B5F" w14:textId="4D6E9024" w:rsidR="00792EBB" w:rsidRDefault="00792EBB" w:rsidP="00774188">
      <w:pPr>
        <w:tabs>
          <w:tab w:val="left" w:pos="3686"/>
        </w:tabs>
        <w:spacing w:before="120" w:after="120"/>
        <w:jc w:val="both"/>
        <w:rPr>
          <w:rFonts w:ascii="Arial" w:hAnsi="Arial" w:cs="Arial"/>
          <w:lang w:eastAsia="es-MX"/>
        </w:rPr>
      </w:pPr>
    </w:p>
    <w:p w14:paraId="259C8CBF" w14:textId="25574975" w:rsidR="00792EBB" w:rsidRDefault="00792EBB" w:rsidP="00774188">
      <w:pPr>
        <w:tabs>
          <w:tab w:val="left" w:pos="3686"/>
        </w:tabs>
        <w:spacing w:before="120" w:after="120"/>
        <w:jc w:val="both"/>
        <w:rPr>
          <w:rFonts w:ascii="Arial" w:hAnsi="Arial" w:cs="Arial"/>
          <w:lang w:eastAsia="es-MX"/>
        </w:rPr>
      </w:pPr>
    </w:p>
    <w:p w14:paraId="20A9E03A" w14:textId="77777777" w:rsidR="00863FDD" w:rsidRDefault="00863FDD" w:rsidP="00774188">
      <w:pPr>
        <w:tabs>
          <w:tab w:val="left" w:pos="3686"/>
        </w:tabs>
        <w:spacing w:before="120" w:after="120"/>
        <w:jc w:val="both"/>
        <w:rPr>
          <w:rFonts w:ascii="Arial" w:hAnsi="Arial" w:cs="Arial"/>
          <w:lang w:eastAsia="es-MX"/>
        </w:rPr>
      </w:pPr>
    </w:p>
    <w:p w14:paraId="2D9F438F" w14:textId="51EF8850" w:rsidR="00792EBB" w:rsidRDefault="00792EBB" w:rsidP="00774188">
      <w:pPr>
        <w:tabs>
          <w:tab w:val="left" w:pos="3686"/>
        </w:tabs>
        <w:spacing w:before="120" w:after="120"/>
        <w:jc w:val="both"/>
        <w:rPr>
          <w:rFonts w:ascii="Arial" w:hAnsi="Arial" w:cs="Arial"/>
          <w:lang w:eastAsia="es-MX"/>
        </w:rPr>
      </w:pPr>
    </w:p>
    <w:p w14:paraId="6D4D3ADA" w14:textId="46D7BC93" w:rsidR="00792EBB" w:rsidRDefault="00792EBB" w:rsidP="00774188">
      <w:pPr>
        <w:tabs>
          <w:tab w:val="left" w:pos="3686"/>
        </w:tabs>
        <w:spacing w:before="120" w:after="120"/>
        <w:jc w:val="both"/>
        <w:rPr>
          <w:rFonts w:ascii="Arial" w:hAnsi="Arial" w:cs="Arial"/>
          <w:lang w:eastAsia="es-MX"/>
        </w:rPr>
      </w:pPr>
    </w:p>
    <w:p w14:paraId="1DE3E354" w14:textId="73FE22B5" w:rsidR="005B0146" w:rsidRDefault="005B0146" w:rsidP="00774188">
      <w:pPr>
        <w:tabs>
          <w:tab w:val="left" w:pos="3686"/>
        </w:tabs>
        <w:spacing w:before="120" w:after="120"/>
        <w:jc w:val="both"/>
        <w:rPr>
          <w:rFonts w:ascii="Arial" w:hAnsi="Arial" w:cs="Arial"/>
          <w:lang w:eastAsia="es-MX"/>
        </w:rPr>
      </w:pPr>
    </w:p>
    <w:p w14:paraId="7786789B" w14:textId="77777777" w:rsidR="003D2E89" w:rsidRDefault="003D2E89" w:rsidP="00774188">
      <w:pPr>
        <w:tabs>
          <w:tab w:val="left" w:pos="3686"/>
        </w:tabs>
        <w:spacing w:before="120" w:after="120"/>
        <w:jc w:val="both"/>
        <w:rPr>
          <w:rFonts w:ascii="Arial" w:hAnsi="Arial" w:cs="Arial"/>
          <w:lang w:eastAsia="es-MX"/>
        </w:rPr>
      </w:pPr>
    </w:p>
    <w:p w14:paraId="5FEF1AAA" w14:textId="77777777" w:rsidR="00722A37" w:rsidRDefault="00722A37" w:rsidP="00774188">
      <w:pPr>
        <w:tabs>
          <w:tab w:val="left" w:pos="3686"/>
        </w:tabs>
        <w:spacing w:before="120" w:after="120"/>
        <w:jc w:val="both"/>
        <w:rPr>
          <w:rFonts w:ascii="Arial" w:hAnsi="Arial" w:cs="Arial"/>
          <w:lang w:eastAsia="es-MX"/>
        </w:rPr>
      </w:pPr>
    </w:p>
    <w:p w14:paraId="506481A1" w14:textId="77777777" w:rsidR="001C1E7D" w:rsidRDefault="001C1E7D" w:rsidP="00774188">
      <w:pPr>
        <w:tabs>
          <w:tab w:val="left" w:pos="3686"/>
        </w:tabs>
        <w:spacing w:before="120" w:after="120"/>
        <w:jc w:val="both"/>
        <w:rPr>
          <w:rFonts w:ascii="Arial" w:hAnsi="Arial" w:cs="Arial"/>
          <w:lang w:eastAsia="es-MX"/>
        </w:rPr>
      </w:pPr>
    </w:p>
    <w:p w14:paraId="05B66419" w14:textId="3DC394AD" w:rsidR="000213BC" w:rsidRDefault="000213BC">
      <w:pPr>
        <w:rPr>
          <w:rFonts w:ascii="Arial" w:hAnsi="Arial" w:cs="Arial"/>
          <w:lang w:eastAsia="es-MX"/>
        </w:rPr>
      </w:pPr>
      <w:r>
        <w:rPr>
          <w:rFonts w:ascii="Arial" w:hAnsi="Arial" w:cs="Arial"/>
          <w:lang w:eastAsia="es-MX"/>
        </w:rPr>
        <w:br w:type="page"/>
      </w:r>
    </w:p>
    <w:p w14:paraId="132B8838" w14:textId="77777777" w:rsidR="001C1E7D" w:rsidRDefault="001C1E7D" w:rsidP="00774188">
      <w:pPr>
        <w:tabs>
          <w:tab w:val="left" w:pos="3686"/>
        </w:tabs>
        <w:spacing w:before="120" w:after="120"/>
        <w:jc w:val="both"/>
        <w:rPr>
          <w:rFonts w:ascii="Arial" w:hAnsi="Arial" w:cs="Arial"/>
          <w:lang w:eastAsia="es-MX"/>
        </w:rPr>
      </w:pPr>
    </w:p>
    <w:p w14:paraId="26A37F06" w14:textId="77777777" w:rsidR="00146480" w:rsidRPr="00781A0A" w:rsidRDefault="00146480" w:rsidP="00EE5879">
      <w:pPr>
        <w:tabs>
          <w:tab w:val="left" w:pos="3686"/>
        </w:tabs>
        <w:spacing w:before="120" w:after="120"/>
        <w:jc w:val="center"/>
        <w:outlineLvl w:val="0"/>
        <w:rPr>
          <w:rFonts w:ascii="Arial" w:hAnsi="Arial" w:cs="Arial"/>
          <w:b/>
          <w:smallCaps/>
          <w:sz w:val="28"/>
          <w:szCs w:val="28"/>
        </w:rPr>
      </w:pPr>
      <w:r w:rsidRPr="00756A6F">
        <w:rPr>
          <w:rFonts w:ascii="Arial" w:hAnsi="Arial" w:cs="Arial"/>
          <w:b/>
          <w:smallCaps/>
          <w:sz w:val="28"/>
          <w:szCs w:val="28"/>
        </w:rPr>
        <w:t>Glosario</w:t>
      </w:r>
    </w:p>
    <w:p w14:paraId="694CDC93" w14:textId="77777777" w:rsidR="00146480" w:rsidRPr="00781A0A" w:rsidRDefault="00146480" w:rsidP="00146480">
      <w:pPr>
        <w:pStyle w:val="Texto0"/>
        <w:spacing w:before="120" w:after="120" w:line="240" w:lineRule="auto"/>
        <w:ind w:firstLine="0"/>
        <w:rPr>
          <w:rFonts w:cs="Arial"/>
          <w:sz w:val="20"/>
        </w:rPr>
      </w:pPr>
      <w:r w:rsidRPr="00781A0A">
        <w:rPr>
          <w:rFonts w:cs="Arial"/>
          <w:sz w:val="20"/>
        </w:rPr>
        <w:t>Para los efectos de la presente licitación, se entenderá por:</w:t>
      </w:r>
    </w:p>
    <w:p w14:paraId="58370A07" w14:textId="7FC28061" w:rsidR="00070538" w:rsidRPr="00070538" w:rsidRDefault="00070538" w:rsidP="00B838A1">
      <w:pPr>
        <w:pStyle w:val="Texto0"/>
        <w:numPr>
          <w:ilvl w:val="0"/>
          <w:numId w:val="28"/>
        </w:numPr>
        <w:spacing w:before="120" w:after="120" w:line="240" w:lineRule="auto"/>
        <w:ind w:left="567" w:hanging="207"/>
        <w:rPr>
          <w:rFonts w:cs="Arial"/>
          <w:sz w:val="20"/>
        </w:rPr>
      </w:pPr>
      <w:r w:rsidRPr="00070538">
        <w:rPr>
          <w:rFonts w:cs="Arial"/>
          <w:b/>
          <w:sz w:val="20"/>
        </w:rPr>
        <w:t>Administrador</w:t>
      </w:r>
      <w:r w:rsidR="006E550C">
        <w:rPr>
          <w:rFonts w:cs="Arial"/>
          <w:b/>
          <w:sz w:val="20"/>
        </w:rPr>
        <w:t>a</w:t>
      </w:r>
      <w:r w:rsidRPr="00070538">
        <w:rPr>
          <w:rFonts w:cs="Arial"/>
          <w:b/>
          <w:sz w:val="20"/>
        </w:rPr>
        <w:t xml:space="preserve"> del contrato:</w:t>
      </w:r>
      <w:r w:rsidRPr="00070538">
        <w:rPr>
          <w:rFonts w:cs="Arial"/>
          <w:sz w:val="20"/>
        </w:rPr>
        <w:t xml:space="preserve"> Titular del Área Requirente, en términos del artículo 68 </w:t>
      </w:r>
      <w:r w:rsidR="009A2C32">
        <w:rPr>
          <w:rFonts w:cs="Arial"/>
          <w:sz w:val="20"/>
        </w:rPr>
        <w:t>del</w:t>
      </w:r>
      <w:r w:rsidRPr="00070538">
        <w:rPr>
          <w:rFonts w:cs="Arial"/>
          <w:sz w:val="20"/>
        </w:rPr>
        <w:t xml:space="preserve"> Reglamento, en órganos centrales, delegacionales o subdelegacionales o servidor público designado, para administrar y vigilar que se cumpla lo estipulado en los contratos que se celebren</w:t>
      </w:r>
      <w:r>
        <w:rPr>
          <w:rFonts w:cs="Arial"/>
          <w:sz w:val="20"/>
        </w:rPr>
        <w:t>;</w:t>
      </w:r>
    </w:p>
    <w:p w14:paraId="5288A53B" w14:textId="162E434A" w:rsidR="00070538" w:rsidRPr="00070538" w:rsidRDefault="00070538" w:rsidP="00B838A1">
      <w:pPr>
        <w:pStyle w:val="Texto0"/>
        <w:numPr>
          <w:ilvl w:val="0"/>
          <w:numId w:val="28"/>
        </w:numPr>
        <w:spacing w:before="120" w:after="120" w:line="240" w:lineRule="auto"/>
        <w:ind w:left="567" w:hanging="207"/>
        <w:rPr>
          <w:rFonts w:cs="Arial"/>
          <w:sz w:val="20"/>
        </w:rPr>
      </w:pPr>
      <w:r w:rsidRPr="00070538">
        <w:rPr>
          <w:rFonts w:cs="Arial"/>
          <w:b/>
          <w:sz w:val="20"/>
        </w:rPr>
        <w:t>Área Coordinadora:</w:t>
      </w:r>
      <w:r w:rsidRPr="00070538">
        <w:rPr>
          <w:rFonts w:cs="Arial"/>
          <w:sz w:val="20"/>
        </w:rPr>
        <w:t xml:space="preserve"> Cualquier unidad responsable en órganos centrales, delegacionales o subdelegacionales que, tratándose de proyectos vinculados entre Unidades Responsables, funge como Área Requirente y se acompaña para llevar a cabo la adquisición, arrendamiento de bienes muebles o la prestación de servicios, de un Área o Áreas Técnicas</w:t>
      </w:r>
      <w:r>
        <w:rPr>
          <w:rFonts w:cs="Arial"/>
          <w:sz w:val="20"/>
        </w:rPr>
        <w:t>;</w:t>
      </w:r>
    </w:p>
    <w:p w14:paraId="5F37977B" w14:textId="07D81B98" w:rsidR="00070538" w:rsidRPr="00070538" w:rsidRDefault="00070538" w:rsidP="00B838A1">
      <w:pPr>
        <w:pStyle w:val="Texto0"/>
        <w:numPr>
          <w:ilvl w:val="0"/>
          <w:numId w:val="28"/>
        </w:numPr>
        <w:spacing w:before="120" w:after="120" w:line="240" w:lineRule="auto"/>
        <w:ind w:left="567" w:hanging="283"/>
        <w:rPr>
          <w:rFonts w:cs="Arial"/>
          <w:sz w:val="20"/>
        </w:rPr>
      </w:pPr>
      <w:r w:rsidRPr="00070538">
        <w:rPr>
          <w:rFonts w:cs="Arial"/>
          <w:b/>
          <w:sz w:val="20"/>
        </w:rPr>
        <w:t>Área requirente:</w:t>
      </w:r>
      <w:r w:rsidRPr="00070538">
        <w:rPr>
          <w:rFonts w:cs="Arial"/>
          <w:sz w:val="20"/>
        </w:rPr>
        <w:t xml:space="preserve"> Unidad responsable que solicite formalmente la adquisición, arrendamiento de bienes muebles o la prestación de servicios</w:t>
      </w:r>
      <w:r>
        <w:rPr>
          <w:rFonts w:cs="Arial"/>
          <w:sz w:val="20"/>
        </w:rPr>
        <w:t>;</w:t>
      </w:r>
    </w:p>
    <w:p w14:paraId="72BB3BB9" w14:textId="7FBACC27" w:rsidR="00070538" w:rsidRDefault="00070538" w:rsidP="00B838A1">
      <w:pPr>
        <w:pStyle w:val="Texto0"/>
        <w:numPr>
          <w:ilvl w:val="0"/>
          <w:numId w:val="28"/>
        </w:numPr>
        <w:spacing w:before="120" w:after="120" w:line="240" w:lineRule="auto"/>
        <w:ind w:left="567" w:hanging="207"/>
        <w:rPr>
          <w:rFonts w:cs="Arial"/>
          <w:sz w:val="20"/>
        </w:rPr>
      </w:pPr>
      <w:r w:rsidRPr="00070538">
        <w:rPr>
          <w:rFonts w:cs="Arial"/>
          <w:b/>
          <w:sz w:val="20"/>
        </w:rPr>
        <w:t>Área técnica:</w:t>
      </w:r>
      <w:r w:rsidRPr="00070538">
        <w:rPr>
          <w:rFonts w:cs="Arial"/>
          <w:sz w:val="20"/>
        </w:rPr>
        <w:t xml:space="preserve"> Cualquier área que elabora las especificaciones técnicas de los bienes a adquirir o arrendar o de los servicios y que se deberán considerar en el procedimiento de contratación. Será responsable de responder a las preguntas que realicen los licitantes en las juntas de aclaraciones, evaluar la oferta técnica de las proposiciones presentadas por éstos y, tratándose de bienes, deberá inspeccionar su recepción o la prestación de los servicios</w:t>
      </w:r>
      <w:r>
        <w:rPr>
          <w:rFonts w:cs="Arial"/>
          <w:sz w:val="20"/>
        </w:rPr>
        <w:t>;</w:t>
      </w:r>
    </w:p>
    <w:p w14:paraId="55CEF9D8" w14:textId="5B7A7C89" w:rsidR="00070538" w:rsidRDefault="00070538" w:rsidP="00B838A1">
      <w:pPr>
        <w:pStyle w:val="Texto0"/>
        <w:numPr>
          <w:ilvl w:val="0"/>
          <w:numId w:val="28"/>
        </w:numPr>
        <w:spacing w:before="120" w:after="120" w:line="240" w:lineRule="auto"/>
        <w:ind w:left="567" w:hanging="283"/>
        <w:rPr>
          <w:rFonts w:cs="Arial"/>
          <w:sz w:val="20"/>
        </w:rPr>
      </w:pPr>
      <w:r w:rsidRPr="00070538">
        <w:rPr>
          <w:rFonts w:cs="Arial"/>
          <w:b/>
          <w:sz w:val="20"/>
        </w:rPr>
        <w:t>CFDI:</w:t>
      </w:r>
      <w:r w:rsidRPr="00070538">
        <w:rPr>
          <w:rFonts w:cs="Arial"/>
          <w:sz w:val="20"/>
        </w:rPr>
        <w:t xml:space="preserve"> Comproba</w:t>
      </w:r>
      <w:r>
        <w:rPr>
          <w:rFonts w:cs="Arial"/>
          <w:sz w:val="20"/>
        </w:rPr>
        <w:t>nte Fiscal Digital por Internet;</w:t>
      </w:r>
    </w:p>
    <w:p w14:paraId="0053AE96" w14:textId="5BAFBBAF" w:rsidR="00070538" w:rsidRDefault="00070538" w:rsidP="00B838A1">
      <w:pPr>
        <w:pStyle w:val="Texto0"/>
        <w:numPr>
          <w:ilvl w:val="0"/>
          <w:numId w:val="28"/>
        </w:numPr>
        <w:spacing w:before="120" w:after="120" w:line="240" w:lineRule="auto"/>
        <w:ind w:left="567" w:hanging="207"/>
        <w:rPr>
          <w:rFonts w:cs="Arial"/>
          <w:sz w:val="20"/>
        </w:rPr>
      </w:pPr>
      <w:r w:rsidRPr="00070538">
        <w:rPr>
          <w:rFonts w:cs="Arial"/>
          <w:b/>
          <w:sz w:val="20"/>
        </w:rPr>
        <w:t>Convocante:</w:t>
      </w:r>
      <w:r w:rsidRPr="00070538">
        <w:rPr>
          <w:rFonts w:cs="Arial"/>
          <w:sz w:val="20"/>
        </w:rPr>
        <w:t xml:space="preserve"> </w:t>
      </w:r>
      <w:r w:rsidR="00273B74">
        <w:rPr>
          <w:rFonts w:cs="Arial"/>
          <w:sz w:val="20"/>
        </w:rPr>
        <w:t>L</w:t>
      </w:r>
      <w:r w:rsidRPr="00070538">
        <w:rPr>
          <w:rFonts w:cs="Arial"/>
          <w:sz w:val="20"/>
        </w:rPr>
        <w:t>a unidad o área facultada para emitir la convocatoria a la licitación pública y las invitaciones a cuando menos tres personas; así como de realizar solicitudes de cotización en adjudicaciones directas. En órganos centrales serán los titulares de la Dirección de Recursos Materiales y Servicios y de la Subdirección de Adquisici</w:t>
      </w:r>
      <w:r>
        <w:rPr>
          <w:rFonts w:cs="Arial"/>
          <w:sz w:val="20"/>
        </w:rPr>
        <w:t>ones;</w:t>
      </w:r>
    </w:p>
    <w:p w14:paraId="173D3A99" w14:textId="29EEACBD" w:rsidR="00604F79" w:rsidRDefault="00070538" w:rsidP="00F66736">
      <w:pPr>
        <w:pStyle w:val="Texto0"/>
        <w:numPr>
          <w:ilvl w:val="0"/>
          <w:numId w:val="28"/>
        </w:numPr>
        <w:spacing w:before="120" w:after="120" w:line="240" w:lineRule="auto"/>
        <w:ind w:left="567" w:hanging="283"/>
        <w:rPr>
          <w:rFonts w:cs="Arial"/>
          <w:sz w:val="20"/>
        </w:rPr>
      </w:pPr>
      <w:r w:rsidRPr="00070538">
        <w:rPr>
          <w:rFonts w:cs="Arial"/>
          <w:b/>
          <w:sz w:val="20"/>
        </w:rPr>
        <w:t>DEA:</w:t>
      </w:r>
      <w:r w:rsidRPr="00070538">
        <w:rPr>
          <w:rFonts w:cs="Arial"/>
          <w:sz w:val="20"/>
        </w:rPr>
        <w:t xml:space="preserve"> Dirección Ejecutiva de Administración</w:t>
      </w:r>
      <w:r>
        <w:rPr>
          <w:rFonts w:cs="Arial"/>
          <w:sz w:val="20"/>
        </w:rPr>
        <w:t>;</w:t>
      </w:r>
    </w:p>
    <w:p w14:paraId="7B63B7F9" w14:textId="754E2CED" w:rsidR="00070538" w:rsidRDefault="00070538" w:rsidP="00B838A1">
      <w:pPr>
        <w:pStyle w:val="Texto0"/>
        <w:numPr>
          <w:ilvl w:val="0"/>
          <w:numId w:val="28"/>
        </w:numPr>
        <w:spacing w:before="120" w:after="120" w:line="240" w:lineRule="auto"/>
        <w:ind w:left="567" w:hanging="283"/>
        <w:rPr>
          <w:rFonts w:cs="Arial"/>
          <w:sz w:val="20"/>
        </w:rPr>
      </w:pPr>
      <w:r w:rsidRPr="00070538">
        <w:rPr>
          <w:rFonts w:cs="Arial"/>
          <w:b/>
          <w:sz w:val="20"/>
        </w:rPr>
        <w:t>DRMS:</w:t>
      </w:r>
      <w:r w:rsidRPr="00070538">
        <w:rPr>
          <w:rFonts w:cs="Arial"/>
          <w:sz w:val="20"/>
        </w:rPr>
        <w:t xml:space="preserve"> Dirección de Recursos Materiales y Servicios</w:t>
      </w:r>
      <w:r>
        <w:rPr>
          <w:rFonts w:cs="Arial"/>
          <w:sz w:val="20"/>
        </w:rPr>
        <w:t>;</w:t>
      </w:r>
    </w:p>
    <w:p w14:paraId="3B95C9A3" w14:textId="28BA695B" w:rsidR="00070538" w:rsidRPr="00070538" w:rsidRDefault="00070538" w:rsidP="00B838A1">
      <w:pPr>
        <w:pStyle w:val="Texto0"/>
        <w:numPr>
          <w:ilvl w:val="0"/>
          <w:numId w:val="28"/>
        </w:numPr>
        <w:spacing w:before="120" w:after="120" w:line="240" w:lineRule="auto"/>
        <w:ind w:left="567" w:hanging="283"/>
        <w:rPr>
          <w:rFonts w:cs="Arial"/>
          <w:sz w:val="20"/>
        </w:rPr>
      </w:pPr>
      <w:r w:rsidRPr="00070538">
        <w:rPr>
          <w:rFonts w:cs="Arial"/>
          <w:b/>
          <w:sz w:val="20"/>
        </w:rPr>
        <w:t>Evaluación de proposiciones:</w:t>
      </w:r>
      <w:r w:rsidRPr="00070538">
        <w:rPr>
          <w:rFonts w:cs="Arial"/>
          <w:sz w:val="20"/>
        </w:rPr>
        <w:t xml:space="preserve"> </w:t>
      </w:r>
      <w:r w:rsidRPr="00070538">
        <w:rPr>
          <w:rFonts w:cs="Arial"/>
          <w:sz w:val="20"/>
          <w:lang w:val="es-MX"/>
        </w:rPr>
        <w:t>Consiste en el análisis cualitativo y cuantitativo de las ofertas técnicas, económicas, así como de la documentación legal y administrativa presentada por los licitantes en el procedimiento de contratación, que realizan los Órganos centrales, delegacionales y subdelegacionales que se hayan señalado en la Convocatoria, de conformidad con las disposiciones del REGLAMENTO y el criterio de evaluación preestablecido en la propia Convocatoria o Solicitud de cotización</w:t>
      </w:r>
      <w:r>
        <w:rPr>
          <w:rFonts w:cs="Arial"/>
          <w:sz w:val="20"/>
          <w:lang w:val="es-MX"/>
        </w:rPr>
        <w:t>;</w:t>
      </w:r>
    </w:p>
    <w:p w14:paraId="7C65478E" w14:textId="126894B7" w:rsidR="00070538" w:rsidRPr="00070538" w:rsidRDefault="00070538" w:rsidP="00B838A1">
      <w:pPr>
        <w:pStyle w:val="Texto0"/>
        <w:numPr>
          <w:ilvl w:val="0"/>
          <w:numId w:val="28"/>
        </w:numPr>
        <w:spacing w:before="120" w:after="120" w:line="240" w:lineRule="auto"/>
        <w:ind w:left="567" w:hanging="283"/>
        <w:rPr>
          <w:rFonts w:cs="Arial"/>
          <w:sz w:val="20"/>
        </w:rPr>
      </w:pPr>
      <w:r w:rsidRPr="00070538">
        <w:rPr>
          <w:rFonts w:cs="Arial"/>
          <w:b/>
          <w:sz w:val="20"/>
        </w:rPr>
        <w:t>Instituto:</w:t>
      </w:r>
      <w:r w:rsidRPr="00070538">
        <w:rPr>
          <w:rFonts w:cs="Arial"/>
          <w:sz w:val="20"/>
        </w:rPr>
        <w:t xml:space="preserve"> Instituto Nacional Electoral</w:t>
      </w:r>
      <w:r>
        <w:rPr>
          <w:rFonts w:cs="Arial"/>
          <w:sz w:val="20"/>
        </w:rPr>
        <w:t>;</w:t>
      </w:r>
    </w:p>
    <w:p w14:paraId="54770E84" w14:textId="511DDCFD" w:rsidR="00070538" w:rsidRPr="00070538" w:rsidRDefault="00070538" w:rsidP="00B838A1">
      <w:pPr>
        <w:pStyle w:val="Texto0"/>
        <w:numPr>
          <w:ilvl w:val="0"/>
          <w:numId w:val="28"/>
        </w:numPr>
        <w:spacing w:before="120" w:after="120" w:line="240" w:lineRule="auto"/>
        <w:ind w:left="567" w:hanging="283"/>
        <w:rPr>
          <w:rFonts w:cs="Arial"/>
          <w:sz w:val="20"/>
        </w:rPr>
      </w:pPr>
      <w:r w:rsidRPr="00070538">
        <w:rPr>
          <w:rFonts w:cs="Arial"/>
          <w:b/>
          <w:sz w:val="20"/>
        </w:rPr>
        <w:t xml:space="preserve">IVA: </w:t>
      </w:r>
      <w:r w:rsidRPr="00070538">
        <w:rPr>
          <w:rFonts w:cs="Arial"/>
          <w:sz w:val="20"/>
        </w:rPr>
        <w:t>Impuesto al Valor Agregado</w:t>
      </w:r>
      <w:r>
        <w:rPr>
          <w:rFonts w:cs="Arial"/>
          <w:sz w:val="20"/>
        </w:rPr>
        <w:t>;</w:t>
      </w:r>
    </w:p>
    <w:p w14:paraId="7674C893" w14:textId="01B3ABB5" w:rsidR="00070538" w:rsidRPr="00070538" w:rsidRDefault="00070538" w:rsidP="00B838A1">
      <w:pPr>
        <w:pStyle w:val="Texto0"/>
        <w:numPr>
          <w:ilvl w:val="0"/>
          <w:numId w:val="28"/>
        </w:numPr>
        <w:spacing w:before="120" w:after="120" w:line="240" w:lineRule="auto"/>
        <w:ind w:left="567" w:hanging="283"/>
        <w:rPr>
          <w:rFonts w:cs="Arial"/>
          <w:sz w:val="20"/>
        </w:rPr>
      </w:pPr>
      <w:r w:rsidRPr="00070538">
        <w:rPr>
          <w:rFonts w:cs="Arial"/>
          <w:b/>
          <w:sz w:val="20"/>
        </w:rPr>
        <w:t>Licitante:</w:t>
      </w:r>
      <w:r w:rsidRPr="00070538">
        <w:rPr>
          <w:rFonts w:cs="Arial"/>
          <w:sz w:val="20"/>
        </w:rPr>
        <w:t xml:space="preserve"> La persona física o moral participante en cualquier procedimiento de licitación pública o de invitación a cuando menos tres personas</w:t>
      </w:r>
      <w:r>
        <w:rPr>
          <w:rFonts w:cs="Arial"/>
          <w:sz w:val="20"/>
        </w:rPr>
        <w:t>;</w:t>
      </w:r>
    </w:p>
    <w:p w14:paraId="793F9B72" w14:textId="24B98A45" w:rsidR="00070538" w:rsidRDefault="00070538" w:rsidP="00B838A1">
      <w:pPr>
        <w:pStyle w:val="Texto0"/>
        <w:numPr>
          <w:ilvl w:val="0"/>
          <w:numId w:val="28"/>
        </w:numPr>
        <w:spacing w:before="120" w:after="120" w:line="240" w:lineRule="auto"/>
        <w:ind w:left="567" w:hanging="207"/>
        <w:rPr>
          <w:rFonts w:cs="Arial"/>
          <w:sz w:val="20"/>
        </w:rPr>
      </w:pPr>
      <w:r w:rsidRPr="00070538">
        <w:rPr>
          <w:rFonts w:cs="Arial"/>
          <w:b/>
          <w:sz w:val="20"/>
        </w:rPr>
        <w:t>MIPYMES:</w:t>
      </w:r>
      <w:r w:rsidRPr="00070538">
        <w:rPr>
          <w:rFonts w:cs="Arial"/>
          <w:sz w:val="20"/>
        </w:rPr>
        <w:t xml:space="preserve"> Las micro, pequeñas y medianas empresas de nacionalidad mexicana a que hace referencia la Ley para el Desarrollo de la Competitividad de la Micro, Pequeña y Mediana Empresa</w:t>
      </w:r>
      <w:r>
        <w:rPr>
          <w:rFonts w:cs="Arial"/>
          <w:sz w:val="20"/>
        </w:rPr>
        <w:t>;</w:t>
      </w:r>
    </w:p>
    <w:p w14:paraId="183B61EC" w14:textId="720FF487" w:rsidR="00070538" w:rsidRPr="00070538" w:rsidRDefault="00070538" w:rsidP="00B838A1">
      <w:pPr>
        <w:pStyle w:val="Texto0"/>
        <w:numPr>
          <w:ilvl w:val="0"/>
          <w:numId w:val="28"/>
        </w:numPr>
        <w:spacing w:before="120" w:after="120" w:line="240" w:lineRule="auto"/>
        <w:ind w:left="567" w:hanging="207"/>
        <w:rPr>
          <w:rFonts w:cs="Arial"/>
          <w:sz w:val="20"/>
        </w:rPr>
      </w:pPr>
      <w:r w:rsidRPr="00070538">
        <w:rPr>
          <w:rFonts w:cs="Arial"/>
          <w:b/>
          <w:sz w:val="20"/>
        </w:rPr>
        <w:t>OIC:</w:t>
      </w:r>
      <w:r w:rsidRPr="00070538">
        <w:rPr>
          <w:rFonts w:cs="Arial"/>
          <w:sz w:val="20"/>
        </w:rPr>
        <w:t xml:space="preserve"> El Órgano Interno de Control, de acuerdo con lo establecido en el artículo 81 del Reglamento Interior del Instituto Nacional Electoral, como órgano encargado del control, fiscalización y vigilancia de las finanzas y recursos del Instituto</w:t>
      </w:r>
      <w:r>
        <w:rPr>
          <w:rFonts w:cs="Arial"/>
          <w:sz w:val="20"/>
        </w:rPr>
        <w:t>;</w:t>
      </w:r>
    </w:p>
    <w:p w14:paraId="392857CD" w14:textId="000F67A4" w:rsidR="00070538" w:rsidRPr="00070538" w:rsidRDefault="00070538" w:rsidP="00B838A1">
      <w:pPr>
        <w:pStyle w:val="Texto0"/>
        <w:numPr>
          <w:ilvl w:val="0"/>
          <w:numId w:val="28"/>
        </w:numPr>
        <w:spacing w:before="120" w:after="120" w:line="240" w:lineRule="auto"/>
        <w:ind w:left="567" w:hanging="207"/>
        <w:rPr>
          <w:rFonts w:cs="Arial"/>
          <w:sz w:val="20"/>
        </w:rPr>
      </w:pPr>
      <w:r w:rsidRPr="00070538">
        <w:rPr>
          <w:rFonts w:cs="Arial"/>
          <w:b/>
          <w:sz w:val="20"/>
        </w:rPr>
        <w:t>POBALINES:</w:t>
      </w:r>
      <w:r w:rsidRPr="00070538">
        <w:rPr>
          <w:rFonts w:cs="Arial"/>
          <w:sz w:val="20"/>
        </w:rPr>
        <w:t xml:space="preserve"> </w:t>
      </w:r>
      <w:r w:rsidRPr="00070538">
        <w:rPr>
          <w:rFonts w:cs="Arial"/>
          <w:sz w:val="20"/>
          <w:lang w:val="es-MX"/>
        </w:rPr>
        <w:t xml:space="preserve">Políticas, Bases y Lineamientos en </w:t>
      </w:r>
      <w:r w:rsidR="00191B41">
        <w:rPr>
          <w:rFonts w:cs="Arial"/>
          <w:sz w:val="20"/>
          <w:lang w:val="es-MX"/>
        </w:rPr>
        <w:t>M</w:t>
      </w:r>
      <w:r w:rsidRPr="00070538">
        <w:rPr>
          <w:rFonts w:cs="Arial"/>
          <w:sz w:val="20"/>
          <w:lang w:val="es-MX"/>
        </w:rPr>
        <w:t>ateria de Adquisiciones, Arrendamientos de Bienes Muebles y Servicios. Documento normativo que tiene por objeto establecer e integrar de forma sistematizada, los criterios, directrices, condiciones y acciones, que deben ser observados por los servidores públicos del Instituto Nacional Electoral previo, durante y posteriormente a la realización de los procedimientos de contratación en cumplimiento del artículo 134 Constitucional y a lo dispuesto por el REGLAMENTO</w:t>
      </w:r>
      <w:r>
        <w:rPr>
          <w:rFonts w:cs="Arial"/>
          <w:sz w:val="20"/>
          <w:lang w:val="es-MX"/>
        </w:rPr>
        <w:t>;</w:t>
      </w:r>
    </w:p>
    <w:p w14:paraId="03B6C548" w14:textId="105541CC" w:rsidR="00070538" w:rsidRPr="00070538" w:rsidRDefault="00070538" w:rsidP="00B838A1">
      <w:pPr>
        <w:pStyle w:val="Texto0"/>
        <w:numPr>
          <w:ilvl w:val="0"/>
          <w:numId w:val="28"/>
        </w:numPr>
        <w:spacing w:before="120" w:after="120" w:line="240" w:lineRule="auto"/>
        <w:ind w:left="567" w:hanging="207"/>
        <w:rPr>
          <w:rFonts w:cs="Arial"/>
          <w:sz w:val="20"/>
        </w:rPr>
      </w:pPr>
      <w:r w:rsidRPr="00070538">
        <w:rPr>
          <w:rFonts w:cs="Arial"/>
          <w:b/>
          <w:sz w:val="20"/>
        </w:rPr>
        <w:lastRenderedPageBreak/>
        <w:t>Precio no aceptable:</w:t>
      </w:r>
      <w:r w:rsidRPr="00070538">
        <w:rPr>
          <w:rFonts w:cs="Arial"/>
          <w:sz w:val="20"/>
        </w:rPr>
        <w:t xml:space="preserve"> Es aquél que, derivado de la investigación de mercado realizada, resulte superior en un diez por ciento al ofertado respecto del que se observa como mediana en dicha investigación o en su defecto, el promedio de las ofertas presentadas en la misma Licitación e Invitación a cuando menos tres personas</w:t>
      </w:r>
      <w:r>
        <w:rPr>
          <w:rFonts w:cs="Arial"/>
          <w:sz w:val="20"/>
        </w:rPr>
        <w:t>;</w:t>
      </w:r>
    </w:p>
    <w:p w14:paraId="15BB0C9D" w14:textId="31C9F4CB" w:rsidR="00070538" w:rsidRPr="00070538" w:rsidRDefault="00070538" w:rsidP="00B838A1">
      <w:pPr>
        <w:pStyle w:val="Texto0"/>
        <w:numPr>
          <w:ilvl w:val="0"/>
          <w:numId w:val="28"/>
        </w:numPr>
        <w:spacing w:before="120" w:after="120" w:line="240" w:lineRule="auto"/>
        <w:ind w:left="567" w:hanging="207"/>
        <w:rPr>
          <w:rFonts w:cs="Arial"/>
          <w:sz w:val="20"/>
        </w:rPr>
      </w:pPr>
      <w:r w:rsidRPr="00070538">
        <w:rPr>
          <w:rFonts w:cs="Arial"/>
          <w:b/>
          <w:sz w:val="20"/>
        </w:rPr>
        <w:t>Proveedor:</w:t>
      </w:r>
      <w:r w:rsidRPr="00070538">
        <w:rPr>
          <w:rFonts w:cs="Arial"/>
          <w:sz w:val="20"/>
        </w:rPr>
        <w:t xml:space="preserve"> </w:t>
      </w:r>
      <w:r w:rsidRPr="00070538">
        <w:rPr>
          <w:rFonts w:cs="Arial"/>
          <w:sz w:val="20"/>
          <w:lang w:val="es-MX"/>
        </w:rPr>
        <w:t>La persona física o moral que celebre contratos de adquisiciones o arrendamientos de bienes muebles o prestación de servicios mediante contratación realizada por el Instituto</w:t>
      </w:r>
      <w:r>
        <w:rPr>
          <w:rFonts w:cs="Arial"/>
          <w:sz w:val="20"/>
          <w:lang w:val="es-MX"/>
        </w:rPr>
        <w:t>;</w:t>
      </w:r>
    </w:p>
    <w:p w14:paraId="43DF9204" w14:textId="2BC0E6BD" w:rsidR="00070538" w:rsidRPr="00070538" w:rsidRDefault="00070538" w:rsidP="00B838A1">
      <w:pPr>
        <w:pStyle w:val="Texto0"/>
        <w:numPr>
          <w:ilvl w:val="0"/>
          <w:numId w:val="28"/>
        </w:numPr>
        <w:spacing w:before="120" w:after="120" w:line="240" w:lineRule="auto"/>
        <w:ind w:left="567" w:hanging="207"/>
        <w:rPr>
          <w:rFonts w:cs="Arial"/>
          <w:sz w:val="20"/>
        </w:rPr>
      </w:pPr>
      <w:r w:rsidRPr="00070538">
        <w:rPr>
          <w:rFonts w:cs="Arial"/>
          <w:b/>
          <w:sz w:val="20"/>
        </w:rPr>
        <w:t>Reglamento:</w:t>
      </w:r>
      <w:r w:rsidRPr="00070538">
        <w:rPr>
          <w:rFonts w:cs="Arial"/>
          <w:sz w:val="20"/>
        </w:rPr>
        <w:t xml:space="preserve"> El Reglamento del Instituto Nacional Electoral en materia de Adquisiciones, Arrendamientos de Bienes Muebles y Servicios</w:t>
      </w:r>
      <w:r>
        <w:rPr>
          <w:rFonts w:cs="Arial"/>
          <w:sz w:val="20"/>
        </w:rPr>
        <w:t>;</w:t>
      </w:r>
    </w:p>
    <w:p w14:paraId="72F17905" w14:textId="2260B615" w:rsidR="00070538" w:rsidRPr="00070538" w:rsidRDefault="00070538" w:rsidP="00B838A1">
      <w:pPr>
        <w:pStyle w:val="Texto0"/>
        <w:numPr>
          <w:ilvl w:val="0"/>
          <w:numId w:val="28"/>
        </w:numPr>
        <w:spacing w:before="120" w:after="120" w:line="240" w:lineRule="auto"/>
        <w:ind w:left="567" w:hanging="207"/>
        <w:rPr>
          <w:rFonts w:cs="Arial"/>
          <w:sz w:val="20"/>
        </w:rPr>
      </w:pPr>
      <w:r w:rsidRPr="00070538">
        <w:rPr>
          <w:rFonts w:cs="Arial"/>
          <w:b/>
          <w:sz w:val="20"/>
        </w:rPr>
        <w:t>Reglamento de Transparencia:</w:t>
      </w:r>
      <w:r w:rsidRPr="00070538">
        <w:rPr>
          <w:rFonts w:cs="Arial"/>
          <w:sz w:val="20"/>
        </w:rPr>
        <w:t xml:space="preserve"> Reglamento del Instituto Nacional Electoral en materia de Transparencia y Acceso a la Información Pública</w:t>
      </w:r>
      <w:r>
        <w:rPr>
          <w:rFonts w:cs="Arial"/>
          <w:sz w:val="20"/>
        </w:rPr>
        <w:t>;</w:t>
      </w:r>
    </w:p>
    <w:p w14:paraId="34BC9F4A" w14:textId="7335F9CD" w:rsidR="00070538" w:rsidRPr="00070538" w:rsidRDefault="00070538" w:rsidP="00B838A1">
      <w:pPr>
        <w:pStyle w:val="Texto0"/>
        <w:numPr>
          <w:ilvl w:val="0"/>
          <w:numId w:val="28"/>
        </w:numPr>
        <w:spacing w:before="120" w:after="120" w:line="240" w:lineRule="auto"/>
        <w:ind w:left="567" w:hanging="207"/>
        <w:rPr>
          <w:rFonts w:cs="Arial"/>
          <w:sz w:val="20"/>
        </w:rPr>
      </w:pPr>
      <w:r w:rsidRPr="00070538">
        <w:rPr>
          <w:rFonts w:cs="Arial"/>
          <w:b/>
          <w:sz w:val="20"/>
        </w:rPr>
        <w:t xml:space="preserve">SAT: </w:t>
      </w:r>
      <w:r w:rsidRPr="00070538">
        <w:rPr>
          <w:rFonts w:cs="Arial"/>
          <w:sz w:val="20"/>
        </w:rPr>
        <w:t>Servicio de Administración Tributaria</w:t>
      </w:r>
      <w:r>
        <w:rPr>
          <w:rFonts w:cs="Arial"/>
          <w:sz w:val="20"/>
        </w:rPr>
        <w:t>;</w:t>
      </w:r>
    </w:p>
    <w:p w14:paraId="015E46F6" w14:textId="6C243E61" w:rsidR="00851512" w:rsidRPr="0078508B" w:rsidRDefault="00070538" w:rsidP="00B838A1">
      <w:pPr>
        <w:pStyle w:val="Texto0"/>
        <w:numPr>
          <w:ilvl w:val="0"/>
          <w:numId w:val="28"/>
        </w:numPr>
        <w:spacing w:before="120" w:after="120" w:line="240" w:lineRule="auto"/>
        <w:ind w:left="567" w:hanging="207"/>
        <w:rPr>
          <w:rFonts w:cs="Arial"/>
          <w:sz w:val="20"/>
        </w:rPr>
      </w:pPr>
      <w:r w:rsidRPr="00070538">
        <w:rPr>
          <w:rFonts w:cs="Arial"/>
          <w:b/>
          <w:sz w:val="20"/>
        </w:rPr>
        <w:t>Transparencia:</w:t>
      </w:r>
      <w:r w:rsidRPr="00781A0A">
        <w:rPr>
          <w:rFonts w:cs="Arial"/>
          <w:sz w:val="20"/>
        </w:rPr>
        <w:t xml:space="preserve"> </w:t>
      </w:r>
      <w:r w:rsidRPr="003D1442">
        <w:rPr>
          <w:rFonts w:cs="Arial"/>
          <w:sz w:val="20"/>
          <w:lang w:val="es-MX"/>
        </w:rPr>
        <w:t>Criterio rector de los procedimientos de contratación, el cual podrá acreditarse mostrando que el flujo de información relativo al propio procedimiento es accesible, claro, oportuno, completo, verificable y que se rige por el principio constitucional de máxima publicidad</w:t>
      </w:r>
      <w:r w:rsidR="00851512">
        <w:rPr>
          <w:rFonts w:cs="Arial"/>
          <w:sz w:val="20"/>
          <w:lang w:val="es-MX"/>
        </w:rPr>
        <w:t>.</w:t>
      </w:r>
    </w:p>
    <w:p w14:paraId="008C9FBC" w14:textId="77777777" w:rsidR="00146480" w:rsidRPr="00070538" w:rsidRDefault="00146480" w:rsidP="00774188">
      <w:pPr>
        <w:tabs>
          <w:tab w:val="left" w:pos="3686"/>
        </w:tabs>
        <w:spacing w:before="120" w:after="120"/>
        <w:jc w:val="both"/>
        <w:rPr>
          <w:rFonts w:ascii="Arial" w:hAnsi="Arial" w:cs="Arial"/>
          <w:lang w:val="es-ES" w:eastAsia="es-MX"/>
        </w:rPr>
      </w:pPr>
    </w:p>
    <w:p w14:paraId="2DD8A0D3" w14:textId="77777777" w:rsidR="00146480" w:rsidRDefault="00146480" w:rsidP="00774188">
      <w:pPr>
        <w:tabs>
          <w:tab w:val="left" w:pos="3686"/>
        </w:tabs>
        <w:spacing w:before="120" w:after="120"/>
        <w:jc w:val="both"/>
        <w:rPr>
          <w:rFonts w:ascii="Arial" w:hAnsi="Arial" w:cs="Arial"/>
          <w:lang w:eastAsia="es-MX"/>
        </w:rPr>
      </w:pPr>
    </w:p>
    <w:p w14:paraId="6A9E9AF7" w14:textId="77777777" w:rsidR="00146480" w:rsidRDefault="00146480" w:rsidP="00774188">
      <w:pPr>
        <w:tabs>
          <w:tab w:val="left" w:pos="3686"/>
        </w:tabs>
        <w:spacing w:before="120" w:after="120"/>
        <w:jc w:val="both"/>
        <w:rPr>
          <w:rFonts w:ascii="Arial" w:hAnsi="Arial" w:cs="Arial"/>
          <w:lang w:eastAsia="es-MX"/>
        </w:rPr>
      </w:pPr>
    </w:p>
    <w:p w14:paraId="379D89FB" w14:textId="77777777" w:rsidR="007A67C9" w:rsidRDefault="00896295" w:rsidP="00805ADF">
      <w:pPr>
        <w:spacing w:line="276" w:lineRule="auto"/>
        <w:jc w:val="center"/>
        <w:outlineLvl w:val="0"/>
        <w:rPr>
          <w:noProof/>
        </w:rPr>
      </w:pPr>
      <w:bookmarkStart w:id="37" w:name="_Toc289064606"/>
      <w:r>
        <w:rPr>
          <w:rFonts w:ascii="Lucida Sans" w:hAnsi="Lucida Sans"/>
          <w:sz w:val="24"/>
          <w:szCs w:val="32"/>
        </w:rPr>
        <w:br w:type="page"/>
      </w:r>
      <w:r w:rsidR="006D2DF5" w:rsidRPr="00207243">
        <w:rPr>
          <w:rFonts w:ascii="Lucida Sans" w:hAnsi="Lucida Sans"/>
          <w:b/>
          <w:szCs w:val="16"/>
        </w:rPr>
        <w:lastRenderedPageBreak/>
        <w:t>Índice</w:t>
      </w:r>
      <w:r w:rsidR="0093470E" w:rsidRPr="00173746">
        <w:rPr>
          <w:b/>
          <w:iCs/>
          <w:sz w:val="17"/>
          <w:szCs w:val="17"/>
        </w:rPr>
        <w:fldChar w:fldCharType="begin"/>
      </w:r>
      <w:r w:rsidR="006D2DF5" w:rsidRPr="00173746">
        <w:rPr>
          <w:b/>
          <w:iCs/>
          <w:sz w:val="17"/>
          <w:szCs w:val="17"/>
        </w:rPr>
        <w:instrText xml:space="preserve"> TOC \o "1-1" \h \z </w:instrText>
      </w:r>
      <w:r w:rsidR="0093470E" w:rsidRPr="00173746">
        <w:rPr>
          <w:b/>
          <w:iCs/>
          <w:sz w:val="17"/>
          <w:szCs w:val="17"/>
        </w:rPr>
        <w:fldChar w:fldCharType="separate"/>
      </w:r>
    </w:p>
    <w:p w14:paraId="24FC01C4" w14:textId="60164AC8" w:rsidR="007A67C9" w:rsidRDefault="007A67C9">
      <w:pPr>
        <w:pStyle w:val="TDC1"/>
        <w:rPr>
          <w:rFonts w:asciiTheme="minorHAnsi" w:eastAsiaTheme="minorEastAsia" w:hAnsiTheme="minorHAnsi" w:cstheme="minorBidi"/>
          <w:bCs w:val="0"/>
          <w:kern w:val="0"/>
          <w:sz w:val="22"/>
          <w:szCs w:val="22"/>
          <w:lang w:eastAsia="es-MX"/>
        </w:rPr>
      </w:pPr>
      <w:hyperlink w:anchor="_Toc184325905" w:history="1">
        <w:r w:rsidRPr="00C81FFC">
          <w:rPr>
            <w:rStyle w:val="Hipervnculo"/>
          </w:rPr>
          <w:t>1.</w:t>
        </w:r>
        <w:r>
          <w:rPr>
            <w:rFonts w:asciiTheme="minorHAnsi" w:eastAsiaTheme="minorEastAsia" w:hAnsiTheme="minorHAnsi" w:cstheme="minorBidi"/>
            <w:bCs w:val="0"/>
            <w:kern w:val="0"/>
            <w:sz w:val="22"/>
            <w:szCs w:val="22"/>
            <w:lang w:eastAsia="es-MX"/>
          </w:rPr>
          <w:tab/>
        </w:r>
        <w:r w:rsidRPr="00C81FFC">
          <w:rPr>
            <w:rStyle w:val="Hipervnculo"/>
          </w:rPr>
          <w:t>INFORMACIÓN GENÉRICA Y ALCANCE DE LA CONTRATACIÓN</w:t>
        </w:r>
        <w:r>
          <w:rPr>
            <w:webHidden/>
          </w:rPr>
          <w:tab/>
        </w:r>
        <w:r>
          <w:rPr>
            <w:webHidden/>
          </w:rPr>
          <w:fldChar w:fldCharType="begin"/>
        </w:r>
        <w:r>
          <w:rPr>
            <w:webHidden/>
          </w:rPr>
          <w:instrText xml:space="preserve"> PAGEREF _Toc184325905 \h </w:instrText>
        </w:r>
        <w:r>
          <w:rPr>
            <w:webHidden/>
          </w:rPr>
        </w:r>
        <w:r>
          <w:rPr>
            <w:webHidden/>
          </w:rPr>
          <w:fldChar w:fldCharType="separate"/>
        </w:r>
        <w:r w:rsidR="0054035D">
          <w:rPr>
            <w:webHidden/>
          </w:rPr>
          <w:t>14</w:t>
        </w:r>
        <w:r>
          <w:rPr>
            <w:webHidden/>
          </w:rPr>
          <w:fldChar w:fldCharType="end"/>
        </w:r>
      </w:hyperlink>
    </w:p>
    <w:p w14:paraId="72DC7B4A" w14:textId="4DF59F77" w:rsidR="007A67C9" w:rsidRDefault="007A67C9">
      <w:pPr>
        <w:pStyle w:val="TDC1"/>
        <w:rPr>
          <w:rFonts w:asciiTheme="minorHAnsi" w:eastAsiaTheme="minorEastAsia" w:hAnsiTheme="minorHAnsi" w:cstheme="minorBidi"/>
          <w:bCs w:val="0"/>
          <w:kern w:val="0"/>
          <w:sz w:val="22"/>
          <w:szCs w:val="22"/>
          <w:lang w:eastAsia="es-MX"/>
        </w:rPr>
      </w:pPr>
      <w:hyperlink w:anchor="_Toc184325906" w:history="1">
        <w:r w:rsidRPr="00C81FFC">
          <w:rPr>
            <w:rStyle w:val="Hipervnculo"/>
          </w:rPr>
          <w:t>1.1.</w:t>
        </w:r>
        <w:r>
          <w:rPr>
            <w:rFonts w:asciiTheme="minorHAnsi" w:eastAsiaTheme="minorEastAsia" w:hAnsiTheme="minorHAnsi" w:cstheme="minorBidi"/>
            <w:bCs w:val="0"/>
            <w:kern w:val="0"/>
            <w:sz w:val="22"/>
            <w:szCs w:val="22"/>
            <w:lang w:eastAsia="es-MX"/>
          </w:rPr>
          <w:tab/>
        </w:r>
        <w:r w:rsidRPr="00C81FFC">
          <w:rPr>
            <w:rStyle w:val="Hipervnculo"/>
          </w:rPr>
          <w:t>Objeto de la contratación</w:t>
        </w:r>
        <w:r>
          <w:rPr>
            <w:webHidden/>
          </w:rPr>
          <w:tab/>
        </w:r>
        <w:r>
          <w:rPr>
            <w:webHidden/>
          </w:rPr>
          <w:fldChar w:fldCharType="begin"/>
        </w:r>
        <w:r>
          <w:rPr>
            <w:webHidden/>
          </w:rPr>
          <w:instrText xml:space="preserve"> PAGEREF _Toc184325906 \h </w:instrText>
        </w:r>
        <w:r>
          <w:rPr>
            <w:webHidden/>
          </w:rPr>
        </w:r>
        <w:r>
          <w:rPr>
            <w:webHidden/>
          </w:rPr>
          <w:fldChar w:fldCharType="separate"/>
        </w:r>
        <w:r w:rsidR="0054035D">
          <w:rPr>
            <w:webHidden/>
          </w:rPr>
          <w:t>14</w:t>
        </w:r>
        <w:r>
          <w:rPr>
            <w:webHidden/>
          </w:rPr>
          <w:fldChar w:fldCharType="end"/>
        </w:r>
      </w:hyperlink>
    </w:p>
    <w:p w14:paraId="0F72C3D7" w14:textId="52424E0B" w:rsidR="007A67C9" w:rsidRDefault="007A67C9">
      <w:pPr>
        <w:pStyle w:val="TDC1"/>
        <w:rPr>
          <w:rFonts w:asciiTheme="minorHAnsi" w:eastAsiaTheme="minorEastAsia" w:hAnsiTheme="minorHAnsi" w:cstheme="minorBidi"/>
          <w:bCs w:val="0"/>
          <w:kern w:val="0"/>
          <w:sz w:val="22"/>
          <w:szCs w:val="22"/>
          <w:lang w:eastAsia="es-MX"/>
        </w:rPr>
      </w:pPr>
      <w:hyperlink w:anchor="_Toc184325907" w:history="1">
        <w:r w:rsidRPr="00C81FFC">
          <w:rPr>
            <w:rStyle w:val="Hipervnculo"/>
          </w:rPr>
          <w:t>1.2.</w:t>
        </w:r>
        <w:r>
          <w:rPr>
            <w:rFonts w:asciiTheme="minorHAnsi" w:eastAsiaTheme="minorEastAsia" w:hAnsiTheme="minorHAnsi" w:cstheme="minorBidi"/>
            <w:bCs w:val="0"/>
            <w:kern w:val="0"/>
            <w:sz w:val="22"/>
            <w:szCs w:val="22"/>
            <w:lang w:eastAsia="es-MX"/>
          </w:rPr>
          <w:tab/>
        </w:r>
        <w:r w:rsidRPr="00C81FFC">
          <w:rPr>
            <w:rStyle w:val="Hipervnculo"/>
          </w:rPr>
          <w:t>Tipo de contratación</w:t>
        </w:r>
        <w:r>
          <w:rPr>
            <w:webHidden/>
          </w:rPr>
          <w:tab/>
        </w:r>
        <w:r>
          <w:rPr>
            <w:webHidden/>
          </w:rPr>
          <w:fldChar w:fldCharType="begin"/>
        </w:r>
        <w:r>
          <w:rPr>
            <w:webHidden/>
          </w:rPr>
          <w:instrText xml:space="preserve"> PAGEREF _Toc184325907 \h </w:instrText>
        </w:r>
        <w:r>
          <w:rPr>
            <w:webHidden/>
          </w:rPr>
        </w:r>
        <w:r>
          <w:rPr>
            <w:webHidden/>
          </w:rPr>
          <w:fldChar w:fldCharType="separate"/>
        </w:r>
        <w:r w:rsidR="0054035D">
          <w:rPr>
            <w:webHidden/>
          </w:rPr>
          <w:t>14</w:t>
        </w:r>
        <w:r>
          <w:rPr>
            <w:webHidden/>
          </w:rPr>
          <w:fldChar w:fldCharType="end"/>
        </w:r>
      </w:hyperlink>
    </w:p>
    <w:p w14:paraId="40CFCF9E" w14:textId="17050F16" w:rsidR="007A67C9" w:rsidRDefault="007A67C9">
      <w:pPr>
        <w:pStyle w:val="TDC1"/>
        <w:rPr>
          <w:rFonts w:asciiTheme="minorHAnsi" w:eastAsiaTheme="minorEastAsia" w:hAnsiTheme="minorHAnsi" w:cstheme="minorBidi"/>
          <w:bCs w:val="0"/>
          <w:kern w:val="0"/>
          <w:sz w:val="22"/>
          <w:szCs w:val="22"/>
          <w:lang w:eastAsia="es-MX"/>
        </w:rPr>
      </w:pPr>
      <w:hyperlink w:anchor="_Toc184325908" w:history="1">
        <w:r w:rsidRPr="00C81FFC">
          <w:rPr>
            <w:rStyle w:val="Hipervnculo"/>
          </w:rPr>
          <w:t>1.3.</w:t>
        </w:r>
        <w:r>
          <w:rPr>
            <w:rFonts w:asciiTheme="minorHAnsi" w:eastAsiaTheme="minorEastAsia" w:hAnsiTheme="minorHAnsi" w:cstheme="minorBidi"/>
            <w:bCs w:val="0"/>
            <w:kern w:val="0"/>
            <w:sz w:val="22"/>
            <w:szCs w:val="22"/>
            <w:lang w:eastAsia="es-MX"/>
          </w:rPr>
          <w:tab/>
        </w:r>
        <w:r w:rsidRPr="00C81FFC">
          <w:rPr>
            <w:rStyle w:val="Hipervnculo"/>
          </w:rPr>
          <w:t>Vigencia del contrato</w:t>
        </w:r>
        <w:r>
          <w:rPr>
            <w:webHidden/>
          </w:rPr>
          <w:tab/>
        </w:r>
        <w:r>
          <w:rPr>
            <w:webHidden/>
          </w:rPr>
          <w:fldChar w:fldCharType="begin"/>
        </w:r>
        <w:r>
          <w:rPr>
            <w:webHidden/>
          </w:rPr>
          <w:instrText xml:space="preserve"> PAGEREF _Toc184325908 \h </w:instrText>
        </w:r>
        <w:r>
          <w:rPr>
            <w:webHidden/>
          </w:rPr>
        </w:r>
        <w:r>
          <w:rPr>
            <w:webHidden/>
          </w:rPr>
          <w:fldChar w:fldCharType="separate"/>
        </w:r>
        <w:r w:rsidR="0054035D">
          <w:rPr>
            <w:webHidden/>
          </w:rPr>
          <w:t>14</w:t>
        </w:r>
        <w:r>
          <w:rPr>
            <w:webHidden/>
          </w:rPr>
          <w:fldChar w:fldCharType="end"/>
        </w:r>
      </w:hyperlink>
    </w:p>
    <w:p w14:paraId="7F5CC94B" w14:textId="4F6BAFE8" w:rsidR="007A67C9" w:rsidRDefault="007A67C9">
      <w:pPr>
        <w:pStyle w:val="TDC1"/>
        <w:rPr>
          <w:rFonts w:asciiTheme="minorHAnsi" w:eastAsiaTheme="minorEastAsia" w:hAnsiTheme="minorHAnsi" w:cstheme="minorBidi"/>
          <w:bCs w:val="0"/>
          <w:kern w:val="0"/>
          <w:sz w:val="22"/>
          <w:szCs w:val="22"/>
          <w:lang w:eastAsia="es-MX"/>
        </w:rPr>
      </w:pPr>
      <w:hyperlink w:anchor="_Toc184325909" w:history="1">
        <w:r w:rsidRPr="00C81FFC">
          <w:rPr>
            <w:rStyle w:val="Hipervnculo"/>
          </w:rPr>
          <w:t>1.4.</w:t>
        </w:r>
        <w:r>
          <w:rPr>
            <w:rFonts w:asciiTheme="minorHAnsi" w:eastAsiaTheme="minorEastAsia" w:hAnsiTheme="minorHAnsi" w:cstheme="minorBidi"/>
            <w:bCs w:val="0"/>
            <w:kern w:val="0"/>
            <w:sz w:val="22"/>
            <w:szCs w:val="22"/>
            <w:lang w:eastAsia="es-MX"/>
          </w:rPr>
          <w:tab/>
        </w:r>
        <w:r w:rsidRPr="00C81FFC">
          <w:rPr>
            <w:rStyle w:val="Hipervnculo"/>
          </w:rPr>
          <w:t>Plazo, lugar y condiciones para la prestación del servicio</w:t>
        </w:r>
        <w:r>
          <w:rPr>
            <w:webHidden/>
          </w:rPr>
          <w:tab/>
        </w:r>
        <w:r>
          <w:rPr>
            <w:webHidden/>
          </w:rPr>
          <w:fldChar w:fldCharType="begin"/>
        </w:r>
        <w:r>
          <w:rPr>
            <w:webHidden/>
          </w:rPr>
          <w:instrText xml:space="preserve"> PAGEREF _Toc184325909 \h </w:instrText>
        </w:r>
        <w:r>
          <w:rPr>
            <w:webHidden/>
          </w:rPr>
        </w:r>
        <w:r>
          <w:rPr>
            <w:webHidden/>
          </w:rPr>
          <w:fldChar w:fldCharType="separate"/>
        </w:r>
        <w:r w:rsidR="0054035D">
          <w:rPr>
            <w:webHidden/>
          </w:rPr>
          <w:t>15</w:t>
        </w:r>
        <w:r>
          <w:rPr>
            <w:webHidden/>
          </w:rPr>
          <w:fldChar w:fldCharType="end"/>
        </w:r>
      </w:hyperlink>
    </w:p>
    <w:p w14:paraId="25A34DD7" w14:textId="58D8C7D7" w:rsidR="007A67C9" w:rsidRDefault="007A67C9">
      <w:pPr>
        <w:pStyle w:val="TDC1"/>
        <w:rPr>
          <w:rFonts w:asciiTheme="minorHAnsi" w:eastAsiaTheme="minorEastAsia" w:hAnsiTheme="minorHAnsi" w:cstheme="minorBidi"/>
          <w:bCs w:val="0"/>
          <w:kern w:val="0"/>
          <w:sz w:val="22"/>
          <w:szCs w:val="22"/>
          <w:lang w:eastAsia="es-MX"/>
        </w:rPr>
      </w:pPr>
      <w:hyperlink w:anchor="_Toc184325910" w:history="1">
        <w:r w:rsidRPr="00C81FFC">
          <w:rPr>
            <w:rStyle w:val="Hipervnculo"/>
          </w:rPr>
          <w:t>1.5.</w:t>
        </w:r>
        <w:r>
          <w:rPr>
            <w:rFonts w:asciiTheme="minorHAnsi" w:eastAsiaTheme="minorEastAsia" w:hAnsiTheme="minorHAnsi" w:cstheme="minorBidi"/>
            <w:bCs w:val="0"/>
            <w:kern w:val="0"/>
            <w:sz w:val="22"/>
            <w:szCs w:val="22"/>
            <w:lang w:eastAsia="es-MX"/>
          </w:rPr>
          <w:tab/>
        </w:r>
        <w:r w:rsidRPr="00C81FFC">
          <w:rPr>
            <w:rStyle w:val="Hipervnculo"/>
          </w:rPr>
          <w:t>Visita a las Instalaciones</w:t>
        </w:r>
        <w:r>
          <w:rPr>
            <w:webHidden/>
          </w:rPr>
          <w:tab/>
        </w:r>
        <w:r>
          <w:rPr>
            <w:webHidden/>
          </w:rPr>
          <w:fldChar w:fldCharType="begin"/>
        </w:r>
        <w:r>
          <w:rPr>
            <w:webHidden/>
          </w:rPr>
          <w:instrText xml:space="preserve"> PAGEREF _Toc184325910 \h </w:instrText>
        </w:r>
        <w:r>
          <w:rPr>
            <w:webHidden/>
          </w:rPr>
        </w:r>
        <w:r>
          <w:rPr>
            <w:webHidden/>
          </w:rPr>
          <w:fldChar w:fldCharType="separate"/>
        </w:r>
        <w:r w:rsidR="0054035D">
          <w:rPr>
            <w:webHidden/>
          </w:rPr>
          <w:t>16</w:t>
        </w:r>
        <w:r>
          <w:rPr>
            <w:webHidden/>
          </w:rPr>
          <w:fldChar w:fldCharType="end"/>
        </w:r>
      </w:hyperlink>
    </w:p>
    <w:p w14:paraId="04EDF3DF" w14:textId="1B40CF72" w:rsidR="007A67C9" w:rsidRDefault="007A67C9">
      <w:pPr>
        <w:pStyle w:val="TDC1"/>
        <w:rPr>
          <w:rFonts w:asciiTheme="minorHAnsi" w:eastAsiaTheme="minorEastAsia" w:hAnsiTheme="minorHAnsi" w:cstheme="minorBidi"/>
          <w:bCs w:val="0"/>
          <w:kern w:val="0"/>
          <w:sz w:val="22"/>
          <w:szCs w:val="22"/>
          <w:lang w:eastAsia="es-MX"/>
        </w:rPr>
      </w:pPr>
      <w:hyperlink w:anchor="_Toc184325911" w:history="1">
        <w:r w:rsidRPr="00C81FFC">
          <w:rPr>
            <w:rStyle w:val="Hipervnculo"/>
          </w:rPr>
          <w:t>1.6.</w:t>
        </w:r>
        <w:r>
          <w:rPr>
            <w:rFonts w:asciiTheme="minorHAnsi" w:eastAsiaTheme="minorEastAsia" w:hAnsiTheme="minorHAnsi" w:cstheme="minorBidi"/>
            <w:bCs w:val="0"/>
            <w:kern w:val="0"/>
            <w:sz w:val="22"/>
            <w:szCs w:val="22"/>
            <w:lang w:eastAsia="es-MX"/>
          </w:rPr>
          <w:tab/>
        </w:r>
        <w:r w:rsidRPr="00C81FFC">
          <w:rPr>
            <w:rStyle w:val="Hipervnculo"/>
          </w:rPr>
          <w:t>Idioma de la presentación de las proposiciones</w:t>
        </w:r>
        <w:r>
          <w:rPr>
            <w:webHidden/>
          </w:rPr>
          <w:tab/>
        </w:r>
        <w:r>
          <w:rPr>
            <w:webHidden/>
          </w:rPr>
          <w:fldChar w:fldCharType="begin"/>
        </w:r>
        <w:r>
          <w:rPr>
            <w:webHidden/>
          </w:rPr>
          <w:instrText xml:space="preserve"> PAGEREF _Toc184325911 \h </w:instrText>
        </w:r>
        <w:r>
          <w:rPr>
            <w:webHidden/>
          </w:rPr>
        </w:r>
        <w:r>
          <w:rPr>
            <w:webHidden/>
          </w:rPr>
          <w:fldChar w:fldCharType="separate"/>
        </w:r>
        <w:r w:rsidR="0054035D">
          <w:rPr>
            <w:webHidden/>
          </w:rPr>
          <w:t>17</w:t>
        </w:r>
        <w:r>
          <w:rPr>
            <w:webHidden/>
          </w:rPr>
          <w:fldChar w:fldCharType="end"/>
        </w:r>
      </w:hyperlink>
    </w:p>
    <w:p w14:paraId="37B15F6B" w14:textId="3CAE10CE" w:rsidR="007A67C9" w:rsidRDefault="007A67C9">
      <w:pPr>
        <w:pStyle w:val="TDC1"/>
        <w:rPr>
          <w:rFonts w:asciiTheme="minorHAnsi" w:eastAsiaTheme="minorEastAsia" w:hAnsiTheme="minorHAnsi" w:cstheme="minorBidi"/>
          <w:bCs w:val="0"/>
          <w:kern w:val="0"/>
          <w:sz w:val="22"/>
          <w:szCs w:val="22"/>
          <w:lang w:eastAsia="es-MX"/>
        </w:rPr>
      </w:pPr>
      <w:hyperlink w:anchor="_Toc184325912" w:history="1">
        <w:r w:rsidRPr="00C81FFC">
          <w:rPr>
            <w:rStyle w:val="Hipervnculo"/>
          </w:rPr>
          <w:t>1.7.</w:t>
        </w:r>
        <w:r>
          <w:rPr>
            <w:rFonts w:asciiTheme="minorHAnsi" w:eastAsiaTheme="minorEastAsia" w:hAnsiTheme="minorHAnsi" w:cstheme="minorBidi"/>
            <w:bCs w:val="0"/>
            <w:kern w:val="0"/>
            <w:sz w:val="22"/>
            <w:szCs w:val="22"/>
            <w:lang w:eastAsia="es-MX"/>
          </w:rPr>
          <w:tab/>
        </w:r>
        <w:r w:rsidRPr="00C81FFC">
          <w:rPr>
            <w:rStyle w:val="Hipervnculo"/>
          </w:rPr>
          <w:t>Normas aplicables</w:t>
        </w:r>
        <w:r>
          <w:rPr>
            <w:webHidden/>
          </w:rPr>
          <w:tab/>
        </w:r>
        <w:r>
          <w:rPr>
            <w:webHidden/>
          </w:rPr>
          <w:fldChar w:fldCharType="begin"/>
        </w:r>
        <w:r>
          <w:rPr>
            <w:webHidden/>
          </w:rPr>
          <w:instrText xml:space="preserve"> PAGEREF _Toc184325912 \h </w:instrText>
        </w:r>
        <w:r>
          <w:rPr>
            <w:webHidden/>
          </w:rPr>
        </w:r>
        <w:r>
          <w:rPr>
            <w:webHidden/>
          </w:rPr>
          <w:fldChar w:fldCharType="separate"/>
        </w:r>
        <w:r w:rsidR="0054035D">
          <w:rPr>
            <w:webHidden/>
          </w:rPr>
          <w:t>17</w:t>
        </w:r>
        <w:r>
          <w:rPr>
            <w:webHidden/>
          </w:rPr>
          <w:fldChar w:fldCharType="end"/>
        </w:r>
      </w:hyperlink>
    </w:p>
    <w:p w14:paraId="2AA6688F" w14:textId="43E30C4A" w:rsidR="007A67C9" w:rsidRDefault="007A67C9">
      <w:pPr>
        <w:pStyle w:val="TDC1"/>
        <w:rPr>
          <w:rFonts w:asciiTheme="minorHAnsi" w:eastAsiaTheme="minorEastAsia" w:hAnsiTheme="minorHAnsi" w:cstheme="minorBidi"/>
          <w:bCs w:val="0"/>
          <w:kern w:val="0"/>
          <w:sz w:val="22"/>
          <w:szCs w:val="22"/>
          <w:lang w:eastAsia="es-MX"/>
        </w:rPr>
      </w:pPr>
      <w:hyperlink w:anchor="_Toc184325913" w:history="1">
        <w:r w:rsidRPr="00C81FFC">
          <w:rPr>
            <w:rStyle w:val="Hipervnculo"/>
          </w:rPr>
          <w:t>1.8.</w:t>
        </w:r>
        <w:r>
          <w:rPr>
            <w:rFonts w:asciiTheme="minorHAnsi" w:eastAsiaTheme="minorEastAsia" w:hAnsiTheme="minorHAnsi" w:cstheme="minorBidi"/>
            <w:bCs w:val="0"/>
            <w:kern w:val="0"/>
            <w:sz w:val="22"/>
            <w:szCs w:val="22"/>
            <w:lang w:eastAsia="es-MX"/>
          </w:rPr>
          <w:tab/>
        </w:r>
        <w:r w:rsidRPr="00C81FFC">
          <w:rPr>
            <w:rStyle w:val="Hipervnculo"/>
          </w:rPr>
          <w:t>Administración y vigilancia del contrato</w:t>
        </w:r>
        <w:r>
          <w:rPr>
            <w:webHidden/>
          </w:rPr>
          <w:tab/>
        </w:r>
        <w:r>
          <w:rPr>
            <w:webHidden/>
          </w:rPr>
          <w:fldChar w:fldCharType="begin"/>
        </w:r>
        <w:r>
          <w:rPr>
            <w:webHidden/>
          </w:rPr>
          <w:instrText xml:space="preserve"> PAGEREF _Toc184325913 \h </w:instrText>
        </w:r>
        <w:r>
          <w:rPr>
            <w:webHidden/>
          </w:rPr>
        </w:r>
        <w:r>
          <w:rPr>
            <w:webHidden/>
          </w:rPr>
          <w:fldChar w:fldCharType="separate"/>
        </w:r>
        <w:r w:rsidR="0054035D">
          <w:rPr>
            <w:webHidden/>
          </w:rPr>
          <w:t>18</w:t>
        </w:r>
        <w:r>
          <w:rPr>
            <w:webHidden/>
          </w:rPr>
          <w:fldChar w:fldCharType="end"/>
        </w:r>
      </w:hyperlink>
    </w:p>
    <w:p w14:paraId="4D0603E0" w14:textId="410C3155" w:rsidR="007A67C9" w:rsidRDefault="007A67C9">
      <w:pPr>
        <w:pStyle w:val="TDC1"/>
        <w:rPr>
          <w:rFonts w:asciiTheme="minorHAnsi" w:eastAsiaTheme="minorEastAsia" w:hAnsiTheme="minorHAnsi" w:cstheme="minorBidi"/>
          <w:bCs w:val="0"/>
          <w:kern w:val="0"/>
          <w:sz w:val="22"/>
          <w:szCs w:val="22"/>
          <w:lang w:eastAsia="es-MX"/>
        </w:rPr>
      </w:pPr>
      <w:hyperlink w:anchor="_Toc184325914" w:history="1">
        <w:r w:rsidRPr="00C81FFC">
          <w:rPr>
            <w:rStyle w:val="Hipervnculo"/>
          </w:rPr>
          <w:t>1.9.</w:t>
        </w:r>
        <w:r>
          <w:rPr>
            <w:rFonts w:asciiTheme="minorHAnsi" w:eastAsiaTheme="minorEastAsia" w:hAnsiTheme="minorHAnsi" w:cstheme="minorBidi"/>
            <w:bCs w:val="0"/>
            <w:kern w:val="0"/>
            <w:sz w:val="22"/>
            <w:szCs w:val="22"/>
            <w:lang w:eastAsia="es-MX"/>
          </w:rPr>
          <w:tab/>
        </w:r>
        <w:r w:rsidRPr="00C81FFC">
          <w:rPr>
            <w:rStyle w:val="Hipervnculo"/>
          </w:rPr>
          <w:t>Moneda en que se deberá cotizar y efectuar el pago respectivo</w:t>
        </w:r>
        <w:r>
          <w:rPr>
            <w:webHidden/>
          </w:rPr>
          <w:tab/>
        </w:r>
        <w:r>
          <w:rPr>
            <w:webHidden/>
          </w:rPr>
          <w:fldChar w:fldCharType="begin"/>
        </w:r>
        <w:r>
          <w:rPr>
            <w:webHidden/>
          </w:rPr>
          <w:instrText xml:space="preserve"> PAGEREF _Toc184325914 \h </w:instrText>
        </w:r>
        <w:r>
          <w:rPr>
            <w:webHidden/>
          </w:rPr>
        </w:r>
        <w:r>
          <w:rPr>
            <w:webHidden/>
          </w:rPr>
          <w:fldChar w:fldCharType="separate"/>
        </w:r>
        <w:r w:rsidR="0054035D">
          <w:rPr>
            <w:webHidden/>
          </w:rPr>
          <w:t>18</w:t>
        </w:r>
        <w:r>
          <w:rPr>
            <w:webHidden/>
          </w:rPr>
          <w:fldChar w:fldCharType="end"/>
        </w:r>
      </w:hyperlink>
    </w:p>
    <w:p w14:paraId="7ACF7E9D" w14:textId="428A6480" w:rsidR="007A67C9" w:rsidRDefault="007A67C9">
      <w:pPr>
        <w:pStyle w:val="TDC1"/>
        <w:rPr>
          <w:rFonts w:asciiTheme="minorHAnsi" w:eastAsiaTheme="minorEastAsia" w:hAnsiTheme="minorHAnsi" w:cstheme="minorBidi"/>
          <w:bCs w:val="0"/>
          <w:kern w:val="0"/>
          <w:sz w:val="22"/>
          <w:szCs w:val="22"/>
          <w:lang w:eastAsia="es-MX"/>
        </w:rPr>
      </w:pPr>
      <w:hyperlink w:anchor="_Toc184325915" w:history="1">
        <w:r w:rsidRPr="00C81FFC">
          <w:rPr>
            <w:rStyle w:val="Hipervnculo"/>
          </w:rPr>
          <w:t>1.10.</w:t>
        </w:r>
        <w:r>
          <w:rPr>
            <w:rFonts w:asciiTheme="minorHAnsi" w:eastAsiaTheme="minorEastAsia" w:hAnsiTheme="minorHAnsi" w:cstheme="minorBidi"/>
            <w:bCs w:val="0"/>
            <w:kern w:val="0"/>
            <w:sz w:val="22"/>
            <w:szCs w:val="22"/>
            <w:lang w:eastAsia="es-MX"/>
          </w:rPr>
          <w:tab/>
        </w:r>
        <w:r w:rsidRPr="00C81FFC">
          <w:rPr>
            <w:rStyle w:val="Hipervnculo"/>
          </w:rPr>
          <w:t>Condiciones de pago</w:t>
        </w:r>
        <w:r>
          <w:rPr>
            <w:webHidden/>
          </w:rPr>
          <w:tab/>
        </w:r>
        <w:r>
          <w:rPr>
            <w:webHidden/>
          </w:rPr>
          <w:fldChar w:fldCharType="begin"/>
        </w:r>
        <w:r>
          <w:rPr>
            <w:webHidden/>
          </w:rPr>
          <w:instrText xml:space="preserve"> PAGEREF _Toc184325915 \h </w:instrText>
        </w:r>
        <w:r>
          <w:rPr>
            <w:webHidden/>
          </w:rPr>
        </w:r>
        <w:r>
          <w:rPr>
            <w:webHidden/>
          </w:rPr>
          <w:fldChar w:fldCharType="separate"/>
        </w:r>
        <w:r w:rsidR="0054035D">
          <w:rPr>
            <w:webHidden/>
          </w:rPr>
          <w:t>18</w:t>
        </w:r>
        <w:r>
          <w:rPr>
            <w:webHidden/>
          </w:rPr>
          <w:fldChar w:fldCharType="end"/>
        </w:r>
      </w:hyperlink>
    </w:p>
    <w:p w14:paraId="05394FDD" w14:textId="484B710A" w:rsidR="007A67C9" w:rsidRDefault="007A67C9">
      <w:pPr>
        <w:pStyle w:val="TDC1"/>
        <w:rPr>
          <w:rFonts w:asciiTheme="minorHAnsi" w:eastAsiaTheme="minorEastAsia" w:hAnsiTheme="minorHAnsi" w:cstheme="minorBidi"/>
          <w:bCs w:val="0"/>
          <w:kern w:val="0"/>
          <w:sz w:val="22"/>
          <w:szCs w:val="22"/>
          <w:lang w:eastAsia="es-MX"/>
        </w:rPr>
      </w:pPr>
      <w:hyperlink w:anchor="_Toc184325916" w:history="1">
        <w:r w:rsidRPr="00C81FFC">
          <w:rPr>
            <w:rStyle w:val="Hipervnculo"/>
          </w:rPr>
          <w:t>1.11.</w:t>
        </w:r>
        <w:r>
          <w:rPr>
            <w:rFonts w:asciiTheme="minorHAnsi" w:eastAsiaTheme="minorEastAsia" w:hAnsiTheme="minorHAnsi" w:cstheme="minorBidi"/>
            <w:bCs w:val="0"/>
            <w:kern w:val="0"/>
            <w:sz w:val="22"/>
            <w:szCs w:val="22"/>
            <w:lang w:eastAsia="es-MX"/>
          </w:rPr>
          <w:tab/>
        </w:r>
        <w:r w:rsidRPr="00C81FFC">
          <w:rPr>
            <w:rStyle w:val="Hipervnculo"/>
          </w:rPr>
          <w:t>Anticipos</w:t>
        </w:r>
        <w:r>
          <w:rPr>
            <w:webHidden/>
          </w:rPr>
          <w:tab/>
        </w:r>
        <w:r>
          <w:rPr>
            <w:webHidden/>
          </w:rPr>
          <w:fldChar w:fldCharType="begin"/>
        </w:r>
        <w:r>
          <w:rPr>
            <w:webHidden/>
          </w:rPr>
          <w:instrText xml:space="preserve"> PAGEREF _Toc184325916 \h </w:instrText>
        </w:r>
        <w:r>
          <w:rPr>
            <w:webHidden/>
          </w:rPr>
        </w:r>
        <w:r>
          <w:rPr>
            <w:webHidden/>
          </w:rPr>
          <w:fldChar w:fldCharType="separate"/>
        </w:r>
        <w:r w:rsidR="0054035D">
          <w:rPr>
            <w:webHidden/>
          </w:rPr>
          <w:t>19</w:t>
        </w:r>
        <w:r>
          <w:rPr>
            <w:webHidden/>
          </w:rPr>
          <w:fldChar w:fldCharType="end"/>
        </w:r>
      </w:hyperlink>
    </w:p>
    <w:p w14:paraId="02B98A76" w14:textId="2979D5D8" w:rsidR="007A67C9" w:rsidRDefault="007A67C9">
      <w:pPr>
        <w:pStyle w:val="TDC1"/>
        <w:rPr>
          <w:rFonts w:asciiTheme="minorHAnsi" w:eastAsiaTheme="minorEastAsia" w:hAnsiTheme="minorHAnsi" w:cstheme="minorBidi"/>
          <w:bCs w:val="0"/>
          <w:kern w:val="0"/>
          <w:sz w:val="22"/>
          <w:szCs w:val="22"/>
          <w:lang w:eastAsia="es-MX"/>
        </w:rPr>
      </w:pPr>
      <w:hyperlink w:anchor="_Toc184325917" w:history="1">
        <w:r w:rsidRPr="00C81FFC">
          <w:rPr>
            <w:rStyle w:val="Hipervnculo"/>
          </w:rPr>
          <w:t>1.12.</w:t>
        </w:r>
        <w:r>
          <w:rPr>
            <w:rFonts w:asciiTheme="minorHAnsi" w:eastAsiaTheme="minorEastAsia" w:hAnsiTheme="minorHAnsi" w:cstheme="minorBidi"/>
            <w:bCs w:val="0"/>
            <w:kern w:val="0"/>
            <w:sz w:val="22"/>
            <w:szCs w:val="22"/>
            <w:lang w:eastAsia="es-MX"/>
          </w:rPr>
          <w:tab/>
        </w:r>
        <w:r w:rsidRPr="00C81FFC">
          <w:rPr>
            <w:rStyle w:val="Hipervnculo"/>
          </w:rPr>
          <w:t>Requisitos para la presentación del CFDI y trámite de pago</w:t>
        </w:r>
        <w:r>
          <w:rPr>
            <w:webHidden/>
          </w:rPr>
          <w:tab/>
        </w:r>
        <w:r>
          <w:rPr>
            <w:webHidden/>
          </w:rPr>
          <w:fldChar w:fldCharType="begin"/>
        </w:r>
        <w:r>
          <w:rPr>
            <w:webHidden/>
          </w:rPr>
          <w:instrText xml:space="preserve"> PAGEREF _Toc184325917 \h </w:instrText>
        </w:r>
        <w:r>
          <w:rPr>
            <w:webHidden/>
          </w:rPr>
        </w:r>
        <w:r>
          <w:rPr>
            <w:webHidden/>
          </w:rPr>
          <w:fldChar w:fldCharType="separate"/>
        </w:r>
        <w:r w:rsidR="0054035D">
          <w:rPr>
            <w:webHidden/>
          </w:rPr>
          <w:t>19</w:t>
        </w:r>
        <w:r>
          <w:rPr>
            <w:webHidden/>
          </w:rPr>
          <w:fldChar w:fldCharType="end"/>
        </w:r>
      </w:hyperlink>
    </w:p>
    <w:p w14:paraId="230174AF" w14:textId="2614176B" w:rsidR="007A67C9" w:rsidRDefault="007A67C9">
      <w:pPr>
        <w:pStyle w:val="TDC1"/>
        <w:rPr>
          <w:rFonts w:asciiTheme="minorHAnsi" w:eastAsiaTheme="minorEastAsia" w:hAnsiTheme="minorHAnsi" w:cstheme="minorBidi"/>
          <w:bCs w:val="0"/>
          <w:kern w:val="0"/>
          <w:sz w:val="22"/>
          <w:szCs w:val="22"/>
          <w:lang w:eastAsia="es-MX"/>
        </w:rPr>
      </w:pPr>
      <w:hyperlink w:anchor="_Toc184325918" w:history="1">
        <w:r w:rsidRPr="00C81FFC">
          <w:rPr>
            <w:rStyle w:val="Hipervnculo"/>
          </w:rPr>
          <w:t>1.13.</w:t>
        </w:r>
        <w:r>
          <w:rPr>
            <w:rFonts w:asciiTheme="minorHAnsi" w:eastAsiaTheme="minorEastAsia" w:hAnsiTheme="minorHAnsi" w:cstheme="minorBidi"/>
            <w:bCs w:val="0"/>
            <w:kern w:val="0"/>
            <w:sz w:val="22"/>
            <w:szCs w:val="22"/>
            <w:lang w:eastAsia="es-MX"/>
          </w:rPr>
          <w:tab/>
        </w:r>
        <w:r w:rsidRPr="00C81FFC">
          <w:rPr>
            <w:rStyle w:val="Hipervnculo"/>
          </w:rPr>
          <w:t>Impuestos y derechos</w:t>
        </w:r>
        <w:r>
          <w:rPr>
            <w:webHidden/>
          </w:rPr>
          <w:tab/>
        </w:r>
        <w:r>
          <w:rPr>
            <w:webHidden/>
          </w:rPr>
          <w:fldChar w:fldCharType="begin"/>
        </w:r>
        <w:r>
          <w:rPr>
            <w:webHidden/>
          </w:rPr>
          <w:instrText xml:space="preserve"> PAGEREF _Toc184325918 \h </w:instrText>
        </w:r>
        <w:r>
          <w:rPr>
            <w:webHidden/>
          </w:rPr>
        </w:r>
        <w:r>
          <w:rPr>
            <w:webHidden/>
          </w:rPr>
          <w:fldChar w:fldCharType="separate"/>
        </w:r>
        <w:r w:rsidR="0054035D">
          <w:rPr>
            <w:webHidden/>
          </w:rPr>
          <w:t>20</w:t>
        </w:r>
        <w:r>
          <w:rPr>
            <w:webHidden/>
          </w:rPr>
          <w:fldChar w:fldCharType="end"/>
        </w:r>
      </w:hyperlink>
    </w:p>
    <w:p w14:paraId="09E630AD" w14:textId="6574B1E3" w:rsidR="007A67C9" w:rsidRDefault="007A67C9">
      <w:pPr>
        <w:pStyle w:val="TDC1"/>
        <w:rPr>
          <w:rFonts w:asciiTheme="minorHAnsi" w:eastAsiaTheme="minorEastAsia" w:hAnsiTheme="minorHAnsi" w:cstheme="minorBidi"/>
          <w:bCs w:val="0"/>
          <w:kern w:val="0"/>
          <w:sz w:val="22"/>
          <w:szCs w:val="22"/>
          <w:lang w:eastAsia="es-MX"/>
        </w:rPr>
      </w:pPr>
      <w:hyperlink w:anchor="_Toc184325919" w:history="1">
        <w:r w:rsidRPr="00C81FFC">
          <w:rPr>
            <w:rStyle w:val="Hipervnculo"/>
          </w:rPr>
          <w:t>1.14.</w:t>
        </w:r>
        <w:r>
          <w:rPr>
            <w:rFonts w:asciiTheme="minorHAnsi" w:eastAsiaTheme="minorEastAsia" w:hAnsiTheme="minorHAnsi" w:cstheme="minorBidi"/>
            <w:bCs w:val="0"/>
            <w:kern w:val="0"/>
            <w:sz w:val="22"/>
            <w:szCs w:val="22"/>
            <w:lang w:eastAsia="es-MX"/>
          </w:rPr>
          <w:tab/>
        </w:r>
        <w:r w:rsidRPr="00C81FFC">
          <w:rPr>
            <w:rStyle w:val="Hipervnculo"/>
          </w:rPr>
          <w:t>Transferencia de derechos</w:t>
        </w:r>
        <w:r>
          <w:rPr>
            <w:webHidden/>
          </w:rPr>
          <w:tab/>
        </w:r>
        <w:r>
          <w:rPr>
            <w:webHidden/>
          </w:rPr>
          <w:fldChar w:fldCharType="begin"/>
        </w:r>
        <w:r>
          <w:rPr>
            <w:webHidden/>
          </w:rPr>
          <w:instrText xml:space="preserve"> PAGEREF _Toc184325919 \h </w:instrText>
        </w:r>
        <w:r>
          <w:rPr>
            <w:webHidden/>
          </w:rPr>
        </w:r>
        <w:r>
          <w:rPr>
            <w:webHidden/>
          </w:rPr>
          <w:fldChar w:fldCharType="separate"/>
        </w:r>
        <w:r w:rsidR="0054035D">
          <w:rPr>
            <w:webHidden/>
          </w:rPr>
          <w:t>20</w:t>
        </w:r>
        <w:r>
          <w:rPr>
            <w:webHidden/>
          </w:rPr>
          <w:fldChar w:fldCharType="end"/>
        </w:r>
      </w:hyperlink>
    </w:p>
    <w:p w14:paraId="5EE611D2" w14:textId="35ACAB05" w:rsidR="007A67C9" w:rsidRDefault="007A67C9">
      <w:pPr>
        <w:pStyle w:val="TDC1"/>
        <w:rPr>
          <w:rFonts w:asciiTheme="minorHAnsi" w:eastAsiaTheme="minorEastAsia" w:hAnsiTheme="minorHAnsi" w:cstheme="minorBidi"/>
          <w:bCs w:val="0"/>
          <w:kern w:val="0"/>
          <w:sz w:val="22"/>
          <w:szCs w:val="22"/>
          <w:lang w:eastAsia="es-MX"/>
        </w:rPr>
      </w:pPr>
      <w:hyperlink w:anchor="_Toc184325920" w:history="1">
        <w:r w:rsidRPr="00C81FFC">
          <w:rPr>
            <w:rStyle w:val="Hipervnculo"/>
          </w:rPr>
          <w:t>1.15.</w:t>
        </w:r>
        <w:r>
          <w:rPr>
            <w:rFonts w:asciiTheme="minorHAnsi" w:eastAsiaTheme="minorEastAsia" w:hAnsiTheme="minorHAnsi" w:cstheme="minorBidi"/>
            <w:bCs w:val="0"/>
            <w:kern w:val="0"/>
            <w:sz w:val="22"/>
            <w:szCs w:val="22"/>
            <w:lang w:eastAsia="es-MX"/>
          </w:rPr>
          <w:tab/>
        </w:r>
        <w:r w:rsidRPr="00C81FFC">
          <w:rPr>
            <w:rStyle w:val="Hipervnculo"/>
          </w:rPr>
          <w:t>Derechos de Autor y Propiedad Intelectual</w:t>
        </w:r>
        <w:r>
          <w:rPr>
            <w:webHidden/>
          </w:rPr>
          <w:tab/>
        </w:r>
        <w:r>
          <w:rPr>
            <w:webHidden/>
          </w:rPr>
          <w:fldChar w:fldCharType="begin"/>
        </w:r>
        <w:r>
          <w:rPr>
            <w:webHidden/>
          </w:rPr>
          <w:instrText xml:space="preserve"> PAGEREF _Toc184325920 \h </w:instrText>
        </w:r>
        <w:r>
          <w:rPr>
            <w:webHidden/>
          </w:rPr>
        </w:r>
        <w:r>
          <w:rPr>
            <w:webHidden/>
          </w:rPr>
          <w:fldChar w:fldCharType="separate"/>
        </w:r>
        <w:r w:rsidR="0054035D">
          <w:rPr>
            <w:webHidden/>
          </w:rPr>
          <w:t>20</w:t>
        </w:r>
        <w:r>
          <w:rPr>
            <w:webHidden/>
          </w:rPr>
          <w:fldChar w:fldCharType="end"/>
        </w:r>
      </w:hyperlink>
    </w:p>
    <w:p w14:paraId="3B468F3D" w14:textId="7532C430" w:rsidR="007A67C9" w:rsidRDefault="007A67C9">
      <w:pPr>
        <w:pStyle w:val="TDC1"/>
        <w:rPr>
          <w:rFonts w:asciiTheme="minorHAnsi" w:eastAsiaTheme="minorEastAsia" w:hAnsiTheme="minorHAnsi" w:cstheme="minorBidi"/>
          <w:bCs w:val="0"/>
          <w:kern w:val="0"/>
          <w:sz w:val="22"/>
          <w:szCs w:val="22"/>
          <w:lang w:eastAsia="es-MX"/>
        </w:rPr>
      </w:pPr>
      <w:hyperlink w:anchor="_Toc184325921" w:history="1">
        <w:r w:rsidRPr="00C81FFC">
          <w:rPr>
            <w:rStyle w:val="Hipervnculo"/>
          </w:rPr>
          <w:t>1.16.</w:t>
        </w:r>
        <w:r>
          <w:rPr>
            <w:rFonts w:asciiTheme="minorHAnsi" w:eastAsiaTheme="minorEastAsia" w:hAnsiTheme="minorHAnsi" w:cstheme="minorBidi"/>
            <w:bCs w:val="0"/>
            <w:kern w:val="0"/>
            <w:sz w:val="22"/>
            <w:szCs w:val="22"/>
            <w:lang w:eastAsia="es-MX"/>
          </w:rPr>
          <w:tab/>
        </w:r>
        <w:r w:rsidRPr="00C81FFC">
          <w:rPr>
            <w:rStyle w:val="Hipervnculo"/>
          </w:rPr>
          <w:t>Transparencia y Acceso a la Información Pública</w:t>
        </w:r>
        <w:r>
          <w:rPr>
            <w:webHidden/>
          </w:rPr>
          <w:tab/>
        </w:r>
        <w:r>
          <w:rPr>
            <w:webHidden/>
          </w:rPr>
          <w:fldChar w:fldCharType="begin"/>
        </w:r>
        <w:r>
          <w:rPr>
            <w:webHidden/>
          </w:rPr>
          <w:instrText xml:space="preserve"> PAGEREF _Toc184325921 \h </w:instrText>
        </w:r>
        <w:r>
          <w:rPr>
            <w:webHidden/>
          </w:rPr>
        </w:r>
        <w:r>
          <w:rPr>
            <w:webHidden/>
          </w:rPr>
          <w:fldChar w:fldCharType="separate"/>
        </w:r>
        <w:r w:rsidR="0054035D">
          <w:rPr>
            <w:webHidden/>
          </w:rPr>
          <w:t>20</w:t>
        </w:r>
        <w:r>
          <w:rPr>
            <w:webHidden/>
          </w:rPr>
          <w:fldChar w:fldCharType="end"/>
        </w:r>
      </w:hyperlink>
    </w:p>
    <w:p w14:paraId="1CF1EADC" w14:textId="064FB64E" w:rsidR="007A67C9" w:rsidRDefault="007A67C9">
      <w:pPr>
        <w:pStyle w:val="TDC1"/>
        <w:rPr>
          <w:rFonts w:asciiTheme="minorHAnsi" w:eastAsiaTheme="minorEastAsia" w:hAnsiTheme="minorHAnsi" w:cstheme="minorBidi"/>
          <w:bCs w:val="0"/>
          <w:kern w:val="0"/>
          <w:sz w:val="22"/>
          <w:szCs w:val="22"/>
          <w:lang w:eastAsia="es-MX"/>
        </w:rPr>
      </w:pPr>
      <w:hyperlink w:anchor="_Toc184325922" w:history="1">
        <w:r w:rsidRPr="00C81FFC">
          <w:rPr>
            <w:rStyle w:val="Hipervnculo"/>
          </w:rPr>
          <w:t>1.17.</w:t>
        </w:r>
        <w:r>
          <w:rPr>
            <w:rFonts w:asciiTheme="minorHAnsi" w:eastAsiaTheme="minorEastAsia" w:hAnsiTheme="minorHAnsi" w:cstheme="minorBidi"/>
            <w:bCs w:val="0"/>
            <w:kern w:val="0"/>
            <w:sz w:val="22"/>
            <w:szCs w:val="22"/>
            <w:lang w:eastAsia="es-MX"/>
          </w:rPr>
          <w:tab/>
        </w:r>
        <w:r w:rsidRPr="00C81FFC">
          <w:rPr>
            <w:rStyle w:val="Hipervnculo"/>
          </w:rPr>
          <w:t>Responsabilidad laboral</w:t>
        </w:r>
        <w:r>
          <w:rPr>
            <w:webHidden/>
          </w:rPr>
          <w:tab/>
        </w:r>
        <w:r>
          <w:rPr>
            <w:webHidden/>
          </w:rPr>
          <w:fldChar w:fldCharType="begin"/>
        </w:r>
        <w:r>
          <w:rPr>
            <w:webHidden/>
          </w:rPr>
          <w:instrText xml:space="preserve"> PAGEREF _Toc184325922 \h </w:instrText>
        </w:r>
        <w:r>
          <w:rPr>
            <w:webHidden/>
          </w:rPr>
        </w:r>
        <w:r>
          <w:rPr>
            <w:webHidden/>
          </w:rPr>
          <w:fldChar w:fldCharType="separate"/>
        </w:r>
        <w:r w:rsidR="0054035D">
          <w:rPr>
            <w:webHidden/>
          </w:rPr>
          <w:t>21</w:t>
        </w:r>
        <w:r>
          <w:rPr>
            <w:webHidden/>
          </w:rPr>
          <w:fldChar w:fldCharType="end"/>
        </w:r>
      </w:hyperlink>
    </w:p>
    <w:p w14:paraId="07CBA948" w14:textId="4E315278" w:rsidR="007A67C9" w:rsidRDefault="007A67C9">
      <w:pPr>
        <w:pStyle w:val="TDC1"/>
        <w:rPr>
          <w:rFonts w:asciiTheme="minorHAnsi" w:eastAsiaTheme="minorEastAsia" w:hAnsiTheme="minorHAnsi" w:cstheme="minorBidi"/>
          <w:bCs w:val="0"/>
          <w:kern w:val="0"/>
          <w:sz w:val="22"/>
          <w:szCs w:val="22"/>
          <w:lang w:eastAsia="es-MX"/>
        </w:rPr>
      </w:pPr>
      <w:hyperlink w:anchor="_Toc184325923" w:history="1">
        <w:r w:rsidRPr="00C81FFC">
          <w:rPr>
            <w:rStyle w:val="Hipervnculo"/>
          </w:rPr>
          <w:t>2.</w:t>
        </w:r>
        <w:r>
          <w:rPr>
            <w:rFonts w:asciiTheme="minorHAnsi" w:eastAsiaTheme="minorEastAsia" w:hAnsiTheme="minorHAnsi" w:cstheme="minorBidi"/>
            <w:bCs w:val="0"/>
            <w:kern w:val="0"/>
            <w:sz w:val="22"/>
            <w:szCs w:val="22"/>
            <w:lang w:eastAsia="es-MX"/>
          </w:rPr>
          <w:tab/>
        </w:r>
        <w:r w:rsidRPr="00C81FFC">
          <w:rPr>
            <w:rStyle w:val="Hipervnculo"/>
          </w:rPr>
          <w:t>INSTRUCCIONES PARA ELABORAR LA OFERTA TÉCNICA Y LA OFERTA ECONÓMICA</w:t>
        </w:r>
        <w:r>
          <w:rPr>
            <w:webHidden/>
          </w:rPr>
          <w:tab/>
        </w:r>
        <w:r>
          <w:rPr>
            <w:webHidden/>
          </w:rPr>
          <w:fldChar w:fldCharType="begin"/>
        </w:r>
        <w:r>
          <w:rPr>
            <w:webHidden/>
          </w:rPr>
          <w:instrText xml:space="preserve"> PAGEREF _Toc184325923 \h </w:instrText>
        </w:r>
        <w:r>
          <w:rPr>
            <w:webHidden/>
          </w:rPr>
        </w:r>
        <w:r>
          <w:rPr>
            <w:webHidden/>
          </w:rPr>
          <w:fldChar w:fldCharType="separate"/>
        </w:r>
        <w:r w:rsidR="0054035D">
          <w:rPr>
            <w:webHidden/>
          </w:rPr>
          <w:t>21</w:t>
        </w:r>
        <w:r>
          <w:rPr>
            <w:webHidden/>
          </w:rPr>
          <w:fldChar w:fldCharType="end"/>
        </w:r>
      </w:hyperlink>
    </w:p>
    <w:p w14:paraId="2B29DAD7" w14:textId="6B6F4F2A" w:rsidR="007A67C9" w:rsidRDefault="007A67C9">
      <w:pPr>
        <w:pStyle w:val="TDC1"/>
        <w:rPr>
          <w:rFonts w:asciiTheme="minorHAnsi" w:eastAsiaTheme="minorEastAsia" w:hAnsiTheme="minorHAnsi" w:cstheme="minorBidi"/>
          <w:bCs w:val="0"/>
          <w:kern w:val="0"/>
          <w:sz w:val="22"/>
          <w:szCs w:val="22"/>
          <w:lang w:eastAsia="es-MX"/>
        </w:rPr>
      </w:pPr>
      <w:hyperlink w:anchor="_Toc184325924" w:history="1">
        <w:r w:rsidRPr="00C81FFC">
          <w:rPr>
            <w:rStyle w:val="Hipervnculo"/>
          </w:rPr>
          <w:t>3.</w:t>
        </w:r>
        <w:r>
          <w:rPr>
            <w:rFonts w:asciiTheme="minorHAnsi" w:eastAsiaTheme="minorEastAsia" w:hAnsiTheme="minorHAnsi" w:cstheme="minorBidi"/>
            <w:bCs w:val="0"/>
            <w:kern w:val="0"/>
            <w:sz w:val="22"/>
            <w:szCs w:val="22"/>
            <w:lang w:eastAsia="es-MX"/>
          </w:rPr>
          <w:tab/>
        </w:r>
        <w:r w:rsidRPr="00C81FFC">
          <w:rPr>
            <w:rStyle w:val="Hipervnculo"/>
          </w:rPr>
          <w:t>PARTICIPACIÓN EN EL PROCEDIMIENTO Y PRESENTACIÓN DE PROPOSICIONES</w:t>
        </w:r>
        <w:r>
          <w:rPr>
            <w:webHidden/>
          </w:rPr>
          <w:tab/>
        </w:r>
        <w:r>
          <w:rPr>
            <w:webHidden/>
          </w:rPr>
          <w:fldChar w:fldCharType="begin"/>
        </w:r>
        <w:r>
          <w:rPr>
            <w:webHidden/>
          </w:rPr>
          <w:instrText xml:space="preserve"> PAGEREF _Toc184325924 \h </w:instrText>
        </w:r>
        <w:r>
          <w:rPr>
            <w:webHidden/>
          </w:rPr>
        </w:r>
        <w:r>
          <w:rPr>
            <w:webHidden/>
          </w:rPr>
          <w:fldChar w:fldCharType="separate"/>
        </w:r>
        <w:r w:rsidR="0054035D">
          <w:rPr>
            <w:webHidden/>
          </w:rPr>
          <w:t>22</w:t>
        </w:r>
        <w:r>
          <w:rPr>
            <w:webHidden/>
          </w:rPr>
          <w:fldChar w:fldCharType="end"/>
        </w:r>
      </w:hyperlink>
    </w:p>
    <w:p w14:paraId="5BA0E473" w14:textId="0FEF4BD6" w:rsidR="007A67C9" w:rsidRDefault="007A67C9">
      <w:pPr>
        <w:pStyle w:val="TDC1"/>
        <w:rPr>
          <w:rFonts w:asciiTheme="minorHAnsi" w:eastAsiaTheme="minorEastAsia" w:hAnsiTheme="minorHAnsi" w:cstheme="minorBidi"/>
          <w:bCs w:val="0"/>
          <w:kern w:val="0"/>
          <w:sz w:val="22"/>
          <w:szCs w:val="22"/>
          <w:lang w:eastAsia="es-MX"/>
        </w:rPr>
      </w:pPr>
      <w:hyperlink w:anchor="_Toc184325928" w:history="1">
        <w:r w:rsidRPr="00C81FFC">
          <w:rPr>
            <w:rStyle w:val="Hipervnculo"/>
          </w:rPr>
          <w:t>4.</w:t>
        </w:r>
        <w:r>
          <w:rPr>
            <w:rFonts w:asciiTheme="minorHAnsi" w:eastAsiaTheme="minorEastAsia" w:hAnsiTheme="minorHAnsi" w:cstheme="minorBidi"/>
            <w:bCs w:val="0"/>
            <w:kern w:val="0"/>
            <w:sz w:val="22"/>
            <w:szCs w:val="22"/>
            <w:lang w:eastAsia="es-MX"/>
          </w:rPr>
          <w:tab/>
        </w:r>
        <w:r w:rsidRPr="00C81FFC">
          <w:rPr>
            <w:rStyle w:val="Hipervnculo"/>
          </w:rPr>
          <w:t>CONTENIDO DE LAS PROPOSICIONES</w:t>
        </w:r>
        <w:r>
          <w:rPr>
            <w:webHidden/>
          </w:rPr>
          <w:tab/>
        </w:r>
        <w:r>
          <w:rPr>
            <w:webHidden/>
          </w:rPr>
          <w:fldChar w:fldCharType="begin"/>
        </w:r>
        <w:r>
          <w:rPr>
            <w:webHidden/>
          </w:rPr>
          <w:instrText xml:space="preserve"> PAGEREF _Toc184325928 \h </w:instrText>
        </w:r>
        <w:r>
          <w:rPr>
            <w:webHidden/>
          </w:rPr>
        </w:r>
        <w:r>
          <w:rPr>
            <w:webHidden/>
          </w:rPr>
          <w:fldChar w:fldCharType="separate"/>
        </w:r>
        <w:r w:rsidR="0054035D">
          <w:rPr>
            <w:webHidden/>
          </w:rPr>
          <w:t>23</w:t>
        </w:r>
        <w:r>
          <w:rPr>
            <w:webHidden/>
          </w:rPr>
          <w:fldChar w:fldCharType="end"/>
        </w:r>
      </w:hyperlink>
    </w:p>
    <w:p w14:paraId="3595E43E" w14:textId="4130496F" w:rsidR="007A67C9" w:rsidRDefault="007A67C9">
      <w:pPr>
        <w:pStyle w:val="TDC1"/>
        <w:rPr>
          <w:rFonts w:asciiTheme="minorHAnsi" w:eastAsiaTheme="minorEastAsia" w:hAnsiTheme="minorHAnsi" w:cstheme="minorBidi"/>
          <w:bCs w:val="0"/>
          <w:kern w:val="0"/>
          <w:sz w:val="22"/>
          <w:szCs w:val="22"/>
          <w:lang w:eastAsia="es-MX"/>
        </w:rPr>
      </w:pPr>
      <w:hyperlink w:anchor="_Toc184325932" w:history="1">
        <w:r w:rsidRPr="00C81FFC">
          <w:rPr>
            <w:rStyle w:val="Hipervnculo"/>
          </w:rPr>
          <w:t>5.</w:t>
        </w:r>
        <w:r>
          <w:rPr>
            <w:rFonts w:asciiTheme="minorHAnsi" w:eastAsiaTheme="minorEastAsia" w:hAnsiTheme="minorHAnsi" w:cstheme="minorBidi"/>
            <w:bCs w:val="0"/>
            <w:kern w:val="0"/>
            <w:sz w:val="22"/>
            <w:szCs w:val="22"/>
            <w:lang w:eastAsia="es-MX"/>
          </w:rPr>
          <w:tab/>
        </w:r>
        <w:r w:rsidRPr="00C81FFC">
          <w:rPr>
            <w:rStyle w:val="Hipervnculo"/>
          </w:rPr>
          <w:t>CRITERIO DE EVALUACIÓN Y ADJUDICACIÓN DEL CONTRATO</w:t>
        </w:r>
        <w:r>
          <w:rPr>
            <w:webHidden/>
          </w:rPr>
          <w:tab/>
        </w:r>
        <w:r>
          <w:rPr>
            <w:webHidden/>
          </w:rPr>
          <w:fldChar w:fldCharType="begin"/>
        </w:r>
        <w:r>
          <w:rPr>
            <w:webHidden/>
          </w:rPr>
          <w:instrText xml:space="preserve"> PAGEREF _Toc184325932 \h </w:instrText>
        </w:r>
        <w:r>
          <w:rPr>
            <w:webHidden/>
          </w:rPr>
        </w:r>
        <w:r>
          <w:rPr>
            <w:webHidden/>
          </w:rPr>
          <w:fldChar w:fldCharType="separate"/>
        </w:r>
        <w:r w:rsidR="0054035D">
          <w:rPr>
            <w:webHidden/>
          </w:rPr>
          <w:t>25</w:t>
        </w:r>
        <w:r>
          <w:rPr>
            <w:webHidden/>
          </w:rPr>
          <w:fldChar w:fldCharType="end"/>
        </w:r>
      </w:hyperlink>
    </w:p>
    <w:p w14:paraId="41E231FD" w14:textId="3EB7369E" w:rsidR="007A67C9" w:rsidRDefault="007A67C9">
      <w:pPr>
        <w:pStyle w:val="TDC1"/>
        <w:rPr>
          <w:rFonts w:asciiTheme="minorHAnsi" w:eastAsiaTheme="minorEastAsia" w:hAnsiTheme="minorHAnsi" w:cstheme="minorBidi"/>
          <w:bCs w:val="0"/>
          <w:kern w:val="0"/>
          <w:sz w:val="22"/>
          <w:szCs w:val="22"/>
          <w:lang w:eastAsia="es-MX"/>
        </w:rPr>
      </w:pPr>
      <w:hyperlink w:anchor="_Toc184325936" w:history="1">
        <w:r w:rsidRPr="00C81FFC">
          <w:rPr>
            <w:rStyle w:val="Hipervnculo"/>
          </w:rPr>
          <w:t>6.</w:t>
        </w:r>
        <w:r>
          <w:rPr>
            <w:rFonts w:asciiTheme="minorHAnsi" w:eastAsiaTheme="minorEastAsia" w:hAnsiTheme="minorHAnsi" w:cstheme="minorBidi"/>
            <w:bCs w:val="0"/>
            <w:kern w:val="0"/>
            <w:sz w:val="22"/>
            <w:szCs w:val="22"/>
            <w:lang w:eastAsia="es-MX"/>
          </w:rPr>
          <w:tab/>
        </w:r>
        <w:r w:rsidRPr="00C81FFC">
          <w:rPr>
            <w:rStyle w:val="Hipervnculo"/>
          </w:rPr>
          <w:t>ACTOS QUE SE EFECTUARÁN DURANTE EL DESARROLLO DEL PROCEDIMIENTO</w:t>
        </w:r>
        <w:r>
          <w:rPr>
            <w:webHidden/>
          </w:rPr>
          <w:tab/>
        </w:r>
        <w:r>
          <w:rPr>
            <w:webHidden/>
          </w:rPr>
          <w:fldChar w:fldCharType="begin"/>
        </w:r>
        <w:r>
          <w:rPr>
            <w:webHidden/>
          </w:rPr>
          <w:instrText xml:space="preserve"> PAGEREF _Toc184325936 \h </w:instrText>
        </w:r>
        <w:r>
          <w:rPr>
            <w:webHidden/>
          </w:rPr>
        </w:r>
        <w:r>
          <w:rPr>
            <w:webHidden/>
          </w:rPr>
          <w:fldChar w:fldCharType="separate"/>
        </w:r>
        <w:r w:rsidR="0054035D">
          <w:rPr>
            <w:webHidden/>
          </w:rPr>
          <w:t>44</w:t>
        </w:r>
        <w:r>
          <w:rPr>
            <w:webHidden/>
          </w:rPr>
          <w:fldChar w:fldCharType="end"/>
        </w:r>
      </w:hyperlink>
    </w:p>
    <w:p w14:paraId="4611F8E6" w14:textId="11E05828" w:rsidR="007A67C9" w:rsidRDefault="007A67C9">
      <w:pPr>
        <w:pStyle w:val="TDC1"/>
        <w:rPr>
          <w:rFonts w:asciiTheme="minorHAnsi" w:eastAsiaTheme="minorEastAsia" w:hAnsiTheme="minorHAnsi" w:cstheme="minorBidi"/>
          <w:bCs w:val="0"/>
          <w:kern w:val="0"/>
          <w:sz w:val="22"/>
          <w:szCs w:val="22"/>
          <w:lang w:eastAsia="es-MX"/>
        </w:rPr>
      </w:pPr>
      <w:hyperlink w:anchor="_Toc184325947" w:history="1">
        <w:r w:rsidRPr="00C81FFC">
          <w:rPr>
            <w:rStyle w:val="Hipervnculo"/>
          </w:rPr>
          <w:t>7.</w:t>
        </w:r>
        <w:r>
          <w:rPr>
            <w:rFonts w:asciiTheme="minorHAnsi" w:eastAsiaTheme="minorEastAsia" w:hAnsiTheme="minorHAnsi" w:cstheme="minorBidi"/>
            <w:bCs w:val="0"/>
            <w:kern w:val="0"/>
            <w:sz w:val="22"/>
            <w:szCs w:val="22"/>
            <w:lang w:eastAsia="es-MX"/>
          </w:rPr>
          <w:tab/>
        </w:r>
        <w:r w:rsidRPr="00C81FFC">
          <w:rPr>
            <w:rStyle w:val="Hipervnculo"/>
          </w:rPr>
          <w:t>FORMALIZACIÓN DEL CONTRATO</w:t>
        </w:r>
        <w:r>
          <w:rPr>
            <w:webHidden/>
          </w:rPr>
          <w:tab/>
        </w:r>
        <w:r>
          <w:rPr>
            <w:webHidden/>
          </w:rPr>
          <w:fldChar w:fldCharType="begin"/>
        </w:r>
        <w:r>
          <w:rPr>
            <w:webHidden/>
          </w:rPr>
          <w:instrText xml:space="preserve"> PAGEREF _Toc184325947 \h </w:instrText>
        </w:r>
        <w:r>
          <w:rPr>
            <w:webHidden/>
          </w:rPr>
        </w:r>
        <w:r>
          <w:rPr>
            <w:webHidden/>
          </w:rPr>
          <w:fldChar w:fldCharType="separate"/>
        </w:r>
        <w:r w:rsidR="0054035D">
          <w:rPr>
            <w:webHidden/>
          </w:rPr>
          <w:t>48</w:t>
        </w:r>
        <w:r>
          <w:rPr>
            <w:webHidden/>
          </w:rPr>
          <w:fldChar w:fldCharType="end"/>
        </w:r>
      </w:hyperlink>
    </w:p>
    <w:p w14:paraId="47682797" w14:textId="27E9DE6A" w:rsidR="007A67C9" w:rsidRDefault="007A67C9">
      <w:pPr>
        <w:pStyle w:val="TDC1"/>
        <w:rPr>
          <w:rFonts w:asciiTheme="minorHAnsi" w:eastAsiaTheme="minorEastAsia" w:hAnsiTheme="minorHAnsi" w:cstheme="minorBidi"/>
          <w:bCs w:val="0"/>
          <w:kern w:val="0"/>
          <w:sz w:val="22"/>
          <w:szCs w:val="22"/>
          <w:lang w:eastAsia="es-MX"/>
        </w:rPr>
      </w:pPr>
      <w:hyperlink w:anchor="_Toc184325954" w:history="1">
        <w:r w:rsidRPr="00C81FFC">
          <w:rPr>
            <w:rStyle w:val="Hipervnculo"/>
          </w:rPr>
          <w:t>8.</w:t>
        </w:r>
        <w:r>
          <w:rPr>
            <w:rFonts w:asciiTheme="minorHAnsi" w:eastAsiaTheme="minorEastAsia" w:hAnsiTheme="minorHAnsi" w:cstheme="minorBidi"/>
            <w:bCs w:val="0"/>
            <w:kern w:val="0"/>
            <w:sz w:val="22"/>
            <w:szCs w:val="22"/>
            <w:lang w:eastAsia="es-MX"/>
          </w:rPr>
          <w:tab/>
        </w:r>
        <w:r w:rsidRPr="00C81FFC">
          <w:rPr>
            <w:rStyle w:val="Hipervnculo"/>
          </w:rPr>
          <w:t>PENAS CONVENCIONALES</w:t>
        </w:r>
        <w:r>
          <w:rPr>
            <w:webHidden/>
          </w:rPr>
          <w:tab/>
        </w:r>
        <w:r>
          <w:rPr>
            <w:webHidden/>
          </w:rPr>
          <w:fldChar w:fldCharType="begin"/>
        </w:r>
        <w:r>
          <w:rPr>
            <w:webHidden/>
          </w:rPr>
          <w:instrText xml:space="preserve"> PAGEREF _Toc184325954 \h </w:instrText>
        </w:r>
        <w:r>
          <w:rPr>
            <w:webHidden/>
          </w:rPr>
        </w:r>
        <w:r>
          <w:rPr>
            <w:webHidden/>
          </w:rPr>
          <w:fldChar w:fldCharType="separate"/>
        </w:r>
        <w:r w:rsidR="0054035D">
          <w:rPr>
            <w:webHidden/>
          </w:rPr>
          <w:t>52</w:t>
        </w:r>
        <w:r>
          <w:rPr>
            <w:webHidden/>
          </w:rPr>
          <w:fldChar w:fldCharType="end"/>
        </w:r>
      </w:hyperlink>
    </w:p>
    <w:p w14:paraId="01C39477" w14:textId="2350B76A" w:rsidR="007A67C9" w:rsidRDefault="007A67C9">
      <w:pPr>
        <w:pStyle w:val="TDC1"/>
        <w:rPr>
          <w:rFonts w:asciiTheme="minorHAnsi" w:eastAsiaTheme="minorEastAsia" w:hAnsiTheme="minorHAnsi" w:cstheme="minorBidi"/>
          <w:bCs w:val="0"/>
          <w:kern w:val="0"/>
          <w:sz w:val="22"/>
          <w:szCs w:val="22"/>
          <w:lang w:eastAsia="es-MX"/>
        </w:rPr>
      </w:pPr>
      <w:hyperlink w:anchor="_Toc184325955" w:history="1">
        <w:r w:rsidRPr="00C81FFC">
          <w:rPr>
            <w:rStyle w:val="Hipervnculo"/>
          </w:rPr>
          <w:t>9.</w:t>
        </w:r>
        <w:r>
          <w:rPr>
            <w:rFonts w:asciiTheme="minorHAnsi" w:eastAsiaTheme="minorEastAsia" w:hAnsiTheme="minorHAnsi" w:cstheme="minorBidi"/>
            <w:bCs w:val="0"/>
            <w:kern w:val="0"/>
            <w:sz w:val="22"/>
            <w:szCs w:val="22"/>
            <w:lang w:eastAsia="es-MX"/>
          </w:rPr>
          <w:tab/>
        </w:r>
        <w:r w:rsidRPr="00C81FFC">
          <w:rPr>
            <w:rStyle w:val="Hipervnculo"/>
          </w:rPr>
          <w:t>DEDUCCIONES</w:t>
        </w:r>
        <w:r>
          <w:rPr>
            <w:webHidden/>
          </w:rPr>
          <w:tab/>
        </w:r>
        <w:r>
          <w:rPr>
            <w:webHidden/>
          </w:rPr>
          <w:fldChar w:fldCharType="begin"/>
        </w:r>
        <w:r>
          <w:rPr>
            <w:webHidden/>
          </w:rPr>
          <w:instrText xml:space="preserve"> PAGEREF _Toc184325955 \h </w:instrText>
        </w:r>
        <w:r>
          <w:rPr>
            <w:webHidden/>
          </w:rPr>
        </w:r>
        <w:r>
          <w:rPr>
            <w:webHidden/>
          </w:rPr>
          <w:fldChar w:fldCharType="separate"/>
        </w:r>
        <w:r w:rsidR="0054035D">
          <w:rPr>
            <w:webHidden/>
          </w:rPr>
          <w:t>55</w:t>
        </w:r>
        <w:r>
          <w:rPr>
            <w:webHidden/>
          </w:rPr>
          <w:fldChar w:fldCharType="end"/>
        </w:r>
      </w:hyperlink>
    </w:p>
    <w:p w14:paraId="47234D15" w14:textId="611600C7" w:rsidR="007A67C9" w:rsidRDefault="007A67C9">
      <w:pPr>
        <w:pStyle w:val="TDC1"/>
        <w:rPr>
          <w:rFonts w:asciiTheme="minorHAnsi" w:eastAsiaTheme="minorEastAsia" w:hAnsiTheme="minorHAnsi" w:cstheme="minorBidi"/>
          <w:bCs w:val="0"/>
          <w:kern w:val="0"/>
          <w:sz w:val="22"/>
          <w:szCs w:val="22"/>
          <w:lang w:eastAsia="es-MX"/>
        </w:rPr>
      </w:pPr>
      <w:hyperlink w:anchor="_Toc184325956" w:history="1">
        <w:r w:rsidRPr="00C81FFC">
          <w:rPr>
            <w:rStyle w:val="Hipervnculo"/>
          </w:rPr>
          <w:t>10.</w:t>
        </w:r>
        <w:r>
          <w:rPr>
            <w:rFonts w:asciiTheme="minorHAnsi" w:eastAsiaTheme="minorEastAsia" w:hAnsiTheme="minorHAnsi" w:cstheme="minorBidi"/>
            <w:bCs w:val="0"/>
            <w:kern w:val="0"/>
            <w:sz w:val="22"/>
            <w:szCs w:val="22"/>
            <w:lang w:eastAsia="es-MX"/>
          </w:rPr>
          <w:tab/>
        </w:r>
        <w:r w:rsidRPr="00C81FFC">
          <w:rPr>
            <w:rStyle w:val="Hipervnculo"/>
          </w:rPr>
          <w:t>PRÓRROGAS</w:t>
        </w:r>
        <w:r>
          <w:rPr>
            <w:webHidden/>
          </w:rPr>
          <w:tab/>
        </w:r>
        <w:r>
          <w:rPr>
            <w:webHidden/>
          </w:rPr>
          <w:fldChar w:fldCharType="begin"/>
        </w:r>
        <w:r>
          <w:rPr>
            <w:webHidden/>
          </w:rPr>
          <w:instrText xml:space="preserve"> PAGEREF _Toc184325956 \h </w:instrText>
        </w:r>
        <w:r>
          <w:rPr>
            <w:webHidden/>
          </w:rPr>
        </w:r>
        <w:r>
          <w:rPr>
            <w:webHidden/>
          </w:rPr>
          <w:fldChar w:fldCharType="separate"/>
        </w:r>
        <w:r w:rsidR="0054035D">
          <w:rPr>
            <w:webHidden/>
          </w:rPr>
          <w:t>59</w:t>
        </w:r>
        <w:r>
          <w:rPr>
            <w:webHidden/>
          </w:rPr>
          <w:fldChar w:fldCharType="end"/>
        </w:r>
      </w:hyperlink>
    </w:p>
    <w:p w14:paraId="3050ECC8" w14:textId="774F19C6" w:rsidR="007A67C9" w:rsidRDefault="007A67C9">
      <w:pPr>
        <w:pStyle w:val="TDC1"/>
        <w:rPr>
          <w:rFonts w:asciiTheme="minorHAnsi" w:eastAsiaTheme="minorEastAsia" w:hAnsiTheme="minorHAnsi" w:cstheme="minorBidi"/>
          <w:bCs w:val="0"/>
          <w:kern w:val="0"/>
          <w:sz w:val="22"/>
          <w:szCs w:val="22"/>
          <w:lang w:eastAsia="es-MX"/>
        </w:rPr>
      </w:pPr>
      <w:hyperlink w:anchor="_Toc184325957" w:history="1">
        <w:r w:rsidRPr="00C81FFC">
          <w:rPr>
            <w:rStyle w:val="Hipervnculo"/>
          </w:rPr>
          <w:t>11.</w:t>
        </w:r>
        <w:r>
          <w:rPr>
            <w:rFonts w:asciiTheme="minorHAnsi" w:eastAsiaTheme="minorEastAsia" w:hAnsiTheme="minorHAnsi" w:cstheme="minorBidi"/>
            <w:bCs w:val="0"/>
            <w:kern w:val="0"/>
            <w:sz w:val="22"/>
            <w:szCs w:val="22"/>
            <w:lang w:eastAsia="es-MX"/>
          </w:rPr>
          <w:tab/>
        </w:r>
        <w:r w:rsidRPr="00C81FFC">
          <w:rPr>
            <w:rStyle w:val="Hipervnculo"/>
          </w:rPr>
          <w:t>TERMINACIÓN ANTICIPADA DEL CONTRATO</w:t>
        </w:r>
        <w:r>
          <w:rPr>
            <w:webHidden/>
          </w:rPr>
          <w:tab/>
        </w:r>
        <w:r>
          <w:rPr>
            <w:webHidden/>
          </w:rPr>
          <w:fldChar w:fldCharType="begin"/>
        </w:r>
        <w:r>
          <w:rPr>
            <w:webHidden/>
          </w:rPr>
          <w:instrText xml:space="preserve"> PAGEREF _Toc184325957 \h </w:instrText>
        </w:r>
        <w:r>
          <w:rPr>
            <w:webHidden/>
          </w:rPr>
        </w:r>
        <w:r>
          <w:rPr>
            <w:webHidden/>
          </w:rPr>
          <w:fldChar w:fldCharType="separate"/>
        </w:r>
        <w:r w:rsidR="0054035D">
          <w:rPr>
            <w:webHidden/>
          </w:rPr>
          <w:t>59</w:t>
        </w:r>
        <w:r>
          <w:rPr>
            <w:webHidden/>
          </w:rPr>
          <w:fldChar w:fldCharType="end"/>
        </w:r>
      </w:hyperlink>
    </w:p>
    <w:p w14:paraId="2B989072" w14:textId="7E7351B6" w:rsidR="007A67C9" w:rsidRDefault="007A67C9">
      <w:pPr>
        <w:pStyle w:val="TDC1"/>
        <w:rPr>
          <w:rFonts w:asciiTheme="minorHAnsi" w:eastAsiaTheme="minorEastAsia" w:hAnsiTheme="minorHAnsi" w:cstheme="minorBidi"/>
          <w:bCs w:val="0"/>
          <w:kern w:val="0"/>
          <w:sz w:val="22"/>
          <w:szCs w:val="22"/>
          <w:lang w:eastAsia="es-MX"/>
        </w:rPr>
      </w:pPr>
      <w:hyperlink w:anchor="_Toc184325958" w:history="1">
        <w:r w:rsidRPr="00C81FFC">
          <w:rPr>
            <w:rStyle w:val="Hipervnculo"/>
          </w:rPr>
          <w:t>12.</w:t>
        </w:r>
        <w:r>
          <w:rPr>
            <w:rFonts w:asciiTheme="minorHAnsi" w:eastAsiaTheme="minorEastAsia" w:hAnsiTheme="minorHAnsi" w:cstheme="minorBidi"/>
            <w:bCs w:val="0"/>
            <w:kern w:val="0"/>
            <w:sz w:val="22"/>
            <w:szCs w:val="22"/>
            <w:lang w:eastAsia="es-MX"/>
          </w:rPr>
          <w:tab/>
        </w:r>
        <w:r w:rsidRPr="00C81FFC">
          <w:rPr>
            <w:rStyle w:val="Hipervnculo"/>
          </w:rPr>
          <w:t>RESCISIÓN DEL CONTRATO</w:t>
        </w:r>
        <w:r>
          <w:rPr>
            <w:webHidden/>
          </w:rPr>
          <w:tab/>
        </w:r>
        <w:r>
          <w:rPr>
            <w:webHidden/>
          </w:rPr>
          <w:fldChar w:fldCharType="begin"/>
        </w:r>
        <w:r>
          <w:rPr>
            <w:webHidden/>
          </w:rPr>
          <w:instrText xml:space="preserve"> PAGEREF _Toc184325958 \h </w:instrText>
        </w:r>
        <w:r>
          <w:rPr>
            <w:webHidden/>
          </w:rPr>
        </w:r>
        <w:r>
          <w:rPr>
            <w:webHidden/>
          </w:rPr>
          <w:fldChar w:fldCharType="separate"/>
        </w:r>
        <w:r w:rsidR="0054035D">
          <w:rPr>
            <w:webHidden/>
          </w:rPr>
          <w:t>59</w:t>
        </w:r>
        <w:r>
          <w:rPr>
            <w:webHidden/>
          </w:rPr>
          <w:fldChar w:fldCharType="end"/>
        </w:r>
      </w:hyperlink>
    </w:p>
    <w:p w14:paraId="16EA2C73" w14:textId="5CD4BB39" w:rsidR="007A67C9" w:rsidRDefault="007A67C9">
      <w:pPr>
        <w:pStyle w:val="TDC1"/>
        <w:rPr>
          <w:rFonts w:asciiTheme="minorHAnsi" w:eastAsiaTheme="minorEastAsia" w:hAnsiTheme="minorHAnsi" w:cstheme="minorBidi"/>
          <w:bCs w:val="0"/>
          <w:kern w:val="0"/>
          <w:sz w:val="22"/>
          <w:szCs w:val="22"/>
          <w:lang w:eastAsia="es-MX"/>
        </w:rPr>
      </w:pPr>
      <w:hyperlink w:anchor="_Toc184325959" w:history="1">
        <w:r w:rsidRPr="00C81FFC">
          <w:rPr>
            <w:rStyle w:val="Hipervnculo"/>
          </w:rPr>
          <w:t>13.</w:t>
        </w:r>
        <w:r>
          <w:rPr>
            <w:rFonts w:asciiTheme="minorHAnsi" w:eastAsiaTheme="minorEastAsia" w:hAnsiTheme="minorHAnsi" w:cstheme="minorBidi"/>
            <w:bCs w:val="0"/>
            <w:kern w:val="0"/>
            <w:sz w:val="22"/>
            <w:szCs w:val="22"/>
            <w:lang w:eastAsia="es-MX"/>
          </w:rPr>
          <w:tab/>
        </w:r>
        <w:r w:rsidRPr="00C81FFC">
          <w:rPr>
            <w:rStyle w:val="Hipervnculo"/>
          </w:rPr>
          <w:t>MODIFICACIONES AL CONTRATO Y CANTIDADES ADICIONALES QUE PODRÁN CONTRATARSE</w:t>
        </w:r>
        <w:r>
          <w:rPr>
            <w:webHidden/>
          </w:rPr>
          <w:tab/>
        </w:r>
        <w:r>
          <w:rPr>
            <w:webHidden/>
          </w:rPr>
          <w:fldChar w:fldCharType="begin"/>
        </w:r>
        <w:r>
          <w:rPr>
            <w:webHidden/>
          </w:rPr>
          <w:instrText xml:space="preserve"> PAGEREF _Toc184325959 \h </w:instrText>
        </w:r>
        <w:r>
          <w:rPr>
            <w:webHidden/>
          </w:rPr>
        </w:r>
        <w:r>
          <w:rPr>
            <w:webHidden/>
          </w:rPr>
          <w:fldChar w:fldCharType="separate"/>
        </w:r>
        <w:r w:rsidR="0054035D">
          <w:rPr>
            <w:webHidden/>
          </w:rPr>
          <w:t>60</w:t>
        </w:r>
        <w:r>
          <w:rPr>
            <w:webHidden/>
          </w:rPr>
          <w:fldChar w:fldCharType="end"/>
        </w:r>
      </w:hyperlink>
    </w:p>
    <w:p w14:paraId="30B7F2BF" w14:textId="252D8A5F" w:rsidR="007A67C9" w:rsidRDefault="007A67C9">
      <w:pPr>
        <w:pStyle w:val="TDC1"/>
        <w:rPr>
          <w:rFonts w:asciiTheme="minorHAnsi" w:eastAsiaTheme="minorEastAsia" w:hAnsiTheme="minorHAnsi" w:cstheme="minorBidi"/>
          <w:bCs w:val="0"/>
          <w:kern w:val="0"/>
          <w:sz w:val="22"/>
          <w:szCs w:val="22"/>
          <w:lang w:eastAsia="es-MX"/>
        </w:rPr>
      </w:pPr>
      <w:hyperlink w:anchor="_Toc184325960" w:history="1">
        <w:r w:rsidRPr="00C81FFC">
          <w:rPr>
            <w:rStyle w:val="Hipervnculo"/>
          </w:rPr>
          <w:t>14.</w:t>
        </w:r>
        <w:r>
          <w:rPr>
            <w:rFonts w:asciiTheme="minorHAnsi" w:eastAsiaTheme="minorEastAsia" w:hAnsiTheme="minorHAnsi" w:cstheme="minorBidi"/>
            <w:bCs w:val="0"/>
            <w:kern w:val="0"/>
            <w:sz w:val="22"/>
            <w:szCs w:val="22"/>
            <w:lang w:eastAsia="es-MX"/>
          </w:rPr>
          <w:tab/>
        </w:r>
        <w:r w:rsidRPr="00C81FFC">
          <w:rPr>
            <w:rStyle w:val="Hipervnculo"/>
          </w:rPr>
          <w:t>CAUSAS PARA DESECHAR LAS PROPOSICIONES; DECLARACIÓN DE LICITACIÓN DESIERTA</w:t>
        </w:r>
        <w:r>
          <w:rPr>
            <w:webHidden/>
          </w:rPr>
          <w:tab/>
        </w:r>
        <w:r>
          <w:rPr>
            <w:webHidden/>
          </w:rPr>
          <w:fldChar w:fldCharType="begin"/>
        </w:r>
        <w:r>
          <w:rPr>
            <w:webHidden/>
          </w:rPr>
          <w:instrText xml:space="preserve"> PAGEREF _Toc184325960 \h </w:instrText>
        </w:r>
        <w:r>
          <w:rPr>
            <w:webHidden/>
          </w:rPr>
        </w:r>
        <w:r>
          <w:rPr>
            <w:webHidden/>
          </w:rPr>
          <w:fldChar w:fldCharType="separate"/>
        </w:r>
        <w:r w:rsidR="0054035D">
          <w:rPr>
            <w:webHidden/>
          </w:rPr>
          <w:t>60</w:t>
        </w:r>
        <w:r>
          <w:rPr>
            <w:webHidden/>
          </w:rPr>
          <w:fldChar w:fldCharType="end"/>
        </w:r>
      </w:hyperlink>
    </w:p>
    <w:p w14:paraId="1D96A6AB" w14:textId="0604DDF3" w:rsidR="007A67C9" w:rsidRDefault="007A67C9">
      <w:pPr>
        <w:pStyle w:val="TDC1"/>
        <w:rPr>
          <w:rFonts w:asciiTheme="minorHAnsi" w:eastAsiaTheme="minorEastAsia" w:hAnsiTheme="minorHAnsi" w:cstheme="minorBidi"/>
          <w:bCs w:val="0"/>
          <w:kern w:val="0"/>
          <w:sz w:val="22"/>
          <w:szCs w:val="22"/>
          <w:lang w:eastAsia="es-MX"/>
        </w:rPr>
      </w:pPr>
      <w:hyperlink w:anchor="_Toc184325964" w:history="1">
        <w:r w:rsidRPr="00C81FFC">
          <w:rPr>
            <w:rStyle w:val="Hipervnculo"/>
          </w:rPr>
          <w:t>15.</w:t>
        </w:r>
        <w:r>
          <w:rPr>
            <w:rFonts w:asciiTheme="minorHAnsi" w:eastAsiaTheme="minorEastAsia" w:hAnsiTheme="minorHAnsi" w:cstheme="minorBidi"/>
            <w:bCs w:val="0"/>
            <w:kern w:val="0"/>
            <w:sz w:val="22"/>
            <w:szCs w:val="22"/>
            <w:lang w:eastAsia="es-MX"/>
          </w:rPr>
          <w:tab/>
        </w:r>
        <w:r w:rsidRPr="00C81FFC">
          <w:rPr>
            <w:rStyle w:val="Hipervnculo"/>
          </w:rPr>
          <w:t>INFRACCIONES Y SANCIONES</w:t>
        </w:r>
        <w:r>
          <w:rPr>
            <w:webHidden/>
          </w:rPr>
          <w:tab/>
        </w:r>
        <w:r>
          <w:rPr>
            <w:webHidden/>
          </w:rPr>
          <w:fldChar w:fldCharType="begin"/>
        </w:r>
        <w:r>
          <w:rPr>
            <w:webHidden/>
          </w:rPr>
          <w:instrText xml:space="preserve"> PAGEREF _Toc184325964 \h </w:instrText>
        </w:r>
        <w:r>
          <w:rPr>
            <w:webHidden/>
          </w:rPr>
        </w:r>
        <w:r>
          <w:rPr>
            <w:webHidden/>
          </w:rPr>
          <w:fldChar w:fldCharType="separate"/>
        </w:r>
        <w:r w:rsidR="0054035D">
          <w:rPr>
            <w:webHidden/>
          </w:rPr>
          <w:t>62</w:t>
        </w:r>
        <w:r>
          <w:rPr>
            <w:webHidden/>
          </w:rPr>
          <w:fldChar w:fldCharType="end"/>
        </w:r>
      </w:hyperlink>
    </w:p>
    <w:p w14:paraId="37849ED3" w14:textId="44E81415" w:rsidR="007A67C9" w:rsidRDefault="007A67C9">
      <w:pPr>
        <w:pStyle w:val="TDC1"/>
        <w:rPr>
          <w:rFonts w:asciiTheme="minorHAnsi" w:eastAsiaTheme="minorEastAsia" w:hAnsiTheme="minorHAnsi" w:cstheme="minorBidi"/>
          <w:bCs w:val="0"/>
          <w:kern w:val="0"/>
          <w:sz w:val="22"/>
          <w:szCs w:val="22"/>
          <w:lang w:eastAsia="es-MX"/>
        </w:rPr>
      </w:pPr>
      <w:hyperlink w:anchor="_Toc184325965" w:history="1">
        <w:r w:rsidRPr="00C81FFC">
          <w:rPr>
            <w:rStyle w:val="Hipervnculo"/>
          </w:rPr>
          <w:t>16.</w:t>
        </w:r>
        <w:r>
          <w:rPr>
            <w:rFonts w:asciiTheme="minorHAnsi" w:eastAsiaTheme="minorEastAsia" w:hAnsiTheme="minorHAnsi" w:cstheme="minorBidi"/>
            <w:bCs w:val="0"/>
            <w:kern w:val="0"/>
            <w:sz w:val="22"/>
            <w:szCs w:val="22"/>
            <w:lang w:eastAsia="es-MX"/>
          </w:rPr>
          <w:tab/>
        </w:r>
        <w:r w:rsidRPr="00C81FFC">
          <w:rPr>
            <w:rStyle w:val="Hipervnculo"/>
          </w:rPr>
          <w:t>INCONFORMIDADES</w:t>
        </w:r>
        <w:r>
          <w:rPr>
            <w:webHidden/>
          </w:rPr>
          <w:tab/>
        </w:r>
        <w:r>
          <w:rPr>
            <w:webHidden/>
          </w:rPr>
          <w:fldChar w:fldCharType="begin"/>
        </w:r>
        <w:r>
          <w:rPr>
            <w:webHidden/>
          </w:rPr>
          <w:instrText xml:space="preserve"> PAGEREF _Toc184325965 \h </w:instrText>
        </w:r>
        <w:r>
          <w:rPr>
            <w:webHidden/>
          </w:rPr>
        </w:r>
        <w:r>
          <w:rPr>
            <w:webHidden/>
          </w:rPr>
          <w:fldChar w:fldCharType="separate"/>
        </w:r>
        <w:r w:rsidR="0054035D">
          <w:rPr>
            <w:webHidden/>
          </w:rPr>
          <w:t>62</w:t>
        </w:r>
        <w:r>
          <w:rPr>
            <w:webHidden/>
          </w:rPr>
          <w:fldChar w:fldCharType="end"/>
        </w:r>
      </w:hyperlink>
    </w:p>
    <w:p w14:paraId="75CDE109" w14:textId="35E35DEC" w:rsidR="007A67C9" w:rsidRDefault="007A67C9">
      <w:pPr>
        <w:pStyle w:val="TDC1"/>
        <w:rPr>
          <w:rFonts w:asciiTheme="minorHAnsi" w:eastAsiaTheme="minorEastAsia" w:hAnsiTheme="minorHAnsi" w:cstheme="minorBidi"/>
          <w:bCs w:val="0"/>
          <w:kern w:val="0"/>
          <w:sz w:val="22"/>
          <w:szCs w:val="22"/>
          <w:lang w:eastAsia="es-MX"/>
        </w:rPr>
      </w:pPr>
      <w:hyperlink w:anchor="_Toc184325966" w:history="1">
        <w:r w:rsidRPr="00C81FFC">
          <w:rPr>
            <w:rStyle w:val="Hipervnculo"/>
          </w:rPr>
          <w:t>17.</w:t>
        </w:r>
        <w:r>
          <w:rPr>
            <w:rFonts w:asciiTheme="minorHAnsi" w:eastAsiaTheme="minorEastAsia" w:hAnsiTheme="minorHAnsi" w:cstheme="minorBidi"/>
            <w:bCs w:val="0"/>
            <w:kern w:val="0"/>
            <w:sz w:val="22"/>
            <w:szCs w:val="22"/>
            <w:lang w:eastAsia="es-MX"/>
          </w:rPr>
          <w:tab/>
        </w:r>
        <w:r w:rsidRPr="00C81FFC">
          <w:rPr>
            <w:rStyle w:val="Hipervnculo"/>
          </w:rPr>
          <w:t>SOLICITUD DE INFORMACIÓN</w:t>
        </w:r>
        <w:r>
          <w:rPr>
            <w:webHidden/>
          </w:rPr>
          <w:tab/>
        </w:r>
        <w:r>
          <w:rPr>
            <w:webHidden/>
          </w:rPr>
          <w:fldChar w:fldCharType="begin"/>
        </w:r>
        <w:r>
          <w:rPr>
            <w:webHidden/>
          </w:rPr>
          <w:instrText xml:space="preserve"> PAGEREF _Toc184325966 \h </w:instrText>
        </w:r>
        <w:r>
          <w:rPr>
            <w:webHidden/>
          </w:rPr>
        </w:r>
        <w:r>
          <w:rPr>
            <w:webHidden/>
          </w:rPr>
          <w:fldChar w:fldCharType="separate"/>
        </w:r>
        <w:r w:rsidR="0054035D">
          <w:rPr>
            <w:webHidden/>
          </w:rPr>
          <w:t>62</w:t>
        </w:r>
        <w:r>
          <w:rPr>
            <w:webHidden/>
          </w:rPr>
          <w:fldChar w:fldCharType="end"/>
        </w:r>
      </w:hyperlink>
    </w:p>
    <w:p w14:paraId="763F150C" w14:textId="348F44E3" w:rsidR="007A67C9" w:rsidRDefault="007A67C9">
      <w:pPr>
        <w:pStyle w:val="TDC1"/>
        <w:rPr>
          <w:rFonts w:asciiTheme="minorHAnsi" w:eastAsiaTheme="minorEastAsia" w:hAnsiTheme="minorHAnsi" w:cstheme="minorBidi"/>
          <w:bCs w:val="0"/>
          <w:kern w:val="0"/>
          <w:sz w:val="22"/>
          <w:szCs w:val="22"/>
          <w:lang w:eastAsia="es-MX"/>
        </w:rPr>
      </w:pPr>
      <w:hyperlink w:anchor="_Toc184325967" w:history="1">
        <w:r w:rsidRPr="00C81FFC">
          <w:rPr>
            <w:rStyle w:val="Hipervnculo"/>
          </w:rPr>
          <w:t>18.</w:t>
        </w:r>
        <w:r>
          <w:rPr>
            <w:rFonts w:asciiTheme="minorHAnsi" w:eastAsiaTheme="minorEastAsia" w:hAnsiTheme="minorHAnsi" w:cstheme="minorBidi"/>
            <w:bCs w:val="0"/>
            <w:kern w:val="0"/>
            <w:sz w:val="22"/>
            <w:szCs w:val="22"/>
            <w:lang w:eastAsia="es-MX"/>
          </w:rPr>
          <w:tab/>
        </w:r>
        <w:r w:rsidRPr="00C81FFC">
          <w:rPr>
            <w:rStyle w:val="Hipervnculo"/>
          </w:rPr>
          <w:t>NO NEGOCIABILIDAD DE LAS CONDICIONES CONTENIDAS EN ESTA CONVOCATORIA</w:t>
        </w:r>
        <w:r>
          <w:rPr>
            <w:webHidden/>
          </w:rPr>
          <w:tab/>
        </w:r>
        <w:r>
          <w:rPr>
            <w:webHidden/>
          </w:rPr>
          <w:fldChar w:fldCharType="begin"/>
        </w:r>
        <w:r>
          <w:rPr>
            <w:webHidden/>
          </w:rPr>
          <w:instrText xml:space="preserve"> PAGEREF _Toc184325967 \h </w:instrText>
        </w:r>
        <w:r>
          <w:rPr>
            <w:webHidden/>
          </w:rPr>
        </w:r>
        <w:r>
          <w:rPr>
            <w:webHidden/>
          </w:rPr>
          <w:fldChar w:fldCharType="separate"/>
        </w:r>
        <w:r w:rsidR="0054035D">
          <w:rPr>
            <w:webHidden/>
          </w:rPr>
          <w:t>62</w:t>
        </w:r>
        <w:r>
          <w:rPr>
            <w:webHidden/>
          </w:rPr>
          <w:fldChar w:fldCharType="end"/>
        </w:r>
      </w:hyperlink>
    </w:p>
    <w:p w14:paraId="6D175415" w14:textId="415224CD" w:rsidR="007A67C9" w:rsidRDefault="007A67C9">
      <w:pPr>
        <w:pStyle w:val="TDC1"/>
        <w:rPr>
          <w:rFonts w:asciiTheme="minorHAnsi" w:eastAsiaTheme="minorEastAsia" w:hAnsiTheme="minorHAnsi" w:cstheme="minorBidi"/>
          <w:bCs w:val="0"/>
          <w:kern w:val="0"/>
          <w:sz w:val="22"/>
          <w:szCs w:val="22"/>
          <w:lang w:eastAsia="es-MX"/>
        </w:rPr>
      </w:pPr>
      <w:hyperlink w:anchor="_Toc184325968" w:history="1">
        <w:r w:rsidRPr="00C81FFC">
          <w:rPr>
            <w:rStyle w:val="Hipervnculo"/>
          </w:rPr>
          <w:t>ANEXO 1</w:t>
        </w:r>
        <w:r>
          <w:rPr>
            <w:webHidden/>
          </w:rPr>
          <w:tab/>
        </w:r>
        <w:r>
          <w:rPr>
            <w:webHidden/>
          </w:rPr>
          <w:fldChar w:fldCharType="begin"/>
        </w:r>
        <w:r>
          <w:rPr>
            <w:webHidden/>
          </w:rPr>
          <w:instrText xml:space="preserve"> PAGEREF _Toc184325968 \h </w:instrText>
        </w:r>
        <w:r>
          <w:rPr>
            <w:webHidden/>
          </w:rPr>
        </w:r>
        <w:r>
          <w:rPr>
            <w:webHidden/>
          </w:rPr>
          <w:fldChar w:fldCharType="separate"/>
        </w:r>
        <w:r w:rsidR="0054035D">
          <w:rPr>
            <w:webHidden/>
          </w:rPr>
          <w:t>63</w:t>
        </w:r>
        <w:r>
          <w:rPr>
            <w:webHidden/>
          </w:rPr>
          <w:fldChar w:fldCharType="end"/>
        </w:r>
      </w:hyperlink>
    </w:p>
    <w:p w14:paraId="620B200E" w14:textId="125F4A8A" w:rsidR="007A67C9" w:rsidRDefault="007A67C9">
      <w:pPr>
        <w:pStyle w:val="TDC1"/>
        <w:rPr>
          <w:rFonts w:asciiTheme="minorHAnsi" w:eastAsiaTheme="minorEastAsia" w:hAnsiTheme="minorHAnsi" w:cstheme="minorBidi"/>
          <w:bCs w:val="0"/>
          <w:kern w:val="0"/>
          <w:sz w:val="22"/>
          <w:szCs w:val="22"/>
          <w:lang w:eastAsia="es-MX"/>
        </w:rPr>
      </w:pPr>
      <w:hyperlink w:anchor="_Toc184325970" w:history="1">
        <w:r w:rsidRPr="00C81FFC">
          <w:rPr>
            <w:rStyle w:val="Hipervnculo"/>
          </w:rPr>
          <w:t>ANEXO 2</w:t>
        </w:r>
        <w:r>
          <w:rPr>
            <w:webHidden/>
          </w:rPr>
          <w:tab/>
        </w:r>
        <w:r>
          <w:rPr>
            <w:webHidden/>
          </w:rPr>
          <w:fldChar w:fldCharType="begin"/>
        </w:r>
        <w:r>
          <w:rPr>
            <w:webHidden/>
          </w:rPr>
          <w:instrText xml:space="preserve"> PAGEREF _Toc184325970 \h </w:instrText>
        </w:r>
        <w:r>
          <w:rPr>
            <w:webHidden/>
          </w:rPr>
        </w:r>
        <w:r>
          <w:rPr>
            <w:webHidden/>
          </w:rPr>
          <w:fldChar w:fldCharType="separate"/>
        </w:r>
        <w:r w:rsidR="0054035D">
          <w:rPr>
            <w:webHidden/>
          </w:rPr>
          <w:t>135</w:t>
        </w:r>
        <w:r>
          <w:rPr>
            <w:webHidden/>
          </w:rPr>
          <w:fldChar w:fldCharType="end"/>
        </w:r>
      </w:hyperlink>
    </w:p>
    <w:p w14:paraId="5FD9A43B" w14:textId="5AAD1E46" w:rsidR="007A67C9" w:rsidRDefault="007A67C9">
      <w:pPr>
        <w:pStyle w:val="TDC1"/>
        <w:rPr>
          <w:rFonts w:asciiTheme="minorHAnsi" w:eastAsiaTheme="minorEastAsia" w:hAnsiTheme="minorHAnsi" w:cstheme="minorBidi"/>
          <w:bCs w:val="0"/>
          <w:kern w:val="0"/>
          <w:sz w:val="22"/>
          <w:szCs w:val="22"/>
          <w:lang w:eastAsia="es-MX"/>
        </w:rPr>
      </w:pPr>
      <w:hyperlink w:anchor="_Toc184325971" w:history="1">
        <w:r w:rsidRPr="00C81FFC">
          <w:rPr>
            <w:rStyle w:val="Hipervnculo"/>
          </w:rPr>
          <w:t>ANEXO 3 “A”</w:t>
        </w:r>
        <w:r>
          <w:rPr>
            <w:webHidden/>
          </w:rPr>
          <w:tab/>
        </w:r>
        <w:r>
          <w:rPr>
            <w:webHidden/>
          </w:rPr>
          <w:fldChar w:fldCharType="begin"/>
        </w:r>
        <w:r>
          <w:rPr>
            <w:webHidden/>
          </w:rPr>
          <w:instrText xml:space="preserve"> PAGEREF _Toc184325971 \h </w:instrText>
        </w:r>
        <w:r>
          <w:rPr>
            <w:webHidden/>
          </w:rPr>
        </w:r>
        <w:r>
          <w:rPr>
            <w:webHidden/>
          </w:rPr>
          <w:fldChar w:fldCharType="separate"/>
        </w:r>
        <w:r w:rsidR="0054035D">
          <w:rPr>
            <w:webHidden/>
          </w:rPr>
          <w:t>136</w:t>
        </w:r>
        <w:r>
          <w:rPr>
            <w:webHidden/>
          </w:rPr>
          <w:fldChar w:fldCharType="end"/>
        </w:r>
      </w:hyperlink>
    </w:p>
    <w:p w14:paraId="3B7E61E5" w14:textId="642F40E5" w:rsidR="007A67C9" w:rsidRDefault="007A67C9">
      <w:pPr>
        <w:pStyle w:val="TDC1"/>
        <w:rPr>
          <w:rFonts w:asciiTheme="minorHAnsi" w:eastAsiaTheme="minorEastAsia" w:hAnsiTheme="minorHAnsi" w:cstheme="minorBidi"/>
          <w:bCs w:val="0"/>
          <w:kern w:val="0"/>
          <w:sz w:val="22"/>
          <w:szCs w:val="22"/>
          <w:lang w:eastAsia="es-MX"/>
        </w:rPr>
      </w:pPr>
      <w:hyperlink w:anchor="_Toc184325972" w:history="1">
        <w:r w:rsidRPr="00C81FFC">
          <w:rPr>
            <w:rStyle w:val="Hipervnculo"/>
          </w:rPr>
          <w:t>ANEXO 3 “B”</w:t>
        </w:r>
        <w:r>
          <w:rPr>
            <w:webHidden/>
          </w:rPr>
          <w:tab/>
        </w:r>
        <w:r>
          <w:rPr>
            <w:webHidden/>
          </w:rPr>
          <w:fldChar w:fldCharType="begin"/>
        </w:r>
        <w:r>
          <w:rPr>
            <w:webHidden/>
          </w:rPr>
          <w:instrText xml:space="preserve"> PAGEREF _Toc184325972 \h </w:instrText>
        </w:r>
        <w:r>
          <w:rPr>
            <w:webHidden/>
          </w:rPr>
        </w:r>
        <w:r>
          <w:rPr>
            <w:webHidden/>
          </w:rPr>
          <w:fldChar w:fldCharType="separate"/>
        </w:r>
        <w:r w:rsidR="0054035D">
          <w:rPr>
            <w:webHidden/>
          </w:rPr>
          <w:t>137</w:t>
        </w:r>
        <w:r>
          <w:rPr>
            <w:webHidden/>
          </w:rPr>
          <w:fldChar w:fldCharType="end"/>
        </w:r>
      </w:hyperlink>
    </w:p>
    <w:p w14:paraId="7A7E6EB2" w14:textId="51C6F8EA" w:rsidR="007A67C9" w:rsidRDefault="007A67C9">
      <w:pPr>
        <w:pStyle w:val="TDC1"/>
        <w:rPr>
          <w:rFonts w:asciiTheme="minorHAnsi" w:eastAsiaTheme="minorEastAsia" w:hAnsiTheme="minorHAnsi" w:cstheme="minorBidi"/>
          <w:bCs w:val="0"/>
          <w:kern w:val="0"/>
          <w:sz w:val="22"/>
          <w:szCs w:val="22"/>
          <w:lang w:eastAsia="es-MX"/>
        </w:rPr>
      </w:pPr>
      <w:hyperlink w:anchor="_Toc184325973" w:history="1">
        <w:r w:rsidRPr="00C81FFC">
          <w:rPr>
            <w:rStyle w:val="Hipervnculo"/>
          </w:rPr>
          <w:t>ANEXO 3 “C”</w:t>
        </w:r>
        <w:r>
          <w:rPr>
            <w:webHidden/>
          </w:rPr>
          <w:tab/>
        </w:r>
        <w:r>
          <w:rPr>
            <w:webHidden/>
          </w:rPr>
          <w:fldChar w:fldCharType="begin"/>
        </w:r>
        <w:r>
          <w:rPr>
            <w:webHidden/>
          </w:rPr>
          <w:instrText xml:space="preserve"> PAGEREF _Toc184325973 \h </w:instrText>
        </w:r>
        <w:r>
          <w:rPr>
            <w:webHidden/>
          </w:rPr>
        </w:r>
        <w:r>
          <w:rPr>
            <w:webHidden/>
          </w:rPr>
          <w:fldChar w:fldCharType="separate"/>
        </w:r>
        <w:r w:rsidR="0054035D">
          <w:rPr>
            <w:webHidden/>
          </w:rPr>
          <w:t>138</w:t>
        </w:r>
        <w:r>
          <w:rPr>
            <w:webHidden/>
          </w:rPr>
          <w:fldChar w:fldCharType="end"/>
        </w:r>
      </w:hyperlink>
    </w:p>
    <w:p w14:paraId="5F69A111" w14:textId="0895C4DD" w:rsidR="007A67C9" w:rsidRDefault="007A67C9">
      <w:pPr>
        <w:pStyle w:val="TDC1"/>
        <w:rPr>
          <w:rFonts w:asciiTheme="minorHAnsi" w:eastAsiaTheme="minorEastAsia" w:hAnsiTheme="minorHAnsi" w:cstheme="minorBidi"/>
          <w:bCs w:val="0"/>
          <w:kern w:val="0"/>
          <w:sz w:val="22"/>
          <w:szCs w:val="22"/>
          <w:lang w:eastAsia="es-MX"/>
        </w:rPr>
      </w:pPr>
      <w:hyperlink w:anchor="_Toc184325974" w:history="1">
        <w:r w:rsidRPr="00C81FFC">
          <w:rPr>
            <w:rStyle w:val="Hipervnculo"/>
          </w:rPr>
          <w:t>ANEXO 4</w:t>
        </w:r>
        <w:r>
          <w:rPr>
            <w:webHidden/>
          </w:rPr>
          <w:tab/>
        </w:r>
        <w:r>
          <w:rPr>
            <w:webHidden/>
          </w:rPr>
          <w:fldChar w:fldCharType="begin"/>
        </w:r>
        <w:r>
          <w:rPr>
            <w:webHidden/>
          </w:rPr>
          <w:instrText xml:space="preserve"> PAGEREF _Toc184325974 \h </w:instrText>
        </w:r>
        <w:r>
          <w:rPr>
            <w:webHidden/>
          </w:rPr>
        </w:r>
        <w:r>
          <w:rPr>
            <w:webHidden/>
          </w:rPr>
          <w:fldChar w:fldCharType="separate"/>
        </w:r>
        <w:r w:rsidR="0054035D">
          <w:rPr>
            <w:webHidden/>
          </w:rPr>
          <w:t>139</w:t>
        </w:r>
        <w:r>
          <w:rPr>
            <w:webHidden/>
          </w:rPr>
          <w:fldChar w:fldCharType="end"/>
        </w:r>
      </w:hyperlink>
    </w:p>
    <w:p w14:paraId="400E45AC" w14:textId="4F53E4DE" w:rsidR="007A67C9" w:rsidRDefault="007A67C9">
      <w:pPr>
        <w:pStyle w:val="TDC1"/>
        <w:rPr>
          <w:rFonts w:asciiTheme="minorHAnsi" w:eastAsiaTheme="minorEastAsia" w:hAnsiTheme="minorHAnsi" w:cstheme="minorBidi"/>
          <w:bCs w:val="0"/>
          <w:kern w:val="0"/>
          <w:sz w:val="22"/>
          <w:szCs w:val="22"/>
          <w:lang w:eastAsia="es-MX"/>
        </w:rPr>
      </w:pPr>
      <w:hyperlink w:anchor="_Toc184325976" w:history="1">
        <w:r w:rsidRPr="00C81FFC">
          <w:rPr>
            <w:rStyle w:val="Hipervnculo"/>
          </w:rPr>
          <w:t>ANEXO 5</w:t>
        </w:r>
        <w:r>
          <w:rPr>
            <w:webHidden/>
          </w:rPr>
          <w:tab/>
        </w:r>
        <w:r>
          <w:rPr>
            <w:webHidden/>
          </w:rPr>
          <w:fldChar w:fldCharType="begin"/>
        </w:r>
        <w:r>
          <w:rPr>
            <w:webHidden/>
          </w:rPr>
          <w:instrText xml:space="preserve"> PAGEREF _Toc184325976 \h </w:instrText>
        </w:r>
        <w:r>
          <w:rPr>
            <w:webHidden/>
          </w:rPr>
        </w:r>
        <w:r>
          <w:rPr>
            <w:webHidden/>
          </w:rPr>
          <w:fldChar w:fldCharType="separate"/>
        </w:r>
        <w:r w:rsidR="0054035D">
          <w:rPr>
            <w:webHidden/>
          </w:rPr>
          <w:t>140</w:t>
        </w:r>
        <w:r>
          <w:rPr>
            <w:webHidden/>
          </w:rPr>
          <w:fldChar w:fldCharType="end"/>
        </w:r>
      </w:hyperlink>
    </w:p>
    <w:p w14:paraId="7E93BF1B" w14:textId="0935F93A" w:rsidR="007A67C9" w:rsidRDefault="007A67C9">
      <w:pPr>
        <w:pStyle w:val="TDC1"/>
        <w:rPr>
          <w:rFonts w:asciiTheme="minorHAnsi" w:eastAsiaTheme="minorEastAsia" w:hAnsiTheme="minorHAnsi" w:cstheme="minorBidi"/>
          <w:bCs w:val="0"/>
          <w:kern w:val="0"/>
          <w:sz w:val="22"/>
          <w:szCs w:val="22"/>
          <w:lang w:eastAsia="es-MX"/>
        </w:rPr>
      </w:pPr>
      <w:hyperlink w:anchor="_Toc184325977" w:history="1">
        <w:r w:rsidRPr="00C81FFC">
          <w:rPr>
            <w:rStyle w:val="Hipervnculo"/>
          </w:rPr>
          <w:t>ANEXO 6</w:t>
        </w:r>
        <w:r>
          <w:rPr>
            <w:webHidden/>
          </w:rPr>
          <w:tab/>
        </w:r>
        <w:r>
          <w:rPr>
            <w:webHidden/>
          </w:rPr>
          <w:fldChar w:fldCharType="begin"/>
        </w:r>
        <w:r>
          <w:rPr>
            <w:webHidden/>
          </w:rPr>
          <w:instrText xml:space="preserve"> PAGEREF _Toc184325977 \h </w:instrText>
        </w:r>
        <w:r>
          <w:rPr>
            <w:webHidden/>
          </w:rPr>
        </w:r>
        <w:r>
          <w:rPr>
            <w:webHidden/>
          </w:rPr>
          <w:fldChar w:fldCharType="separate"/>
        </w:r>
        <w:r w:rsidR="0054035D">
          <w:rPr>
            <w:webHidden/>
          </w:rPr>
          <w:t>141</w:t>
        </w:r>
        <w:r>
          <w:rPr>
            <w:webHidden/>
          </w:rPr>
          <w:fldChar w:fldCharType="end"/>
        </w:r>
      </w:hyperlink>
    </w:p>
    <w:p w14:paraId="05177708" w14:textId="3308210D" w:rsidR="007A67C9" w:rsidRDefault="007A67C9">
      <w:pPr>
        <w:pStyle w:val="TDC1"/>
        <w:rPr>
          <w:rFonts w:asciiTheme="minorHAnsi" w:eastAsiaTheme="minorEastAsia" w:hAnsiTheme="minorHAnsi" w:cstheme="minorBidi"/>
          <w:bCs w:val="0"/>
          <w:kern w:val="0"/>
          <w:sz w:val="22"/>
          <w:szCs w:val="22"/>
          <w:lang w:eastAsia="es-MX"/>
        </w:rPr>
      </w:pPr>
      <w:hyperlink w:anchor="_Toc184325978" w:history="1">
        <w:r w:rsidRPr="00C81FFC">
          <w:rPr>
            <w:rStyle w:val="Hipervnculo"/>
          </w:rPr>
          <w:t>ANEXO 7</w:t>
        </w:r>
        <w:r>
          <w:rPr>
            <w:webHidden/>
          </w:rPr>
          <w:tab/>
        </w:r>
        <w:r>
          <w:rPr>
            <w:webHidden/>
          </w:rPr>
          <w:fldChar w:fldCharType="begin"/>
        </w:r>
        <w:r>
          <w:rPr>
            <w:webHidden/>
          </w:rPr>
          <w:instrText xml:space="preserve"> PAGEREF _Toc184325978 \h </w:instrText>
        </w:r>
        <w:r>
          <w:rPr>
            <w:webHidden/>
          </w:rPr>
        </w:r>
        <w:r>
          <w:rPr>
            <w:webHidden/>
          </w:rPr>
          <w:fldChar w:fldCharType="separate"/>
        </w:r>
        <w:r w:rsidR="0054035D">
          <w:rPr>
            <w:webHidden/>
          </w:rPr>
          <w:t>142</w:t>
        </w:r>
        <w:r>
          <w:rPr>
            <w:webHidden/>
          </w:rPr>
          <w:fldChar w:fldCharType="end"/>
        </w:r>
      </w:hyperlink>
    </w:p>
    <w:p w14:paraId="703E2A12" w14:textId="2D6D4142" w:rsidR="007A67C9" w:rsidRDefault="007A67C9">
      <w:pPr>
        <w:pStyle w:val="TDC1"/>
        <w:rPr>
          <w:rFonts w:asciiTheme="minorHAnsi" w:eastAsiaTheme="minorEastAsia" w:hAnsiTheme="minorHAnsi" w:cstheme="minorBidi"/>
          <w:bCs w:val="0"/>
          <w:kern w:val="0"/>
          <w:sz w:val="22"/>
          <w:szCs w:val="22"/>
          <w:lang w:eastAsia="es-MX"/>
        </w:rPr>
      </w:pPr>
      <w:hyperlink w:anchor="_Toc184325979" w:history="1">
        <w:r w:rsidRPr="00C81FFC">
          <w:rPr>
            <w:rStyle w:val="Hipervnculo"/>
          </w:rPr>
          <w:t>ANEXO 9</w:t>
        </w:r>
        <w:r>
          <w:rPr>
            <w:webHidden/>
          </w:rPr>
          <w:tab/>
        </w:r>
        <w:r>
          <w:rPr>
            <w:webHidden/>
          </w:rPr>
          <w:fldChar w:fldCharType="begin"/>
        </w:r>
        <w:r>
          <w:rPr>
            <w:webHidden/>
          </w:rPr>
          <w:instrText xml:space="preserve"> PAGEREF _Toc184325979 \h </w:instrText>
        </w:r>
        <w:r>
          <w:rPr>
            <w:webHidden/>
          </w:rPr>
        </w:r>
        <w:r>
          <w:rPr>
            <w:webHidden/>
          </w:rPr>
          <w:fldChar w:fldCharType="separate"/>
        </w:r>
        <w:r w:rsidR="0054035D">
          <w:rPr>
            <w:webHidden/>
          </w:rPr>
          <w:t>144</w:t>
        </w:r>
        <w:r>
          <w:rPr>
            <w:webHidden/>
          </w:rPr>
          <w:fldChar w:fldCharType="end"/>
        </w:r>
      </w:hyperlink>
    </w:p>
    <w:p w14:paraId="1F48184A" w14:textId="18A25358" w:rsidR="007A67C9" w:rsidRDefault="007A67C9">
      <w:pPr>
        <w:pStyle w:val="TDC1"/>
        <w:rPr>
          <w:rFonts w:asciiTheme="minorHAnsi" w:eastAsiaTheme="minorEastAsia" w:hAnsiTheme="minorHAnsi" w:cstheme="minorBidi"/>
          <w:bCs w:val="0"/>
          <w:kern w:val="0"/>
          <w:sz w:val="22"/>
          <w:szCs w:val="22"/>
          <w:lang w:eastAsia="es-MX"/>
        </w:rPr>
      </w:pPr>
      <w:hyperlink w:anchor="_Toc184325981" w:history="1">
        <w:r w:rsidRPr="00C81FFC">
          <w:rPr>
            <w:rStyle w:val="Hipervnculo"/>
          </w:rPr>
          <w:t>ANEXO 10</w:t>
        </w:r>
        <w:r>
          <w:rPr>
            <w:webHidden/>
          </w:rPr>
          <w:tab/>
        </w:r>
        <w:r>
          <w:rPr>
            <w:webHidden/>
          </w:rPr>
          <w:fldChar w:fldCharType="begin"/>
        </w:r>
        <w:r>
          <w:rPr>
            <w:webHidden/>
          </w:rPr>
          <w:instrText xml:space="preserve"> PAGEREF _Toc184325981 \h </w:instrText>
        </w:r>
        <w:r>
          <w:rPr>
            <w:webHidden/>
          </w:rPr>
        </w:r>
        <w:r>
          <w:rPr>
            <w:webHidden/>
          </w:rPr>
          <w:fldChar w:fldCharType="separate"/>
        </w:r>
        <w:r w:rsidR="0054035D">
          <w:rPr>
            <w:webHidden/>
          </w:rPr>
          <w:t>153</w:t>
        </w:r>
        <w:r>
          <w:rPr>
            <w:webHidden/>
          </w:rPr>
          <w:fldChar w:fldCharType="end"/>
        </w:r>
      </w:hyperlink>
    </w:p>
    <w:p w14:paraId="2D2A684B" w14:textId="3E061829" w:rsidR="007A67C9" w:rsidRDefault="007A67C9">
      <w:pPr>
        <w:pStyle w:val="TDC1"/>
        <w:rPr>
          <w:rFonts w:asciiTheme="minorHAnsi" w:eastAsiaTheme="minorEastAsia" w:hAnsiTheme="minorHAnsi" w:cstheme="minorBidi"/>
          <w:bCs w:val="0"/>
          <w:kern w:val="0"/>
          <w:sz w:val="22"/>
          <w:szCs w:val="22"/>
          <w:lang w:eastAsia="es-MX"/>
        </w:rPr>
      </w:pPr>
      <w:hyperlink w:anchor="_Toc184325983" w:history="1">
        <w:r w:rsidRPr="00C81FFC">
          <w:rPr>
            <w:rStyle w:val="Hipervnculo"/>
          </w:rPr>
          <w:t>ANEXO 11</w:t>
        </w:r>
        <w:r>
          <w:rPr>
            <w:webHidden/>
          </w:rPr>
          <w:tab/>
        </w:r>
        <w:r>
          <w:rPr>
            <w:webHidden/>
          </w:rPr>
          <w:fldChar w:fldCharType="begin"/>
        </w:r>
        <w:r>
          <w:rPr>
            <w:webHidden/>
          </w:rPr>
          <w:instrText xml:space="preserve"> PAGEREF _Toc184325983 \h </w:instrText>
        </w:r>
        <w:r>
          <w:rPr>
            <w:webHidden/>
          </w:rPr>
        </w:r>
        <w:r>
          <w:rPr>
            <w:webHidden/>
          </w:rPr>
          <w:fldChar w:fldCharType="separate"/>
        </w:r>
        <w:r w:rsidR="0054035D">
          <w:rPr>
            <w:webHidden/>
          </w:rPr>
          <w:t>154</w:t>
        </w:r>
        <w:r>
          <w:rPr>
            <w:webHidden/>
          </w:rPr>
          <w:fldChar w:fldCharType="end"/>
        </w:r>
      </w:hyperlink>
    </w:p>
    <w:p w14:paraId="5F96AB78" w14:textId="09B74589" w:rsidR="007A67C9" w:rsidRDefault="007A67C9">
      <w:pPr>
        <w:pStyle w:val="TDC1"/>
        <w:rPr>
          <w:rFonts w:asciiTheme="minorHAnsi" w:eastAsiaTheme="minorEastAsia" w:hAnsiTheme="minorHAnsi" w:cstheme="minorBidi"/>
          <w:bCs w:val="0"/>
          <w:kern w:val="0"/>
          <w:sz w:val="22"/>
          <w:szCs w:val="22"/>
          <w:lang w:eastAsia="es-MX"/>
        </w:rPr>
      </w:pPr>
      <w:hyperlink w:anchor="_Toc184325985" w:history="1">
        <w:r w:rsidRPr="00C81FFC">
          <w:rPr>
            <w:rStyle w:val="Hipervnculo"/>
          </w:rPr>
          <w:t>ANEXO 12</w:t>
        </w:r>
        <w:r>
          <w:rPr>
            <w:webHidden/>
          </w:rPr>
          <w:tab/>
        </w:r>
        <w:r>
          <w:rPr>
            <w:webHidden/>
          </w:rPr>
          <w:fldChar w:fldCharType="begin"/>
        </w:r>
        <w:r>
          <w:rPr>
            <w:webHidden/>
          </w:rPr>
          <w:instrText xml:space="preserve"> PAGEREF _Toc184325985 \h </w:instrText>
        </w:r>
        <w:r>
          <w:rPr>
            <w:webHidden/>
          </w:rPr>
        </w:r>
        <w:r>
          <w:rPr>
            <w:webHidden/>
          </w:rPr>
          <w:fldChar w:fldCharType="separate"/>
        </w:r>
        <w:r w:rsidR="0054035D">
          <w:rPr>
            <w:webHidden/>
          </w:rPr>
          <w:t>155</w:t>
        </w:r>
        <w:r>
          <w:rPr>
            <w:webHidden/>
          </w:rPr>
          <w:fldChar w:fldCharType="end"/>
        </w:r>
      </w:hyperlink>
    </w:p>
    <w:p w14:paraId="7916CC3D" w14:textId="76BC2B2A" w:rsidR="00F70FCA" w:rsidRPr="008729FB" w:rsidRDefault="0093470E" w:rsidP="008729FB">
      <w:pPr>
        <w:pStyle w:val="Ttulo1"/>
        <w:spacing w:before="240" w:after="60"/>
        <w:rPr>
          <w:rFonts w:cs="Arial"/>
          <w:sz w:val="17"/>
          <w:szCs w:val="17"/>
        </w:rPr>
      </w:pPr>
      <w:r w:rsidRPr="00173746">
        <w:rPr>
          <w:rFonts w:cs="Arial"/>
          <w:sz w:val="17"/>
          <w:szCs w:val="17"/>
        </w:rPr>
        <w:lastRenderedPageBreak/>
        <w:fldChar w:fldCharType="end"/>
      </w:r>
      <w:bookmarkStart w:id="38" w:name="_Toc3538964"/>
      <w:bookmarkStart w:id="39" w:name="_Toc19704237"/>
      <w:bookmarkStart w:id="40" w:name="_Toc23410212"/>
      <w:bookmarkStart w:id="41" w:name="_Toc23957979"/>
      <w:bookmarkStart w:id="42" w:name="_Toc80883740"/>
      <w:bookmarkStart w:id="43" w:name="_Toc80890410"/>
      <w:bookmarkStart w:id="44" w:name="_Toc82529125"/>
      <w:bookmarkStart w:id="45" w:name="_Toc119663102"/>
      <w:bookmarkStart w:id="46" w:name="_Toc128403808"/>
      <w:bookmarkStart w:id="47" w:name="_Toc139655524"/>
      <w:bookmarkStart w:id="48" w:name="_Toc161343716"/>
      <w:bookmarkStart w:id="49" w:name="_Toc163151866"/>
      <w:bookmarkStart w:id="50" w:name="_Toc184325904"/>
      <w:r w:rsidR="001E0B56" w:rsidRPr="00BE0E75">
        <w:rPr>
          <w:rFonts w:cs="Arial"/>
          <w:szCs w:val="24"/>
        </w:rPr>
        <w:t xml:space="preserve">CONVOCATORIA </w:t>
      </w:r>
      <w:r w:rsidR="00F70FCA" w:rsidRPr="00BE0E75">
        <w:rPr>
          <w:rFonts w:cs="Arial"/>
          <w:szCs w:val="24"/>
        </w:rPr>
        <w:t xml:space="preserve">a la </w:t>
      </w:r>
      <w:r w:rsidR="00D12DA3" w:rsidRPr="00BE0E75">
        <w:rPr>
          <w:rFonts w:cs="Arial"/>
          <w:szCs w:val="24"/>
        </w:rPr>
        <w:t xml:space="preserve">Licitación Pública </w:t>
      </w:r>
      <w:r w:rsidR="00334EAE" w:rsidRPr="00BE0E75">
        <w:rPr>
          <w:rFonts w:cs="Arial"/>
          <w:szCs w:val="24"/>
        </w:rPr>
        <w:t>Nacional</w:t>
      </w:r>
      <w:r w:rsidR="00EF1761" w:rsidRPr="00BE0E75">
        <w:rPr>
          <w:rFonts w:cs="Arial"/>
          <w:szCs w:val="24"/>
        </w:rPr>
        <w:t xml:space="preserve"> </w:t>
      </w:r>
      <w:r w:rsidR="0089517C">
        <w:rPr>
          <w:rFonts w:cs="Arial"/>
          <w:szCs w:val="24"/>
        </w:rPr>
        <w:t xml:space="preserve">Presencial </w:t>
      </w:r>
      <w:r w:rsidR="00F70FCA" w:rsidRPr="00BE0E75">
        <w:rPr>
          <w:rFonts w:cs="Arial"/>
          <w:szCs w:val="24"/>
        </w:rPr>
        <w:t xml:space="preserve">en la cual se establecen las bases en las que se desarrollará el procedimiento y en las </w:t>
      </w:r>
      <w:r w:rsidR="00896998" w:rsidRPr="00BE0E75">
        <w:rPr>
          <w:rFonts w:cs="Arial"/>
          <w:szCs w:val="24"/>
        </w:rPr>
        <w:t>que</w:t>
      </w:r>
      <w:r w:rsidR="00F70FCA" w:rsidRPr="00BE0E75">
        <w:rPr>
          <w:rFonts w:cs="Arial"/>
          <w:szCs w:val="24"/>
        </w:rPr>
        <w:t xml:space="preserve"> se describen los requisitos de participación</w:t>
      </w:r>
      <w:bookmarkEnd w:id="38"/>
      <w:bookmarkEnd w:id="39"/>
      <w:bookmarkEnd w:id="40"/>
      <w:bookmarkEnd w:id="41"/>
      <w:bookmarkEnd w:id="42"/>
      <w:bookmarkEnd w:id="43"/>
      <w:bookmarkEnd w:id="44"/>
      <w:bookmarkEnd w:id="45"/>
      <w:bookmarkEnd w:id="46"/>
      <w:bookmarkEnd w:id="47"/>
      <w:bookmarkEnd w:id="48"/>
      <w:bookmarkEnd w:id="49"/>
      <w:bookmarkEnd w:id="50"/>
    </w:p>
    <w:p w14:paraId="7AA63652" w14:textId="77777777" w:rsidR="00BE0E75" w:rsidRPr="00BE0E75" w:rsidRDefault="00BE0E75" w:rsidP="00BE0E75">
      <w:pPr>
        <w:rPr>
          <w:lang w:val="es-ES"/>
        </w:rPr>
      </w:pPr>
    </w:p>
    <w:p w14:paraId="557ED2DC" w14:textId="77777777" w:rsidR="00412321" w:rsidRPr="00523B47" w:rsidRDefault="00412321" w:rsidP="00EE5879">
      <w:pPr>
        <w:pStyle w:val="Ttulo1"/>
        <w:numPr>
          <w:ilvl w:val="0"/>
          <w:numId w:val="1"/>
        </w:numPr>
        <w:spacing w:before="120" w:after="120"/>
        <w:jc w:val="both"/>
        <w:rPr>
          <w:rFonts w:cs="Arial"/>
          <w:color w:val="244061" w:themeColor="accent1" w:themeShade="80"/>
          <w:kern w:val="32"/>
          <w:sz w:val="20"/>
        </w:rPr>
      </w:pPr>
      <w:bookmarkStart w:id="51" w:name="_Toc289064560"/>
      <w:bookmarkStart w:id="52" w:name="_Toc314085291"/>
      <w:bookmarkStart w:id="53" w:name="_Toc314094112"/>
      <w:bookmarkStart w:id="54" w:name="_Toc434004079"/>
      <w:bookmarkStart w:id="55" w:name="_Toc184325905"/>
      <w:bookmarkStart w:id="56" w:name="_Toc289064579"/>
      <w:bookmarkStart w:id="57" w:name="_Toc284238903"/>
      <w:bookmarkStart w:id="58" w:name="_Toc289064581"/>
      <w:bookmarkStart w:id="59" w:name="_Toc310514791"/>
      <w:bookmarkStart w:id="60" w:name="_Toc312083757"/>
      <w:bookmarkStart w:id="61" w:name="_Toc312402702"/>
      <w:bookmarkStart w:id="62" w:name="_Toc313943676"/>
      <w:bookmarkStart w:id="63" w:name="_Toc313943738"/>
      <w:bookmarkStart w:id="64" w:name="_Toc313999941"/>
      <w:bookmarkStart w:id="65" w:name="_Toc314007645"/>
      <w:bookmarkEnd w:id="37"/>
      <w:r w:rsidRPr="00523B47">
        <w:rPr>
          <w:rFonts w:cs="Arial"/>
          <w:color w:val="244061" w:themeColor="accent1" w:themeShade="80"/>
          <w:kern w:val="32"/>
          <w:sz w:val="20"/>
        </w:rPr>
        <w:t>INFORMACIÓN GENÉRICA Y ALCANCE DE LA CONTRATACIÓN</w:t>
      </w:r>
      <w:bookmarkEnd w:id="51"/>
      <w:bookmarkEnd w:id="52"/>
      <w:bookmarkEnd w:id="53"/>
      <w:bookmarkEnd w:id="54"/>
      <w:bookmarkEnd w:id="55"/>
    </w:p>
    <w:p w14:paraId="7D6C317D" w14:textId="77777777" w:rsidR="00412321" w:rsidRPr="00523B47" w:rsidRDefault="00412321" w:rsidP="00EE5879">
      <w:pPr>
        <w:pStyle w:val="Ttulo1"/>
        <w:numPr>
          <w:ilvl w:val="1"/>
          <w:numId w:val="1"/>
        </w:numPr>
        <w:spacing w:before="120" w:after="120"/>
        <w:jc w:val="both"/>
        <w:rPr>
          <w:rFonts w:cs="Arial"/>
          <w:bCs/>
          <w:color w:val="244061" w:themeColor="accent1" w:themeShade="80"/>
          <w:sz w:val="20"/>
        </w:rPr>
      </w:pPr>
      <w:bookmarkStart w:id="66" w:name="_Toc289064561"/>
      <w:bookmarkStart w:id="67" w:name="_Toc314085292"/>
      <w:bookmarkStart w:id="68" w:name="_Toc314094113"/>
      <w:bookmarkStart w:id="69" w:name="_Toc434004080"/>
      <w:bookmarkStart w:id="70" w:name="_Toc184325906"/>
      <w:r w:rsidRPr="00523B47">
        <w:rPr>
          <w:rFonts w:cs="Arial"/>
          <w:bCs/>
          <w:color w:val="244061" w:themeColor="accent1" w:themeShade="80"/>
          <w:sz w:val="20"/>
        </w:rPr>
        <w:t>Objeto de la contratación</w:t>
      </w:r>
      <w:bookmarkEnd w:id="66"/>
      <w:bookmarkEnd w:id="67"/>
      <w:bookmarkEnd w:id="68"/>
      <w:bookmarkEnd w:id="69"/>
      <w:bookmarkEnd w:id="70"/>
    </w:p>
    <w:p w14:paraId="195EADD8" w14:textId="44CEE913" w:rsidR="005B079A" w:rsidRPr="00B90C1D" w:rsidRDefault="0075205B" w:rsidP="005F3623">
      <w:pPr>
        <w:ind w:left="709"/>
        <w:jc w:val="both"/>
        <w:rPr>
          <w:rFonts w:ascii="Arial" w:hAnsi="Arial" w:cs="Arial"/>
          <w:b/>
          <w:bCs/>
        </w:rPr>
      </w:pPr>
      <w:bookmarkStart w:id="71" w:name="_Toc289064562"/>
      <w:bookmarkStart w:id="72" w:name="_Toc314085293"/>
      <w:bookmarkStart w:id="73" w:name="_Toc314094114"/>
      <w:r w:rsidRPr="0075205B">
        <w:rPr>
          <w:rFonts w:ascii="Arial" w:hAnsi="Arial" w:cs="Arial"/>
        </w:rPr>
        <w:t xml:space="preserve">La presente </w:t>
      </w:r>
      <w:r w:rsidR="00EC0967">
        <w:rPr>
          <w:rFonts w:ascii="Arial" w:hAnsi="Arial" w:cs="Arial"/>
        </w:rPr>
        <w:t>licitación</w:t>
      </w:r>
      <w:r w:rsidRPr="0075205B">
        <w:rPr>
          <w:rFonts w:ascii="Arial" w:hAnsi="Arial" w:cs="Arial"/>
        </w:rPr>
        <w:t xml:space="preserve"> tiene por objeto l</w:t>
      </w:r>
      <w:r w:rsidR="00CC7919">
        <w:rPr>
          <w:rFonts w:ascii="Arial" w:hAnsi="Arial" w:cs="Arial"/>
        </w:rPr>
        <w:t>a contratación de</w:t>
      </w:r>
      <w:r w:rsidR="00731B81">
        <w:rPr>
          <w:rFonts w:ascii="Arial" w:hAnsi="Arial" w:cs="Arial"/>
        </w:rPr>
        <w:t>l</w:t>
      </w:r>
      <w:r w:rsidR="00F90968">
        <w:rPr>
          <w:rFonts w:ascii="Arial" w:hAnsi="Arial" w:cs="Arial"/>
        </w:rPr>
        <w:t xml:space="preserve"> </w:t>
      </w:r>
      <w:r w:rsidR="00CD38BE" w:rsidRPr="00CD38BE">
        <w:rPr>
          <w:rFonts w:ascii="Arial" w:hAnsi="Arial" w:cs="Arial"/>
          <w:b/>
          <w:lang w:val="es-ES_tradnl"/>
        </w:rPr>
        <w:t>“</w:t>
      </w:r>
      <w:r w:rsidR="00921182" w:rsidRPr="006240B2">
        <w:rPr>
          <w:rFonts w:ascii="Arial" w:hAnsi="Arial" w:cs="Arial"/>
          <w:b/>
        </w:rPr>
        <w:t>Servicio de Comedor con Sistema de Autoservicio para el Personal de Oficinas Centrales y CECYRD, en Pachuca, Hidalgo del Instituto Nacional Electoral y alimentos para Personal y terceros derivado de actividades extraordinarias</w:t>
      </w:r>
      <w:r w:rsidR="00C55616" w:rsidRPr="000A1664">
        <w:rPr>
          <w:rFonts w:ascii="Arial" w:hAnsi="Arial" w:cs="Arial"/>
          <w:b/>
        </w:rPr>
        <w:t>”,</w:t>
      </w:r>
      <w:r w:rsidR="008E0C1C" w:rsidRPr="000A1664">
        <w:rPr>
          <w:rFonts w:ascii="Arial" w:hAnsi="Arial" w:cs="Arial"/>
          <w:b/>
        </w:rPr>
        <w:t xml:space="preserve"> </w:t>
      </w:r>
      <w:r w:rsidR="00A14C19" w:rsidRPr="000A1664">
        <w:rPr>
          <w:rFonts w:ascii="Arial" w:hAnsi="Arial" w:cs="Arial"/>
        </w:rPr>
        <w:t>que consiste en</w:t>
      </w:r>
      <w:r w:rsidR="005B079A" w:rsidRPr="000A1664">
        <w:rPr>
          <w:rFonts w:ascii="Arial" w:hAnsi="Arial" w:cs="Arial"/>
        </w:rPr>
        <w:t xml:space="preserve"> </w:t>
      </w:r>
      <w:r w:rsidR="00E23BAC">
        <w:rPr>
          <w:rFonts w:ascii="Arial" w:hAnsi="Arial" w:cs="Arial"/>
          <w:b/>
        </w:rPr>
        <w:t>1</w:t>
      </w:r>
      <w:r w:rsidR="00A14C19" w:rsidRPr="000A1664">
        <w:rPr>
          <w:rFonts w:ascii="Arial" w:hAnsi="Arial" w:cs="Arial"/>
          <w:b/>
        </w:rPr>
        <w:t xml:space="preserve"> </w:t>
      </w:r>
      <w:r w:rsidR="005B079A" w:rsidRPr="000A1664">
        <w:rPr>
          <w:rFonts w:ascii="Arial" w:hAnsi="Arial" w:cs="Arial"/>
          <w:b/>
        </w:rPr>
        <w:t>(</w:t>
      </w:r>
      <w:r w:rsidR="00E23BAC">
        <w:rPr>
          <w:rFonts w:ascii="Arial" w:hAnsi="Arial" w:cs="Arial"/>
          <w:b/>
        </w:rPr>
        <w:t>una</w:t>
      </w:r>
      <w:r w:rsidR="00A14C19" w:rsidRPr="000A1664">
        <w:rPr>
          <w:rFonts w:ascii="Arial" w:hAnsi="Arial" w:cs="Arial"/>
          <w:b/>
        </w:rPr>
        <w:t>)</w:t>
      </w:r>
      <w:r w:rsidR="00C94DEC" w:rsidRPr="000A1664">
        <w:rPr>
          <w:rFonts w:ascii="Arial" w:hAnsi="Arial" w:cs="Arial"/>
          <w:b/>
        </w:rPr>
        <w:t xml:space="preserve"> partida</w:t>
      </w:r>
      <w:r w:rsidR="00A14C19" w:rsidRPr="000A1664">
        <w:rPr>
          <w:rFonts w:ascii="Arial" w:hAnsi="Arial" w:cs="Arial"/>
          <w:b/>
        </w:rPr>
        <w:t xml:space="preserve">, </w:t>
      </w:r>
      <w:r w:rsidR="00A14C19" w:rsidRPr="000A1664">
        <w:rPr>
          <w:rFonts w:ascii="Arial" w:hAnsi="Arial" w:cs="Arial"/>
        </w:rPr>
        <w:t xml:space="preserve">por lo </w:t>
      </w:r>
      <w:r w:rsidR="00D86B6C" w:rsidRPr="000A1664">
        <w:rPr>
          <w:rFonts w:ascii="Arial" w:hAnsi="Arial" w:cs="Arial"/>
        </w:rPr>
        <w:t>tanto,</w:t>
      </w:r>
      <w:r w:rsidR="00A14C19" w:rsidRPr="000A1664">
        <w:rPr>
          <w:rFonts w:ascii="Arial" w:hAnsi="Arial" w:cs="Arial"/>
        </w:rPr>
        <w:t xml:space="preserve"> la adjudicación será a </w:t>
      </w:r>
      <w:r w:rsidR="00004CB1" w:rsidRPr="000A1664">
        <w:rPr>
          <w:rFonts w:ascii="Arial" w:hAnsi="Arial" w:cs="Arial"/>
        </w:rPr>
        <w:t>un</w:t>
      </w:r>
      <w:r w:rsidR="000634CB">
        <w:rPr>
          <w:rFonts w:ascii="Arial" w:hAnsi="Arial" w:cs="Arial"/>
        </w:rPr>
        <w:t xml:space="preserve"> solo</w:t>
      </w:r>
      <w:r w:rsidR="00B166FE" w:rsidRPr="000A1664">
        <w:rPr>
          <w:rFonts w:ascii="Arial" w:hAnsi="Arial" w:cs="Arial"/>
        </w:rPr>
        <w:t xml:space="preserve"> </w:t>
      </w:r>
      <w:r w:rsidR="00A14C19" w:rsidRPr="000A1664">
        <w:rPr>
          <w:rFonts w:ascii="Arial" w:hAnsi="Arial" w:cs="Arial"/>
        </w:rPr>
        <w:t>LICITANTE.</w:t>
      </w:r>
    </w:p>
    <w:p w14:paraId="11764446" w14:textId="6F2282DB" w:rsidR="00A14C19" w:rsidRPr="006E5AAB" w:rsidRDefault="00A14C19" w:rsidP="00A14C19">
      <w:pPr>
        <w:spacing w:before="120" w:after="120"/>
        <w:ind w:left="709"/>
        <w:jc w:val="both"/>
        <w:rPr>
          <w:rFonts w:ascii="Arial" w:hAnsi="Arial" w:cs="Arial"/>
          <w:b/>
          <w:lang w:val="es-ES_tradnl"/>
        </w:rPr>
      </w:pPr>
      <w:r w:rsidRPr="00A14C19">
        <w:rPr>
          <w:rFonts w:ascii="Arial" w:hAnsi="Arial" w:cs="Arial"/>
          <w:lang w:val="es-ES_tradnl"/>
        </w:rPr>
        <w:t xml:space="preserve">La </w:t>
      </w:r>
      <w:r w:rsidRPr="006E5AAB">
        <w:rPr>
          <w:rFonts w:ascii="Arial" w:hAnsi="Arial" w:cs="Arial"/>
          <w:lang w:val="es-ES_tradnl"/>
        </w:rPr>
        <w:t xml:space="preserve">descripción detallada </w:t>
      </w:r>
      <w:r w:rsidR="005D3DFA" w:rsidRPr="006E5AAB">
        <w:rPr>
          <w:rFonts w:ascii="Arial" w:hAnsi="Arial" w:cs="Arial"/>
          <w:lang w:val="es-ES_tradnl"/>
        </w:rPr>
        <w:t>de</w:t>
      </w:r>
      <w:r w:rsidR="008F0477" w:rsidRPr="006E5AAB">
        <w:rPr>
          <w:rFonts w:ascii="Arial" w:hAnsi="Arial" w:cs="Arial"/>
          <w:lang w:val="es-ES_tradnl"/>
        </w:rPr>
        <w:t>l</w:t>
      </w:r>
      <w:r w:rsidR="005D3DFA" w:rsidRPr="006E5AAB">
        <w:rPr>
          <w:rFonts w:ascii="Arial" w:hAnsi="Arial" w:cs="Arial"/>
          <w:lang w:val="es-ES_tradnl"/>
        </w:rPr>
        <w:t xml:space="preserve"> servicio</w:t>
      </w:r>
      <w:r w:rsidRPr="006E5AAB">
        <w:rPr>
          <w:rFonts w:ascii="Arial" w:hAnsi="Arial" w:cs="Arial"/>
          <w:lang w:val="es-ES_tradnl"/>
        </w:rPr>
        <w:t xml:space="preserve"> y el alcance de la presente contratación se encuentran en el</w:t>
      </w:r>
      <w:r w:rsidRPr="006E5AAB">
        <w:rPr>
          <w:rFonts w:ascii="Arial" w:hAnsi="Arial" w:cs="Arial"/>
          <w:b/>
          <w:lang w:val="es-ES_tradnl"/>
        </w:rPr>
        <w:t xml:space="preserve"> </w:t>
      </w:r>
      <w:r w:rsidRPr="006E5AAB">
        <w:rPr>
          <w:rFonts w:ascii="Arial" w:hAnsi="Arial" w:cs="Arial"/>
          <w:bCs/>
          <w:lang w:val="es-ES_tradnl"/>
        </w:rPr>
        <w:t>Anexo 1 “Especificaciones técnicas</w:t>
      </w:r>
      <w:r w:rsidR="00075DA4" w:rsidRPr="006E5AAB">
        <w:rPr>
          <w:rFonts w:ascii="Arial" w:hAnsi="Arial" w:cs="Arial"/>
          <w:bCs/>
          <w:lang w:val="es-ES_tradnl"/>
        </w:rPr>
        <w:t>”</w:t>
      </w:r>
      <w:r w:rsidR="008F0477" w:rsidRPr="006E5AAB">
        <w:rPr>
          <w:rFonts w:ascii="Arial" w:hAnsi="Arial" w:cs="Arial"/>
          <w:bCs/>
          <w:lang w:val="es-ES_tradnl"/>
        </w:rPr>
        <w:t xml:space="preserve"> de </w:t>
      </w:r>
      <w:r w:rsidR="00FE748F" w:rsidRPr="006E5AAB">
        <w:rPr>
          <w:rFonts w:ascii="Arial" w:hAnsi="Arial" w:cs="Arial"/>
          <w:bCs/>
          <w:lang w:val="es-ES_tradnl"/>
        </w:rPr>
        <w:t>la presente</w:t>
      </w:r>
      <w:r w:rsidR="008F0477" w:rsidRPr="006E5AAB">
        <w:rPr>
          <w:rFonts w:ascii="Arial" w:hAnsi="Arial" w:cs="Arial"/>
          <w:bCs/>
          <w:lang w:val="es-ES_tradnl"/>
        </w:rPr>
        <w:t xml:space="preserve"> convocatoria.</w:t>
      </w:r>
    </w:p>
    <w:p w14:paraId="06D8ECB4" w14:textId="77777777" w:rsidR="00F82271" w:rsidRPr="006E5AAB" w:rsidRDefault="00F82271" w:rsidP="00D03D87">
      <w:pPr>
        <w:pStyle w:val="Ttulo1"/>
        <w:spacing w:before="120" w:after="120"/>
        <w:ind w:left="720"/>
        <w:jc w:val="both"/>
        <w:rPr>
          <w:rFonts w:cs="Arial"/>
          <w:bCs/>
          <w:color w:val="244061" w:themeColor="accent1" w:themeShade="80"/>
          <w:sz w:val="20"/>
        </w:rPr>
      </w:pPr>
      <w:bookmarkStart w:id="74" w:name="_Toc434004081"/>
    </w:p>
    <w:p w14:paraId="44CFCB5B" w14:textId="4D784246" w:rsidR="00C650B6" w:rsidRPr="006E5AAB" w:rsidRDefault="00412321" w:rsidP="00D03D87">
      <w:pPr>
        <w:pStyle w:val="Ttulo1"/>
        <w:numPr>
          <w:ilvl w:val="1"/>
          <w:numId w:val="1"/>
        </w:numPr>
        <w:spacing w:before="120" w:after="120"/>
        <w:jc w:val="both"/>
        <w:rPr>
          <w:rFonts w:cs="Arial"/>
          <w:bCs/>
          <w:color w:val="244061" w:themeColor="accent1" w:themeShade="80"/>
          <w:sz w:val="20"/>
        </w:rPr>
      </w:pPr>
      <w:bookmarkStart w:id="75" w:name="_Toc184325907"/>
      <w:r w:rsidRPr="006E5AAB">
        <w:rPr>
          <w:rFonts w:cs="Arial"/>
          <w:bCs/>
          <w:color w:val="244061" w:themeColor="accent1" w:themeShade="80"/>
          <w:sz w:val="20"/>
        </w:rPr>
        <w:t>Tipo de contratación</w:t>
      </w:r>
      <w:bookmarkStart w:id="76" w:name="_Toc289064563"/>
      <w:bookmarkStart w:id="77" w:name="_Toc314085294"/>
      <w:bookmarkStart w:id="78" w:name="_Toc314094115"/>
      <w:bookmarkEnd w:id="71"/>
      <w:bookmarkEnd w:id="72"/>
      <w:bookmarkEnd w:id="73"/>
      <w:bookmarkEnd w:id="74"/>
      <w:bookmarkEnd w:id="75"/>
    </w:p>
    <w:p w14:paraId="0AAF9CA4" w14:textId="24209611" w:rsidR="005003F2" w:rsidRPr="006E5AAB" w:rsidRDefault="00C90BCC" w:rsidP="00D03D87">
      <w:pPr>
        <w:pStyle w:val="Sangra3detindependiente1"/>
        <w:spacing w:before="120" w:after="120"/>
        <w:ind w:left="705"/>
        <w:rPr>
          <w:rFonts w:cs="Arial"/>
          <w:sz w:val="20"/>
        </w:rPr>
      </w:pPr>
      <w:r w:rsidRPr="006E5AAB">
        <w:rPr>
          <w:rFonts w:cs="Arial"/>
          <w:sz w:val="20"/>
        </w:rPr>
        <w:t>Para el</w:t>
      </w:r>
      <w:r w:rsidR="00D00C52" w:rsidRPr="006E5AAB">
        <w:rPr>
          <w:rFonts w:cs="Arial"/>
          <w:sz w:val="20"/>
        </w:rPr>
        <w:t xml:space="preserve"> contrato que se adjudique</w:t>
      </w:r>
      <w:r w:rsidR="00D63744" w:rsidRPr="006E5AAB">
        <w:rPr>
          <w:rFonts w:cs="Arial"/>
          <w:sz w:val="20"/>
        </w:rPr>
        <w:t xml:space="preserve"> se ejercerán recursos</w:t>
      </w:r>
      <w:r w:rsidR="00D00C52" w:rsidRPr="006E5AAB">
        <w:rPr>
          <w:rFonts w:cs="Arial"/>
          <w:sz w:val="20"/>
        </w:rPr>
        <w:t xml:space="preserve"> </w:t>
      </w:r>
      <w:r w:rsidR="00D63744" w:rsidRPr="006E5AAB">
        <w:rPr>
          <w:rFonts w:cs="Arial"/>
          <w:sz w:val="20"/>
        </w:rPr>
        <w:t>d</w:t>
      </w:r>
      <w:r w:rsidR="000A1664" w:rsidRPr="006E5AAB">
        <w:rPr>
          <w:rFonts w:cs="Arial"/>
          <w:sz w:val="20"/>
        </w:rPr>
        <w:t>e</w:t>
      </w:r>
      <w:r w:rsidR="007B6CDF" w:rsidRPr="006E5AAB">
        <w:rPr>
          <w:rFonts w:cs="Arial"/>
          <w:sz w:val="20"/>
        </w:rPr>
        <w:t xml:space="preserve"> </w:t>
      </w:r>
      <w:r w:rsidR="000A1664" w:rsidRPr="006E5AAB">
        <w:rPr>
          <w:rFonts w:cs="Arial"/>
          <w:sz w:val="20"/>
        </w:rPr>
        <w:t>l</w:t>
      </w:r>
      <w:r w:rsidR="007B6CDF" w:rsidRPr="006E5AAB">
        <w:rPr>
          <w:rFonts w:cs="Arial"/>
          <w:sz w:val="20"/>
        </w:rPr>
        <w:t>os</w:t>
      </w:r>
      <w:r w:rsidR="00D00C52" w:rsidRPr="006E5AAB">
        <w:rPr>
          <w:rFonts w:cs="Arial"/>
          <w:sz w:val="20"/>
        </w:rPr>
        <w:t xml:space="preserve"> ejercicio</w:t>
      </w:r>
      <w:r w:rsidR="007B6CDF" w:rsidRPr="006E5AAB">
        <w:rPr>
          <w:rFonts w:cs="Arial"/>
          <w:sz w:val="20"/>
        </w:rPr>
        <w:t>s</w:t>
      </w:r>
      <w:r w:rsidR="00D00C52" w:rsidRPr="006E5AAB">
        <w:rPr>
          <w:rFonts w:cs="Arial"/>
          <w:sz w:val="20"/>
        </w:rPr>
        <w:t xml:space="preserve"> fiscal</w:t>
      </w:r>
      <w:r w:rsidR="007B6CDF" w:rsidRPr="006E5AAB">
        <w:rPr>
          <w:rFonts w:cs="Arial"/>
          <w:sz w:val="20"/>
        </w:rPr>
        <w:t>es</w:t>
      </w:r>
      <w:r w:rsidR="00D00C52" w:rsidRPr="006E5AAB">
        <w:rPr>
          <w:rFonts w:cs="Arial"/>
          <w:sz w:val="20"/>
        </w:rPr>
        <w:t xml:space="preserve"> 202</w:t>
      </w:r>
      <w:r w:rsidR="003B4137">
        <w:rPr>
          <w:rFonts w:cs="Arial"/>
          <w:sz w:val="20"/>
        </w:rPr>
        <w:t>6</w:t>
      </w:r>
      <w:r w:rsidR="007B6CDF" w:rsidRPr="006E5AAB">
        <w:rPr>
          <w:rFonts w:cs="Arial"/>
          <w:sz w:val="20"/>
        </w:rPr>
        <w:t xml:space="preserve"> y 202</w:t>
      </w:r>
      <w:r w:rsidR="003B4137">
        <w:rPr>
          <w:rFonts w:cs="Arial"/>
          <w:sz w:val="20"/>
        </w:rPr>
        <w:t>7</w:t>
      </w:r>
      <w:r w:rsidR="00CF1535" w:rsidRPr="006E5AAB">
        <w:rPr>
          <w:rFonts w:cs="Arial"/>
          <w:sz w:val="20"/>
        </w:rPr>
        <w:t>,</w:t>
      </w:r>
      <w:r w:rsidR="00D00C52" w:rsidRPr="006E5AAB">
        <w:rPr>
          <w:rFonts w:cs="Arial"/>
          <w:sz w:val="20"/>
        </w:rPr>
        <w:t xml:space="preserve"> y se adjudicará al LICITANTE cuya proposición resulte solvente</w:t>
      </w:r>
      <w:r w:rsidR="00F91CF4" w:rsidRPr="006E5AAB">
        <w:rPr>
          <w:rFonts w:cs="Arial"/>
          <w:sz w:val="20"/>
        </w:rPr>
        <w:t xml:space="preserve"> y será un contrato abierto en términos del artículo 56 del REGLAMENTO conforme a</w:t>
      </w:r>
      <w:r w:rsidR="00BE22E5" w:rsidRPr="006E5AAB">
        <w:rPr>
          <w:rFonts w:cs="Arial"/>
          <w:sz w:val="20"/>
        </w:rPr>
        <w:t xml:space="preserve"> las </w:t>
      </w:r>
      <w:r w:rsidR="007B6CDF" w:rsidRPr="006E5AAB">
        <w:rPr>
          <w:rFonts w:cs="Arial"/>
          <w:sz w:val="20"/>
        </w:rPr>
        <w:t>c</w:t>
      </w:r>
      <w:r w:rsidR="00BE22E5" w:rsidRPr="006E5AAB">
        <w:rPr>
          <w:rFonts w:cs="Arial"/>
          <w:sz w:val="20"/>
        </w:rPr>
        <w:t>antidades mínimas y máximas</w:t>
      </w:r>
      <w:r w:rsidR="00F91CF4" w:rsidRPr="006E5AAB">
        <w:rPr>
          <w:rFonts w:cs="Arial"/>
          <w:sz w:val="20"/>
        </w:rPr>
        <w:t xml:space="preserve"> que se podrá</w:t>
      </w:r>
      <w:r w:rsidR="00BE22E5" w:rsidRPr="006E5AAB">
        <w:rPr>
          <w:rFonts w:cs="Arial"/>
          <w:sz w:val="20"/>
        </w:rPr>
        <w:t xml:space="preserve">n solicitar </w:t>
      </w:r>
      <w:r w:rsidR="00F91CF4" w:rsidRPr="006E5AAB">
        <w:rPr>
          <w:rFonts w:cs="Arial"/>
          <w:sz w:val="20"/>
        </w:rPr>
        <w:t>y que se señala a continuación:</w:t>
      </w:r>
    </w:p>
    <w:tbl>
      <w:tblPr>
        <w:tblW w:w="4632" w:type="pct"/>
        <w:tblInd w:w="699" w:type="dxa"/>
        <w:tblCellMar>
          <w:left w:w="70" w:type="dxa"/>
          <w:right w:w="70" w:type="dxa"/>
        </w:tblCellMar>
        <w:tblLook w:val="04A0" w:firstRow="1" w:lastRow="0" w:firstColumn="1" w:lastColumn="0" w:noHBand="0" w:noVBand="1"/>
      </w:tblPr>
      <w:tblGrid>
        <w:gridCol w:w="975"/>
        <w:gridCol w:w="3533"/>
        <w:gridCol w:w="2135"/>
        <w:gridCol w:w="2158"/>
      </w:tblGrid>
      <w:tr w:rsidR="00077C89" w:rsidRPr="00A2771C" w14:paraId="18362ADF" w14:textId="77777777" w:rsidTr="00077C89">
        <w:trPr>
          <w:trHeight w:val="899"/>
        </w:trPr>
        <w:tc>
          <w:tcPr>
            <w:tcW w:w="382" w:type="pct"/>
            <w:tcBorders>
              <w:top w:val="single" w:sz="8" w:space="0" w:color="000000"/>
              <w:left w:val="single" w:sz="8" w:space="0" w:color="000000"/>
              <w:bottom w:val="single" w:sz="8" w:space="0" w:color="000000"/>
              <w:right w:val="single" w:sz="8" w:space="0" w:color="000000"/>
            </w:tcBorders>
            <w:shd w:val="clear" w:color="auto" w:fill="FF33CC"/>
            <w:vAlign w:val="center"/>
            <w:hideMark/>
          </w:tcPr>
          <w:p w14:paraId="6C63FFD5" w14:textId="77777777" w:rsidR="00077C89" w:rsidRPr="00A2771C" w:rsidRDefault="00077C89" w:rsidP="00207C85">
            <w:pPr>
              <w:jc w:val="center"/>
              <w:rPr>
                <w:rFonts w:ascii="Arial" w:hAnsi="Arial" w:cs="Arial"/>
                <w:b/>
                <w:bCs/>
                <w:color w:val="000000"/>
              </w:rPr>
            </w:pPr>
            <w:r w:rsidRPr="00A2771C">
              <w:rPr>
                <w:rFonts w:ascii="Arial" w:hAnsi="Arial" w:cs="Arial"/>
                <w:b/>
                <w:bCs/>
                <w:color w:val="000000"/>
              </w:rPr>
              <w:t>Ejercicio Fiscal</w:t>
            </w:r>
          </w:p>
        </w:tc>
        <w:tc>
          <w:tcPr>
            <w:tcW w:w="2064" w:type="pct"/>
            <w:tcBorders>
              <w:top w:val="single" w:sz="8" w:space="0" w:color="000000"/>
              <w:left w:val="nil"/>
              <w:bottom w:val="nil"/>
              <w:right w:val="single" w:sz="8" w:space="0" w:color="000000"/>
            </w:tcBorders>
            <w:shd w:val="clear" w:color="auto" w:fill="FF33CC"/>
            <w:vAlign w:val="center"/>
            <w:hideMark/>
          </w:tcPr>
          <w:p w14:paraId="535A8810" w14:textId="77777777" w:rsidR="00077C89" w:rsidRPr="00A2771C" w:rsidRDefault="00077C89" w:rsidP="00207C85">
            <w:pPr>
              <w:jc w:val="center"/>
              <w:rPr>
                <w:rFonts w:ascii="Arial" w:hAnsi="Arial" w:cs="Arial"/>
                <w:b/>
                <w:bCs/>
                <w:color w:val="000000"/>
              </w:rPr>
            </w:pPr>
            <w:r w:rsidRPr="00A2771C">
              <w:rPr>
                <w:rFonts w:ascii="Arial" w:hAnsi="Arial" w:cs="Arial"/>
                <w:b/>
                <w:bCs/>
                <w:color w:val="000000"/>
              </w:rPr>
              <w:t>Descripción</w:t>
            </w:r>
          </w:p>
        </w:tc>
        <w:tc>
          <w:tcPr>
            <w:tcW w:w="1270" w:type="pct"/>
            <w:tcBorders>
              <w:top w:val="single" w:sz="8" w:space="0" w:color="000000"/>
              <w:left w:val="nil"/>
              <w:bottom w:val="single" w:sz="8" w:space="0" w:color="000000"/>
              <w:right w:val="single" w:sz="8" w:space="0" w:color="000000"/>
            </w:tcBorders>
            <w:shd w:val="clear" w:color="auto" w:fill="FF33CC"/>
            <w:vAlign w:val="center"/>
            <w:hideMark/>
          </w:tcPr>
          <w:p w14:paraId="5322A70D" w14:textId="77777777" w:rsidR="00077C89" w:rsidRPr="00A2771C" w:rsidRDefault="00077C89" w:rsidP="00207C85">
            <w:pPr>
              <w:jc w:val="center"/>
              <w:rPr>
                <w:rFonts w:ascii="Arial" w:hAnsi="Arial" w:cs="Arial"/>
                <w:b/>
                <w:bCs/>
                <w:color w:val="000000"/>
              </w:rPr>
            </w:pPr>
            <w:r w:rsidRPr="00A2771C">
              <w:rPr>
                <w:rFonts w:ascii="Arial" w:hAnsi="Arial" w:cs="Arial"/>
                <w:b/>
                <w:bCs/>
                <w:color w:val="000000"/>
              </w:rPr>
              <w:t>Cantidad mínima de servicios de referencia</w:t>
            </w:r>
          </w:p>
        </w:tc>
        <w:tc>
          <w:tcPr>
            <w:tcW w:w="1283" w:type="pct"/>
            <w:tcBorders>
              <w:top w:val="single" w:sz="8" w:space="0" w:color="000000"/>
              <w:left w:val="nil"/>
              <w:bottom w:val="single" w:sz="8" w:space="0" w:color="000000"/>
              <w:right w:val="single" w:sz="8" w:space="0" w:color="000000"/>
            </w:tcBorders>
            <w:shd w:val="clear" w:color="auto" w:fill="FF33CC"/>
            <w:vAlign w:val="center"/>
            <w:hideMark/>
          </w:tcPr>
          <w:p w14:paraId="736F845F" w14:textId="77777777" w:rsidR="00077C89" w:rsidRPr="00A2771C" w:rsidRDefault="00077C89" w:rsidP="00207C85">
            <w:pPr>
              <w:jc w:val="center"/>
              <w:rPr>
                <w:rFonts w:ascii="Arial" w:hAnsi="Arial" w:cs="Arial"/>
                <w:b/>
                <w:bCs/>
                <w:color w:val="000000"/>
              </w:rPr>
            </w:pPr>
            <w:r w:rsidRPr="00A2771C">
              <w:rPr>
                <w:rFonts w:ascii="Arial" w:hAnsi="Arial" w:cs="Arial"/>
                <w:b/>
                <w:bCs/>
                <w:color w:val="000000"/>
              </w:rPr>
              <w:t>Cantidad Máxima de servicios de referencia</w:t>
            </w:r>
          </w:p>
        </w:tc>
      </w:tr>
      <w:tr w:rsidR="00077C89" w:rsidRPr="00A2771C" w14:paraId="1E27E717" w14:textId="77777777" w:rsidTr="00077C89">
        <w:trPr>
          <w:trHeight w:val="391"/>
        </w:trPr>
        <w:tc>
          <w:tcPr>
            <w:tcW w:w="382" w:type="pct"/>
            <w:tcBorders>
              <w:top w:val="nil"/>
              <w:left w:val="single" w:sz="8" w:space="0" w:color="000000"/>
              <w:bottom w:val="single" w:sz="8" w:space="0" w:color="000000"/>
              <w:right w:val="nil"/>
            </w:tcBorders>
            <w:vAlign w:val="center"/>
            <w:hideMark/>
          </w:tcPr>
          <w:p w14:paraId="71177850" w14:textId="77777777" w:rsidR="00077C89" w:rsidRPr="00A2771C" w:rsidRDefault="00077C89" w:rsidP="00207C85">
            <w:pPr>
              <w:jc w:val="center"/>
              <w:rPr>
                <w:rFonts w:ascii="Arial" w:hAnsi="Arial" w:cs="Arial"/>
                <w:color w:val="000000"/>
              </w:rPr>
            </w:pPr>
            <w:r w:rsidRPr="00A2771C">
              <w:rPr>
                <w:rFonts w:ascii="Arial" w:hAnsi="Arial" w:cs="Arial"/>
                <w:color w:val="000000"/>
              </w:rPr>
              <w:t>2026</w:t>
            </w:r>
          </w:p>
        </w:tc>
        <w:tc>
          <w:tcPr>
            <w:tcW w:w="2064" w:type="pct"/>
            <w:vMerge w:val="restart"/>
            <w:tcBorders>
              <w:top w:val="single" w:sz="8" w:space="0" w:color="auto"/>
              <w:left w:val="single" w:sz="8" w:space="0" w:color="auto"/>
              <w:bottom w:val="nil"/>
              <w:right w:val="single" w:sz="8" w:space="0" w:color="auto"/>
            </w:tcBorders>
            <w:vAlign w:val="center"/>
            <w:hideMark/>
          </w:tcPr>
          <w:p w14:paraId="2C6F83F5" w14:textId="77777777" w:rsidR="00077C89" w:rsidRPr="00A2771C" w:rsidRDefault="00077C89" w:rsidP="00207C85">
            <w:pPr>
              <w:jc w:val="center"/>
              <w:rPr>
                <w:rFonts w:ascii="Arial" w:hAnsi="Arial" w:cs="Arial"/>
                <w:color w:val="000000"/>
              </w:rPr>
            </w:pPr>
            <w:r w:rsidRPr="00A2771C">
              <w:rPr>
                <w:rFonts w:ascii="Arial" w:hAnsi="Arial" w:cs="Arial"/>
                <w:color w:val="000000"/>
              </w:rPr>
              <w:t>Menú o servicios para oficinas Centrales del Instituto Nacional Electoral</w:t>
            </w:r>
          </w:p>
        </w:tc>
        <w:tc>
          <w:tcPr>
            <w:tcW w:w="1270" w:type="pct"/>
            <w:tcBorders>
              <w:top w:val="nil"/>
              <w:left w:val="nil"/>
              <w:bottom w:val="single" w:sz="8" w:space="0" w:color="000000"/>
              <w:right w:val="single" w:sz="8" w:space="0" w:color="000000"/>
            </w:tcBorders>
            <w:vAlign w:val="center"/>
            <w:hideMark/>
          </w:tcPr>
          <w:p w14:paraId="4D262140" w14:textId="77777777" w:rsidR="00077C89" w:rsidRPr="00A2771C" w:rsidRDefault="00077C89" w:rsidP="00207C85">
            <w:pPr>
              <w:jc w:val="center"/>
              <w:rPr>
                <w:rFonts w:ascii="Arial" w:hAnsi="Arial" w:cs="Arial"/>
                <w:color w:val="000000"/>
              </w:rPr>
            </w:pPr>
            <w:r w:rsidRPr="00A2771C">
              <w:rPr>
                <w:rFonts w:ascii="Arial" w:hAnsi="Arial" w:cs="Arial"/>
                <w:color w:val="000000"/>
              </w:rPr>
              <w:t>146,657</w:t>
            </w:r>
          </w:p>
        </w:tc>
        <w:tc>
          <w:tcPr>
            <w:tcW w:w="1283" w:type="pct"/>
            <w:tcBorders>
              <w:top w:val="nil"/>
              <w:left w:val="nil"/>
              <w:bottom w:val="single" w:sz="8" w:space="0" w:color="000000"/>
              <w:right w:val="single" w:sz="8" w:space="0" w:color="000000"/>
            </w:tcBorders>
            <w:vAlign w:val="center"/>
            <w:hideMark/>
          </w:tcPr>
          <w:p w14:paraId="4AD66685" w14:textId="77777777" w:rsidR="00077C89" w:rsidRPr="00A2771C" w:rsidRDefault="00077C89" w:rsidP="00207C85">
            <w:pPr>
              <w:jc w:val="center"/>
              <w:rPr>
                <w:rFonts w:ascii="Arial" w:hAnsi="Arial" w:cs="Arial"/>
                <w:color w:val="000000"/>
              </w:rPr>
            </w:pPr>
            <w:r w:rsidRPr="00A2771C">
              <w:rPr>
                <w:rFonts w:ascii="Arial" w:hAnsi="Arial" w:cs="Arial"/>
                <w:color w:val="000000"/>
              </w:rPr>
              <w:t>366,642</w:t>
            </w:r>
          </w:p>
        </w:tc>
      </w:tr>
      <w:tr w:rsidR="00077C89" w:rsidRPr="00A2771C" w14:paraId="194012C9" w14:textId="77777777" w:rsidTr="00077C89">
        <w:trPr>
          <w:trHeight w:val="411"/>
        </w:trPr>
        <w:tc>
          <w:tcPr>
            <w:tcW w:w="382" w:type="pct"/>
            <w:tcBorders>
              <w:top w:val="nil"/>
              <w:left w:val="single" w:sz="8" w:space="0" w:color="000000"/>
              <w:bottom w:val="nil"/>
              <w:right w:val="nil"/>
            </w:tcBorders>
            <w:vAlign w:val="center"/>
            <w:hideMark/>
          </w:tcPr>
          <w:p w14:paraId="7BD930F9" w14:textId="77777777" w:rsidR="00077C89" w:rsidRPr="00A2771C" w:rsidRDefault="00077C89" w:rsidP="00207C85">
            <w:pPr>
              <w:jc w:val="center"/>
              <w:rPr>
                <w:rFonts w:ascii="Arial" w:hAnsi="Arial" w:cs="Arial"/>
                <w:color w:val="000000"/>
              </w:rPr>
            </w:pPr>
            <w:r w:rsidRPr="00A2771C">
              <w:rPr>
                <w:rFonts w:ascii="Arial" w:hAnsi="Arial" w:cs="Arial"/>
                <w:color w:val="000000"/>
              </w:rPr>
              <w:t>2027</w:t>
            </w:r>
          </w:p>
        </w:tc>
        <w:tc>
          <w:tcPr>
            <w:tcW w:w="2064" w:type="pct"/>
            <w:vMerge/>
            <w:tcBorders>
              <w:top w:val="single" w:sz="8" w:space="0" w:color="auto"/>
              <w:left w:val="single" w:sz="8" w:space="0" w:color="auto"/>
              <w:bottom w:val="nil"/>
              <w:right w:val="single" w:sz="8" w:space="0" w:color="auto"/>
            </w:tcBorders>
            <w:vAlign w:val="center"/>
            <w:hideMark/>
          </w:tcPr>
          <w:p w14:paraId="5638B592" w14:textId="77777777" w:rsidR="00077C89" w:rsidRPr="00A2771C" w:rsidRDefault="00077C89" w:rsidP="00207C85">
            <w:pPr>
              <w:rPr>
                <w:rFonts w:ascii="Arial" w:hAnsi="Arial" w:cs="Arial"/>
                <w:color w:val="000000"/>
              </w:rPr>
            </w:pPr>
          </w:p>
        </w:tc>
        <w:tc>
          <w:tcPr>
            <w:tcW w:w="1270" w:type="pct"/>
            <w:tcBorders>
              <w:top w:val="nil"/>
              <w:left w:val="nil"/>
              <w:bottom w:val="nil"/>
              <w:right w:val="single" w:sz="8" w:space="0" w:color="000000"/>
            </w:tcBorders>
            <w:vAlign w:val="center"/>
            <w:hideMark/>
          </w:tcPr>
          <w:p w14:paraId="589A7848" w14:textId="77777777" w:rsidR="00077C89" w:rsidRPr="00A2771C" w:rsidRDefault="00077C89" w:rsidP="00207C85">
            <w:pPr>
              <w:jc w:val="center"/>
              <w:rPr>
                <w:rFonts w:ascii="Arial" w:hAnsi="Arial" w:cs="Arial"/>
                <w:color w:val="000000"/>
              </w:rPr>
            </w:pPr>
            <w:r w:rsidRPr="00A2771C">
              <w:rPr>
                <w:rFonts w:ascii="Arial" w:hAnsi="Arial" w:cs="Arial"/>
                <w:color w:val="000000"/>
              </w:rPr>
              <w:t>293,314</w:t>
            </w:r>
          </w:p>
        </w:tc>
        <w:tc>
          <w:tcPr>
            <w:tcW w:w="1283" w:type="pct"/>
            <w:tcBorders>
              <w:top w:val="nil"/>
              <w:left w:val="nil"/>
              <w:bottom w:val="nil"/>
              <w:right w:val="single" w:sz="8" w:space="0" w:color="000000"/>
            </w:tcBorders>
            <w:vAlign w:val="center"/>
            <w:hideMark/>
          </w:tcPr>
          <w:p w14:paraId="39053E9E" w14:textId="77777777" w:rsidR="00077C89" w:rsidRPr="00A2771C" w:rsidRDefault="00077C89" w:rsidP="00207C85">
            <w:pPr>
              <w:jc w:val="center"/>
              <w:rPr>
                <w:rFonts w:ascii="Arial" w:hAnsi="Arial" w:cs="Arial"/>
                <w:color w:val="000000"/>
              </w:rPr>
            </w:pPr>
            <w:r w:rsidRPr="00A2771C">
              <w:rPr>
                <w:rFonts w:ascii="Arial" w:hAnsi="Arial" w:cs="Arial"/>
                <w:color w:val="000000"/>
              </w:rPr>
              <w:t>733,284</w:t>
            </w:r>
          </w:p>
        </w:tc>
      </w:tr>
      <w:tr w:rsidR="00077C89" w:rsidRPr="00A2771C" w14:paraId="6B90E9CD" w14:textId="77777777" w:rsidTr="00077C89">
        <w:trPr>
          <w:trHeight w:val="545"/>
        </w:trPr>
        <w:tc>
          <w:tcPr>
            <w:tcW w:w="2446" w:type="pct"/>
            <w:gridSpan w:val="2"/>
            <w:tcBorders>
              <w:top w:val="single" w:sz="8" w:space="0" w:color="auto"/>
              <w:left w:val="single" w:sz="8" w:space="0" w:color="auto"/>
              <w:bottom w:val="single" w:sz="8" w:space="0" w:color="auto"/>
              <w:right w:val="nil"/>
            </w:tcBorders>
            <w:shd w:val="clear" w:color="000000" w:fill="D9D9D9"/>
            <w:noWrap/>
            <w:vAlign w:val="center"/>
            <w:hideMark/>
          </w:tcPr>
          <w:p w14:paraId="4A1D6543" w14:textId="77777777" w:rsidR="00077C89" w:rsidRPr="00A2771C" w:rsidRDefault="00077C89" w:rsidP="00207C85">
            <w:pPr>
              <w:jc w:val="center"/>
              <w:rPr>
                <w:rFonts w:ascii="Arial" w:hAnsi="Arial" w:cs="Arial"/>
                <w:b/>
                <w:bCs/>
                <w:color w:val="000000"/>
              </w:rPr>
            </w:pPr>
            <w:proofErr w:type="gramStart"/>
            <w:r w:rsidRPr="00A2771C">
              <w:rPr>
                <w:rFonts w:ascii="Arial" w:hAnsi="Arial" w:cs="Arial"/>
                <w:b/>
                <w:bCs/>
                <w:color w:val="000000"/>
              </w:rPr>
              <w:t>Total</w:t>
            </w:r>
            <w:proofErr w:type="gramEnd"/>
            <w:r w:rsidRPr="00A2771C">
              <w:rPr>
                <w:rFonts w:ascii="Arial" w:hAnsi="Arial" w:cs="Arial"/>
                <w:b/>
                <w:bCs/>
                <w:color w:val="000000"/>
              </w:rPr>
              <w:t xml:space="preserve"> de cantidades de referencia</w:t>
            </w:r>
          </w:p>
        </w:tc>
        <w:tc>
          <w:tcPr>
            <w:tcW w:w="1270" w:type="pct"/>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4C296AD" w14:textId="77777777" w:rsidR="00077C89" w:rsidRPr="00A2771C" w:rsidRDefault="00077C89" w:rsidP="00207C85">
            <w:pPr>
              <w:jc w:val="center"/>
              <w:rPr>
                <w:rFonts w:ascii="Arial" w:hAnsi="Arial" w:cs="Arial"/>
                <w:b/>
                <w:bCs/>
                <w:color w:val="000000"/>
              </w:rPr>
            </w:pPr>
            <w:r w:rsidRPr="00A2771C">
              <w:rPr>
                <w:rFonts w:ascii="Arial" w:hAnsi="Arial" w:cs="Arial"/>
                <w:b/>
                <w:bCs/>
                <w:color w:val="000000"/>
              </w:rPr>
              <w:t>439,971</w:t>
            </w:r>
          </w:p>
        </w:tc>
        <w:tc>
          <w:tcPr>
            <w:tcW w:w="1283" w:type="pct"/>
            <w:tcBorders>
              <w:top w:val="single" w:sz="8" w:space="0" w:color="auto"/>
              <w:left w:val="nil"/>
              <w:bottom w:val="single" w:sz="8" w:space="0" w:color="auto"/>
              <w:right w:val="single" w:sz="8" w:space="0" w:color="auto"/>
            </w:tcBorders>
            <w:shd w:val="clear" w:color="000000" w:fill="D9D9D9"/>
            <w:noWrap/>
            <w:vAlign w:val="center"/>
            <w:hideMark/>
          </w:tcPr>
          <w:p w14:paraId="181B54CD" w14:textId="77777777" w:rsidR="00077C89" w:rsidRPr="00A2771C" w:rsidRDefault="00077C89" w:rsidP="00207C85">
            <w:pPr>
              <w:jc w:val="center"/>
              <w:rPr>
                <w:rFonts w:ascii="Arial" w:hAnsi="Arial" w:cs="Arial"/>
                <w:b/>
                <w:bCs/>
                <w:color w:val="000000"/>
              </w:rPr>
            </w:pPr>
            <w:r w:rsidRPr="00A2771C">
              <w:rPr>
                <w:rFonts w:ascii="Arial" w:hAnsi="Arial" w:cs="Arial"/>
                <w:b/>
                <w:bCs/>
                <w:color w:val="000000"/>
              </w:rPr>
              <w:t>1,099,926</w:t>
            </w:r>
          </w:p>
        </w:tc>
      </w:tr>
    </w:tbl>
    <w:p w14:paraId="4A480D5E" w14:textId="77777777" w:rsidR="00077C89" w:rsidRDefault="00077C89" w:rsidP="003B4137">
      <w:pPr>
        <w:pStyle w:val="Sangra3detindependiente1"/>
        <w:spacing w:before="120" w:after="120"/>
        <w:ind w:left="709"/>
        <w:rPr>
          <w:rFonts w:cs="Arial"/>
          <w:sz w:val="20"/>
          <w:lang w:val="es-ES_tradnl"/>
        </w:rPr>
      </w:pPr>
    </w:p>
    <w:p w14:paraId="1E8E997F" w14:textId="4935B1AE" w:rsidR="003A6B54" w:rsidRPr="00D03D87" w:rsidRDefault="0096159A" w:rsidP="003B4137">
      <w:pPr>
        <w:pStyle w:val="Sangra3detindependiente1"/>
        <w:spacing w:before="120" w:after="120"/>
        <w:ind w:left="709"/>
        <w:rPr>
          <w:rFonts w:cs="Arial"/>
          <w:sz w:val="20"/>
          <w:lang w:val="es-ES_tradnl"/>
        </w:rPr>
      </w:pPr>
      <w:r w:rsidRPr="006E5AAB">
        <w:rPr>
          <w:rFonts w:cs="Arial"/>
          <w:sz w:val="20"/>
          <w:lang w:val="es-ES_tradnl"/>
        </w:rPr>
        <w:t xml:space="preserve">Para la presente contratación </w:t>
      </w:r>
      <w:r w:rsidRPr="00D03D87">
        <w:rPr>
          <w:rFonts w:cs="Arial"/>
          <w:sz w:val="20"/>
          <w:lang w:val="es-ES_tradnl"/>
        </w:rPr>
        <w:t>se cuenta con recursos para ejercer en la partida presupuestal</w:t>
      </w:r>
      <w:r w:rsidR="00D00C52" w:rsidRPr="00D03D87">
        <w:rPr>
          <w:rFonts w:cs="Arial"/>
          <w:sz w:val="20"/>
          <w:lang w:val="es-ES_tradnl"/>
        </w:rPr>
        <w:t xml:space="preserve"> </w:t>
      </w:r>
      <w:r w:rsidR="005D4416" w:rsidRPr="00D03D87">
        <w:rPr>
          <w:rFonts w:cs="Arial"/>
          <w:sz w:val="20"/>
          <w:lang w:val="es-ES_tradnl"/>
        </w:rPr>
        <w:t>15901 “</w:t>
      </w:r>
      <w:r w:rsidR="00F11F19" w:rsidRPr="00D03D87">
        <w:rPr>
          <w:rFonts w:cs="Arial"/>
          <w:sz w:val="20"/>
          <w:lang w:val="es-ES_tradnl"/>
        </w:rPr>
        <w:t>Otras prestaciones</w:t>
      </w:r>
      <w:r w:rsidR="00C137A8" w:rsidRPr="00D03D87">
        <w:rPr>
          <w:rFonts w:cs="Arial"/>
          <w:sz w:val="20"/>
          <w:lang w:val="es-ES_tradnl"/>
        </w:rPr>
        <w:t>”</w:t>
      </w:r>
      <w:r w:rsidR="003B4137">
        <w:rPr>
          <w:rFonts w:cs="Arial"/>
          <w:sz w:val="20"/>
          <w:lang w:val="es-ES_tradnl"/>
        </w:rPr>
        <w:t xml:space="preserve"> y </w:t>
      </w:r>
      <w:r w:rsidR="003B4137" w:rsidRPr="00041EAA">
        <w:rPr>
          <w:rFonts w:cs="Arial"/>
          <w:sz w:val="20"/>
          <w:lang w:val="es-ES_tradnl"/>
        </w:rPr>
        <w:t>22106 “Productos alimenticios para el personal derivado de actividades extraordinarias”</w:t>
      </w:r>
      <w:r w:rsidR="00C137A8" w:rsidRPr="00041EAA">
        <w:rPr>
          <w:rFonts w:cs="Arial"/>
          <w:sz w:val="20"/>
          <w:lang w:val="es-ES_tradnl"/>
        </w:rPr>
        <w:t>.</w:t>
      </w:r>
    </w:p>
    <w:p w14:paraId="6D0D50C0" w14:textId="0C83B53D" w:rsidR="0094746A" w:rsidRPr="006E5AAB" w:rsidRDefault="0094746A" w:rsidP="00D03D87">
      <w:pPr>
        <w:pStyle w:val="Sangra3detindependiente1"/>
        <w:spacing w:before="120" w:after="120"/>
        <w:ind w:left="709"/>
        <w:rPr>
          <w:rFonts w:cs="Arial"/>
          <w:sz w:val="20"/>
          <w:lang w:val="es-ES_tradnl"/>
        </w:rPr>
      </w:pPr>
      <w:r w:rsidRPr="00D03D87">
        <w:rPr>
          <w:rFonts w:cs="Arial"/>
          <w:sz w:val="20"/>
          <w:lang w:val="es-ES_tradnl"/>
        </w:rPr>
        <w:t>La erogación del recurso para el ejercicio fiscal 202</w:t>
      </w:r>
      <w:r w:rsidR="003B4137">
        <w:rPr>
          <w:rFonts w:cs="Arial"/>
          <w:sz w:val="20"/>
          <w:lang w:val="es-ES_tradnl"/>
        </w:rPr>
        <w:t>7</w:t>
      </w:r>
      <w:r w:rsidRPr="00D03D87">
        <w:rPr>
          <w:rFonts w:cs="Arial"/>
          <w:sz w:val="20"/>
          <w:lang w:val="es-ES_tradnl"/>
        </w:rPr>
        <w:t>, estará sujeto a la disponibilidad presupuestal</w:t>
      </w:r>
      <w:r w:rsidRPr="006E5AAB">
        <w:rPr>
          <w:rFonts w:cs="Arial"/>
          <w:sz w:val="20"/>
          <w:lang w:val="es-ES_tradnl"/>
        </w:rPr>
        <w:t xml:space="preserve"> que apruebe la Cámara de Diputados y el presupuesto que apruebe el Consejo General del Instituto, por lo que sus efectos estarán condicionados a la existencia de los recursos presupuestarios respectivos, sin que la no realización de la referida condición suspensiva origine responsabilidad alguna para las partes, cualquier pacto en contrario se considerará nulo.</w:t>
      </w:r>
    </w:p>
    <w:p w14:paraId="2817B92C" w14:textId="77777777" w:rsidR="00D00C52" w:rsidRPr="006E5AAB" w:rsidRDefault="00D00C52" w:rsidP="00D03D87">
      <w:pPr>
        <w:pStyle w:val="Sangra3detindependiente1"/>
        <w:spacing w:before="120" w:after="120"/>
        <w:ind w:left="709"/>
        <w:rPr>
          <w:rFonts w:cs="Arial"/>
          <w:sz w:val="20"/>
          <w:lang w:val="es-ES_tradnl"/>
        </w:rPr>
      </w:pPr>
    </w:p>
    <w:p w14:paraId="78D47072" w14:textId="1E48F6FE" w:rsidR="00910A6E" w:rsidRPr="006E5AAB" w:rsidRDefault="00412321" w:rsidP="00D03D87">
      <w:pPr>
        <w:pStyle w:val="Ttulo1"/>
        <w:numPr>
          <w:ilvl w:val="1"/>
          <w:numId w:val="1"/>
        </w:numPr>
        <w:spacing w:before="120" w:after="120"/>
        <w:jc w:val="both"/>
        <w:rPr>
          <w:rFonts w:cs="Arial"/>
          <w:bCs/>
          <w:sz w:val="20"/>
        </w:rPr>
      </w:pPr>
      <w:bookmarkStart w:id="79" w:name="_Toc434004082"/>
      <w:bookmarkStart w:id="80" w:name="_Toc184325908"/>
      <w:r w:rsidRPr="006E5AAB">
        <w:rPr>
          <w:rFonts w:cs="Arial"/>
          <w:bCs/>
          <w:color w:val="244061" w:themeColor="accent1" w:themeShade="80"/>
          <w:sz w:val="20"/>
        </w:rPr>
        <w:t>Vigencia</w:t>
      </w:r>
      <w:bookmarkEnd w:id="76"/>
      <w:r w:rsidRPr="006E5AAB">
        <w:rPr>
          <w:rFonts w:cs="Arial"/>
          <w:bCs/>
          <w:color w:val="244061" w:themeColor="accent1" w:themeShade="80"/>
          <w:sz w:val="20"/>
        </w:rPr>
        <w:t xml:space="preserve"> del contrato</w:t>
      </w:r>
      <w:bookmarkStart w:id="81" w:name="_Toc289064564"/>
      <w:bookmarkStart w:id="82" w:name="_Toc298959961"/>
      <w:bookmarkStart w:id="83" w:name="_Toc289064565"/>
      <w:bookmarkEnd w:id="77"/>
      <w:bookmarkEnd w:id="78"/>
      <w:bookmarkEnd w:id="79"/>
      <w:bookmarkEnd w:id="80"/>
    </w:p>
    <w:p w14:paraId="1534C247" w14:textId="4F81FB60" w:rsidR="006E5AAB" w:rsidRPr="006E5AAB" w:rsidRDefault="006E5AAB" w:rsidP="00D03D87">
      <w:pPr>
        <w:pStyle w:val="Texto0"/>
        <w:tabs>
          <w:tab w:val="left" w:pos="567"/>
        </w:tabs>
        <w:spacing w:before="120" w:after="120" w:line="240" w:lineRule="auto"/>
        <w:ind w:left="709" w:firstLine="0"/>
        <w:rPr>
          <w:sz w:val="20"/>
        </w:rPr>
      </w:pPr>
      <w:r w:rsidRPr="006E5AAB">
        <w:rPr>
          <w:sz w:val="20"/>
        </w:rPr>
        <w:t xml:space="preserve">La vigencia de la contratación </w:t>
      </w:r>
      <w:r w:rsidR="003B4137" w:rsidRPr="003B4137">
        <w:rPr>
          <w:sz w:val="20"/>
        </w:rPr>
        <w:t xml:space="preserve">será a partir del día natural siguiente a la notificación de </w:t>
      </w:r>
      <w:r w:rsidR="00FA043A">
        <w:rPr>
          <w:sz w:val="20"/>
        </w:rPr>
        <w:t>fallo</w:t>
      </w:r>
      <w:r w:rsidR="003B4137" w:rsidRPr="003B4137">
        <w:rPr>
          <w:sz w:val="20"/>
        </w:rPr>
        <w:t xml:space="preserve"> al 31 de diciembre de 2027</w:t>
      </w:r>
      <w:r w:rsidRPr="006E5AAB">
        <w:rPr>
          <w:sz w:val="20"/>
        </w:rPr>
        <w:t>.</w:t>
      </w:r>
    </w:p>
    <w:p w14:paraId="7779E8EB" w14:textId="2A2E177A" w:rsidR="00EC1EE5" w:rsidRPr="006E5AAB" w:rsidRDefault="00D32352" w:rsidP="00C957A2">
      <w:pPr>
        <w:pStyle w:val="Texto0"/>
        <w:tabs>
          <w:tab w:val="left" w:pos="567"/>
        </w:tabs>
        <w:spacing w:before="120" w:after="120" w:line="240" w:lineRule="auto"/>
        <w:ind w:left="709" w:firstLine="0"/>
        <w:rPr>
          <w:sz w:val="20"/>
        </w:rPr>
      </w:pPr>
      <w:r w:rsidRPr="006E5AAB">
        <w:rPr>
          <w:sz w:val="20"/>
        </w:rPr>
        <w:t xml:space="preserve">Para efecto de lo anterior, con fundamento en el artículo 55 del REGLAMENTO con la notificación del Fallo serán exigibles los derechos y obligaciones establecidos en el modelo de contrato de </w:t>
      </w:r>
      <w:r w:rsidR="009665B1" w:rsidRPr="006E5AAB">
        <w:rPr>
          <w:sz w:val="20"/>
        </w:rPr>
        <w:t>este</w:t>
      </w:r>
      <w:r w:rsidRPr="006E5AAB">
        <w:rPr>
          <w:sz w:val="20"/>
        </w:rPr>
        <w:t xml:space="preserve"> procedimiento de contratación y obligará al INSTITUTO y al PROVEEDOR a firmar el contrato en la fecha, hora, lugar y forma prevista en el propio fallo o bien, dentro de los 15 (quince) días naturales </w:t>
      </w:r>
      <w:r w:rsidRPr="006E5AAB">
        <w:rPr>
          <w:sz w:val="20"/>
        </w:rPr>
        <w:lastRenderedPageBreak/>
        <w:t xml:space="preserve">posteriores al de la citada notificación. Asimismo, con la notificación del fallo el INSTITUTO podrá solicitar </w:t>
      </w:r>
      <w:r w:rsidR="009665B1" w:rsidRPr="006E5AAB">
        <w:rPr>
          <w:sz w:val="20"/>
          <w:lang w:val="es-MX"/>
        </w:rPr>
        <w:t>la prestación de</w:t>
      </w:r>
      <w:r w:rsidR="004113E5" w:rsidRPr="006E5AAB">
        <w:rPr>
          <w:sz w:val="20"/>
          <w:lang w:val="es-MX"/>
        </w:rPr>
        <w:t>l se</w:t>
      </w:r>
      <w:r w:rsidR="009665B1" w:rsidRPr="006E5AAB">
        <w:rPr>
          <w:sz w:val="20"/>
          <w:lang w:val="es-MX"/>
        </w:rPr>
        <w:t>rvicio</w:t>
      </w:r>
      <w:r w:rsidRPr="006E5AAB">
        <w:rPr>
          <w:sz w:val="20"/>
          <w:lang w:val="es-MX"/>
        </w:rPr>
        <w:t xml:space="preserve"> </w:t>
      </w:r>
      <w:r w:rsidRPr="006E5AAB">
        <w:rPr>
          <w:sz w:val="20"/>
        </w:rPr>
        <w:t>de acuerdo con lo establecido en la presente convocatoria.</w:t>
      </w:r>
    </w:p>
    <w:p w14:paraId="59E62528" w14:textId="77777777" w:rsidR="00996CEB" w:rsidRPr="006E5AAB" w:rsidRDefault="00996CEB" w:rsidP="000E3FA2">
      <w:pPr>
        <w:pStyle w:val="Texto0"/>
        <w:tabs>
          <w:tab w:val="left" w:pos="567"/>
        </w:tabs>
        <w:spacing w:before="120" w:after="120" w:line="240" w:lineRule="auto"/>
        <w:ind w:firstLine="0"/>
        <w:rPr>
          <w:sz w:val="20"/>
        </w:rPr>
      </w:pPr>
    </w:p>
    <w:p w14:paraId="76CF2276" w14:textId="6E5E9BAD" w:rsidR="00412321" w:rsidRPr="006E5AAB" w:rsidRDefault="00412321" w:rsidP="00273B74">
      <w:pPr>
        <w:pStyle w:val="Ttulo1"/>
        <w:numPr>
          <w:ilvl w:val="1"/>
          <w:numId w:val="1"/>
        </w:numPr>
        <w:spacing w:before="120" w:after="120"/>
        <w:jc w:val="both"/>
        <w:rPr>
          <w:rFonts w:cs="Arial"/>
          <w:bCs/>
          <w:color w:val="244061" w:themeColor="accent1" w:themeShade="80"/>
          <w:sz w:val="20"/>
        </w:rPr>
      </w:pPr>
      <w:bookmarkStart w:id="84" w:name="_Toc314085295"/>
      <w:bookmarkStart w:id="85" w:name="_Toc314094116"/>
      <w:bookmarkStart w:id="86" w:name="_Toc434004083"/>
      <w:bookmarkStart w:id="87" w:name="_Toc184325909"/>
      <w:r w:rsidRPr="006E5AAB">
        <w:rPr>
          <w:rFonts w:cs="Arial"/>
          <w:bCs/>
          <w:color w:val="244061" w:themeColor="accent1" w:themeShade="80"/>
          <w:sz w:val="20"/>
        </w:rPr>
        <w:t xml:space="preserve">Plazo, lugar y condiciones para </w:t>
      </w:r>
      <w:bookmarkStart w:id="88" w:name="_Toc390246797"/>
      <w:bookmarkEnd w:id="84"/>
      <w:bookmarkEnd w:id="85"/>
      <w:r w:rsidRPr="006E5AAB">
        <w:rPr>
          <w:rFonts w:cs="Arial"/>
          <w:bCs/>
          <w:color w:val="244061" w:themeColor="accent1" w:themeShade="80"/>
          <w:sz w:val="20"/>
        </w:rPr>
        <w:t xml:space="preserve">la </w:t>
      </w:r>
      <w:bookmarkEnd w:id="86"/>
      <w:bookmarkEnd w:id="88"/>
      <w:r w:rsidR="00EB0E7D" w:rsidRPr="006E5AAB">
        <w:rPr>
          <w:rFonts w:cs="Arial"/>
          <w:bCs/>
          <w:color w:val="244061" w:themeColor="accent1" w:themeShade="80"/>
          <w:sz w:val="20"/>
        </w:rPr>
        <w:t>prestación del servicio</w:t>
      </w:r>
      <w:bookmarkEnd w:id="87"/>
    </w:p>
    <w:p w14:paraId="23DD2CC3" w14:textId="35BC1119" w:rsidR="000D1952" w:rsidRPr="006E5AAB" w:rsidRDefault="00C33482" w:rsidP="000D1952">
      <w:pPr>
        <w:pStyle w:val="Texto0"/>
        <w:numPr>
          <w:ilvl w:val="2"/>
          <w:numId w:val="72"/>
        </w:numPr>
        <w:tabs>
          <w:tab w:val="left" w:pos="567"/>
        </w:tabs>
        <w:spacing w:before="120" w:after="120" w:line="240" w:lineRule="auto"/>
        <w:rPr>
          <w:rFonts w:cs="Arial"/>
          <w:b/>
          <w:bCs/>
          <w:color w:val="244061" w:themeColor="accent1" w:themeShade="80"/>
          <w:sz w:val="20"/>
        </w:rPr>
      </w:pPr>
      <w:bookmarkStart w:id="89" w:name="_Toc314085297"/>
      <w:bookmarkStart w:id="90" w:name="_Toc314094118"/>
      <w:r w:rsidRPr="006E5AAB">
        <w:rPr>
          <w:rFonts w:cs="Arial"/>
          <w:b/>
          <w:bCs/>
          <w:color w:val="244061" w:themeColor="accent1" w:themeShade="80"/>
          <w:sz w:val="20"/>
        </w:rPr>
        <w:t xml:space="preserve">   </w:t>
      </w:r>
      <w:r w:rsidR="00DE746B" w:rsidRPr="006E5AAB">
        <w:rPr>
          <w:rFonts w:cs="Arial"/>
          <w:b/>
          <w:bCs/>
          <w:color w:val="244061" w:themeColor="accent1" w:themeShade="80"/>
          <w:sz w:val="20"/>
        </w:rPr>
        <w:t>Plazo</w:t>
      </w:r>
      <w:r w:rsidR="0063073B" w:rsidRPr="006E5AAB">
        <w:rPr>
          <w:rFonts w:cs="Arial"/>
          <w:b/>
          <w:bCs/>
          <w:color w:val="244061" w:themeColor="accent1" w:themeShade="80"/>
          <w:sz w:val="20"/>
        </w:rPr>
        <w:t xml:space="preserve"> </w:t>
      </w:r>
      <w:r w:rsidR="00DE746B" w:rsidRPr="006E5AAB">
        <w:rPr>
          <w:rFonts w:cs="Arial"/>
          <w:b/>
          <w:bCs/>
          <w:color w:val="244061" w:themeColor="accent1" w:themeShade="80"/>
          <w:sz w:val="20"/>
        </w:rPr>
        <w:t>para la</w:t>
      </w:r>
      <w:r w:rsidR="00B528FD" w:rsidRPr="006E5AAB">
        <w:rPr>
          <w:rFonts w:cs="Arial"/>
          <w:b/>
          <w:bCs/>
          <w:color w:val="244061" w:themeColor="accent1" w:themeShade="80"/>
          <w:sz w:val="20"/>
        </w:rPr>
        <w:t xml:space="preserve"> </w:t>
      </w:r>
      <w:bookmarkStart w:id="91" w:name="_Toc390246798"/>
      <w:r w:rsidR="00EB0E7D" w:rsidRPr="006E5AAB">
        <w:rPr>
          <w:rFonts w:cs="Arial"/>
          <w:b/>
          <w:bCs/>
          <w:color w:val="244061" w:themeColor="accent1" w:themeShade="80"/>
          <w:sz w:val="20"/>
          <w:lang w:val="es-MX"/>
        </w:rPr>
        <w:t>prestación del servicio</w:t>
      </w:r>
      <w:bookmarkStart w:id="92" w:name="_Hlk70635794"/>
      <w:bookmarkStart w:id="93" w:name="_Toc390246799"/>
      <w:bookmarkEnd w:id="91"/>
    </w:p>
    <w:p w14:paraId="1DBDD67D" w14:textId="77777777" w:rsidR="006E5AAB" w:rsidRPr="006E5AAB" w:rsidRDefault="006E5AAB" w:rsidP="006E5AAB">
      <w:pPr>
        <w:pStyle w:val="Textoindependiente"/>
        <w:ind w:left="444" w:right="11"/>
        <w:rPr>
          <w:rFonts w:cs="Arial"/>
          <w:bCs/>
          <w:sz w:val="20"/>
        </w:rPr>
      </w:pPr>
    </w:p>
    <w:p w14:paraId="6B170F59" w14:textId="7C1B8EFF" w:rsidR="006E5AAB" w:rsidRPr="006E5AAB" w:rsidRDefault="006E5AAB" w:rsidP="003B4137">
      <w:pPr>
        <w:pStyle w:val="Textoindependiente"/>
        <w:ind w:left="709" w:right="11"/>
        <w:rPr>
          <w:rFonts w:cs="Arial"/>
          <w:bCs/>
          <w:sz w:val="20"/>
        </w:rPr>
      </w:pPr>
      <w:r w:rsidRPr="006E5AAB">
        <w:rPr>
          <w:rFonts w:cs="Arial"/>
          <w:bCs/>
          <w:sz w:val="20"/>
        </w:rPr>
        <w:t xml:space="preserve">El plazo para la prestación del servicio </w:t>
      </w:r>
      <w:r w:rsidR="003B4137" w:rsidRPr="003B4137">
        <w:rPr>
          <w:rFonts w:cs="Arial"/>
          <w:bCs/>
          <w:sz w:val="20"/>
        </w:rPr>
        <w:t>será a partir del 01 de julio de 2026 al 31 de diciembre de 2027</w:t>
      </w:r>
      <w:r w:rsidRPr="006E5AAB">
        <w:rPr>
          <w:rFonts w:cs="Arial"/>
          <w:bCs/>
          <w:sz w:val="20"/>
        </w:rPr>
        <w:t>.</w:t>
      </w:r>
    </w:p>
    <w:p w14:paraId="6D465946" w14:textId="1FEFAA3A" w:rsidR="00A435AA" w:rsidRDefault="00A435AA" w:rsidP="006C6164">
      <w:pPr>
        <w:pStyle w:val="Texto0"/>
        <w:tabs>
          <w:tab w:val="left" w:pos="567"/>
        </w:tabs>
        <w:spacing w:before="120" w:after="120" w:line="240" w:lineRule="auto"/>
        <w:ind w:left="720" w:firstLine="0"/>
        <w:rPr>
          <w:rFonts w:cs="Arial"/>
          <w:bCs/>
          <w:sz w:val="20"/>
          <w:lang w:val="es-MX"/>
        </w:rPr>
      </w:pPr>
      <w:r w:rsidRPr="00A435AA">
        <w:rPr>
          <w:rFonts w:cs="Arial"/>
          <w:bCs/>
          <w:sz w:val="20"/>
          <w:lang w:val="es-MX"/>
        </w:rPr>
        <w:t>La prestación del servicio se proporcionará en días hábiles (lunes a viernes) en un horario de 13:00 a 16:30 horas, por así requerirlo algunas áreas o por actividades propias del “El Instituto”, los servicios se pueden requerir fuera del horario y días inhábiles. Estos periodos en que se prestarán los servicios especiales, los incrementos o decrementos en los alimentos y el servicio fuera de horario, se notificarán con al menos con 24 horas de anticipación al “El Proveedor” por escrito y/o correo electrónico.</w:t>
      </w:r>
    </w:p>
    <w:p w14:paraId="2B7B52B7" w14:textId="77777777" w:rsidR="00F950D9" w:rsidRPr="00F950D9" w:rsidRDefault="00F950D9" w:rsidP="00F950D9">
      <w:pPr>
        <w:pStyle w:val="Textoindependiente"/>
        <w:ind w:left="709" w:right="11"/>
        <w:rPr>
          <w:rFonts w:cs="Arial"/>
          <w:bCs/>
          <w:sz w:val="20"/>
        </w:rPr>
      </w:pPr>
      <w:r w:rsidRPr="00F950D9">
        <w:rPr>
          <w:rFonts w:cs="Arial"/>
          <w:bCs/>
          <w:sz w:val="20"/>
        </w:rPr>
        <w:t xml:space="preserve">De los alimentos para el personal y terceros se proporcionará en diversos horarios incluido días y horas inhábiles; así como el incremento o decremento en la cantidad de alimentos derivado de actividades extraordinarias de “El </w:t>
      </w:r>
      <w:proofErr w:type="gramStart"/>
      <w:r w:rsidRPr="00F950D9">
        <w:rPr>
          <w:rFonts w:cs="Arial"/>
          <w:bCs/>
          <w:sz w:val="20"/>
        </w:rPr>
        <w:t>Instituto ,</w:t>
      </w:r>
      <w:proofErr w:type="gramEnd"/>
      <w:r w:rsidRPr="00F950D9">
        <w:rPr>
          <w:rFonts w:cs="Arial"/>
          <w:bCs/>
          <w:sz w:val="20"/>
        </w:rPr>
        <w:t xml:space="preserve"> previa notificación por escrito y/o correo electrónico, con al menos veinticuatro (24) horas naturales de anticipación a “El Proveedor”.</w:t>
      </w:r>
    </w:p>
    <w:p w14:paraId="13F4A56F" w14:textId="77777777" w:rsidR="00F950D9" w:rsidRPr="00A435AA" w:rsidRDefault="00F950D9" w:rsidP="006C6164">
      <w:pPr>
        <w:pStyle w:val="Texto0"/>
        <w:tabs>
          <w:tab w:val="left" w:pos="567"/>
        </w:tabs>
        <w:spacing w:before="120" w:after="120" w:line="240" w:lineRule="auto"/>
        <w:ind w:left="720" w:firstLine="0"/>
        <w:rPr>
          <w:rFonts w:cs="Arial"/>
          <w:bCs/>
          <w:sz w:val="20"/>
          <w:lang w:val="es-MX"/>
        </w:rPr>
      </w:pPr>
    </w:p>
    <w:p w14:paraId="2A518877" w14:textId="3DF26B48" w:rsidR="000C6EC7" w:rsidRPr="00A24E87" w:rsidRDefault="006F3E06" w:rsidP="00A24E87">
      <w:pPr>
        <w:pStyle w:val="Texto0"/>
        <w:numPr>
          <w:ilvl w:val="2"/>
          <w:numId w:val="72"/>
        </w:numPr>
        <w:tabs>
          <w:tab w:val="left" w:pos="567"/>
        </w:tabs>
        <w:spacing w:before="120" w:after="120" w:line="240" w:lineRule="auto"/>
        <w:rPr>
          <w:rFonts w:cs="Arial"/>
          <w:b/>
          <w:bCs/>
          <w:color w:val="244061" w:themeColor="accent1" w:themeShade="80"/>
          <w:sz w:val="20"/>
        </w:rPr>
      </w:pPr>
      <w:r>
        <w:rPr>
          <w:rFonts w:cs="Arial"/>
          <w:b/>
          <w:bCs/>
          <w:color w:val="244061" w:themeColor="accent1" w:themeShade="80"/>
          <w:sz w:val="20"/>
        </w:rPr>
        <w:t>Lugar para la pres</w:t>
      </w:r>
      <w:r w:rsidR="00E643CA">
        <w:rPr>
          <w:rFonts w:cs="Arial"/>
          <w:b/>
          <w:bCs/>
          <w:color w:val="244061" w:themeColor="accent1" w:themeShade="80"/>
          <w:sz w:val="20"/>
        </w:rPr>
        <w:t>tación</w:t>
      </w:r>
      <w:r w:rsidR="00B90403">
        <w:rPr>
          <w:rFonts w:cs="Arial"/>
          <w:b/>
          <w:bCs/>
          <w:color w:val="244061" w:themeColor="accent1" w:themeShade="80"/>
          <w:sz w:val="20"/>
        </w:rPr>
        <w:t xml:space="preserve"> de</w:t>
      </w:r>
      <w:r w:rsidR="00773508">
        <w:rPr>
          <w:rFonts w:cs="Arial"/>
          <w:b/>
          <w:bCs/>
          <w:color w:val="244061" w:themeColor="accent1" w:themeShade="80"/>
          <w:sz w:val="20"/>
        </w:rPr>
        <w:t>l servicio y presentación</w:t>
      </w:r>
      <w:r w:rsidR="00E643CA">
        <w:rPr>
          <w:rFonts w:cs="Arial"/>
          <w:b/>
          <w:bCs/>
          <w:color w:val="244061" w:themeColor="accent1" w:themeShade="80"/>
          <w:sz w:val="20"/>
        </w:rPr>
        <w:t xml:space="preserve"> de</w:t>
      </w:r>
      <w:r w:rsidR="00B90403">
        <w:rPr>
          <w:rFonts w:cs="Arial"/>
          <w:b/>
          <w:bCs/>
          <w:color w:val="244061" w:themeColor="accent1" w:themeShade="80"/>
          <w:sz w:val="20"/>
        </w:rPr>
        <w:t xml:space="preserve"> los entregables</w:t>
      </w:r>
      <w:r>
        <w:rPr>
          <w:rFonts w:cs="Arial"/>
          <w:b/>
          <w:bCs/>
          <w:color w:val="244061" w:themeColor="accent1" w:themeShade="80"/>
          <w:sz w:val="20"/>
        </w:rPr>
        <w:t xml:space="preserve"> </w:t>
      </w:r>
      <w:bookmarkEnd w:id="92"/>
    </w:p>
    <w:p w14:paraId="54A68E71" w14:textId="77777777" w:rsidR="000142EB" w:rsidRPr="000142EB" w:rsidRDefault="000142EB" w:rsidP="000142EB">
      <w:pPr>
        <w:pStyle w:val="Textoindependiente2"/>
        <w:spacing w:before="0"/>
        <w:ind w:left="709"/>
        <w:jc w:val="both"/>
        <w:rPr>
          <w:rFonts w:cs="Arial"/>
          <w:sz w:val="20"/>
          <w:lang w:val="es-MX"/>
        </w:rPr>
      </w:pPr>
      <w:r w:rsidRPr="000142EB">
        <w:rPr>
          <w:rFonts w:cs="Arial"/>
          <w:sz w:val="20"/>
          <w:lang w:val="es-MX"/>
        </w:rPr>
        <w:t xml:space="preserve">La prestación del servicio de alimentos para </w:t>
      </w:r>
      <w:r w:rsidRPr="000142EB">
        <w:rPr>
          <w:rFonts w:cs="Arial"/>
          <w:b/>
          <w:bCs/>
          <w:sz w:val="20"/>
          <w:lang w:val="es-MX"/>
        </w:rPr>
        <w:t>“El Instituto”</w:t>
      </w:r>
      <w:r w:rsidRPr="000142EB">
        <w:rPr>
          <w:rFonts w:cs="Arial"/>
          <w:sz w:val="20"/>
          <w:lang w:val="es-MX"/>
        </w:rPr>
        <w:t xml:space="preserve"> se brindará en los siguientes comedores institucionales: </w:t>
      </w:r>
    </w:p>
    <w:p w14:paraId="14B35F91" w14:textId="77777777" w:rsidR="000142EB" w:rsidRPr="00BB39BE" w:rsidRDefault="000142EB" w:rsidP="000142EB">
      <w:pPr>
        <w:pStyle w:val="p0"/>
        <w:widowControl/>
        <w:tabs>
          <w:tab w:val="clear" w:pos="720"/>
        </w:tabs>
        <w:rPr>
          <w:rFonts w:ascii="Century Gothic" w:hAnsi="Century Gothic" w:cs="Arial"/>
          <w:b/>
          <w:bCs/>
          <w:sz w:val="20"/>
        </w:rPr>
      </w:pPr>
    </w:p>
    <w:tbl>
      <w:tblPr>
        <w:tblW w:w="4292"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19"/>
        <w:gridCol w:w="6744"/>
      </w:tblGrid>
      <w:tr w:rsidR="000142EB" w:rsidRPr="000142EB" w14:paraId="636B07E0" w14:textId="77777777" w:rsidTr="00DC59C8">
        <w:trPr>
          <w:tblHeader/>
          <w:jc w:val="center"/>
        </w:trPr>
        <w:tc>
          <w:tcPr>
            <w:tcW w:w="869" w:type="pct"/>
            <w:tcBorders>
              <w:bottom w:val="single" w:sz="4" w:space="0" w:color="auto"/>
            </w:tcBorders>
            <w:shd w:val="clear" w:color="auto" w:fill="FF33CC"/>
            <w:vAlign w:val="center"/>
          </w:tcPr>
          <w:p w14:paraId="40660156" w14:textId="77777777" w:rsidR="000142EB" w:rsidRPr="000142EB" w:rsidRDefault="000142EB" w:rsidP="007F55AC">
            <w:pPr>
              <w:pStyle w:val="p0"/>
              <w:widowControl/>
              <w:tabs>
                <w:tab w:val="clear" w:pos="720"/>
              </w:tabs>
              <w:jc w:val="center"/>
              <w:rPr>
                <w:rFonts w:ascii="Arial" w:hAnsi="Arial" w:cs="Arial"/>
                <w:b/>
                <w:bCs/>
                <w:sz w:val="16"/>
                <w:szCs w:val="16"/>
              </w:rPr>
            </w:pPr>
            <w:r w:rsidRPr="000142EB">
              <w:rPr>
                <w:rFonts w:ascii="Arial" w:hAnsi="Arial" w:cs="Arial"/>
                <w:b/>
                <w:bCs/>
                <w:sz w:val="16"/>
                <w:szCs w:val="16"/>
              </w:rPr>
              <w:t>Comedor institucional</w:t>
            </w:r>
          </w:p>
        </w:tc>
        <w:tc>
          <w:tcPr>
            <w:tcW w:w="4131" w:type="pct"/>
            <w:tcBorders>
              <w:bottom w:val="single" w:sz="4" w:space="0" w:color="auto"/>
            </w:tcBorders>
            <w:shd w:val="clear" w:color="auto" w:fill="FF33CC"/>
            <w:vAlign w:val="center"/>
          </w:tcPr>
          <w:p w14:paraId="244E1AE8" w14:textId="77777777" w:rsidR="000142EB" w:rsidRPr="000142EB" w:rsidRDefault="000142EB" w:rsidP="007F55AC">
            <w:pPr>
              <w:pStyle w:val="p0"/>
              <w:widowControl/>
              <w:tabs>
                <w:tab w:val="clear" w:pos="720"/>
              </w:tabs>
              <w:jc w:val="center"/>
              <w:rPr>
                <w:rFonts w:ascii="Arial" w:hAnsi="Arial" w:cs="Arial"/>
                <w:b/>
                <w:bCs/>
                <w:sz w:val="16"/>
                <w:szCs w:val="16"/>
              </w:rPr>
            </w:pPr>
            <w:r w:rsidRPr="000142EB">
              <w:rPr>
                <w:rFonts w:ascii="Arial" w:hAnsi="Arial" w:cs="Arial"/>
                <w:b/>
                <w:bCs/>
                <w:sz w:val="16"/>
                <w:szCs w:val="16"/>
              </w:rPr>
              <w:t>Ubicación</w:t>
            </w:r>
          </w:p>
        </w:tc>
      </w:tr>
      <w:tr w:rsidR="000142EB" w:rsidRPr="000142EB" w14:paraId="3E9F4DE7" w14:textId="77777777" w:rsidTr="00DC59C8">
        <w:trPr>
          <w:jc w:val="center"/>
        </w:trPr>
        <w:tc>
          <w:tcPr>
            <w:tcW w:w="869" w:type="pct"/>
            <w:tcBorders>
              <w:top w:val="single" w:sz="4" w:space="0" w:color="auto"/>
              <w:left w:val="single" w:sz="4" w:space="0" w:color="auto"/>
              <w:bottom w:val="single" w:sz="4" w:space="0" w:color="auto"/>
              <w:right w:val="single" w:sz="4" w:space="0" w:color="auto"/>
            </w:tcBorders>
            <w:shd w:val="clear" w:color="auto" w:fill="B2B2B2"/>
            <w:vAlign w:val="center"/>
          </w:tcPr>
          <w:p w14:paraId="1C1A1529" w14:textId="77777777" w:rsidR="000142EB" w:rsidRPr="000142EB" w:rsidRDefault="000142EB" w:rsidP="007F55AC">
            <w:pPr>
              <w:pStyle w:val="p0"/>
              <w:widowControl/>
              <w:tabs>
                <w:tab w:val="clear" w:pos="720"/>
              </w:tabs>
              <w:rPr>
                <w:rFonts w:ascii="Arial" w:hAnsi="Arial" w:cs="Arial"/>
                <w:b/>
                <w:bCs/>
                <w:sz w:val="16"/>
                <w:szCs w:val="16"/>
                <w:lang w:eastAsia="x-none"/>
              </w:rPr>
            </w:pPr>
            <w:r w:rsidRPr="000142EB">
              <w:rPr>
                <w:rFonts w:ascii="Arial" w:hAnsi="Arial" w:cs="Arial"/>
                <w:b/>
                <w:bCs/>
                <w:sz w:val="16"/>
                <w:szCs w:val="16"/>
                <w:lang w:eastAsia="x-none"/>
              </w:rPr>
              <w:t>Moneda</w:t>
            </w:r>
          </w:p>
        </w:tc>
        <w:tc>
          <w:tcPr>
            <w:tcW w:w="4131" w:type="pct"/>
            <w:tcBorders>
              <w:top w:val="single" w:sz="4" w:space="0" w:color="auto"/>
              <w:left w:val="single" w:sz="4" w:space="0" w:color="auto"/>
              <w:bottom w:val="single" w:sz="4" w:space="0" w:color="auto"/>
              <w:right w:val="single" w:sz="4" w:space="0" w:color="auto"/>
            </w:tcBorders>
            <w:vAlign w:val="center"/>
          </w:tcPr>
          <w:p w14:paraId="2FAA983E" w14:textId="77777777" w:rsidR="000142EB" w:rsidRPr="000142EB" w:rsidRDefault="000142EB" w:rsidP="007F55AC">
            <w:pPr>
              <w:pStyle w:val="Textoindependiente2"/>
              <w:spacing w:before="0"/>
              <w:ind w:hanging="15"/>
              <w:jc w:val="both"/>
              <w:rPr>
                <w:rFonts w:cs="Arial"/>
                <w:sz w:val="16"/>
                <w:szCs w:val="16"/>
                <w:lang w:val="es-MX"/>
              </w:rPr>
            </w:pPr>
            <w:r w:rsidRPr="000142EB">
              <w:rPr>
                <w:rFonts w:cs="Arial"/>
                <w:sz w:val="16"/>
                <w:szCs w:val="16"/>
                <w:lang w:val="es-MX"/>
              </w:rPr>
              <w:t>Moneda #64, Col. Tlalpan Centro, C.P. 14000, Tlalpan, CDMX.</w:t>
            </w:r>
          </w:p>
        </w:tc>
      </w:tr>
      <w:tr w:rsidR="000142EB" w:rsidRPr="000142EB" w14:paraId="0F913A49" w14:textId="77777777" w:rsidTr="00DC59C8">
        <w:trPr>
          <w:jc w:val="center"/>
        </w:trPr>
        <w:tc>
          <w:tcPr>
            <w:tcW w:w="869" w:type="pct"/>
            <w:tcBorders>
              <w:top w:val="single" w:sz="4" w:space="0" w:color="auto"/>
              <w:left w:val="single" w:sz="4" w:space="0" w:color="auto"/>
              <w:bottom w:val="single" w:sz="4" w:space="0" w:color="auto"/>
              <w:right w:val="single" w:sz="4" w:space="0" w:color="auto"/>
            </w:tcBorders>
            <w:shd w:val="clear" w:color="auto" w:fill="B2B2B2"/>
            <w:vAlign w:val="center"/>
          </w:tcPr>
          <w:p w14:paraId="007C666C" w14:textId="77777777" w:rsidR="000142EB" w:rsidRPr="000142EB" w:rsidRDefault="000142EB" w:rsidP="007F55AC">
            <w:pPr>
              <w:pStyle w:val="p0"/>
              <w:widowControl/>
              <w:tabs>
                <w:tab w:val="clear" w:pos="720"/>
              </w:tabs>
              <w:rPr>
                <w:rFonts w:ascii="Arial" w:hAnsi="Arial" w:cs="Arial"/>
                <w:b/>
                <w:bCs/>
                <w:sz w:val="16"/>
                <w:szCs w:val="16"/>
                <w:lang w:eastAsia="x-none"/>
              </w:rPr>
            </w:pPr>
            <w:r w:rsidRPr="000142EB">
              <w:rPr>
                <w:rFonts w:ascii="Arial" w:hAnsi="Arial" w:cs="Arial"/>
                <w:b/>
                <w:bCs/>
                <w:sz w:val="16"/>
                <w:szCs w:val="16"/>
                <w:lang w:eastAsia="x-none"/>
              </w:rPr>
              <w:t>Insurgentes</w:t>
            </w:r>
          </w:p>
        </w:tc>
        <w:tc>
          <w:tcPr>
            <w:tcW w:w="4131" w:type="pct"/>
            <w:tcBorders>
              <w:top w:val="single" w:sz="4" w:space="0" w:color="auto"/>
              <w:left w:val="single" w:sz="4" w:space="0" w:color="auto"/>
              <w:bottom w:val="single" w:sz="4" w:space="0" w:color="auto"/>
              <w:right w:val="single" w:sz="4" w:space="0" w:color="auto"/>
            </w:tcBorders>
            <w:vAlign w:val="center"/>
          </w:tcPr>
          <w:p w14:paraId="3F71E5FF" w14:textId="77777777" w:rsidR="000142EB" w:rsidRPr="000142EB" w:rsidRDefault="000142EB" w:rsidP="007F55AC">
            <w:pPr>
              <w:pStyle w:val="p0"/>
              <w:widowControl/>
              <w:tabs>
                <w:tab w:val="clear" w:pos="720"/>
              </w:tabs>
              <w:rPr>
                <w:rFonts w:ascii="Arial" w:hAnsi="Arial" w:cs="Arial"/>
                <w:sz w:val="16"/>
                <w:szCs w:val="16"/>
                <w:lang w:eastAsia="x-none"/>
              </w:rPr>
            </w:pPr>
            <w:r w:rsidRPr="000142EB">
              <w:rPr>
                <w:rFonts w:ascii="Arial" w:hAnsi="Arial" w:cs="Arial"/>
                <w:sz w:val="16"/>
                <w:szCs w:val="16"/>
                <w:lang w:eastAsia="x-none"/>
              </w:rPr>
              <w:t>Insurgentes Sur #1561, Col. San José Insurgentes, C.P. 03900, Benito Juárez, CDMX.</w:t>
            </w:r>
          </w:p>
        </w:tc>
      </w:tr>
      <w:tr w:rsidR="000142EB" w:rsidRPr="000142EB" w14:paraId="7A3008C9" w14:textId="77777777" w:rsidTr="00DC59C8">
        <w:trPr>
          <w:jc w:val="center"/>
        </w:trPr>
        <w:tc>
          <w:tcPr>
            <w:tcW w:w="869" w:type="pct"/>
            <w:tcBorders>
              <w:top w:val="single" w:sz="4" w:space="0" w:color="auto"/>
              <w:left w:val="single" w:sz="4" w:space="0" w:color="auto"/>
              <w:bottom w:val="single" w:sz="4" w:space="0" w:color="auto"/>
              <w:right w:val="single" w:sz="4" w:space="0" w:color="auto"/>
            </w:tcBorders>
            <w:shd w:val="clear" w:color="auto" w:fill="B2B2B2"/>
            <w:vAlign w:val="center"/>
          </w:tcPr>
          <w:p w14:paraId="5175CEDF" w14:textId="77777777" w:rsidR="000142EB" w:rsidRPr="000142EB" w:rsidRDefault="000142EB" w:rsidP="007F55AC">
            <w:pPr>
              <w:pStyle w:val="p0"/>
              <w:widowControl/>
              <w:tabs>
                <w:tab w:val="clear" w:pos="720"/>
              </w:tabs>
              <w:rPr>
                <w:rFonts w:ascii="Arial" w:hAnsi="Arial" w:cs="Arial"/>
                <w:b/>
                <w:bCs/>
                <w:sz w:val="16"/>
                <w:szCs w:val="16"/>
                <w:lang w:eastAsia="x-none"/>
              </w:rPr>
            </w:pPr>
            <w:r w:rsidRPr="000142EB">
              <w:rPr>
                <w:rFonts w:ascii="Arial" w:hAnsi="Arial" w:cs="Arial"/>
                <w:b/>
                <w:bCs/>
                <w:sz w:val="16"/>
                <w:szCs w:val="16"/>
                <w:lang w:eastAsia="x-none"/>
              </w:rPr>
              <w:t>Quantum</w:t>
            </w:r>
          </w:p>
        </w:tc>
        <w:tc>
          <w:tcPr>
            <w:tcW w:w="4131" w:type="pct"/>
            <w:tcBorders>
              <w:top w:val="single" w:sz="4" w:space="0" w:color="auto"/>
              <w:left w:val="single" w:sz="4" w:space="0" w:color="auto"/>
              <w:bottom w:val="single" w:sz="4" w:space="0" w:color="auto"/>
              <w:right w:val="single" w:sz="4" w:space="0" w:color="auto"/>
            </w:tcBorders>
            <w:vAlign w:val="center"/>
          </w:tcPr>
          <w:p w14:paraId="2F8E1E60" w14:textId="77777777" w:rsidR="000142EB" w:rsidRPr="000142EB" w:rsidRDefault="000142EB" w:rsidP="007F55AC">
            <w:pPr>
              <w:pStyle w:val="p0"/>
              <w:widowControl/>
              <w:tabs>
                <w:tab w:val="clear" w:pos="720"/>
              </w:tabs>
              <w:rPr>
                <w:rFonts w:ascii="Arial" w:hAnsi="Arial" w:cs="Arial"/>
                <w:sz w:val="16"/>
                <w:szCs w:val="16"/>
                <w:lang w:eastAsia="x-none"/>
              </w:rPr>
            </w:pPr>
            <w:r w:rsidRPr="000142EB">
              <w:rPr>
                <w:rFonts w:ascii="Arial" w:hAnsi="Arial" w:cs="Arial"/>
                <w:sz w:val="16"/>
                <w:szCs w:val="16"/>
                <w:lang w:eastAsia="x-none"/>
              </w:rPr>
              <w:t>Boulevard Adolfo López Mateos #239, Col. Ampliación los Alpes, C.P. 01710, Álvaro Obregón, CDMX.</w:t>
            </w:r>
          </w:p>
        </w:tc>
      </w:tr>
      <w:tr w:rsidR="000142EB" w:rsidRPr="000142EB" w14:paraId="0FED7B05" w14:textId="77777777" w:rsidTr="00DC59C8">
        <w:trPr>
          <w:jc w:val="center"/>
        </w:trPr>
        <w:tc>
          <w:tcPr>
            <w:tcW w:w="869" w:type="pct"/>
            <w:tcBorders>
              <w:top w:val="single" w:sz="4" w:space="0" w:color="auto"/>
              <w:left w:val="single" w:sz="4" w:space="0" w:color="auto"/>
              <w:bottom w:val="single" w:sz="4" w:space="0" w:color="auto"/>
              <w:right w:val="single" w:sz="4" w:space="0" w:color="auto"/>
            </w:tcBorders>
            <w:shd w:val="clear" w:color="auto" w:fill="B2B2B2"/>
            <w:vAlign w:val="center"/>
          </w:tcPr>
          <w:p w14:paraId="1FCE04E7" w14:textId="77777777" w:rsidR="000142EB" w:rsidRPr="000142EB" w:rsidRDefault="000142EB" w:rsidP="007F55AC">
            <w:pPr>
              <w:pStyle w:val="p0"/>
              <w:widowControl/>
              <w:tabs>
                <w:tab w:val="clear" w:pos="720"/>
              </w:tabs>
              <w:overflowPunct w:val="0"/>
              <w:autoSpaceDE w:val="0"/>
              <w:autoSpaceDN w:val="0"/>
              <w:rPr>
                <w:rFonts w:ascii="Arial" w:hAnsi="Arial" w:cs="Arial"/>
                <w:b/>
                <w:bCs/>
                <w:sz w:val="16"/>
                <w:szCs w:val="16"/>
                <w:lang w:eastAsia="x-none"/>
              </w:rPr>
            </w:pPr>
            <w:r w:rsidRPr="000142EB">
              <w:rPr>
                <w:rFonts w:ascii="Arial" w:hAnsi="Arial" w:cs="Arial"/>
                <w:b/>
                <w:bCs/>
                <w:sz w:val="16"/>
                <w:szCs w:val="16"/>
                <w:lang w:eastAsia="x-none"/>
              </w:rPr>
              <w:t>Tláhuac</w:t>
            </w:r>
          </w:p>
        </w:tc>
        <w:tc>
          <w:tcPr>
            <w:tcW w:w="4131" w:type="pct"/>
            <w:tcBorders>
              <w:top w:val="single" w:sz="4" w:space="0" w:color="auto"/>
              <w:left w:val="single" w:sz="4" w:space="0" w:color="auto"/>
              <w:bottom w:val="single" w:sz="4" w:space="0" w:color="auto"/>
              <w:right w:val="single" w:sz="4" w:space="0" w:color="auto"/>
            </w:tcBorders>
            <w:vAlign w:val="center"/>
          </w:tcPr>
          <w:p w14:paraId="3D9ECB63" w14:textId="77777777" w:rsidR="000142EB" w:rsidRPr="000142EB" w:rsidRDefault="000142EB" w:rsidP="007F55AC">
            <w:pPr>
              <w:pStyle w:val="p0"/>
              <w:widowControl/>
              <w:tabs>
                <w:tab w:val="clear" w:pos="720"/>
              </w:tabs>
              <w:rPr>
                <w:rFonts w:ascii="Arial" w:hAnsi="Arial" w:cs="Arial"/>
                <w:sz w:val="16"/>
                <w:szCs w:val="16"/>
                <w:lang w:eastAsia="x-none"/>
              </w:rPr>
            </w:pPr>
            <w:r w:rsidRPr="000142EB">
              <w:rPr>
                <w:rFonts w:ascii="Arial" w:hAnsi="Arial" w:cs="Arial"/>
                <w:sz w:val="16"/>
                <w:szCs w:val="16"/>
                <w:lang w:eastAsia="x-none"/>
              </w:rPr>
              <w:t>Av. Tláhuac #5502, Col. Granjas Estrella, C.P. 09880, Iztapalapa, CDMX.</w:t>
            </w:r>
          </w:p>
        </w:tc>
      </w:tr>
      <w:tr w:rsidR="000142EB" w:rsidRPr="000142EB" w14:paraId="39C266AD" w14:textId="77777777" w:rsidTr="00DC59C8">
        <w:trPr>
          <w:jc w:val="center"/>
        </w:trPr>
        <w:tc>
          <w:tcPr>
            <w:tcW w:w="869" w:type="pct"/>
            <w:tcBorders>
              <w:top w:val="single" w:sz="4" w:space="0" w:color="auto"/>
              <w:left w:val="single" w:sz="4" w:space="0" w:color="auto"/>
              <w:bottom w:val="single" w:sz="4" w:space="0" w:color="auto"/>
              <w:right w:val="single" w:sz="4" w:space="0" w:color="auto"/>
            </w:tcBorders>
            <w:shd w:val="clear" w:color="auto" w:fill="B2B2B2"/>
            <w:vAlign w:val="center"/>
          </w:tcPr>
          <w:p w14:paraId="2495316E" w14:textId="77777777" w:rsidR="000142EB" w:rsidRPr="000142EB" w:rsidRDefault="000142EB" w:rsidP="007F55AC">
            <w:pPr>
              <w:pStyle w:val="p0"/>
              <w:widowControl/>
              <w:tabs>
                <w:tab w:val="clear" w:pos="720"/>
              </w:tabs>
              <w:rPr>
                <w:rFonts w:ascii="Arial" w:hAnsi="Arial" w:cs="Arial"/>
                <w:b/>
                <w:bCs/>
                <w:sz w:val="16"/>
                <w:szCs w:val="16"/>
                <w:lang w:eastAsia="x-none"/>
              </w:rPr>
            </w:pPr>
            <w:r w:rsidRPr="000142EB">
              <w:rPr>
                <w:rFonts w:ascii="Arial" w:hAnsi="Arial" w:cs="Arial"/>
                <w:b/>
                <w:bCs/>
                <w:sz w:val="16"/>
                <w:szCs w:val="16"/>
                <w:lang w:eastAsia="x-none"/>
              </w:rPr>
              <w:t>Tlalpan</w:t>
            </w:r>
          </w:p>
        </w:tc>
        <w:tc>
          <w:tcPr>
            <w:tcW w:w="4131" w:type="pct"/>
            <w:tcBorders>
              <w:top w:val="single" w:sz="4" w:space="0" w:color="auto"/>
              <w:left w:val="single" w:sz="4" w:space="0" w:color="auto"/>
              <w:bottom w:val="single" w:sz="4" w:space="0" w:color="auto"/>
              <w:right w:val="single" w:sz="4" w:space="0" w:color="auto"/>
            </w:tcBorders>
            <w:vAlign w:val="center"/>
          </w:tcPr>
          <w:p w14:paraId="0A960ECC" w14:textId="77777777" w:rsidR="000142EB" w:rsidRPr="000142EB" w:rsidRDefault="000142EB" w:rsidP="007F55AC">
            <w:pPr>
              <w:pStyle w:val="p0"/>
              <w:widowControl/>
              <w:tabs>
                <w:tab w:val="clear" w:pos="720"/>
              </w:tabs>
              <w:rPr>
                <w:rFonts w:ascii="Arial" w:hAnsi="Arial" w:cs="Arial"/>
                <w:sz w:val="16"/>
                <w:szCs w:val="16"/>
                <w:lang w:eastAsia="x-none"/>
              </w:rPr>
            </w:pPr>
            <w:r w:rsidRPr="000142EB">
              <w:rPr>
                <w:rFonts w:ascii="Arial" w:hAnsi="Arial" w:cs="Arial"/>
                <w:sz w:val="16"/>
                <w:szCs w:val="16"/>
                <w:lang w:eastAsia="x-none"/>
              </w:rPr>
              <w:t>Viaducto Tlalpan #100, Col.  El Arenal Tepepan, C.P. 14610, Tlalpan, CDMX.</w:t>
            </w:r>
          </w:p>
        </w:tc>
      </w:tr>
      <w:tr w:rsidR="000142EB" w:rsidRPr="000142EB" w14:paraId="3B46939D" w14:textId="77777777" w:rsidTr="00DC59C8">
        <w:trPr>
          <w:jc w:val="center"/>
        </w:trPr>
        <w:tc>
          <w:tcPr>
            <w:tcW w:w="869" w:type="pct"/>
            <w:tcBorders>
              <w:top w:val="single" w:sz="4" w:space="0" w:color="auto"/>
              <w:left w:val="single" w:sz="4" w:space="0" w:color="auto"/>
              <w:bottom w:val="single" w:sz="4" w:space="0" w:color="auto"/>
              <w:right w:val="single" w:sz="4" w:space="0" w:color="auto"/>
            </w:tcBorders>
            <w:shd w:val="clear" w:color="auto" w:fill="B2B2B2"/>
            <w:vAlign w:val="center"/>
          </w:tcPr>
          <w:p w14:paraId="71E9C805" w14:textId="77777777" w:rsidR="000142EB" w:rsidRPr="000142EB" w:rsidRDefault="000142EB" w:rsidP="007F55AC">
            <w:pPr>
              <w:pStyle w:val="p0"/>
              <w:widowControl/>
              <w:tabs>
                <w:tab w:val="clear" w:pos="720"/>
              </w:tabs>
              <w:rPr>
                <w:rFonts w:ascii="Arial" w:hAnsi="Arial" w:cs="Arial"/>
                <w:b/>
                <w:bCs/>
                <w:sz w:val="16"/>
                <w:szCs w:val="16"/>
                <w:lang w:eastAsia="x-none"/>
              </w:rPr>
            </w:pPr>
            <w:r w:rsidRPr="000142EB">
              <w:rPr>
                <w:rFonts w:ascii="Arial" w:hAnsi="Arial" w:cs="Arial"/>
                <w:b/>
                <w:bCs/>
                <w:sz w:val="16"/>
                <w:szCs w:val="16"/>
                <w:lang w:eastAsia="x-none"/>
              </w:rPr>
              <w:t>Zafiro II</w:t>
            </w:r>
          </w:p>
        </w:tc>
        <w:tc>
          <w:tcPr>
            <w:tcW w:w="4131" w:type="pct"/>
            <w:tcBorders>
              <w:top w:val="single" w:sz="4" w:space="0" w:color="auto"/>
              <w:left w:val="single" w:sz="4" w:space="0" w:color="auto"/>
              <w:bottom w:val="single" w:sz="4" w:space="0" w:color="auto"/>
              <w:right w:val="single" w:sz="4" w:space="0" w:color="auto"/>
            </w:tcBorders>
            <w:vAlign w:val="center"/>
          </w:tcPr>
          <w:p w14:paraId="30AB6B77" w14:textId="77777777" w:rsidR="000142EB" w:rsidRPr="000142EB" w:rsidRDefault="000142EB" w:rsidP="007F55AC">
            <w:pPr>
              <w:pStyle w:val="p0"/>
              <w:widowControl/>
              <w:tabs>
                <w:tab w:val="clear" w:pos="720"/>
              </w:tabs>
              <w:rPr>
                <w:rFonts w:ascii="Arial" w:hAnsi="Arial" w:cs="Arial"/>
                <w:sz w:val="16"/>
                <w:szCs w:val="16"/>
                <w:lang w:eastAsia="x-none"/>
              </w:rPr>
            </w:pPr>
            <w:r w:rsidRPr="000142EB">
              <w:rPr>
                <w:rFonts w:ascii="Arial" w:hAnsi="Arial" w:cs="Arial"/>
                <w:sz w:val="16"/>
                <w:szCs w:val="16"/>
                <w:lang w:eastAsia="x-none"/>
              </w:rPr>
              <w:t>Periférico Sur #4124, Edificio Zafiro II, Sótano ll, Col. jardines del Pedregal, C.P. 01900, Álvaro Obregón, CDMX.</w:t>
            </w:r>
          </w:p>
        </w:tc>
      </w:tr>
      <w:tr w:rsidR="000142EB" w:rsidRPr="000142EB" w14:paraId="027140F6" w14:textId="77777777" w:rsidTr="00DC59C8">
        <w:trPr>
          <w:jc w:val="center"/>
        </w:trPr>
        <w:tc>
          <w:tcPr>
            <w:tcW w:w="869" w:type="pct"/>
            <w:tcBorders>
              <w:top w:val="single" w:sz="4" w:space="0" w:color="auto"/>
              <w:left w:val="single" w:sz="4" w:space="0" w:color="auto"/>
              <w:bottom w:val="single" w:sz="4" w:space="0" w:color="auto"/>
              <w:right w:val="single" w:sz="4" w:space="0" w:color="auto"/>
            </w:tcBorders>
            <w:shd w:val="clear" w:color="auto" w:fill="B2B2B2"/>
            <w:vAlign w:val="center"/>
          </w:tcPr>
          <w:p w14:paraId="1D99D0A5" w14:textId="77777777" w:rsidR="000142EB" w:rsidRPr="000142EB" w:rsidRDefault="000142EB" w:rsidP="007F55AC">
            <w:pPr>
              <w:pStyle w:val="p0"/>
              <w:widowControl/>
              <w:tabs>
                <w:tab w:val="clear" w:pos="720"/>
              </w:tabs>
              <w:rPr>
                <w:rFonts w:ascii="Arial" w:hAnsi="Arial" w:cs="Arial"/>
                <w:b/>
                <w:bCs/>
                <w:sz w:val="16"/>
                <w:szCs w:val="16"/>
                <w:lang w:eastAsia="x-none"/>
              </w:rPr>
            </w:pPr>
            <w:r w:rsidRPr="000142EB">
              <w:rPr>
                <w:rFonts w:ascii="Arial" w:hAnsi="Arial" w:cs="Arial"/>
                <w:b/>
                <w:bCs/>
                <w:sz w:val="16"/>
                <w:szCs w:val="16"/>
                <w:lang w:eastAsia="x-none"/>
              </w:rPr>
              <w:t>Acoxpa*</w:t>
            </w:r>
          </w:p>
        </w:tc>
        <w:tc>
          <w:tcPr>
            <w:tcW w:w="4131" w:type="pct"/>
            <w:tcBorders>
              <w:top w:val="single" w:sz="4" w:space="0" w:color="auto"/>
              <w:left w:val="single" w:sz="4" w:space="0" w:color="auto"/>
              <w:bottom w:val="single" w:sz="4" w:space="0" w:color="auto"/>
              <w:right w:val="single" w:sz="4" w:space="0" w:color="auto"/>
            </w:tcBorders>
            <w:vAlign w:val="center"/>
          </w:tcPr>
          <w:p w14:paraId="30E5FEEB" w14:textId="77777777" w:rsidR="000142EB" w:rsidRPr="000142EB" w:rsidRDefault="000142EB" w:rsidP="007F55AC">
            <w:pPr>
              <w:pStyle w:val="p0"/>
              <w:widowControl/>
              <w:tabs>
                <w:tab w:val="clear" w:pos="720"/>
              </w:tabs>
              <w:rPr>
                <w:rFonts w:ascii="Arial" w:hAnsi="Arial" w:cs="Arial"/>
                <w:sz w:val="16"/>
                <w:szCs w:val="16"/>
                <w:lang w:eastAsia="x-none"/>
              </w:rPr>
            </w:pPr>
            <w:r w:rsidRPr="000142EB">
              <w:rPr>
                <w:rFonts w:ascii="Arial" w:hAnsi="Arial" w:cs="Arial"/>
                <w:sz w:val="16"/>
                <w:szCs w:val="16"/>
                <w:lang w:eastAsia="x-none"/>
              </w:rPr>
              <w:t>Calzada Acoxpa #436, Piso 1, Col.  El Vergel de Coyoacán, CP. 14300, Tlalpan, CDMX.</w:t>
            </w:r>
          </w:p>
        </w:tc>
      </w:tr>
      <w:tr w:rsidR="000142EB" w:rsidRPr="000142EB" w14:paraId="047F2A71" w14:textId="77777777" w:rsidTr="00DC59C8">
        <w:trPr>
          <w:jc w:val="center"/>
        </w:trPr>
        <w:tc>
          <w:tcPr>
            <w:tcW w:w="869" w:type="pct"/>
            <w:tcBorders>
              <w:top w:val="single" w:sz="4" w:space="0" w:color="auto"/>
              <w:left w:val="single" w:sz="4" w:space="0" w:color="auto"/>
              <w:bottom w:val="single" w:sz="4" w:space="0" w:color="auto"/>
              <w:right w:val="single" w:sz="4" w:space="0" w:color="auto"/>
            </w:tcBorders>
            <w:shd w:val="clear" w:color="auto" w:fill="B2B2B2"/>
            <w:vAlign w:val="center"/>
          </w:tcPr>
          <w:p w14:paraId="4DD5CAB3" w14:textId="77777777" w:rsidR="000142EB" w:rsidRPr="000142EB" w:rsidRDefault="000142EB" w:rsidP="007F55AC">
            <w:pPr>
              <w:pStyle w:val="p0"/>
              <w:widowControl/>
              <w:tabs>
                <w:tab w:val="clear" w:pos="720"/>
              </w:tabs>
              <w:rPr>
                <w:rFonts w:ascii="Arial" w:hAnsi="Arial" w:cs="Arial"/>
                <w:b/>
                <w:bCs/>
                <w:sz w:val="16"/>
                <w:szCs w:val="16"/>
                <w:lang w:eastAsia="x-none"/>
              </w:rPr>
            </w:pPr>
            <w:proofErr w:type="spellStart"/>
            <w:r w:rsidRPr="000142EB">
              <w:rPr>
                <w:rFonts w:ascii="Arial" w:hAnsi="Arial" w:cs="Arial"/>
                <w:b/>
                <w:bCs/>
                <w:sz w:val="16"/>
                <w:szCs w:val="16"/>
                <w:lang w:eastAsia="x-none"/>
              </w:rPr>
              <w:t>CECyRD</w:t>
            </w:r>
            <w:proofErr w:type="spellEnd"/>
          </w:p>
        </w:tc>
        <w:tc>
          <w:tcPr>
            <w:tcW w:w="4131" w:type="pct"/>
            <w:tcBorders>
              <w:top w:val="single" w:sz="4" w:space="0" w:color="auto"/>
              <w:left w:val="single" w:sz="4" w:space="0" w:color="auto"/>
              <w:bottom w:val="single" w:sz="4" w:space="0" w:color="auto"/>
              <w:right w:val="single" w:sz="4" w:space="0" w:color="auto"/>
            </w:tcBorders>
            <w:vAlign w:val="center"/>
          </w:tcPr>
          <w:p w14:paraId="1DCE0AC0" w14:textId="77777777" w:rsidR="000142EB" w:rsidRPr="000142EB" w:rsidRDefault="000142EB" w:rsidP="007F55AC">
            <w:pPr>
              <w:pStyle w:val="p0"/>
              <w:widowControl/>
              <w:tabs>
                <w:tab w:val="clear" w:pos="720"/>
              </w:tabs>
              <w:rPr>
                <w:rFonts w:ascii="Arial" w:hAnsi="Arial" w:cs="Arial"/>
                <w:sz w:val="16"/>
                <w:szCs w:val="16"/>
                <w:lang w:eastAsia="x-none"/>
              </w:rPr>
            </w:pPr>
            <w:r w:rsidRPr="000142EB">
              <w:rPr>
                <w:rFonts w:ascii="Arial" w:hAnsi="Arial" w:cs="Arial"/>
                <w:sz w:val="16"/>
                <w:szCs w:val="16"/>
                <w:lang w:eastAsia="x-none"/>
              </w:rPr>
              <w:t>San Juan Tilcuautla #5-A, Municipio de San Agustín Tlaxiaca, C.P. 03100, Pachuca, Hidalgo.</w:t>
            </w:r>
          </w:p>
        </w:tc>
      </w:tr>
    </w:tbl>
    <w:p w14:paraId="1D8BD77E" w14:textId="77777777" w:rsidR="000142EB" w:rsidRPr="000142EB" w:rsidRDefault="000142EB" w:rsidP="000142EB">
      <w:pPr>
        <w:jc w:val="both"/>
        <w:rPr>
          <w:rFonts w:ascii="Arial" w:hAnsi="Arial" w:cs="Arial"/>
          <w:lang w:eastAsia="x-none"/>
        </w:rPr>
      </w:pPr>
    </w:p>
    <w:p w14:paraId="18D6B738" w14:textId="77777777" w:rsidR="000142EB" w:rsidRPr="000142EB" w:rsidRDefault="000142EB" w:rsidP="000142EB">
      <w:pPr>
        <w:pStyle w:val="Prrafodelista"/>
        <w:ind w:left="1418" w:right="-92" w:hanging="709"/>
        <w:jc w:val="both"/>
        <w:rPr>
          <w:rFonts w:ascii="Arial" w:hAnsi="Arial" w:cs="Arial"/>
          <w:b/>
          <w:bCs/>
          <w:i/>
          <w:iCs/>
          <w:sz w:val="16"/>
          <w:szCs w:val="16"/>
          <w:lang w:val="es-MX"/>
        </w:rPr>
      </w:pPr>
      <w:r w:rsidRPr="000142EB">
        <w:rPr>
          <w:rFonts w:ascii="Arial" w:hAnsi="Arial" w:cs="Arial"/>
          <w:b/>
          <w:bCs/>
          <w:i/>
          <w:iCs/>
          <w:sz w:val="16"/>
          <w:szCs w:val="16"/>
          <w:lang w:val="es-MX"/>
        </w:rPr>
        <w:t>*NOTAS APLICABLES AL COMEDOR DE ACOXPA:</w:t>
      </w:r>
    </w:p>
    <w:p w14:paraId="003FACE6" w14:textId="77777777" w:rsidR="000142EB" w:rsidRPr="000142EB" w:rsidRDefault="000142EB" w:rsidP="000142EB">
      <w:pPr>
        <w:pStyle w:val="Prrafodelista"/>
        <w:ind w:left="1418" w:right="-92" w:hanging="709"/>
        <w:jc w:val="both"/>
        <w:rPr>
          <w:rFonts w:ascii="Arial" w:hAnsi="Arial" w:cs="Arial"/>
          <w:b/>
          <w:bCs/>
          <w:i/>
          <w:iCs/>
          <w:sz w:val="16"/>
          <w:szCs w:val="16"/>
          <w:lang w:val="es-MX"/>
        </w:rPr>
      </w:pPr>
    </w:p>
    <w:p w14:paraId="25D8A6F5" w14:textId="77777777" w:rsidR="000142EB" w:rsidRPr="000142EB" w:rsidRDefault="000142EB">
      <w:pPr>
        <w:pStyle w:val="Prrafodelista"/>
        <w:numPr>
          <w:ilvl w:val="0"/>
          <w:numId w:val="118"/>
        </w:numPr>
        <w:ind w:left="1418" w:right="-92" w:hanging="709"/>
        <w:jc w:val="both"/>
        <w:rPr>
          <w:rFonts w:ascii="Arial" w:hAnsi="Arial" w:cs="Arial"/>
          <w:i/>
          <w:iCs/>
          <w:sz w:val="16"/>
          <w:szCs w:val="16"/>
          <w:lang w:val="es-MX"/>
        </w:rPr>
      </w:pPr>
      <w:r w:rsidRPr="000142EB">
        <w:rPr>
          <w:rFonts w:ascii="Arial" w:hAnsi="Arial" w:cs="Arial"/>
          <w:i/>
          <w:iCs/>
          <w:sz w:val="16"/>
          <w:szCs w:val="16"/>
          <w:lang w:val="es-MX"/>
        </w:rPr>
        <w:t>Derivado de la desocupación</w:t>
      </w:r>
      <w:r w:rsidRPr="000142EB">
        <w:rPr>
          <w:rFonts w:ascii="Arial" w:hAnsi="Arial" w:cs="Arial"/>
          <w:b/>
          <w:bCs/>
          <w:i/>
          <w:iCs/>
          <w:sz w:val="16"/>
          <w:szCs w:val="16"/>
          <w:lang w:val="es-MX"/>
        </w:rPr>
        <w:t xml:space="preserve"> </w:t>
      </w:r>
      <w:r w:rsidRPr="000142EB">
        <w:rPr>
          <w:rFonts w:ascii="Arial" w:hAnsi="Arial" w:cs="Arial"/>
          <w:i/>
          <w:iCs/>
          <w:sz w:val="16"/>
          <w:szCs w:val="16"/>
          <w:lang w:val="es-MX"/>
        </w:rPr>
        <w:t xml:space="preserve">del inmueble denominado “Acoxpa”, el </w:t>
      </w:r>
      <w:r w:rsidRPr="000142EB">
        <w:rPr>
          <w:rFonts w:ascii="Arial" w:hAnsi="Arial" w:cs="Arial"/>
          <w:b/>
          <w:bCs/>
          <w:sz w:val="16"/>
          <w:szCs w:val="16"/>
          <w:lang w:val="es-MX"/>
        </w:rPr>
        <w:t>“Administrador del Contrato”</w:t>
      </w:r>
      <w:r w:rsidRPr="000142EB">
        <w:rPr>
          <w:rFonts w:ascii="Arial" w:hAnsi="Arial" w:cs="Arial"/>
          <w:i/>
          <w:iCs/>
          <w:sz w:val="16"/>
          <w:szCs w:val="16"/>
          <w:lang w:val="es-MX"/>
        </w:rPr>
        <w:t xml:space="preserve"> y/o a quien este designe, notificará por escrito y vía correo electrónico a </w:t>
      </w:r>
      <w:r w:rsidRPr="000142EB">
        <w:rPr>
          <w:rFonts w:ascii="Arial" w:hAnsi="Arial" w:cs="Arial"/>
          <w:b/>
          <w:bCs/>
          <w:i/>
          <w:iCs/>
          <w:sz w:val="16"/>
          <w:szCs w:val="16"/>
          <w:lang w:val="es-MX"/>
        </w:rPr>
        <w:t>“El Proveedor”</w:t>
      </w:r>
      <w:r w:rsidRPr="000142EB">
        <w:rPr>
          <w:rFonts w:ascii="Arial" w:hAnsi="Arial" w:cs="Arial"/>
          <w:i/>
          <w:iCs/>
          <w:sz w:val="16"/>
          <w:szCs w:val="16"/>
          <w:lang w:val="es-MX"/>
        </w:rPr>
        <w:t>, el momento en el que deberá habilitar el servicio en dicho inmueble.</w:t>
      </w:r>
    </w:p>
    <w:p w14:paraId="0389CFB7" w14:textId="77777777" w:rsidR="000142EB" w:rsidRPr="000142EB" w:rsidRDefault="000142EB">
      <w:pPr>
        <w:pStyle w:val="Prrafodelista"/>
        <w:numPr>
          <w:ilvl w:val="0"/>
          <w:numId w:val="118"/>
        </w:numPr>
        <w:ind w:left="1418" w:right="-92" w:hanging="709"/>
        <w:jc w:val="both"/>
        <w:rPr>
          <w:rFonts w:ascii="Arial" w:hAnsi="Arial" w:cs="Arial"/>
          <w:i/>
          <w:sz w:val="16"/>
          <w:szCs w:val="16"/>
          <w:lang w:val="es-MX"/>
        </w:rPr>
      </w:pPr>
      <w:r w:rsidRPr="000142EB">
        <w:rPr>
          <w:rFonts w:ascii="Arial" w:hAnsi="Arial" w:cs="Arial"/>
          <w:i/>
          <w:sz w:val="16"/>
          <w:szCs w:val="16"/>
          <w:lang w:val="es-MX"/>
        </w:rPr>
        <w:t xml:space="preserve">El no suministrar el juego de loza, accesorios, utensilios y equipos descritos en el numeral </w:t>
      </w:r>
      <w:r w:rsidRPr="000142EB">
        <w:rPr>
          <w:rFonts w:ascii="Arial" w:hAnsi="Arial" w:cs="Arial"/>
          <w:b/>
          <w:i/>
          <w:sz w:val="16"/>
          <w:szCs w:val="16"/>
          <w:lang w:val="es-MX"/>
        </w:rPr>
        <w:t>5.2. Accesorios e implementos mínimos para la prestación del servicio</w:t>
      </w:r>
      <w:r w:rsidRPr="000142EB">
        <w:rPr>
          <w:rFonts w:ascii="Arial" w:hAnsi="Arial" w:cs="Arial"/>
          <w:i/>
          <w:sz w:val="16"/>
          <w:szCs w:val="16"/>
          <w:lang w:val="es-MX"/>
        </w:rPr>
        <w:t xml:space="preserve">, así como lo establecido en los </w:t>
      </w:r>
      <w:proofErr w:type="spellStart"/>
      <w:r w:rsidRPr="000142EB">
        <w:rPr>
          <w:rFonts w:ascii="Arial" w:hAnsi="Arial" w:cs="Arial"/>
          <w:i/>
          <w:sz w:val="16"/>
          <w:szCs w:val="16"/>
          <w:lang w:val="es-MX"/>
        </w:rPr>
        <w:t>subnumerales</w:t>
      </w:r>
      <w:proofErr w:type="spellEnd"/>
      <w:r w:rsidRPr="000142EB">
        <w:rPr>
          <w:rFonts w:ascii="Arial" w:hAnsi="Arial" w:cs="Arial"/>
          <w:i/>
          <w:sz w:val="16"/>
          <w:szCs w:val="16"/>
          <w:lang w:val="es-MX"/>
        </w:rPr>
        <w:t xml:space="preserve"> </w:t>
      </w:r>
      <w:r w:rsidRPr="000142EB">
        <w:rPr>
          <w:rFonts w:ascii="Arial" w:hAnsi="Arial" w:cs="Arial"/>
          <w:b/>
          <w:i/>
          <w:sz w:val="16"/>
          <w:szCs w:val="16"/>
          <w:lang w:val="es-MX"/>
        </w:rPr>
        <w:t>6.2</w:t>
      </w:r>
      <w:r w:rsidRPr="000142EB">
        <w:rPr>
          <w:rFonts w:ascii="Arial" w:hAnsi="Arial" w:cs="Arial"/>
          <w:i/>
          <w:sz w:val="16"/>
          <w:szCs w:val="16"/>
          <w:lang w:val="es-MX"/>
        </w:rPr>
        <w:t xml:space="preserve"> </w:t>
      </w:r>
      <w:r w:rsidRPr="000142EB">
        <w:rPr>
          <w:rFonts w:ascii="Arial" w:hAnsi="Arial" w:cs="Arial"/>
          <w:b/>
          <w:i/>
          <w:sz w:val="16"/>
          <w:szCs w:val="16"/>
          <w:lang w:val="es-MX"/>
        </w:rPr>
        <w:t xml:space="preserve">PROGRAMA DE MANTENIMIENTO Y CONSERVACIÓN </w:t>
      </w:r>
      <w:r w:rsidRPr="000142EB">
        <w:rPr>
          <w:rFonts w:ascii="Arial" w:hAnsi="Arial" w:cs="Arial"/>
          <w:i/>
          <w:sz w:val="16"/>
          <w:szCs w:val="16"/>
          <w:lang w:val="es-MX"/>
        </w:rPr>
        <w:t xml:space="preserve">en los plazos establecidos, no representará penalización para el </w:t>
      </w:r>
      <w:r w:rsidRPr="000142EB">
        <w:rPr>
          <w:rFonts w:ascii="Arial" w:hAnsi="Arial" w:cs="Arial"/>
          <w:b/>
          <w:i/>
          <w:sz w:val="16"/>
          <w:szCs w:val="16"/>
          <w:lang w:val="es-MX"/>
        </w:rPr>
        <w:t>“El Proveedor”</w:t>
      </w:r>
      <w:r w:rsidRPr="000142EB">
        <w:rPr>
          <w:rFonts w:ascii="Arial" w:hAnsi="Arial" w:cs="Arial"/>
          <w:i/>
          <w:sz w:val="16"/>
          <w:szCs w:val="16"/>
          <w:lang w:val="es-MX"/>
        </w:rPr>
        <w:t xml:space="preserve">, hasta en tanto no se formalice la notificación y plazo de atención mediante escrito o correo electrónico a </w:t>
      </w:r>
      <w:r w:rsidRPr="000142EB">
        <w:rPr>
          <w:rFonts w:ascii="Arial" w:hAnsi="Arial" w:cs="Arial"/>
          <w:b/>
          <w:bCs/>
          <w:i/>
          <w:sz w:val="16"/>
          <w:szCs w:val="16"/>
          <w:lang w:val="es-MX"/>
        </w:rPr>
        <w:t>“EL PROVEEDOR”.</w:t>
      </w:r>
    </w:p>
    <w:p w14:paraId="2FB1D78A" w14:textId="77777777" w:rsidR="000142EB" w:rsidRDefault="000142EB" w:rsidP="0072331B">
      <w:pPr>
        <w:spacing w:before="120" w:after="120"/>
        <w:ind w:left="709" w:right="23"/>
        <w:jc w:val="both"/>
        <w:rPr>
          <w:rFonts w:ascii="Arial" w:eastAsia="Arial" w:hAnsi="Arial" w:cs="Arial"/>
        </w:rPr>
      </w:pPr>
    </w:p>
    <w:p w14:paraId="42DFB324" w14:textId="0A350948" w:rsidR="000679E6" w:rsidRDefault="00A56CF1" w:rsidP="0072331B">
      <w:pPr>
        <w:spacing w:before="120" w:after="120"/>
        <w:ind w:left="709" w:right="23"/>
        <w:jc w:val="both"/>
        <w:rPr>
          <w:rFonts w:ascii="Arial" w:eastAsia="Arial" w:hAnsi="Arial" w:cs="Arial"/>
        </w:rPr>
      </w:pPr>
      <w:r>
        <w:rPr>
          <w:rFonts w:ascii="Arial" w:eastAsia="Arial" w:hAnsi="Arial" w:cs="Arial"/>
        </w:rPr>
        <w:t xml:space="preserve">Lo anterior de conformidad con lo señalado en el numeral </w:t>
      </w:r>
      <w:r w:rsidR="00B817F0" w:rsidRPr="004C79C0">
        <w:rPr>
          <w:rFonts w:ascii="Arial" w:eastAsia="Arial" w:hAnsi="Arial" w:cs="Arial"/>
          <w:b/>
          <w:bCs/>
        </w:rPr>
        <w:t>3</w:t>
      </w:r>
      <w:r w:rsidR="00B817F0" w:rsidRPr="00522E7F">
        <w:rPr>
          <w:rFonts w:ascii="Arial" w:eastAsia="Arial" w:hAnsi="Arial" w:cs="Arial"/>
          <w:b/>
          <w:bCs/>
        </w:rPr>
        <w:t>.2 “</w:t>
      </w:r>
      <w:r w:rsidR="006F1094" w:rsidRPr="00522E7F">
        <w:rPr>
          <w:rFonts w:ascii="Arial" w:eastAsia="Arial" w:hAnsi="Arial" w:cs="Arial"/>
          <w:b/>
          <w:bCs/>
        </w:rPr>
        <w:t xml:space="preserve">Ubicaciones </w:t>
      </w:r>
      <w:r w:rsidR="00B90F52" w:rsidRPr="00522E7F">
        <w:rPr>
          <w:rFonts w:ascii="Arial" w:eastAsia="Arial" w:hAnsi="Arial" w:cs="Arial"/>
          <w:b/>
          <w:bCs/>
        </w:rPr>
        <w:t xml:space="preserve">en los </w:t>
      </w:r>
      <w:r w:rsidR="00504628" w:rsidRPr="00522E7F">
        <w:rPr>
          <w:rFonts w:ascii="Arial" w:eastAsia="Arial" w:hAnsi="Arial" w:cs="Arial"/>
          <w:b/>
          <w:bCs/>
        </w:rPr>
        <w:t>que se prestar</w:t>
      </w:r>
      <w:r w:rsidR="009A2525" w:rsidRPr="00522E7F">
        <w:rPr>
          <w:rFonts w:ascii="Arial" w:eastAsia="Arial" w:hAnsi="Arial" w:cs="Arial"/>
          <w:b/>
          <w:bCs/>
        </w:rPr>
        <w:t xml:space="preserve">á </w:t>
      </w:r>
      <w:r w:rsidR="00522E7F" w:rsidRPr="00522E7F">
        <w:rPr>
          <w:rFonts w:ascii="Arial" w:eastAsia="Arial" w:hAnsi="Arial" w:cs="Arial"/>
          <w:b/>
          <w:bCs/>
        </w:rPr>
        <w:t>el servicio”</w:t>
      </w:r>
      <w:r w:rsidR="00522E7F">
        <w:rPr>
          <w:rFonts w:ascii="Arial" w:eastAsia="Arial" w:hAnsi="Arial" w:cs="Arial"/>
        </w:rPr>
        <w:t xml:space="preserve"> del Anexo 1 “Especificaciones técnicas” de la presente convocatoria.</w:t>
      </w:r>
    </w:p>
    <w:p w14:paraId="7696894B" w14:textId="77777777" w:rsidR="0072331B" w:rsidRDefault="0072331B" w:rsidP="0072331B">
      <w:pPr>
        <w:spacing w:before="120" w:after="120"/>
        <w:ind w:left="709" w:right="23"/>
        <w:jc w:val="both"/>
        <w:rPr>
          <w:rFonts w:ascii="Arial" w:eastAsia="Arial" w:hAnsi="Arial" w:cs="Arial"/>
        </w:rPr>
      </w:pPr>
    </w:p>
    <w:p w14:paraId="76A6E988" w14:textId="77777777" w:rsidR="00DC59C8" w:rsidRDefault="00DC59C8" w:rsidP="0072331B">
      <w:pPr>
        <w:spacing w:before="120" w:after="120"/>
        <w:ind w:left="709" w:right="23"/>
        <w:jc w:val="both"/>
        <w:rPr>
          <w:rFonts w:ascii="Arial" w:eastAsia="Arial" w:hAnsi="Arial" w:cs="Arial"/>
        </w:rPr>
      </w:pPr>
    </w:p>
    <w:p w14:paraId="22D3B668" w14:textId="77777777" w:rsidR="00DC59C8" w:rsidRPr="0072331B" w:rsidRDefault="00DC59C8" w:rsidP="0072331B">
      <w:pPr>
        <w:spacing w:before="120" w:after="120"/>
        <w:ind w:left="709" w:right="23"/>
        <w:jc w:val="both"/>
        <w:rPr>
          <w:rFonts w:ascii="Arial" w:eastAsia="Arial" w:hAnsi="Arial" w:cs="Arial"/>
        </w:rPr>
      </w:pPr>
    </w:p>
    <w:p w14:paraId="48CDBFFA" w14:textId="7BD060F2" w:rsidR="00DE746B" w:rsidRPr="00DE746B" w:rsidRDefault="00DE746B" w:rsidP="005554F1">
      <w:pPr>
        <w:pStyle w:val="Texto0"/>
        <w:numPr>
          <w:ilvl w:val="2"/>
          <w:numId w:val="72"/>
        </w:numPr>
        <w:tabs>
          <w:tab w:val="left" w:pos="567"/>
        </w:tabs>
        <w:spacing w:before="120" w:after="120" w:line="240" w:lineRule="auto"/>
        <w:rPr>
          <w:rFonts w:cs="Arial"/>
          <w:b/>
          <w:bCs/>
          <w:color w:val="244061" w:themeColor="accent1" w:themeShade="80"/>
          <w:sz w:val="20"/>
        </w:rPr>
      </w:pPr>
      <w:r w:rsidRPr="00DE746B">
        <w:rPr>
          <w:rFonts w:cs="Arial"/>
          <w:b/>
          <w:bCs/>
          <w:color w:val="244061" w:themeColor="accent1" w:themeShade="80"/>
          <w:sz w:val="20"/>
        </w:rPr>
        <w:lastRenderedPageBreak/>
        <w:t xml:space="preserve">Condiciones </w:t>
      </w:r>
      <w:bookmarkEnd w:id="93"/>
      <w:r w:rsidRPr="00DE746B">
        <w:rPr>
          <w:rFonts w:cs="Arial"/>
          <w:b/>
          <w:bCs/>
          <w:color w:val="244061" w:themeColor="accent1" w:themeShade="80"/>
          <w:sz w:val="20"/>
        </w:rPr>
        <w:t>de</w:t>
      </w:r>
      <w:r w:rsidR="00B528FD">
        <w:rPr>
          <w:rFonts w:cs="Arial"/>
          <w:b/>
          <w:bCs/>
          <w:color w:val="244061" w:themeColor="accent1" w:themeShade="80"/>
          <w:sz w:val="20"/>
        </w:rPr>
        <w:t xml:space="preserve"> </w:t>
      </w:r>
      <w:r w:rsidR="00EB0E7D">
        <w:rPr>
          <w:rFonts w:cs="Arial"/>
          <w:b/>
          <w:bCs/>
          <w:color w:val="244061" w:themeColor="accent1" w:themeShade="80"/>
          <w:sz w:val="20"/>
          <w:lang w:val="es-MX"/>
        </w:rPr>
        <w:t>prestación del servicio</w:t>
      </w:r>
    </w:p>
    <w:p w14:paraId="0C3DAAC2" w14:textId="34B395D9" w:rsidR="00E01CD4" w:rsidRPr="00E01CD4" w:rsidRDefault="00DE7AD8" w:rsidP="00CA7E44">
      <w:pPr>
        <w:spacing w:before="120" w:after="120"/>
        <w:ind w:left="709" w:right="23"/>
        <w:jc w:val="both"/>
        <w:rPr>
          <w:rFonts w:ascii="Arial" w:eastAsia="Arial" w:hAnsi="Arial" w:cs="Arial"/>
        </w:rPr>
      </w:pPr>
      <w:r w:rsidRPr="00DE7AD8">
        <w:rPr>
          <w:rFonts w:ascii="Arial" w:eastAsia="Arial" w:hAnsi="Arial" w:cs="Arial"/>
        </w:rPr>
        <w:t xml:space="preserve">Los LICITANTES participantes deberán cumplir con las especificaciones técnicas y demás requisitos solicitados en la presente convocatoria y para el caso del LICITANTE que resulte adjudicado, éste deberá </w:t>
      </w:r>
      <w:r w:rsidR="00CD1734">
        <w:rPr>
          <w:rFonts w:ascii="Arial" w:eastAsia="Arial" w:hAnsi="Arial" w:cs="Arial"/>
        </w:rPr>
        <w:t xml:space="preserve">prestar el servicio </w:t>
      </w:r>
      <w:r w:rsidRPr="00DE7AD8">
        <w:rPr>
          <w:rFonts w:ascii="Arial" w:eastAsia="Arial" w:hAnsi="Arial" w:cs="Arial"/>
        </w:rPr>
        <w:t>de conformidad con lo establecido en esta convocatoria, lo que derive de la(s) Junta(s) de Aclaraciones y lo asentado en su oferta técnica y económica</w:t>
      </w:r>
      <w:r w:rsidR="00E551DC">
        <w:rPr>
          <w:rFonts w:ascii="Arial" w:eastAsia="Arial" w:hAnsi="Arial" w:cs="Arial"/>
        </w:rPr>
        <w:t>.</w:t>
      </w:r>
      <w:bookmarkEnd w:id="89"/>
      <w:bookmarkEnd w:id="90"/>
    </w:p>
    <w:p w14:paraId="24EAFCCA" w14:textId="77777777" w:rsidR="000A1025" w:rsidRPr="003B41F7" w:rsidRDefault="000A1025" w:rsidP="003B41F7">
      <w:pPr>
        <w:rPr>
          <w:lang w:val="es-ES"/>
        </w:rPr>
      </w:pPr>
    </w:p>
    <w:p w14:paraId="534D7926" w14:textId="14FDA6A8" w:rsidR="00E47EE8" w:rsidRPr="00DC59C8" w:rsidRDefault="00E47EE8" w:rsidP="00A25BD0">
      <w:pPr>
        <w:pStyle w:val="Ttulo1"/>
        <w:numPr>
          <w:ilvl w:val="1"/>
          <w:numId w:val="1"/>
        </w:numPr>
        <w:spacing w:before="120" w:after="120"/>
        <w:jc w:val="both"/>
        <w:rPr>
          <w:rFonts w:cs="Arial"/>
          <w:bCs/>
          <w:color w:val="244061" w:themeColor="accent1" w:themeShade="80"/>
          <w:sz w:val="20"/>
        </w:rPr>
      </w:pPr>
      <w:bookmarkStart w:id="94" w:name="_Toc184325910"/>
      <w:r w:rsidRPr="00DC59C8">
        <w:rPr>
          <w:rFonts w:cs="Arial"/>
          <w:bCs/>
          <w:color w:val="244061" w:themeColor="accent1" w:themeShade="80"/>
          <w:sz w:val="20"/>
        </w:rPr>
        <w:t>Visita a las Instalaciones</w:t>
      </w:r>
      <w:bookmarkEnd w:id="94"/>
    </w:p>
    <w:p w14:paraId="0C2C2B34" w14:textId="13B5AF05" w:rsidR="00DE71FF" w:rsidRDefault="00DE71FF" w:rsidP="00DE71FF">
      <w:pPr>
        <w:ind w:left="709"/>
        <w:jc w:val="both"/>
        <w:rPr>
          <w:rFonts w:ascii="Arial" w:hAnsi="Arial" w:cs="Arial"/>
          <w:lang w:eastAsia="x-none"/>
        </w:rPr>
      </w:pPr>
      <w:r w:rsidRPr="00DE71FF">
        <w:rPr>
          <w:rFonts w:ascii="Arial" w:hAnsi="Arial" w:cs="Arial"/>
          <w:lang w:eastAsia="x-none"/>
        </w:rPr>
        <w:t xml:space="preserve">Para efectos de que conozcan y dimensionen los alcances respecto a las instalaciones en donde se prestará el servicio de comedor, se llevará a  cabo una visita a los comedores institucionales referidos en el numeral </w:t>
      </w:r>
      <w:r w:rsidRPr="00DE71FF">
        <w:rPr>
          <w:rFonts w:ascii="Arial" w:hAnsi="Arial" w:cs="Arial"/>
          <w:b/>
          <w:bCs/>
          <w:lang w:eastAsia="x-none"/>
        </w:rPr>
        <w:t>3.2 Ubicaciones en los que se prestará el Servicio</w:t>
      </w:r>
      <w:r w:rsidRPr="00DE71FF">
        <w:rPr>
          <w:rFonts w:ascii="Arial" w:hAnsi="Arial" w:cs="Arial"/>
          <w:lang w:eastAsia="x-none"/>
        </w:rPr>
        <w:t xml:space="preserve"> de</w:t>
      </w:r>
      <w:r w:rsidR="0089685F">
        <w:rPr>
          <w:rFonts w:ascii="Arial" w:hAnsi="Arial" w:cs="Arial"/>
          <w:lang w:eastAsia="x-none"/>
        </w:rPr>
        <w:t xml:space="preserve">l Anexo I, </w:t>
      </w:r>
      <w:r w:rsidRPr="00DE71FF">
        <w:rPr>
          <w:rFonts w:ascii="Arial" w:hAnsi="Arial" w:cs="Arial"/>
          <w:lang w:eastAsia="x-none"/>
        </w:rPr>
        <w:t xml:space="preserve">Especificaciones Técnicas, misma que se hará de manera simultánea en los inmuebles denominados  Zafiro II y Quantum, ubicados en Periférico Sur #4124, Edificio Zafiro II, Sótano ll, Col. Jardines del Pedregal, C.P. 01900, Álvaro Obregón, CDMX y Boulevard Adolfo López Mateos #239, Col. Ampliación los Alpes, C.P. 01710, Álvaro Obregón, CDMX, respectivamente; dicha visita a las instalaciones se llevará a </w:t>
      </w:r>
      <w:r w:rsidRPr="000857D7">
        <w:rPr>
          <w:rFonts w:ascii="Arial" w:hAnsi="Arial" w:cs="Arial"/>
          <w:lang w:eastAsia="x-none"/>
        </w:rPr>
        <w:t>cabo estrictamente en el día y</w:t>
      </w:r>
      <w:r w:rsidRPr="000857D7">
        <w:rPr>
          <w:rFonts w:ascii="Arial" w:hAnsi="Arial" w:cs="Arial"/>
          <w:color w:val="000000"/>
        </w:rPr>
        <w:t xml:space="preserve"> </w:t>
      </w:r>
      <w:r w:rsidRPr="000857D7">
        <w:rPr>
          <w:rFonts w:ascii="Arial" w:hAnsi="Arial" w:cs="Arial"/>
          <w:lang w:eastAsia="x-none"/>
        </w:rPr>
        <w:t>hora señalados en la convocatoria.</w:t>
      </w:r>
      <w:r w:rsidRPr="00DE71FF">
        <w:rPr>
          <w:rFonts w:ascii="Arial" w:hAnsi="Arial" w:cs="Arial"/>
          <w:lang w:eastAsia="x-none"/>
        </w:rPr>
        <w:t xml:space="preserve"> </w:t>
      </w:r>
    </w:p>
    <w:p w14:paraId="2E347685" w14:textId="77777777" w:rsidR="00DE71FF" w:rsidRPr="00DE71FF" w:rsidRDefault="00DE71FF" w:rsidP="00DE71FF">
      <w:pPr>
        <w:ind w:left="709"/>
        <w:jc w:val="both"/>
        <w:rPr>
          <w:rFonts w:ascii="Arial" w:hAnsi="Arial" w:cs="Arial"/>
          <w:lang w:eastAsia="x-none"/>
        </w:rPr>
      </w:pPr>
    </w:p>
    <w:p w14:paraId="15821C3F" w14:textId="77777777" w:rsidR="00DE71FF" w:rsidRPr="00DE71FF" w:rsidRDefault="00DE71FF" w:rsidP="00DE71FF">
      <w:pPr>
        <w:ind w:left="709"/>
        <w:jc w:val="both"/>
        <w:rPr>
          <w:rFonts w:ascii="Arial" w:hAnsi="Arial" w:cs="Arial"/>
          <w:lang w:eastAsia="x-none"/>
        </w:rPr>
      </w:pPr>
      <w:r w:rsidRPr="00DE71FF">
        <w:rPr>
          <w:rFonts w:ascii="Arial" w:hAnsi="Arial" w:cs="Arial"/>
          <w:lang w:eastAsia="x-none"/>
        </w:rPr>
        <w:t xml:space="preserve">Por lo que, la programación de la cita para la visita será mediante correo electrónico a los correos daniel.aguilar@ine.mx. y luisa.meraz@ine.mx el cual será respondido por el </w:t>
      </w:r>
      <w:proofErr w:type="gramStart"/>
      <w:r w:rsidRPr="00DE71FF">
        <w:rPr>
          <w:rFonts w:ascii="Arial" w:hAnsi="Arial" w:cs="Arial"/>
          <w:lang w:eastAsia="x-none"/>
        </w:rPr>
        <w:t>Subdirector</w:t>
      </w:r>
      <w:proofErr w:type="gramEnd"/>
      <w:r w:rsidRPr="00DE71FF">
        <w:rPr>
          <w:rFonts w:ascii="Arial" w:hAnsi="Arial" w:cs="Arial"/>
          <w:lang w:eastAsia="x-none"/>
        </w:rPr>
        <w:t xml:space="preserve"> de Servicios o el personal que este designe para ello, indicando los requisitos que deberá proporcionar para el ingreso a las instalaciones, el plazo para remitir el correo electrónico será a partir del día de su publicación en el portal del INE y hasta las 12:00 horas, del día anterior inmediato de la fecha estipulada.</w:t>
      </w:r>
    </w:p>
    <w:p w14:paraId="3B8252C3" w14:textId="77777777" w:rsidR="00DE71FF" w:rsidRPr="00DE71FF" w:rsidRDefault="00DE71FF" w:rsidP="00DE71FF">
      <w:pPr>
        <w:ind w:left="709"/>
        <w:jc w:val="both"/>
        <w:rPr>
          <w:rFonts w:ascii="Arial" w:hAnsi="Arial" w:cs="Arial"/>
          <w:lang w:eastAsia="x-none"/>
        </w:rPr>
      </w:pPr>
    </w:p>
    <w:p w14:paraId="11ADCD52" w14:textId="194943F1" w:rsidR="00DE71FF" w:rsidRPr="00DE71FF" w:rsidRDefault="00DE71FF" w:rsidP="00DE71FF">
      <w:pPr>
        <w:ind w:left="709"/>
        <w:jc w:val="both"/>
        <w:rPr>
          <w:rFonts w:ascii="Arial" w:hAnsi="Arial" w:cs="Arial"/>
          <w:lang w:eastAsia="x-none"/>
        </w:rPr>
      </w:pPr>
      <w:r w:rsidRPr="00DE71FF">
        <w:rPr>
          <w:rFonts w:ascii="Arial" w:hAnsi="Arial" w:cs="Arial"/>
          <w:lang w:eastAsia="x-none"/>
        </w:rPr>
        <w:t>En caso de asistir a dicha visita, "El Licitante"</w:t>
      </w:r>
      <w:r w:rsidR="00DC59C8">
        <w:rPr>
          <w:rFonts w:ascii="Arial" w:hAnsi="Arial" w:cs="Arial"/>
          <w:lang w:eastAsia="x-none"/>
        </w:rPr>
        <w:t xml:space="preserve"> </w:t>
      </w:r>
      <w:r w:rsidRPr="00DE71FF">
        <w:rPr>
          <w:rFonts w:ascii="Arial" w:hAnsi="Arial" w:cs="Arial"/>
          <w:u w:val="single"/>
          <w:lang w:eastAsia="x-none"/>
        </w:rPr>
        <w:t>deberá considerar la asistencia de dos (2) personas</w:t>
      </w:r>
      <w:r w:rsidRPr="00DE71FF">
        <w:rPr>
          <w:rFonts w:ascii="Arial" w:hAnsi="Arial" w:cs="Arial"/>
          <w:lang w:eastAsia="x-none"/>
        </w:rPr>
        <w:t> toda vez que el recorrido se realizará de manera simultánea, de conformidad con la siguiente distribución de itinerarios:</w:t>
      </w:r>
    </w:p>
    <w:p w14:paraId="53AA8B65" w14:textId="77777777" w:rsidR="00DE71FF" w:rsidRPr="00DE71FF" w:rsidRDefault="00DE71FF" w:rsidP="00DE71FF">
      <w:pPr>
        <w:ind w:left="709"/>
        <w:jc w:val="both"/>
        <w:rPr>
          <w:rFonts w:ascii="Arial" w:hAnsi="Arial" w:cs="Arial"/>
          <w:lang w:eastAsia="x-none"/>
        </w:rPr>
      </w:pPr>
    </w:p>
    <w:p w14:paraId="50B27BE8" w14:textId="77777777" w:rsidR="00DE71FF" w:rsidRPr="00DE71FF" w:rsidRDefault="00DE71FF">
      <w:pPr>
        <w:numPr>
          <w:ilvl w:val="0"/>
          <w:numId w:val="153"/>
        </w:numPr>
        <w:tabs>
          <w:tab w:val="clear" w:pos="720"/>
          <w:tab w:val="num" w:pos="1276"/>
        </w:tabs>
        <w:ind w:left="1276"/>
        <w:jc w:val="both"/>
        <w:rPr>
          <w:rFonts w:ascii="Arial" w:hAnsi="Arial" w:cs="Arial"/>
          <w:lang w:eastAsia="x-none"/>
        </w:rPr>
      </w:pPr>
      <w:r w:rsidRPr="00DE71FF">
        <w:rPr>
          <w:rFonts w:ascii="Arial" w:hAnsi="Arial" w:cs="Arial"/>
          <w:b/>
          <w:bCs/>
          <w:lang w:eastAsia="x-none"/>
        </w:rPr>
        <w:t>Representante 1:</w:t>
      </w:r>
      <w:r w:rsidRPr="00DE71FF">
        <w:rPr>
          <w:rFonts w:ascii="Arial" w:hAnsi="Arial" w:cs="Arial"/>
          <w:lang w:eastAsia="x-none"/>
        </w:rPr>
        <w:t> Realizará de forma exclusiva el recorrido programado a cuatro (4) comedores ubicados en la Ciudad de México (CDMX).</w:t>
      </w:r>
    </w:p>
    <w:p w14:paraId="6A48416E" w14:textId="77777777" w:rsidR="00DE71FF" w:rsidRPr="00DE71FF" w:rsidRDefault="00DE71FF" w:rsidP="00DE71FF">
      <w:pPr>
        <w:ind w:left="709"/>
        <w:jc w:val="both"/>
        <w:rPr>
          <w:rFonts w:ascii="Arial" w:hAnsi="Arial" w:cs="Arial"/>
          <w:lang w:eastAsia="x-none"/>
        </w:rPr>
      </w:pPr>
    </w:p>
    <w:tbl>
      <w:tblPr>
        <w:tblW w:w="4557" w:type="pct"/>
        <w:tblInd w:w="841" w:type="dxa"/>
        <w:tblCellMar>
          <w:left w:w="70" w:type="dxa"/>
          <w:right w:w="70" w:type="dxa"/>
        </w:tblCellMar>
        <w:tblLook w:val="04A0" w:firstRow="1" w:lastRow="0" w:firstColumn="1" w:lastColumn="0" w:noHBand="0" w:noVBand="1"/>
      </w:tblPr>
      <w:tblGrid>
        <w:gridCol w:w="1172"/>
        <w:gridCol w:w="2534"/>
        <w:gridCol w:w="4952"/>
      </w:tblGrid>
      <w:tr w:rsidR="00DE71FF" w:rsidRPr="00DE71FF" w14:paraId="0DC26051" w14:textId="77777777" w:rsidTr="00953295">
        <w:trPr>
          <w:trHeight w:val="253"/>
        </w:trPr>
        <w:tc>
          <w:tcPr>
            <w:tcW w:w="432" w:type="pct"/>
            <w:tcBorders>
              <w:top w:val="single" w:sz="8" w:space="0" w:color="505050"/>
              <w:left w:val="single" w:sz="8" w:space="0" w:color="505050"/>
              <w:bottom w:val="single" w:sz="8" w:space="0" w:color="505050"/>
              <w:right w:val="single" w:sz="8" w:space="0" w:color="505050"/>
            </w:tcBorders>
            <w:shd w:val="clear" w:color="000000" w:fill="D5007F"/>
            <w:vAlign w:val="center"/>
            <w:hideMark/>
          </w:tcPr>
          <w:p w14:paraId="7103041B" w14:textId="77777777" w:rsidR="00DE71FF" w:rsidRPr="00DE71FF" w:rsidRDefault="00DE71FF" w:rsidP="00DE71FF">
            <w:pPr>
              <w:ind w:left="709"/>
              <w:jc w:val="center"/>
              <w:rPr>
                <w:rFonts w:ascii="Arial" w:hAnsi="Arial" w:cs="Arial"/>
                <w:b/>
                <w:bCs/>
                <w:color w:val="FFFFFF"/>
              </w:rPr>
            </w:pPr>
            <w:r w:rsidRPr="00DE71FF">
              <w:rPr>
                <w:rFonts w:ascii="Arial" w:hAnsi="Arial" w:cs="Arial"/>
                <w:b/>
                <w:bCs/>
                <w:color w:val="FFFFFF" w:themeColor="background1"/>
              </w:rPr>
              <w:t>No.</w:t>
            </w:r>
          </w:p>
        </w:tc>
        <w:tc>
          <w:tcPr>
            <w:tcW w:w="1586" w:type="pct"/>
            <w:tcBorders>
              <w:top w:val="single" w:sz="8" w:space="0" w:color="505050"/>
              <w:left w:val="nil"/>
              <w:bottom w:val="single" w:sz="8" w:space="0" w:color="505050"/>
              <w:right w:val="single" w:sz="8" w:space="0" w:color="505050"/>
            </w:tcBorders>
            <w:shd w:val="clear" w:color="000000" w:fill="D5007F"/>
            <w:vAlign w:val="center"/>
            <w:hideMark/>
          </w:tcPr>
          <w:p w14:paraId="1BC17646" w14:textId="77777777" w:rsidR="00DE71FF" w:rsidRPr="00DE71FF" w:rsidRDefault="00DE71FF" w:rsidP="00DE71FF">
            <w:pPr>
              <w:ind w:left="709"/>
              <w:jc w:val="center"/>
              <w:rPr>
                <w:rFonts w:ascii="Arial" w:hAnsi="Arial" w:cs="Arial"/>
                <w:b/>
                <w:bCs/>
                <w:color w:val="FFFFFF"/>
              </w:rPr>
            </w:pPr>
            <w:r w:rsidRPr="00DE71FF">
              <w:rPr>
                <w:rFonts w:ascii="Arial" w:hAnsi="Arial" w:cs="Arial"/>
                <w:b/>
                <w:bCs/>
                <w:color w:val="FFFFFF" w:themeColor="background1"/>
              </w:rPr>
              <w:t>Comedor institucional</w:t>
            </w:r>
          </w:p>
        </w:tc>
        <w:tc>
          <w:tcPr>
            <w:tcW w:w="2982" w:type="pct"/>
            <w:tcBorders>
              <w:top w:val="single" w:sz="8" w:space="0" w:color="505050"/>
              <w:left w:val="nil"/>
              <w:bottom w:val="single" w:sz="8" w:space="0" w:color="505050"/>
              <w:right w:val="single" w:sz="8" w:space="0" w:color="505050"/>
            </w:tcBorders>
            <w:shd w:val="clear" w:color="000000" w:fill="D5007F"/>
            <w:vAlign w:val="center"/>
            <w:hideMark/>
          </w:tcPr>
          <w:p w14:paraId="67E315A6" w14:textId="77777777" w:rsidR="00DE71FF" w:rsidRPr="00DE71FF" w:rsidRDefault="00DE71FF" w:rsidP="00DE71FF">
            <w:pPr>
              <w:ind w:left="709"/>
              <w:jc w:val="center"/>
              <w:rPr>
                <w:rFonts w:ascii="Arial" w:hAnsi="Arial" w:cs="Arial"/>
                <w:b/>
                <w:bCs/>
                <w:color w:val="FFFFFF"/>
              </w:rPr>
            </w:pPr>
            <w:r w:rsidRPr="00DE71FF">
              <w:rPr>
                <w:rFonts w:ascii="Arial" w:hAnsi="Arial" w:cs="Arial"/>
                <w:b/>
                <w:bCs/>
                <w:color w:val="FFFFFF" w:themeColor="background1"/>
              </w:rPr>
              <w:t>Ubicación</w:t>
            </w:r>
          </w:p>
        </w:tc>
      </w:tr>
      <w:tr w:rsidR="00DE71FF" w:rsidRPr="00DE71FF" w14:paraId="472C671B" w14:textId="77777777" w:rsidTr="00953295">
        <w:trPr>
          <w:trHeight w:val="508"/>
        </w:trPr>
        <w:tc>
          <w:tcPr>
            <w:tcW w:w="432" w:type="pct"/>
            <w:tcBorders>
              <w:top w:val="nil"/>
              <w:left w:val="single" w:sz="8" w:space="0" w:color="505050"/>
              <w:bottom w:val="single" w:sz="8" w:space="0" w:color="auto"/>
              <w:right w:val="single" w:sz="8" w:space="0" w:color="auto"/>
            </w:tcBorders>
            <w:shd w:val="clear" w:color="000000" w:fill="B2B2B2"/>
            <w:vAlign w:val="center"/>
            <w:hideMark/>
          </w:tcPr>
          <w:p w14:paraId="74F5C330" w14:textId="77777777" w:rsidR="00DE71FF" w:rsidRPr="00DE71FF" w:rsidRDefault="00DE71FF" w:rsidP="00953295">
            <w:pPr>
              <w:ind w:left="74"/>
              <w:jc w:val="center"/>
              <w:rPr>
                <w:rFonts w:ascii="Arial" w:hAnsi="Arial" w:cs="Arial"/>
                <w:b/>
                <w:bCs/>
                <w:color w:val="000000"/>
              </w:rPr>
            </w:pPr>
            <w:r w:rsidRPr="00DE71FF">
              <w:rPr>
                <w:rFonts w:ascii="Arial" w:hAnsi="Arial" w:cs="Arial"/>
                <w:b/>
                <w:bCs/>
                <w:color w:val="000000"/>
              </w:rPr>
              <w:t>1</w:t>
            </w:r>
          </w:p>
        </w:tc>
        <w:tc>
          <w:tcPr>
            <w:tcW w:w="1586" w:type="pct"/>
            <w:tcBorders>
              <w:top w:val="nil"/>
              <w:left w:val="nil"/>
              <w:bottom w:val="single" w:sz="8" w:space="0" w:color="auto"/>
              <w:right w:val="single" w:sz="8" w:space="0" w:color="auto"/>
            </w:tcBorders>
            <w:shd w:val="clear" w:color="000000" w:fill="B2B2B2"/>
            <w:vAlign w:val="center"/>
            <w:hideMark/>
          </w:tcPr>
          <w:p w14:paraId="134DF862" w14:textId="77777777" w:rsidR="00DE71FF" w:rsidRPr="00DE71FF" w:rsidRDefault="00DE71FF" w:rsidP="00953295">
            <w:pPr>
              <w:ind w:left="74"/>
              <w:jc w:val="center"/>
              <w:rPr>
                <w:rFonts w:ascii="Arial" w:hAnsi="Arial" w:cs="Arial"/>
                <w:b/>
                <w:bCs/>
                <w:color w:val="000000"/>
              </w:rPr>
            </w:pPr>
            <w:r w:rsidRPr="00DE71FF">
              <w:rPr>
                <w:rFonts w:ascii="Arial" w:hAnsi="Arial" w:cs="Arial"/>
                <w:b/>
                <w:bCs/>
                <w:color w:val="000000"/>
              </w:rPr>
              <w:t>Zafiro II</w:t>
            </w:r>
          </w:p>
        </w:tc>
        <w:tc>
          <w:tcPr>
            <w:tcW w:w="2982" w:type="pct"/>
            <w:tcBorders>
              <w:top w:val="nil"/>
              <w:left w:val="nil"/>
              <w:bottom w:val="single" w:sz="8" w:space="0" w:color="auto"/>
              <w:right w:val="single" w:sz="8" w:space="0" w:color="505050"/>
            </w:tcBorders>
            <w:vAlign w:val="center"/>
            <w:hideMark/>
          </w:tcPr>
          <w:p w14:paraId="313E8977" w14:textId="77777777" w:rsidR="00DE71FF" w:rsidRPr="00DE71FF" w:rsidRDefault="00DE71FF" w:rsidP="00953295">
            <w:pPr>
              <w:ind w:left="219"/>
              <w:jc w:val="both"/>
              <w:rPr>
                <w:rFonts w:ascii="Arial" w:hAnsi="Arial" w:cs="Arial"/>
                <w:color w:val="000000"/>
              </w:rPr>
            </w:pPr>
            <w:r w:rsidRPr="00DE71FF">
              <w:rPr>
                <w:rFonts w:ascii="Arial" w:hAnsi="Arial" w:cs="Arial"/>
                <w:color w:val="000000"/>
              </w:rPr>
              <w:t>Periférico Sur #4124, Edificio Zafiro II, Sótano ll, Col. jardines del Pedregal, C.P. 01900, Álvaro Obregón, CDMX.</w:t>
            </w:r>
          </w:p>
        </w:tc>
      </w:tr>
      <w:tr w:rsidR="00DE71FF" w:rsidRPr="00DE71FF" w14:paraId="5EE0C4A1" w14:textId="77777777" w:rsidTr="00953295">
        <w:trPr>
          <w:trHeight w:val="508"/>
        </w:trPr>
        <w:tc>
          <w:tcPr>
            <w:tcW w:w="432" w:type="pct"/>
            <w:tcBorders>
              <w:top w:val="nil"/>
              <w:left w:val="single" w:sz="8" w:space="0" w:color="505050"/>
              <w:bottom w:val="single" w:sz="8" w:space="0" w:color="auto"/>
              <w:right w:val="single" w:sz="8" w:space="0" w:color="auto"/>
            </w:tcBorders>
            <w:shd w:val="clear" w:color="000000" w:fill="B2B2B2"/>
            <w:vAlign w:val="center"/>
            <w:hideMark/>
          </w:tcPr>
          <w:p w14:paraId="0D7C5E96" w14:textId="77777777" w:rsidR="00DE71FF" w:rsidRPr="00DE71FF" w:rsidRDefault="00DE71FF" w:rsidP="00953295">
            <w:pPr>
              <w:ind w:left="74"/>
              <w:jc w:val="center"/>
              <w:rPr>
                <w:rFonts w:ascii="Arial" w:hAnsi="Arial" w:cs="Arial"/>
                <w:b/>
                <w:bCs/>
                <w:color w:val="000000"/>
              </w:rPr>
            </w:pPr>
            <w:r w:rsidRPr="00DE71FF">
              <w:rPr>
                <w:rFonts w:ascii="Arial" w:hAnsi="Arial" w:cs="Arial"/>
                <w:b/>
                <w:bCs/>
                <w:color w:val="000000"/>
              </w:rPr>
              <w:t>2</w:t>
            </w:r>
          </w:p>
        </w:tc>
        <w:tc>
          <w:tcPr>
            <w:tcW w:w="1586" w:type="pct"/>
            <w:tcBorders>
              <w:top w:val="nil"/>
              <w:left w:val="nil"/>
              <w:bottom w:val="single" w:sz="8" w:space="0" w:color="auto"/>
              <w:right w:val="single" w:sz="8" w:space="0" w:color="auto"/>
            </w:tcBorders>
            <w:shd w:val="clear" w:color="000000" w:fill="B2B2B2"/>
            <w:vAlign w:val="center"/>
            <w:hideMark/>
          </w:tcPr>
          <w:p w14:paraId="774569EB" w14:textId="77777777" w:rsidR="00DE71FF" w:rsidRPr="00DE71FF" w:rsidRDefault="00DE71FF" w:rsidP="00953295">
            <w:pPr>
              <w:ind w:left="74"/>
              <w:jc w:val="center"/>
              <w:rPr>
                <w:rFonts w:ascii="Arial" w:hAnsi="Arial" w:cs="Arial"/>
                <w:b/>
                <w:bCs/>
                <w:color w:val="000000"/>
              </w:rPr>
            </w:pPr>
            <w:r w:rsidRPr="00DE71FF">
              <w:rPr>
                <w:rFonts w:ascii="Arial" w:hAnsi="Arial" w:cs="Arial"/>
                <w:b/>
                <w:bCs/>
                <w:color w:val="000000"/>
              </w:rPr>
              <w:t>Moneda</w:t>
            </w:r>
          </w:p>
        </w:tc>
        <w:tc>
          <w:tcPr>
            <w:tcW w:w="2982" w:type="pct"/>
            <w:tcBorders>
              <w:top w:val="nil"/>
              <w:left w:val="nil"/>
              <w:bottom w:val="single" w:sz="8" w:space="0" w:color="auto"/>
              <w:right w:val="single" w:sz="8" w:space="0" w:color="505050"/>
            </w:tcBorders>
            <w:vAlign w:val="center"/>
            <w:hideMark/>
          </w:tcPr>
          <w:p w14:paraId="3CFD5CE0" w14:textId="77777777" w:rsidR="00DE71FF" w:rsidRPr="00DE71FF" w:rsidRDefault="00DE71FF" w:rsidP="00953295">
            <w:pPr>
              <w:ind w:left="219"/>
              <w:jc w:val="both"/>
              <w:rPr>
                <w:rFonts w:ascii="Arial" w:hAnsi="Arial" w:cs="Arial"/>
                <w:color w:val="000000"/>
              </w:rPr>
            </w:pPr>
            <w:r w:rsidRPr="00DE71FF">
              <w:rPr>
                <w:rFonts w:ascii="Arial" w:hAnsi="Arial" w:cs="Arial"/>
                <w:color w:val="000000"/>
              </w:rPr>
              <w:t>Moneda #64, Col. Tlalpan Centro, C.P. 14000, Tlalpan, CDMX.</w:t>
            </w:r>
          </w:p>
        </w:tc>
      </w:tr>
      <w:tr w:rsidR="00DE71FF" w:rsidRPr="00DE71FF" w14:paraId="4B0D5FF6" w14:textId="77777777" w:rsidTr="00953295">
        <w:trPr>
          <w:trHeight w:val="508"/>
        </w:trPr>
        <w:tc>
          <w:tcPr>
            <w:tcW w:w="432" w:type="pct"/>
            <w:tcBorders>
              <w:top w:val="nil"/>
              <w:left w:val="single" w:sz="8" w:space="0" w:color="505050"/>
              <w:bottom w:val="single" w:sz="8" w:space="0" w:color="auto"/>
              <w:right w:val="single" w:sz="8" w:space="0" w:color="auto"/>
            </w:tcBorders>
            <w:shd w:val="clear" w:color="000000" w:fill="B2B2B2"/>
            <w:vAlign w:val="center"/>
            <w:hideMark/>
          </w:tcPr>
          <w:p w14:paraId="6FE44AB9" w14:textId="77777777" w:rsidR="00DE71FF" w:rsidRPr="00DE71FF" w:rsidRDefault="00DE71FF" w:rsidP="00953295">
            <w:pPr>
              <w:ind w:left="74"/>
              <w:jc w:val="center"/>
              <w:rPr>
                <w:rFonts w:ascii="Arial" w:hAnsi="Arial" w:cs="Arial"/>
                <w:b/>
                <w:bCs/>
                <w:color w:val="000000"/>
              </w:rPr>
            </w:pPr>
            <w:r w:rsidRPr="00DE71FF">
              <w:rPr>
                <w:rFonts w:ascii="Arial" w:hAnsi="Arial" w:cs="Arial"/>
                <w:b/>
                <w:bCs/>
                <w:color w:val="000000"/>
              </w:rPr>
              <w:t>3</w:t>
            </w:r>
          </w:p>
        </w:tc>
        <w:tc>
          <w:tcPr>
            <w:tcW w:w="1586" w:type="pct"/>
            <w:tcBorders>
              <w:top w:val="nil"/>
              <w:left w:val="nil"/>
              <w:bottom w:val="single" w:sz="8" w:space="0" w:color="auto"/>
              <w:right w:val="single" w:sz="8" w:space="0" w:color="auto"/>
            </w:tcBorders>
            <w:shd w:val="clear" w:color="000000" w:fill="B2B2B2"/>
            <w:vAlign w:val="center"/>
            <w:hideMark/>
          </w:tcPr>
          <w:p w14:paraId="24138D2D" w14:textId="77777777" w:rsidR="00DE71FF" w:rsidRPr="00DE71FF" w:rsidRDefault="00DE71FF" w:rsidP="00953295">
            <w:pPr>
              <w:ind w:left="74"/>
              <w:jc w:val="center"/>
              <w:rPr>
                <w:rFonts w:ascii="Arial" w:hAnsi="Arial" w:cs="Arial"/>
                <w:b/>
                <w:bCs/>
                <w:color w:val="000000"/>
              </w:rPr>
            </w:pPr>
            <w:r w:rsidRPr="00DE71FF">
              <w:rPr>
                <w:rFonts w:ascii="Arial" w:hAnsi="Arial" w:cs="Arial"/>
                <w:b/>
                <w:bCs/>
                <w:color w:val="000000"/>
              </w:rPr>
              <w:t>Tlalpan</w:t>
            </w:r>
          </w:p>
        </w:tc>
        <w:tc>
          <w:tcPr>
            <w:tcW w:w="2982" w:type="pct"/>
            <w:tcBorders>
              <w:top w:val="nil"/>
              <w:left w:val="nil"/>
              <w:bottom w:val="single" w:sz="8" w:space="0" w:color="auto"/>
              <w:right w:val="single" w:sz="8" w:space="0" w:color="505050"/>
            </w:tcBorders>
            <w:vAlign w:val="center"/>
            <w:hideMark/>
          </w:tcPr>
          <w:p w14:paraId="1D1BB577" w14:textId="77777777" w:rsidR="00DE71FF" w:rsidRPr="00DE71FF" w:rsidRDefault="00DE71FF" w:rsidP="00953295">
            <w:pPr>
              <w:ind w:left="219"/>
              <w:jc w:val="both"/>
              <w:rPr>
                <w:rFonts w:ascii="Arial" w:hAnsi="Arial" w:cs="Arial"/>
                <w:color w:val="000000"/>
              </w:rPr>
            </w:pPr>
            <w:r w:rsidRPr="00DE71FF">
              <w:rPr>
                <w:rFonts w:ascii="Arial" w:hAnsi="Arial" w:cs="Arial"/>
                <w:color w:val="000000"/>
              </w:rPr>
              <w:t>Viaducto Tlalpan #100, Col.  El Arenal Tepepan, C.P. 14610, Tlalpan, CDMX.</w:t>
            </w:r>
          </w:p>
        </w:tc>
      </w:tr>
      <w:tr w:rsidR="00DE71FF" w:rsidRPr="00DE71FF" w14:paraId="788F2B0E" w14:textId="77777777" w:rsidTr="00953295">
        <w:trPr>
          <w:trHeight w:val="508"/>
        </w:trPr>
        <w:tc>
          <w:tcPr>
            <w:tcW w:w="432" w:type="pct"/>
            <w:tcBorders>
              <w:top w:val="nil"/>
              <w:left w:val="single" w:sz="8" w:space="0" w:color="505050"/>
              <w:bottom w:val="single" w:sz="8" w:space="0" w:color="505050"/>
              <w:right w:val="single" w:sz="8" w:space="0" w:color="auto"/>
            </w:tcBorders>
            <w:shd w:val="clear" w:color="000000" w:fill="B2B2B2"/>
            <w:vAlign w:val="center"/>
            <w:hideMark/>
          </w:tcPr>
          <w:p w14:paraId="5B273004" w14:textId="77777777" w:rsidR="00DE71FF" w:rsidRPr="00DE71FF" w:rsidRDefault="00DE71FF" w:rsidP="00953295">
            <w:pPr>
              <w:ind w:left="74"/>
              <w:jc w:val="center"/>
              <w:rPr>
                <w:rFonts w:ascii="Arial" w:hAnsi="Arial" w:cs="Arial"/>
                <w:b/>
                <w:bCs/>
                <w:color w:val="000000"/>
              </w:rPr>
            </w:pPr>
            <w:r w:rsidRPr="00DE71FF">
              <w:rPr>
                <w:rFonts w:ascii="Arial" w:hAnsi="Arial" w:cs="Arial"/>
                <w:b/>
                <w:bCs/>
                <w:color w:val="000000"/>
              </w:rPr>
              <w:t>4</w:t>
            </w:r>
          </w:p>
        </w:tc>
        <w:tc>
          <w:tcPr>
            <w:tcW w:w="1586" w:type="pct"/>
            <w:tcBorders>
              <w:top w:val="nil"/>
              <w:left w:val="nil"/>
              <w:bottom w:val="single" w:sz="8" w:space="0" w:color="505050"/>
              <w:right w:val="single" w:sz="8" w:space="0" w:color="auto"/>
            </w:tcBorders>
            <w:shd w:val="clear" w:color="000000" w:fill="B2B2B2"/>
            <w:vAlign w:val="center"/>
            <w:hideMark/>
          </w:tcPr>
          <w:p w14:paraId="0969E685" w14:textId="77777777" w:rsidR="00DE71FF" w:rsidRPr="00DE71FF" w:rsidRDefault="00DE71FF" w:rsidP="00953295">
            <w:pPr>
              <w:ind w:left="74"/>
              <w:jc w:val="center"/>
              <w:rPr>
                <w:rFonts w:ascii="Arial" w:hAnsi="Arial" w:cs="Arial"/>
                <w:b/>
                <w:bCs/>
                <w:color w:val="000000"/>
              </w:rPr>
            </w:pPr>
            <w:r w:rsidRPr="00DE71FF">
              <w:rPr>
                <w:rFonts w:ascii="Arial" w:hAnsi="Arial" w:cs="Arial"/>
                <w:b/>
                <w:bCs/>
                <w:color w:val="000000"/>
              </w:rPr>
              <w:t>Tláhuac</w:t>
            </w:r>
          </w:p>
        </w:tc>
        <w:tc>
          <w:tcPr>
            <w:tcW w:w="2982" w:type="pct"/>
            <w:tcBorders>
              <w:top w:val="nil"/>
              <w:left w:val="nil"/>
              <w:bottom w:val="single" w:sz="8" w:space="0" w:color="505050"/>
              <w:right w:val="single" w:sz="8" w:space="0" w:color="505050"/>
            </w:tcBorders>
            <w:vAlign w:val="center"/>
            <w:hideMark/>
          </w:tcPr>
          <w:p w14:paraId="3EBD205B" w14:textId="77777777" w:rsidR="00DE71FF" w:rsidRPr="00DE71FF" w:rsidRDefault="00DE71FF" w:rsidP="00953295">
            <w:pPr>
              <w:ind w:left="219"/>
              <w:jc w:val="both"/>
              <w:rPr>
                <w:rFonts w:ascii="Arial" w:hAnsi="Arial" w:cs="Arial"/>
                <w:color w:val="000000"/>
              </w:rPr>
            </w:pPr>
            <w:r w:rsidRPr="00DE71FF">
              <w:rPr>
                <w:rFonts w:ascii="Arial" w:hAnsi="Arial" w:cs="Arial"/>
                <w:color w:val="000000"/>
              </w:rPr>
              <w:t>Av. Tláhuac #5502, Col. Granjas Estrella, C.P. 09880, Iztapalapa, CDMX.</w:t>
            </w:r>
          </w:p>
        </w:tc>
      </w:tr>
    </w:tbl>
    <w:p w14:paraId="2773BCC9" w14:textId="77777777" w:rsidR="00DE71FF" w:rsidRPr="00DE71FF" w:rsidRDefault="00DE71FF" w:rsidP="00DE71FF">
      <w:pPr>
        <w:ind w:left="709"/>
        <w:jc w:val="both"/>
        <w:rPr>
          <w:rFonts w:ascii="Arial" w:hAnsi="Arial" w:cs="Arial"/>
          <w:lang w:eastAsia="x-none"/>
        </w:rPr>
      </w:pPr>
    </w:p>
    <w:p w14:paraId="1E1E38DF" w14:textId="77777777" w:rsidR="00DE71FF" w:rsidRPr="00DE71FF" w:rsidRDefault="00DE71FF">
      <w:pPr>
        <w:numPr>
          <w:ilvl w:val="0"/>
          <w:numId w:val="153"/>
        </w:numPr>
        <w:tabs>
          <w:tab w:val="clear" w:pos="720"/>
          <w:tab w:val="num" w:pos="1276"/>
        </w:tabs>
        <w:ind w:left="1276"/>
        <w:jc w:val="both"/>
        <w:rPr>
          <w:rFonts w:ascii="Arial" w:hAnsi="Arial" w:cs="Arial"/>
          <w:lang w:eastAsia="x-none"/>
        </w:rPr>
      </w:pPr>
      <w:r w:rsidRPr="00DE71FF">
        <w:rPr>
          <w:rFonts w:ascii="Arial" w:hAnsi="Arial" w:cs="Arial"/>
          <w:b/>
          <w:bCs/>
          <w:lang w:eastAsia="x-none"/>
        </w:rPr>
        <w:t>Representante 2:</w:t>
      </w:r>
      <w:r w:rsidRPr="00DE71FF">
        <w:rPr>
          <w:rFonts w:ascii="Arial" w:hAnsi="Arial" w:cs="Arial"/>
          <w:lang w:eastAsia="x-none"/>
        </w:rPr>
        <w:t> Realizará el recorrido correspondiente a tres (3) comedores ubicados en la Ciudad de México (CDMX) y el (</w:t>
      </w:r>
      <w:proofErr w:type="spellStart"/>
      <w:r w:rsidRPr="00DE71FF">
        <w:rPr>
          <w:rFonts w:ascii="Arial" w:hAnsi="Arial" w:cs="Arial"/>
          <w:lang w:eastAsia="x-none"/>
        </w:rPr>
        <w:t>CECyRD</w:t>
      </w:r>
      <w:proofErr w:type="spellEnd"/>
      <w:r w:rsidRPr="00DE71FF">
        <w:rPr>
          <w:rFonts w:ascii="Arial" w:hAnsi="Arial" w:cs="Arial"/>
          <w:lang w:eastAsia="x-none"/>
        </w:rPr>
        <w:t>) en Pachuca, Hidalgo.</w:t>
      </w:r>
    </w:p>
    <w:p w14:paraId="0878924A" w14:textId="77777777" w:rsidR="00DE71FF" w:rsidRPr="00DE71FF" w:rsidRDefault="00DE71FF" w:rsidP="00DE71FF">
      <w:pPr>
        <w:ind w:left="709"/>
        <w:jc w:val="both"/>
        <w:rPr>
          <w:rFonts w:ascii="Arial" w:hAnsi="Arial" w:cs="Arial"/>
          <w:lang w:eastAsia="x-none"/>
        </w:rPr>
      </w:pPr>
    </w:p>
    <w:tbl>
      <w:tblPr>
        <w:tblpPr w:leftFromText="141" w:rightFromText="141" w:vertAnchor="text" w:horzAnchor="page" w:tblpX="2257" w:tblpY="-67"/>
        <w:tblW w:w="4781" w:type="pct"/>
        <w:tblCellMar>
          <w:top w:w="15" w:type="dxa"/>
          <w:left w:w="15" w:type="dxa"/>
          <w:bottom w:w="15" w:type="dxa"/>
          <w:right w:w="15" w:type="dxa"/>
        </w:tblCellMar>
        <w:tblLook w:val="04A0" w:firstRow="1" w:lastRow="0" w:firstColumn="1" w:lastColumn="0" w:noHBand="0" w:noVBand="1"/>
      </w:tblPr>
      <w:tblGrid>
        <w:gridCol w:w="1266"/>
        <w:gridCol w:w="2335"/>
        <w:gridCol w:w="5483"/>
      </w:tblGrid>
      <w:tr w:rsidR="00DE71FF" w:rsidRPr="00DE71FF" w14:paraId="639173A5" w14:textId="77777777" w:rsidTr="00970F74">
        <w:trPr>
          <w:trHeight w:val="390"/>
        </w:trPr>
        <w:tc>
          <w:tcPr>
            <w:tcW w:w="697" w:type="pct"/>
            <w:tcBorders>
              <w:top w:val="single" w:sz="8" w:space="0" w:color="505050"/>
              <w:left w:val="single" w:sz="8" w:space="0" w:color="505050"/>
              <w:bottom w:val="single" w:sz="8" w:space="0" w:color="505050"/>
              <w:right w:val="nil"/>
            </w:tcBorders>
            <w:shd w:val="clear" w:color="auto" w:fill="D5007F"/>
          </w:tcPr>
          <w:p w14:paraId="1490DB1B" w14:textId="77777777" w:rsidR="00DE71FF" w:rsidRPr="00DE71FF" w:rsidRDefault="00DE71FF" w:rsidP="00970F74">
            <w:pPr>
              <w:ind w:left="709"/>
              <w:jc w:val="center"/>
              <w:rPr>
                <w:rFonts w:ascii="Arial" w:hAnsi="Arial" w:cs="Arial"/>
                <w:b/>
                <w:bCs/>
                <w:color w:val="FFFFFF" w:themeColor="background1"/>
              </w:rPr>
            </w:pPr>
            <w:bookmarkStart w:id="95" w:name="_Hlk230114801"/>
            <w:r w:rsidRPr="00DE71FF">
              <w:rPr>
                <w:rFonts w:ascii="Arial" w:hAnsi="Arial" w:cs="Arial"/>
                <w:b/>
                <w:bCs/>
                <w:color w:val="FFFFFF" w:themeColor="background1"/>
              </w:rPr>
              <w:lastRenderedPageBreak/>
              <w:t>No</w:t>
            </w:r>
          </w:p>
        </w:tc>
        <w:tc>
          <w:tcPr>
            <w:tcW w:w="1285" w:type="pct"/>
            <w:tcBorders>
              <w:top w:val="single" w:sz="8" w:space="0" w:color="505050"/>
              <w:left w:val="single" w:sz="8" w:space="0" w:color="505050"/>
              <w:bottom w:val="single" w:sz="8" w:space="0" w:color="505050"/>
              <w:right w:val="nil"/>
            </w:tcBorders>
            <w:shd w:val="clear" w:color="auto" w:fill="D5007F"/>
            <w:vAlign w:val="center"/>
            <w:hideMark/>
          </w:tcPr>
          <w:p w14:paraId="14325375" w14:textId="77777777" w:rsidR="00DE71FF" w:rsidRPr="00DE71FF" w:rsidRDefault="00DE71FF" w:rsidP="00970F74">
            <w:pPr>
              <w:ind w:left="709"/>
              <w:jc w:val="center"/>
              <w:rPr>
                <w:rFonts w:ascii="Arial" w:hAnsi="Arial" w:cs="Arial"/>
                <w:b/>
                <w:bCs/>
                <w:color w:val="FFFFFF" w:themeColor="background1"/>
              </w:rPr>
            </w:pPr>
            <w:r w:rsidRPr="00DE71FF">
              <w:rPr>
                <w:rFonts w:ascii="Arial" w:hAnsi="Arial" w:cs="Arial"/>
                <w:b/>
                <w:bCs/>
                <w:color w:val="FFFFFF" w:themeColor="background1"/>
              </w:rPr>
              <w:t>Comedor institucional</w:t>
            </w:r>
          </w:p>
        </w:tc>
        <w:tc>
          <w:tcPr>
            <w:tcW w:w="3018" w:type="pct"/>
            <w:tcBorders>
              <w:top w:val="single" w:sz="8" w:space="0" w:color="505050"/>
              <w:left w:val="single" w:sz="8" w:space="0" w:color="505050"/>
              <w:bottom w:val="single" w:sz="8" w:space="0" w:color="505050"/>
              <w:right w:val="single" w:sz="8" w:space="0" w:color="505050"/>
            </w:tcBorders>
            <w:shd w:val="clear" w:color="auto" w:fill="D5007F"/>
            <w:vAlign w:val="center"/>
            <w:hideMark/>
          </w:tcPr>
          <w:p w14:paraId="69B86F44" w14:textId="77777777" w:rsidR="00DE71FF" w:rsidRPr="00DE71FF" w:rsidRDefault="00DE71FF" w:rsidP="00970F74">
            <w:pPr>
              <w:ind w:left="709"/>
              <w:jc w:val="center"/>
              <w:rPr>
                <w:rFonts w:ascii="Arial" w:hAnsi="Arial" w:cs="Arial"/>
                <w:b/>
                <w:bCs/>
                <w:color w:val="FFFFFF" w:themeColor="background1"/>
              </w:rPr>
            </w:pPr>
            <w:r w:rsidRPr="00DE71FF">
              <w:rPr>
                <w:rFonts w:ascii="Arial" w:hAnsi="Arial" w:cs="Arial"/>
                <w:b/>
                <w:bCs/>
                <w:color w:val="FFFFFF" w:themeColor="background1"/>
              </w:rPr>
              <w:t>Ubicación</w:t>
            </w:r>
          </w:p>
        </w:tc>
      </w:tr>
      <w:tr w:rsidR="00DE71FF" w:rsidRPr="00DE71FF" w14:paraId="684B031F" w14:textId="77777777" w:rsidTr="00970F74">
        <w:trPr>
          <w:trHeight w:val="338"/>
        </w:trPr>
        <w:tc>
          <w:tcPr>
            <w:tcW w:w="697" w:type="pct"/>
            <w:tcBorders>
              <w:top w:val="nil"/>
              <w:left w:val="single" w:sz="8" w:space="0" w:color="505050"/>
              <w:bottom w:val="single" w:sz="4" w:space="0" w:color="auto"/>
              <w:right w:val="single" w:sz="4" w:space="0" w:color="auto"/>
            </w:tcBorders>
            <w:shd w:val="clear" w:color="000000" w:fill="B2B2B2"/>
          </w:tcPr>
          <w:p w14:paraId="5E0E6904" w14:textId="77777777" w:rsidR="00DE71FF" w:rsidRPr="00DE71FF" w:rsidRDefault="00DE71FF" w:rsidP="00970F74">
            <w:pPr>
              <w:ind w:left="120"/>
              <w:jc w:val="center"/>
              <w:rPr>
                <w:rFonts w:ascii="Arial" w:hAnsi="Arial" w:cs="Arial"/>
                <w:b/>
                <w:bCs/>
                <w:color w:val="000000"/>
              </w:rPr>
            </w:pPr>
          </w:p>
          <w:p w14:paraId="69DFA3C1" w14:textId="77777777" w:rsidR="00DE71FF" w:rsidRPr="00DE71FF" w:rsidRDefault="00DE71FF" w:rsidP="00970F74">
            <w:pPr>
              <w:ind w:left="120"/>
              <w:jc w:val="center"/>
              <w:rPr>
                <w:rFonts w:ascii="Arial" w:hAnsi="Arial" w:cs="Arial"/>
                <w:b/>
                <w:bCs/>
                <w:color w:val="000000"/>
              </w:rPr>
            </w:pPr>
            <w:r w:rsidRPr="00DE71FF">
              <w:rPr>
                <w:rFonts w:ascii="Arial" w:hAnsi="Arial" w:cs="Arial"/>
                <w:b/>
                <w:bCs/>
                <w:color w:val="000000"/>
              </w:rPr>
              <w:t>1</w:t>
            </w:r>
          </w:p>
        </w:tc>
        <w:tc>
          <w:tcPr>
            <w:tcW w:w="1285" w:type="pct"/>
            <w:tcBorders>
              <w:top w:val="nil"/>
              <w:left w:val="single" w:sz="8" w:space="0" w:color="505050"/>
              <w:bottom w:val="single" w:sz="4" w:space="0" w:color="auto"/>
              <w:right w:val="single" w:sz="4" w:space="0" w:color="auto"/>
            </w:tcBorders>
            <w:shd w:val="clear" w:color="000000" w:fill="B2B2B2"/>
            <w:vAlign w:val="center"/>
            <w:hideMark/>
          </w:tcPr>
          <w:p w14:paraId="439A1322" w14:textId="77777777" w:rsidR="00DE71FF" w:rsidRPr="00DE71FF" w:rsidRDefault="00DE71FF" w:rsidP="00970F74">
            <w:pPr>
              <w:ind w:left="120"/>
              <w:jc w:val="center"/>
              <w:rPr>
                <w:rFonts w:ascii="Arial" w:hAnsi="Arial" w:cs="Arial"/>
                <w:b/>
                <w:bCs/>
                <w:color w:val="000000"/>
              </w:rPr>
            </w:pPr>
            <w:r w:rsidRPr="00DE71FF">
              <w:rPr>
                <w:rFonts w:ascii="Arial" w:hAnsi="Arial" w:cs="Arial"/>
                <w:b/>
                <w:bCs/>
                <w:color w:val="000000"/>
              </w:rPr>
              <w:t>Quantum</w:t>
            </w:r>
          </w:p>
        </w:tc>
        <w:tc>
          <w:tcPr>
            <w:tcW w:w="3018" w:type="pct"/>
            <w:tcBorders>
              <w:top w:val="nil"/>
              <w:left w:val="single" w:sz="4" w:space="0" w:color="auto"/>
              <w:bottom w:val="single" w:sz="4" w:space="0" w:color="auto"/>
              <w:right w:val="single" w:sz="8" w:space="0" w:color="505050"/>
            </w:tcBorders>
            <w:vAlign w:val="bottom"/>
            <w:hideMark/>
          </w:tcPr>
          <w:p w14:paraId="33268863" w14:textId="1530D032" w:rsidR="00DE71FF" w:rsidRPr="00DE71FF" w:rsidRDefault="00DE71FF" w:rsidP="007D50D5">
            <w:pPr>
              <w:ind w:left="341"/>
              <w:jc w:val="both"/>
              <w:rPr>
                <w:rFonts w:ascii="Arial" w:hAnsi="Arial" w:cs="Arial"/>
                <w:color w:val="000000"/>
              </w:rPr>
            </w:pPr>
            <w:r w:rsidRPr="00DE71FF">
              <w:rPr>
                <w:rFonts w:ascii="Arial" w:hAnsi="Arial" w:cs="Arial"/>
                <w:color w:val="000000"/>
              </w:rPr>
              <w:t>Boulevard Adolfo López Mateos #239, Col. Ampliación los Alpes, C.P. 01710, Álvaro Obregón, CDMX.</w:t>
            </w:r>
          </w:p>
        </w:tc>
      </w:tr>
      <w:tr w:rsidR="00DE71FF" w:rsidRPr="00DE71FF" w14:paraId="0C8B449B" w14:textId="77777777" w:rsidTr="00970F74">
        <w:trPr>
          <w:trHeight w:val="90"/>
        </w:trPr>
        <w:tc>
          <w:tcPr>
            <w:tcW w:w="697" w:type="pct"/>
            <w:tcBorders>
              <w:top w:val="single" w:sz="4" w:space="0" w:color="auto"/>
              <w:left w:val="single" w:sz="8" w:space="0" w:color="505050"/>
              <w:bottom w:val="single" w:sz="4" w:space="0" w:color="auto"/>
              <w:right w:val="single" w:sz="4" w:space="0" w:color="auto"/>
            </w:tcBorders>
            <w:shd w:val="clear" w:color="000000" w:fill="B2B2B2"/>
          </w:tcPr>
          <w:p w14:paraId="20C3AF34" w14:textId="77777777" w:rsidR="00DE71FF" w:rsidRPr="00DE71FF" w:rsidRDefault="00DE71FF" w:rsidP="00970F74">
            <w:pPr>
              <w:ind w:left="120"/>
              <w:jc w:val="center"/>
              <w:rPr>
                <w:rFonts w:ascii="Arial" w:hAnsi="Arial" w:cs="Arial"/>
                <w:b/>
                <w:bCs/>
                <w:color w:val="000000"/>
              </w:rPr>
            </w:pPr>
          </w:p>
          <w:p w14:paraId="0E2529CC" w14:textId="77777777" w:rsidR="00DE71FF" w:rsidRPr="00DE71FF" w:rsidRDefault="00DE71FF" w:rsidP="00970F74">
            <w:pPr>
              <w:ind w:left="120"/>
              <w:jc w:val="center"/>
              <w:rPr>
                <w:rFonts w:ascii="Arial" w:hAnsi="Arial" w:cs="Arial"/>
                <w:b/>
                <w:bCs/>
                <w:color w:val="000000"/>
              </w:rPr>
            </w:pPr>
            <w:r w:rsidRPr="00DE71FF">
              <w:rPr>
                <w:rFonts w:ascii="Arial" w:hAnsi="Arial" w:cs="Arial"/>
                <w:b/>
                <w:bCs/>
                <w:color w:val="000000"/>
              </w:rPr>
              <w:t>2</w:t>
            </w:r>
          </w:p>
        </w:tc>
        <w:tc>
          <w:tcPr>
            <w:tcW w:w="1285" w:type="pct"/>
            <w:tcBorders>
              <w:top w:val="single" w:sz="4" w:space="0" w:color="auto"/>
              <w:left w:val="single" w:sz="8" w:space="0" w:color="505050"/>
              <w:bottom w:val="single" w:sz="4" w:space="0" w:color="auto"/>
              <w:right w:val="single" w:sz="4" w:space="0" w:color="auto"/>
            </w:tcBorders>
            <w:shd w:val="clear" w:color="000000" w:fill="B2B2B2"/>
            <w:vAlign w:val="center"/>
            <w:hideMark/>
          </w:tcPr>
          <w:p w14:paraId="42C12AA9" w14:textId="77777777" w:rsidR="00DE71FF" w:rsidRPr="00DE71FF" w:rsidRDefault="00DE71FF" w:rsidP="00970F74">
            <w:pPr>
              <w:ind w:left="120"/>
              <w:jc w:val="center"/>
              <w:rPr>
                <w:rFonts w:ascii="Arial" w:hAnsi="Arial" w:cs="Arial"/>
                <w:b/>
                <w:bCs/>
                <w:color w:val="000000"/>
              </w:rPr>
            </w:pPr>
            <w:r w:rsidRPr="00DE71FF">
              <w:rPr>
                <w:rFonts w:ascii="Arial" w:hAnsi="Arial" w:cs="Arial"/>
                <w:b/>
                <w:bCs/>
                <w:color w:val="000000"/>
              </w:rPr>
              <w:t>Insurgentes</w:t>
            </w:r>
          </w:p>
        </w:tc>
        <w:tc>
          <w:tcPr>
            <w:tcW w:w="3018" w:type="pct"/>
            <w:tcBorders>
              <w:top w:val="single" w:sz="4" w:space="0" w:color="auto"/>
              <w:left w:val="single" w:sz="4" w:space="0" w:color="auto"/>
              <w:bottom w:val="single" w:sz="4" w:space="0" w:color="auto"/>
              <w:right w:val="single" w:sz="8" w:space="0" w:color="505050"/>
            </w:tcBorders>
            <w:vAlign w:val="bottom"/>
            <w:hideMark/>
          </w:tcPr>
          <w:p w14:paraId="322690BC" w14:textId="658608D7" w:rsidR="00DE71FF" w:rsidRPr="00DE71FF" w:rsidRDefault="00DE71FF" w:rsidP="007D50D5">
            <w:pPr>
              <w:ind w:left="341"/>
              <w:jc w:val="both"/>
              <w:rPr>
                <w:rFonts w:ascii="Arial" w:hAnsi="Arial" w:cs="Arial"/>
                <w:color w:val="000000"/>
              </w:rPr>
            </w:pPr>
            <w:r w:rsidRPr="00DE71FF">
              <w:rPr>
                <w:rFonts w:ascii="Arial" w:hAnsi="Arial" w:cs="Arial"/>
                <w:color w:val="000000"/>
              </w:rPr>
              <w:t>Insurgentes Sur #1561, Col. San José Insurgentes, C.P. 03900, Benito Juárez, CDMX.</w:t>
            </w:r>
          </w:p>
        </w:tc>
      </w:tr>
      <w:tr w:rsidR="00DE71FF" w:rsidRPr="00DE71FF" w14:paraId="5B244498" w14:textId="77777777" w:rsidTr="00970F74">
        <w:trPr>
          <w:trHeight w:val="85"/>
        </w:trPr>
        <w:tc>
          <w:tcPr>
            <w:tcW w:w="697" w:type="pct"/>
            <w:tcBorders>
              <w:top w:val="single" w:sz="4" w:space="0" w:color="auto"/>
              <w:left w:val="single" w:sz="8" w:space="0" w:color="505050"/>
              <w:bottom w:val="single" w:sz="8" w:space="0" w:color="505050"/>
              <w:right w:val="single" w:sz="4" w:space="0" w:color="auto"/>
            </w:tcBorders>
            <w:shd w:val="clear" w:color="000000" w:fill="B2B2B2"/>
          </w:tcPr>
          <w:p w14:paraId="55D3ACA6" w14:textId="77777777" w:rsidR="00DE71FF" w:rsidRPr="00DE71FF" w:rsidRDefault="00DE71FF" w:rsidP="00970F74">
            <w:pPr>
              <w:ind w:left="120"/>
              <w:jc w:val="center"/>
              <w:rPr>
                <w:rFonts w:ascii="Arial" w:hAnsi="Arial" w:cs="Arial"/>
                <w:b/>
                <w:bCs/>
                <w:color w:val="000000"/>
              </w:rPr>
            </w:pPr>
          </w:p>
          <w:p w14:paraId="34933AF1" w14:textId="77777777" w:rsidR="00DE71FF" w:rsidRPr="00DE71FF" w:rsidRDefault="00DE71FF" w:rsidP="00970F74">
            <w:pPr>
              <w:ind w:left="120"/>
              <w:jc w:val="center"/>
              <w:rPr>
                <w:rFonts w:ascii="Arial" w:hAnsi="Arial" w:cs="Arial"/>
                <w:b/>
                <w:bCs/>
                <w:color w:val="000000"/>
              </w:rPr>
            </w:pPr>
            <w:r w:rsidRPr="00DE71FF">
              <w:rPr>
                <w:rFonts w:ascii="Arial" w:hAnsi="Arial" w:cs="Arial"/>
                <w:b/>
                <w:bCs/>
                <w:color w:val="000000"/>
              </w:rPr>
              <w:t>3</w:t>
            </w:r>
          </w:p>
          <w:p w14:paraId="0F48F2D7" w14:textId="77777777" w:rsidR="00DE71FF" w:rsidRPr="00DE71FF" w:rsidRDefault="00DE71FF" w:rsidP="00970F74">
            <w:pPr>
              <w:ind w:left="120"/>
              <w:jc w:val="center"/>
              <w:rPr>
                <w:rFonts w:ascii="Arial" w:hAnsi="Arial" w:cs="Arial"/>
                <w:b/>
                <w:bCs/>
                <w:color w:val="000000"/>
              </w:rPr>
            </w:pPr>
          </w:p>
        </w:tc>
        <w:tc>
          <w:tcPr>
            <w:tcW w:w="1285" w:type="pct"/>
            <w:tcBorders>
              <w:top w:val="single" w:sz="4" w:space="0" w:color="auto"/>
              <w:left w:val="single" w:sz="8" w:space="0" w:color="505050"/>
              <w:bottom w:val="single" w:sz="8" w:space="0" w:color="505050"/>
              <w:right w:val="single" w:sz="4" w:space="0" w:color="auto"/>
            </w:tcBorders>
            <w:shd w:val="clear" w:color="000000" w:fill="B2B2B2"/>
            <w:vAlign w:val="center"/>
            <w:hideMark/>
          </w:tcPr>
          <w:p w14:paraId="7C98D9EC" w14:textId="77777777" w:rsidR="00DE71FF" w:rsidRPr="00DE71FF" w:rsidRDefault="00DE71FF" w:rsidP="00970F74">
            <w:pPr>
              <w:ind w:left="120"/>
              <w:jc w:val="center"/>
              <w:rPr>
                <w:rFonts w:ascii="Arial" w:hAnsi="Arial" w:cs="Arial"/>
                <w:b/>
                <w:bCs/>
                <w:color w:val="000000"/>
              </w:rPr>
            </w:pPr>
            <w:proofErr w:type="spellStart"/>
            <w:r w:rsidRPr="00DE71FF">
              <w:rPr>
                <w:rFonts w:ascii="Arial" w:hAnsi="Arial" w:cs="Arial"/>
                <w:b/>
                <w:bCs/>
                <w:color w:val="000000"/>
              </w:rPr>
              <w:t>CECyRD</w:t>
            </w:r>
            <w:proofErr w:type="spellEnd"/>
          </w:p>
        </w:tc>
        <w:tc>
          <w:tcPr>
            <w:tcW w:w="3018" w:type="pct"/>
            <w:tcBorders>
              <w:top w:val="single" w:sz="4" w:space="0" w:color="auto"/>
              <w:left w:val="single" w:sz="4" w:space="0" w:color="auto"/>
              <w:bottom w:val="single" w:sz="8" w:space="0" w:color="505050"/>
              <w:right w:val="single" w:sz="8" w:space="0" w:color="505050"/>
            </w:tcBorders>
            <w:vAlign w:val="bottom"/>
            <w:hideMark/>
          </w:tcPr>
          <w:p w14:paraId="4C9A6BBE" w14:textId="0C7BD8AD" w:rsidR="00DE71FF" w:rsidRPr="00DE71FF" w:rsidRDefault="00DE71FF" w:rsidP="007D50D5">
            <w:pPr>
              <w:ind w:left="341"/>
              <w:jc w:val="both"/>
              <w:rPr>
                <w:rFonts w:ascii="Arial" w:hAnsi="Arial" w:cs="Arial"/>
                <w:color w:val="000000"/>
              </w:rPr>
            </w:pPr>
            <w:r w:rsidRPr="00DE71FF">
              <w:rPr>
                <w:rFonts w:ascii="Arial" w:hAnsi="Arial" w:cs="Arial"/>
                <w:color w:val="000000"/>
              </w:rPr>
              <w:t>San Juan Tilcuautla #5-A, Municipio de San Agustín Tlaxiaca, C.P. 03100, Pachuca, Hidalgo.</w:t>
            </w:r>
          </w:p>
        </w:tc>
      </w:tr>
      <w:bookmarkEnd w:id="95"/>
    </w:tbl>
    <w:p w14:paraId="19685CA1" w14:textId="77777777" w:rsidR="00DE71FF" w:rsidRPr="00DE71FF" w:rsidRDefault="00DE71FF" w:rsidP="00DE71FF">
      <w:pPr>
        <w:ind w:left="709"/>
        <w:jc w:val="both"/>
        <w:rPr>
          <w:rFonts w:ascii="Arial" w:hAnsi="Arial" w:cs="Arial"/>
          <w:lang w:eastAsia="x-none"/>
        </w:rPr>
      </w:pPr>
    </w:p>
    <w:p w14:paraId="3873DA63" w14:textId="7EB0BCE8" w:rsidR="00DE71FF" w:rsidRPr="00DE71FF" w:rsidRDefault="00DE71FF" w:rsidP="00DE71FF">
      <w:pPr>
        <w:ind w:left="709"/>
        <w:jc w:val="both"/>
        <w:rPr>
          <w:rFonts w:ascii="Arial" w:hAnsi="Arial" w:cs="Arial"/>
          <w:lang w:eastAsia="x-none"/>
        </w:rPr>
      </w:pPr>
      <w:r w:rsidRPr="00DE71FF">
        <w:rPr>
          <w:rFonts w:ascii="Arial" w:hAnsi="Arial" w:cs="Arial"/>
          <w:b/>
          <w:bCs/>
          <w:lang w:eastAsia="x-none"/>
        </w:rPr>
        <w:t>Nota:</w:t>
      </w:r>
      <w:r w:rsidRPr="00DE71FF">
        <w:rPr>
          <w:rFonts w:ascii="Arial" w:hAnsi="Arial" w:cs="Arial"/>
          <w:lang w:eastAsia="x-none"/>
        </w:rPr>
        <w:t xml:space="preserve"> La hora de reunión en cada punto de encuentro será a las 10:00 am, teniendo una tolerancia para la asistencia de 20 minutos, con la finalidad de iniciar el recorrido en punto de las 10.30 am, el cual se desarrollará de manera ininterrumpida hasta en tanto queden concluidos dichos recorridos a los inmuebles referidos, para tal efecto, se les entregará a los asistentes un documento que acredite su asistencia, siendo importante señalar que las visitas a los comedores institucionales son de carácter OPCIONAL para el Licitante.</w:t>
      </w:r>
    </w:p>
    <w:p w14:paraId="4F8DECAB" w14:textId="77777777" w:rsidR="00DE71FF" w:rsidRPr="00563849" w:rsidRDefault="00DE71FF" w:rsidP="00DE71FF">
      <w:pPr>
        <w:tabs>
          <w:tab w:val="left" w:pos="2415"/>
        </w:tabs>
        <w:jc w:val="both"/>
        <w:rPr>
          <w:rFonts w:ascii="Century Gothic" w:hAnsi="Century Gothic" w:cs="Arial"/>
          <w:lang w:eastAsia="x-none"/>
        </w:rPr>
      </w:pPr>
    </w:p>
    <w:p w14:paraId="6328432D" w14:textId="4D190123" w:rsidR="00A25BD0" w:rsidRPr="00453FAA" w:rsidRDefault="00A25BD0" w:rsidP="00A25BD0">
      <w:pPr>
        <w:pStyle w:val="Ttulo1"/>
        <w:numPr>
          <w:ilvl w:val="1"/>
          <w:numId w:val="1"/>
        </w:numPr>
        <w:spacing w:before="120" w:after="120"/>
        <w:jc w:val="both"/>
        <w:rPr>
          <w:rFonts w:cs="Arial"/>
          <w:bCs/>
          <w:color w:val="244061" w:themeColor="accent1" w:themeShade="80"/>
          <w:sz w:val="20"/>
        </w:rPr>
      </w:pPr>
      <w:bookmarkStart w:id="96" w:name="_Toc184325911"/>
      <w:r w:rsidRPr="00453FAA">
        <w:rPr>
          <w:rFonts w:cs="Arial"/>
          <w:bCs/>
          <w:color w:val="244061" w:themeColor="accent1" w:themeShade="80"/>
          <w:sz w:val="20"/>
        </w:rPr>
        <w:t>Idioma de la presentación de las proposiciones</w:t>
      </w:r>
      <w:bookmarkEnd w:id="96"/>
    </w:p>
    <w:p w14:paraId="1AA5FDBA" w14:textId="682E9B1D" w:rsidR="00A25BD0" w:rsidRPr="007B5495" w:rsidRDefault="00A25BD0" w:rsidP="00A25BD0">
      <w:pPr>
        <w:pStyle w:val="Textoindependienteprimerasangra2"/>
        <w:spacing w:before="120"/>
        <w:ind w:left="705" w:firstLine="0"/>
        <w:jc w:val="both"/>
        <w:rPr>
          <w:rFonts w:ascii="Arial" w:eastAsia="Arial" w:hAnsi="Arial" w:cs="Arial"/>
          <w:snapToGrid w:val="0"/>
          <w:lang w:val="es-ES_tradnl"/>
        </w:rPr>
      </w:pPr>
      <w:r w:rsidRPr="007B5495">
        <w:rPr>
          <w:rFonts w:ascii="Arial" w:eastAsia="Arial" w:hAnsi="Arial" w:cs="Arial"/>
          <w:snapToGrid w:val="0"/>
          <w:lang w:val="es-ES_tradnl"/>
        </w:rPr>
        <w:t xml:space="preserve">La convocatoria, la conducción de los actos del procedimiento y los documentos que deriven de los mismos, serán en idioma </w:t>
      </w:r>
      <w:r w:rsidRPr="003F7902">
        <w:rPr>
          <w:rFonts w:ascii="Arial" w:eastAsia="Arial" w:hAnsi="Arial" w:cs="Arial"/>
          <w:b/>
          <w:bCs/>
          <w:snapToGrid w:val="0"/>
          <w:u w:val="single"/>
          <w:lang w:val="es-ES_tradnl"/>
        </w:rPr>
        <w:t>español.</w:t>
      </w:r>
    </w:p>
    <w:p w14:paraId="510D9B99" w14:textId="103B227D" w:rsidR="00B9370D" w:rsidRPr="00EE7AFD" w:rsidRDefault="00A25BD0" w:rsidP="00AB3BDA">
      <w:pPr>
        <w:pStyle w:val="Textoindependienteprimerasangra2"/>
        <w:spacing w:before="120"/>
        <w:ind w:left="705" w:firstLine="0"/>
        <w:jc w:val="both"/>
        <w:rPr>
          <w:rFonts w:ascii="Arial" w:eastAsia="Arial" w:hAnsi="Arial" w:cs="Arial"/>
          <w:snapToGrid w:val="0"/>
          <w:lang w:val="es-ES_tradnl"/>
        </w:rPr>
      </w:pPr>
      <w:r w:rsidRPr="007B5495">
        <w:rPr>
          <w:rFonts w:ascii="Arial" w:eastAsia="Arial" w:hAnsi="Arial" w:cs="Arial"/>
          <w:snapToGrid w:val="0"/>
          <w:lang w:val="es-ES_tradnl"/>
        </w:rPr>
        <w:t xml:space="preserve">La oferta técnica y la oferta económica que presenten los LICITANTES deberán ser en idioma </w:t>
      </w:r>
      <w:r w:rsidRPr="00EE7AFD">
        <w:rPr>
          <w:rFonts w:ascii="Arial" w:eastAsia="Arial" w:hAnsi="Arial" w:cs="Arial"/>
          <w:snapToGrid w:val="0"/>
          <w:lang w:val="es-ES_tradnl"/>
        </w:rPr>
        <w:t>español.</w:t>
      </w:r>
    </w:p>
    <w:p w14:paraId="47A6DF5D" w14:textId="77777777" w:rsidR="00CC7CDD" w:rsidRPr="00EE7AFD" w:rsidRDefault="00CC7CDD" w:rsidP="00AB3BDA">
      <w:pPr>
        <w:pStyle w:val="Textoindependienteprimerasangra2"/>
        <w:spacing w:before="120"/>
        <w:ind w:left="705" w:firstLine="0"/>
        <w:jc w:val="both"/>
        <w:rPr>
          <w:rFonts w:ascii="Arial" w:eastAsia="Arial" w:hAnsi="Arial" w:cs="Arial"/>
          <w:snapToGrid w:val="0"/>
          <w:lang w:val="es-ES_tradnl"/>
        </w:rPr>
      </w:pPr>
    </w:p>
    <w:p w14:paraId="5774E216" w14:textId="0FB87FA8" w:rsidR="00D86A99" w:rsidRPr="00DC59C8" w:rsidRDefault="00412321" w:rsidP="00EA358B">
      <w:pPr>
        <w:pStyle w:val="Ttulo1"/>
        <w:numPr>
          <w:ilvl w:val="1"/>
          <w:numId w:val="1"/>
        </w:numPr>
        <w:spacing w:before="120" w:after="120"/>
        <w:jc w:val="both"/>
        <w:rPr>
          <w:rFonts w:cs="Arial"/>
          <w:bCs/>
          <w:color w:val="244061" w:themeColor="accent1" w:themeShade="80"/>
          <w:sz w:val="20"/>
        </w:rPr>
      </w:pPr>
      <w:bookmarkStart w:id="97" w:name="_Toc289064574"/>
      <w:bookmarkStart w:id="98" w:name="_Toc314085299"/>
      <w:bookmarkStart w:id="99" w:name="_Toc314094120"/>
      <w:bookmarkStart w:id="100" w:name="_Toc434004085"/>
      <w:bookmarkStart w:id="101" w:name="_Toc184325912"/>
      <w:r w:rsidRPr="00DC59C8">
        <w:rPr>
          <w:rFonts w:cs="Arial"/>
          <w:bCs/>
          <w:color w:val="244061" w:themeColor="accent1" w:themeShade="80"/>
          <w:sz w:val="20"/>
        </w:rPr>
        <w:t>Normas aplicables</w:t>
      </w:r>
      <w:bookmarkEnd w:id="97"/>
      <w:bookmarkEnd w:id="98"/>
      <w:bookmarkEnd w:id="99"/>
      <w:bookmarkEnd w:id="100"/>
      <w:bookmarkEnd w:id="101"/>
      <w:r w:rsidRPr="00DC59C8">
        <w:rPr>
          <w:rFonts w:cs="Arial"/>
          <w:bCs/>
          <w:color w:val="244061" w:themeColor="accent1" w:themeShade="80"/>
          <w:sz w:val="20"/>
        </w:rPr>
        <w:t xml:space="preserve"> </w:t>
      </w:r>
      <w:bookmarkStart w:id="102" w:name="_Toc314085301"/>
      <w:bookmarkStart w:id="103" w:name="_Toc314094122"/>
      <w:bookmarkStart w:id="104" w:name="_Toc434004086"/>
      <w:bookmarkEnd w:id="81"/>
      <w:bookmarkEnd w:id="82"/>
    </w:p>
    <w:p w14:paraId="2CEF7085" w14:textId="3456090C" w:rsidR="00786CA9" w:rsidRPr="00290550" w:rsidRDefault="001D51F1" w:rsidP="00786CA9">
      <w:pPr>
        <w:pStyle w:val="Default"/>
        <w:ind w:left="709"/>
        <w:jc w:val="both"/>
        <w:rPr>
          <w:rFonts w:ascii="Arial" w:eastAsia="Arial" w:hAnsi="Arial" w:cs="Arial"/>
          <w:snapToGrid w:val="0"/>
          <w:color w:val="auto"/>
          <w:sz w:val="20"/>
          <w:szCs w:val="20"/>
          <w:lang w:val="es-ES_tradnl"/>
        </w:rPr>
      </w:pPr>
      <w:r w:rsidRPr="00290550">
        <w:rPr>
          <w:rFonts w:ascii="Arial" w:hAnsi="Arial" w:cs="Arial"/>
          <w:color w:val="auto"/>
          <w:sz w:val="20"/>
          <w:szCs w:val="20"/>
        </w:rPr>
        <w:t>De conformidad con el artículo 12</w:t>
      </w:r>
      <w:r w:rsidR="00F97C01" w:rsidRPr="00290550">
        <w:rPr>
          <w:rFonts w:ascii="Arial" w:hAnsi="Arial" w:cs="Arial"/>
          <w:color w:val="auto"/>
          <w:sz w:val="20"/>
          <w:szCs w:val="20"/>
        </w:rPr>
        <w:t xml:space="preserve"> y 13 </w:t>
      </w:r>
      <w:r w:rsidRPr="00290550">
        <w:rPr>
          <w:rFonts w:ascii="Arial" w:hAnsi="Arial" w:cs="Arial"/>
          <w:color w:val="auto"/>
          <w:sz w:val="20"/>
          <w:szCs w:val="20"/>
        </w:rPr>
        <w:t>de las POBALINES y atendiendo lo señalado en la Ley de Infraestructura de la Calidad, para el presente</w:t>
      </w:r>
      <w:r w:rsidR="000142EB" w:rsidRPr="00290550">
        <w:rPr>
          <w:rFonts w:ascii="Arial" w:hAnsi="Arial" w:cs="Arial"/>
          <w:color w:val="auto"/>
          <w:sz w:val="20"/>
          <w:szCs w:val="20"/>
        </w:rPr>
        <w:t xml:space="preserve"> procedimiento</w:t>
      </w:r>
      <w:r w:rsidRPr="00290550">
        <w:rPr>
          <w:rFonts w:ascii="Arial" w:hAnsi="Arial" w:cs="Arial"/>
          <w:color w:val="auto"/>
          <w:sz w:val="20"/>
          <w:szCs w:val="20"/>
        </w:rPr>
        <w:t xml:space="preserve"> </w:t>
      </w:r>
      <w:r w:rsidR="000142EB" w:rsidRPr="00290550">
        <w:rPr>
          <w:rFonts w:ascii="Arial" w:eastAsia="Arial" w:hAnsi="Arial" w:cs="Arial"/>
          <w:snapToGrid w:val="0"/>
          <w:color w:val="auto"/>
          <w:sz w:val="20"/>
          <w:szCs w:val="20"/>
          <w:lang w:val="es-ES_tradnl"/>
        </w:rPr>
        <w:t>el Licitante deberá acreditar y cumplir con las normas que se enlistan a continuación, mismas que serán de carácter obligatorio y, en caso de no presentarlas será motivo para desechar la propuesta técnica, toda vez que para el “El Instituto” son documentos que afectan la solvencia de la contratación:</w:t>
      </w:r>
    </w:p>
    <w:p w14:paraId="64469F9E" w14:textId="77777777" w:rsidR="00290550" w:rsidRPr="00290550" w:rsidRDefault="00290550" w:rsidP="00290550">
      <w:pPr>
        <w:ind w:left="1418"/>
        <w:jc w:val="both"/>
        <w:rPr>
          <w:rFonts w:ascii="Arial" w:hAnsi="Arial" w:cs="Arial"/>
          <w:lang w:eastAsia="x-none"/>
        </w:rPr>
      </w:pPr>
    </w:p>
    <w:p w14:paraId="046652EF" w14:textId="77777777" w:rsidR="00290550" w:rsidRPr="00290550" w:rsidRDefault="00290550">
      <w:pPr>
        <w:numPr>
          <w:ilvl w:val="0"/>
          <w:numId w:val="131"/>
        </w:numPr>
        <w:ind w:left="1418" w:hanging="567"/>
        <w:jc w:val="both"/>
        <w:rPr>
          <w:rFonts w:ascii="Arial" w:hAnsi="Arial" w:cs="Arial"/>
          <w:lang w:eastAsia="x-none"/>
        </w:rPr>
      </w:pPr>
      <w:r w:rsidRPr="00290550">
        <w:rPr>
          <w:rFonts w:ascii="Arial" w:hAnsi="Arial" w:cs="Arial"/>
          <w:b/>
          <w:bCs/>
          <w:lang w:eastAsia="x-none"/>
        </w:rPr>
        <w:t>NMX-F-605-NORMEX-2018:</w:t>
      </w:r>
      <w:r w:rsidRPr="00290550">
        <w:rPr>
          <w:rFonts w:ascii="Arial" w:hAnsi="Arial" w:cs="Arial"/>
          <w:lang w:eastAsia="x-none"/>
        </w:rPr>
        <w:t xml:space="preserve"> Alimentos-Manejo higiénico en el servicio de alimentos preparados para la obtención del distintivo H. </w:t>
      </w:r>
      <w:r w:rsidRPr="00290550">
        <w:rPr>
          <w:rFonts w:ascii="Arial" w:hAnsi="Arial" w:cs="Arial"/>
          <w:b/>
          <w:bCs/>
          <w:lang w:eastAsia="x-none"/>
        </w:rPr>
        <w:t>NOM-043-SSA2-2012.</w:t>
      </w:r>
      <w:r w:rsidRPr="00290550">
        <w:rPr>
          <w:rFonts w:ascii="Arial" w:hAnsi="Arial" w:cs="Arial"/>
          <w:lang w:eastAsia="x-none"/>
        </w:rPr>
        <w:t xml:space="preserve"> Servicios básicos de salud. Promoción y educación para la salud en materia alimentaria. Presentar en su propuesta técnica, copia simple del certificado de Distintivo H en manejo Higiénico de Alimentos a nombre del oferente y escrito en el que mencione que cumple con lo señalado en la </w:t>
      </w:r>
      <w:r w:rsidRPr="00290550">
        <w:rPr>
          <w:rFonts w:ascii="Arial" w:hAnsi="Arial" w:cs="Arial"/>
          <w:b/>
          <w:bCs/>
          <w:lang w:eastAsia="x-none"/>
        </w:rPr>
        <w:t>NOM-043-SSA2-2012.</w:t>
      </w:r>
    </w:p>
    <w:p w14:paraId="648848D4" w14:textId="77777777" w:rsidR="00290550" w:rsidRPr="00290550" w:rsidRDefault="00290550" w:rsidP="00290550">
      <w:pPr>
        <w:ind w:left="1418"/>
        <w:jc w:val="both"/>
        <w:rPr>
          <w:rFonts w:ascii="Arial" w:hAnsi="Arial" w:cs="Arial"/>
          <w:lang w:eastAsia="x-none"/>
        </w:rPr>
      </w:pPr>
    </w:p>
    <w:p w14:paraId="5B5EDB15" w14:textId="77777777" w:rsidR="00290550" w:rsidRPr="00290550" w:rsidRDefault="00290550">
      <w:pPr>
        <w:numPr>
          <w:ilvl w:val="0"/>
          <w:numId w:val="131"/>
        </w:numPr>
        <w:ind w:left="1418" w:hanging="567"/>
        <w:jc w:val="both"/>
        <w:rPr>
          <w:rFonts w:ascii="Arial" w:hAnsi="Arial" w:cs="Arial"/>
          <w:lang w:eastAsia="x-none"/>
        </w:rPr>
      </w:pPr>
      <w:r w:rsidRPr="00290550">
        <w:rPr>
          <w:rFonts w:ascii="Arial" w:hAnsi="Arial" w:cs="Arial"/>
          <w:b/>
          <w:bCs/>
          <w:lang w:eastAsia="x-none"/>
        </w:rPr>
        <w:t>ISO 45001:2018/NMX-SAST-45001-IMNC-2018:</w:t>
      </w:r>
      <w:r w:rsidRPr="00290550">
        <w:rPr>
          <w:rFonts w:ascii="Arial" w:hAnsi="Arial" w:cs="Arial"/>
          <w:lang w:eastAsia="x-none"/>
        </w:rPr>
        <w:t xml:space="preserve"> Sistema de gestión de la seguridad y salud en el trabajo, de conformidad con la Norma Mexicana:</w:t>
      </w:r>
      <w:r w:rsidRPr="00290550">
        <w:rPr>
          <w:rFonts w:ascii="Arial" w:hAnsi="Arial" w:cs="Arial"/>
          <w:b/>
          <w:bCs/>
          <w:lang w:eastAsia="x-none"/>
        </w:rPr>
        <w:t xml:space="preserve"> NMX-SAST-45001-IMNC-2018</w:t>
      </w:r>
      <w:r w:rsidRPr="00290550">
        <w:rPr>
          <w:rFonts w:ascii="Arial" w:hAnsi="Arial" w:cs="Arial"/>
          <w:lang w:eastAsia="x-none"/>
        </w:rPr>
        <w:t xml:space="preserve">, expedido por un organismo de certificación acreditado ante la E.M.A., en Sistemas de Gestión de Seguridad y Salud en el Trabajo , el alcance del certificado deberá estar relacionado con el ramo de alimentos, lo anterior con la finalidad de que la Convocante tenga la certeza que cuenta con el sistema de gestión de la seguridad y salud en el trabajo documentado, que previene y controla los riesgos en el sitio de trabajo y asegura el proceso de mejoramiento continuo que permita minimizarlo. El </w:t>
      </w:r>
      <w:r w:rsidRPr="00290550">
        <w:rPr>
          <w:rFonts w:ascii="Arial" w:hAnsi="Arial" w:cs="Arial"/>
          <w:b/>
          <w:bCs/>
          <w:lang w:eastAsia="x-none"/>
        </w:rPr>
        <w:t>Licitante</w:t>
      </w:r>
      <w:r w:rsidRPr="00290550">
        <w:rPr>
          <w:rFonts w:ascii="Arial" w:hAnsi="Arial" w:cs="Arial"/>
          <w:lang w:eastAsia="x-none"/>
        </w:rPr>
        <w:t xml:space="preserve"> deberá presentar copia simple del documento expedido a nombre del </w:t>
      </w:r>
      <w:r w:rsidRPr="00290550">
        <w:rPr>
          <w:rFonts w:ascii="Arial" w:hAnsi="Arial" w:cs="Arial"/>
          <w:b/>
          <w:bCs/>
          <w:lang w:eastAsia="x-none"/>
        </w:rPr>
        <w:t xml:space="preserve">Licitante </w:t>
      </w:r>
      <w:r w:rsidRPr="00290550">
        <w:rPr>
          <w:rFonts w:ascii="Arial" w:hAnsi="Arial" w:cs="Arial"/>
          <w:lang w:eastAsia="x-none"/>
        </w:rPr>
        <w:t>por un organismo de certificación en Sistemas de Gestión de Seguridad y Salud en el Trabajo acreditado ante la Entidad Mexicana de Acreditación,</w:t>
      </w:r>
      <w:r w:rsidRPr="00290550">
        <w:rPr>
          <w:rFonts w:ascii="Arial" w:hAnsi="Arial" w:cs="Arial"/>
          <w:b/>
          <w:bCs/>
          <w:lang w:eastAsia="x-none"/>
        </w:rPr>
        <w:t xml:space="preserve"> </w:t>
      </w:r>
      <w:r w:rsidRPr="00290550">
        <w:rPr>
          <w:rFonts w:ascii="Arial" w:hAnsi="Arial" w:cs="Arial"/>
          <w:lang w:eastAsia="x-none"/>
        </w:rPr>
        <w:t xml:space="preserve">A.C. (E.M.A.) a nombre del </w:t>
      </w:r>
      <w:r w:rsidRPr="00290550">
        <w:rPr>
          <w:rFonts w:ascii="Arial" w:hAnsi="Arial" w:cs="Arial"/>
          <w:b/>
          <w:bCs/>
          <w:lang w:eastAsia="x-none"/>
        </w:rPr>
        <w:t>Licitante</w:t>
      </w:r>
      <w:r w:rsidRPr="00290550">
        <w:rPr>
          <w:rFonts w:ascii="Arial" w:hAnsi="Arial" w:cs="Arial"/>
          <w:lang w:eastAsia="x-none"/>
        </w:rPr>
        <w:t xml:space="preserve">; asimismo, deberá presentar copia simple de la acreditación vigente ante la EMA del organismo certificador. </w:t>
      </w:r>
    </w:p>
    <w:p w14:paraId="6107AE50" w14:textId="77777777" w:rsidR="00290550" w:rsidRPr="00290550" w:rsidRDefault="00290550" w:rsidP="00290550">
      <w:pPr>
        <w:ind w:left="1418"/>
        <w:jc w:val="both"/>
        <w:rPr>
          <w:rFonts w:ascii="Arial" w:hAnsi="Arial" w:cs="Arial"/>
          <w:lang w:eastAsia="x-none"/>
        </w:rPr>
      </w:pPr>
    </w:p>
    <w:p w14:paraId="7EB70C4C" w14:textId="77777777" w:rsidR="00290550" w:rsidRPr="00290550" w:rsidRDefault="00290550">
      <w:pPr>
        <w:numPr>
          <w:ilvl w:val="0"/>
          <w:numId w:val="131"/>
        </w:numPr>
        <w:ind w:left="1418" w:hanging="567"/>
        <w:jc w:val="both"/>
        <w:rPr>
          <w:rFonts w:ascii="Arial" w:hAnsi="Arial" w:cs="Arial"/>
          <w:lang w:eastAsia="x-none"/>
        </w:rPr>
      </w:pPr>
      <w:r w:rsidRPr="00290550">
        <w:rPr>
          <w:rFonts w:ascii="Arial" w:hAnsi="Arial" w:cs="Arial"/>
          <w:b/>
          <w:bCs/>
          <w:lang w:eastAsia="x-none"/>
        </w:rPr>
        <w:t>NMX-SAA-14001-IMNC-2015/ISO 14001:2015</w:t>
      </w:r>
      <w:r w:rsidRPr="00290550">
        <w:rPr>
          <w:rFonts w:ascii="Arial" w:hAnsi="Arial" w:cs="Arial"/>
          <w:lang w:eastAsia="x-none"/>
        </w:rPr>
        <w:t xml:space="preserve">, sistema de gestión ambiental, expedido por un organismo de certificación acreditado ante la E.M.A. en sistemas de gestión ambiental, </w:t>
      </w:r>
      <w:r w:rsidRPr="00290550">
        <w:rPr>
          <w:rFonts w:ascii="Arial" w:hAnsi="Arial" w:cs="Arial"/>
          <w:lang w:eastAsia="x-none"/>
        </w:rPr>
        <w:lastRenderedPageBreak/>
        <w:t xml:space="preserve">el alcance del certificado deberá estar relacionado con el ramo de alimentos, lo anterior con la finalidad de que la Convocante tenga la certeza de que el </w:t>
      </w:r>
      <w:r w:rsidRPr="00290550">
        <w:rPr>
          <w:rFonts w:ascii="Arial" w:hAnsi="Arial" w:cs="Arial"/>
          <w:b/>
          <w:bCs/>
          <w:lang w:eastAsia="x-none"/>
        </w:rPr>
        <w:t>Licitante</w:t>
      </w:r>
      <w:r w:rsidRPr="00290550">
        <w:rPr>
          <w:rFonts w:ascii="Arial" w:hAnsi="Arial" w:cs="Arial"/>
          <w:lang w:eastAsia="x-none"/>
        </w:rPr>
        <w:t xml:space="preserve"> cuenta con documentos probatorios en responsabilidad ambiental. El </w:t>
      </w:r>
      <w:r w:rsidRPr="00290550">
        <w:rPr>
          <w:rFonts w:ascii="Arial" w:hAnsi="Arial" w:cs="Arial"/>
          <w:b/>
          <w:bCs/>
          <w:lang w:eastAsia="x-none"/>
        </w:rPr>
        <w:t>Licitante</w:t>
      </w:r>
      <w:r w:rsidRPr="00290550">
        <w:rPr>
          <w:rFonts w:ascii="Arial" w:hAnsi="Arial" w:cs="Arial"/>
          <w:lang w:eastAsia="x-none"/>
        </w:rPr>
        <w:t xml:space="preserve"> deberá presentar copia simple del documento expedido a nombre del oferente por un organismo de certificación en Sistemas de Gestión Ambiental acreditado ante la Entidad Mexicana de Acreditación, A.C. (E.M.A.), asimismo, deberá presentar copia simple de la acreditación vigente ante la EMA del organismo certificador.</w:t>
      </w:r>
    </w:p>
    <w:p w14:paraId="4F5FCCA0" w14:textId="77777777" w:rsidR="00290550" w:rsidRPr="00290550" w:rsidRDefault="00290550" w:rsidP="00290550">
      <w:pPr>
        <w:ind w:left="1418"/>
        <w:rPr>
          <w:rFonts w:ascii="Arial" w:hAnsi="Arial" w:cs="Arial"/>
          <w:lang w:eastAsia="x-none"/>
        </w:rPr>
      </w:pPr>
    </w:p>
    <w:p w14:paraId="2939EA45" w14:textId="77777777" w:rsidR="00290550" w:rsidRPr="00290550" w:rsidRDefault="00290550" w:rsidP="00DC59C8">
      <w:pPr>
        <w:ind w:left="709" w:right="-92"/>
        <w:jc w:val="both"/>
        <w:rPr>
          <w:rFonts w:ascii="Arial" w:hAnsi="Arial" w:cs="Arial"/>
          <w:b/>
          <w:bCs/>
          <w:u w:val="single"/>
          <w:lang w:eastAsia="x-none"/>
        </w:rPr>
      </w:pPr>
      <w:r w:rsidRPr="00290550">
        <w:rPr>
          <w:rFonts w:ascii="Arial" w:hAnsi="Arial" w:cs="Arial"/>
          <w:b/>
          <w:bCs/>
          <w:u w:val="single"/>
          <w:lang w:eastAsia="x-none"/>
        </w:rPr>
        <w:t>El Licitante, que resulte adjudicado deberá presentar original o copia certificada de los documentos antes señalados para cotejo.</w:t>
      </w:r>
    </w:p>
    <w:p w14:paraId="2070EA51" w14:textId="77777777" w:rsidR="001E2831" w:rsidRDefault="001E2831" w:rsidP="001E2831">
      <w:pPr>
        <w:pStyle w:val="Prrafodelista"/>
        <w:rPr>
          <w:rFonts w:ascii="Arial" w:eastAsia="Arial" w:hAnsi="Arial" w:cs="Arial"/>
        </w:rPr>
      </w:pPr>
    </w:p>
    <w:p w14:paraId="62ADB44D" w14:textId="320CA41A" w:rsidR="001D51F1" w:rsidRDefault="001E2831" w:rsidP="00577A6A">
      <w:pPr>
        <w:pStyle w:val="Default"/>
        <w:ind w:left="709"/>
        <w:jc w:val="both"/>
        <w:rPr>
          <w:rFonts w:ascii="Arial" w:eastAsia="Arial" w:hAnsi="Arial" w:cs="Arial"/>
          <w:snapToGrid w:val="0"/>
          <w:color w:val="auto"/>
          <w:sz w:val="20"/>
          <w:szCs w:val="20"/>
          <w:lang w:val="es-ES_tradnl"/>
        </w:rPr>
      </w:pPr>
      <w:r>
        <w:rPr>
          <w:rFonts w:ascii="Arial" w:eastAsia="Arial" w:hAnsi="Arial" w:cs="Arial"/>
          <w:snapToGrid w:val="0"/>
          <w:color w:val="auto"/>
          <w:sz w:val="20"/>
          <w:szCs w:val="20"/>
          <w:lang w:val="es-ES_tradnl"/>
        </w:rPr>
        <w:t xml:space="preserve">Así como también </w:t>
      </w:r>
      <w:r w:rsidR="00381C45" w:rsidRPr="00381C45">
        <w:rPr>
          <w:rFonts w:ascii="Arial" w:eastAsia="Arial" w:hAnsi="Arial" w:cs="Arial"/>
          <w:snapToGrid w:val="0"/>
          <w:color w:val="auto"/>
          <w:sz w:val="20"/>
          <w:szCs w:val="20"/>
          <w:lang w:val="es-ES_tradnl"/>
        </w:rPr>
        <w:t>deberá presentar los documentos</w:t>
      </w:r>
      <w:r w:rsidR="00381C45">
        <w:rPr>
          <w:rFonts w:ascii="Arial" w:eastAsia="Arial" w:hAnsi="Arial" w:cs="Arial"/>
          <w:snapToGrid w:val="0"/>
          <w:color w:val="auto"/>
          <w:sz w:val="20"/>
          <w:szCs w:val="20"/>
          <w:lang w:val="es-ES_tradnl"/>
        </w:rPr>
        <w:t xml:space="preserve"> señalados en el numeral </w:t>
      </w:r>
      <w:r w:rsidR="00577A6A" w:rsidRPr="00577A6A">
        <w:rPr>
          <w:rFonts w:ascii="Arial" w:eastAsia="Arial" w:hAnsi="Arial" w:cs="Arial"/>
          <w:b/>
          <w:bCs/>
          <w:snapToGrid w:val="0"/>
          <w:color w:val="auto"/>
          <w:sz w:val="20"/>
          <w:szCs w:val="20"/>
          <w:lang w:val="es-ES_tradnl"/>
        </w:rPr>
        <w:t>10. Normas Oficiales</w:t>
      </w:r>
      <w:r w:rsidR="00577A6A">
        <w:rPr>
          <w:rFonts w:ascii="Arial" w:eastAsia="Arial" w:hAnsi="Arial" w:cs="Arial"/>
          <w:snapToGrid w:val="0"/>
          <w:color w:val="auto"/>
          <w:sz w:val="20"/>
          <w:szCs w:val="20"/>
          <w:lang w:val="es-ES_tradnl"/>
        </w:rPr>
        <w:t xml:space="preserve"> del Anexo 1 “Especificaciones técnicas” de la presente convocatoria.</w:t>
      </w:r>
    </w:p>
    <w:p w14:paraId="43AE8CC1" w14:textId="77777777" w:rsidR="0033371B" w:rsidRPr="0033371B" w:rsidRDefault="0033371B" w:rsidP="0033371B">
      <w:pPr>
        <w:pStyle w:val="Default"/>
        <w:ind w:left="709"/>
        <w:jc w:val="both"/>
        <w:rPr>
          <w:rFonts w:ascii="Arial" w:eastAsia="Arial" w:hAnsi="Arial" w:cs="Arial"/>
          <w:snapToGrid w:val="0"/>
          <w:color w:val="auto"/>
          <w:sz w:val="20"/>
          <w:szCs w:val="20"/>
          <w:lang w:val="es-ES_tradnl"/>
        </w:rPr>
      </w:pPr>
    </w:p>
    <w:p w14:paraId="1BB19CC1" w14:textId="7F103215" w:rsidR="0033371B" w:rsidRPr="0033371B" w:rsidRDefault="0033371B" w:rsidP="0033371B">
      <w:pPr>
        <w:pStyle w:val="Textoindependiente2"/>
        <w:widowControl/>
        <w:autoSpaceDN w:val="0"/>
        <w:spacing w:before="0"/>
        <w:ind w:left="709"/>
        <w:jc w:val="both"/>
        <w:rPr>
          <w:rFonts w:cs="Arial"/>
          <w:sz w:val="20"/>
          <w:lang w:val="es-MX"/>
        </w:rPr>
      </w:pPr>
      <w:r w:rsidRPr="0033371B">
        <w:rPr>
          <w:rFonts w:cs="Arial"/>
          <w:sz w:val="20"/>
          <w:lang w:val="es-MX"/>
        </w:rPr>
        <w:t xml:space="preserve">El </w:t>
      </w:r>
      <w:r w:rsidRPr="0033371B">
        <w:rPr>
          <w:rFonts w:cs="Arial"/>
          <w:b/>
          <w:sz w:val="20"/>
          <w:lang w:val="es-MX"/>
        </w:rPr>
        <w:t>Licitante</w:t>
      </w:r>
      <w:r w:rsidRPr="0033371B">
        <w:rPr>
          <w:rFonts w:cs="Arial"/>
          <w:sz w:val="20"/>
          <w:lang w:val="es-MX"/>
        </w:rPr>
        <w:t xml:space="preserve"> deberá demostrar mediante copia simple del documento que avala que se encuentra certificado en el Manejo Higiénico de Alimentos y Control de Calidad mediante el </w:t>
      </w:r>
      <w:r w:rsidRPr="0033371B">
        <w:rPr>
          <w:rFonts w:cs="Arial"/>
          <w:b/>
          <w:sz w:val="20"/>
          <w:lang w:val="es-MX"/>
        </w:rPr>
        <w:t>ISO-22000</w:t>
      </w:r>
      <w:r w:rsidRPr="0033371B">
        <w:rPr>
          <w:rFonts w:cs="Arial"/>
          <w:sz w:val="20"/>
          <w:lang w:val="es-MX"/>
        </w:rPr>
        <w:t>, expedido de conformidad con la Norma NMX-F-CC-22000-NORMEX-IMNC-2019, con alcance en preparación de alimentos y Distintivo H, correspondientes a su cocina y con ello comprobar que cuenta con mecanismos de control de calidad e higiene para el proceso de elaboración y servicio de alimentos y con ello comprobar que mantiene mecanismos de control de calidad en higiene en todos los alimentos que se ofrecen en la prestación del servicio</w:t>
      </w:r>
      <w:r>
        <w:rPr>
          <w:rFonts w:cs="Arial"/>
          <w:sz w:val="20"/>
          <w:lang w:val="es-MX"/>
        </w:rPr>
        <w:t xml:space="preserve">, lo anterior de conformidad con el numeral </w:t>
      </w:r>
      <w:r w:rsidRPr="00DC59C8">
        <w:rPr>
          <w:rFonts w:cs="Arial"/>
          <w:b/>
          <w:bCs/>
          <w:sz w:val="20"/>
          <w:lang w:val="es-MX"/>
        </w:rPr>
        <w:t xml:space="preserve">8.5 </w:t>
      </w:r>
      <w:r w:rsidR="007363EA" w:rsidRPr="00DC59C8">
        <w:rPr>
          <w:rFonts w:cs="Arial"/>
          <w:b/>
          <w:bCs/>
          <w:sz w:val="20"/>
          <w:lang w:val="es-MX"/>
        </w:rPr>
        <w:t>ESTÁNDARES DE CALIDAD</w:t>
      </w:r>
      <w:r w:rsidR="007363EA">
        <w:rPr>
          <w:rFonts w:cs="Arial"/>
          <w:sz w:val="20"/>
          <w:lang w:val="es-MX"/>
        </w:rPr>
        <w:t xml:space="preserve"> del Anexo 1, “Especificaciones Técnicas” de la presente convocatoria.</w:t>
      </w:r>
    </w:p>
    <w:p w14:paraId="7997DB1F" w14:textId="77777777" w:rsidR="000B2234" w:rsidRPr="006525E6" w:rsidRDefault="000B2234" w:rsidP="001D51F1">
      <w:pPr>
        <w:pStyle w:val="Default"/>
        <w:jc w:val="both"/>
        <w:rPr>
          <w:rFonts w:ascii="Arial" w:hAnsi="Arial" w:cs="Arial"/>
          <w:sz w:val="20"/>
          <w:szCs w:val="20"/>
        </w:rPr>
      </w:pPr>
    </w:p>
    <w:p w14:paraId="067AC274" w14:textId="45BACCF4" w:rsidR="00B03F4B" w:rsidRPr="00F226AE" w:rsidRDefault="00412321" w:rsidP="00F226AE">
      <w:pPr>
        <w:pStyle w:val="Ttulo1"/>
        <w:numPr>
          <w:ilvl w:val="1"/>
          <w:numId w:val="1"/>
        </w:numPr>
        <w:spacing w:before="120" w:after="120"/>
        <w:jc w:val="both"/>
        <w:rPr>
          <w:rFonts w:cs="Arial"/>
          <w:bCs/>
          <w:color w:val="244061" w:themeColor="accent1" w:themeShade="80"/>
          <w:sz w:val="20"/>
        </w:rPr>
      </w:pPr>
      <w:bookmarkStart w:id="105" w:name="_Toc184325913"/>
      <w:r w:rsidRPr="00453FAA">
        <w:rPr>
          <w:rFonts w:cs="Arial"/>
          <w:bCs/>
          <w:color w:val="244061" w:themeColor="accent1" w:themeShade="80"/>
          <w:sz w:val="20"/>
        </w:rPr>
        <w:t>Administración y vigilancia del contrato</w:t>
      </w:r>
      <w:bookmarkEnd w:id="102"/>
      <w:bookmarkEnd w:id="103"/>
      <w:bookmarkEnd w:id="104"/>
      <w:bookmarkEnd w:id="105"/>
    </w:p>
    <w:p w14:paraId="456D0275" w14:textId="638A8274" w:rsidR="004C3DB3" w:rsidRPr="00D552B4" w:rsidRDefault="00B716EB" w:rsidP="00D5266C">
      <w:pPr>
        <w:pStyle w:val="Texto0"/>
        <w:tabs>
          <w:tab w:val="left" w:pos="567"/>
        </w:tabs>
        <w:spacing w:before="120" w:after="120" w:line="240" w:lineRule="auto"/>
        <w:ind w:left="705" w:firstLine="0"/>
        <w:rPr>
          <w:sz w:val="20"/>
        </w:rPr>
      </w:pPr>
      <w:r w:rsidRPr="00B716EB">
        <w:rPr>
          <w:sz w:val="20"/>
        </w:rPr>
        <w:t xml:space="preserve">De conformidad con el artículo 68 del REGLAMENTO y 143 de las POBALINES, el responsable de vigilar y administrar el contrato que se celebre, a efecto de validar que el PROVEEDOR cumpla con lo estipulado en el mismo, será </w:t>
      </w:r>
      <w:r w:rsidR="00990A00">
        <w:rPr>
          <w:sz w:val="20"/>
        </w:rPr>
        <w:t>el</w:t>
      </w:r>
      <w:r w:rsidRPr="00B716EB">
        <w:rPr>
          <w:sz w:val="20"/>
        </w:rPr>
        <w:t xml:space="preserve"> Titular de la </w:t>
      </w:r>
      <w:r w:rsidR="00D552B4" w:rsidRPr="00D552B4">
        <w:rPr>
          <w:sz w:val="20"/>
        </w:rPr>
        <w:t>Dirección</w:t>
      </w:r>
      <w:r w:rsidR="00D5266C">
        <w:rPr>
          <w:sz w:val="20"/>
        </w:rPr>
        <w:t xml:space="preserve"> </w:t>
      </w:r>
      <w:r w:rsidR="00D5266C" w:rsidRPr="00D5266C">
        <w:rPr>
          <w:sz w:val="20"/>
        </w:rPr>
        <w:t xml:space="preserve">de </w:t>
      </w:r>
      <w:r w:rsidR="00990A00">
        <w:rPr>
          <w:sz w:val="20"/>
        </w:rPr>
        <w:t>Recursos Materiales y Servicios</w:t>
      </w:r>
      <w:r w:rsidR="00A710AB">
        <w:rPr>
          <w:sz w:val="20"/>
        </w:rPr>
        <w:t xml:space="preserve">, </w:t>
      </w:r>
      <w:r w:rsidRPr="00B716EB">
        <w:rPr>
          <w:sz w:val="20"/>
        </w:rPr>
        <w:t>quien informará</w:t>
      </w:r>
      <w:r w:rsidR="00D552B4">
        <w:rPr>
          <w:sz w:val="20"/>
        </w:rPr>
        <w:t xml:space="preserve"> </w:t>
      </w:r>
      <w:r w:rsidRPr="00B716EB">
        <w:rPr>
          <w:sz w:val="20"/>
        </w:rPr>
        <w:t>lo siguiente:</w:t>
      </w:r>
    </w:p>
    <w:p w14:paraId="02040B7D" w14:textId="5C30AB2D" w:rsidR="004C3DB3" w:rsidRPr="00677CB9" w:rsidRDefault="004C3DB3" w:rsidP="004C3DB3">
      <w:pPr>
        <w:numPr>
          <w:ilvl w:val="0"/>
          <w:numId w:val="10"/>
        </w:numPr>
        <w:tabs>
          <w:tab w:val="clear" w:pos="2119"/>
          <w:tab w:val="num" w:pos="1134"/>
        </w:tabs>
        <w:spacing w:before="120" w:after="120"/>
        <w:ind w:left="1134" w:hanging="283"/>
        <w:jc w:val="both"/>
        <w:rPr>
          <w:rFonts w:ascii="Arial" w:hAnsi="Arial" w:cs="Arial"/>
        </w:rPr>
      </w:pPr>
      <w:r w:rsidRPr="00677CB9">
        <w:rPr>
          <w:rFonts w:ascii="Arial" w:hAnsi="Arial" w:cs="Arial"/>
        </w:rPr>
        <w:t>De los atrasos e incumplimientos, así como el cálculo de las penas convencionales</w:t>
      </w:r>
      <w:r>
        <w:rPr>
          <w:rFonts w:ascii="Arial" w:hAnsi="Arial" w:cs="Arial"/>
        </w:rPr>
        <w:t xml:space="preserve"> </w:t>
      </w:r>
      <w:r w:rsidR="009F63E4">
        <w:rPr>
          <w:rFonts w:ascii="Arial" w:hAnsi="Arial" w:cs="Arial"/>
        </w:rPr>
        <w:t xml:space="preserve">y deducciones </w:t>
      </w:r>
      <w:r w:rsidRPr="00677CB9">
        <w:rPr>
          <w:rFonts w:ascii="Arial" w:hAnsi="Arial" w:cs="Arial"/>
        </w:rPr>
        <w:t xml:space="preserve">correspondientes, anexando los documentos probatorios del incumplimiento en que incurra </w:t>
      </w:r>
      <w:r>
        <w:rPr>
          <w:rFonts w:ascii="Arial" w:hAnsi="Arial" w:cs="Arial"/>
        </w:rPr>
        <w:t>el PROVEEDOR</w:t>
      </w:r>
      <w:r w:rsidRPr="00677CB9">
        <w:rPr>
          <w:rFonts w:ascii="Arial" w:hAnsi="Arial" w:cs="Arial"/>
        </w:rPr>
        <w:t>.</w:t>
      </w:r>
    </w:p>
    <w:p w14:paraId="70396ABC" w14:textId="77777777" w:rsidR="004C3DB3" w:rsidRPr="00677CB9" w:rsidRDefault="004C3DB3" w:rsidP="004C3DB3">
      <w:pPr>
        <w:numPr>
          <w:ilvl w:val="0"/>
          <w:numId w:val="10"/>
        </w:numPr>
        <w:tabs>
          <w:tab w:val="clear" w:pos="2119"/>
          <w:tab w:val="num" w:pos="1134"/>
        </w:tabs>
        <w:spacing w:before="120" w:after="120"/>
        <w:ind w:left="1134" w:hanging="283"/>
        <w:jc w:val="both"/>
        <w:rPr>
          <w:rFonts w:ascii="Arial" w:hAnsi="Arial" w:cs="Arial"/>
        </w:rPr>
      </w:pPr>
      <w:r w:rsidRPr="00677CB9">
        <w:rPr>
          <w:rFonts w:ascii="Arial" w:hAnsi="Arial" w:cs="Arial"/>
        </w:rPr>
        <w:t>Visto bueno para la liberación de la garantía de cumplimiento.</w:t>
      </w:r>
    </w:p>
    <w:p w14:paraId="6E007432" w14:textId="457AFADB" w:rsidR="004E69F7" w:rsidRPr="00421FE0" w:rsidRDefault="004C3DB3" w:rsidP="004C3DB3">
      <w:pPr>
        <w:numPr>
          <w:ilvl w:val="0"/>
          <w:numId w:val="10"/>
        </w:numPr>
        <w:tabs>
          <w:tab w:val="clear" w:pos="2119"/>
          <w:tab w:val="num" w:pos="1134"/>
        </w:tabs>
        <w:spacing w:before="120" w:after="120"/>
        <w:ind w:left="1134" w:hanging="283"/>
        <w:jc w:val="both"/>
        <w:rPr>
          <w:rFonts w:ascii="Arial" w:hAnsi="Arial" w:cs="Arial"/>
        </w:rPr>
      </w:pPr>
      <w:r w:rsidRPr="00677CB9">
        <w:rPr>
          <w:rFonts w:ascii="Arial" w:hAnsi="Arial" w:cs="Arial"/>
        </w:rPr>
        <w:t>Evaluación d</w:t>
      </w:r>
      <w:r>
        <w:rPr>
          <w:rFonts w:ascii="Arial" w:hAnsi="Arial" w:cs="Arial"/>
        </w:rPr>
        <w:t>el PROVEEDOR</w:t>
      </w:r>
      <w:r w:rsidRPr="00677CB9">
        <w:rPr>
          <w:rFonts w:ascii="Arial" w:hAnsi="Arial" w:cs="Arial"/>
        </w:rPr>
        <w:t xml:space="preserve"> en los términos establecidos en el artículo 27 del REGLAMENTO.</w:t>
      </w:r>
    </w:p>
    <w:p w14:paraId="2DFAED99" w14:textId="18CE7DBC" w:rsidR="000237EB" w:rsidRDefault="00B716EB" w:rsidP="00C300B2">
      <w:pPr>
        <w:spacing w:before="120" w:after="120"/>
        <w:ind w:left="709"/>
        <w:jc w:val="both"/>
        <w:rPr>
          <w:rFonts w:ascii="Arial" w:hAnsi="Arial" w:cs="Arial"/>
          <w:lang w:val="es-ES"/>
        </w:rPr>
      </w:pPr>
      <w:r w:rsidRPr="00B716EB">
        <w:rPr>
          <w:rFonts w:ascii="Arial" w:hAnsi="Arial" w:cs="Arial"/>
          <w:lang w:val="es-ES"/>
        </w:rPr>
        <w:t xml:space="preserve">De conformidad con lo establecido en el artículo 144 de las POBALINES, el responsable de supervisar el cumplimiento del contrato que se derive de la contratación será </w:t>
      </w:r>
      <w:r w:rsidR="005D0F99">
        <w:rPr>
          <w:rFonts w:ascii="Arial" w:hAnsi="Arial" w:cs="Arial"/>
          <w:lang w:val="es-ES"/>
        </w:rPr>
        <w:t xml:space="preserve">el </w:t>
      </w:r>
      <w:proofErr w:type="gramStart"/>
      <w:r w:rsidR="005D0F99" w:rsidRPr="005D0F99">
        <w:rPr>
          <w:rFonts w:ascii="Arial" w:hAnsi="Arial" w:cs="Arial"/>
          <w:lang w:val="es-ES"/>
        </w:rPr>
        <w:t>Subdirector</w:t>
      </w:r>
      <w:proofErr w:type="gramEnd"/>
      <w:r w:rsidR="005D0F99" w:rsidRPr="005D0F99">
        <w:rPr>
          <w:rFonts w:ascii="Arial" w:hAnsi="Arial" w:cs="Arial"/>
          <w:lang w:val="es-ES"/>
        </w:rPr>
        <w:t xml:space="preserve"> </w:t>
      </w:r>
      <w:r w:rsidR="00C300B2" w:rsidRPr="00C300B2">
        <w:rPr>
          <w:rFonts w:ascii="Arial" w:hAnsi="Arial" w:cs="Arial"/>
          <w:lang w:val="es-ES"/>
        </w:rPr>
        <w:t>de</w:t>
      </w:r>
      <w:r w:rsidR="00EC2BBA">
        <w:rPr>
          <w:rFonts w:ascii="Arial" w:hAnsi="Arial" w:cs="Arial"/>
          <w:lang w:val="es-ES"/>
        </w:rPr>
        <w:t xml:space="preserve"> Servicios</w:t>
      </w:r>
      <w:r w:rsidR="00C300B2">
        <w:rPr>
          <w:rFonts w:ascii="Arial" w:hAnsi="Arial" w:cs="Arial"/>
          <w:lang w:val="es-ES"/>
        </w:rPr>
        <w:t xml:space="preserve"> </w:t>
      </w:r>
      <w:r w:rsidR="006A6E3F" w:rsidRPr="006A6E3F">
        <w:rPr>
          <w:rFonts w:ascii="Arial" w:hAnsi="Arial" w:cs="Arial"/>
          <w:lang w:val="es-ES"/>
        </w:rPr>
        <w:t xml:space="preserve">de la Dirección </w:t>
      </w:r>
      <w:r w:rsidR="00EC2BBA">
        <w:rPr>
          <w:rFonts w:ascii="Arial" w:hAnsi="Arial" w:cs="Arial"/>
          <w:lang w:val="es-ES"/>
        </w:rPr>
        <w:t>de Recursos Materiales y Servicios.</w:t>
      </w:r>
    </w:p>
    <w:p w14:paraId="66F4346B" w14:textId="77777777" w:rsidR="006A6E3F" w:rsidRPr="00151C2F" w:rsidRDefault="006A6E3F" w:rsidP="006A6E3F">
      <w:pPr>
        <w:spacing w:before="120" w:after="120"/>
        <w:ind w:left="709"/>
        <w:jc w:val="both"/>
        <w:rPr>
          <w:rFonts w:ascii="Arial" w:hAnsi="Arial" w:cs="Arial"/>
          <w:lang w:val="es-ES"/>
        </w:rPr>
      </w:pPr>
    </w:p>
    <w:p w14:paraId="4049F6A6" w14:textId="15F4DB6D" w:rsidR="00ED2A00" w:rsidRPr="000704D1" w:rsidRDefault="00412321" w:rsidP="000704D1">
      <w:pPr>
        <w:pStyle w:val="Ttulo1"/>
        <w:numPr>
          <w:ilvl w:val="1"/>
          <w:numId w:val="1"/>
        </w:numPr>
        <w:spacing w:before="120" w:after="120"/>
        <w:jc w:val="both"/>
        <w:rPr>
          <w:rFonts w:cs="Arial"/>
          <w:bCs/>
          <w:color w:val="244061" w:themeColor="accent1" w:themeShade="80"/>
          <w:sz w:val="20"/>
        </w:rPr>
      </w:pPr>
      <w:bookmarkStart w:id="106" w:name="_Toc314085302"/>
      <w:bookmarkStart w:id="107" w:name="_Toc314094123"/>
      <w:bookmarkStart w:id="108" w:name="_Toc434004087"/>
      <w:bookmarkStart w:id="109" w:name="_Toc184325914"/>
      <w:r w:rsidRPr="00151C2F">
        <w:rPr>
          <w:rFonts w:cs="Arial"/>
          <w:bCs/>
          <w:color w:val="244061" w:themeColor="accent1" w:themeShade="80"/>
          <w:sz w:val="20"/>
        </w:rPr>
        <w:t>Moneda en que se deberá cotizar y efectuar el pago respectivo</w:t>
      </w:r>
      <w:bookmarkStart w:id="110" w:name="_Toc289064567"/>
      <w:bookmarkEnd w:id="83"/>
      <w:bookmarkEnd w:id="106"/>
      <w:bookmarkEnd w:id="107"/>
      <w:bookmarkEnd w:id="108"/>
      <w:bookmarkEnd w:id="109"/>
    </w:p>
    <w:p w14:paraId="5AC86180" w14:textId="4A6FDBA4" w:rsidR="00367596" w:rsidRPr="00151C2F" w:rsidRDefault="00367596" w:rsidP="00367596">
      <w:pPr>
        <w:pStyle w:val="Prrafodelista"/>
        <w:spacing w:before="120" w:after="120"/>
        <w:ind w:left="705"/>
        <w:jc w:val="both"/>
        <w:rPr>
          <w:rFonts w:ascii="Arial" w:hAnsi="Arial" w:cs="Arial"/>
          <w:color w:val="FF0000"/>
        </w:rPr>
      </w:pPr>
      <w:r w:rsidRPr="00151C2F">
        <w:rPr>
          <w:rFonts w:ascii="Arial" w:hAnsi="Arial" w:cs="Arial"/>
        </w:rPr>
        <w:t xml:space="preserve">Los precios se cotizarán en </w:t>
      </w:r>
      <w:r w:rsidR="00527A3D" w:rsidRPr="00151C2F">
        <w:rPr>
          <w:rFonts w:ascii="Arial" w:hAnsi="Arial" w:cs="Arial"/>
          <w:b/>
        </w:rPr>
        <w:t>pesos</w:t>
      </w:r>
      <w:r w:rsidRPr="00151C2F">
        <w:rPr>
          <w:rFonts w:ascii="Arial" w:hAnsi="Arial" w:cs="Arial"/>
          <w:b/>
        </w:rPr>
        <w:t xml:space="preserve"> </w:t>
      </w:r>
      <w:r w:rsidR="00527A3D" w:rsidRPr="00151C2F">
        <w:rPr>
          <w:rFonts w:ascii="Arial" w:hAnsi="Arial" w:cs="Arial"/>
          <w:b/>
        </w:rPr>
        <w:t>mexi</w:t>
      </w:r>
      <w:r w:rsidR="00EB0E7D" w:rsidRPr="00151C2F">
        <w:rPr>
          <w:rFonts w:ascii="Arial" w:hAnsi="Arial" w:cs="Arial"/>
          <w:b/>
        </w:rPr>
        <w:t>canos</w:t>
      </w:r>
      <w:r w:rsidRPr="00151C2F">
        <w:rPr>
          <w:rFonts w:ascii="Arial" w:hAnsi="Arial" w:cs="Arial"/>
        </w:rPr>
        <w:t xml:space="preserve"> con </w:t>
      </w:r>
      <w:r w:rsidR="00527A3D" w:rsidRPr="00151C2F">
        <w:rPr>
          <w:rFonts w:ascii="Arial" w:hAnsi="Arial" w:cs="Arial"/>
          <w:b/>
        </w:rPr>
        <w:t>dos</w:t>
      </w:r>
      <w:r w:rsidRPr="00151C2F">
        <w:rPr>
          <w:rFonts w:ascii="Arial" w:hAnsi="Arial" w:cs="Arial"/>
          <w:b/>
        </w:rPr>
        <w:t xml:space="preserve"> decimales</w:t>
      </w:r>
      <w:r w:rsidRPr="00151C2F">
        <w:rPr>
          <w:rFonts w:ascii="Arial" w:hAnsi="Arial" w:cs="Arial"/>
        </w:rPr>
        <w:t xml:space="preserve"> y serán fijos durante la vigencia del contrato correspondiente. </w:t>
      </w:r>
    </w:p>
    <w:p w14:paraId="54515B24" w14:textId="77777777" w:rsidR="00C26DB6" w:rsidRPr="00D079C0" w:rsidRDefault="00C26DB6" w:rsidP="00C26DB6">
      <w:pPr>
        <w:pStyle w:val="Textoindependienteprimerasangra2"/>
        <w:spacing w:before="120"/>
        <w:ind w:left="705" w:firstLine="0"/>
        <w:jc w:val="both"/>
        <w:rPr>
          <w:rFonts w:ascii="Arial" w:hAnsi="Arial" w:cs="Arial"/>
        </w:rPr>
      </w:pPr>
      <w:r w:rsidRPr="00151C2F">
        <w:rPr>
          <w:rFonts w:ascii="Arial" w:hAnsi="Arial" w:cs="Arial"/>
        </w:rPr>
        <w:t xml:space="preserve">De conformidad con el artículo 54 fracción XIII del REGLAMENTO, el pago respectivo </w:t>
      </w:r>
      <w:r w:rsidR="00527A3D" w:rsidRPr="00151C2F">
        <w:rPr>
          <w:rFonts w:ascii="Arial" w:hAnsi="Arial" w:cs="Arial"/>
        </w:rPr>
        <w:t xml:space="preserve">se realizará en pesos </w:t>
      </w:r>
      <w:r w:rsidR="00527A3D" w:rsidRPr="00D079C0">
        <w:rPr>
          <w:rFonts w:ascii="Arial" w:hAnsi="Arial" w:cs="Arial"/>
        </w:rPr>
        <w:t>mexicanos.</w:t>
      </w:r>
    </w:p>
    <w:p w14:paraId="502266A5" w14:textId="77777777" w:rsidR="00412321" w:rsidRPr="00D079C0" w:rsidRDefault="00412321" w:rsidP="00412321">
      <w:pPr>
        <w:pStyle w:val="Textoindependienteprimerasangra2"/>
        <w:spacing w:before="120"/>
        <w:ind w:left="709" w:firstLine="0"/>
        <w:jc w:val="both"/>
        <w:rPr>
          <w:rFonts w:ascii="Arial" w:hAnsi="Arial" w:cs="Arial"/>
        </w:rPr>
      </w:pPr>
    </w:p>
    <w:p w14:paraId="01567EE6" w14:textId="207C3928" w:rsidR="00DD56A6" w:rsidRPr="0033371B" w:rsidRDefault="00412321" w:rsidP="009877D0">
      <w:pPr>
        <w:pStyle w:val="Ttulo1"/>
        <w:numPr>
          <w:ilvl w:val="1"/>
          <w:numId w:val="1"/>
        </w:numPr>
        <w:spacing w:before="120" w:after="120"/>
        <w:jc w:val="both"/>
        <w:rPr>
          <w:rFonts w:cs="Arial"/>
          <w:bCs/>
          <w:color w:val="244061" w:themeColor="accent1" w:themeShade="80"/>
          <w:sz w:val="20"/>
        </w:rPr>
      </w:pPr>
      <w:bookmarkStart w:id="111" w:name="_Toc314085303"/>
      <w:bookmarkStart w:id="112" w:name="_Toc314094124"/>
      <w:bookmarkStart w:id="113" w:name="_Toc434004088"/>
      <w:bookmarkStart w:id="114" w:name="_Toc184325915"/>
      <w:r w:rsidRPr="0033371B">
        <w:rPr>
          <w:rFonts w:cs="Arial"/>
          <w:bCs/>
          <w:color w:val="244061" w:themeColor="accent1" w:themeShade="80"/>
          <w:sz w:val="20"/>
        </w:rPr>
        <w:t>Condiciones de pago</w:t>
      </w:r>
      <w:bookmarkStart w:id="115" w:name="_Toc314085305"/>
      <w:bookmarkStart w:id="116" w:name="_Toc314094126"/>
      <w:bookmarkEnd w:id="111"/>
      <w:bookmarkEnd w:id="112"/>
      <w:bookmarkEnd w:id="113"/>
      <w:bookmarkEnd w:id="114"/>
    </w:p>
    <w:p w14:paraId="37A75271" w14:textId="5BE9AF24" w:rsidR="00917C93" w:rsidRPr="00917C93" w:rsidRDefault="00917C93" w:rsidP="00917C93">
      <w:pPr>
        <w:spacing w:before="120" w:after="120"/>
        <w:ind w:left="709"/>
        <w:jc w:val="both"/>
        <w:rPr>
          <w:rFonts w:ascii="Arial" w:hAnsi="Arial" w:cs="Arial"/>
          <w:snapToGrid w:val="0"/>
          <w:lang w:val="es-ES"/>
        </w:rPr>
      </w:pPr>
      <w:r w:rsidRPr="00917C93">
        <w:rPr>
          <w:rFonts w:ascii="Arial" w:hAnsi="Arial" w:cs="Arial"/>
          <w:snapToGrid w:val="0"/>
          <w:lang w:val="es-ES"/>
        </w:rPr>
        <w:t xml:space="preserve">“El Proveedor” debe presentarse en el Departamento de Servicios Generales “B” de la Subdirección de Servicios de la Dirección de Recursos Materiales y Servicios, ubicado en Periférico Sur #4124, Edificio Zafiro II, Piso 6, Col. Jardines del Pedregal, C.P. 01900, Álvaro Obregón, CDMX. </w:t>
      </w:r>
      <w:r w:rsidRPr="00917C93">
        <w:rPr>
          <w:rFonts w:ascii="Arial" w:hAnsi="Arial" w:cs="Arial"/>
          <w:snapToGrid w:val="0"/>
          <w:lang w:val="es-ES"/>
        </w:rPr>
        <w:lastRenderedPageBreak/>
        <w:t>mensualmente, para realizar la conciliación operativa y administrativa, y/o cuando sea requerido por el Supervisor del Contrato o la persona que éste designe.</w:t>
      </w:r>
    </w:p>
    <w:p w14:paraId="46D6BACE" w14:textId="77777777" w:rsidR="00917C93" w:rsidRPr="00917C93" w:rsidRDefault="00917C93" w:rsidP="00917C93">
      <w:pPr>
        <w:spacing w:before="120" w:after="120"/>
        <w:ind w:left="709"/>
        <w:jc w:val="both"/>
        <w:rPr>
          <w:rFonts w:ascii="Arial" w:hAnsi="Arial" w:cs="Arial"/>
          <w:snapToGrid w:val="0"/>
          <w:lang w:val="es-ES"/>
        </w:rPr>
      </w:pPr>
      <w:r w:rsidRPr="00917C93">
        <w:rPr>
          <w:rFonts w:ascii="Arial" w:hAnsi="Arial" w:cs="Arial"/>
          <w:snapToGrid w:val="0"/>
          <w:lang w:val="es-ES"/>
        </w:rPr>
        <w:t>Los pagos de los servicios se realizarán en exhibiciones mensuales, por la cantidad de servicios devengados, previa validación por parte del “Supervisor del Contrato”. Posteriormente, “El Proveedor” deberá presentar al “Supervisor del contrato”, el CFDI correspondiente a los servicios efectivamente prestados durante el mes anterior, así como la nota de crédito correspondiente a la aportación realizada por los empleados del “El Instituto” que hicieron uso del servicio y las deducciones conciliadas.</w:t>
      </w:r>
    </w:p>
    <w:p w14:paraId="4638B570" w14:textId="626B0A38" w:rsidR="002970A1" w:rsidRDefault="00917C93" w:rsidP="00917C93">
      <w:pPr>
        <w:spacing w:before="120" w:after="120"/>
        <w:ind w:left="709"/>
        <w:jc w:val="both"/>
        <w:rPr>
          <w:rFonts w:ascii="Arial" w:hAnsi="Arial" w:cs="Arial"/>
        </w:rPr>
      </w:pPr>
      <w:r w:rsidRPr="00917C93">
        <w:rPr>
          <w:rFonts w:ascii="Arial" w:hAnsi="Arial" w:cs="Arial"/>
          <w:snapToGrid w:val="0"/>
          <w:lang w:val="es-ES"/>
        </w:rPr>
        <w:t>Los pagos de los alimentos para el personal y terceros se realizarán por evento solicitado por las Unidades Responsables, por la cantidad de alimentos otorgados, previa validación por parte del “Administrador del contrato”, a través de un CFDI especifico utilizando el concepto de Alimentos para Personal y Terceros.</w:t>
      </w:r>
      <w:r w:rsidR="001B2509" w:rsidRPr="009D2484">
        <w:rPr>
          <w:rFonts w:ascii="Arial" w:hAnsi="Arial" w:cs="Arial"/>
        </w:rPr>
        <w:t>Con fundamento en los artículos 60 del REGLAMENTO y 170 de las POBALINES, la fecha de pago al PROVEEDOR no podrá exceder de 20 (veinte) días naturales contados a partir de la entrega del CFDI, que cumpla con los requisitos fiscales, según lo estipulado en los artículos 29 y 29 A del Código Fiscal de la Federación, en los términos contratados</w:t>
      </w:r>
      <w:r w:rsidR="00AA662E">
        <w:rPr>
          <w:rFonts w:ascii="Arial" w:hAnsi="Arial" w:cs="Arial"/>
        </w:rPr>
        <w:t>.</w:t>
      </w:r>
    </w:p>
    <w:p w14:paraId="71FD5356" w14:textId="77777777" w:rsidR="0041513D" w:rsidRDefault="0041513D" w:rsidP="00AA662E">
      <w:pPr>
        <w:spacing w:before="120" w:after="120"/>
        <w:ind w:left="709"/>
        <w:jc w:val="both"/>
        <w:rPr>
          <w:rFonts w:ascii="Arial" w:hAnsi="Arial" w:cs="Arial"/>
        </w:rPr>
      </w:pPr>
    </w:p>
    <w:p w14:paraId="32E8AA6E" w14:textId="77777777" w:rsidR="00412321" w:rsidRPr="00453FAA" w:rsidRDefault="00412321" w:rsidP="00EE5879">
      <w:pPr>
        <w:pStyle w:val="Ttulo1"/>
        <w:numPr>
          <w:ilvl w:val="1"/>
          <w:numId w:val="1"/>
        </w:numPr>
        <w:spacing w:before="120" w:after="120"/>
        <w:jc w:val="both"/>
        <w:rPr>
          <w:rFonts w:cs="Arial"/>
          <w:bCs/>
          <w:color w:val="244061" w:themeColor="accent1" w:themeShade="80"/>
          <w:sz w:val="20"/>
        </w:rPr>
      </w:pPr>
      <w:bookmarkStart w:id="117" w:name="_Toc434004089"/>
      <w:bookmarkStart w:id="118" w:name="_Toc184325916"/>
      <w:r w:rsidRPr="00453FAA">
        <w:rPr>
          <w:rFonts w:cs="Arial"/>
          <w:bCs/>
          <w:color w:val="244061" w:themeColor="accent1" w:themeShade="80"/>
          <w:sz w:val="20"/>
        </w:rPr>
        <w:t>Anticipos</w:t>
      </w:r>
      <w:bookmarkEnd w:id="115"/>
      <w:bookmarkEnd w:id="116"/>
      <w:bookmarkEnd w:id="117"/>
      <w:bookmarkEnd w:id="118"/>
    </w:p>
    <w:p w14:paraId="22DF1AF3" w14:textId="0D345EB9" w:rsidR="00412321" w:rsidRDefault="005A3E65" w:rsidP="00412321">
      <w:pPr>
        <w:spacing w:before="120" w:after="120"/>
        <w:ind w:left="709" w:hanging="1"/>
        <w:jc w:val="both"/>
        <w:rPr>
          <w:rFonts w:ascii="Arial" w:hAnsi="Arial" w:cs="Arial"/>
        </w:rPr>
      </w:pPr>
      <w:r>
        <w:rPr>
          <w:rFonts w:ascii="Arial" w:hAnsi="Arial" w:cs="Arial"/>
        </w:rPr>
        <w:t xml:space="preserve">Para la presente contratación </w:t>
      </w:r>
      <w:r w:rsidR="00B96BBA">
        <w:rPr>
          <w:rFonts w:ascii="Arial" w:hAnsi="Arial" w:cs="Arial"/>
        </w:rPr>
        <w:t xml:space="preserve">no </w:t>
      </w:r>
      <w:r>
        <w:rPr>
          <w:rFonts w:ascii="Arial" w:hAnsi="Arial" w:cs="Arial"/>
        </w:rPr>
        <w:t>aplicará</w:t>
      </w:r>
      <w:r w:rsidR="00B96BBA">
        <w:rPr>
          <w:rFonts w:ascii="Arial" w:hAnsi="Arial" w:cs="Arial"/>
        </w:rPr>
        <w:t>n</w:t>
      </w:r>
      <w:r w:rsidR="00B21BEE">
        <w:rPr>
          <w:rFonts w:ascii="Arial" w:hAnsi="Arial" w:cs="Arial"/>
        </w:rPr>
        <w:t xml:space="preserve"> </w:t>
      </w:r>
      <w:r>
        <w:rPr>
          <w:rFonts w:ascii="Arial" w:hAnsi="Arial" w:cs="Arial"/>
        </w:rPr>
        <w:t>anticipo</w:t>
      </w:r>
      <w:r w:rsidR="00B96BBA">
        <w:rPr>
          <w:rFonts w:ascii="Arial" w:hAnsi="Arial" w:cs="Arial"/>
        </w:rPr>
        <w:t>s</w:t>
      </w:r>
      <w:r w:rsidR="001B2509">
        <w:rPr>
          <w:rFonts w:ascii="Arial" w:hAnsi="Arial" w:cs="Arial"/>
        </w:rPr>
        <w:t>.</w:t>
      </w:r>
    </w:p>
    <w:p w14:paraId="64199FB6" w14:textId="77777777" w:rsidR="00412321" w:rsidRPr="00677CB9" w:rsidRDefault="00412321" w:rsidP="00412321">
      <w:pPr>
        <w:spacing w:before="120" w:after="120"/>
        <w:ind w:left="709" w:hanging="1"/>
        <w:jc w:val="both"/>
        <w:rPr>
          <w:rFonts w:ascii="Arial" w:hAnsi="Arial" w:cs="Arial"/>
        </w:rPr>
      </w:pPr>
    </w:p>
    <w:p w14:paraId="7A0D6049" w14:textId="54BBE0F3" w:rsidR="00294861" w:rsidRPr="00340B28" w:rsidRDefault="00DE2E51" w:rsidP="00340B28">
      <w:pPr>
        <w:pStyle w:val="Ttulo1"/>
        <w:numPr>
          <w:ilvl w:val="1"/>
          <w:numId w:val="1"/>
        </w:numPr>
        <w:spacing w:before="120" w:after="120"/>
        <w:jc w:val="both"/>
        <w:rPr>
          <w:rFonts w:cs="Arial"/>
          <w:bCs/>
          <w:color w:val="244061" w:themeColor="accent1" w:themeShade="80"/>
          <w:sz w:val="20"/>
        </w:rPr>
      </w:pPr>
      <w:bookmarkStart w:id="119" w:name="_Toc298407606"/>
      <w:bookmarkStart w:id="120" w:name="_Toc298953431"/>
      <w:bookmarkStart w:id="121" w:name="_Toc298956225"/>
      <w:bookmarkStart w:id="122" w:name="_Toc298961970"/>
      <w:bookmarkStart w:id="123" w:name="_Toc299363005"/>
      <w:bookmarkStart w:id="124" w:name="_Toc299363065"/>
      <w:bookmarkStart w:id="125" w:name="_Toc310514777"/>
      <w:bookmarkStart w:id="126" w:name="_Toc312083743"/>
      <w:bookmarkStart w:id="127" w:name="_Toc312402689"/>
      <w:bookmarkStart w:id="128" w:name="_Toc314085304"/>
      <w:bookmarkStart w:id="129" w:name="_Toc314094125"/>
      <w:bookmarkStart w:id="130" w:name="_Toc434004090"/>
      <w:bookmarkStart w:id="131" w:name="_Toc494213964"/>
      <w:bookmarkStart w:id="132" w:name="_Toc495054224"/>
      <w:bookmarkStart w:id="133" w:name="_Toc495060386"/>
      <w:bookmarkStart w:id="134" w:name="_Toc495068580"/>
      <w:bookmarkStart w:id="135" w:name="_Toc289064568"/>
      <w:bookmarkStart w:id="136" w:name="_Toc184325917"/>
      <w:bookmarkStart w:id="137" w:name="_Toc402178196"/>
      <w:bookmarkStart w:id="138" w:name="_Toc289064569"/>
      <w:bookmarkStart w:id="139" w:name="_Toc314085306"/>
      <w:bookmarkStart w:id="140" w:name="_Toc314094127"/>
      <w:bookmarkEnd w:id="110"/>
      <w:r w:rsidRPr="00453FAA">
        <w:rPr>
          <w:rFonts w:cs="Arial"/>
          <w:bCs/>
          <w:color w:val="244061" w:themeColor="accent1" w:themeShade="80"/>
          <w:sz w:val="20"/>
        </w:rPr>
        <w:t>Req</w:t>
      </w:r>
      <w:r>
        <w:rPr>
          <w:rFonts w:cs="Arial"/>
          <w:bCs/>
          <w:color w:val="244061" w:themeColor="accent1" w:themeShade="80"/>
          <w:sz w:val="20"/>
        </w:rPr>
        <w:t xml:space="preserve">uisitos para la presentación del </w:t>
      </w:r>
      <w:r w:rsidRPr="00327863">
        <w:rPr>
          <w:rFonts w:cs="Arial"/>
          <w:bCs/>
          <w:color w:val="244061" w:themeColor="accent1" w:themeShade="80"/>
          <w:sz w:val="20"/>
        </w:rPr>
        <w:t>CFDI y trámite de pago</w:t>
      </w:r>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p>
    <w:p w14:paraId="246CD364" w14:textId="77777777" w:rsidR="00C32FA5" w:rsidRPr="00C32FA5" w:rsidRDefault="00C32FA5" w:rsidP="00C32FA5">
      <w:pPr>
        <w:ind w:left="709" w:right="49"/>
        <w:jc w:val="both"/>
        <w:rPr>
          <w:rFonts w:ascii="Arial" w:hAnsi="Arial" w:cs="Arial"/>
          <w:lang w:val="es-ES"/>
        </w:rPr>
      </w:pPr>
      <w:r w:rsidRPr="00C32FA5">
        <w:rPr>
          <w:rFonts w:ascii="Arial" w:hAnsi="Arial" w:cs="Arial"/>
          <w:i/>
          <w:iCs/>
          <w:lang w:val="es-ES"/>
        </w:rPr>
        <w:t>A partir del 15 de junio de 2026</w:t>
      </w:r>
      <w:r w:rsidRPr="00C32FA5">
        <w:rPr>
          <w:rFonts w:ascii="Arial" w:hAnsi="Arial" w:cs="Arial"/>
          <w:lang w:val="es-ES"/>
        </w:rPr>
        <w:t xml:space="preserve"> los CFDI que presente el PROVEEDOR para el trámite de pago, deberán ser por servicio devengado y congruentes con el objeto del gasto y la contratación y cumplir con los requisitos fiscales que señalan los artículos 29 y 29 A del Código Fiscal de la Federación, y la regla 2.7.1.39 Opción para que en el CFDI se establezca como método de pago “Pago en una sola exhibición” de la Resolución Miscelánea Fiscal (RMF) vigente, o las que en lo sucesivo se adicionen o modifiquen. </w:t>
      </w:r>
    </w:p>
    <w:p w14:paraId="7DF67A17" w14:textId="77777777" w:rsidR="00C32FA5" w:rsidRPr="00C32FA5" w:rsidRDefault="00C32FA5" w:rsidP="00C32FA5">
      <w:pPr>
        <w:ind w:left="709" w:right="49" w:firstLine="851"/>
        <w:jc w:val="both"/>
        <w:rPr>
          <w:rFonts w:ascii="Arial" w:hAnsi="Arial" w:cs="Arial"/>
          <w:lang w:val="es-ES"/>
        </w:rPr>
      </w:pPr>
    </w:p>
    <w:p w14:paraId="73B6D198" w14:textId="77777777" w:rsidR="00C32FA5" w:rsidRPr="00C32FA5" w:rsidRDefault="00C32FA5" w:rsidP="00077F0D">
      <w:pPr>
        <w:ind w:left="709" w:right="49" w:firstLine="425"/>
        <w:jc w:val="both"/>
        <w:rPr>
          <w:rFonts w:ascii="Arial" w:hAnsi="Arial" w:cs="Arial"/>
          <w:lang w:val="es-ES"/>
        </w:rPr>
      </w:pPr>
      <w:r w:rsidRPr="00C32FA5">
        <w:rPr>
          <w:rFonts w:ascii="Arial" w:hAnsi="Arial" w:cs="Arial"/>
          <w:lang w:val="es-ES"/>
        </w:rPr>
        <w:t>•</w:t>
      </w:r>
      <w:r w:rsidRPr="00C32FA5">
        <w:rPr>
          <w:rFonts w:ascii="Arial" w:hAnsi="Arial" w:cs="Arial"/>
          <w:lang w:val="es-ES"/>
        </w:rPr>
        <w:tab/>
        <w:t xml:space="preserve">Método de Pago: PUE, pago en una sola exhibición </w:t>
      </w:r>
    </w:p>
    <w:p w14:paraId="47939D31" w14:textId="77777777" w:rsidR="00C32FA5" w:rsidRPr="00C32FA5" w:rsidRDefault="00C32FA5" w:rsidP="00077F0D">
      <w:pPr>
        <w:ind w:left="709" w:right="49" w:firstLine="425"/>
        <w:jc w:val="both"/>
        <w:rPr>
          <w:rFonts w:ascii="Arial" w:hAnsi="Arial" w:cs="Arial"/>
          <w:lang w:val="es-ES"/>
        </w:rPr>
      </w:pPr>
      <w:r w:rsidRPr="00C32FA5">
        <w:rPr>
          <w:rFonts w:ascii="Arial" w:hAnsi="Arial" w:cs="Arial"/>
          <w:lang w:val="es-ES"/>
        </w:rPr>
        <w:t>•</w:t>
      </w:r>
      <w:r w:rsidRPr="00C32FA5">
        <w:rPr>
          <w:rFonts w:ascii="Arial" w:hAnsi="Arial" w:cs="Arial"/>
          <w:lang w:val="es-ES"/>
        </w:rPr>
        <w:tab/>
        <w:t xml:space="preserve">Forma de Pago: 03, transferencia bancaria. </w:t>
      </w:r>
    </w:p>
    <w:p w14:paraId="05024D13" w14:textId="77777777" w:rsidR="00C32FA5" w:rsidRPr="00C32FA5" w:rsidRDefault="00C32FA5" w:rsidP="00C32FA5">
      <w:pPr>
        <w:ind w:left="709" w:right="49" w:firstLine="851"/>
        <w:jc w:val="both"/>
        <w:rPr>
          <w:rFonts w:ascii="Arial" w:hAnsi="Arial" w:cs="Arial"/>
          <w:lang w:val="es-ES"/>
        </w:rPr>
      </w:pPr>
    </w:p>
    <w:p w14:paraId="44539770" w14:textId="77777777" w:rsidR="00C32FA5" w:rsidRPr="00C32FA5" w:rsidRDefault="00C32FA5" w:rsidP="00C32FA5">
      <w:pPr>
        <w:ind w:left="709" w:right="49"/>
        <w:jc w:val="both"/>
        <w:rPr>
          <w:rFonts w:ascii="Arial" w:hAnsi="Arial" w:cs="Arial"/>
          <w:lang w:val="es-ES"/>
        </w:rPr>
      </w:pPr>
      <w:r w:rsidRPr="00C32FA5">
        <w:rPr>
          <w:rFonts w:ascii="Arial" w:hAnsi="Arial" w:cs="Arial"/>
          <w:lang w:val="es-ES"/>
        </w:rPr>
        <w:t>En el mes de diciembre para los pagos que correspondan a servicios que por su naturaleza se deban registrar como pasivos circulantes, o bien, las fechas de entrega de los bienes, servicios se realicen en los últimos días del mes, se deberán apegar a lo señalado en la regla 2.7.1.32 “Expedición de CFDI por pagos realizados”, para lo cual, una vez realizado el pago los Administradores de los Contratos deberán enviar los CFDIS COMPLEMETO DE PAGO a la Subdirección de Cuentas por Pagar al correo electrónico  complementodepago.scp@ine.mx (indicando obligatoriamente como referencia el número de Oficio de Solicitud de Pago (OSP) con el que se pagó), a más tardar el quinto día natural del mes siguiente a aquel en que el proveedor haya recibido el pago correspondiente.</w:t>
      </w:r>
    </w:p>
    <w:p w14:paraId="55E56CBE" w14:textId="77777777" w:rsidR="00C32FA5" w:rsidRPr="00C32FA5" w:rsidRDefault="00C32FA5" w:rsidP="00C32FA5">
      <w:pPr>
        <w:ind w:left="709" w:right="49" w:firstLine="851"/>
        <w:jc w:val="both"/>
        <w:rPr>
          <w:rFonts w:ascii="Arial" w:hAnsi="Arial" w:cs="Arial"/>
          <w:lang w:val="es-ES"/>
        </w:rPr>
      </w:pPr>
    </w:p>
    <w:p w14:paraId="5D8992AF" w14:textId="77777777" w:rsidR="00C32FA5" w:rsidRPr="00C32FA5" w:rsidRDefault="00C32FA5" w:rsidP="00C32FA5">
      <w:pPr>
        <w:ind w:left="709" w:right="49"/>
        <w:jc w:val="both"/>
        <w:rPr>
          <w:rFonts w:ascii="Arial" w:hAnsi="Arial" w:cs="Arial"/>
          <w:lang w:val="es-ES"/>
        </w:rPr>
      </w:pPr>
      <w:r w:rsidRPr="00C32FA5">
        <w:rPr>
          <w:rFonts w:ascii="Arial" w:hAnsi="Arial" w:cs="Arial"/>
          <w:lang w:val="es-ES"/>
        </w:rPr>
        <w:t>En términos de los artículos 60 del Reglamento del Instituto Nacional Electoral en materia de adquisiciones, arrendamientos de bienes mubles y servicios (Reglamento) y 163 de las POBALINES, para el caso de cualquiera de los supuestos anteriores, la fecha de pago no podrá exceder de 20 (veinte) días naturales contados a partir de la fecha de recepción por parte del Instituto del CFDI correspondiente, previa liberación del pago por parte del Administrador del Contrato, quien, en su caso, deberá adjuntar el comprobante de pago por concepto de penas convencionales a favor del Instituto.</w:t>
      </w:r>
    </w:p>
    <w:p w14:paraId="01CD1F5E" w14:textId="77777777" w:rsidR="00C32FA5" w:rsidRPr="00C32FA5" w:rsidRDefault="00C32FA5" w:rsidP="00C32FA5">
      <w:pPr>
        <w:ind w:left="709" w:right="49" w:firstLine="851"/>
        <w:jc w:val="both"/>
        <w:rPr>
          <w:rFonts w:ascii="Arial" w:hAnsi="Arial" w:cs="Arial"/>
          <w:lang w:val="es-ES"/>
        </w:rPr>
      </w:pPr>
    </w:p>
    <w:p w14:paraId="3538F9D1" w14:textId="77777777" w:rsidR="00C32FA5" w:rsidRPr="00C32FA5" w:rsidRDefault="00C32FA5" w:rsidP="00C32FA5">
      <w:pPr>
        <w:ind w:left="709" w:right="49"/>
        <w:jc w:val="both"/>
        <w:rPr>
          <w:rFonts w:ascii="Arial" w:hAnsi="Arial" w:cs="Arial"/>
          <w:lang w:val="es-ES"/>
        </w:rPr>
      </w:pPr>
      <w:r w:rsidRPr="00C32FA5">
        <w:rPr>
          <w:rFonts w:ascii="Arial" w:hAnsi="Arial" w:cs="Arial"/>
          <w:lang w:val="es-ES"/>
        </w:rPr>
        <w:t>La presentación del CFDI deberá ser a nombre de:</w:t>
      </w:r>
    </w:p>
    <w:p w14:paraId="65D4A842" w14:textId="77777777" w:rsidR="00C32FA5" w:rsidRPr="00C32FA5" w:rsidRDefault="00C32FA5" w:rsidP="00C32FA5">
      <w:pPr>
        <w:ind w:left="709" w:right="49" w:firstLine="851"/>
        <w:jc w:val="both"/>
        <w:rPr>
          <w:rFonts w:ascii="Arial" w:hAnsi="Arial" w:cs="Arial"/>
          <w:lang w:val="es-ES"/>
        </w:rPr>
      </w:pPr>
    </w:p>
    <w:p w14:paraId="2A47DAF2" w14:textId="77777777" w:rsidR="00C32FA5" w:rsidRPr="00C32FA5" w:rsidRDefault="00C32FA5" w:rsidP="00077F0D">
      <w:pPr>
        <w:ind w:left="709" w:right="49"/>
        <w:jc w:val="both"/>
        <w:rPr>
          <w:rFonts w:ascii="Arial" w:hAnsi="Arial" w:cs="Arial"/>
          <w:lang w:val="es-ES"/>
        </w:rPr>
      </w:pPr>
      <w:r w:rsidRPr="00C32FA5">
        <w:rPr>
          <w:rFonts w:ascii="Arial" w:hAnsi="Arial" w:cs="Arial"/>
          <w:lang w:val="es-ES"/>
        </w:rPr>
        <w:t>Razón Social: Instituto Nacional Electoral R.F.C.: INE140404NI0</w:t>
      </w:r>
    </w:p>
    <w:p w14:paraId="6DC2E6CC" w14:textId="21A75021" w:rsidR="00124751" w:rsidRPr="00942968" w:rsidRDefault="00C32FA5" w:rsidP="00077F0D">
      <w:pPr>
        <w:ind w:left="709" w:right="49"/>
        <w:jc w:val="both"/>
        <w:rPr>
          <w:rFonts w:ascii="Arial" w:hAnsi="Arial" w:cs="Arial"/>
          <w:lang w:val="es-ES_tradnl"/>
        </w:rPr>
      </w:pPr>
      <w:r w:rsidRPr="00C32FA5">
        <w:rPr>
          <w:rFonts w:ascii="Arial" w:hAnsi="Arial" w:cs="Arial"/>
          <w:lang w:val="es-ES"/>
        </w:rPr>
        <w:lastRenderedPageBreak/>
        <w:t>Domicilio Fiscal: Viaducto Tlalpan No. 100, Col. Arenal Tepepan, Alcaldía Tlalpan, Código Postal 14610, Ciudad de México.</w:t>
      </w:r>
    </w:p>
    <w:p w14:paraId="691D1CF0" w14:textId="77777777" w:rsidR="00412321" w:rsidRPr="00453FAA" w:rsidRDefault="00412321" w:rsidP="00EE5879">
      <w:pPr>
        <w:pStyle w:val="Ttulo1"/>
        <w:numPr>
          <w:ilvl w:val="1"/>
          <w:numId w:val="1"/>
        </w:numPr>
        <w:spacing w:before="120" w:after="120"/>
        <w:jc w:val="both"/>
        <w:rPr>
          <w:rFonts w:cs="Arial"/>
          <w:bCs/>
          <w:color w:val="244061" w:themeColor="accent1" w:themeShade="80"/>
          <w:sz w:val="20"/>
        </w:rPr>
      </w:pPr>
      <w:bookmarkStart w:id="141" w:name="_Toc434004091"/>
      <w:bookmarkStart w:id="142" w:name="_Toc184325918"/>
      <w:bookmarkEnd w:id="137"/>
      <w:r w:rsidRPr="00453FAA">
        <w:rPr>
          <w:rFonts w:cs="Arial"/>
          <w:bCs/>
          <w:color w:val="244061" w:themeColor="accent1" w:themeShade="80"/>
          <w:sz w:val="20"/>
        </w:rPr>
        <w:t>Impuestos y derechos</w:t>
      </w:r>
      <w:bookmarkEnd w:id="138"/>
      <w:bookmarkEnd w:id="139"/>
      <w:bookmarkEnd w:id="140"/>
      <w:bookmarkEnd w:id="141"/>
      <w:bookmarkEnd w:id="142"/>
    </w:p>
    <w:p w14:paraId="1CEC14B5" w14:textId="77777777" w:rsidR="00412321" w:rsidRDefault="00412321" w:rsidP="00412321">
      <w:pPr>
        <w:pStyle w:val="Textosinformato"/>
        <w:tabs>
          <w:tab w:val="left" w:pos="1134"/>
        </w:tabs>
        <w:spacing w:before="120" w:after="120"/>
        <w:ind w:left="708"/>
        <w:jc w:val="both"/>
        <w:rPr>
          <w:rFonts w:ascii="Arial" w:hAnsi="Arial" w:cs="Arial"/>
        </w:rPr>
      </w:pPr>
      <w:r w:rsidRPr="00677CB9">
        <w:rPr>
          <w:rFonts w:ascii="Arial" w:hAnsi="Arial" w:cs="Arial"/>
        </w:rPr>
        <w:t xml:space="preserve">Todos los impuestos y derechos que se generen por </w:t>
      </w:r>
      <w:r w:rsidR="00301D58" w:rsidRPr="00301D58">
        <w:rPr>
          <w:rFonts w:ascii="Arial" w:hAnsi="Arial" w:cs="Arial"/>
          <w:lang w:val="es-MX"/>
        </w:rPr>
        <w:t xml:space="preserve">la </w:t>
      </w:r>
      <w:r w:rsidR="00CD1734">
        <w:rPr>
          <w:rFonts w:ascii="Arial" w:hAnsi="Arial" w:cs="Arial"/>
          <w:lang w:val="es-MX"/>
        </w:rPr>
        <w:t xml:space="preserve">prestación del servicio </w:t>
      </w:r>
      <w:r w:rsidRPr="00677CB9">
        <w:rPr>
          <w:rFonts w:ascii="Arial" w:hAnsi="Arial" w:cs="Arial"/>
        </w:rPr>
        <w:t>correrán por cuenta d</w:t>
      </w:r>
      <w:r>
        <w:rPr>
          <w:rFonts w:ascii="Arial" w:hAnsi="Arial" w:cs="Arial"/>
        </w:rPr>
        <w:t>el PROVEEDOR</w:t>
      </w:r>
      <w:r w:rsidRPr="00677CB9">
        <w:rPr>
          <w:rFonts w:ascii="Arial" w:hAnsi="Arial" w:cs="Arial"/>
        </w:rPr>
        <w:t xml:space="preserve">, trasladando al INSTITUTO </w:t>
      </w:r>
      <w:bookmarkStart w:id="143" w:name="_Toc289064570"/>
      <w:bookmarkStart w:id="144" w:name="_Toc314085307"/>
      <w:bookmarkStart w:id="145" w:name="_Toc314094128"/>
      <w:r w:rsidRPr="00677CB9">
        <w:rPr>
          <w:rFonts w:ascii="Arial" w:hAnsi="Arial" w:cs="Arial"/>
        </w:rPr>
        <w:t xml:space="preserve">únicamente el Impuesto al Valor Agregado (IVA) </w:t>
      </w:r>
      <w:proofErr w:type="gramStart"/>
      <w:r w:rsidRPr="00677CB9">
        <w:rPr>
          <w:rFonts w:ascii="Arial" w:hAnsi="Arial" w:cs="Arial"/>
        </w:rPr>
        <w:t>de acuerdo a</w:t>
      </w:r>
      <w:proofErr w:type="gramEnd"/>
      <w:r w:rsidRPr="00677CB9">
        <w:rPr>
          <w:rFonts w:ascii="Arial" w:hAnsi="Arial" w:cs="Arial"/>
        </w:rPr>
        <w:t xml:space="preserve"> la legislación fiscal vigente.</w:t>
      </w:r>
    </w:p>
    <w:p w14:paraId="27E31E5A" w14:textId="77777777" w:rsidR="00412321" w:rsidRPr="00677CB9" w:rsidRDefault="00901CCE" w:rsidP="00412321">
      <w:pPr>
        <w:pStyle w:val="Textosinformato"/>
        <w:tabs>
          <w:tab w:val="left" w:pos="1134"/>
        </w:tabs>
        <w:spacing w:before="120" w:after="120"/>
        <w:ind w:left="708"/>
        <w:jc w:val="both"/>
        <w:rPr>
          <w:rFonts w:ascii="Arial" w:hAnsi="Arial" w:cs="Arial"/>
        </w:rPr>
      </w:pPr>
      <w:r>
        <w:rPr>
          <w:rFonts w:ascii="Arial" w:hAnsi="Arial" w:cs="Arial"/>
        </w:rPr>
        <w:t xml:space="preserve"> </w:t>
      </w:r>
    </w:p>
    <w:p w14:paraId="4F1017D2" w14:textId="77777777" w:rsidR="00412321" w:rsidRPr="00453FAA" w:rsidRDefault="00412321" w:rsidP="00EE5879">
      <w:pPr>
        <w:pStyle w:val="Ttulo1"/>
        <w:numPr>
          <w:ilvl w:val="1"/>
          <w:numId w:val="1"/>
        </w:numPr>
        <w:spacing w:before="120" w:after="120"/>
        <w:jc w:val="both"/>
        <w:rPr>
          <w:rFonts w:cs="Arial"/>
          <w:bCs/>
          <w:color w:val="244061" w:themeColor="accent1" w:themeShade="80"/>
          <w:sz w:val="20"/>
        </w:rPr>
      </w:pPr>
      <w:bookmarkStart w:id="146" w:name="_Toc434004092"/>
      <w:bookmarkStart w:id="147" w:name="_Toc184325919"/>
      <w:r w:rsidRPr="00453FAA">
        <w:rPr>
          <w:rFonts w:cs="Arial"/>
          <w:bCs/>
          <w:color w:val="244061" w:themeColor="accent1" w:themeShade="80"/>
          <w:sz w:val="20"/>
        </w:rPr>
        <w:t>Transferencia de derechos</w:t>
      </w:r>
      <w:bookmarkEnd w:id="143"/>
      <w:bookmarkEnd w:id="144"/>
      <w:bookmarkEnd w:id="145"/>
      <w:bookmarkEnd w:id="146"/>
      <w:bookmarkEnd w:id="147"/>
    </w:p>
    <w:p w14:paraId="2AB58B04" w14:textId="1477DE6A" w:rsidR="00412321" w:rsidRPr="009F002D" w:rsidRDefault="009F002D" w:rsidP="00412321">
      <w:pPr>
        <w:pStyle w:val="Textosinformato"/>
        <w:tabs>
          <w:tab w:val="left" w:pos="1134"/>
        </w:tabs>
        <w:spacing w:before="120" w:after="120"/>
        <w:ind w:left="708"/>
        <w:jc w:val="both"/>
        <w:rPr>
          <w:rFonts w:ascii="Arial" w:hAnsi="Arial" w:cs="Arial"/>
          <w:u w:val="single"/>
        </w:rPr>
      </w:pPr>
      <w:r w:rsidRPr="009F002D">
        <w:rPr>
          <w:rFonts w:ascii="Arial" w:hAnsi="Arial" w:cs="Arial"/>
        </w:rPr>
        <w:t>Los derechos y obligaciones que se deriven de los contratos no podrán ser transferidos por el proveedor en favor de cualquier otra persona, con excepción de los derechos de cobro, en cuyo caso, para oficinas centrales se deberá contar con la autorización por escrito del titular de la Dirección de Recursos Financieros del Instituto, previa solicitud por escrito del Administrador del Contrato, en la que conste que éste haya revisado que los datos de la misma, coincida con la documentación que obra en su expediente del proveedor, en</w:t>
      </w:r>
      <w:r w:rsidRPr="00677CB9">
        <w:rPr>
          <w:rFonts w:ascii="Arial" w:hAnsi="Arial" w:cs="Arial"/>
        </w:rPr>
        <w:t xml:space="preserve"> los términos señalados en el último </w:t>
      </w:r>
      <w:r w:rsidRPr="009F002D">
        <w:rPr>
          <w:rFonts w:ascii="Arial" w:hAnsi="Arial" w:cs="Arial"/>
        </w:rPr>
        <w:t>párrafo del artículo 55 del REGLAMENTO</w:t>
      </w:r>
      <w:r w:rsidR="00412321" w:rsidRPr="009F002D">
        <w:rPr>
          <w:rFonts w:ascii="Arial" w:hAnsi="Arial" w:cs="Arial"/>
        </w:rPr>
        <w:t>.</w:t>
      </w:r>
    </w:p>
    <w:p w14:paraId="4FEA9FCC" w14:textId="6C2B50B9" w:rsidR="009F002D" w:rsidRPr="009F002D" w:rsidRDefault="009F002D" w:rsidP="009F002D">
      <w:pPr>
        <w:pStyle w:val="Textosinformato"/>
        <w:tabs>
          <w:tab w:val="left" w:pos="1134"/>
        </w:tabs>
        <w:spacing w:before="120" w:after="120"/>
        <w:ind w:left="708"/>
        <w:jc w:val="both"/>
        <w:rPr>
          <w:rFonts w:ascii="Arial" w:hAnsi="Arial" w:cs="Arial"/>
        </w:rPr>
      </w:pPr>
      <w:r w:rsidRPr="009F002D">
        <w:rPr>
          <w:rFonts w:ascii="Arial" w:hAnsi="Arial" w:cs="Arial"/>
        </w:rPr>
        <w:t xml:space="preserve">Por lo anterior, el único derecho que se podrá transferir a un tercero derivado de la adjudicación del </w:t>
      </w:r>
      <w:r w:rsidR="009415A5" w:rsidRPr="009F002D">
        <w:rPr>
          <w:rFonts w:ascii="Arial" w:hAnsi="Arial" w:cs="Arial"/>
        </w:rPr>
        <w:t>contrato</w:t>
      </w:r>
      <w:r w:rsidRPr="009F002D">
        <w:rPr>
          <w:rFonts w:ascii="Arial" w:hAnsi="Arial" w:cs="Arial"/>
        </w:rPr>
        <w:t xml:space="preserve"> es el derecho de cobro y el PROVEEDOR no podrá subcontratar parcial o totalmente los </w:t>
      </w:r>
      <w:r w:rsidR="007F2BE9">
        <w:rPr>
          <w:rFonts w:ascii="Arial" w:hAnsi="Arial" w:cs="Arial"/>
        </w:rPr>
        <w:t>servicios</w:t>
      </w:r>
      <w:r w:rsidRPr="009F002D">
        <w:rPr>
          <w:rFonts w:ascii="Arial" w:hAnsi="Arial" w:cs="Arial"/>
        </w:rPr>
        <w:t xml:space="preserve"> solicitados. El PROVEEDOR será el único responsable ante el INSTITUTO de los derechos y obligaciones contraídas durante la vigencia del contrato.</w:t>
      </w:r>
    </w:p>
    <w:p w14:paraId="77013D42" w14:textId="16EB2493" w:rsidR="009F002D" w:rsidRDefault="009F002D" w:rsidP="009F002D">
      <w:pPr>
        <w:pStyle w:val="Textosinformato"/>
        <w:tabs>
          <w:tab w:val="left" w:pos="1134"/>
        </w:tabs>
        <w:spacing w:before="120" w:after="120"/>
        <w:ind w:left="708"/>
        <w:jc w:val="both"/>
        <w:rPr>
          <w:rFonts w:ascii="Arial" w:hAnsi="Arial" w:cs="Arial"/>
        </w:rPr>
      </w:pPr>
      <w:r w:rsidRPr="009F002D">
        <w:rPr>
          <w:rFonts w:ascii="Arial" w:hAnsi="Arial" w:cs="Arial"/>
        </w:rPr>
        <w:t>Para efectos del párrafo anterior, se considera como tercero, cualquier persona física o moral constituida de conformidad con las leyes aplicables en la República Mexicana o su país de origen, incluyendo las denominadas como casa matriz, sucursal o subsidiaria.</w:t>
      </w:r>
    </w:p>
    <w:p w14:paraId="55E6CA9B" w14:textId="77777777" w:rsidR="002B6BCF" w:rsidRPr="009F002D" w:rsidRDefault="002B6BCF" w:rsidP="009F002D">
      <w:pPr>
        <w:pStyle w:val="Textosinformato"/>
        <w:tabs>
          <w:tab w:val="left" w:pos="1134"/>
        </w:tabs>
        <w:spacing w:before="120" w:after="120"/>
        <w:ind w:left="708"/>
        <w:jc w:val="both"/>
        <w:rPr>
          <w:rFonts w:ascii="Arial" w:hAnsi="Arial" w:cs="Arial"/>
        </w:rPr>
      </w:pPr>
    </w:p>
    <w:p w14:paraId="563A8BAE" w14:textId="0B0932FB" w:rsidR="00412321" w:rsidRPr="00453FAA" w:rsidRDefault="00412321" w:rsidP="00EE5879">
      <w:pPr>
        <w:pStyle w:val="Ttulo1"/>
        <w:numPr>
          <w:ilvl w:val="1"/>
          <w:numId w:val="1"/>
        </w:numPr>
        <w:spacing w:before="120" w:after="120"/>
        <w:jc w:val="both"/>
        <w:rPr>
          <w:rFonts w:cs="Arial"/>
          <w:bCs/>
          <w:color w:val="244061" w:themeColor="accent1" w:themeShade="80"/>
          <w:sz w:val="20"/>
        </w:rPr>
      </w:pPr>
      <w:bookmarkStart w:id="148" w:name="_Toc284333672"/>
      <w:bookmarkStart w:id="149" w:name="_Toc298407610"/>
      <w:bookmarkStart w:id="150" w:name="_Toc314085308"/>
      <w:bookmarkStart w:id="151" w:name="_Toc314094129"/>
      <w:bookmarkStart w:id="152" w:name="_Toc434004093"/>
      <w:bookmarkStart w:id="153" w:name="_Toc184325920"/>
      <w:r w:rsidRPr="00453FAA">
        <w:rPr>
          <w:rFonts w:cs="Arial"/>
          <w:bCs/>
          <w:color w:val="244061" w:themeColor="accent1" w:themeShade="80"/>
          <w:sz w:val="20"/>
        </w:rPr>
        <w:t xml:space="preserve">Derechos de Autor y Propiedad </w:t>
      </w:r>
      <w:bookmarkEnd w:id="148"/>
      <w:bookmarkEnd w:id="149"/>
      <w:bookmarkEnd w:id="150"/>
      <w:bookmarkEnd w:id="151"/>
      <w:bookmarkEnd w:id="152"/>
      <w:r w:rsidR="006C7D96">
        <w:rPr>
          <w:rFonts w:cs="Arial"/>
          <w:bCs/>
          <w:color w:val="244061" w:themeColor="accent1" w:themeShade="80"/>
          <w:sz w:val="20"/>
        </w:rPr>
        <w:t>Intelectual</w:t>
      </w:r>
      <w:bookmarkEnd w:id="153"/>
    </w:p>
    <w:p w14:paraId="6D86A6B5" w14:textId="247142D9" w:rsidR="00004132" w:rsidRPr="00FD0D58" w:rsidRDefault="00004132" w:rsidP="00004132">
      <w:pPr>
        <w:pStyle w:val="E2"/>
        <w:spacing w:before="120" w:after="120"/>
        <w:ind w:left="705"/>
        <w:rPr>
          <w:rFonts w:cs="Arial"/>
          <w:sz w:val="20"/>
          <w:lang w:val="es-MX"/>
        </w:rPr>
      </w:pPr>
      <w:bookmarkStart w:id="154" w:name="_Toc299017183"/>
      <w:bookmarkStart w:id="155" w:name="_Toc299018343"/>
      <w:bookmarkStart w:id="156" w:name="_Toc314085309"/>
      <w:bookmarkStart w:id="157" w:name="_Toc314094130"/>
      <w:bookmarkStart w:id="158" w:name="_Toc434004094"/>
      <w:r w:rsidRPr="00FD0D58">
        <w:rPr>
          <w:rFonts w:cs="Arial"/>
          <w:sz w:val="20"/>
          <w:lang w:val="es-MX"/>
        </w:rPr>
        <w:t xml:space="preserve">Con fundamento en el artículo 54 fracción XX del REGLAMENTO, el LICITANTE y el PROVEEDOR, según sea el caso, asumen cualquier tipo de responsabilidad por las violaciones que pudiera darse en materia </w:t>
      </w:r>
      <w:r w:rsidRPr="009F002D">
        <w:rPr>
          <w:rFonts w:cs="Arial"/>
          <w:sz w:val="20"/>
          <w:lang w:val="es-MX"/>
        </w:rPr>
        <w:t xml:space="preserve">de </w:t>
      </w:r>
      <w:r w:rsidR="009F002D" w:rsidRPr="009F002D">
        <w:rPr>
          <w:rFonts w:cs="Arial"/>
          <w:sz w:val="20"/>
          <w:lang w:val="es-MX"/>
        </w:rPr>
        <w:t>derechos inherentes a la propiedad intelectual,</w:t>
      </w:r>
      <w:r w:rsidRPr="009F002D">
        <w:rPr>
          <w:rFonts w:cs="Arial"/>
          <w:sz w:val="20"/>
          <w:lang w:val="es-MX"/>
        </w:rPr>
        <w:t xml:space="preserve"> con</w:t>
      </w:r>
      <w:r w:rsidRPr="00FD0D58">
        <w:rPr>
          <w:rFonts w:cs="Arial"/>
          <w:sz w:val="20"/>
          <w:lang w:val="es-MX"/>
        </w:rPr>
        <w:t xml:space="preserve"> respecto del objeto de la presente convocatoria, por lo que de presentarse alguna reclamación al INSTITUTO o se presenten controversias por violación a derechos de autor o de propiedad industrial de terceros durante la vigencia del contrato que se celebre y posterior a éste, el PROVEEDOR se obligará a sacar a salvo y en paz al INSTITUTO frente a las autoridades administrativas y judiciales que correspondan.</w:t>
      </w:r>
    </w:p>
    <w:p w14:paraId="2F74E953" w14:textId="015ADDAD" w:rsidR="001712EB" w:rsidRDefault="00004132" w:rsidP="00BA7C94">
      <w:pPr>
        <w:pStyle w:val="E2"/>
        <w:spacing w:before="120" w:after="120"/>
        <w:ind w:left="705"/>
        <w:rPr>
          <w:rFonts w:cs="Arial"/>
          <w:sz w:val="20"/>
          <w:lang w:val="es-MX"/>
        </w:rPr>
      </w:pPr>
      <w:r w:rsidRPr="00FD0D58">
        <w:rPr>
          <w:rFonts w:cs="Arial"/>
          <w:sz w:val="20"/>
          <w:lang w:val="es-MX"/>
        </w:rPr>
        <w:t xml:space="preserve">En caso de litigio por una supuesta violación a lo establecido en el presente numeral, el INSTITUTO dará aviso al PROVEEDOR para que en un plazo máximo de 5 (cinco) días hábiles a la fecha de recepción de la notificación de la referida violación tome las medidas pertinentes al respecto. En el supuesto de que el PROVEEDOR no pueda cumplir con el objeto del contrato que se derive de la presente convocatoria por dicho litigio, el INSTITUTO dará por rescindido el contrato que se celebre y hará efectiva la garantía de cumplimiento </w:t>
      </w:r>
      <w:proofErr w:type="gramStart"/>
      <w:r w:rsidRPr="00FD0D58">
        <w:rPr>
          <w:rFonts w:cs="Arial"/>
          <w:sz w:val="20"/>
          <w:lang w:val="es-MX"/>
        </w:rPr>
        <w:t>del mismo</w:t>
      </w:r>
      <w:proofErr w:type="gramEnd"/>
      <w:r w:rsidR="00412321" w:rsidRPr="00766313">
        <w:rPr>
          <w:rFonts w:cs="Arial"/>
          <w:sz w:val="20"/>
          <w:lang w:val="es-MX"/>
        </w:rPr>
        <w:t>.</w:t>
      </w:r>
    </w:p>
    <w:p w14:paraId="2D7A546C" w14:textId="77777777" w:rsidR="001712EB" w:rsidRDefault="001712EB" w:rsidP="001712EB">
      <w:pPr>
        <w:pStyle w:val="E2"/>
        <w:spacing w:before="120" w:after="120"/>
        <w:ind w:left="0"/>
        <w:rPr>
          <w:rFonts w:cs="Arial"/>
          <w:sz w:val="20"/>
          <w:lang w:val="es-MX"/>
        </w:rPr>
      </w:pPr>
    </w:p>
    <w:p w14:paraId="4BEADA9E" w14:textId="77777777" w:rsidR="00412321" w:rsidRPr="00453FAA" w:rsidRDefault="00412321" w:rsidP="00EE5879">
      <w:pPr>
        <w:pStyle w:val="Ttulo1"/>
        <w:numPr>
          <w:ilvl w:val="1"/>
          <w:numId w:val="1"/>
        </w:numPr>
        <w:spacing w:before="120" w:after="120"/>
        <w:jc w:val="both"/>
        <w:rPr>
          <w:rFonts w:cs="Arial"/>
          <w:bCs/>
          <w:color w:val="244061" w:themeColor="accent1" w:themeShade="80"/>
          <w:sz w:val="20"/>
        </w:rPr>
      </w:pPr>
      <w:bookmarkStart w:id="159" w:name="_Toc184325921"/>
      <w:r w:rsidRPr="00453FAA">
        <w:rPr>
          <w:rFonts w:cs="Arial"/>
          <w:bCs/>
          <w:color w:val="244061" w:themeColor="accent1" w:themeShade="80"/>
          <w:sz w:val="20"/>
        </w:rPr>
        <w:t>Transparencia y Acceso a la Información Pública</w:t>
      </w:r>
      <w:bookmarkEnd w:id="154"/>
      <w:bookmarkEnd w:id="155"/>
      <w:bookmarkEnd w:id="156"/>
      <w:bookmarkEnd w:id="157"/>
      <w:bookmarkEnd w:id="158"/>
      <w:bookmarkEnd w:id="159"/>
    </w:p>
    <w:p w14:paraId="3055458E" w14:textId="77777777" w:rsidR="00ED2DF4" w:rsidRPr="00ED2DF4" w:rsidRDefault="00ED2DF4" w:rsidP="09FA0DDA">
      <w:pPr>
        <w:pStyle w:val="Prrafodelista"/>
        <w:spacing w:before="120" w:after="120"/>
        <w:ind w:left="705"/>
        <w:jc w:val="both"/>
        <w:rPr>
          <w:rFonts w:ascii="Arial" w:hAnsi="Arial" w:cs="Arial"/>
          <w:lang w:val="es-ES"/>
        </w:rPr>
      </w:pPr>
      <w:r w:rsidRPr="09FA0DDA">
        <w:rPr>
          <w:rFonts w:ascii="Arial" w:hAnsi="Arial" w:cs="Arial"/>
          <w:lang w:val="es-ES"/>
        </w:rPr>
        <w:t xml:space="preserve">Derivado de la prestación de los servicios solicitados, cuando el PROVEEDOR o su personal maneje información de terceros, tendrá la obligación de proteger los datos personales obtenidos, con la finalidad de regular su tratamiento legítimo, controlado e informado, con el fin de garantizar la privacidad y el derecho a la autodeterminación informativa de las personas, en cumplimiento a la Ley Federal de Protección de Datos Personales en Posesión de los Particulares, publicada en el Diario Oficial de la Federación el 20 de marzo del 2025. </w:t>
      </w:r>
    </w:p>
    <w:p w14:paraId="0AB308B2" w14:textId="77777777" w:rsidR="00412321" w:rsidRPr="002000C4" w:rsidRDefault="00412321" w:rsidP="00412321">
      <w:pPr>
        <w:spacing w:before="120" w:after="120"/>
        <w:ind w:left="705"/>
        <w:jc w:val="both"/>
        <w:rPr>
          <w:rFonts w:ascii="Arial" w:hAnsi="Arial" w:cs="Arial"/>
          <w:bCs/>
        </w:rPr>
      </w:pPr>
    </w:p>
    <w:p w14:paraId="116139E8" w14:textId="77777777" w:rsidR="00412321" w:rsidRPr="002000C4" w:rsidRDefault="00412321" w:rsidP="00EE5879">
      <w:pPr>
        <w:pStyle w:val="Ttulo1"/>
        <w:numPr>
          <w:ilvl w:val="1"/>
          <w:numId w:val="1"/>
        </w:numPr>
        <w:spacing w:before="120" w:after="120"/>
        <w:jc w:val="both"/>
        <w:rPr>
          <w:rFonts w:cs="Arial"/>
          <w:bCs/>
          <w:color w:val="244061" w:themeColor="accent1" w:themeShade="80"/>
          <w:sz w:val="20"/>
        </w:rPr>
      </w:pPr>
      <w:bookmarkStart w:id="160" w:name="_Toc289064573"/>
      <w:bookmarkStart w:id="161" w:name="_Toc314085310"/>
      <w:bookmarkStart w:id="162" w:name="_Toc314094131"/>
      <w:bookmarkStart w:id="163" w:name="_Toc434004095"/>
      <w:bookmarkStart w:id="164" w:name="_Toc184325922"/>
      <w:r w:rsidRPr="002000C4">
        <w:rPr>
          <w:rFonts w:cs="Arial"/>
          <w:bCs/>
          <w:color w:val="244061" w:themeColor="accent1" w:themeShade="80"/>
          <w:sz w:val="20"/>
        </w:rPr>
        <w:lastRenderedPageBreak/>
        <w:t>Responsabilidad laboral</w:t>
      </w:r>
      <w:bookmarkEnd w:id="160"/>
      <w:bookmarkEnd w:id="161"/>
      <w:bookmarkEnd w:id="162"/>
      <w:bookmarkEnd w:id="163"/>
      <w:bookmarkEnd w:id="164"/>
    </w:p>
    <w:p w14:paraId="59F73752" w14:textId="77777777" w:rsidR="00412321" w:rsidRPr="00677CB9" w:rsidRDefault="00412321" w:rsidP="00412321">
      <w:pPr>
        <w:spacing w:before="120" w:after="120"/>
        <w:ind w:left="708"/>
        <w:jc w:val="both"/>
        <w:rPr>
          <w:rFonts w:ascii="Arial" w:hAnsi="Arial" w:cs="Arial"/>
        </w:rPr>
      </w:pPr>
      <w:r w:rsidRPr="002000C4">
        <w:rPr>
          <w:rFonts w:ascii="Arial" w:hAnsi="Arial" w:cs="Arial"/>
        </w:rPr>
        <w:t>El PROVEEDOR será el único patrón de todas las personas que con cualquier carácter intervengan bajo sus órdenes en el desempeño y operación para el cumplimiento de la contratación y asumirá todas las obligaciones</w:t>
      </w:r>
      <w:r w:rsidRPr="00677CB9">
        <w:rPr>
          <w:rFonts w:ascii="Arial" w:hAnsi="Arial" w:cs="Arial"/>
        </w:rPr>
        <w:t xml:space="preserve"> y responsabilidades derivadas de la relación laboral, ya sean civiles, penales o de cualquier otra índole liberando al INSTITUTO de cualquiera de ellas; y por ningún motivo se podrá considerar a éste co</w:t>
      </w:r>
      <w:r w:rsidR="00A10BAE">
        <w:rPr>
          <w:rFonts w:ascii="Arial" w:hAnsi="Arial" w:cs="Arial"/>
        </w:rPr>
        <w:t>mo patrón sustituto o solidario o beneficiario o intermediario.</w:t>
      </w:r>
    </w:p>
    <w:p w14:paraId="7C122DE9" w14:textId="77777777" w:rsidR="00412321" w:rsidRPr="00C265CA" w:rsidRDefault="00412321" w:rsidP="00412321">
      <w:pPr>
        <w:spacing w:before="120" w:after="120"/>
        <w:ind w:left="708"/>
        <w:jc w:val="both"/>
        <w:rPr>
          <w:rFonts w:ascii="Arial" w:hAnsi="Arial" w:cs="Arial"/>
        </w:rPr>
      </w:pPr>
      <w:r w:rsidRPr="00677CB9">
        <w:rPr>
          <w:rFonts w:ascii="Arial" w:hAnsi="Arial" w:cs="Arial"/>
          <w:bCs/>
        </w:rPr>
        <w:t xml:space="preserve">En su caso, </w:t>
      </w:r>
      <w:r>
        <w:rPr>
          <w:rFonts w:ascii="Arial" w:hAnsi="Arial" w:cs="Arial"/>
          <w:bCs/>
        </w:rPr>
        <w:t>el PROVEEDOR</w:t>
      </w:r>
      <w:r w:rsidRPr="00677CB9">
        <w:rPr>
          <w:rFonts w:ascii="Arial" w:hAnsi="Arial" w:cs="Arial"/>
        </w:rPr>
        <w:t xml:space="preserve"> será responsable de sacar en paz y a salvo al INSTITUTO de cualquier reclamación de sus trabajadores, así como a reintegrarle los gastos que hubiere tenido que erogar por esta causa y a pagar daños y perjuicios que se cause al </w:t>
      </w:r>
      <w:r w:rsidRPr="00677CB9">
        <w:rPr>
          <w:rFonts w:ascii="Arial" w:hAnsi="Arial" w:cs="Arial"/>
          <w:bCs/>
        </w:rPr>
        <w:t>INSTITUTO</w:t>
      </w:r>
      <w:r w:rsidRPr="00677CB9">
        <w:rPr>
          <w:rFonts w:ascii="Arial" w:hAnsi="Arial" w:cs="Arial"/>
        </w:rPr>
        <w:t xml:space="preserve"> por esta </w:t>
      </w:r>
      <w:r w:rsidRPr="00C265CA">
        <w:rPr>
          <w:rFonts w:ascii="Arial" w:hAnsi="Arial" w:cs="Arial"/>
        </w:rPr>
        <w:t>circunstancia.</w:t>
      </w:r>
    </w:p>
    <w:p w14:paraId="5796055F" w14:textId="77777777" w:rsidR="00ED2DF4" w:rsidRPr="004A1108" w:rsidRDefault="00ED2DF4" w:rsidP="00ED2DF4">
      <w:pPr>
        <w:spacing w:before="120" w:after="120"/>
        <w:ind w:left="708"/>
        <w:jc w:val="both"/>
        <w:rPr>
          <w:rFonts w:ascii="Arial" w:hAnsi="Arial" w:cs="Arial"/>
        </w:rPr>
      </w:pPr>
      <w:r w:rsidRPr="004A1108">
        <w:rPr>
          <w:rFonts w:ascii="Arial" w:hAnsi="Arial" w:cs="Arial"/>
        </w:rPr>
        <w:t xml:space="preserve">El </w:t>
      </w:r>
      <w:r>
        <w:rPr>
          <w:rFonts w:ascii="Arial" w:hAnsi="Arial" w:cs="Arial"/>
        </w:rPr>
        <w:t>proveedor adjudicado deberá obtener</w:t>
      </w:r>
      <w:r w:rsidRPr="004A1108">
        <w:rPr>
          <w:rFonts w:ascii="Arial" w:hAnsi="Arial" w:cs="Arial"/>
        </w:rPr>
        <w:t xml:space="preserve"> el Código de Ética de la Función Pública Electoral y el Código de Conducta para efecto de que los conozcan y conforme a sus políticas pueda apegarse el personal designado a la prestación del servicio durante su estancia en las instalaciones del Instituto.</w:t>
      </w:r>
    </w:p>
    <w:p w14:paraId="60783DC7" w14:textId="77777777" w:rsidR="00412321" w:rsidRPr="00677CB9" w:rsidRDefault="00412321" w:rsidP="00412321">
      <w:pPr>
        <w:spacing w:before="120" w:after="120"/>
        <w:ind w:left="708"/>
        <w:jc w:val="both"/>
        <w:rPr>
          <w:rFonts w:ascii="Arial" w:hAnsi="Arial" w:cs="Arial"/>
        </w:rPr>
      </w:pPr>
    </w:p>
    <w:p w14:paraId="158DBE6E" w14:textId="2041AFDC" w:rsidR="007206F4" w:rsidRPr="007206F4" w:rsidRDefault="008A43FF" w:rsidP="007206F4">
      <w:pPr>
        <w:pStyle w:val="Ttulo1"/>
        <w:numPr>
          <w:ilvl w:val="0"/>
          <w:numId w:val="1"/>
        </w:numPr>
        <w:spacing w:before="120" w:after="120"/>
        <w:jc w:val="both"/>
        <w:rPr>
          <w:rFonts w:cs="Arial"/>
          <w:color w:val="002060"/>
          <w:kern w:val="32"/>
          <w:sz w:val="20"/>
        </w:rPr>
      </w:pPr>
      <w:bookmarkStart w:id="165" w:name="_Toc289064578"/>
      <w:bookmarkStart w:id="166" w:name="_Toc314085311"/>
      <w:bookmarkStart w:id="167" w:name="_Toc314094132"/>
      <w:bookmarkStart w:id="168" w:name="_Toc434004096"/>
      <w:bookmarkStart w:id="169" w:name="_Toc496883312"/>
      <w:bookmarkStart w:id="170" w:name="_Toc184325923"/>
      <w:bookmarkStart w:id="171" w:name="_Toc314085312"/>
      <w:bookmarkStart w:id="172" w:name="_Toc314094133"/>
      <w:bookmarkStart w:id="173" w:name="_Toc434004097"/>
      <w:r w:rsidRPr="00C937CA">
        <w:rPr>
          <w:rFonts w:cs="Arial"/>
          <w:color w:val="002060"/>
          <w:kern w:val="32"/>
          <w:sz w:val="20"/>
        </w:rPr>
        <w:t>INSTRUCCIONES PARA ELABORAR LA OFERTA TÉCNICA Y LA OFERTA ECONÓMICA</w:t>
      </w:r>
      <w:bookmarkEnd w:id="165"/>
      <w:bookmarkEnd w:id="166"/>
      <w:bookmarkEnd w:id="167"/>
      <w:bookmarkEnd w:id="168"/>
      <w:bookmarkEnd w:id="169"/>
      <w:bookmarkEnd w:id="170"/>
    </w:p>
    <w:p w14:paraId="79CF35E2" w14:textId="77777777" w:rsidR="007206F4" w:rsidRPr="00677CB9" w:rsidRDefault="007206F4">
      <w:pPr>
        <w:numPr>
          <w:ilvl w:val="0"/>
          <w:numId w:val="88"/>
        </w:numPr>
        <w:spacing w:before="120" w:after="120"/>
        <w:ind w:left="993" w:hanging="284"/>
        <w:jc w:val="both"/>
        <w:rPr>
          <w:rFonts w:ascii="Arial" w:hAnsi="Arial" w:cs="Arial"/>
          <w:b/>
          <w:lang w:eastAsia="es-MX"/>
        </w:rPr>
      </w:pPr>
      <w:r w:rsidRPr="00677CB9">
        <w:rPr>
          <w:rFonts w:ascii="Arial" w:hAnsi="Arial" w:cs="Arial"/>
        </w:rPr>
        <w:t>Conforme a lo estipulado en los párrafos primero y segundo del artículo 41 del REGLAMENTO, l</w:t>
      </w:r>
      <w:r w:rsidRPr="00677CB9">
        <w:rPr>
          <w:rFonts w:ascii="Arial" w:hAnsi="Arial" w:cs="Arial"/>
          <w:lang w:eastAsia="es-MX"/>
        </w:rPr>
        <w:t xml:space="preserve">a entrega de proposiciones se hará en </w:t>
      </w:r>
      <w:r w:rsidRPr="00677CB9">
        <w:rPr>
          <w:rFonts w:ascii="Arial" w:hAnsi="Arial" w:cs="Arial"/>
          <w:b/>
          <w:u w:val="single"/>
          <w:lang w:eastAsia="es-MX"/>
        </w:rPr>
        <w:t>sobre cerrado</w:t>
      </w:r>
      <w:r w:rsidRPr="00677CB9">
        <w:rPr>
          <w:rFonts w:ascii="Arial" w:hAnsi="Arial" w:cs="Arial"/>
          <w:lang w:eastAsia="es-MX"/>
        </w:rPr>
        <w:t xml:space="preserve"> que contendrá la oferta técnica y la oferta económica. La documentación distinta a la proposición podrá entregarse, a elección del LICITANTE, dentro o fuera del sobre que la contenga.</w:t>
      </w:r>
    </w:p>
    <w:p w14:paraId="1D531A96" w14:textId="77777777" w:rsidR="007206F4" w:rsidRPr="00677CB9" w:rsidRDefault="007206F4">
      <w:pPr>
        <w:numPr>
          <w:ilvl w:val="0"/>
          <w:numId w:val="88"/>
        </w:numPr>
        <w:spacing w:before="120" w:after="120"/>
        <w:ind w:left="993" w:hanging="284"/>
        <w:jc w:val="both"/>
        <w:rPr>
          <w:rFonts w:ascii="Arial" w:hAnsi="Arial" w:cs="Arial"/>
          <w:b/>
          <w:lang w:eastAsia="es-MX"/>
        </w:rPr>
      </w:pPr>
      <w:r w:rsidRPr="00677CB9">
        <w:rPr>
          <w:rFonts w:ascii="Arial" w:hAnsi="Arial" w:cs="Arial"/>
          <w:lang w:eastAsia="es-MX"/>
        </w:rPr>
        <w:t>El sobre o paquete cerrado deberá indicar la razón o denominación social del LICITANTE.</w:t>
      </w:r>
      <w:r>
        <w:rPr>
          <w:rFonts w:ascii="Arial" w:hAnsi="Arial" w:cs="Arial"/>
          <w:lang w:eastAsia="es-MX"/>
        </w:rPr>
        <w:t xml:space="preserve"> </w:t>
      </w:r>
    </w:p>
    <w:p w14:paraId="182FAD28" w14:textId="7BE90AD8" w:rsidR="007206F4" w:rsidRPr="00D329CF" w:rsidRDefault="007206F4">
      <w:pPr>
        <w:numPr>
          <w:ilvl w:val="0"/>
          <w:numId w:val="88"/>
        </w:numPr>
        <w:spacing w:before="120" w:after="120"/>
        <w:ind w:left="993" w:hanging="284"/>
        <w:jc w:val="both"/>
        <w:rPr>
          <w:rFonts w:ascii="Arial" w:hAnsi="Arial" w:cs="Arial"/>
          <w:b/>
          <w:lang w:eastAsia="es-MX"/>
        </w:rPr>
      </w:pPr>
      <w:r w:rsidRPr="00677CB9">
        <w:rPr>
          <w:rFonts w:ascii="Arial" w:hAnsi="Arial" w:cs="Arial"/>
          <w:lang w:eastAsia="es-MX"/>
        </w:rPr>
        <w:t xml:space="preserve">Conforme lo previsto en el noveno párrafo del artículo 31 del REGLAMENTO y el artículo 56, fracción III, el inciso f) de las POBALINES, se indica a los LICITANTES que sólo podrán </w:t>
      </w:r>
      <w:r w:rsidRPr="00D329CF">
        <w:rPr>
          <w:rFonts w:ascii="Arial" w:hAnsi="Arial" w:cs="Arial"/>
          <w:lang w:eastAsia="es-MX"/>
        </w:rPr>
        <w:t xml:space="preserve">presentar una proposición para </w:t>
      </w:r>
      <w:r w:rsidR="00CB6839">
        <w:rPr>
          <w:rFonts w:ascii="Arial" w:hAnsi="Arial" w:cs="Arial"/>
          <w:lang w:eastAsia="es-MX"/>
        </w:rPr>
        <w:t xml:space="preserve">la </w:t>
      </w:r>
      <w:r w:rsidRPr="00D329CF">
        <w:rPr>
          <w:rFonts w:ascii="Arial" w:hAnsi="Arial" w:cs="Arial"/>
          <w:lang w:eastAsia="es-MX"/>
        </w:rPr>
        <w:t>partida</w:t>
      </w:r>
      <w:r w:rsidR="008F4BAA">
        <w:rPr>
          <w:rFonts w:ascii="Arial" w:hAnsi="Arial" w:cs="Arial"/>
          <w:lang w:eastAsia="es-MX"/>
        </w:rPr>
        <w:t xml:space="preserve"> </w:t>
      </w:r>
      <w:r w:rsidR="00340B28">
        <w:rPr>
          <w:rFonts w:ascii="Arial" w:hAnsi="Arial" w:cs="Arial"/>
          <w:lang w:eastAsia="es-MX"/>
        </w:rPr>
        <w:t>única</w:t>
      </w:r>
      <w:r>
        <w:rPr>
          <w:rFonts w:ascii="Arial" w:hAnsi="Arial" w:cs="Arial"/>
          <w:lang w:eastAsia="es-MX"/>
        </w:rPr>
        <w:t xml:space="preserve"> </w:t>
      </w:r>
      <w:r w:rsidR="00845D3A">
        <w:rPr>
          <w:rFonts w:ascii="Arial" w:hAnsi="Arial" w:cs="Arial"/>
          <w:lang w:eastAsia="es-MX"/>
        </w:rPr>
        <w:t>objeto del presente procedimiento de contratación.</w:t>
      </w:r>
      <w:r w:rsidRPr="00D329CF">
        <w:rPr>
          <w:rFonts w:ascii="Arial" w:hAnsi="Arial" w:cs="Arial"/>
          <w:lang w:eastAsia="es-MX"/>
        </w:rPr>
        <w:t xml:space="preserve"> </w:t>
      </w:r>
    </w:p>
    <w:p w14:paraId="776ACA5A" w14:textId="75C58457" w:rsidR="003C1240" w:rsidRPr="003C1240" w:rsidRDefault="003C1240">
      <w:pPr>
        <w:pStyle w:val="E2"/>
        <w:numPr>
          <w:ilvl w:val="0"/>
          <w:numId w:val="88"/>
        </w:numPr>
        <w:spacing w:before="120" w:after="120"/>
        <w:ind w:left="993" w:hanging="284"/>
        <w:rPr>
          <w:rFonts w:cs="Arial"/>
          <w:sz w:val="20"/>
          <w:lang w:val="es-MX"/>
        </w:rPr>
      </w:pPr>
      <w:r w:rsidRPr="003C1240">
        <w:rPr>
          <w:rFonts w:cs="Arial"/>
          <w:sz w:val="20"/>
          <w:lang w:val="es-MX"/>
        </w:rPr>
        <w:t xml:space="preserve">De acuerdo a lo señalado en el primer párrafo del artículo 66 de las POBALINES, la proposición (Oferta técnica, oferta económica y los documentos que se solicitan en el numeral 4.1 de la presente convocatoria) deberán ser </w:t>
      </w:r>
      <w:r w:rsidRPr="002407B5">
        <w:rPr>
          <w:rFonts w:cs="Arial"/>
          <w:b/>
          <w:bCs/>
          <w:sz w:val="20"/>
          <w:lang w:val="es-MX"/>
        </w:rPr>
        <w:t>firmados autógrafamente</w:t>
      </w:r>
      <w:r w:rsidRPr="003C1240">
        <w:rPr>
          <w:rFonts w:cs="Arial"/>
          <w:sz w:val="20"/>
          <w:lang w:val="es-MX"/>
        </w:rPr>
        <w:t xml:space="preserve"> por la persona facultada para ello en la última hoja de cada uno de los documentos que forman parte de la misma, por lo que no podrá desecharse cuando las demás hojas que la integran o sus anexos carezcan de firma o rúbrica, las cuales no deberán tener tachaduras ni enmendaduras.</w:t>
      </w:r>
    </w:p>
    <w:p w14:paraId="7EC40B59" w14:textId="0237C3E2" w:rsidR="007206F4" w:rsidRDefault="007206F4">
      <w:pPr>
        <w:pStyle w:val="E2"/>
        <w:numPr>
          <w:ilvl w:val="0"/>
          <w:numId w:val="88"/>
        </w:numPr>
        <w:spacing w:before="120" w:after="120"/>
        <w:ind w:left="993" w:hanging="284"/>
        <w:rPr>
          <w:rFonts w:cs="Arial"/>
          <w:sz w:val="20"/>
          <w:lang w:val="es-MX"/>
        </w:rPr>
      </w:pPr>
      <w:r w:rsidRPr="00677CB9">
        <w:rPr>
          <w:rFonts w:cs="Arial"/>
          <w:sz w:val="20"/>
          <w:lang w:val="es-MX"/>
        </w:rPr>
        <w:t xml:space="preserve">De conformidad con lo estipulado en el segundo párrafo del artículo 66 de las POBALINES, </w:t>
      </w:r>
      <w:r w:rsidRPr="00677CB9">
        <w:rPr>
          <w:rFonts w:cs="Arial"/>
          <w:b/>
          <w:sz w:val="20"/>
          <w:lang w:val="es-MX"/>
        </w:rPr>
        <w:t xml:space="preserve">cada uno de los documentos que integren la proposición y aquellos distintos a ésta, </w:t>
      </w:r>
      <w:r w:rsidRPr="00677CB9">
        <w:rPr>
          <w:rFonts w:cs="Arial"/>
          <w:b/>
          <w:sz w:val="20"/>
          <w:u w:val="single"/>
          <w:lang w:val="es-MX"/>
        </w:rPr>
        <w:t>deberán estar foliados en todas y cada una de las hojas que los integren</w:t>
      </w:r>
      <w:r w:rsidRPr="00677CB9">
        <w:rPr>
          <w:rFonts w:cs="Arial"/>
          <w:sz w:val="20"/>
          <w:u w:val="single"/>
          <w:lang w:val="es-MX"/>
        </w:rPr>
        <w:t>.</w:t>
      </w:r>
      <w:r w:rsidRPr="00677CB9">
        <w:rPr>
          <w:rFonts w:cs="Arial"/>
          <w:sz w:val="20"/>
          <w:lang w:val="es-MX"/>
        </w:rPr>
        <w:t xml:space="preserve"> </w:t>
      </w:r>
      <w:r w:rsidRPr="00677CB9">
        <w:rPr>
          <w:rFonts w:cs="Arial"/>
          <w:b/>
          <w:sz w:val="20"/>
          <w:lang w:val="es-MX"/>
        </w:rPr>
        <w:t>Al efecto, se deberán numerar de manera individual las propuestas técnica y económica</w:t>
      </w:r>
      <w:r w:rsidRPr="00677CB9">
        <w:rPr>
          <w:rFonts w:cs="Arial"/>
          <w:sz w:val="20"/>
          <w:lang w:val="es-MX"/>
        </w:rPr>
        <w:t xml:space="preserve">, así como el resto de los documentos que entregue el LICITANTE. </w:t>
      </w:r>
    </w:p>
    <w:p w14:paraId="30626835" w14:textId="6470A716" w:rsidR="00DD01F0" w:rsidRPr="00DD01F0" w:rsidRDefault="00DD01F0" w:rsidP="00DD01F0">
      <w:pPr>
        <w:pStyle w:val="E2"/>
        <w:spacing w:before="120" w:after="120"/>
        <w:ind w:left="993"/>
        <w:rPr>
          <w:rFonts w:cs="Arial"/>
          <w:sz w:val="20"/>
        </w:rPr>
      </w:pPr>
      <w:r>
        <w:rPr>
          <w:rFonts w:cs="Arial"/>
          <w:sz w:val="20"/>
        </w:rPr>
        <w:t>Conforme a lo dispuesto en el párrafo tercero del artículo 66 de las POBALINES, en el caso de que alguna o algunas hojas de los documentos mencionados en el párrafo anterior carezcan de folio y se constate que la o las hojas no foliadas mantienen continuidad o en el supuesto de que falte alguna hoja y la omisión pueda ser cubierta con información contenida en la propia proposición o con los documentos distintos a la misma, la Convocante no desechará la proposición.</w:t>
      </w:r>
    </w:p>
    <w:p w14:paraId="41F43F35" w14:textId="77777777" w:rsidR="007206F4" w:rsidRPr="00677CB9" w:rsidRDefault="007206F4">
      <w:pPr>
        <w:pStyle w:val="E2"/>
        <w:numPr>
          <w:ilvl w:val="0"/>
          <w:numId w:val="88"/>
        </w:numPr>
        <w:spacing w:before="120" w:after="120"/>
        <w:ind w:left="993" w:hanging="284"/>
        <w:rPr>
          <w:rFonts w:cs="Arial"/>
          <w:sz w:val="20"/>
          <w:u w:val="single"/>
          <w:lang w:val="es-MX"/>
        </w:rPr>
      </w:pPr>
      <w:r w:rsidRPr="00677CB9">
        <w:rPr>
          <w:rFonts w:cs="Arial"/>
          <w:sz w:val="20"/>
          <w:u w:val="single"/>
          <w:lang w:val="es-MX"/>
        </w:rPr>
        <w:t>Las proposiciones deberán realizarse en estricto apego a las necesidades planteadas por el INSTITUTO en la presente convocatoria, sus anexos y las modificaciones que se deriven de</w:t>
      </w:r>
      <w:r w:rsidRPr="00C373BC">
        <w:rPr>
          <w:rFonts w:cs="Arial"/>
          <w:sz w:val="20"/>
          <w:u w:val="single"/>
          <w:lang w:val="es-MX"/>
        </w:rPr>
        <w:t xml:space="preserve"> </w:t>
      </w:r>
      <w:r w:rsidRPr="00677CB9">
        <w:rPr>
          <w:rFonts w:cs="Arial"/>
          <w:sz w:val="20"/>
          <w:u w:val="single"/>
          <w:lang w:val="es-MX"/>
        </w:rPr>
        <w:t>la(s) Junta(s) de Aclaraciones que se celebre(n).</w:t>
      </w:r>
    </w:p>
    <w:p w14:paraId="5229A10E" w14:textId="1783D861" w:rsidR="007206F4" w:rsidRDefault="007206F4">
      <w:pPr>
        <w:pStyle w:val="E2"/>
        <w:numPr>
          <w:ilvl w:val="0"/>
          <w:numId w:val="88"/>
        </w:numPr>
        <w:spacing w:before="120" w:after="120"/>
        <w:ind w:left="993" w:hanging="284"/>
        <w:rPr>
          <w:rFonts w:cs="Arial"/>
          <w:sz w:val="20"/>
          <w:lang w:val="es-MX"/>
        </w:rPr>
      </w:pPr>
      <w:r w:rsidRPr="00677CB9">
        <w:rPr>
          <w:rFonts w:cs="Arial"/>
          <w:sz w:val="20"/>
          <w:lang w:val="es-MX"/>
        </w:rPr>
        <w:t xml:space="preserve">De conformidad con las fracciones I y II del </w:t>
      </w:r>
      <w:r w:rsidRPr="00BE4BE5">
        <w:rPr>
          <w:rFonts w:cs="Arial"/>
          <w:sz w:val="20"/>
          <w:lang w:val="es-MX"/>
        </w:rPr>
        <w:t xml:space="preserve">artículo 64 de las POBALINES, los LICITANTES podrán entregar, dentro o fuera del sobre cerrado, el </w:t>
      </w:r>
      <w:r w:rsidRPr="00BE4BE5">
        <w:rPr>
          <w:rFonts w:cs="Arial"/>
          <w:b/>
          <w:sz w:val="20"/>
          <w:lang w:val="es-MX"/>
        </w:rPr>
        <w:t>Anexo 1</w:t>
      </w:r>
      <w:r w:rsidR="00BE4BE5" w:rsidRPr="00BE4BE5">
        <w:rPr>
          <w:rFonts w:cs="Arial"/>
          <w:b/>
          <w:sz w:val="20"/>
          <w:lang w:val="es-MX"/>
        </w:rPr>
        <w:t>2</w:t>
      </w:r>
      <w:r w:rsidRPr="00BE4BE5">
        <w:rPr>
          <w:rFonts w:cs="Arial"/>
          <w:b/>
          <w:sz w:val="20"/>
          <w:lang w:val="es-MX"/>
        </w:rPr>
        <w:t xml:space="preserve"> </w:t>
      </w:r>
      <w:r w:rsidRPr="00BE4BE5">
        <w:rPr>
          <w:rFonts w:cs="Arial"/>
          <w:sz w:val="20"/>
          <w:lang w:val="es-MX"/>
        </w:rPr>
        <w:t>de la</w:t>
      </w:r>
      <w:r w:rsidRPr="00677CB9">
        <w:rPr>
          <w:rFonts w:cs="Arial"/>
          <w:sz w:val="20"/>
          <w:lang w:val="es-MX"/>
        </w:rPr>
        <w:t xml:space="preserve"> presente convocatoria que servirá a cada participante como constancia de recepción de la documentación que entregue en el Acto de Presentación y Apertura de Proposiciones. Asentándose dicha recepción en el acta respectiva o anexándose copia de la constancia entregada a cada LICITANTE. La falta de presentación de dicho anexo no será motivo para desechar la proposición y se extenderá un acuse de recibo de la documentación que entregue el LICITANTE en el acto.</w:t>
      </w:r>
    </w:p>
    <w:p w14:paraId="61F5F287" w14:textId="77777777" w:rsidR="008A43FF" w:rsidRPr="008A43FF" w:rsidRDefault="008A43FF" w:rsidP="007206F4">
      <w:pPr>
        <w:pStyle w:val="E2"/>
        <w:spacing w:before="120" w:after="120"/>
        <w:ind w:left="0"/>
        <w:rPr>
          <w:rFonts w:cs="Arial"/>
          <w:sz w:val="20"/>
          <w:lang w:val="es-MX"/>
        </w:rPr>
      </w:pPr>
    </w:p>
    <w:p w14:paraId="33661510" w14:textId="77777777" w:rsidR="00412321" w:rsidRPr="00E30171" w:rsidRDefault="00412321" w:rsidP="00EE5879">
      <w:pPr>
        <w:pStyle w:val="Ttulo1"/>
        <w:numPr>
          <w:ilvl w:val="0"/>
          <w:numId w:val="1"/>
        </w:numPr>
        <w:spacing w:before="120" w:after="120"/>
        <w:jc w:val="both"/>
        <w:rPr>
          <w:rFonts w:cs="Arial"/>
          <w:color w:val="244061" w:themeColor="accent1" w:themeShade="80"/>
          <w:kern w:val="32"/>
          <w:sz w:val="20"/>
        </w:rPr>
      </w:pPr>
      <w:bookmarkStart w:id="174" w:name="_Toc184325924"/>
      <w:r w:rsidRPr="00E30171">
        <w:rPr>
          <w:rFonts w:cs="Arial"/>
          <w:color w:val="244061" w:themeColor="accent1" w:themeShade="80"/>
          <w:kern w:val="32"/>
          <w:sz w:val="20"/>
        </w:rPr>
        <w:t>PARTICIPACIÓN EN EL PROCEDIMIENTO Y PRESENTACIÓN DE PROPOSICIONES</w:t>
      </w:r>
      <w:bookmarkEnd w:id="171"/>
      <w:bookmarkEnd w:id="172"/>
      <w:bookmarkEnd w:id="173"/>
      <w:bookmarkEnd w:id="174"/>
    </w:p>
    <w:p w14:paraId="6E42CF7E" w14:textId="77777777" w:rsidR="00412321" w:rsidRPr="00E30171" w:rsidRDefault="00412321" w:rsidP="00EE5879">
      <w:pPr>
        <w:pStyle w:val="Ttulo1"/>
        <w:numPr>
          <w:ilvl w:val="1"/>
          <w:numId w:val="1"/>
        </w:numPr>
        <w:spacing w:before="120" w:after="120"/>
        <w:jc w:val="both"/>
        <w:rPr>
          <w:rFonts w:cs="Arial"/>
          <w:bCs/>
          <w:color w:val="244061" w:themeColor="accent1" w:themeShade="80"/>
          <w:sz w:val="20"/>
        </w:rPr>
      </w:pPr>
      <w:bookmarkStart w:id="175" w:name="_Toc314030195"/>
      <w:bookmarkStart w:id="176" w:name="_Toc314085313"/>
      <w:bookmarkStart w:id="177" w:name="_Toc314094134"/>
      <w:bookmarkStart w:id="178" w:name="_Toc314804490"/>
      <w:bookmarkStart w:id="179" w:name="_Toc314804555"/>
      <w:bookmarkStart w:id="180" w:name="_Toc315905503"/>
      <w:bookmarkStart w:id="181" w:name="_Toc316315419"/>
      <w:bookmarkStart w:id="182" w:name="_Toc316316305"/>
      <w:bookmarkStart w:id="183" w:name="_Toc327181253"/>
      <w:bookmarkStart w:id="184" w:name="_Toc329602569"/>
      <w:bookmarkStart w:id="185" w:name="_Toc382993247"/>
      <w:bookmarkStart w:id="186" w:name="_Toc390246814"/>
      <w:bookmarkStart w:id="187" w:name="_Toc390699230"/>
      <w:bookmarkStart w:id="188" w:name="_Toc396148585"/>
      <w:bookmarkStart w:id="189" w:name="_Toc405207171"/>
      <w:bookmarkStart w:id="190" w:name="_Toc414448108"/>
      <w:bookmarkStart w:id="191" w:name="_Toc434003979"/>
      <w:bookmarkStart w:id="192" w:name="_Toc434004098"/>
      <w:bookmarkStart w:id="193" w:name="_Toc464498299"/>
      <w:bookmarkStart w:id="194" w:name="_Toc464498704"/>
      <w:bookmarkStart w:id="195" w:name="_Toc487209315"/>
      <w:bookmarkStart w:id="196" w:name="_Toc488428628"/>
      <w:bookmarkStart w:id="197" w:name="_Toc491180956"/>
      <w:bookmarkStart w:id="198" w:name="_Toc492377916"/>
      <w:bookmarkStart w:id="199" w:name="_Toc493501618"/>
      <w:bookmarkStart w:id="200" w:name="_Toc494211577"/>
      <w:bookmarkStart w:id="201" w:name="_Toc496883314"/>
      <w:bookmarkStart w:id="202" w:name="_Toc498523195"/>
      <w:bookmarkStart w:id="203" w:name="_Toc505704873"/>
      <w:bookmarkStart w:id="204" w:name="_Toc510612316"/>
      <w:bookmarkStart w:id="205" w:name="_Toc3538984"/>
      <w:bookmarkStart w:id="206" w:name="_Toc19704257"/>
      <w:bookmarkStart w:id="207" w:name="_Toc23410233"/>
      <w:bookmarkStart w:id="208" w:name="_Toc23957999"/>
      <w:bookmarkStart w:id="209" w:name="_Toc80883761"/>
      <w:bookmarkStart w:id="210" w:name="_Toc80890432"/>
      <w:bookmarkStart w:id="211" w:name="_Toc82529145"/>
      <w:bookmarkStart w:id="212" w:name="_Toc119663122"/>
      <w:bookmarkStart w:id="213" w:name="_Toc128403829"/>
      <w:bookmarkStart w:id="214" w:name="_Toc139655544"/>
      <w:bookmarkStart w:id="215" w:name="_Toc161343737"/>
      <w:bookmarkStart w:id="216" w:name="_Toc163151886"/>
      <w:bookmarkStart w:id="217" w:name="_Toc184325925"/>
      <w:r w:rsidRPr="00E30171">
        <w:rPr>
          <w:rFonts w:cs="Arial"/>
          <w:bCs/>
          <w:color w:val="244061" w:themeColor="accent1" w:themeShade="80"/>
          <w:sz w:val="20"/>
        </w:rPr>
        <w:t>Condiciones establecidas para la participación en los actos del procedimiento</w:t>
      </w:r>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p>
    <w:p w14:paraId="3C985386" w14:textId="4BB4C62F" w:rsidR="007206F4" w:rsidRDefault="007206F4" w:rsidP="007206F4">
      <w:pPr>
        <w:pStyle w:val="Textosinformato"/>
        <w:tabs>
          <w:tab w:val="left" w:pos="1134"/>
        </w:tabs>
        <w:spacing w:before="120" w:after="120"/>
        <w:ind w:left="709"/>
        <w:jc w:val="both"/>
        <w:rPr>
          <w:rFonts w:ascii="Arial" w:hAnsi="Arial" w:cs="Arial"/>
        </w:rPr>
      </w:pPr>
      <w:r w:rsidRPr="00677CB9">
        <w:rPr>
          <w:rFonts w:ascii="Arial" w:hAnsi="Arial" w:cs="Arial"/>
        </w:rPr>
        <w:t>La(s) Junta(s) de Aclaraciones, el Acto de Presentación y Apertura de Proposiciones</w:t>
      </w:r>
      <w:r w:rsidR="00610DEC">
        <w:rPr>
          <w:rFonts w:ascii="Arial" w:hAnsi="Arial" w:cs="Arial"/>
        </w:rPr>
        <w:t xml:space="preserve">, </w:t>
      </w:r>
      <w:r w:rsidRPr="00677CB9">
        <w:rPr>
          <w:rFonts w:ascii="Arial" w:hAnsi="Arial" w:cs="Arial"/>
        </w:rPr>
        <w:t xml:space="preserve">se realizarán de manera presencial, a los cuales podrán asistir los LICITANTES, sin perjuicio de que el Fallo pueda notificarse por escrito conforme a lo dispuesto por el quinto párrafo del artículo 45 del REGLAMENTO. </w:t>
      </w:r>
    </w:p>
    <w:p w14:paraId="3AC904E3" w14:textId="77777777" w:rsidR="007206F4" w:rsidRDefault="007206F4" w:rsidP="007206F4">
      <w:pPr>
        <w:pStyle w:val="Textosinformato"/>
        <w:tabs>
          <w:tab w:val="left" w:pos="1134"/>
        </w:tabs>
        <w:spacing w:before="120" w:after="120"/>
        <w:ind w:left="709"/>
        <w:jc w:val="both"/>
        <w:rPr>
          <w:rFonts w:ascii="Arial" w:hAnsi="Arial" w:cs="Arial"/>
        </w:rPr>
      </w:pPr>
      <w:r w:rsidRPr="00677CB9">
        <w:rPr>
          <w:rFonts w:ascii="Arial" w:hAnsi="Arial" w:cs="Arial"/>
        </w:rPr>
        <w:t>Únicamente podrán participar personas de nacionalidad mexicana.</w:t>
      </w:r>
    </w:p>
    <w:p w14:paraId="2CD32DFF" w14:textId="3E1433D8" w:rsidR="007206F4" w:rsidRPr="003D16E3" w:rsidRDefault="007206F4" w:rsidP="007206F4">
      <w:pPr>
        <w:pStyle w:val="Textosinformato"/>
        <w:tabs>
          <w:tab w:val="left" w:pos="1134"/>
        </w:tabs>
        <w:spacing w:before="120" w:after="120"/>
        <w:ind w:left="709"/>
        <w:jc w:val="both"/>
        <w:rPr>
          <w:rFonts w:ascii="Arial" w:hAnsi="Arial" w:cs="Arial"/>
        </w:rPr>
      </w:pPr>
      <w:r>
        <w:rPr>
          <w:rFonts w:ascii="Arial" w:hAnsi="Arial" w:cs="Arial"/>
        </w:rPr>
        <w:t>De conformidad con lo señalado en el artículo 31 décimo párrafo del REGLAMENTO, a</w:t>
      </w:r>
      <w:r w:rsidRPr="00677CB9">
        <w:rPr>
          <w:rFonts w:ascii="Arial" w:hAnsi="Arial" w:cs="Arial"/>
        </w:rPr>
        <w:t xml:space="preserve"> los Actos del procedimiento podrá asistir cualquier persona en calidad de observador, bajo la condición de registrar su asistencia y abstenerse de intervenir en cualquier forma en los mismos.</w:t>
      </w:r>
    </w:p>
    <w:p w14:paraId="02CE821D" w14:textId="77777777" w:rsidR="00412321" w:rsidRDefault="00412321" w:rsidP="00412321">
      <w:pPr>
        <w:pStyle w:val="Textosinformato"/>
        <w:tabs>
          <w:tab w:val="left" w:pos="1134"/>
        </w:tabs>
        <w:spacing w:before="120" w:after="120"/>
        <w:ind w:left="709"/>
        <w:jc w:val="both"/>
        <w:rPr>
          <w:rFonts w:ascii="Arial" w:hAnsi="Arial" w:cs="Arial"/>
        </w:rPr>
      </w:pPr>
    </w:p>
    <w:p w14:paraId="4762384D" w14:textId="77777777" w:rsidR="00F70FCA" w:rsidRPr="00B3558E" w:rsidRDefault="002530BC" w:rsidP="00EE5879">
      <w:pPr>
        <w:pStyle w:val="Ttulo1"/>
        <w:numPr>
          <w:ilvl w:val="1"/>
          <w:numId w:val="1"/>
        </w:numPr>
        <w:spacing w:before="120" w:after="120"/>
        <w:jc w:val="both"/>
        <w:rPr>
          <w:rFonts w:cs="Arial"/>
          <w:bCs/>
          <w:color w:val="244061" w:themeColor="accent1" w:themeShade="80"/>
          <w:sz w:val="20"/>
        </w:rPr>
      </w:pPr>
      <w:bookmarkStart w:id="218" w:name="_Toc309618065"/>
      <w:bookmarkStart w:id="219" w:name="_Toc314030196"/>
      <w:bookmarkStart w:id="220" w:name="_Toc314085314"/>
      <w:bookmarkStart w:id="221" w:name="_Toc314094135"/>
      <w:bookmarkStart w:id="222" w:name="_Toc314804491"/>
      <w:bookmarkStart w:id="223" w:name="_Toc314804556"/>
      <w:bookmarkStart w:id="224" w:name="_Toc315905504"/>
      <w:bookmarkStart w:id="225" w:name="_Toc316315420"/>
      <w:bookmarkStart w:id="226" w:name="_Toc316316306"/>
      <w:bookmarkStart w:id="227" w:name="_Toc327181254"/>
      <w:bookmarkStart w:id="228" w:name="_Toc329602570"/>
      <w:bookmarkStart w:id="229" w:name="_Toc382992956"/>
      <w:bookmarkStart w:id="230" w:name="_Toc383184929"/>
      <w:bookmarkStart w:id="231" w:name="_Toc383788306"/>
      <w:bookmarkStart w:id="232" w:name="_Toc390935270"/>
      <w:bookmarkStart w:id="233" w:name="_Toc409002213"/>
      <w:bookmarkStart w:id="234" w:name="_Toc422232834"/>
      <w:bookmarkStart w:id="235" w:name="_Toc427242072"/>
      <w:bookmarkStart w:id="236" w:name="_Toc428879784"/>
      <w:bookmarkStart w:id="237" w:name="_Toc447120309"/>
      <w:bookmarkStart w:id="238" w:name="_Toc452121377"/>
      <w:bookmarkStart w:id="239" w:name="_Toc464498300"/>
      <w:bookmarkStart w:id="240" w:name="_Toc464498705"/>
      <w:bookmarkStart w:id="241" w:name="_Toc487209316"/>
      <w:bookmarkStart w:id="242" w:name="_Toc488428629"/>
      <w:bookmarkStart w:id="243" w:name="_Toc491180957"/>
      <w:bookmarkStart w:id="244" w:name="_Toc492377917"/>
      <w:bookmarkStart w:id="245" w:name="_Toc493501619"/>
      <w:bookmarkStart w:id="246" w:name="_Toc494211578"/>
      <w:bookmarkStart w:id="247" w:name="_Toc496883315"/>
      <w:bookmarkStart w:id="248" w:name="_Toc498523196"/>
      <w:bookmarkStart w:id="249" w:name="_Toc505704874"/>
      <w:bookmarkStart w:id="250" w:name="_Toc510612317"/>
      <w:bookmarkStart w:id="251" w:name="_Toc3538985"/>
      <w:bookmarkStart w:id="252" w:name="_Toc19704258"/>
      <w:bookmarkStart w:id="253" w:name="_Toc23410234"/>
      <w:bookmarkStart w:id="254" w:name="_Toc23958000"/>
      <w:bookmarkStart w:id="255" w:name="_Toc80883762"/>
      <w:bookmarkStart w:id="256" w:name="_Toc80890433"/>
      <w:bookmarkStart w:id="257" w:name="_Toc82529146"/>
      <w:bookmarkStart w:id="258" w:name="_Toc119663123"/>
      <w:bookmarkStart w:id="259" w:name="_Toc128403830"/>
      <w:bookmarkStart w:id="260" w:name="_Toc139655545"/>
      <w:bookmarkStart w:id="261" w:name="_Toc161343738"/>
      <w:bookmarkStart w:id="262" w:name="_Toc163151887"/>
      <w:bookmarkStart w:id="263" w:name="_Toc184325926"/>
      <w:r w:rsidRPr="00B3558E">
        <w:rPr>
          <w:rFonts w:cs="Arial"/>
          <w:bCs/>
          <w:color w:val="244061" w:themeColor="accent1" w:themeShade="80"/>
          <w:sz w:val="20"/>
        </w:rPr>
        <w:t>L</w:t>
      </w:r>
      <w:r w:rsidR="00F70FCA" w:rsidRPr="00B3558E">
        <w:rPr>
          <w:rFonts w:cs="Arial"/>
          <w:bCs/>
          <w:color w:val="244061" w:themeColor="accent1" w:themeShade="80"/>
          <w:sz w:val="20"/>
        </w:rPr>
        <w:t>icitantes que no podrán participar en el presente procedimiento</w:t>
      </w:r>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p>
    <w:p w14:paraId="1E16AA6F" w14:textId="1A640F73" w:rsidR="008416B9" w:rsidRDefault="008416B9" w:rsidP="008416B9">
      <w:pPr>
        <w:pStyle w:val="Textosinformato"/>
        <w:tabs>
          <w:tab w:val="left" w:pos="1134"/>
        </w:tabs>
        <w:spacing w:before="120" w:after="120"/>
        <w:ind w:left="705"/>
        <w:jc w:val="both"/>
        <w:rPr>
          <w:rFonts w:ascii="Arial" w:hAnsi="Arial" w:cs="Arial"/>
        </w:rPr>
      </w:pPr>
      <w:r w:rsidRPr="004C4800">
        <w:rPr>
          <w:rFonts w:ascii="Arial" w:hAnsi="Arial" w:cs="Arial"/>
        </w:rPr>
        <w:t xml:space="preserve">No podrán participar las personas </w:t>
      </w:r>
      <w:r w:rsidRPr="001D74AF">
        <w:rPr>
          <w:rFonts w:ascii="Arial" w:hAnsi="Arial" w:cs="Arial"/>
        </w:rPr>
        <w:t>físicas o morales que se encuentren en los supuesto</w:t>
      </w:r>
      <w:r w:rsidR="00DC10F7" w:rsidRPr="001D74AF">
        <w:rPr>
          <w:rFonts w:ascii="Arial" w:hAnsi="Arial" w:cs="Arial"/>
        </w:rPr>
        <w:t>s establecidos en los</w:t>
      </w:r>
      <w:r w:rsidRPr="001D74AF">
        <w:rPr>
          <w:rFonts w:ascii="Arial" w:hAnsi="Arial" w:cs="Arial"/>
        </w:rPr>
        <w:t xml:space="preserve"> artículo</w:t>
      </w:r>
      <w:r w:rsidR="00DC10F7" w:rsidRPr="001D74AF">
        <w:rPr>
          <w:rFonts w:ascii="Arial" w:hAnsi="Arial" w:cs="Arial"/>
        </w:rPr>
        <w:t>s</w:t>
      </w:r>
      <w:r w:rsidR="009F002D" w:rsidRPr="001D74AF">
        <w:rPr>
          <w:rFonts w:ascii="Arial" w:hAnsi="Arial" w:cs="Arial"/>
        </w:rPr>
        <w:t xml:space="preserve"> 59 y 78</w:t>
      </w:r>
      <w:r w:rsidRPr="001D74AF">
        <w:rPr>
          <w:rFonts w:ascii="Arial" w:hAnsi="Arial" w:cs="Arial"/>
        </w:rPr>
        <w:t xml:space="preserve"> del REGLAMENTO </w:t>
      </w:r>
      <w:r w:rsidR="002407B5">
        <w:rPr>
          <w:rFonts w:ascii="Arial" w:hAnsi="Arial" w:cs="Arial"/>
        </w:rPr>
        <w:t xml:space="preserve">49, fracción IX, </w:t>
      </w:r>
      <w:r w:rsidR="00ED2DF4">
        <w:rPr>
          <w:rFonts w:ascii="Arial" w:hAnsi="Arial" w:cs="Arial"/>
        </w:rPr>
        <w:t>67 y 72</w:t>
      </w:r>
      <w:r w:rsidR="00024458" w:rsidRPr="001D74AF">
        <w:rPr>
          <w:rFonts w:ascii="Arial" w:hAnsi="Arial" w:cs="Arial"/>
        </w:rPr>
        <w:t xml:space="preserve"> de la Ley General de Responsabilidades Administrativas</w:t>
      </w:r>
      <w:r w:rsidRPr="001D74AF">
        <w:rPr>
          <w:rFonts w:ascii="Arial" w:hAnsi="Arial" w:cs="Arial"/>
        </w:rPr>
        <w:t>. La Dirección</w:t>
      </w:r>
      <w:r w:rsidRPr="00434FAC">
        <w:rPr>
          <w:rFonts w:ascii="Arial" w:hAnsi="Arial" w:cs="Arial"/>
        </w:rPr>
        <w:t xml:space="preserve"> de Recursos Materiales y Servicios verificará desde el registro de participación y hasta el Fallo que los LICITANTES no se encuentren inhabilitados durante todo el procedimiento. </w:t>
      </w:r>
    </w:p>
    <w:p w14:paraId="6695213D" w14:textId="77777777" w:rsidR="00DD4222" w:rsidRPr="00434FAC" w:rsidRDefault="00DD4222" w:rsidP="00842BC0">
      <w:pPr>
        <w:pStyle w:val="Prrafodelista"/>
        <w:spacing w:before="120" w:after="120"/>
        <w:ind w:left="709"/>
        <w:jc w:val="both"/>
        <w:rPr>
          <w:rFonts w:ascii="Arial" w:hAnsi="Arial" w:cs="Arial"/>
          <w:snapToGrid/>
          <w:lang w:val="es-MX"/>
        </w:rPr>
      </w:pPr>
    </w:p>
    <w:p w14:paraId="022914DB" w14:textId="77777777" w:rsidR="00F70FCA" w:rsidRPr="00434FAC" w:rsidRDefault="00F70FCA" w:rsidP="00EE5879">
      <w:pPr>
        <w:pStyle w:val="Ttulo1"/>
        <w:numPr>
          <w:ilvl w:val="1"/>
          <w:numId w:val="1"/>
        </w:numPr>
        <w:spacing w:before="120" w:after="120"/>
        <w:jc w:val="both"/>
        <w:rPr>
          <w:rFonts w:cs="Arial"/>
          <w:bCs/>
          <w:color w:val="244061" w:themeColor="accent1" w:themeShade="80"/>
          <w:sz w:val="20"/>
        </w:rPr>
      </w:pPr>
      <w:bookmarkStart w:id="264" w:name="_Toc309618066"/>
      <w:bookmarkStart w:id="265" w:name="_Toc314030197"/>
      <w:bookmarkStart w:id="266" w:name="_Toc314085315"/>
      <w:bookmarkStart w:id="267" w:name="_Toc314094136"/>
      <w:bookmarkStart w:id="268" w:name="_Toc314804492"/>
      <w:bookmarkStart w:id="269" w:name="_Toc314804557"/>
      <w:bookmarkStart w:id="270" w:name="_Toc315905505"/>
      <w:bookmarkStart w:id="271" w:name="_Toc316315421"/>
      <w:bookmarkStart w:id="272" w:name="_Toc316316307"/>
      <w:bookmarkStart w:id="273" w:name="_Toc327181255"/>
      <w:bookmarkStart w:id="274" w:name="_Toc329602571"/>
      <w:bookmarkStart w:id="275" w:name="_Toc382992957"/>
      <w:bookmarkStart w:id="276" w:name="_Toc383184930"/>
      <w:bookmarkStart w:id="277" w:name="_Toc383788307"/>
      <w:bookmarkStart w:id="278" w:name="_Toc390935271"/>
      <w:bookmarkStart w:id="279" w:name="_Toc409002214"/>
      <w:bookmarkStart w:id="280" w:name="_Toc422232835"/>
      <w:bookmarkStart w:id="281" w:name="_Toc427242073"/>
      <w:bookmarkStart w:id="282" w:name="_Toc428879785"/>
      <w:bookmarkStart w:id="283" w:name="_Toc447120310"/>
      <w:bookmarkStart w:id="284" w:name="_Toc452121378"/>
      <w:bookmarkStart w:id="285" w:name="_Toc464498301"/>
      <w:bookmarkStart w:id="286" w:name="_Toc464498706"/>
      <w:bookmarkStart w:id="287" w:name="_Toc487209317"/>
      <w:bookmarkStart w:id="288" w:name="_Toc488428630"/>
      <w:bookmarkStart w:id="289" w:name="_Toc491180958"/>
      <w:bookmarkStart w:id="290" w:name="_Toc492377918"/>
      <w:bookmarkStart w:id="291" w:name="_Toc493501620"/>
      <w:bookmarkStart w:id="292" w:name="_Toc494211579"/>
      <w:bookmarkStart w:id="293" w:name="_Toc496883316"/>
      <w:bookmarkStart w:id="294" w:name="_Toc498523197"/>
      <w:bookmarkStart w:id="295" w:name="_Toc505704875"/>
      <w:bookmarkStart w:id="296" w:name="_Toc510612318"/>
      <w:bookmarkStart w:id="297" w:name="_Toc3538986"/>
      <w:bookmarkStart w:id="298" w:name="_Toc19704259"/>
      <w:bookmarkStart w:id="299" w:name="_Toc23410235"/>
      <w:bookmarkStart w:id="300" w:name="_Toc23958001"/>
      <w:bookmarkStart w:id="301" w:name="_Toc80883763"/>
      <w:bookmarkStart w:id="302" w:name="_Toc80890434"/>
      <w:bookmarkStart w:id="303" w:name="_Toc82529147"/>
      <w:bookmarkStart w:id="304" w:name="_Toc119663124"/>
      <w:bookmarkStart w:id="305" w:name="_Toc128403831"/>
      <w:bookmarkStart w:id="306" w:name="_Toc139655546"/>
      <w:bookmarkStart w:id="307" w:name="_Toc161343739"/>
      <w:bookmarkStart w:id="308" w:name="_Toc163151888"/>
      <w:bookmarkStart w:id="309" w:name="_Toc184325927"/>
      <w:r w:rsidRPr="00434FAC">
        <w:rPr>
          <w:rFonts w:cs="Arial"/>
          <w:bCs/>
          <w:color w:val="244061" w:themeColor="accent1" w:themeShade="80"/>
          <w:sz w:val="20"/>
        </w:rPr>
        <w:t>Para el caso de presentación de proposiciones conjuntas</w:t>
      </w:r>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p>
    <w:p w14:paraId="7D11B40D" w14:textId="490E7396" w:rsidR="00E53974" w:rsidRPr="002F313A" w:rsidRDefault="00E53974" w:rsidP="005C7514">
      <w:pPr>
        <w:autoSpaceDE w:val="0"/>
        <w:autoSpaceDN w:val="0"/>
        <w:spacing w:before="120" w:after="120"/>
        <w:ind w:left="705"/>
        <w:jc w:val="both"/>
        <w:rPr>
          <w:rFonts w:ascii="Arial" w:hAnsi="Arial" w:cs="Arial"/>
        </w:rPr>
      </w:pPr>
      <w:bookmarkStart w:id="310" w:name="_Toc314085316"/>
      <w:bookmarkStart w:id="311" w:name="_Toc314094137"/>
      <w:r w:rsidRPr="00434FAC">
        <w:rPr>
          <w:rFonts w:ascii="Arial" w:hAnsi="Arial" w:cs="Arial"/>
        </w:rPr>
        <w:t xml:space="preserve">De conformidad con </w:t>
      </w:r>
      <w:r w:rsidR="00C019E4" w:rsidRPr="00434FAC">
        <w:rPr>
          <w:rFonts w:ascii="Arial" w:hAnsi="Arial" w:cs="Arial"/>
        </w:rPr>
        <w:t xml:space="preserve">lo dispuesto </w:t>
      </w:r>
      <w:r w:rsidR="005C7514" w:rsidRPr="005C7514">
        <w:rPr>
          <w:rFonts w:ascii="Arial" w:hAnsi="Arial" w:cs="Arial"/>
        </w:rPr>
        <w:t>en los artículos 36, párrafo primero, fracción V y 41 del REGLAMENTO y el artículo 60 de las POBALINES</w:t>
      </w:r>
      <w:r w:rsidRPr="002F313A">
        <w:rPr>
          <w:rFonts w:ascii="Arial" w:hAnsi="Arial" w:cs="Arial"/>
        </w:rPr>
        <w:t>, los interesados podrán agruparse para presentar una proposición, cumpliendo los siguientes aspectos:</w:t>
      </w:r>
    </w:p>
    <w:p w14:paraId="2B355428" w14:textId="77777777" w:rsidR="009E5A77" w:rsidRDefault="009E5A77" w:rsidP="00B014D3">
      <w:pPr>
        <w:numPr>
          <w:ilvl w:val="0"/>
          <w:numId w:val="22"/>
        </w:numPr>
        <w:autoSpaceDE w:val="0"/>
        <w:autoSpaceDN w:val="0"/>
        <w:spacing w:before="120" w:after="120"/>
        <w:jc w:val="both"/>
        <w:rPr>
          <w:rFonts w:ascii="Arial" w:hAnsi="Arial" w:cs="Arial"/>
        </w:rPr>
      </w:pPr>
      <w:r>
        <w:rPr>
          <w:rFonts w:ascii="Arial" w:hAnsi="Arial" w:cs="Arial"/>
        </w:rPr>
        <w:t xml:space="preserve">Cualquiera de los integrantes de la agrupación podrá presentar el escrito mediante el cual manifieste su interés en participar en la junta de aclaraciones y en el procedimiento de contratación que se solicita en el numeral </w:t>
      </w:r>
      <w:r w:rsidR="0066557E">
        <w:rPr>
          <w:rFonts w:ascii="Arial" w:hAnsi="Arial" w:cs="Arial"/>
        </w:rPr>
        <w:t>6.1 de la presente convocatoria.</w:t>
      </w:r>
    </w:p>
    <w:p w14:paraId="37EA4FA2" w14:textId="77777777" w:rsidR="00E53974" w:rsidRPr="002F313A" w:rsidRDefault="00E53974" w:rsidP="00B014D3">
      <w:pPr>
        <w:numPr>
          <w:ilvl w:val="0"/>
          <w:numId w:val="22"/>
        </w:numPr>
        <w:autoSpaceDE w:val="0"/>
        <w:autoSpaceDN w:val="0"/>
        <w:spacing w:before="120" w:after="120"/>
        <w:jc w:val="both"/>
        <w:rPr>
          <w:rFonts w:ascii="Arial" w:hAnsi="Arial" w:cs="Arial"/>
        </w:rPr>
      </w:pPr>
      <w:r w:rsidRPr="002F313A">
        <w:rPr>
          <w:rFonts w:ascii="Arial" w:hAnsi="Arial" w:cs="Arial"/>
        </w:rPr>
        <w:t xml:space="preserve">Las personas que integran la agrupación deberán celebrar en los términos de la legislación aplicable el convenio de proposición conjunta, en el que se establecerán </w:t>
      </w:r>
      <w:r w:rsidRPr="002F313A">
        <w:rPr>
          <w:rFonts w:ascii="Arial" w:hAnsi="Arial" w:cs="Arial"/>
          <w:b/>
          <w:bCs/>
          <w:u w:val="single"/>
        </w:rPr>
        <w:t>con precisión</w:t>
      </w:r>
      <w:r w:rsidRPr="002F313A">
        <w:rPr>
          <w:rFonts w:ascii="Arial" w:hAnsi="Arial" w:cs="Arial"/>
        </w:rPr>
        <w:t xml:space="preserve"> los aspectos siguientes:</w:t>
      </w:r>
    </w:p>
    <w:p w14:paraId="32FDD02C" w14:textId="77777777" w:rsidR="00E53974" w:rsidRPr="002F313A" w:rsidRDefault="00E53974" w:rsidP="00B014D3">
      <w:pPr>
        <w:numPr>
          <w:ilvl w:val="0"/>
          <w:numId w:val="21"/>
        </w:numPr>
        <w:autoSpaceDE w:val="0"/>
        <w:autoSpaceDN w:val="0"/>
        <w:spacing w:before="120" w:after="120"/>
        <w:jc w:val="both"/>
        <w:rPr>
          <w:rFonts w:ascii="Arial" w:hAnsi="Arial" w:cs="Arial"/>
        </w:rPr>
      </w:pPr>
      <w:r w:rsidRPr="00203DDC">
        <w:rPr>
          <w:rFonts w:ascii="Arial" w:hAnsi="Arial" w:cs="Arial"/>
          <w:b/>
          <w:bCs/>
          <w:u w:val="single"/>
        </w:rPr>
        <w:t>Nombre, domicilio y Registro Federal de Contribuyentes de las personas integrantes</w:t>
      </w:r>
      <w:r w:rsidRPr="002F313A">
        <w:rPr>
          <w:rFonts w:ascii="Arial" w:hAnsi="Arial" w:cs="Arial"/>
        </w:rPr>
        <w:t xml:space="preserve">, señalando, en su caso, los datos de los instrumentos públicos con los que se acredita la existencia legal de las personas morales y, de haberlas, sus reformas y </w:t>
      </w:r>
      <w:r w:rsidR="003963F2" w:rsidRPr="002F313A">
        <w:rPr>
          <w:rFonts w:ascii="Arial" w:hAnsi="Arial" w:cs="Arial"/>
        </w:rPr>
        <w:t>modificaciones,</w:t>
      </w:r>
      <w:r w:rsidRPr="002F313A">
        <w:rPr>
          <w:rFonts w:ascii="Arial" w:hAnsi="Arial" w:cs="Arial"/>
        </w:rPr>
        <w:t xml:space="preserve"> así como el nombre de los socios que aparezcan en éstas;</w:t>
      </w:r>
    </w:p>
    <w:p w14:paraId="4E27E50D" w14:textId="77777777" w:rsidR="00E53974" w:rsidRPr="002F313A" w:rsidRDefault="00E53974" w:rsidP="00B014D3">
      <w:pPr>
        <w:numPr>
          <w:ilvl w:val="0"/>
          <w:numId w:val="21"/>
        </w:numPr>
        <w:autoSpaceDE w:val="0"/>
        <w:autoSpaceDN w:val="0"/>
        <w:spacing w:before="120" w:after="120"/>
        <w:jc w:val="both"/>
        <w:rPr>
          <w:rFonts w:ascii="Arial" w:hAnsi="Arial" w:cs="Arial"/>
        </w:rPr>
      </w:pPr>
      <w:r w:rsidRPr="00313CF0">
        <w:rPr>
          <w:rFonts w:ascii="Arial" w:hAnsi="Arial" w:cs="Arial"/>
          <w:b/>
          <w:bCs/>
          <w:u w:val="single"/>
        </w:rPr>
        <w:t>Nombre y domicilio de los representantes de cada una de las personas agrupadas,</w:t>
      </w:r>
      <w:r w:rsidRPr="002F313A">
        <w:rPr>
          <w:rFonts w:ascii="Arial" w:hAnsi="Arial" w:cs="Arial"/>
        </w:rPr>
        <w:t xml:space="preserve"> señalando, en su caso, los datos de las escrituras públicas con las que acrediten las facultades de representación;</w:t>
      </w:r>
    </w:p>
    <w:p w14:paraId="6B8AFEFC" w14:textId="77777777" w:rsidR="00E53974" w:rsidRPr="002F313A" w:rsidRDefault="00E53974" w:rsidP="00B014D3">
      <w:pPr>
        <w:numPr>
          <w:ilvl w:val="0"/>
          <w:numId w:val="21"/>
        </w:numPr>
        <w:autoSpaceDE w:val="0"/>
        <w:autoSpaceDN w:val="0"/>
        <w:spacing w:before="120" w:after="120"/>
        <w:jc w:val="both"/>
        <w:rPr>
          <w:rFonts w:ascii="Arial" w:hAnsi="Arial" w:cs="Arial"/>
        </w:rPr>
      </w:pPr>
      <w:r w:rsidRPr="002F313A">
        <w:rPr>
          <w:rFonts w:ascii="Arial" w:hAnsi="Arial" w:cs="Arial"/>
        </w:rPr>
        <w:t>Designación de un representante común, otorgándole poder amplio y suficiente, para atender todo lo relacionado con la proposición y con el procedimiento de esta licitación;</w:t>
      </w:r>
    </w:p>
    <w:p w14:paraId="4E64EC87" w14:textId="77777777" w:rsidR="00E53974" w:rsidRPr="002F313A" w:rsidRDefault="00E53974" w:rsidP="00B014D3">
      <w:pPr>
        <w:numPr>
          <w:ilvl w:val="0"/>
          <w:numId w:val="21"/>
        </w:numPr>
        <w:autoSpaceDE w:val="0"/>
        <w:autoSpaceDN w:val="0"/>
        <w:spacing w:before="120" w:after="120"/>
        <w:jc w:val="both"/>
        <w:rPr>
          <w:rFonts w:ascii="Arial" w:hAnsi="Arial" w:cs="Arial"/>
        </w:rPr>
      </w:pPr>
      <w:r w:rsidRPr="002F313A">
        <w:rPr>
          <w:rFonts w:ascii="Arial" w:hAnsi="Arial" w:cs="Arial"/>
          <w:b/>
          <w:bCs/>
          <w:u w:val="single"/>
        </w:rPr>
        <w:t xml:space="preserve">Descripción </w:t>
      </w:r>
      <w:r w:rsidR="009E5A77">
        <w:rPr>
          <w:rFonts w:ascii="Arial" w:hAnsi="Arial" w:cs="Arial"/>
          <w:b/>
          <w:bCs/>
          <w:u w:val="single"/>
        </w:rPr>
        <w:t xml:space="preserve">clara y </w:t>
      </w:r>
      <w:r w:rsidRPr="002F313A">
        <w:rPr>
          <w:rFonts w:ascii="Arial" w:hAnsi="Arial" w:cs="Arial"/>
          <w:b/>
          <w:bCs/>
          <w:u w:val="single"/>
        </w:rPr>
        <w:t xml:space="preserve">precisa </w:t>
      </w:r>
      <w:r w:rsidR="009E5A77">
        <w:rPr>
          <w:rFonts w:ascii="Arial" w:hAnsi="Arial" w:cs="Arial"/>
          <w:b/>
          <w:bCs/>
          <w:u w:val="single"/>
        </w:rPr>
        <w:t>del</w:t>
      </w:r>
      <w:r w:rsidRPr="002F313A">
        <w:rPr>
          <w:rFonts w:ascii="Arial" w:hAnsi="Arial" w:cs="Arial"/>
          <w:b/>
          <w:bCs/>
          <w:u w:val="single"/>
        </w:rPr>
        <w:t xml:space="preserve"> objeto del contrato que corresponderá cumplir a cada persona integrante, así como la manera en que se exigirá el cumplimiento de las obligaciones</w:t>
      </w:r>
      <w:r w:rsidRPr="002F313A">
        <w:rPr>
          <w:rFonts w:ascii="Arial" w:hAnsi="Arial" w:cs="Arial"/>
        </w:rPr>
        <w:t>, y</w:t>
      </w:r>
    </w:p>
    <w:p w14:paraId="10D2CEF0" w14:textId="12A9DB44" w:rsidR="00E53974" w:rsidRPr="002F313A" w:rsidRDefault="00E53974" w:rsidP="00B014D3">
      <w:pPr>
        <w:numPr>
          <w:ilvl w:val="0"/>
          <w:numId w:val="21"/>
        </w:numPr>
        <w:spacing w:before="120" w:after="120"/>
        <w:jc w:val="both"/>
        <w:rPr>
          <w:rFonts w:ascii="Arial" w:hAnsi="Arial" w:cs="Arial"/>
          <w:b/>
          <w:bCs/>
          <w:u w:val="single"/>
        </w:rPr>
      </w:pPr>
      <w:r w:rsidRPr="002F313A">
        <w:rPr>
          <w:rFonts w:ascii="Arial" w:hAnsi="Arial" w:cs="Arial"/>
        </w:rPr>
        <w:t xml:space="preserve">Estipulación expresa de que cada uno de los firmantes quedará obligado junto con los demás integrantes en forma </w:t>
      </w:r>
      <w:r w:rsidRPr="002F0D95">
        <w:rPr>
          <w:rFonts w:ascii="Arial" w:hAnsi="Arial" w:cs="Arial"/>
        </w:rPr>
        <w:t>solidaria</w:t>
      </w:r>
      <w:r w:rsidRPr="002F313A">
        <w:rPr>
          <w:rFonts w:ascii="Arial" w:hAnsi="Arial" w:cs="Arial"/>
        </w:rPr>
        <w:t>, para efectos del procedimiento de contratación y del contrato, en caso de que se les adjudique el mismo</w:t>
      </w:r>
      <w:r w:rsidR="00E67E30">
        <w:rPr>
          <w:rFonts w:ascii="Arial" w:hAnsi="Arial" w:cs="Arial"/>
        </w:rPr>
        <w:t>.</w:t>
      </w:r>
    </w:p>
    <w:p w14:paraId="02598324" w14:textId="241E9984" w:rsidR="00080EA5" w:rsidRDefault="00E53974" w:rsidP="00B014D3">
      <w:pPr>
        <w:numPr>
          <w:ilvl w:val="0"/>
          <w:numId w:val="22"/>
        </w:numPr>
        <w:autoSpaceDE w:val="0"/>
        <w:autoSpaceDN w:val="0"/>
        <w:spacing w:before="120" w:after="120"/>
        <w:jc w:val="both"/>
        <w:rPr>
          <w:rFonts w:ascii="Arial" w:hAnsi="Arial" w:cs="Arial"/>
        </w:rPr>
      </w:pPr>
      <w:r w:rsidRPr="002F313A">
        <w:rPr>
          <w:rFonts w:ascii="Arial" w:hAnsi="Arial" w:cs="Arial"/>
        </w:rPr>
        <w:lastRenderedPageBreak/>
        <w:t>El convenio a que hace referencia la fracción I</w:t>
      </w:r>
      <w:r w:rsidR="009E5A77">
        <w:rPr>
          <w:rFonts w:ascii="Arial" w:hAnsi="Arial" w:cs="Arial"/>
        </w:rPr>
        <w:t>I</w:t>
      </w:r>
      <w:r w:rsidRPr="002F313A">
        <w:rPr>
          <w:rFonts w:ascii="Arial" w:hAnsi="Arial" w:cs="Arial"/>
        </w:rPr>
        <w:t xml:space="preserve"> de este numeral se presentará con la proposición y, en caso de que a los </w:t>
      </w:r>
      <w:r w:rsidR="003D6A25" w:rsidRPr="002F313A">
        <w:rPr>
          <w:rFonts w:ascii="Arial" w:hAnsi="Arial" w:cs="Arial"/>
        </w:rPr>
        <w:t xml:space="preserve">LICITANTES </w:t>
      </w:r>
      <w:r w:rsidRPr="002F313A">
        <w:rPr>
          <w:rFonts w:ascii="Arial" w:hAnsi="Arial" w:cs="Arial"/>
        </w:rPr>
        <w:t>que la hubieren presentado se les adjudique el contrato, dicho convenio, formará parte integrante del mismo </w:t>
      </w:r>
      <w:r w:rsidR="001D07CA">
        <w:rPr>
          <w:rFonts w:ascii="Arial" w:hAnsi="Arial" w:cs="Arial"/>
        </w:rPr>
        <w:t>como uno de sus Anexos.</w:t>
      </w:r>
    </w:p>
    <w:p w14:paraId="3F08A72A" w14:textId="77777777" w:rsidR="00E53974" w:rsidRPr="002F313A" w:rsidRDefault="00E53974" w:rsidP="00B014D3">
      <w:pPr>
        <w:numPr>
          <w:ilvl w:val="0"/>
          <w:numId w:val="22"/>
        </w:numPr>
        <w:autoSpaceDE w:val="0"/>
        <w:autoSpaceDN w:val="0"/>
        <w:spacing w:before="120" w:after="120"/>
        <w:jc w:val="both"/>
        <w:rPr>
          <w:rFonts w:ascii="Arial" w:hAnsi="Arial" w:cs="Arial"/>
        </w:rPr>
      </w:pPr>
      <w:r w:rsidRPr="002F313A">
        <w:rPr>
          <w:rFonts w:ascii="Arial" w:hAnsi="Arial" w:cs="Arial"/>
        </w:rPr>
        <w:t>De conformidad c</w:t>
      </w:r>
      <w:r w:rsidR="00C019E4">
        <w:rPr>
          <w:rFonts w:ascii="Arial" w:hAnsi="Arial" w:cs="Arial"/>
        </w:rPr>
        <w:t>on lo señalado en el artículo 41</w:t>
      </w:r>
      <w:r w:rsidRPr="002F313A">
        <w:rPr>
          <w:rFonts w:ascii="Arial" w:hAnsi="Arial" w:cs="Arial"/>
        </w:rPr>
        <w:t xml:space="preserve"> sexto párrafo del REGLAMENTO, los actos, contratos, convenios o combinaciones que lleven a cabo los LICITANTES en cualquier etapa del procedimiento deberán apegarse a lo dispuesto por la Ley Federal de Competencia Económica en materia de prácticas monopólicas y concentraciones, sin perjuicio de que el INSTITUTO determine los requisitos, características y condiciones de </w:t>
      </w:r>
      <w:proofErr w:type="gramStart"/>
      <w:r w:rsidRPr="002F313A">
        <w:rPr>
          <w:rFonts w:ascii="Arial" w:hAnsi="Arial" w:cs="Arial"/>
        </w:rPr>
        <w:t>los mismos</w:t>
      </w:r>
      <w:proofErr w:type="gramEnd"/>
      <w:r w:rsidRPr="002F313A">
        <w:rPr>
          <w:rFonts w:ascii="Arial" w:hAnsi="Arial" w:cs="Arial"/>
        </w:rPr>
        <w:t xml:space="preserve"> en el </w:t>
      </w:r>
      <w:r>
        <w:rPr>
          <w:rFonts w:ascii="Arial" w:hAnsi="Arial" w:cs="Arial"/>
        </w:rPr>
        <w:t>ámbito de sus atribuciones.</w:t>
      </w:r>
    </w:p>
    <w:p w14:paraId="4A01BABF" w14:textId="77777777" w:rsidR="00E53974" w:rsidRDefault="00E53974" w:rsidP="00B014D3">
      <w:pPr>
        <w:numPr>
          <w:ilvl w:val="0"/>
          <w:numId w:val="22"/>
        </w:numPr>
        <w:autoSpaceDE w:val="0"/>
        <w:autoSpaceDN w:val="0"/>
        <w:spacing w:before="120" w:after="120"/>
        <w:jc w:val="both"/>
        <w:rPr>
          <w:rFonts w:ascii="Arial" w:hAnsi="Arial" w:cs="Arial"/>
        </w:rPr>
      </w:pPr>
      <w:r w:rsidRPr="002F313A">
        <w:rPr>
          <w:rFonts w:ascii="Arial" w:hAnsi="Arial" w:cs="Arial"/>
        </w:rPr>
        <w:t xml:space="preserve">En el supuesto de que se adjudique el contrato a los </w:t>
      </w:r>
      <w:r w:rsidR="003D6A25" w:rsidRPr="002F313A">
        <w:rPr>
          <w:rFonts w:ascii="Arial" w:hAnsi="Arial" w:cs="Arial"/>
        </w:rPr>
        <w:t xml:space="preserve">LICITANTES </w:t>
      </w:r>
      <w:r w:rsidRPr="002F313A">
        <w:rPr>
          <w:rFonts w:ascii="Arial" w:hAnsi="Arial" w:cs="Arial"/>
        </w:rPr>
        <w:t xml:space="preserve">que presentaron una proposición conjunta, el convenio </w:t>
      </w:r>
      <w:r w:rsidR="009E5A77">
        <w:rPr>
          <w:rFonts w:ascii="Arial" w:hAnsi="Arial" w:cs="Arial"/>
        </w:rPr>
        <w:t xml:space="preserve">indicado en la fracción II de este numeral </w:t>
      </w:r>
      <w:r w:rsidR="00BD5028">
        <w:rPr>
          <w:rFonts w:ascii="Arial" w:hAnsi="Arial" w:cs="Arial"/>
        </w:rPr>
        <w:t>y</w:t>
      </w:r>
      <w:r w:rsidRPr="002F313A">
        <w:rPr>
          <w:rFonts w:ascii="Arial" w:hAnsi="Arial" w:cs="Arial"/>
        </w:rPr>
        <w:t xml:space="preserve"> las facultades del apoderado legal de la agrupación que formalizará el contrato respectivo, deberán constar en escritura pública, salvo que el contrato sea firmado por todas las personas que integran la agrupación que formula la proposición conjunta o por sus representantes legales, quienes en lo individual, deberán acreditar su respectiva personalidad, o por el apoderado legal de la nueva sociedad que se constituya por las personas que integran la agrupación que formuló la proposición conjunta, antes de la fecha fijada para la firma del contrato, lo cual deberá comunicarse mediante escrito a la convocante por dichas personas o por su apoderado legal, al momento de darse a conocer el fallo o a más tardar en las veinticuatro horas siguientes. </w:t>
      </w:r>
    </w:p>
    <w:p w14:paraId="3F65FC9D" w14:textId="77777777" w:rsidR="00A055D4" w:rsidRPr="006B4BE5" w:rsidRDefault="00A055D4" w:rsidP="00A055D4">
      <w:pPr>
        <w:autoSpaceDE w:val="0"/>
        <w:autoSpaceDN w:val="0"/>
        <w:spacing w:before="120" w:after="120"/>
        <w:ind w:left="1425"/>
        <w:jc w:val="both"/>
        <w:rPr>
          <w:rFonts w:ascii="Arial" w:hAnsi="Arial" w:cs="Arial"/>
          <w:b/>
          <w:bCs/>
          <w:color w:val="244061" w:themeColor="accent1" w:themeShade="80"/>
          <w:lang w:val="es-ES"/>
        </w:rPr>
      </w:pPr>
    </w:p>
    <w:p w14:paraId="4698FAF6" w14:textId="77777777" w:rsidR="00F70FCA" w:rsidRPr="006B4BE5" w:rsidRDefault="00F70FCA" w:rsidP="00EE5879">
      <w:pPr>
        <w:pStyle w:val="Ttulo1"/>
        <w:numPr>
          <w:ilvl w:val="0"/>
          <w:numId w:val="1"/>
        </w:numPr>
        <w:spacing w:before="120" w:after="120"/>
        <w:jc w:val="both"/>
        <w:rPr>
          <w:rFonts w:cs="Arial"/>
          <w:bCs/>
          <w:color w:val="244061" w:themeColor="accent1" w:themeShade="80"/>
          <w:sz w:val="20"/>
        </w:rPr>
      </w:pPr>
      <w:bookmarkStart w:id="312" w:name="_Toc184325928"/>
      <w:r w:rsidRPr="006B4BE5">
        <w:rPr>
          <w:rFonts w:cs="Arial"/>
          <w:bCs/>
          <w:color w:val="244061" w:themeColor="accent1" w:themeShade="80"/>
          <w:sz w:val="20"/>
        </w:rPr>
        <w:t>CONTENIDO DE LAS PROPOSICIONES</w:t>
      </w:r>
      <w:bookmarkEnd w:id="56"/>
      <w:bookmarkEnd w:id="310"/>
      <w:bookmarkEnd w:id="311"/>
      <w:bookmarkEnd w:id="312"/>
    </w:p>
    <w:p w14:paraId="21EBD04E" w14:textId="4D36CD0C" w:rsidR="006947B9" w:rsidRPr="00E52A08" w:rsidRDefault="00C27BC5" w:rsidP="00E52A08">
      <w:pPr>
        <w:pStyle w:val="Texto0"/>
        <w:tabs>
          <w:tab w:val="left" w:pos="709"/>
        </w:tabs>
        <w:spacing w:after="0" w:line="240" w:lineRule="auto"/>
        <w:ind w:left="705" w:firstLine="0"/>
        <w:rPr>
          <w:sz w:val="20"/>
        </w:rPr>
      </w:pPr>
      <w:r w:rsidRPr="00D306C6">
        <w:rPr>
          <w:sz w:val="20"/>
        </w:rPr>
        <w:t xml:space="preserve">Los LICITANTES deberán presentar los requisitos </w:t>
      </w:r>
      <w:r>
        <w:rPr>
          <w:sz w:val="20"/>
        </w:rPr>
        <w:t xml:space="preserve">y </w:t>
      </w:r>
      <w:r w:rsidRPr="0011488E">
        <w:rPr>
          <w:b/>
          <w:sz w:val="20"/>
        </w:rPr>
        <w:t>documentos completamente legibles</w:t>
      </w:r>
      <w:r>
        <w:rPr>
          <w:sz w:val="20"/>
        </w:rPr>
        <w:t>, señalados</w:t>
      </w:r>
      <w:r w:rsidRPr="00D306C6">
        <w:rPr>
          <w:sz w:val="20"/>
        </w:rPr>
        <w:t xml:space="preserve"> en los </w:t>
      </w:r>
      <w:r w:rsidRPr="00D306C6">
        <w:rPr>
          <w:b/>
          <w:sz w:val="20"/>
        </w:rPr>
        <w:t xml:space="preserve">puntos </w:t>
      </w:r>
      <w:r>
        <w:rPr>
          <w:b/>
          <w:sz w:val="20"/>
        </w:rPr>
        <w:t>4</w:t>
      </w:r>
      <w:r w:rsidRPr="00D306C6">
        <w:rPr>
          <w:b/>
          <w:sz w:val="20"/>
        </w:rPr>
        <w:t>.1</w:t>
      </w:r>
      <w:r w:rsidRPr="00D306C6">
        <w:rPr>
          <w:sz w:val="20"/>
        </w:rPr>
        <w:t>,</w:t>
      </w:r>
      <w:r w:rsidRPr="00D306C6">
        <w:rPr>
          <w:b/>
          <w:sz w:val="20"/>
        </w:rPr>
        <w:t xml:space="preserve"> </w:t>
      </w:r>
      <w:r>
        <w:rPr>
          <w:b/>
          <w:sz w:val="20"/>
        </w:rPr>
        <w:t>4</w:t>
      </w:r>
      <w:r w:rsidRPr="00D306C6">
        <w:rPr>
          <w:b/>
          <w:sz w:val="20"/>
        </w:rPr>
        <w:t xml:space="preserve">.2 </w:t>
      </w:r>
      <w:r w:rsidRPr="00D306C6">
        <w:rPr>
          <w:sz w:val="20"/>
        </w:rPr>
        <w:t>y</w:t>
      </w:r>
      <w:r w:rsidRPr="00D306C6">
        <w:rPr>
          <w:b/>
          <w:sz w:val="20"/>
        </w:rPr>
        <w:t xml:space="preserve"> </w:t>
      </w:r>
      <w:r>
        <w:rPr>
          <w:b/>
          <w:sz w:val="20"/>
        </w:rPr>
        <w:t>4</w:t>
      </w:r>
      <w:r w:rsidRPr="00D306C6">
        <w:rPr>
          <w:b/>
          <w:sz w:val="20"/>
        </w:rPr>
        <w:t>.3</w:t>
      </w:r>
      <w:r>
        <w:rPr>
          <w:sz w:val="20"/>
        </w:rPr>
        <w:t>, según se describe</w:t>
      </w:r>
      <w:r w:rsidRPr="00D306C6">
        <w:rPr>
          <w:sz w:val="20"/>
        </w:rPr>
        <w:t xml:space="preserve"> a continuación:</w:t>
      </w:r>
    </w:p>
    <w:p w14:paraId="419DAC32" w14:textId="77777777" w:rsidR="00F70FCA" w:rsidRPr="00D306C6" w:rsidRDefault="00F70FCA" w:rsidP="00C27BC5">
      <w:pPr>
        <w:pStyle w:val="Texto0"/>
        <w:tabs>
          <w:tab w:val="left" w:pos="709"/>
        </w:tabs>
        <w:spacing w:before="120" w:after="120" w:line="240" w:lineRule="auto"/>
        <w:rPr>
          <w:sz w:val="20"/>
        </w:rPr>
      </w:pPr>
    </w:p>
    <w:p w14:paraId="58E3C22B" w14:textId="3AA12165" w:rsidR="00F70FCA" w:rsidRPr="004C1A1B" w:rsidRDefault="00F70FCA" w:rsidP="00EE5879">
      <w:pPr>
        <w:pStyle w:val="Ttulo1"/>
        <w:numPr>
          <w:ilvl w:val="1"/>
          <w:numId w:val="1"/>
        </w:numPr>
        <w:spacing w:before="120" w:after="120"/>
        <w:jc w:val="both"/>
        <w:rPr>
          <w:rFonts w:cs="Arial"/>
          <w:bCs/>
          <w:color w:val="244061" w:themeColor="accent1" w:themeShade="80"/>
          <w:sz w:val="20"/>
        </w:rPr>
      </w:pPr>
      <w:bookmarkStart w:id="313" w:name="_Toc289064580"/>
      <w:bookmarkStart w:id="314" w:name="_Toc310514790"/>
      <w:bookmarkStart w:id="315" w:name="_Toc312083756"/>
      <w:bookmarkStart w:id="316" w:name="_Toc312402701"/>
      <w:bookmarkStart w:id="317" w:name="_Toc314002686"/>
      <w:bookmarkStart w:id="318" w:name="_Toc314030199"/>
      <w:bookmarkStart w:id="319" w:name="_Toc314085317"/>
      <w:bookmarkStart w:id="320" w:name="_Toc314094138"/>
      <w:bookmarkStart w:id="321" w:name="_Toc314804494"/>
      <w:bookmarkStart w:id="322" w:name="_Toc314804559"/>
      <w:bookmarkStart w:id="323" w:name="_Toc315905507"/>
      <w:bookmarkStart w:id="324" w:name="_Toc316315423"/>
      <w:bookmarkStart w:id="325" w:name="_Toc316316309"/>
      <w:bookmarkStart w:id="326" w:name="_Toc327181257"/>
      <w:bookmarkStart w:id="327" w:name="_Toc329602573"/>
      <w:bookmarkStart w:id="328" w:name="_Toc382992959"/>
      <w:bookmarkStart w:id="329" w:name="_Toc383184932"/>
      <w:bookmarkStart w:id="330" w:name="_Toc383788309"/>
      <w:bookmarkStart w:id="331" w:name="_Toc390935273"/>
      <w:bookmarkStart w:id="332" w:name="_Toc409002216"/>
      <w:bookmarkStart w:id="333" w:name="_Toc422232837"/>
      <w:bookmarkStart w:id="334" w:name="_Toc427242075"/>
      <w:bookmarkStart w:id="335" w:name="_Toc428879787"/>
      <w:bookmarkStart w:id="336" w:name="_Toc447120312"/>
      <w:bookmarkStart w:id="337" w:name="_Toc452121380"/>
      <w:bookmarkStart w:id="338" w:name="_Toc464498303"/>
      <w:bookmarkStart w:id="339" w:name="_Toc464498708"/>
      <w:bookmarkStart w:id="340" w:name="_Toc487209319"/>
      <w:bookmarkStart w:id="341" w:name="_Toc488428632"/>
      <w:bookmarkStart w:id="342" w:name="_Toc491180960"/>
      <w:bookmarkStart w:id="343" w:name="_Toc492377920"/>
      <w:bookmarkStart w:id="344" w:name="_Toc493501622"/>
      <w:bookmarkStart w:id="345" w:name="_Toc494211581"/>
      <w:bookmarkStart w:id="346" w:name="_Toc496883318"/>
      <w:bookmarkStart w:id="347" w:name="_Toc498523199"/>
      <w:bookmarkStart w:id="348" w:name="_Toc505704877"/>
      <w:bookmarkStart w:id="349" w:name="_Toc510612320"/>
      <w:bookmarkStart w:id="350" w:name="_Toc3538988"/>
      <w:bookmarkStart w:id="351" w:name="_Toc19704261"/>
      <w:bookmarkStart w:id="352" w:name="_Toc23410237"/>
      <w:bookmarkStart w:id="353" w:name="_Toc23958003"/>
      <w:bookmarkStart w:id="354" w:name="_Toc128403833"/>
      <w:bookmarkStart w:id="355" w:name="_Toc139655548"/>
      <w:bookmarkStart w:id="356" w:name="_Toc161343741"/>
      <w:bookmarkStart w:id="357" w:name="_Toc163151890"/>
      <w:bookmarkStart w:id="358" w:name="_Toc184325929"/>
      <w:bookmarkStart w:id="359" w:name="_Toc80883765"/>
      <w:bookmarkStart w:id="360" w:name="_Toc80890436"/>
      <w:bookmarkStart w:id="361" w:name="_Toc82529149"/>
      <w:bookmarkStart w:id="362" w:name="_Toc119663126"/>
      <w:r w:rsidRPr="006B4BE5">
        <w:rPr>
          <w:rFonts w:cs="Arial"/>
          <w:bCs/>
          <w:color w:val="244061" w:themeColor="accent1" w:themeShade="80"/>
          <w:sz w:val="20"/>
        </w:rPr>
        <w:t xml:space="preserve">Documentación distinta a la oferta técnica y </w:t>
      </w:r>
      <w:r w:rsidRPr="004C1A1B">
        <w:rPr>
          <w:rFonts w:cs="Arial"/>
          <w:bCs/>
          <w:color w:val="244061" w:themeColor="accent1" w:themeShade="80"/>
          <w:sz w:val="20"/>
        </w:rPr>
        <w:t>la oferta económica</w:t>
      </w:r>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r w:rsidR="001F2ECE" w:rsidRPr="004C1A1B">
        <w:rPr>
          <w:rFonts w:cs="Arial"/>
          <w:bCs/>
          <w:color w:val="244061" w:themeColor="accent1" w:themeShade="80"/>
          <w:sz w:val="20"/>
        </w:rPr>
        <w:t xml:space="preserve"> </w:t>
      </w:r>
      <w:bookmarkEnd w:id="359"/>
      <w:bookmarkEnd w:id="360"/>
      <w:bookmarkEnd w:id="361"/>
      <w:bookmarkEnd w:id="362"/>
    </w:p>
    <w:p w14:paraId="2AEFA39B" w14:textId="16ADBBF1" w:rsidR="00D5698D" w:rsidRDefault="00E52A08" w:rsidP="003E118B">
      <w:pPr>
        <w:pStyle w:val="Texto0"/>
        <w:tabs>
          <w:tab w:val="left" w:pos="567"/>
        </w:tabs>
        <w:spacing w:before="120" w:after="120" w:line="240" w:lineRule="auto"/>
        <w:ind w:left="705" w:firstLine="0"/>
        <w:rPr>
          <w:sz w:val="20"/>
        </w:rPr>
      </w:pPr>
      <w:r w:rsidRPr="004C1A1B">
        <w:rPr>
          <w:sz w:val="20"/>
        </w:rPr>
        <w:t>De conformidad con el segundo párrafo del artículo 41 del REGLAMENTO y el artículo 56 fracción III inciso g) de las POBALINES, la documentación distinta a la proposición podrá entregarse, a elección del LICITANTE, dentro o fuera del sobre que la contenga.</w:t>
      </w:r>
    </w:p>
    <w:p w14:paraId="0DEF01A6" w14:textId="270B0FE6" w:rsidR="00D5698D" w:rsidRPr="00E937EC" w:rsidRDefault="00D5698D" w:rsidP="00650199">
      <w:pPr>
        <w:pStyle w:val="Texto0"/>
        <w:tabs>
          <w:tab w:val="left" w:pos="851"/>
        </w:tabs>
        <w:spacing w:before="120" w:after="120" w:line="240" w:lineRule="auto"/>
        <w:ind w:left="709" w:firstLine="0"/>
        <w:rPr>
          <w:sz w:val="20"/>
        </w:rPr>
      </w:pPr>
      <w:r>
        <w:rPr>
          <w:sz w:val="20"/>
        </w:rPr>
        <w:t xml:space="preserve">De </w:t>
      </w:r>
      <w:r w:rsidRPr="00BD5028">
        <w:rPr>
          <w:b/>
          <w:sz w:val="20"/>
          <w:u w:val="single"/>
        </w:rPr>
        <w:t xml:space="preserve">los LICITANTES y cada uno de los LICITANTES en participación </w:t>
      </w:r>
      <w:r w:rsidRPr="00D76781">
        <w:rPr>
          <w:b/>
          <w:sz w:val="20"/>
          <w:u w:val="single"/>
        </w:rPr>
        <w:t>conjunta</w:t>
      </w:r>
      <w:r w:rsidRPr="00D76781">
        <w:rPr>
          <w:sz w:val="20"/>
        </w:rPr>
        <w:t xml:space="preserve"> de conformidad con lo establecido en la fracción VII del artículo</w:t>
      </w:r>
      <w:r>
        <w:rPr>
          <w:sz w:val="20"/>
        </w:rPr>
        <w:t xml:space="preserve"> 36 del REGLAMENTO y fracción VII del artículo</w:t>
      </w:r>
      <w:r w:rsidRPr="00D76781">
        <w:rPr>
          <w:sz w:val="20"/>
        </w:rPr>
        <w:t xml:space="preserve"> 64 de las POBALINES, deberán presentar</w:t>
      </w:r>
      <w:r>
        <w:rPr>
          <w:sz w:val="20"/>
        </w:rPr>
        <w:t xml:space="preserve"> en original o copia, según corresponda</w:t>
      </w:r>
      <w:r w:rsidRPr="00D76781">
        <w:rPr>
          <w:sz w:val="20"/>
        </w:rPr>
        <w:t xml:space="preserve"> los documentos que se listan en los incisos siguientes, mismos que no </w:t>
      </w:r>
      <w:r w:rsidRPr="00E937EC">
        <w:rPr>
          <w:sz w:val="20"/>
        </w:rPr>
        <w:t>deberán tener tachaduras ni enmendaduras</w:t>
      </w:r>
      <w:r w:rsidR="00650199">
        <w:rPr>
          <w:sz w:val="20"/>
        </w:rPr>
        <w:t xml:space="preserve"> </w:t>
      </w:r>
      <w:r w:rsidR="00650199" w:rsidRPr="00B0039D">
        <w:rPr>
          <w:sz w:val="20"/>
        </w:rPr>
        <w:t xml:space="preserve">y deberán estar firmados </w:t>
      </w:r>
      <w:r w:rsidR="00650199" w:rsidRPr="00B0039D">
        <w:rPr>
          <w:b/>
          <w:bCs/>
          <w:sz w:val="20"/>
          <w:u w:val="single"/>
        </w:rPr>
        <w:t>autógrafamente</w:t>
      </w:r>
      <w:r w:rsidR="00650199" w:rsidRPr="00B0039D">
        <w:rPr>
          <w:sz w:val="20"/>
        </w:rPr>
        <w:t xml:space="preserve"> por el representante legal del LICITANTE</w:t>
      </w:r>
      <w:r w:rsidR="00650199" w:rsidRPr="00E937EC">
        <w:rPr>
          <w:sz w:val="20"/>
        </w:rPr>
        <w:t xml:space="preserve">, en caso de participación conjunta los documentos deben ser firmados </w:t>
      </w:r>
      <w:r w:rsidR="00650199" w:rsidRPr="00C90086">
        <w:rPr>
          <w:b/>
          <w:bCs/>
          <w:sz w:val="20"/>
          <w:u w:val="single"/>
        </w:rPr>
        <w:t>autógrafamente</w:t>
      </w:r>
      <w:r w:rsidR="00650199" w:rsidRPr="00E937EC">
        <w:rPr>
          <w:sz w:val="20"/>
        </w:rPr>
        <w:t xml:space="preserve"> por los representantes legales de las empresas consorciadas que los suscriben, que intervienen en la formalización del convenio de participación conjunta</w:t>
      </w:r>
      <w:r w:rsidR="00650199">
        <w:rPr>
          <w:sz w:val="20"/>
        </w:rPr>
        <w:t>.</w:t>
      </w:r>
    </w:p>
    <w:p w14:paraId="03145883" w14:textId="7567408A" w:rsidR="00424AC5" w:rsidRPr="00C7307C" w:rsidRDefault="00412321" w:rsidP="00424AC5">
      <w:pPr>
        <w:pStyle w:val="Texto0"/>
        <w:numPr>
          <w:ilvl w:val="0"/>
          <w:numId w:val="68"/>
        </w:numPr>
        <w:tabs>
          <w:tab w:val="clear" w:pos="705"/>
          <w:tab w:val="left" w:pos="851"/>
          <w:tab w:val="num" w:pos="993"/>
        </w:tabs>
        <w:spacing w:before="120" w:after="120" w:line="240" w:lineRule="auto"/>
        <w:ind w:left="993" w:hanging="284"/>
        <w:rPr>
          <w:sz w:val="20"/>
        </w:rPr>
      </w:pPr>
      <w:r w:rsidRPr="00E937EC">
        <w:rPr>
          <w:sz w:val="20"/>
        </w:rPr>
        <w:t>Manifestación por escrito del representante legal del</w:t>
      </w:r>
      <w:r w:rsidRPr="00677CB9">
        <w:rPr>
          <w:sz w:val="20"/>
        </w:rPr>
        <w:t xml:space="preserve"> LICITANTE, </w:t>
      </w:r>
      <w:r w:rsidRPr="00677CB9">
        <w:rPr>
          <w:b/>
          <w:sz w:val="20"/>
        </w:rPr>
        <w:t>bajo protesta de decir verdad</w:t>
      </w:r>
      <w:r w:rsidRPr="00677CB9">
        <w:rPr>
          <w:sz w:val="20"/>
        </w:rPr>
        <w:t xml:space="preserve">, </w:t>
      </w:r>
      <w:r w:rsidR="00851460" w:rsidRPr="00677CB9">
        <w:rPr>
          <w:sz w:val="20"/>
        </w:rPr>
        <w:t xml:space="preserve">donde señale la existencia legal y personalidad jurídica del LICITANTE y que cuenta con facultades suficientes para comprometerse por sí o por su representada para suscribir la propuesta que presenta para la presente </w:t>
      </w:r>
      <w:r w:rsidR="00851460" w:rsidRPr="00C7307C">
        <w:rPr>
          <w:sz w:val="20"/>
        </w:rPr>
        <w:t xml:space="preserve">licitación, en el campo correspondiente, se indicará el objeto social o actividad preponderante mediante el cual conste que desempeña actividades relacionadas con la contratación materia del presente procedimiento, así como la información que, con fundamento en el artículo 64 fracción V de las POBALINES, se solicita en el </w:t>
      </w:r>
      <w:r w:rsidR="00851460" w:rsidRPr="00C7307C">
        <w:rPr>
          <w:b/>
          <w:sz w:val="20"/>
        </w:rPr>
        <w:t>Anexo 2</w:t>
      </w:r>
      <w:r w:rsidR="00851460" w:rsidRPr="00C7307C">
        <w:rPr>
          <w:i/>
          <w:sz w:val="20"/>
        </w:rPr>
        <w:t xml:space="preserve"> </w:t>
      </w:r>
      <w:r w:rsidR="00851460" w:rsidRPr="00C7307C">
        <w:rPr>
          <w:iCs/>
          <w:sz w:val="20"/>
        </w:rPr>
        <w:t>de la presente convocatoria</w:t>
      </w:r>
      <w:r w:rsidR="002E01F6" w:rsidRPr="00C7307C">
        <w:rPr>
          <w:iCs/>
          <w:sz w:val="20"/>
        </w:rPr>
        <w:t xml:space="preserve"> </w:t>
      </w:r>
      <w:r w:rsidR="002E01F6" w:rsidRPr="00C7307C">
        <w:rPr>
          <w:sz w:val="20"/>
        </w:rPr>
        <w:t>(</w:t>
      </w:r>
      <w:r w:rsidR="002E01F6" w:rsidRPr="00C7307C">
        <w:rPr>
          <w:i/>
          <w:sz w:val="20"/>
        </w:rPr>
        <w:t>en original</w:t>
      </w:r>
      <w:r w:rsidR="002E01F6" w:rsidRPr="00C7307C">
        <w:rPr>
          <w:sz w:val="20"/>
        </w:rPr>
        <w:t>).</w:t>
      </w:r>
    </w:p>
    <w:p w14:paraId="5ACD71CE" w14:textId="0ED5A9C4" w:rsidR="00424AC5" w:rsidRPr="00C7307C" w:rsidRDefault="00424AC5" w:rsidP="00424AC5">
      <w:pPr>
        <w:pStyle w:val="Texto0"/>
        <w:tabs>
          <w:tab w:val="left" w:pos="993"/>
        </w:tabs>
        <w:spacing w:before="120" w:after="120" w:line="240" w:lineRule="auto"/>
        <w:ind w:left="993" w:firstLine="0"/>
        <w:rPr>
          <w:i/>
          <w:sz w:val="20"/>
          <w:u w:val="single"/>
        </w:rPr>
      </w:pPr>
      <w:r w:rsidRPr="00C7307C">
        <w:rPr>
          <w:i/>
          <w:sz w:val="20"/>
          <w:u w:val="single"/>
        </w:rPr>
        <w:t xml:space="preserve">Debiéndola acompañar de la copia simple por ambos lados de su identificación oficial </w:t>
      </w:r>
      <w:r w:rsidRPr="00C7307C">
        <w:rPr>
          <w:b/>
          <w:i/>
          <w:sz w:val="20"/>
          <w:u w:val="single"/>
        </w:rPr>
        <w:t>VIGENTE y LEGIBLE</w:t>
      </w:r>
      <w:r w:rsidRPr="00C7307C">
        <w:rPr>
          <w:i/>
          <w:sz w:val="20"/>
          <w:u w:val="single"/>
        </w:rPr>
        <w:t xml:space="preserve"> (credencial para votar, pasaporte), tratándose de personas físicas y, en el caso de personas morales, la del representante legal, esto de conformidad con lo señalado en el artículo </w:t>
      </w:r>
      <w:r w:rsidRPr="00C7307C">
        <w:rPr>
          <w:i/>
          <w:sz w:val="20"/>
          <w:u w:val="single"/>
        </w:rPr>
        <w:lastRenderedPageBreak/>
        <w:t xml:space="preserve">64 fracción IX de las POBALINES. En caso de </w:t>
      </w:r>
      <w:r w:rsidR="00870A54" w:rsidRPr="00C7307C">
        <w:rPr>
          <w:i/>
          <w:sz w:val="20"/>
          <w:u w:val="single"/>
        </w:rPr>
        <w:t>presentar credencial</w:t>
      </w:r>
      <w:r w:rsidRPr="00C7307C">
        <w:rPr>
          <w:i/>
          <w:sz w:val="20"/>
          <w:u w:val="single"/>
        </w:rPr>
        <w:t xml:space="preserve"> para votar, para verificar la vigencia se consultará la siguiente liga </w:t>
      </w:r>
      <w:hyperlink r:id="rId18" w:history="1">
        <w:r w:rsidRPr="00C7307C">
          <w:rPr>
            <w:rStyle w:val="Hipervnculo"/>
            <w:i/>
            <w:sz w:val="20"/>
          </w:rPr>
          <w:t>https://listanominal.ine.mx/scpln/</w:t>
        </w:r>
      </w:hyperlink>
      <w:r w:rsidRPr="00C7307C">
        <w:rPr>
          <w:i/>
          <w:sz w:val="20"/>
          <w:u w:val="single"/>
        </w:rPr>
        <w:t xml:space="preserve"> </w:t>
      </w:r>
    </w:p>
    <w:p w14:paraId="0293CDAA" w14:textId="617E22C5" w:rsidR="00B03F4B" w:rsidRDefault="00B03F4B" w:rsidP="00B838A1">
      <w:pPr>
        <w:pStyle w:val="Texto0"/>
        <w:numPr>
          <w:ilvl w:val="0"/>
          <w:numId w:val="68"/>
        </w:numPr>
        <w:tabs>
          <w:tab w:val="clear" w:pos="705"/>
          <w:tab w:val="left" w:pos="851"/>
          <w:tab w:val="num" w:pos="993"/>
          <w:tab w:val="num" w:pos="1415"/>
        </w:tabs>
        <w:spacing w:before="120" w:after="120" w:line="240" w:lineRule="auto"/>
        <w:ind w:left="993" w:hanging="284"/>
        <w:rPr>
          <w:sz w:val="20"/>
        </w:rPr>
      </w:pPr>
      <w:r w:rsidRPr="00C7307C">
        <w:rPr>
          <w:sz w:val="20"/>
        </w:rPr>
        <w:t xml:space="preserve">Manifestación, </w:t>
      </w:r>
      <w:r w:rsidRPr="00C7307C">
        <w:rPr>
          <w:b/>
          <w:sz w:val="20"/>
        </w:rPr>
        <w:t>bajo protesta de decir verdad,</w:t>
      </w:r>
      <w:r w:rsidRPr="00C7307C">
        <w:rPr>
          <w:sz w:val="20"/>
        </w:rPr>
        <w:t xml:space="preserve"> de no encontrarse</w:t>
      </w:r>
      <w:r w:rsidRPr="00B03F4B">
        <w:rPr>
          <w:sz w:val="20"/>
        </w:rPr>
        <w:t xml:space="preserve"> </w:t>
      </w:r>
      <w:r w:rsidRPr="00CF1195">
        <w:rPr>
          <w:sz w:val="20"/>
        </w:rPr>
        <w:t>en supuesto alguno de los estab</w:t>
      </w:r>
      <w:r w:rsidR="00963826" w:rsidRPr="00CF1195">
        <w:rPr>
          <w:sz w:val="20"/>
        </w:rPr>
        <w:t>lecidos en los artículos 59 y 78</w:t>
      </w:r>
      <w:r w:rsidRPr="00CF1195">
        <w:rPr>
          <w:sz w:val="20"/>
        </w:rPr>
        <w:t xml:space="preserve"> del REGLAMENTO</w:t>
      </w:r>
      <w:r w:rsidRPr="00CF1195">
        <w:rPr>
          <w:bCs/>
          <w:sz w:val="20"/>
        </w:rPr>
        <w:t xml:space="preserve">, </w:t>
      </w:r>
      <w:r w:rsidRPr="00CF1195">
        <w:rPr>
          <w:b/>
          <w:sz w:val="20"/>
        </w:rPr>
        <w:t>Anexo 3 “A”</w:t>
      </w:r>
      <w:r w:rsidR="002E01F6" w:rsidRPr="00CF1195">
        <w:rPr>
          <w:sz w:val="20"/>
        </w:rPr>
        <w:t xml:space="preserve"> (</w:t>
      </w:r>
      <w:r w:rsidR="002E01F6" w:rsidRPr="00825651">
        <w:rPr>
          <w:i/>
          <w:sz w:val="20"/>
        </w:rPr>
        <w:t>en original</w:t>
      </w:r>
      <w:r w:rsidR="002E01F6" w:rsidRPr="00825651">
        <w:rPr>
          <w:sz w:val="20"/>
        </w:rPr>
        <w:t>).</w:t>
      </w:r>
    </w:p>
    <w:p w14:paraId="689B094D" w14:textId="53CEB997" w:rsidR="004828C8" w:rsidRPr="00B03F4B" w:rsidRDefault="004828C8" w:rsidP="004828C8">
      <w:pPr>
        <w:pStyle w:val="Texto0"/>
        <w:tabs>
          <w:tab w:val="left" w:pos="851"/>
          <w:tab w:val="num" w:pos="993"/>
          <w:tab w:val="num" w:pos="1415"/>
        </w:tabs>
        <w:spacing w:before="120" w:after="120" w:line="240" w:lineRule="auto"/>
        <w:ind w:left="993" w:firstLine="0"/>
        <w:rPr>
          <w:sz w:val="20"/>
        </w:rPr>
      </w:pPr>
      <w:r w:rsidRPr="004828C8">
        <w:rPr>
          <w:sz w:val="20"/>
        </w:rPr>
        <w:t>La Falsedad en la manifestación a que se refiere este documento será sancionado en los términos del REGLAMENTO.</w:t>
      </w:r>
    </w:p>
    <w:p w14:paraId="7B45B3CB" w14:textId="0C228E5E" w:rsidR="00B03F4B" w:rsidRPr="00B03F4B" w:rsidRDefault="00B03F4B" w:rsidP="00B838A1">
      <w:pPr>
        <w:pStyle w:val="Texto0"/>
        <w:numPr>
          <w:ilvl w:val="0"/>
          <w:numId w:val="68"/>
        </w:numPr>
        <w:tabs>
          <w:tab w:val="clear" w:pos="705"/>
          <w:tab w:val="left" w:pos="851"/>
          <w:tab w:val="num" w:pos="993"/>
          <w:tab w:val="num" w:pos="1415"/>
        </w:tabs>
        <w:spacing w:before="120" w:after="120" w:line="240" w:lineRule="auto"/>
        <w:ind w:left="993" w:hanging="284"/>
        <w:rPr>
          <w:sz w:val="20"/>
        </w:rPr>
      </w:pPr>
      <w:r w:rsidRPr="00B03F4B">
        <w:rPr>
          <w:sz w:val="20"/>
        </w:rPr>
        <w:t xml:space="preserve">Manifestación, </w:t>
      </w:r>
      <w:r w:rsidRPr="00B03F4B">
        <w:rPr>
          <w:b/>
          <w:sz w:val="20"/>
        </w:rPr>
        <w:t>bajo protesta de decir verdad,</w:t>
      </w:r>
      <w:r w:rsidRPr="00B03F4B">
        <w:rPr>
          <w:sz w:val="20"/>
        </w:rPr>
        <w:t xml:space="preserve"> de estar al corriente en el pago de las obligaciones fiscales y en materia de seguridad social, </w:t>
      </w:r>
      <w:r w:rsidRPr="00B03F4B">
        <w:rPr>
          <w:b/>
          <w:sz w:val="20"/>
        </w:rPr>
        <w:t>Anexo</w:t>
      </w:r>
      <w:r w:rsidRPr="00B03F4B">
        <w:rPr>
          <w:sz w:val="20"/>
        </w:rPr>
        <w:t xml:space="preserve"> </w:t>
      </w:r>
      <w:r w:rsidRPr="00B03F4B">
        <w:rPr>
          <w:b/>
          <w:sz w:val="20"/>
        </w:rPr>
        <w:t>3 “B”</w:t>
      </w:r>
      <w:r w:rsidR="002E01F6">
        <w:rPr>
          <w:b/>
          <w:sz w:val="20"/>
        </w:rPr>
        <w:t xml:space="preserve"> </w:t>
      </w:r>
      <w:r w:rsidR="002E01F6" w:rsidRPr="00825651">
        <w:rPr>
          <w:sz w:val="20"/>
        </w:rPr>
        <w:t>(</w:t>
      </w:r>
      <w:r w:rsidR="002E01F6" w:rsidRPr="00825651">
        <w:rPr>
          <w:i/>
          <w:sz w:val="20"/>
        </w:rPr>
        <w:t>en original</w:t>
      </w:r>
      <w:r w:rsidR="002E01F6" w:rsidRPr="00825651">
        <w:rPr>
          <w:sz w:val="20"/>
        </w:rPr>
        <w:t>).</w:t>
      </w:r>
    </w:p>
    <w:p w14:paraId="3C0F6610" w14:textId="085D55B2" w:rsidR="00412321" w:rsidRPr="00B03F4B" w:rsidRDefault="00B03F4B" w:rsidP="00B838A1">
      <w:pPr>
        <w:pStyle w:val="Texto0"/>
        <w:numPr>
          <w:ilvl w:val="0"/>
          <w:numId w:val="68"/>
        </w:numPr>
        <w:tabs>
          <w:tab w:val="clear" w:pos="705"/>
          <w:tab w:val="left" w:pos="851"/>
          <w:tab w:val="num" w:pos="993"/>
          <w:tab w:val="num" w:pos="1415"/>
        </w:tabs>
        <w:spacing w:before="120" w:after="120" w:line="240" w:lineRule="auto"/>
        <w:ind w:left="993" w:hanging="284"/>
        <w:rPr>
          <w:sz w:val="20"/>
        </w:rPr>
      </w:pPr>
      <w:r w:rsidRPr="00B03F4B">
        <w:rPr>
          <w:sz w:val="20"/>
        </w:rPr>
        <w:t xml:space="preserve">Manifestación, </w:t>
      </w:r>
      <w:r w:rsidRPr="00B03F4B">
        <w:rPr>
          <w:b/>
          <w:sz w:val="20"/>
        </w:rPr>
        <w:t xml:space="preserve">bajo protesta de decir verdad, </w:t>
      </w:r>
      <w:r w:rsidRPr="00B03F4B">
        <w:rPr>
          <w:sz w:val="20"/>
        </w:rPr>
        <w:t xml:space="preserve">de no encontrarse en alguno de los supuestos establecidos en </w:t>
      </w:r>
      <w:r w:rsidR="00300458">
        <w:rPr>
          <w:sz w:val="20"/>
        </w:rPr>
        <w:t xml:space="preserve">los artículos </w:t>
      </w:r>
      <w:r w:rsidR="002407B5">
        <w:rPr>
          <w:sz w:val="20"/>
        </w:rPr>
        <w:t xml:space="preserve">49, fracción IX, </w:t>
      </w:r>
      <w:r w:rsidR="00300458">
        <w:rPr>
          <w:sz w:val="20"/>
        </w:rPr>
        <w:t>67 y 72</w:t>
      </w:r>
      <w:r w:rsidRPr="00B03F4B">
        <w:rPr>
          <w:sz w:val="20"/>
        </w:rPr>
        <w:t xml:space="preserve"> de la Ley General de Responsabilidades Administrativas, </w:t>
      </w:r>
      <w:r w:rsidRPr="00B03F4B">
        <w:rPr>
          <w:b/>
          <w:sz w:val="20"/>
        </w:rPr>
        <w:t>Anexo</w:t>
      </w:r>
      <w:r w:rsidRPr="00B03F4B">
        <w:rPr>
          <w:sz w:val="20"/>
        </w:rPr>
        <w:t xml:space="preserve"> </w:t>
      </w:r>
      <w:r w:rsidRPr="00B03F4B">
        <w:rPr>
          <w:b/>
          <w:sz w:val="20"/>
        </w:rPr>
        <w:t>3 “C”</w:t>
      </w:r>
      <w:r w:rsidR="002E01F6" w:rsidRPr="002E01F6">
        <w:rPr>
          <w:sz w:val="20"/>
        </w:rPr>
        <w:t xml:space="preserve"> </w:t>
      </w:r>
      <w:r w:rsidR="002E01F6" w:rsidRPr="00825651">
        <w:rPr>
          <w:sz w:val="20"/>
        </w:rPr>
        <w:t>(</w:t>
      </w:r>
      <w:r w:rsidR="002E01F6" w:rsidRPr="00825651">
        <w:rPr>
          <w:i/>
          <w:sz w:val="20"/>
        </w:rPr>
        <w:t>en original</w:t>
      </w:r>
      <w:r w:rsidR="002E01F6" w:rsidRPr="00825651">
        <w:rPr>
          <w:sz w:val="20"/>
        </w:rPr>
        <w:t>).</w:t>
      </w:r>
    </w:p>
    <w:p w14:paraId="35CB5332" w14:textId="1C622AC1" w:rsidR="00412321" w:rsidRDefault="00412321" w:rsidP="00B838A1">
      <w:pPr>
        <w:pStyle w:val="Texto0"/>
        <w:numPr>
          <w:ilvl w:val="0"/>
          <w:numId w:val="68"/>
        </w:numPr>
        <w:tabs>
          <w:tab w:val="clear" w:pos="705"/>
          <w:tab w:val="num" w:pos="993"/>
        </w:tabs>
        <w:spacing w:before="120" w:after="120" w:line="240" w:lineRule="auto"/>
        <w:ind w:left="993" w:hanging="284"/>
        <w:rPr>
          <w:sz w:val="20"/>
        </w:rPr>
      </w:pPr>
      <w:r w:rsidRPr="00677CB9">
        <w:rPr>
          <w:sz w:val="20"/>
        </w:rPr>
        <w:t xml:space="preserve">Escrito del LICITANTE en el que </w:t>
      </w:r>
      <w:r w:rsidRPr="00677CB9">
        <w:rPr>
          <w:b/>
          <w:sz w:val="20"/>
        </w:rPr>
        <w:t>manifieste bajo protesta de decir verdad</w:t>
      </w:r>
      <w:r w:rsidRPr="00677CB9">
        <w:rPr>
          <w:sz w:val="20"/>
        </w:rPr>
        <w:t xml:space="preserve">, que por sí mismo o a través de interpósita persona se abstendrán de adoptar conductas, para que los servidores públicos del </w:t>
      </w:r>
      <w:r w:rsidR="009415A5" w:rsidRPr="00677CB9">
        <w:rPr>
          <w:sz w:val="20"/>
        </w:rPr>
        <w:t>INSTITUTO</w:t>
      </w:r>
      <w:r w:rsidRPr="00677CB9">
        <w:rPr>
          <w:sz w:val="20"/>
        </w:rPr>
        <w:t xml:space="preserve"> induzcan o alteren las evaluaciones de las proposiciones, el resultado del procedimiento, u otros aspectos que otorguen condiciones más ventajosas con relación a los demás participantes.</w:t>
      </w:r>
      <w:r w:rsidRPr="00677CB9">
        <w:rPr>
          <w:b/>
          <w:sz w:val="20"/>
        </w:rPr>
        <w:t xml:space="preserve"> Anexo 4</w:t>
      </w:r>
      <w:r w:rsidR="002E01F6">
        <w:rPr>
          <w:sz w:val="20"/>
        </w:rPr>
        <w:t xml:space="preserve"> </w:t>
      </w:r>
      <w:r w:rsidR="002E01F6" w:rsidRPr="00825651">
        <w:rPr>
          <w:sz w:val="20"/>
        </w:rPr>
        <w:t>(</w:t>
      </w:r>
      <w:r w:rsidR="002E01F6" w:rsidRPr="00825651">
        <w:rPr>
          <w:i/>
          <w:sz w:val="20"/>
        </w:rPr>
        <w:t>en original</w:t>
      </w:r>
      <w:r w:rsidR="002E01F6" w:rsidRPr="00825651">
        <w:rPr>
          <w:sz w:val="20"/>
        </w:rPr>
        <w:t>).</w:t>
      </w:r>
    </w:p>
    <w:p w14:paraId="544387C5" w14:textId="3E2FCDB1" w:rsidR="00DC10F7" w:rsidRPr="006320BA" w:rsidRDefault="00DC10F7" w:rsidP="00B838A1">
      <w:pPr>
        <w:pStyle w:val="Texto0"/>
        <w:numPr>
          <w:ilvl w:val="0"/>
          <w:numId w:val="68"/>
        </w:numPr>
        <w:tabs>
          <w:tab w:val="clear" w:pos="705"/>
          <w:tab w:val="num" w:pos="993"/>
        </w:tabs>
        <w:spacing w:before="120" w:after="120" w:line="240" w:lineRule="auto"/>
        <w:ind w:left="993" w:hanging="284"/>
        <w:rPr>
          <w:sz w:val="20"/>
          <w:u w:val="single"/>
        </w:rPr>
      </w:pPr>
      <w:r w:rsidRPr="00677CB9">
        <w:rPr>
          <w:sz w:val="20"/>
        </w:rPr>
        <w:t xml:space="preserve">Escrito en el </w:t>
      </w:r>
      <w:r w:rsidRPr="00BE4BE5">
        <w:rPr>
          <w:sz w:val="20"/>
        </w:rPr>
        <w:t xml:space="preserve">que </w:t>
      </w:r>
      <w:r w:rsidRPr="00BE4BE5">
        <w:rPr>
          <w:b/>
          <w:sz w:val="20"/>
        </w:rPr>
        <w:t>manifieste bajo protesta de decir verdad</w:t>
      </w:r>
      <w:r w:rsidRPr="00BE4BE5">
        <w:rPr>
          <w:sz w:val="20"/>
        </w:rPr>
        <w:t xml:space="preserve"> que es de nacionalidad mexicana. </w:t>
      </w:r>
      <w:r w:rsidRPr="00BE4BE5">
        <w:rPr>
          <w:b/>
          <w:sz w:val="20"/>
        </w:rPr>
        <w:t>Anexo 5.</w:t>
      </w:r>
      <w:r w:rsidR="00963309">
        <w:rPr>
          <w:b/>
          <w:sz w:val="20"/>
        </w:rPr>
        <w:t xml:space="preserve"> </w:t>
      </w:r>
    </w:p>
    <w:p w14:paraId="4AF2C3C9" w14:textId="13487F27" w:rsidR="006320BA" w:rsidRPr="007B0F9A" w:rsidRDefault="006320BA" w:rsidP="00B838A1">
      <w:pPr>
        <w:pStyle w:val="Texto0"/>
        <w:numPr>
          <w:ilvl w:val="0"/>
          <w:numId w:val="68"/>
        </w:numPr>
        <w:tabs>
          <w:tab w:val="clear" w:pos="705"/>
          <w:tab w:val="num" w:pos="993"/>
        </w:tabs>
        <w:spacing w:before="120" w:after="120" w:line="240" w:lineRule="auto"/>
        <w:ind w:left="993" w:hanging="284"/>
        <w:rPr>
          <w:sz w:val="20"/>
        </w:rPr>
      </w:pPr>
      <w:r w:rsidRPr="00BE4BE5">
        <w:rPr>
          <w:sz w:val="20"/>
        </w:rPr>
        <w:t xml:space="preserve">En caso de pertenecer al Sector de </w:t>
      </w:r>
      <w:r w:rsidR="009415A5" w:rsidRPr="00BE4BE5">
        <w:rPr>
          <w:sz w:val="20"/>
        </w:rPr>
        <w:t>MIPYMES</w:t>
      </w:r>
      <w:r w:rsidRPr="00BE4BE5">
        <w:rPr>
          <w:sz w:val="20"/>
        </w:rPr>
        <w:t xml:space="preserve">, carta en la que manifieste bajo protesta de decir verdad el rango al que pertenece su empresa conforme a la estratificación determinada por la Secretaría de Economía </w:t>
      </w:r>
      <w:r w:rsidRPr="00BE4BE5">
        <w:rPr>
          <w:b/>
          <w:bCs/>
          <w:sz w:val="20"/>
        </w:rPr>
        <w:t>Anexo 6.</w:t>
      </w:r>
    </w:p>
    <w:p w14:paraId="008466DF" w14:textId="5F3A0CC7" w:rsidR="001D6127" w:rsidRPr="00F212B1" w:rsidRDefault="001D6127" w:rsidP="00B838A1">
      <w:pPr>
        <w:pStyle w:val="Texto0"/>
        <w:numPr>
          <w:ilvl w:val="0"/>
          <w:numId w:val="68"/>
        </w:numPr>
        <w:tabs>
          <w:tab w:val="clear" w:pos="705"/>
          <w:tab w:val="num" w:pos="993"/>
        </w:tabs>
        <w:spacing w:before="120" w:after="120" w:line="240" w:lineRule="auto"/>
        <w:ind w:left="993" w:hanging="284"/>
        <w:rPr>
          <w:sz w:val="20"/>
          <w:u w:val="single"/>
        </w:rPr>
      </w:pPr>
      <w:r w:rsidRPr="009C1F85">
        <w:rPr>
          <w:sz w:val="20"/>
        </w:rPr>
        <w:t>En su caso, el convenio de participación conjunta, identificando al representante común designado por las empresas,</w:t>
      </w:r>
      <w:r w:rsidR="00E03A7C">
        <w:rPr>
          <w:sz w:val="20"/>
        </w:rPr>
        <w:t xml:space="preserve"> </w:t>
      </w:r>
      <w:r w:rsidR="0096394D" w:rsidRPr="0096394D">
        <w:rPr>
          <w:sz w:val="20"/>
          <w:u w:val="single"/>
        </w:rPr>
        <w:t>debiendo</w:t>
      </w:r>
      <w:r w:rsidRPr="00F212B1">
        <w:rPr>
          <w:sz w:val="20"/>
          <w:u w:val="single"/>
        </w:rPr>
        <w:t xml:space="preserve"> adjuntar copia de la identificación oficial </w:t>
      </w:r>
      <w:r w:rsidR="003B269A" w:rsidRPr="0096394D">
        <w:rPr>
          <w:b/>
          <w:sz w:val="20"/>
          <w:u w:val="single"/>
        </w:rPr>
        <w:t>VIGENTE</w:t>
      </w:r>
      <w:r w:rsidR="003B269A">
        <w:rPr>
          <w:sz w:val="20"/>
          <w:u w:val="single"/>
        </w:rPr>
        <w:t xml:space="preserve"> </w:t>
      </w:r>
      <w:r w:rsidRPr="00F212B1">
        <w:rPr>
          <w:sz w:val="20"/>
          <w:u w:val="single"/>
        </w:rPr>
        <w:t>de cada uno de los firmantes</w:t>
      </w:r>
      <w:r w:rsidRPr="00A41922">
        <w:rPr>
          <w:sz w:val="20"/>
        </w:rPr>
        <w:t>.</w:t>
      </w:r>
    </w:p>
    <w:p w14:paraId="1EABC22F" w14:textId="6CA450B1" w:rsidR="00C016AD" w:rsidRPr="00461EF3" w:rsidRDefault="00C016AD" w:rsidP="00C016AD">
      <w:pPr>
        <w:pStyle w:val="Texto0"/>
        <w:spacing w:before="120" w:after="120" w:line="240" w:lineRule="auto"/>
        <w:ind w:left="993" w:firstLine="0"/>
        <w:rPr>
          <w:sz w:val="20"/>
        </w:rPr>
      </w:pPr>
      <w:r w:rsidRPr="007930DC">
        <w:rPr>
          <w:sz w:val="20"/>
          <w:u w:val="single"/>
        </w:rPr>
        <w:t>Cada una</w:t>
      </w:r>
      <w:r w:rsidRPr="007930DC">
        <w:rPr>
          <w:sz w:val="20"/>
        </w:rPr>
        <w:t xml:space="preserve"> de las empresas que participan bajo la modalidad de participación conjunta deberá presentar debidamente requisitados y </w:t>
      </w:r>
      <w:r w:rsidRPr="007930DC">
        <w:rPr>
          <w:sz w:val="20"/>
          <w:u w:val="single"/>
        </w:rPr>
        <w:t>firmados autógrafamente</w:t>
      </w:r>
      <w:r w:rsidRPr="007930DC">
        <w:rPr>
          <w:sz w:val="20"/>
        </w:rPr>
        <w:t xml:space="preserve"> los </w:t>
      </w:r>
      <w:r w:rsidRPr="00461EF3">
        <w:rPr>
          <w:sz w:val="20"/>
        </w:rPr>
        <w:t xml:space="preserve">formatos que se relacionan en el presente numeral como incisos </w:t>
      </w:r>
      <w:r w:rsidRPr="00461EF3">
        <w:rPr>
          <w:b/>
          <w:sz w:val="20"/>
        </w:rPr>
        <w:t>a), b)</w:t>
      </w:r>
      <w:r w:rsidRPr="00461EF3">
        <w:rPr>
          <w:sz w:val="20"/>
        </w:rPr>
        <w:t>,</w:t>
      </w:r>
      <w:r w:rsidRPr="00461EF3">
        <w:rPr>
          <w:b/>
          <w:sz w:val="20"/>
        </w:rPr>
        <w:t xml:space="preserve"> c), d), e), f) </w:t>
      </w:r>
      <w:r w:rsidRPr="00461EF3">
        <w:rPr>
          <w:bCs/>
          <w:sz w:val="20"/>
        </w:rPr>
        <w:t>y en su caso,</w:t>
      </w:r>
      <w:r w:rsidRPr="00461EF3">
        <w:rPr>
          <w:b/>
          <w:sz w:val="20"/>
        </w:rPr>
        <w:t xml:space="preserve"> g).</w:t>
      </w:r>
      <w:r w:rsidRPr="00461EF3">
        <w:rPr>
          <w:sz w:val="20"/>
        </w:rPr>
        <w:t xml:space="preserve"> El Licitante </w:t>
      </w:r>
      <w:r w:rsidRPr="00461EF3">
        <w:rPr>
          <w:rFonts w:eastAsia="MS Mincho" w:cs="Arial"/>
          <w:b/>
        </w:rPr>
        <w:t>(persona física o moral, participante)</w:t>
      </w:r>
      <w:r w:rsidRPr="00461EF3">
        <w:rPr>
          <w:sz w:val="20"/>
        </w:rPr>
        <w:t xml:space="preserve"> que presente la proposición deberá firmar la oferta técnica y la oferta económica, asimismo, presentar la proposición.</w:t>
      </w:r>
    </w:p>
    <w:p w14:paraId="37732C0A" w14:textId="3E242516" w:rsidR="00627BFD" w:rsidRPr="00FB2E8A" w:rsidRDefault="00627BFD" w:rsidP="005C7309">
      <w:pPr>
        <w:pStyle w:val="Texto0"/>
        <w:spacing w:before="120" w:after="120" w:line="240" w:lineRule="auto"/>
        <w:ind w:left="709" w:firstLine="0"/>
        <w:rPr>
          <w:sz w:val="20"/>
        </w:rPr>
      </w:pPr>
      <w:r w:rsidRPr="007365C6">
        <w:rPr>
          <w:sz w:val="20"/>
        </w:rPr>
        <w:t xml:space="preserve">Los documentos antes mencionados, son indispensables para evaluar la documentación distinta a la proposición técnica y económica y, en consecuencia, su incumplimiento afecta su solvencia y motivaría su </w:t>
      </w:r>
      <w:proofErr w:type="spellStart"/>
      <w:r w:rsidRPr="007365C6">
        <w:rPr>
          <w:sz w:val="20"/>
        </w:rPr>
        <w:t>desechamiento</w:t>
      </w:r>
      <w:proofErr w:type="spellEnd"/>
      <w:r w:rsidRPr="007365C6">
        <w:rPr>
          <w:sz w:val="20"/>
        </w:rPr>
        <w:t>. Sin ser obligatorio pertenecer al sector MIPYMES o participar de manera conjunta.</w:t>
      </w:r>
    </w:p>
    <w:p w14:paraId="13AAD3B1" w14:textId="77777777" w:rsidR="00F90ABA" w:rsidRDefault="00F90ABA" w:rsidP="009A78E9">
      <w:pPr>
        <w:pStyle w:val="Texto0"/>
        <w:spacing w:before="120" w:after="120" w:line="240" w:lineRule="auto"/>
        <w:ind w:left="993" w:firstLine="0"/>
        <w:rPr>
          <w:sz w:val="20"/>
        </w:rPr>
      </w:pPr>
    </w:p>
    <w:p w14:paraId="1B87E487" w14:textId="3BC7ADAB" w:rsidR="00F70FCA" w:rsidRPr="006B4BE5" w:rsidRDefault="00F70FCA" w:rsidP="00EE5879">
      <w:pPr>
        <w:pStyle w:val="Ttulo1"/>
        <w:numPr>
          <w:ilvl w:val="1"/>
          <w:numId w:val="1"/>
        </w:numPr>
        <w:spacing w:before="120" w:after="120"/>
        <w:jc w:val="both"/>
        <w:rPr>
          <w:rFonts w:cs="Arial"/>
          <w:bCs/>
          <w:color w:val="244061" w:themeColor="accent1" w:themeShade="80"/>
          <w:sz w:val="20"/>
        </w:rPr>
      </w:pPr>
      <w:bookmarkStart w:id="363" w:name="_Toc314094139"/>
      <w:bookmarkStart w:id="364" w:name="_Toc314804495"/>
      <w:bookmarkStart w:id="365" w:name="_Toc314804560"/>
      <w:bookmarkStart w:id="366" w:name="_Toc315905508"/>
      <w:bookmarkStart w:id="367" w:name="_Toc316315424"/>
      <w:bookmarkStart w:id="368" w:name="_Toc316316310"/>
      <w:bookmarkStart w:id="369" w:name="_Toc327181258"/>
      <w:bookmarkStart w:id="370" w:name="_Toc329602574"/>
      <w:bookmarkStart w:id="371" w:name="_Toc382992960"/>
      <w:bookmarkStart w:id="372" w:name="_Toc383184933"/>
      <w:bookmarkStart w:id="373" w:name="_Toc383788310"/>
      <w:bookmarkStart w:id="374" w:name="_Toc390935274"/>
      <w:bookmarkStart w:id="375" w:name="_Toc409002217"/>
      <w:bookmarkStart w:id="376" w:name="_Toc422232838"/>
      <w:bookmarkStart w:id="377" w:name="_Toc427242076"/>
      <w:bookmarkStart w:id="378" w:name="_Toc428879788"/>
      <w:bookmarkStart w:id="379" w:name="_Toc447120313"/>
      <w:bookmarkStart w:id="380" w:name="_Toc452121381"/>
      <w:bookmarkStart w:id="381" w:name="_Toc464498304"/>
      <w:bookmarkStart w:id="382" w:name="_Toc464498709"/>
      <w:bookmarkStart w:id="383" w:name="_Toc487209320"/>
      <w:bookmarkStart w:id="384" w:name="_Toc488428633"/>
      <w:bookmarkStart w:id="385" w:name="_Toc491180961"/>
      <w:bookmarkStart w:id="386" w:name="_Toc492377921"/>
      <w:bookmarkStart w:id="387" w:name="_Toc493501623"/>
      <w:bookmarkStart w:id="388" w:name="_Toc494211582"/>
      <w:bookmarkStart w:id="389" w:name="_Toc496883319"/>
      <w:bookmarkStart w:id="390" w:name="_Toc498523200"/>
      <w:bookmarkStart w:id="391" w:name="_Toc505704878"/>
      <w:bookmarkStart w:id="392" w:name="_Toc510612321"/>
      <w:bookmarkStart w:id="393" w:name="_Toc3538989"/>
      <w:bookmarkStart w:id="394" w:name="_Toc19704262"/>
      <w:bookmarkStart w:id="395" w:name="_Toc23410238"/>
      <w:bookmarkStart w:id="396" w:name="_Toc23958004"/>
      <w:bookmarkStart w:id="397" w:name="_Toc128403834"/>
      <w:bookmarkStart w:id="398" w:name="_Toc139655549"/>
      <w:bookmarkStart w:id="399" w:name="_Toc161343742"/>
      <w:bookmarkStart w:id="400" w:name="_Toc163151891"/>
      <w:bookmarkStart w:id="401" w:name="_Toc184325930"/>
      <w:bookmarkStart w:id="402" w:name="_Toc80883766"/>
      <w:bookmarkStart w:id="403" w:name="_Toc80890437"/>
      <w:bookmarkStart w:id="404" w:name="_Toc82529150"/>
      <w:bookmarkStart w:id="405" w:name="_Toc119663127"/>
      <w:r w:rsidRPr="006B4BE5">
        <w:rPr>
          <w:rFonts w:cs="Arial"/>
          <w:bCs/>
          <w:color w:val="244061" w:themeColor="accent1" w:themeShade="80"/>
          <w:sz w:val="20"/>
        </w:rPr>
        <w:t>Contenido de la oferta técnica</w:t>
      </w:r>
      <w:bookmarkEnd w:id="57"/>
      <w:bookmarkEnd w:id="58"/>
      <w:bookmarkEnd w:id="59"/>
      <w:bookmarkEnd w:id="60"/>
      <w:bookmarkEnd w:id="61"/>
      <w:bookmarkEnd w:id="62"/>
      <w:bookmarkEnd w:id="63"/>
      <w:bookmarkEnd w:id="64"/>
      <w:bookmarkEnd w:id="65"/>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r w:rsidR="00E57F72">
        <w:rPr>
          <w:rFonts w:cs="Arial"/>
          <w:bCs/>
          <w:color w:val="244061" w:themeColor="accent1" w:themeShade="80"/>
          <w:sz w:val="20"/>
        </w:rPr>
        <w:t xml:space="preserve"> </w:t>
      </w:r>
      <w:bookmarkEnd w:id="402"/>
      <w:bookmarkEnd w:id="403"/>
      <w:bookmarkEnd w:id="404"/>
      <w:bookmarkEnd w:id="405"/>
    </w:p>
    <w:p w14:paraId="4756BD80" w14:textId="37BEC487" w:rsidR="00F70FCA" w:rsidRPr="00300458" w:rsidRDefault="008236C2" w:rsidP="008236C2">
      <w:pPr>
        <w:pStyle w:val="Prrafodelista"/>
        <w:numPr>
          <w:ilvl w:val="0"/>
          <w:numId w:val="12"/>
        </w:numPr>
        <w:ind w:left="993"/>
        <w:jc w:val="both"/>
        <w:rPr>
          <w:rFonts w:ascii="Arial" w:hAnsi="Arial"/>
          <w:b/>
          <w:bCs/>
          <w:snapToGrid/>
          <w:lang w:val="es-ES"/>
        </w:rPr>
      </w:pPr>
      <w:bookmarkStart w:id="406" w:name="_Toc284238904"/>
      <w:bookmarkStart w:id="407" w:name="_Toc289064582"/>
      <w:r w:rsidRPr="00300458">
        <w:rPr>
          <w:rFonts w:ascii="Arial" w:hAnsi="Arial"/>
          <w:b/>
          <w:bCs/>
          <w:snapToGrid/>
          <w:lang w:val="es-ES"/>
        </w:rPr>
        <w:t xml:space="preserve">La oferta técnica que será elaborada conforme al numeral 2 de la presente convocatoria, </w:t>
      </w:r>
      <w:r w:rsidRPr="00300458">
        <w:rPr>
          <w:rFonts w:ascii="Arial" w:hAnsi="Arial"/>
          <w:b/>
          <w:bCs/>
          <w:snapToGrid/>
          <w:u w:val="single"/>
          <w:lang w:val="es-ES"/>
        </w:rPr>
        <w:t>deberá contener toda la información señalada y solicitada en el Anexo 1 “Especificaciones Técnicas”, de la presente convocatoria, no se aceptará escrito o leyenda que solo haga referencia al mismo</w:t>
      </w:r>
      <w:r w:rsidRPr="00300458">
        <w:rPr>
          <w:rFonts w:ascii="Arial" w:hAnsi="Arial"/>
          <w:b/>
          <w:bCs/>
          <w:snapToGrid/>
          <w:lang w:val="es-ES"/>
        </w:rPr>
        <w:t xml:space="preserve"> y deberá contener los documentos que, en su caso, se soliciten en dicho anexo, debiendo considerar las modificaciones que se deriven de la(s) Junta(s) de Aclaraciones que se celebre(n).</w:t>
      </w:r>
    </w:p>
    <w:p w14:paraId="33D8381B" w14:textId="77777777" w:rsidR="008236C2" w:rsidRPr="008236C2" w:rsidRDefault="008236C2" w:rsidP="008236C2">
      <w:pPr>
        <w:pStyle w:val="Prrafodelista"/>
        <w:ind w:left="993"/>
        <w:jc w:val="both"/>
        <w:rPr>
          <w:rFonts w:ascii="Arial" w:hAnsi="Arial"/>
          <w:snapToGrid/>
          <w:lang w:val="es-ES"/>
        </w:rPr>
      </w:pPr>
    </w:p>
    <w:p w14:paraId="65B0A2A7" w14:textId="4E302BEB" w:rsidR="00317918" w:rsidRPr="00C96670" w:rsidRDefault="001C17C8" w:rsidP="00317918">
      <w:pPr>
        <w:pStyle w:val="Texto0"/>
        <w:numPr>
          <w:ilvl w:val="0"/>
          <w:numId w:val="12"/>
        </w:numPr>
        <w:tabs>
          <w:tab w:val="left" w:pos="993"/>
        </w:tabs>
        <w:spacing w:after="0" w:line="240" w:lineRule="auto"/>
        <w:ind w:left="993" w:hanging="284"/>
        <w:rPr>
          <w:sz w:val="20"/>
        </w:rPr>
      </w:pPr>
      <w:r w:rsidRPr="00C96670">
        <w:rPr>
          <w:rFonts w:cs="Arial"/>
          <w:b/>
          <w:bCs/>
          <w:sz w:val="20"/>
        </w:rPr>
        <w:t xml:space="preserve">Previo cumplimiento de la totalidad de los requisitos contenidos en el </w:t>
      </w:r>
      <w:r w:rsidRPr="00C96670">
        <w:rPr>
          <w:rFonts w:cs="Arial"/>
          <w:b/>
          <w:bCs/>
          <w:sz w:val="20"/>
          <w:lang w:val="es-ES_tradnl"/>
        </w:rPr>
        <w:t xml:space="preserve">Anexo 1 “Especificaciones técnicas” </w:t>
      </w:r>
      <w:r w:rsidRPr="00C96670">
        <w:rPr>
          <w:rFonts w:cs="Arial"/>
          <w:sz w:val="20"/>
          <w:lang w:val="es-ES_tradnl"/>
        </w:rPr>
        <w:t>de la presente convocatoria</w:t>
      </w:r>
      <w:r w:rsidRPr="00C96670">
        <w:rPr>
          <w:sz w:val="20"/>
        </w:rPr>
        <w:t>, p</w:t>
      </w:r>
      <w:r w:rsidR="00317918" w:rsidRPr="00C96670">
        <w:rPr>
          <w:sz w:val="20"/>
        </w:rPr>
        <w:t xml:space="preserve">ara efectos de la evaluación por puntos y porcentajes, que se realizará según se señala en el </w:t>
      </w:r>
      <w:r w:rsidR="00317918" w:rsidRPr="00C96670">
        <w:rPr>
          <w:b/>
          <w:sz w:val="20"/>
        </w:rPr>
        <w:t>numeral 5</w:t>
      </w:r>
      <w:r w:rsidR="00317918" w:rsidRPr="00C96670">
        <w:rPr>
          <w:sz w:val="20"/>
        </w:rPr>
        <w:t xml:space="preserve"> de la presente convocatoria, </w:t>
      </w:r>
      <w:r w:rsidR="00317918" w:rsidRPr="00C96670">
        <w:rPr>
          <w:b/>
          <w:sz w:val="20"/>
          <w:u w:val="single"/>
        </w:rPr>
        <w:t>el LICITANTE deberá incluir, como parte de su oferta técnica, los documentos que se solicitan en la Tabla de Evaluación de Puntos y Porcentajes</w:t>
      </w:r>
      <w:r w:rsidR="00317918" w:rsidRPr="00C96670">
        <w:rPr>
          <w:sz w:val="20"/>
        </w:rPr>
        <w:t xml:space="preserve">, mismos que se encuentran señalados en el </w:t>
      </w:r>
      <w:r w:rsidR="00317918" w:rsidRPr="00C96670">
        <w:rPr>
          <w:b/>
          <w:sz w:val="20"/>
        </w:rPr>
        <w:t>numeral 5.1</w:t>
      </w:r>
      <w:r w:rsidR="00317918" w:rsidRPr="00C96670">
        <w:rPr>
          <w:sz w:val="20"/>
        </w:rPr>
        <w:t xml:space="preserve"> de la presente convocatoria.</w:t>
      </w:r>
      <w:r w:rsidR="005E3932" w:rsidRPr="00C96670">
        <w:rPr>
          <w:sz w:val="20"/>
        </w:rPr>
        <w:t xml:space="preserve"> </w:t>
      </w:r>
    </w:p>
    <w:p w14:paraId="445CC1A0" w14:textId="70A05A32" w:rsidR="00DD4222" w:rsidRPr="00C96670" w:rsidRDefault="005E3932" w:rsidP="005E3932">
      <w:pPr>
        <w:pStyle w:val="Texto0"/>
        <w:numPr>
          <w:ilvl w:val="0"/>
          <w:numId w:val="12"/>
        </w:numPr>
        <w:tabs>
          <w:tab w:val="left" w:pos="993"/>
        </w:tabs>
        <w:spacing w:before="120" w:after="120" w:line="240" w:lineRule="auto"/>
        <w:ind w:left="993"/>
        <w:rPr>
          <w:sz w:val="20"/>
        </w:rPr>
      </w:pPr>
      <w:r w:rsidRPr="00C96670">
        <w:rPr>
          <w:sz w:val="20"/>
        </w:rPr>
        <w:lastRenderedPageBreak/>
        <w:t>Tratándose de participación conjunta, cualquiera de los consorciados podrá presentar los documentos que se solicitan para acreditar cualquiera de los rubros de la referida Tabla de Evaluación.</w:t>
      </w:r>
    </w:p>
    <w:p w14:paraId="52B1316A" w14:textId="181DCF0F" w:rsidR="005E3932" w:rsidRDefault="007930DC" w:rsidP="005E3932">
      <w:pPr>
        <w:pStyle w:val="Texto0"/>
        <w:tabs>
          <w:tab w:val="left" w:pos="993"/>
        </w:tabs>
        <w:spacing w:before="120" w:after="120" w:line="240" w:lineRule="auto"/>
        <w:ind w:left="993" w:firstLine="0"/>
        <w:rPr>
          <w:sz w:val="20"/>
        </w:rPr>
      </w:pPr>
      <w:r w:rsidRPr="00C96670">
        <w:rPr>
          <w:sz w:val="20"/>
        </w:rPr>
        <w:t xml:space="preserve">Los documentos mencionados en este </w:t>
      </w:r>
      <w:r w:rsidR="00B20197" w:rsidRPr="00C96670">
        <w:rPr>
          <w:sz w:val="20"/>
        </w:rPr>
        <w:t>numeral</w:t>
      </w:r>
      <w:r w:rsidRPr="00C96670">
        <w:rPr>
          <w:sz w:val="20"/>
        </w:rPr>
        <w:t xml:space="preserve"> son indispensables para evaluar la proposición técnica presentada </w:t>
      </w:r>
      <w:r w:rsidR="00B20197" w:rsidRPr="00C96670">
        <w:rPr>
          <w:sz w:val="20"/>
        </w:rPr>
        <w:t>y,</w:t>
      </w:r>
      <w:r w:rsidRPr="00C96670">
        <w:rPr>
          <w:sz w:val="20"/>
        </w:rPr>
        <w:t xml:space="preserve"> en consecuencia, su incumplimiento afecta su solvencia y motivaría su </w:t>
      </w:r>
      <w:proofErr w:type="spellStart"/>
      <w:r w:rsidRPr="00C96670">
        <w:rPr>
          <w:sz w:val="20"/>
        </w:rPr>
        <w:t>desechamiento</w:t>
      </w:r>
      <w:proofErr w:type="spellEnd"/>
      <w:r w:rsidRPr="00C96670">
        <w:rPr>
          <w:sz w:val="20"/>
        </w:rPr>
        <w:t>.</w:t>
      </w:r>
    </w:p>
    <w:p w14:paraId="4A9D3775" w14:textId="77777777" w:rsidR="00386B1D" w:rsidRDefault="00386B1D" w:rsidP="005E3932">
      <w:pPr>
        <w:pStyle w:val="Texto0"/>
        <w:tabs>
          <w:tab w:val="left" w:pos="993"/>
        </w:tabs>
        <w:spacing w:before="120" w:after="120" w:line="240" w:lineRule="auto"/>
        <w:ind w:left="993" w:firstLine="0"/>
        <w:rPr>
          <w:sz w:val="20"/>
        </w:rPr>
      </w:pPr>
    </w:p>
    <w:p w14:paraId="357CF29D" w14:textId="663B7EFD" w:rsidR="00F70FCA" w:rsidRPr="006B4BE5" w:rsidRDefault="00F70FCA" w:rsidP="00EE5879">
      <w:pPr>
        <w:pStyle w:val="Ttulo1"/>
        <w:numPr>
          <w:ilvl w:val="1"/>
          <w:numId w:val="1"/>
        </w:numPr>
        <w:spacing w:before="120" w:after="120"/>
        <w:jc w:val="both"/>
        <w:rPr>
          <w:rFonts w:cs="Arial"/>
          <w:bCs/>
          <w:color w:val="244061" w:themeColor="accent1" w:themeShade="80"/>
          <w:sz w:val="20"/>
        </w:rPr>
      </w:pPr>
      <w:bookmarkStart w:id="408" w:name="_Toc310514792"/>
      <w:bookmarkStart w:id="409" w:name="_Toc312083758"/>
      <w:bookmarkStart w:id="410" w:name="_Toc312402703"/>
      <w:bookmarkStart w:id="411" w:name="_Toc313943677"/>
      <w:bookmarkStart w:id="412" w:name="_Toc313943739"/>
      <w:bookmarkStart w:id="413" w:name="_Toc313999942"/>
      <w:bookmarkStart w:id="414" w:name="_Toc314007646"/>
      <w:bookmarkStart w:id="415" w:name="_Toc314094140"/>
      <w:bookmarkStart w:id="416" w:name="_Toc314804496"/>
      <w:bookmarkStart w:id="417" w:name="_Toc314804561"/>
      <w:bookmarkStart w:id="418" w:name="_Toc315905509"/>
      <w:bookmarkStart w:id="419" w:name="_Toc316315425"/>
      <w:bookmarkStart w:id="420" w:name="_Toc316316311"/>
      <w:bookmarkStart w:id="421" w:name="_Toc327181259"/>
      <w:bookmarkStart w:id="422" w:name="_Toc329602575"/>
      <w:bookmarkStart w:id="423" w:name="_Toc382992961"/>
      <w:bookmarkStart w:id="424" w:name="_Toc383184934"/>
      <w:bookmarkStart w:id="425" w:name="_Toc383788311"/>
      <w:bookmarkStart w:id="426" w:name="_Toc390935275"/>
      <w:bookmarkStart w:id="427" w:name="_Toc409002218"/>
      <w:bookmarkStart w:id="428" w:name="_Toc422232839"/>
      <w:bookmarkStart w:id="429" w:name="_Toc427242077"/>
      <w:bookmarkStart w:id="430" w:name="_Toc428879789"/>
      <w:bookmarkStart w:id="431" w:name="_Toc447120314"/>
      <w:bookmarkStart w:id="432" w:name="_Toc452121382"/>
      <w:bookmarkStart w:id="433" w:name="_Toc464498305"/>
      <w:bookmarkStart w:id="434" w:name="_Toc464498710"/>
      <w:bookmarkStart w:id="435" w:name="_Toc487209321"/>
      <w:bookmarkStart w:id="436" w:name="_Toc488428634"/>
      <w:bookmarkStart w:id="437" w:name="_Toc491180962"/>
      <w:bookmarkStart w:id="438" w:name="_Toc492377922"/>
      <w:bookmarkStart w:id="439" w:name="_Toc493501624"/>
      <w:bookmarkStart w:id="440" w:name="_Toc494211583"/>
      <w:bookmarkStart w:id="441" w:name="_Toc496883320"/>
      <w:bookmarkStart w:id="442" w:name="_Toc498523201"/>
      <w:bookmarkStart w:id="443" w:name="_Toc505704879"/>
      <w:bookmarkStart w:id="444" w:name="_Toc510612322"/>
      <w:bookmarkStart w:id="445" w:name="_Toc3538990"/>
      <w:bookmarkStart w:id="446" w:name="_Toc19704263"/>
      <w:bookmarkStart w:id="447" w:name="_Toc23410239"/>
      <w:bookmarkStart w:id="448" w:name="_Toc23958005"/>
      <w:bookmarkStart w:id="449" w:name="_Toc80883767"/>
      <w:bookmarkStart w:id="450" w:name="_Toc80890438"/>
      <w:bookmarkStart w:id="451" w:name="_Toc82529151"/>
      <w:bookmarkStart w:id="452" w:name="_Toc119663128"/>
      <w:bookmarkStart w:id="453" w:name="_Toc128403835"/>
      <w:bookmarkStart w:id="454" w:name="_Toc139655550"/>
      <w:bookmarkStart w:id="455" w:name="_Toc161343743"/>
      <w:bookmarkStart w:id="456" w:name="_Toc163151892"/>
      <w:bookmarkStart w:id="457" w:name="_Toc184325931"/>
      <w:r w:rsidRPr="006B4BE5">
        <w:rPr>
          <w:rFonts w:cs="Arial"/>
          <w:bCs/>
          <w:color w:val="244061" w:themeColor="accent1" w:themeShade="80"/>
          <w:sz w:val="20"/>
        </w:rPr>
        <w:t>Contenido de la oferta económica</w:t>
      </w:r>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p>
    <w:p w14:paraId="5964C682" w14:textId="041E336F" w:rsidR="00AA2D0E" w:rsidRPr="004749C9" w:rsidRDefault="00827564" w:rsidP="004749C9">
      <w:pPr>
        <w:pStyle w:val="Texto0"/>
        <w:numPr>
          <w:ilvl w:val="0"/>
          <w:numId w:val="69"/>
        </w:numPr>
        <w:tabs>
          <w:tab w:val="left" w:pos="709"/>
        </w:tabs>
        <w:spacing w:before="120" w:after="120" w:line="240" w:lineRule="auto"/>
        <w:ind w:left="993" w:hanging="284"/>
        <w:rPr>
          <w:sz w:val="20"/>
        </w:rPr>
      </w:pPr>
      <w:bookmarkStart w:id="458" w:name="_Toc284238908"/>
      <w:bookmarkStart w:id="459" w:name="_Toc289064586"/>
      <w:bookmarkStart w:id="460" w:name="_Toc299018180"/>
      <w:bookmarkStart w:id="461" w:name="_Toc305758551"/>
      <w:bookmarkStart w:id="462" w:name="_Toc310514796"/>
      <w:bookmarkStart w:id="463" w:name="_Toc312083762"/>
      <w:bookmarkStart w:id="464" w:name="_Toc312402707"/>
      <w:bookmarkStart w:id="465" w:name="_Toc314002692"/>
      <w:bookmarkStart w:id="466" w:name="_Toc314030205"/>
      <w:bookmarkStart w:id="467" w:name="_Toc314085323"/>
      <w:bookmarkStart w:id="468" w:name="_Toc314086081"/>
      <w:bookmarkStart w:id="469" w:name="_Toc314086221"/>
      <w:bookmarkStart w:id="470" w:name="_Toc314804309"/>
      <w:bookmarkStart w:id="471" w:name="_Toc315900391"/>
      <w:bookmarkStart w:id="472" w:name="_Toc315904630"/>
      <w:bookmarkStart w:id="473" w:name="_Toc316472881"/>
      <w:bookmarkStart w:id="474" w:name="_Toc316482410"/>
      <w:bookmarkStart w:id="475" w:name="_Toc324237750"/>
      <w:bookmarkStart w:id="476" w:name="_Toc329602267"/>
      <w:bookmarkStart w:id="477" w:name="_Toc350422272"/>
      <w:bookmarkStart w:id="478" w:name="_Toc353180914"/>
      <w:bookmarkStart w:id="479" w:name="_Toc314085324"/>
      <w:bookmarkStart w:id="480" w:name="_Toc314086222"/>
      <w:bookmarkStart w:id="481" w:name="_Toc314094145"/>
      <w:bookmarkStart w:id="482" w:name="_Toc289064605"/>
      <w:r w:rsidRPr="00677CB9">
        <w:rPr>
          <w:sz w:val="20"/>
        </w:rPr>
        <w:t xml:space="preserve">Los </w:t>
      </w:r>
      <w:r w:rsidRPr="00D66F1B">
        <w:rPr>
          <w:sz w:val="20"/>
        </w:rPr>
        <w:t xml:space="preserve">LICITANTES deberán </w:t>
      </w:r>
      <w:r w:rsidRPr="00461EF3">
        <w:rPr>
          <w:sz w:val="20"/>
        </w:rPr>
        <w:t xml:space="preserve">presentar </w:t>
      </w:r>
      <w:r w:rsidR="00A77CC4" w:rsidRPr="00461EF3">
        <w:rPr>
          <w:sz w:val="20"/>
        </w:rPr>
        <w:t xml:space="preserve">en original </w:t>
      </w:r>
      <w:r w:rsidRPr="00461EF3">
        <w:rPr>
          <w:sz w:val="20"/>
        </w:rPr>
        <w:t xml:space="preserve">la oferta económica, debiendo preferentemente </w:t>
      </w:r>
      <w:proofErr w:type="spellStart"/>
      <w:r w:rsidR="00A77CC4" w:rsidRPr="00461EF3">
        <w:rPr>
          <w:sz w:val="20"/>
        </w:rPr>
        <w:t>requisitar</w:t>
      </w:r>
      <w:proofErr w:type="spellEnd"/>
      <w:r w:rsidRPr="00461EF3">
        <w:rPr>
          <w:sz w:val="20"/>
        </w:rPr>
        <w:t xml:space="preserve"> el </w:t>
      </w:r>
      <w:r w:rsidRPr="00461EF3">
        <w:rPr>
          <w:b/>
          <w:sz w:val="20"/>
        </w:rPr>
        <w:t xml:space="preserve">Anexo </w:t>
      </w:r>
      <w:r w:rsidR="00F2024F" w:rsidRPr="00461EF3">
        <w:rPr>
          <w:b/>
          <w:sz w:val="20"/>
        </w:rPr>
        <w:t>7</w:t>
      </w:r>
      <w:r w:rsidRPr="00461EF3">
        <w:rPr>
          <w:sz w:val="20"/>
        </w:rPr>
        <w:t xml:space="preserve"> de la presente</w:t>
      </w:r>
      <w:r w:rsidRPr="00D66F1B">
        <w:rPr>
          <w:sz w:val="20"/>
        </w:rPr>
        <w:t xml:space="preserve"> convocatoria, </w:t>
      </w:r>
      <w:r w:rsidRPr="00D66F1B">
        <w:rPr>
          <w:sz w:val="20"/>
          <w:u w:val="single"/>
        </w:rPr>
        <w:t>conteniendo como mínimo los requisitos que en dicho anexo se solicitan</w:t>
      </w:r>
      <w:r w:rsidRPr="00D66F1B">
        <w:rPr>
          <w:sz w:val="20"/>
        </w:rPr>
        <w:t>. La oferta económica</w:t>
      </w:r>
      <w:r w:rsidRPr="00D329CF">
        <w:rPr>
          <w:sz w:val="20"/>
        </w:rPr>
        <w:t xml:space="preserve"> deberá ser presentada </w:t>
      </w:r>
      <w:r w:rsidR="00C60E39" w:rsidRPr="00C60E39">
        <w:rPr>
          <w:sz w:val="20"/>
          <w:lang w:val="es-MX"/>
        </w:rPr>
        <w:t xml:space="preserve">para </w:t>
      </w:r>
      <w:r w:rsidR="00892692">
        <w:rPr>
          <w:sz w:val="20"/>
          <w:lang w:val="es-MX"/>
        </w:rPr>
        <w:t xml:space="preserve">la </w:t>
      </w:r>
      <w:r w:rsidR="0031048B">
        <w:rPr>
          <w:sz w:val="20"/>
          <w:lang w:val="es-MX"/>
        </w:rPr>
        <w:t>partida</w:t>
      </w:r>
      <w:r w:rsidR="00E225E7">
        <w:rPr>
          <w:sz w:val="20"/>
          <w:lang w:val="es-MX"/>
        </w:rPr>
        <w:t xml:space="preserve"> única</w:t>
      </w:r>
      <w:r w:rsidR="002C6E29">
        <w:rPr>
          <w:sz w:val="20"/>
          <w:lang w:val="es-MX"/>
        </w:rPr>
        <w:t xml:space="preserve"> </w:t>
      </w:r>
      <w:r w:rsidR="00206013">
        <w:rPr>
          <w:sz w:val="20"/>
          <w:lang w:val="es-MX"/>
        </w:rPr>
        <w:t xml:space="preserve">objeto del presente </w:t>
      </w:r>
      <w:r w:rsidR="00206013" w:rsidRPr="008644FF">
        <w:rPr>
          <w:sz w:val="20"/>
          <w:lang w:val="es-MX"/>
        </w:rPr>
        <w:t>procedimiento</w:t>
      </w:r>
      <w:r w:rsidRPr="008644FF">
        <w:rPr>
          <w:sz w:val="20"/>
        </w:rPr>
        <w:t>, debiendo ser congruente con lo presentado en su oferta técnica, en</w:t>
      </w:r>
      <w:r w:rsidR="00A17658" w:rsidRPr="008644FF">
        <w:rPr>
          <w:sz w:val="20"/>
        </w:rPr>
        <w:t xml:space="preserve"> </w:t>
      </w:r>
      <w:r w:rsidR="003A7812" w:rsidRPr="00AA2D0E">
        <w:rPr>
          <w:b/>
          <w:sz w:val="20"/>
        </w:rPr>
        <w:t>pesos mexi</w:t>
      </w:r>
      <w:r w:rsidR="002E6596" w:rsidRPr="00AA2D0E">
        <w:rPr>
          <w:b/>
          <w:sz w:val="20"/>
        </w:rPr>
        <w:t>canos</w:t>
      </w:r>
      <w:r w:rsidRPr="00AA2D0E">
        <w:rPr>
          <w:sz w:val="20"/>
        </w:rPr>
        <w:t xml:space="preserve">, considerando </w:t>
      </w:r>
      <w:r w:rsidR="003A7812" w:rsidRPr="00AA2D0E">
        <w:rPr>
          <w:b/>
          <w:bCs/>
          <w:sz w:val="20"/>
        </w:rPr>
        <w:t>dos</w:t>
      </w:r>
      <w:r w:rsidR="006C1241" w:rsidRPr="00AA2D0E">
        <w:rPr>
          <w:b/>
          <w:bCs/>
          <w:sz w:val="20"/>
        </w:rPr>
        <w:t xml:space="preserve"> </w:t>
      </w:r>
      <w:r w:rsidRPr="00AA2D0E">
        <w:rPr>
          <w:b/>
          <w:bCs/>
          <w:sz w:val="20"/>
        </w:rPr>
        <w:t>decimales</w:t>
      </w:r>
      <w:r w:rsidRPr="00AA2D0E">
        <w:rPr>
          <w:sz w:val="20"/>
        </w:rPr>
        <w:t>, separando el IVA y el importe total ofertado en número y letra.</w:t>
      </w:r>
      <w:bookmarkStart w:id="483" w:name="_Toc284238905"/>
      <w:bookmarkStart w:id="484" w:name="_Toc289064583"/>
      <w:bookmarkStart w:id="485" w:name="_Toc314094141"/>
    </w:p>
    <w:p w14:paraId="20C67E41" w14:textId="62421670" w:rsidR="003767A2" w:rsidRDefault="00827564" w:rsidP="003767A2">
      <w:pPr>
        <w:pStyle w:val="Texto0"/>
        <w:numPr>
          <w:ilvl w:val="0"/>
          <w:numId w:val="69"/>
        </w:numPr>
        <w:tabs>
          <w:tab w:val="left" w:pos="709"/>
        </w:tabs>
        <w:spacing w:before="120" w:after="120" w:line="240" w:lineRule="auto"/>
        <w:ind w:left="993" w:hanging="284"/>
        <w:rPr>
          <w:sz w:val="20"/>
        </w:rPr>
      </w:pPr>
      <w:r w:rsidRPr="003767A2">
        <w:rPr>
          <w:sz w:val="20"/>
        </w:rPr>
        <w:t xml:space="preserve">Para la elaboración de su oferta económica, el LICITANTE deberá cotizar todos los conceptos que se incluyen y considerar que los precios </w:t>
      </w:r>
      <w:r w:rsidRPr="00191B41">
        <w:rPr>
          <w:sz w:val="20"/>
        </w:rPr>
        <w:t>que cotiza serán considerados fijos</w:t>
      </w:r>
      <w:r w:rsidR="008774C3">
        <w:rPr>
          <w:sz w:val="20"/>
        </w:rPr>
        <w:t>, esto es</w:t>
      </w:r>
      <w:r w:rsidR="001C47AE">
        <w:rPr>
          <w:sz w:val="20"/>
        </w:rPr>
        <w:t>,</w:t>
      </w:r>
      <w:r w:rsidR="008774C3">
        <w:rPr>
          <w:sz w:val="20"/>
        </w:rPr>
        <w:t xml:space="preserve"> </w:t>
      </w:r>
      <w:r w:rsidRPr="00191B41">
        <w:rPr>
          <w:sz w:val="20"/>
        </w:rPr>
        <w:t xml:space="preserve">no podrá modificarlos </w:t>
      </w:r>
      <w:proofErr w:type="gramStart"/>
      <w:r w:rsidRPr="00191B41">
        <w:rPr>
          <w:sz w:val="20"/>
        </w:rPr>
        <w:t>bajo ninguna circunstancia</w:t>
      </w:r>
      <w:proofErr w:type="gramEnd"/>
      <w:r w:rsidRPr="00191B41">
        <w:rPr>
          <w:sz w:val="20"/>
        </w:rPr>
        <w:t>, hasta el último día de vigencia del contrato</w:t>
      </w:r>
      <w:r w:rsidR="008774C3">
        <w:rPr>
          <w:sz w:val="20"/>
        </w:rPr>
        <w:t xml:space="preserve"> que, en su caso se formalice.</w:t>
      </w:r>
    </w:p>
    <w:p w14:paraId="70EC08A7" w14:textId="64B8CE12" w:rsidR="00B52D91" w:rsidRPr="00302DAD" w:rsidRDefault="002A30F6" w:rsidP="003767A2">
      <w:pPr>
        <w:pStyle w:val="Texto0"/>
        <w:numPr>
          <w:ilvl w:val="0"/>
          <w:numId w:val="69"/>
        </w:numPr>
        <w:tabs>
          <w:tab w:val="left" w:pos="709"/>
        </w:tabs>
        <w:spacing w:before="120" w:after="120" w:line="240" w:lineRule="auto"/>
        <w:ind w:left="993" w:hanging="284"/>
        <w:rPr>
          <w:sz w:val="20"/>
        </w:rPr>
      </w:pPr>
      <w:r w:rsidRPr="00302DAD">
        <w:rPr>
          <w:sz w:val="20"/>
        </w:rPr>
        <w:t xml:space="preserve">Los precios que se oferten no deberán cotizarse en condiciones de prácticas desleales de comercio o de competencia </w:t>
      </w:r>
      <w:r w:rsidR="00D86B6C" w:rsidRPr="00302DAD">
        <w:rPr>
          <w:sz w:val="20"/>
        </w:rPr>
        <w:t>económica,</w:t>
      </w:r>
      <w:r w:rsidRPr="00302DAD">
        <w:rPr>
          <w:sz w:val="20"/>
        </w:rPr>
        <w:t xml:space="preserve"> sino que deberán corresponder al mercado de acuerdo con la Ley Federal de Competencia Económica y la normativa en la materia. </w:t>
      </w:r>
    </w:p>
    <w:p w14:paraId="2530C281" w14:textId="77D886A5" w:rsidR="00B52D91" w:rsidRPr="002A30F6" w:rsidRDefault="00B52D91" w:rsidP="00B52D91">
      <w:pPr>
        <w:pStyle w:val="Texto0"/>
        <w:tabs>
          <w:tab w:val="left" w:pos="709"/>
        </w:tabs>
        <w:spacing w:before="120" w:after="120" w:line="240" w:lineRule="auto"/>
        <w:ind w:left="993" w:firstLine="0"/>
        <w:rPr>
          <w:sz w:val="20"/>
        </w:rPr>
      </w:pPr>
      <w:r w:rsidRPr="00302DAD">
        <w:rPr>
          <w:sz w:val="20"/>
        </w:rPr>
        <w:t xml:space="preserve">La proposición de la oferta económica es indispensable para su evaluación </w:t>
      </w:r>
      <w:r w:rsidR="00B20197" w:rsidRPr="00302DAD">
        <w:rPr>
          <w:sz w:val="20"/>
        </w:rPr>
        <w:t>y,</w:t>
      </w:r>
      <w:r w:rsidRPr="00302DAD">
        <w:rPr>
          <w:sz w:val="20"/>
        </w:rPr>
        <w:t xml:space="preserve"> en consecuencia, su incumplimiento afecta su solvencia y motivaría su </w:t>
      </w:r>
      <w:proofErr w:type="spellStart"/>
      <w:r w:rsidRPr="00302DAD">
        <w:rPr>
          <w:sz w:val="20"/>
        </w:rPr>
        <w:t>desechamiento</w:t>
      </w:r>
      <w:proofErr w:type="spellEnd"/>
      <w:r w:rsidRPr="00302DAD">
        <w:rPr>
          <w:sz w:val="20"/>
        </w:rPr>
        <w:t>.</w:t>
      </w:r>
    </w:p>
    <w:p w14:paraId="647AEB77" w14:textId="77777777" w:rsidR="00827564" w:rsidRDefault="00827564" w:rsidP="00827564">
      <w:pPr>
        <w:pStyle w:val="Texto0"/>
        <w:tabs>
          <w:tab w:val="left" w:pos="709"/>
        </w:tabs>
        <w:spacing w:before="120" w:after="120" w:line="240" w:lineRule="auto"/>
        <w:ind w:left="993" w:firstLine="0"/>
        <w:rPr>
          <w:sz w:val="20"/>
        </w:rPr>
      </w:pPr>
    </w:p>
    <w:p w14:paraId="5AA82DB0" w14:textId="77777777" w:rsidR="00827564" w:rsidRPr="006B4BE5" w:rsidRDefault="00BE4117" w:rsidP="00EE5879">
      <w:pPr>
        <w:pStyle w:val="Ttulo1"/>
        <w:numPr>
          <w:ilvl w:val="0"/>
          <w:numId w:val="1"/>
        </w:numPr>
        <w:spacing w:before="120" w:after="120"/>
        <w:jc w:val="both"/>
        <w:rPr>
          <w:rFonts w:cs="Arial"/>
          <w:bCs/>
          <w:color w:val="244061" w:themeColor="accent1" w:themeShade="80"/>
          <w:sz w:val="20"/>
        </w:rPr>
      </w:pPr>
      <w:bookmarkStart w:id="486" w:name="_Toc434004105"/>
      <w:bookmarkStart w:id="487" w:name="_Toc184325932"/>
      <w:r>
        <w:rPr>
          <w:rFonts w:cs="Arial"/>
          <w:bCs/>
          <w:color w:val="244061" w:themeColor="accent1" w:themeShade="80"/>
          <w:sz w:val="20"/>
        </w:rPr>
        <w:t>CRITERIO</w:t>
      </w:r>
      <w:r w:rsidR="00827564" w:rsidRPr="006B4BE5">
        <w:rPr>
          <w:rFonts w:cs="Arial"/>
          <w:bCs/>
          <w:color w:val="244061" w:themeColor="accent1" w:themeShade="80"/>
          <w:sz w:val="20"/>
        </w:rPr>
        <w:t xml:space="preserve"> DE EVALUACIÓN Y ADJUDICACIÓN DEL CONTRATO</w:t>
      </w:r>
      <w:bookmarkEnd w:id="483"/>
      <w:bookmarkEnd w:id="484"/>
      <w:bookmarkEnd w:id="485"/>
      <w:bookmarkEnd w:id="486"/>
      <w:bookmarkEnd w:id="487"/>
    </w:p>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p w14:paraId="00EDA3A4" w14:textId="55B0DDA9" w:rsidR="004575F8" w:rsidRPr="0037124A" w:rsidRDefault="004575F8" w:rsidP="004575F8">
      <w:pPr>
        <w:pStyle w:val="Sangra3detindependiente2"/>
        <w:spacing w:before="120" w:after="120"/>
        <w:rPr>
          <w:rFonts w:cs="Arial"/>
        </w:rPr>
      </w:pPr>
      <w:r w:rsidRPr="00766B7D">
        <w:t xml:space="preserve">De conformidad con el </w:t>
      </w:r>
      <w:r w:rsidR="00317918">
        <w:t>tercer</w:t>
      </w:r>
      <w:r w:rsidRPr="00766B7D">
        <w:t xml:space="preserve"> párrafo del artículo 43 del REGLAMENTO, el </w:t>
      </w:r>
      <w:r w:rsidRPr="00766B7D">
        <w:rPr>
          <w:rFonts w:cs="Arial"/>
        </w:rPr>
        <w:t>INSTITUTO analizará y evaluará las proposiciones mediante el mecanismo de</w:t>
      </w:r>
      <w:r w:rsidRPr="00766B7D">
        <w:rPr>
          <w:rFonts w:cs="Arial"/>
          <w:b/>
        </w:rPr>
        <w:t xml:space="preserve"> </w:t>
      </w:r>
      <w:r w:rsidR="00317918" w:rsidRPr="00317918">
        <w:rPr>
          <w:rFonts w:cs="Arial"/>
          <w:b/>
        </w:rPr>
        <w:t>evaluación por puntos y porcentajes</w:t>
      </w:r>
      <w:r w:rsidRPr="00766B7D">
        <w:rPr>
          <w:rFonts w:cs="Arial"/>
        </w:rPr>
        <w:t>,</w:t>
      </w:r>
      <w:r w:rsidRPr="00766B7D">
        <w:rPr>
          <w:b/>
        </w:rPr>
        <w:t xml:space="preserve"> </w:t>
      </w:r>
      <w:r w:rsidRPr="00766B7D">
        <w:rPr>
          <w:rFonts w:cs="Arial"/>
        </w:rPr>
        <w:t xml:space="preserve">verificando que las proposiciones cumplan con los requisitos solicitados en la presente convocatoria, sus anexos y las modificaciones que resulten de la(s) Junta(s) de Aclaraciones, lo que permitirá </w:t>
      </w:r>
      <w:r w:rsidRPr="0037124A">
        <w:rPr>
          <w:rFonts w:cs="Arial"/>
        </w:rPr>
        <w:t>realizar la evaluación en igualdad de condiciones para todos los LICITANTES.</w:t>
      </w:r>
    </w:p>
    <w:p w14:paraId="37AB70DE" w14:textId="77777777" w:rsidR="004575F8" w:rsidRDefault="004575F8" w:rsidP="004575F8">
      <w:pPr>
        <w:pStyle w:val="Sangra3detindependiente2"/>
        <w:spacing w:before="120" w:after="120"/>
      </w:pPr>
      <w:r w:rsidRPr="00766B7D">
        <w:t xml:space="preserve">Según se establece en el tercer párrafo del artículo 67 de las POBALINES, la Dirección de Recursos Materiales y Servicios a través del titular de la Subdirección de Adquisiciones del INSTITUTO, será la responsable de analizar cualitativamente la documentación legal y administrativa solicitada en el numeral 4.1 de la presente convocatoria, determinando si cumplen o no cumplen </w:t>
      </w:r>
      <w:proofErr w:type="gramStart"/>
      <w:r w:rsidRPr="00766B7D">
        <w:t>en relación a</w:t>
      </w:r>
      <w:proofErr w:type="gramEnd"/>
      <w:r w:rsidRPr="00766B7D">
        <w:t xml:space="preserve"> lo indicado en dicho numeral y los anexos correspondientes de la presente convocatoria. Dicho análisis se incorporará como un anexo del Acta de Fallo, mismo que formará parte integral de la misma.</w:t>
      </w:r>
    </w:p>
    <w:p w14:paraId="4715C785" w14:textId="77777777" w:rsidR="004575F8" w:rsidRPr="00766B7D" w:rsidRDefault="004575F8" w:rsidP="004575F8">
      <w:pPr>
        <w:pStyle w:val="Sangra3detindependiente2"/>
        <w:spacing w:before="120" w:after="120"/>
        <w:ind w:left="567"/>
      </w:pPr>
    </w:p>
    <w:p w14:paraId="29941A93" w14:textId="77777777" w:rsidR="004575F8" w:rsidRPr="00210C01" w:rsidRDefault="00BE4117" w:rsidP="004575F8">
      <w:pPr>
        <w:pStyle w:val="Ttulo1"/>
        <w:numPr>
          <w:ilvl w:val="1"/>
          <w:numId w:val="1"/>
        </w:numPr>
        <w:spacing w:before="120" w:after="120"/>
        <w:jc w:val="both"/>
        <w:rPr>
          <w:rFonts w:cs="Arial"/>
          <w:bCs/>
          <w:color w:val="244061" w:themeColor="accent1" w:themeShade="80"/>
          <w:sz w:val="20"/>
        </w:rPr>
      </w:pPr>
      <w:bookmarkStart w:id="488" w:name="_Toc382992963"/>
      <w:bookmarkStart w:id="489" w:name="_Toc383184936"/>
      <w:bookmarkStart w:id="490" w:name="_Toc396148593"/>
      <w:bookmarkStart w:id="491" w:name="_Toc405207179"/>
      <w:bookmarkStart w:id="492" w:name="_Toc414448116"/>
      <w:bookmarkStart w:id="493" w:name="_Toc417477107"/>
      <w:bookmarkStart w:id="494" w:name="_Toc417482645"/>
      <w:bookmarkStart w:id="495" w:name="_Toc447617376"/>
      <w:bookmarkStart w:id="496" w:name="_Toc448329801"/>
      <w:bookmarkStart w:id="497" w:name="_Toc449969796"/>
      <w:bookmarkStart w:id="498" w:name="_Toc463548625"/>
      <w:bookmarkStart w:id="499" w:name="_Toc463548989"/>
      <w:bookmarkStart w:id="500" w:name="_Toc463549076"/>
      <w:bookmarkStart w:id="501" w:name="_Toc463549814"/>
      <w:bookmarkStart w:id="502" w:name="_Toc463549893"/>
      <w:bookmarkStart w:id="503" w:name="_Toc463973967"/>
      <w:bookmarkStart w:id="504" w:name="_Toc477352434"/>
      <w:bookmarkStart w:id="505" w:name="_Toc480826318"/>
      <w:bookmarkStart w:id="506" w:name="_Toc486343085"/>
      <w:bookmarkStart w:id="507" w:name="_Toc488428636"/>
      <w:bookmarkStart w:id="508" w:name="_Toc491180964"/>
      <w:bookmarkStart w:id="509" w:name="_Toc492377924"/>
      <w:bookmarkStart w:id="510" w:name="_Toc493501626"/>
      <w:bookmarkStart w:id="511" w:name="_Toc494211585"/>
      <w:bookmarkStart w:id="512" w:name="_Toc496883322"/>
      <w:bookmarkStart w:id="513" w:name="_Toc498523203"/>
      <w:bookmarkStart w:id="514" w:name="_Toc505704881"/>
      <w:bookmarkStart w:id="515" w:name="_Toc510612324"/>
      <w:bookmarkStart w:id="516" w:name="_Toc3538992"/>
      <w:bookmarkStart w:id="517" w:name="_Toc19704265"/>
      <w:bookmarkStart w:id="518" w:name="_Toc23410241"/>
      <w:bookmarkStart w:id="519" w:name="_Toc23958007"/>
      <w:bookmarkStart w:id="520" w:name="_Toc80883769"/>
      <w:bookmarkStart w:id="521" w:name="_Toc80890440"/>
      <w:bookmarkStart w:id="522" w:name="_Toc82529153"/>
      <w:bookmarkStart w:id="523" w:name="_Toc119663130"/>
      <w:bookmarkStart w:id="524" w:name="_Toc128403837"/>
      <w:bookmarkStart w:id="525" w:name="_Toc139655552"/>
      <w:bookmarkStart w:id="526" w:name="_Toc161343745"/>
      <w:bookmarkStart w:id="527" w:name="_Toc163151894"/>
      <w:bookmarkStart w:id="528" w:name="_Toc184325933"/>
      <w:r w:rsidRPr="00210C01">
        <w:rPr>
          <w:rFonts w:cs="Arial"/>
          <w:bCs/>
          <w:color w:val="244061" w:themeColor="accent1" w:themeShade="80"/>
          <w:sz w:val="20"/>
        </w:rPr>
        <w:t>Criterio</w:t>
      </w:r>
      <w:r w:rsidR="004575F8" w:rsidRPr="00210C01">
        <w:rPr>
          <w:rFonts w:cs="Arial"/>
          <w:bCs/>
          <w:color w:val="244061" w:themeColor="accent1" w:themeShade="80"/>
          <w:sz w:val="20"/>
        </w:rPr>
        <w:t xml:space="preserve"> de evaluación técnica</w:t>
      </w:r>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p>
    <w:p w14:paraId="580DE753" w14:textId="5986F07B" w:rsidR="00487BA8" w:rsidRDefault="00487BA8" w:rsidP="00DE384D">
      <w:pPr>
        <w:spacing w:before="120" w:after="120"/>
        <w:ind w:left="709"/>
        <w:jc w:val="both"/>
        <w:rPr>
          <w:rFonts w:ascii="Arial" w:hAnsi="Arial" w:cs="Arial"/>
        </w:rPr>
      </w:pPr>
      <w:bookmarkStart w:id="529" w:name="_Toc284239305"/>
      <w:r w:rsidRPr="00317918">
        <w:rPr>
          <w:rFonts w:ascii="Arial" w:hAnsi="Arial" w:cs="Arial"/>
        </w:rPr>
        <w:t xml:space="preserve">Atendiendo lo establecido en el tercer párrafo del artículo 67 de las POBALINES, </w:t>
      </w:r>
      <w:r>
        <w:rPr>
          <w:rFonts w:ascii="Arial" w:hAnsi="Arial" w:cs="Arial"/>
        </w:rPr>
        <w:t>la</w:t>
      </w:r>
      <w:r w:rsidR="003F3CFF">
        <w:rPr>
          <w:rFonts w:ascii="Arial" w:hAnsi="Arial" w:cs="Arial"/>
        </w:rPr>
        <w:t xml:space="preserve"> </w:t>
      </w:r>
      <w:r w:rsidR="001C47AE" w:rsidRPr="001C47AE">
        <w:rPr>
          <w:rFonts w:ascii="Arial" w:hAnsi="Arial" w:cs="Arial"/>
        </w:rPr>
        <w:t>Dirección</w:t>
      </w:r>
      <w:r w:rsidR="00651C2D">
        <w:rPr>
          <w:rFonts w:ascii="Arial" w:hAnsi="Arial" w:cs="Arial"/>
        </w:rPr>
        <w:t xml:space="preserve"> de Recursos Materiales y Servicios a través de la Subdirección de Servicios</w:t>
      </w:r>
      <w:r w:rsidR="0055412C">
        <w:rPr>
          <w:rFonts w:ascii="Arial" w:hAnsi="Arial" w:cs="Arial"/>
        </w:rPr>
        <w:t xml:space="preserve">, </w:t>
      </w:r>
      <w:r w:rsidR="00B17C91">
        <w:rPr>
          <w:rFonts w:ascii="Arial" w:hAnsi="Arial" w:cs="Arial"/>
        </w:rPr>
        <w:t>es</w:t>
      </w:r>
      <w:r w:rsidRPr="00CB173A">
        <w:rPr>
          <w:rFonts w:ascii="Arial" w:hAnsi="Arial" w:cs="Arial"/>
        </w:rPr>
        <w:t xml:space="preserve"> quien evaluará las ofertas técnicas aceptadas en el Acto de Presentación y Apertura de Proposiciones.</w:t>
      </w:r>
      <w:r>
        <w:rPr>
          <w:rFonts w:ascii="Arial" w:hAnsi="Arial" w:cs="Arial"/>
        </w:rPr>
        <w:t xml:space="preserve"> </w:t>
      </w:r>
    </w:p>
    <w:p w14:paraId="14C1ED15" w14:textId="6D3F654C" w:rsidR="00004CB1" w:rsidRPr="0040618A" w:rsidRDefault="00591F40" w:rsidP="001D6F2B">
      <w:pPr>
        <w:pStyle w:val="p31"/>
        <w:tabs>
          <w:tab w:val="num" w:pos="709"/>
        </w:tabs>
        <w:spacing w:before="120" w:after="120" w:line="240" w:lineRule="auto"/>
        <w:ind w:left="720"/>
        <w:jc w:val="both"/>
        <w:rPr>
          <w:rFonts w:ascii="Arial" w:hAnsi="Arial" w:cs="Arial"/>
          <w:sz w:val="20"/>
        </w:rPr>
      </w:pPr>
      <w:r w:rsidRPr="00591F40">
        <w:rPr>
          <w:rFonts w:ascii="Arial" w:hAnsi="Arial" w:cs="Arial"/>
          <w:sz w:val="20"/>
        </w:rPr>
        <w:t xml:space="preserve">Asignando la puntuación que corresponda a la oferta técnica, </w:t>
      </w:r>
      <w:r w:rsidRPr="00591F40">
        <w:rPr>
          <w:rFonts w:ascii="Arial" w:hAnsi="Arial" w:cs="Arial"/>
          <w:b/>
          <w:bCs/>
          <w:sz w:val="20"/>
        </w:rPr>
        <w:t xml:space="preserve">previo cumplimiento de la totalidad </w:t>
      </w:r>
      <w:r w:rsidR="00E769CC">
        <w:rPr>
          <w:rFonts w:ascii="Arial" w:hAnsi="Arial" w:cs="Arial"/>
          <w:b/>
          <w:bCs/>
          <w:sz w:val="20"/>
        </w:rPr>
        <w:t xml:space="preserve">de información y </w:t>
      </w:r>
      <w:r w:rsidRPr="00591F40">
        <w:rPr>
          <w:rFonts w:ascii="Arial" w:hAnsi="Arial" w:cs="Arial"/>
          <w:b/>
          <w:bCs/>
          <w:sz w:val="20"/>
        </w:rPr>
        <w:t xml:space="preserve">requisitos contenidos en el </w:t>
      </w:r>
      <w:r w:rsidRPr="00591F40">
        <w:rPr>
          <w:rFonts w:ascii="Arial" w:hAnsi="Arial" w:cs="Arial"/>
          <w:b/>
          <w:bCs/>
          <w:sz w:val="20"/>
          <w:lang w:val="es-ES_tradnl"/>
        </w:rPr>
        <w:t xml:space="preserve">Anexo 1 “Especificaciones técnicas” </w:t>
      </w:r>
      <w:r w:rsidRPr="00591F40">
        <w:rPr>
          <w:rFonts w:ascii="Arial" w:hAnsi="Arial" w:cs="Arial"/>
          <w:sz w:val="20"/>
          <w:lang w:val="es-ES_tradnl"/>
        </w:rPr>
        <w:t>de la presente convocatoria,</w:t>
      </w:r>
      <w:r w:rsidRPr="00591F40">
        <w:rPr>
          <w:rFonts w:ascii="Arial" w:hAnsi="Arial" w:cs="Arial"/>
          <w:bCs/>
          <w:sz w:val="20"/>
          <w:lang w:val="es-ES_tradnl"/>
        </w:rPr>
        <w:t xml:space="preserve"> y conforme </w:t>
      </w:r>
      <w:r w:rsidRPr="00591F40">
        <w:rPr>
          <w:rFonts w:ascii="Arial" w:hAnsi="Arial" w:cs="Arial"/>
          <w:sz w:val="20"/>
        </w:rPr>
        <w:t xml:space="preserve">a los rubros y </w:t>
      </w:r>
      <w:proofErr w:type="spellStart"/>
      <w:r w:rsidR="009415A5" w:rsidRPr="00591F40">
        <w:rPr>
          <w:rFonts w:ascii="Arial" w:hAnsi="Arial" w:cs="Arial"/>
          <w:sz w:val="20"/>
        </w:rPr>
        <w:t>Subrubro</w:t>
      </w:r>
      <w:proofErr w:type="spellEnd"/>
      <w:r w:rsidRPr="00591F40">
        <w:rPr>
          <w:rFonts w:ascii="Arial" w:hAnsi="Arial" w:cs="Arial"/>
          <w:sz w:val="20"/>
        </w:rPr>
        <w:t xml:space="preserve"> que se detallan en la “Tabla de Evaluación por Puntos y Porcentajes”.</w:t>
      </w:r>
    </w:p>
    <w:p w14:paraId="32C8DEF1" w14:textId="77777777" w:rsidR="00E769CC" w:rsidRDefault="00E769CC" w:rsidP="00591F40">
      <w:pPr>
        <w:spacing w:before="120" w:after="120"/>
        <w:ind w:left="709"/>
        <w:jc w:val="both"/>
        <w:rPr>
          <w:rFonts w:ascii="Arial" w:hAnsi="Arial" w:cs="Arial"/>
          <w:b/>
          <w:u w:val="single"/>
        </w:rPr>
      </w:pPr>
    </w:p>
    <w:p w14:paraId="4583DF75" w14:textId="1712440A" w:rsidR="00317918" w:rsidRPr="003628BE" w:rsidRDefault="00317918" w:rsidP="00591F40">
      <w:pPr>
        <w:spacing w:before="120" w:after="120"/>
        <w:ind w:left="709"/>
        <w:jc w:val="both"/>
        <w:rPr>
          <w:rFonts w:ascii="Arial" w:hAnsi="Arial" w:cs="Arial"/>
          <w:b/>
          <w:u w:val="single"/>
        </w:rPr>
      </w:pPr>
      <w:r w:rsidRPr="003628BE">
        <w:rPr>
          <w:rFonts w:ascii="Arial" w:hAnsi="Arial" w:cs="Arial"/>
          <w:b/>
          <w:u w:val="single"/>
        </w:rPr>
        <w:lastRenderedPageBreak/>
        <w:t xml:space="preserve">Aspectos que se considerarán para la evaluación por puntos y porcentajes: </w:t>
      </w:r>
    </w:p>
    <w:p w14:paraId="51E91AF9" w14:textId="77777777" w:rsidR="00EA792D" w:rsidRPr="003628BE" w:rsidRDefault="00EA792D" w:rsidP="007766DD">
      <w:pPr>
        <w:numPr>
          <w:ilvl w:val="0"/>
          <w:numId w:val="78"/>
        </w:numPr>
        <w:spacing w:before="120" w:after="120"/>
        <w:ind w:left="993" w:hanging="284"/>
        <w:jc w:val="both"/>
        <w:rPr>
          <w:rFonts w:ascii="Arial" w:eastAsia="Batang" w:hAnsi="Arial" w:cs="Arial"/>
          <w:lang w:val="es-ES" w:eastAsia="ko-KR"/>
        </w:rPr>
      </w:pPr>
      <w:r w:rsidRPr="003628BE">
        <w:rPr>
          <w:rFonts w:ascii="Arial" w:eastAsia="Batang" w:hAnsi="Arial" w:cs="Arial"/>
          <w:lang w:val="es-ES" w:eastAsia="ko-KR"/>
        </w:rPr>
        <w:t>A efecto de llevar a cabo una evaluación de proposiciones objetiva y equitativa, se tomará en cuenta las características de los servicios objeto del procedimiento de contratación, de tal manera que los LICITANTES obtengan una puntuación o unidades porcentuales en dichos rubros realmente proporcionales.</w:t>
      </w:r>
    </w:p>
    <w:p w14:paraId="76BCA56F" w14:textId="77777777" w:rsidR="00EA792D" w:rsidRPr="003628BE" w:rsidRDefault="00EA792D" w:rsidP="00EA792D">
      <w:pPr>
        <w:spacing w:before="120" w:after="120"/>
        <w:ind w:left="993"/>
        <w:jc w:val="both"/>
        <w:rPr>
          <w:rFonts w:ascii="Arial" w:hAnsi="Arial" w:cs="Arial"/>
          <w:u w:val="single"/>
        </w:rPr>
      </w:pPr>
      <w:r w:rsidRPr="003628BE">
        <w:rPr>
          <w:rFonts w:ascii="Arial" w:hAnsi="Arial" w:cs="Arial"/>
          <w:u w:val="single"/>
        </w:rPr>
        <w:t>Los contratos que presenten los LICITANTES deberán estar debidamente firmados e incluir sus anexos correspondientes, que permitan al INSTITUTO, verificar el alcance de la contratación respectiva.</w:t>
      </w:r>
    </w:p>
    <w:p w14:paraId="3E239181" w14:textId="30D63B6E" w:rsidR="00EA792D" w:rsidRPr="003628BE" w:rsidRDefault="00EA792D" w:rsidP="00D03D87">
      <w:pPr>
        <w:numPr>
          <w:ilvl w:val="0"/>
          <w:numId w:val="78"/>
        </w:numPr>
        <w:spacing w:before="120" w:after="120"/>
        <w:ind w:left="993" w:hanging="284"/>
        <w:jc w:val="both"/>
        <w:rPr>
          <w:rFonts w:ascii="Arial" w:eastAsia="Batang" w:hAnsi="Arial" w:cs="Arial"/>
          <w:lang w:val="es-ES" w:eastAsia="ko-KR"/>
        </w:rPr>
      </w:pPr>
      <w:r w:rsidRPr="003628BE">
        <w:rPr>
          <w:rFonts w:ascii="Arial" w:eastAsia="Batang" w:hAnsi="Arial" w:cs="Arial"/>
          <w:u w:val="single"/>
          <w:lang w:val="es-ES" w:eastAsia="ko-KR"/>
        </w:rPr>
        <w:t>Para acreditar la especialidad</w:t>
      </w:r>
      <w:r w:rsidRPr="003628BE">
        <w:rPr>
          <w:rFonts w:ascii="Arial" w:eastAsia="Batang" w:hAnsi="Arial" w:cs="Arial"/>
          <w:lang w:val="es-ES" w:eastAsia="ko-KR"/>
        </w:rPr>
        <w:t xml:space="preserve"> se cuantificará el número de contratos que se presenten a evaluación, con los cuales se acredite que el LICITANTE ha realizado actividades que son iguales o muy similares a la naturaleza del servicio que se solicita</w:t>
      </w:r>
      <w:r w:rsidR="00EB51F1" w:rsidRPr="003628BE">
        <w:rPr>
          <w:rFonts w:ascii="Arial" w:eastAsia="Batang" w:hAnsi="Arial" w:cs="Arial"/>
          <w:lang w:val="es-ES" w:eastAsia="ko-KR"/>
        </w:rPr>
        <w:t xml:space="preserve"> </w:t>
      </w:r>
      <w:r w:rsidRPr="003628BE">
        <w:rPr>
          <w:rFonts w:ascii="Arial" w:eastAsia="Batang" w:hAnsi="Arial" w:cs="Arial"/>
          <w:lang w:val="es-ES" w:eastAsia="ko-KR"/>
        </w:rPr>
        <w:t>en el procedi</w:t>
      </w:r>
      <w:r w:rsidR="00E94651" w:rsidRPr="003628BE">
        <w:rPr>
          <w:rFonts w:ascii="Arial" w:eastAsia="Batang" w:hAnsi="Arial" w:cs="Arial"/>
          <w:lang w:val="es-ES" w:eastAsia="ko-KR"/>
        </w:rPr>
        <w:t>miento de contratación.</w:t>
      </w:r>
    </w:p>
    <w:p w14:paraId="7591D734" w14:textId="77777777" w:rsidR="00EA792D" w:rsidRPr="003628BE" w:rsidRDefault="00EA792D" w:rsidP="00D03D87">
      <w:pPr>
        <w:spacing w:before="120" w:after="120"/>
        <w:ind w:left="993"/>
        <w:jc w:val="both"/>
        <w:rPr>
          <w:rFonts w:ascii="Arial" w:eastAsia="Batang" w:hAnsi="Arial" w:cs="Arial"/>
          <w:lang w:val="es-ES" w:eastAsia="ko-KR"/>
        </w:rPr>
      </w:pPr>
      <w:r w:rsidRPr="003628BE">
        <w:rPr>
          <w:rFonts w:ascii="Arial" w:eastAsia="Batang" w:hAnsi="Arial" w:cs="Arial"/>
          <w:lang w:val="es-ES" w:eastAsia="ko-KR"/>
        </w:rPr>
        <w:t xml:space="preserve">En caso de presentar más contratos de los solicitados, sólo se considerarán los que correspondan </w:t>
      </w:r>
      <w:proofErr w:type="gramStart"/>
      <w:r w:rsidRPr="003628BE">
        <w:rPr>
          <w:rFonts w:ascii="Arial" w:eastAsia="Batang" w:hAnsi="Arial" w:cs="Arial"/>
          <w:lang w:val="es-ES" w:eastAsia="ko-KR"/>
        </w:rPr>
        <w:t>de acuerdo al</w:t>
      </w:r>
      <w:proofErr w:type="gramEnd"/>
      <w:r w:rsidRPr="003628BE">
        <w:rPr>
          <w:rFonts w:ascii="Arial" w:eastAsia="Batang" w:hAnsi="Arial" w:cs="Arial"/>
          <w:lang w:val="es-ES" w:eastAsia="ko-KR"/>
        </w:rPr>
        <w:t xml:space="preserve"> consecutivo de folios de la proposición. </w:t>
      </w:r>
    </w:p>
    <w:p w14:paraId="76F9E1D2" w14:textId="3ACBC013" w:rsidR="00EA792D" w:rsidRPr="003628BE" w:rsidRDefault="00EA792D" w:rsidP="00D03D87">
      <w:pPr>
        <w:numPr>
          <w:ilvl w:val="0"/>
          <w:numId w:val="78"/>
        </w:numPr>
        <w:spacing w:before="120" w:after="120"/>
        <w:ind w:left="993" w:hanging="284"/>
        <w:jc w:val="both"/>
        <w:rPr>
          <w:rFonts w:ascii="Arial" w:eastAsia="Batang" w:hAnsi="Arial" w:cs="Arial"/>
          <w:lang w:val="es-ES" w:eastAsia="ko-KR"/>
        </w:rPr>
      </w:pPr>
      <w:r w:rsidRPr="003628BE">
        <w:rPr>
          <w:rFonts w:ascii="Arial" w:eastAsia="Batang" w:hAnsi="Arial" w:cs="Arial"/>
          <w:u w:val="single"/>
          <w:lang w:val="es-ES" w:eastAsia="ko-KR"/>
        </w:rPr>
        <w:t>Para acreditar la experiencia</w:t>
      </w:r>
      <w:r w:rsidRPr="003628BE">
        <w:rPr>
          <w:rFonts w:ascii="Arial" w:eastAsia="Batang" w:hAnsi="Arial" w:cs="Arial"/>
          <w:lang w:val="es-ES" w:eastAsia="ko-KR"/>
        </w:rPr>
        <w:t xml:space="preserve"> se asignará la mayor puntuación o unidades porcentuales al LICITANTE o los LICITANTES que acrediten el máximo </w:t>
      </w:r>
      <w:r w:rsidR="00DF3065" w:rsidRPr="003628BE">
        <w:rPr>
          <w:rFonts w:ascii="Arial" w:eastAsia="Batang" w:hAnsi="Arial" w:cs="Arial"/>
          <w:lang w:val="es-ES" w:eastAsia="ko-KR"/>
        </w:rPr>
        <w:t xml:space="preserve">tiempo </w:t>
      </w:r>
      <w:r w:rsidRPr="003628BE">
        <w:rPr>
          <w:rFonts w:ascii="Arial" w:eastAsia="Batang" w:hAnsi="Arial" w:cs="Arial"/>
          <w:lang w:val="es-ES" w:eastAsia="ko-KR"/>
        </w:rPr>
        <w:t xml:space="preserve">de experiencia, conforme a los límites establecidos. </w:t>
      </w:r>
    </w:p>
    <w:p w14:paraId="640CF1BA" w14:textId="2C2E64BD" w:rsidR="00FD6F7D" w:rsidRPr="003628BE" w:rsidRDefault="00FD6F7D" w:rsidP="00D03D87">
      <w:pPr>
        <w:spacing w:before="120" w:after="120"/>
        <w:ind w:left="993"/>
        <w:jc w:val="both"/>
        <w:rPr>
          <w:rFonts w:ascii="Arial" w:eastAsia="Batang" w:hAnsi="Arial" w:cs="Arial"/>
          <w:lang w:val="es-ES" w:eastAsia="ko-KR"/>
        </w:rPr>
      </w:pPr>
      <w:r w:rsidRPr="003628BE">
        <w:rPr>
          <w:rFonts w:ascii="Arial" w:eastAsia="Batang" w:hAnsi="Arial" w:cs="Arial"/>
          <w:lang w:val="es-ES" w:eastAsia="ko-KR"/>
        </w:rPr>
        <w:t xml:space="preserve">Se sumará el tiempo durante el cual el licitante se ha dedicado a prestar servicios de la misma naturaleza objeto de la contratación, para el cómputo de los contratos se sumará el tiempo de vigencia de cada contrato sin duplicar o adicionar los períodos de convivencia entre estos, de manera que si dos o más contratos conviven durante cierto número de </w:t>
      </w:r>
      <w:r w:rsidR="00472146" w:rsidRPr="003628BE">
        <w:rPr>
          <w:rFonts w:ascii="Arial" w:eastAsia="Batang" w:hAnsi="Arial" w:cs="Arial"/>
          <w:lang w:val="es-ES" w:eastAsia="ko-KR"/>
        </w:rPr>
        <w:t xml:space="preserve">días </w:t>
      </w:r>
      <w:r w:rsidRPr="003628BE">
        <w:rPr>
          <w:rFonts w:ascii="Arial" w:eastAsia="Batang" w:hAnsi="Arial" w:cs="Arial"/>
          <w:lang w:val="es-ES" w:eastAsia="ko-KR"/>
        </w:rPr>
        <w:t xml:space="preserve">calendario, se computarán solo esos </w:t>
      </w:r>
      <w:r w:rsidR="00472146" w:rsidRPr="003628BE">
        <w:rPr>
          <w:rFonts w:ascii="Arial" w:eastAsia="Batang" w:hAnsi="Arial" w:cs="Arial"/>
          <w:lang w:val="es-ES" w:eastAsia="ko-KR"/>
        </w:rPr>
        <w:t>día</w:t>
      </w:r>
      <w:r w:rsidRPr="003628BE">
        <w:rPr>
          <w:rFonts w:ascii="Arial" w:eastAsia="Batang" w:hAnsi="Arial" w:cs="Arial"/>
          <w:lang w:val="es-ES" w:eastAsia="ko-KR"/>
        </w:rPr>
        <w:t>s, sin que se adicionen o incrementen tantas veces como contratos coincidan, por lo que no serán considerados para acreditar temporalidad alguna adicional a su vigencia, entendiendo que, no podrán ser acumulativos ante la convivencia.</w:t>
      </w:r>
    </w:p>
    <w:p w14:paraId="552A19C4" w14:textId="77777777" w:rsidR="00EA792D" w:rsidRPr="003628BE" w:rsidRDefault="00EA792D" w:rsidP="00EA792D">
      <w:pPr>
        <w:spacing w:before="120" w:after="120"/>
        <w:ind w:left="142" w:firstLine="851"/>
        <w:jc w:val="both"/>
        <w:rPr>
          <w:rFonts w:ascii="Arial" w:eastAsia="Batang" w:hAnsi="Arial" w:cs="Arial"/>
          <w:lang w:val="es-ES" w:eastAsia="ko-KR"/>
        </w:rPr>
      </w:pPr>
      <w:r w:rsidRPr="003628BE">
        <w:rPr>
          <w:rFonts w:ascii="Arial" w:eastAsia="Batang" w:hAnsi="Arial" w:cs="Arial"/>
          <w:lang w:eastAsia="ko-KR"/>
        </w:rPr>
        <w:t>No sumará el plazo en el que no se acredite haber prestado servicios.</w:t>
      </w:r>
    </w:p>
    <w:p w14:paraId="57FEC66D" w14:textId="7E1FD7A7" w:rsidR="00EA792D" w:rsidRPr="003628BE" w:rsidRDefault="00EA792D" w:rsidP="00EA792D">
      <w:pPr>
        <w:spacing w:before="120" w:after="120"/>
        <w:ind w:left="993"/>
        <w:jc w:val="both"/>
        <w:rPr>
          <w:rFonts w:ascii="Arial" w:eastAsia="Batang" w:hAnsi="Arial" w:cs="Arial"/>
          <w:lang w:val="es-ES" w:eastAsia="ko-KR"/>
        </w:rPr>
      </w:pPr>
      <w:r w:rsidRPr="003628BE">
        <w:rPr>
          <w:rFonts w:ascii="Arial" w:eastAsia="Batang" w:hAnsi="Arial" w:cs="Arial"/>
          <w:lang w:val="es-ES" w:eastAsia="ko-KR"/>
        </w:rPr>
        <w:t xml:space="preserve">Si algún LICITANTE acredita más </w:t>
      </w:r>
      <w:r w:rsidR="00DF3065" w:rsidRPr="003628BE">
        <w:rPr>
          <w:rFonts w:ascii="Arial" w:eastAsia="Batang" w:hAnsi="Arial" w:cs="Arial"/>
          <w:lang w:val="es-ES" w:eastAsia="ko-KR"/>
        </w:rPr>
        <w:t>tiempo</w:t>
      </w:r>
      <w:r w:rsidRPr="003628BE">
        <w:rPr>
          <w:rFonts w:ascii="Arial" w:eastAsia="Batang" w:hAnsi="Arial" w:cs="Arial"/>
          <w:lang w:val="es-ES" w:eastAsia="ko-KR"/>
        </w:rPr>
        <w:t xml:space="preserve"> o número de contratos de los límites solicitados, sólo se le asignará la mayor puntuación o unidades porcentuales que correspondan al límite máximo determinado. </w:t>
      </w:r>
    </w:p>
    <w:p w14:paraId="076FD620" w14:textId="1565AAB3" w:rsidR="00AD33D1" w:rsidRPr="003628BE" w:rsidRDefault="005A6B40" w:rsidP="003628BE">
      <w:pPr>
        <w:pStyle w:val="Prrafodelista"/>
        <w:numPr>
          <w:ilvl w:val="0"/>
          <w:numId w:val="78"/>
        </w:numPr>
        <w:ind w:left="993" w:hanging="284"/>
        <w:jc w:val="both"/>
        <w:rPr>
          <w:rFonts w:ascii="Arial" w:eastAsia="Batang" w:hAnsi="Arial" w:cs="Arial"/>
          <w:snapToGrid/>
          <w:lang w:val="es-ES" w:eastAsia="ko-KR"/>
        </w:rPr>
      </w:pPr>
      <w:r w:rsidRPr="003628BE">
        <w:rPr>
          <w:rFonts w:ascii="Arial" w:eastAsia="Batang" w:hAnsi="Arial" w:cs="Arial"/>
          <w:snapToGrid/>
          <w:lang w:val="es-ES" w:eastAsia="ko-KR"/>
        </w:rPr>
        <w:t xml:space="preserve">Se aceptará la presentación de contratos celebrado(s) con el sector público o privado, ya sea mínimo 3 (tres) y máximo 6 (seis) contratos, con una antigüedad no mayor a </w:t>
      </w:r>
      <w:r w:rsidR="008C4438" w:rsidRPr="003628BE">
        <w:rPr>
          <w:rFonts w:ascii="Arial" w:eastAsia="Batang" w:hAnsi="Arial" w:cs="Arial"/>
          <w:snapToGrid/>
          <w:lang w:val="es-ES" w:eastAsia="ko-KR"/>
        </w:rPr>
        <w:t>10</w:t>
      </w:r>
      <w:r w:rsidRPr="003628BE">
        <w:rPr>
          <w:rFonts w:ascii="Arial" w:eastAsia="Batang" w:hAnsi="Arial" w:cs="Arial"/>
          <w:snapToGrid/>
          <w:lang w:val="es-ES" w:eastAsia="ko-KR"/>
        </w:rPr>
        <w:t xml:space="preserve"> (</w:t>
      </w:r>
      <w:r w:rsidR="008C4438" w:rsidRPr="003628BE">
        <w:rPr>
          <w:rFonts w:ascii="Arial" w:eastAsia="Batang" w:hAnsi="Arial" w:cs="Arial"/>
          <w:snapToGrid/>
          <w:lang w:val="es-ES" w:eastAsia="ko-KR"/>
        </w:rPr>
        <w:t xml:space="preserve">diez) </w:t>
      </w:r>
      <w:r w:rsidRPr="003628BE">
        <w:rPr>
          <w:rFonts w:ascii="Arial" w:eastAsia="Batang" w:hAnsi="Arial" w:cs="Arial"/>
          <w:snapToGrid/>
          <w:lang w:val="es-ES" w:eastAsia="ko-KR"/>
        </w:rPr>
        <w:t>años de su formalización, contabilizados a partir de la fecha en que se lleve a cabo el acto de presentación y apertura de proposiciones.</w:t>
      </w:r>
    </w:p>
    <w:p w14:paraId="1E03FE3C" w14:textId="77777777" w:rsidR="00AD33D1" w:rsidRPr="00352B0C" w:rsidRDefault="00AD33D1" w:rsidP="00AD33D1">
      <w:pPr>
        <w:pStyle w:val="Prrafodelista"/>
        <w:ind w:left="993"/>
        <w:jc w:val="both"/>
        <w:rPr>
          <w:rFonts w:ascii="Arial" w:eastAsia="Batang" w:hAnsi="Arial" w:cs="Arial"/>
          <w:snapToGrid/>
          <w:lang w:val="es-ES" w:eastAsia="ko-KR"/>
        </w:rPr>
      </w:pPr>
    </w:p>
    <w:p w14:paraId="7FBAEBE2" w14:textId="663BBA85" w:rsidR="00511CD8" w:rsidRPr="00352B0C" w:rsidRDefault="00EA792D" w:rsidP="007F55AC">
      <w:pPr>
        <w:pStyle w:val="Prrafodelista"/>
        <w:numPr>
          <w:ilvl w:val="0"/>
          <w:numId w:val="78"/>
        </w:numPr>
        <w:ind w:left="993" w:hanging="284"/>
        <w:jc w:val="both"/>
        <w:rPr>
          <w:rFonts w:ascii="Arial" w:eastAsia="Batang" w:hAnsi="Arial" w:cs="Arial"/>
          <w:lang w:val="es-ES" w:eastAsia="ko-KR"/>
        </w:rPr>
      </w:pPr>
      <w:r w:rsidRPr="00352B0C">
        <w:rPr>
          <w:rFonts w:ascii="Arial" w:eastAsia="Batang" w:hAnsi="Arial" w:cs="Arial"/>
          <w:lang w:val="es-ES" w:eastAsia="ko-KR"/>
        </w:rPr>
        <w:t xml:space="preserve">A partir del o los LICITANTES que hubieren obtenido la mayor puntuación o unidades porcentuales asignadas en términos de lo dispuesto en los incisos b) y c) de este numeral, se distribuirá la puntuación o unidades porcentuales a los demás LICITANTES, </w:t>
      </w:r>
      <w:r w:rsidR="008D4314" w:rsidRPr="00352B0C">
        <w:rPr>
          <w:rFonts w:ascii="Arial" w:eastAsia="Batang" w:hAnsi="Arial" w:cs="Arial"/>
          <w:lang w:val="es-ES" w:eastAsia="ko-KR"/>
        </w:rPr>
        <w:t>de</w:t>
      </w:r>
      <w:r w:rsidR="00DE10B7" w:rsidRPr="00352B0C">
        <w:rPr>
          <w:rFonts w:ascii="Arial" w:eastAsia="Batang" w:hAnsi="Arial" w:cs="Arial"/>
          <w:lang w:val="es-ES" w:eastAsia="ko-KR"/>
        </w:rPr>
        <w:t xml:space="preserve"> conformidad con lo señalado en la Tabla de Puntos y Porcentajes.</w:t>
      </w:r>
    </w:p>
    <w:p w14:paraId="1C6F6EB0" w14:textId="77777777" w:rsidR="00DE10B7" w:rsidRPr="00352B0C" w:rsidRDefault="00DE10B7" w:rsidP="00DE10B7">
      <w:pPr>
        <w:jc w:val="both"/>
        <w:rPr>
          <w:rFonts w:ascii="Arial" w:eastAsia="Batang" w:hAnsi="Arial" w:cs="Arial"/>
          <w:lang w:val="es-ES" w:eastAsia="ko-KR"/>
        </w:rPr>
      </w:pPr>
    </w:p>
    <w:p w14:paraId="32C0E52C" w14:textId="329976B7" w:rsidR="00EA792D" w:rsidRPr="00352B0C" w:rsidRDefault="00EA792D" w:rsidP="00511CD8">
      <w:pPr>
        <w:pStyle w:val="Prrafodelista"/>
        <w:numPr>
          <w:ilvl w:val="0"/>
          <w:numId w:val="78"/>
        </w:numPr>
        <w:ind w:left="993" w:hanging="284"/>
        <w:jc w:val="both"/>
        <w:rPr>
          <w:rFonts w:ascii="Arial" w:eastAsia="Batang" w:hAnsi="Arial" w:cs="Arial"/>
          <w:snapToGrid/>
          <w:lang w:val="es-ES" w:eastAsia="ko-KR"/>
        </w:rPr>
      </w:pPr>
      <w:r w:rsidRPr="00352B0C">
        <w:rPr>
          <w:rFonts w:ascii="Arial" w:eastAsia="Batang" w:hAnsi="Arial" w:cs="Arial"/>
          <w:lang w:val="es-ES" w:eastAsia="ko-KR"/>
        </w:rPr>
        <w:t xml:space="preserve">Personal con </w:t>
      </w:r>
      <w:r w:rsidR="004323A3" w:rsidRPr="00352B0C">
        <w:rPr>
          <w:rFonts w:ascii="Arial" w:eastAsia="Batang" w:hAnsi="Arial" w:cs="Arial"/>
          <w:lang w:val="es-ES" w:eastAsia="ko-KR"/>
        </w:rPr>
        <w:t>discapacidad</w:t>
      </w:r>
      <w:r w:rsidRPr="00352B0C">
        <w:rPr>
          <w:rFonts w:ascii="Arial" w:eastAsia="Batang" w:hAnsi="Arial" w:cs="Arial"/>
          <w:lang w:val="es-ES" w:eastAsia="ko-KR"/>
        </w:rPr>
        <w:t>. Conforme a lo previsto en el segundo párrafo del artículo 15 del REGLAMENTO, para la obtención de los puntos correspondientes, el LICITANTE deberá incluir escrito en el que manifieste bajo protesta de decir verdad que es una persona física con discapacidad o que cuenta con personal</w:t>
      </w:r>
      <w:r w:rsidR="005A6F15" w:rsidRPr="00352B0C">
        <w:rPr>
          <w:rFonts w:ascii="Arial" w:hAnsi="Arial" w:cs="Arial"/>
        </w:rPr>
        <w:t xml:space="preserve"> con </w:t>
      </w:r>
      <w:r w:rsidR="004323A3" w:rsidRPr="00352B0C">
        <w:rPr>
          <w:rFonts w:ascii="Arial" w:hAnsi="Arial" w:cs="Arial"/>
        </w:rPr>
        <w:t>discapacidad</w:t>
      </w:r>
      <w:r w:rsidR="005A6F15" w:rsidRPr="00352B0C">
        <w:rPr>
          <w:rFonts w:ascii="Arial" w:hAnsi="Arial" w:cs="Arial"/>
        </w:rPr>
        <w:t>.</w:t>
      </w:r>
    </w:p>
    <w:p w14:paraId="721EDB6B" w14:textId="77777777" w:rsidR="00FF467A" w:rsidRPr="00352B0C" w:rsidRDefault="00FF467A" w:rsidP="00FF467A">
      <w:pPr>
        <w:pStyle w:val="Prrafodelista"/>
        <w:rPr>
          <w:rFonts w:ascii="Arial" w:hAnsi="Arial"/>
          <w:lang w:val="es-ES"/>
        </w:rPr>
      </w:pPr>
    </w:p>
    <w:p w14:paraId="2D248F58" w14:textId="7D5E4E34" w:rsidR="00EA792D" w:rsidRPr="00352B0C" w:rsidRDefault="00EA792D" w:rsidP="00EA792D">
      <w:pPr>
        <w:spacing w:before="120" w:after="120"/>
        <w:ind w:left="993"/>
        <w:jc w:val="both"/>
        <w:rPr>
          <w:rFonts w:ascii="Arial" w:hAnsi="Arial"/>
          <w:lang w:val="es-ES"/>
        </w:rPr>
      </w:pPr>
      <w:r w:rsidRPr="00352B0C">
        <w:rPr>
          <w:rFonts w:ascii="Arial" w:hAnsi="Arial"/>
          <w:lang w:val="es-ES"/>
        </w:rPr>
        <w:t xml:space="preserve">De conformidad con el artículo 56 fracción VI inciso g) de las POBALINES, el LICITANTE deberá acreditar que </w:t>
      </w:r>
      <w:r w:rsidRPr="00352B0C">
        <w:rPr>
          <w:rFonts w:ascii="Arial" w:hAnsi="Arial"/>
          <w:lang w:val="es-ES" w:eastAsia="es-MX"/>
        </w:rPr>
        <w:t xml:space="preserve">la empresa cuenta con trabajadores con </w:t>
      </w:r>
      <w:r w:rsidR="004323A3" w:rsidRPr="00352B0C">
        <w:rPr>
          <w:rFonts w:ascii="Arial" w:hAnsi="Arial"/>
          <w:lang w:val="es-ES" w:eastAsia="es-MX"/>
        </w:rPr>
        <w:t>discapacidad</w:t>
      </w:r>
      <w:r w:rsidRPr="00352B0C">
        <w:rPr>
          <w:rFonts w:ascii="Arial" w:hAnsi="Arial"/>
          <w:lang w:val="es-ES" w:eastAsia="es-MX"/>
        </w:rPr>
        <w:t xml:space="preserve"> en una proporción del 5% (cinco por ciento) cuando menos de la totalidad de su planta de empleados, cuya antigüedad no sea inferior a seis meses </w:t>
      </w:r>
      <w:r w:rsidRPr="00352B0C">
        <w:rPr>
          <w:rFonts w:ascii="Arial" w:hAnsi="Arial"/>
          <w:lang w:val="es-ES"/>
        </w:rPr>
        <w:t>computada hasta la fecha del Acto de Presentación y Apertura de Proposiciones</w:t>
      </w:r>
      <w:r w:rsidRPr="00352B0C">
        <w:rPr>
          <w:rFonts w:ascii="Arial" w:hAnsi="Arial"/>
          <w:lang w:val="es-ES" w:eastAsia="es-MX"/>
        </w:rPr>
        <w:t>, misma que se comprobará con:</w:t>
      </w:r>
    </w:p>
    <w:p w14:paraId="6E9BEBF2" w14:textId="77777777" w:rsidR="00EA792D" w:rsidRPr="00352B0C" w:rsidRDefault="00EA792D" w:rsidP="007766DD">
      <w:pPr>
        <w:numPr>
          <w:ilvl w:val="2"/>
          <w:numId w:val="79"/>
        </w:numPr>
        <w:autoSpaceDN w:val="0"/>
        <w:spacing w:before="120" w:after="120"/>
        <w:ind w:left="1418" w:hanging="142"/>
        <w:jc w:val="both"/>
        <w:rPr>
          <w:rFonts w:ascii="Arial" w:hAnsi="Arial" w:cs="Arial"/>
          <w:lang w:eastAsia="es-MX"/>
        </w:rPr>
      </w:pPr>
      <w:r w:rsidRPr="00352B0C">
        <w:rPr>
          <w:rFonts w:ascii="Arial" w:hAnsi="Arial" w:cs="Arial"/>
          <w:lang w:eastAsia="es-MX"/>
        </w:rPr>
        <w:t xml:space="preserve">El aviso de alta de tales trabajadores al régimen obligatorio del Instituto Mexicano del Seguro Social, y </w:t>
      </w:r>
    </w:p>
    <w:p w14:paraId="6EB79FF8" w14:textId="77777777" w:rsidR="00EA792D" w:rsidRPr="00352B0C" w:rsidRDefault="00EA792D" w:rsidP="007766DD">
      <w:pPr>
        <w:numPr>
          <w:ilvl w:val="2"/>
          <w:numId w:val="79"/>
        </w:numPr>
        <w:autoSpaceDN w:val="0"/>
        <w:spacing w:before="120" w:after="120"/>
        <w:ind w:left="1418" w:hanging="142"/>
        <w:jc w:val="both"/>
        <w:rPr>
          <w:rFonts w:ascii="Arial" w:hAnsi="Arial" w:cs="Arial"/>
          <w:lang w:eastAsia="es-MX"/>
        </w:rPr>
      </w:pPr>
      <w:r w:rsidRPr="00352B0C">
        <w:rPr>
          <w:rFonts w:ascii="Arial" w:hAnsi="Arial" w:cs="Arial"/>
          <w:lang w:eastAsia="es-MX"/>
        </w:rPr>
        <w:lastRenderedPageBreak/>
        <w:t>Una constancia que acredite que dichos trabajadores son personas con discapacidad en términos de lo previsto por la fracción IX del artículo 2 de la Ley General para la Inclusión de las Personas con Discapacidad.</w:t>
      </w:r>
    </w:p>
    <w:p w14:paraId="1580CD14" w14:textId="1DD292C6" w:rsidR="00EA792D" w:rsidRPr="00352B0C" w:rsidRDefault="00EA792D" w:rsidP="00EA792D">
      <w:pPr>
        <w:tabs>
          <w:tab w:val="left" w:pos="2552"/>
        </w:tabs>
        <w:spacing w:before="120" w:after="120"/>
        <w:ind w:left="993"/>
        <w:jc w:val="both"/>
        <w:rPr>
          <w:rFonts w:ascii="Arial" w:hAnsi="Arial" w:cs="Arial"/>
          <w:lang w:eastAsia="es-MX"/>
        </w:rPr>
      </w:pPr>
      <w:r w:rsidRPr="00352B0C">
        <w:rPr>
          <w:rFonts w:ascii="Arial" w:hAnsi="Arial" w:cs="Arial"/>
          <w:lang w:eastAsia="es-MX"/>
        </w:rPr>
        <w:t xml:space="preserve">Cuando se trate de personas físicas con </w:t>
      </w:r>
      <w:r w:rsidR="004323A3" w:rsidRPr="00352B0C">
        <w:rPr>
          <w:rFonts w:ascii="Arial" w:hAnsi="Arial" w:cs="Arial"/>
          <w:lang w:eastAsia="es-MX"/>
        </w:rPr>
        <w:t>discapacidad</w:t>
      </w:r>
      <w:r w:rsidRPr="00352B0C">
        <w:rPr>
          <w:rFonts w:ascii="Arial" w:hAnsi="Arial" w:cs="Arial"/>
          <w:lang w:eastAsia="es-MX"/>
        </w:rPr>
        <w:t>, para hacer válida la preferencia es necesario presentar:</w:t>
      </w:r>
    </w:p>
    <w:p w14:paraId="094845F8" w14:textId="77777777" w:rsidR="00EA792D" w:rsidRPr="00352B0C" w:rsidRDefault="00EA792D" w:rsidP="007766DD">
      <w:pPr>
        <w:numPr>
          <w:ilvl w:val="2"/>
          <w:numId w:val="80"/>
        </w:numPr>
        <w:autoSpaceDN w:val="0"/>
        <w:spacing w:before="120" w:after="120"/>
        <w:ind w:left="1418" w:hanging="142"/>
        <w:jc w:val="both"/>
        <w:rPr>
          <w:rFonts w:ascii="Arial" w:hAnsi="Arial" w:cs="Arial"/>
          <w:lang w:eastAsia="es-MX"/>
        </w:rPr>
      </w:pPr>
      <w:r w:rsidRPr="00352B0C">
        <w:rPr>
          <w:rFonts w:ascii="Arial" w:hAnsi="Arial" w:cs="Arial"/>
          <w:lang w:eastAsia="es-MX"/>
        </w:rPr>
        <w:t>Una constancia que acredite que es una persona con discapacidad en términos de lo previsto por la fracción IX del artículo 2 de la Ley General para la Inclusión de las Personas con Discapacidad.</w:t>
      </w:r>
    </w:p>
    <w:p w14:paraId="7B8319C8" w14:textId="44438427" w:rsidR="00E44049" w:rsidRPr="00352B0C" w:rsidRDefault="00EA792D" w:rsidP="00976C4F">
      <w:pPr>
        <w:numPr>
          <w:ilvl w:val="0"/>
          <w:numId w:val="78"/>
        </w:numPr>
        <w:spacing w:before="120" w:after="120"/>
        <w:ind w:left="993" w:hanging="284"/>
        <w:jc w:val="both"/>
        <w:rPr>
          <w:rFonts w:ascii="Arial" w:eastAsia="Batang" w:hAnsi="Arial" w:cs="Arial"/>
          <w:lang w:val="es-ES" w:eastAsia="ko-KR"/>
        </w:rPr>
      </w:pPr>
      <w:r w:rsidRPr="00352B0C">
        <w:rPr>
          <w:rFonts w:ascii="Arial" w:eastAsia="Batang" w:hAnsi="Arial" w:cs="Arial"/>
          <w:lang w:val="es-ES" w:eastAsia="ko-KR"/>
        </w:rPr>
        <w:t xml:space="preserve">Micro, Pequeñas y Medianas Empresas. Conforme a lo previsto en el </w:t>
      </w:r>
      <w:r w:rsidR="001D161F" w:rsidRPr="00352B0C">
        <w:rPr>
          <w:rFonts w:ascii="Arial" w:eastAsia="Batang" w:hAnsi="Arial" w:cs="Arial"/>
          <w:lang w:val="es-ES" w:eastAsia="ko-KR"/>
        </w:rPr>
        <w:t>tercer</w:t>
      </w:r>
      <w:r w:rsidRPr="00352B0C">
        <w:rPr>
          <w:rFonts w:ascii="Arial" w:eastAsia="Batang" w:hAnsi="Arial" w:cs="Arial"/>
          <w:lang w:val="es-ES" w:eastAsia="ko-KR"/>
        </w:rPr>
        <w:t xml:space="preserve"> párrafo del artículo 15 del REGLAMENTO, para la obtención de los puntos correspondientes, el LICITANTE, en caso de pertenecer al Sector </w:t>
      </w:r>
      <w:proofErr w:type="spellStart"/>
      <w:r w:rsidR="00B20197" w:rsidRPr="00352B0C">
        <w:rPr>
          <w:rFonts w:ascii="Arial" w:eastAsia="Batang" w:hAnsi="Arial" w:cs="Arial"/>
          <w:lang w:val="es-ES" w:eastAsia="ko-KR"/>
        </w:rPr>
        <w:t>MiPYMES</w:t>
      </w:r>
      <w:proofErr w:type="spellEnd"/>
      <w:r w:rsidRPr="00352B0C">
        <w:rPr>
          <w:rFonts w:ascii="Arial" w:eastAsia="Batang" w:hAnsi="Arial" w:cs="Arial"/>
          <w:lang w:val="es-ES" w:eastAsia="ko-KR"/>
        </w:rPr>
        <w:t>, deberá presentar copia del documento expedido por autoridad competente que determine la estratificación como micro, pequeña o mediana empresa, o bien, carta en la que manifieste bajo protesta de decir verdad el rango al que pertenece su empresa conforme a la estratificación determinada por la Secretaría de Economía, y que acredite que produce bienes con innovación tecnológica y que se encuentran registrados ante el Instituto Mexicano de la Propiedad Industrial.</w:t>
      </w:r>
    </w:p>
    <w:p w14:paraId="25D507FE" w14:textId="45E5C340" w:rsidR="00A51ABB" w:rsidRDefault="00736255" w:rsidP="006976D6">
      <w:pPr>
        <w:pStyle w:val="Sangra3detindependiente2"/>
        <w:shd w:val="clear" w:color="auto" w:fill="E5B8B7" w:themeFill="accent2" w:themeFillTint="66"/>
        <w:ind w:left="0"/>
        <w:jc w:val="center"/>
        <w:rPr>
          <w:rFonts w:cs="Arial"/>
          <w:b/>
          <w:sz w:val="24"/>
          <w:szCs w:val="24"/>
        </w:rPr>
      </w:pPr>
      <w:r w:rsidRPr="009A2548">
        <w:rPr>
          <w:rFonts w:cs="Arial"/>
          <w:b/>
          <w:sz w:val="24"/>
          <w:szCs w:val="24"/>
        </w:rPr>
        <w:t>Tabla de evaluación por puntos y porcentajes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35"/>
        <w:gridCol w:w="1229"/>
        <w:gridCol w:w="6498"/>
        <w:gridCol w:w="948"/>
      </w:tblGrid>
      <w:tr w:rsidR="00EC5FE4" w:rsidRPr="008768A6" w14:paraId="2C76A9B1" w14:textId="77777777" w:rsidTr="008768A6">
        <w:trPr>
          <w:trHeight w:val="918"/>
        </w:trPr>
        <w:tc>
          <w:tcPr>
            <w:tcW w:w="412" w:type="pct"/>
            <w:tcBorders>
              <w:bottom w:val="single" w:sz="4" w:space="0" w:color="auto"/>
            </w:tcBorders>
            <w:shd w:val="clear" w:color="auto" w:fill="D5007F"/>
            <w:vAlign w:val="center"/>
            <w:hideMark/>
          </w:tcPr>
          <w:p w14:paraId="4FBFC1B0" w14:textId="77777777" w:rsidR="00EC5FE4" w:rsidRPr="008768A6" w:rsidRDefault="00EC5FE4" w:rsidP="00C62D8A">
            <w:pPr>
              <w:rPr>
                <w:rFonts w:ascii="Arial" w:hAnsi="Arial" w:cs="Arial"/>
                <w:sz w:val="18"/>
                <w:szCs w:val="18"/>
                <w:lang w:eastAsia="es-MX"/>
              </w:rPr>
            </w:pPr>
            <w:r w:rsidRPr="008768A6">
              <w:rPr>
                <w:rFonts w:ascii="Arial" w:hAnsi="Arial" w:cs="Arial"/>
                <w:sz w:val="18"/>
                <w:szCs w:val="18"/>
                <w:lang w:eastAsia="es-MX"/>
              </w:rPr>
              <w:t>Rubro 1</w:t>
            </w:r>
          </w:p>
        </w:tc>
        <w:tc>
          <w:tcPr>
            <w:tcW w:w="4126" w:type="pct"/>
            <w:gridSpan w:val="2"/>
            <w:shd w:val="clear" w:color="auto" w:fill="D5007F"/>
            <w:vAlign w:val="center"/>
            <w:hideMark/>
          </w:tcPr>
          <w:p w14:paraId="0A766FF5" w14:textId="77777777" w:rsidR="00EC5FE4" w:rsidRPr="008768A6" w:rsidRDefault="00EC5FE4" w:rsidP="00C62D8A">
            <w:pPr>
              <w:rPr>
                <w:rFonts w:ascii="Arial" w:hAnsi="Arial" w:cs="Arial"/>
                <w:sz w:val="18"/>
                <w:szCs w:val="18"/>
                <w:lang w:eastAsia="es-MX"/>
              </w:rPr>
            </w:pPr>
            <w:r w:rsidRPr="008768A6">
              <w:rPr>
                <w:rFonts w:ascii="Arial" w:hAnsi="Arial" w:cs="Arial"/>
                <w:sz w:val="18"/>
                <w:szCs w:val="18"/>
                <w:lang w:eastAsia="es-MX"/>
              </w:rPr>
              <w:t xml:space="preserve">CAPACIDAD DEL LICITANTE:  </w:t>
            </w:r>
          </w:p>
          <w:p w14:paraId="7CB1B682" w14:textId="77777777" w:rsidR="00EC5FE4" w:rsidRPr="008768A6" w:rsidRDefault="00EC5FE4" w:rsidP="00C62D8A">
            <w:pPr>
              <w:rPr>
                <w:rFonts w:ascii="Arial" w:hAnsi="Arial" w:cs="Arial"/>
                <w:sz w:val="18"/>
                <w:szCs w:val="18"/>
                <w:lang w:eastAsia="es-MX"/>
              </w:rPr>
            </w:pPr>
            <w:r w:rsidRPr="008768A6">
              <w:rPr>
                <w:rFonts w:ascii="Arial" w:hAnsi="Arial" w:cs="Arial"/>
                <w:sz w:val="18"/>
                <w:szCs w:val="18"/>
                <w:lang w:eastAsia="es-MX"/>
              </w:rPr>
              <w:t>Valoración de los recursos humanos y de equipamiento para la prestación del servicio requerido.</w:t>
            </w:r>
          </w:p>
        </w:tc>
        <w:tc>
          <w:tcPr>
            <w:tcW w:w="462" w:type="pct"/>
            <w:tcBorders>
              <w:bottom w:val="single" w:sz="4" w:space="0" w:color="auto"/>
            </w:tcBorders>
            <w:shd w:val="clear" w:color="auto" w:fill="D5007F"/>
            <w:vAlign w:val="center"/>
            <w:hideMark/>
          </w:tcPr>
          <w:p w14:paraId="48B39562" w14:textId="77777777" w:rsidR="00EC5FE4" w:rsidRPr="008768A6" w:rsidRDefault="00EC5FE4" w:rsidP="00C62D8A">
            <w:pPr>
              <w:rPr>
                <w:rFonts w:ascii="Arial" w:hAnsi="Arial" w:cs="Arial"/>
                <w:sz w:val="18"/>
                <w:szCs w:val="18"/>
                <w:lang w:eastAsia="es-MX"/>
              </w:rPr>
            </w:pPr>
            <w:r w:rsidRPr="008768A6">
              <w:rPr>
                <w:rFonts w:ascii="Arial" w:hAnsi="Arial" w:cs="Arial"/>
                <w:sz w:val="18"/>
                <w:szCs w:val="18"/>
                <w:lang w:eastAsia="es-MX"/>
              </w:rPr>
              <w:t>24.00</w:t>
            </w:r>
          </w:p>
        </w:tc>
      </w:tr>
      <w:tr w:rsidR="00EC5FE4" w:rsidRPr="008768A6" w14:paraId="6237DE4B" w14:textId="77777777" w:rsidTr="008768A6">
        <w:trPr>
          <w:trHeight w:val="409"/>
        </w:trPr>
        <w:tc>
          <w:tcPr>
            <w:tcW w:w="412" w:type="pct"/>
            <w:shd w:val="clear" w:color="auto" w:fill="F2F2F2" w:themeFill="background1" w:themeFillShade="F2"/>
            <w:vAlign w:val="bottom"/>
            <w:hideMark/>
          </w:tcPr>
          <w:p w14:paraId="5F58C404" w14:textId="77777777" w:rsidR="00EC5FE4" w:rsidRPr="008768A6" w:rsidRDefault="00EC5FE4" w:rsidP="008768A6">
            <w:pPr>
              <w:jc w:val="both"/>
              <w:rPr>
                <w:rFonts w:ascii="Arial" w:hAnsi="Arial" w:cs="Arial"/>
                <w:sz w:val="18"/>
                <w:szCs w:val="18"/>
                <w:lang w:eastAsia="es-MX"/>
              </w:rPr>
            </w:pPr>
            <w:proofErr w:type="spellStart"/>
            <w:r w:rsidRPr="008768A6">
              <w:rPr>
                <w:rFonts w:ascii="Arial" w:hAnsi="Arial" w:cs="Arial"/>
                <w:sz w:val="18"/>
                <w:szCs w:val="18"/>
                <w:lang w:eastAsia="es-MX"/>
              </w:rPr>
              <w:t>Subrubro</w:t>
            </w:r>
            <w:proofErr w:type="spellEnd"/>
          </w:p>
        </w:tc>
        <w:tc>
          <w:tcPr>
            <w:tcW w:w="639" w:type="pct"/>
            <w:shd w:val="clear" w:color="auto" w:fill="F2F2F2" w:themeFill="background1" w:themeFillShade="F2"/>
            <w:vAlign w:val="bottom"/>
            <w:hideMark/>
          </w:tcPr>
          <w:p w14:paraId="6B64A9B0"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Concepto</w:t>
            </w:r>
          </w:p>
        </w:tc>
        <w:tc>
          <w:tcPr>
            <w:tcW w:w="3487" w:type="pct"/>
            <w:shd w:val="clear" w:color="auto" w:fill="F2F2F2" w:themeFill="background1" w:themeFillShade="F2"/>
            <w:vAlign w:val="bottom"/>
            <w:hideMark/>
          </w:tcPr>
          <w:p w14:paraId="0FCEB5C8"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Forma de evaluación</w:t>
            </w:r>
          </w:p>
        </w:tc>
        <w:tc>
          <w:tcPr>
            <w:tcW w:w="462" w:type="pct"/>
            <w:shd w:val="clear" w:color="auto" w:fill="F2F2F2" w:themeFill="background1" w:themeFillShade="F2"/>
            <w:vAlign w:val="bottom"/>
            <w:hideMark/>
          </w:tcPr>
          <w:p w14:paraId="0820826A"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Puntos Esperados</w:t>
            </w:r>
          </w:p>
        </w:tc>
      </w:tr>
      <w:tr w:rsidR="00EC5FE4" w:rsidRPr="008768A6" w14:paraId="4EAA755B" w14:textId="77777777" w:rsidTr="008768A6">
        <w:trPr>
          <w:trHeight w:val="473"/>
        </w:trPr>
        <w:tc>
          <w:tcPr>
            <w:tcW w:w="412" w:type="pct"/>
            <w:vAlign w:val="center"/>
            <w:hideMark/>
          </w:tcPr>
          <w:p w14:paraId="1457CF85"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1.1</w:t>
            </w:r>
          </w:p>
        </w:tc>
        <w:tc>
          <w:tcPr>
            <w:tcW w:w="639" w:type="pct"/>
            <w:vAlign w:val="center"/>
            <w:hideMark/>
          </w:tcPr>
          <w:p w14:paraId="07C0E6DB"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Capacidad de los recursos humanos:</w:t>
            </w:r>
          </w:p>
        </w:tc>
        <w:tc>
          <w:tcPr>
            <w:tcW w:w="3487" w:type="pct"/>
            <w:vAlign w:val="center"/>
          </w:tcPr>
          <w:p w14:paraId="0E650241"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Se evaluará la experiencia, competencia o habilidad en el trabajo y dominio de herramientas del personal que brindará el servicio.</w:t>
            </w:r>
          </w:p>
          <w:p w14:paraId="54142EE9"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Se tomarán en cuenta la experiencia, niveles de preparación y la cantidad de personal que se requiera para prestar el servicio.</w:t>
            </w:r>
          </w:p>
        </w:tc>
        <w:tc>
          <w:tcPr>
            <w:tcW w:w="462" w:type="pct"/>
            <w:vAlign w:val="center"/>
            <w:hideMark/>
          </w:tcPr>
          <w:p w14:paraId="25587C6F"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13.40</w:t>
            </w:r>
          </w:p>
        </w:tc>
      </w:tr>
      <w:tr w:rsidR="00EC5FE4" w:rsidRPr="008768A6" w14:paraId="50B393C6" w14:textId="77777777" w:rsidTr="008768A6">
        <w:trPr>
          <w:trHeight w:val="983"/>
        </w:trPr>
        <w:tc>
          <w:tcPr>
            <w:tcW w:w="412" w:type="pct"/>
            <w:vAlign w:val="center"/>
            <w:hideMark/>
          </w:tcPr>
          <w:p w14:paraId="7C650563"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1.1.1</w:t>
            </w:r>
          </w:p>
        </w:tc>
        <w:tc>
          <w:tcPr>
            <w:tcW w:w="639" w:type="pct"/>
            <w:vAlign w:val="center"/>
            <w:hideMark/>
          </w:tcPr>
          <w:p w14:paraId="4A8CA54B"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Experiencia</w:t>
            </w:r>
            <w:r w:rsidRPr="008768A6">
              <w:rPr>
                <w:rFonts w:ascii="Arial" w:hAnsi="Arial" w:cs="Arial"/>
                <w:sz w:val="18"/>
                <w:szCs w:val="18"/>
                <w:lang w:eastAsia="es-MX"/>
              </w:rPr>
              <w:br/>
              <w:t>(en asuntos relacionados con la materia del servicio objeto del procedimiento de contratación)</w:t>
            </w:r>
          </w:p>
        </w:tc>
        <w:tc>
          <w:tcPr>
            <w:tcW w:w="3487" w:type="pct"/>
            <w:vAlign w:val="center"/>
            <w:hideMark/>
          </w:tcPr>
          <w:p w14:paraId="10AE11AE" w14:textId="77777777" w:rsidR="00EC5FE4" w:rsidRPr="008768A6" w:rsidRDefault="00EC5FE4" w:rsidP="008768A6">
            <w:pPr>
              <w:jc w:val="both"/>
              <w:rPr>
                <w:rFonts w:ascii="Arial" w:hAnsi="Arial" w:cs="Arial"/>
                <w:sz w:val="18"/>
                <w:szCs w:val="18"/>
                <w:lang w:eastAsia="es-MX"/>
              </w:rPr>
            </w:pPr>
          </w:p>
          <w:p w14:paraId="00E8F51D"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Para acreditar la experiencia, EL LICITANTE deberá presentar currículos del personal que asignará para la prestación del servicio:</w:t>
            </w:r>
          </w:p>
          <w:p w14:paraId="04101628" w14:textId="77777777" w:rsidR="00EC5FE4" w:rsidRPr="008768A6" w:rsidRDefault="00EC5FE4" w:rsidP="008768A6">
            <w:pPr>
              <w:jc w:val="both"/>
              <w:rPr>
                <w:rFonts w:ascii="Arial" w:hAnsi="Arial" w:cs="Arial"/>
                <w:sz w:val="18"/>
                <w:szCs w:val="18"/>
                <w:lang w:eastAsia="es-MX"/>
              </w:rPr>
            </w:pPr>
          </w:p>
          <w:p w14:paraId="782EADFB"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rPr>
              <w:t>EL LICITANTE</w:t>
            </w:r>
            <w:r w:rsidRPr="008768A6">
              <w:rPr>
                <w:rFonts w:ascii="Arial" w:hAnsi="Arial" w:cs="Arial"/>
                <w:sz w:val="18"/>
                <w:szCs w:val="18"/>
                <w:lang w:eastAsia="es-MX"/>
              </w:rPr>
              <w:t xml:space="preserve"> deberá presentar currículos de personal para los siguientes roles:</w:t>
            </w:r>
          </w:p>
          <w:p w14:paraId="31D57D63" w14:textId="77777777" w:rsidR="00EC5FE4" w:rsidRPr="008768A6" w:rsidRDefault="00EC5FE4" w:rsidP="008768A6">
            <w:pPr>
              <w:jc w:val="both"/>
              <w:rPr>
                <w:rFonts w:ascii="Arial" w:hAnsi="Arial" w:cs="Arial"/>
                <w:sz w:val="18"/>
                <w:szCs w:val="18"/>
                <w:lang w:eastAsia="es-MX"/>
              </w:rPr>
            </w:pPr>
          </w:p>
          <w:tbl>
            <w:tblPr>
              <w:tblpPr w:leftFromText="141" w:rightFromText="141" w:vertAnchor="text" w:horzAnchor="margin"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05"/>
              <w:gridCol w:w="1354"/>
            </w:tblGrid>
            <w:tr w:rsidR="00EC5FE4" w:rsidRPr="008768A6" w14:paraId="6855D476" w14:textId="77777777" w:rsidTr="00C62D8A">
              <w:trPr>
                <w:trHeight w:val="217"/>
              </w:trPr>
              <w:tc>
                <w:tcPr>
                  <w:tcW w:w="3305" w:type="dxa"/>
                  <w:shd w:val="clear" w:color="auto" w:fill="D5007F"/>
                </w:tcPr>
                <w:p w14:paraId="66381BA6"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Puesto</w:t>
                  </w:r>
                </w:p>
              </w:tc>
              <w:tc>
                <w:tcPr>
                  <w:tcW w:w="1354" w:type="dxa"/>
                  <w:shd w:val="clear" w:color="auto" w:fill="D5007F"/>
                </w:tcPr>
                <w:p w14:paraId="1189A399"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Cantidad</w:t>
                  </w:r>
                </w:p>
              </w:tc>
            </w:tr>
            <w:tr w:rsidR="00EC5FE4" w:rsidRPr="008768A6" w14:paraId="1AB4222A" w14:textId="77777777" w:rsidTr="00C62D8A">
              <w:trPr>
                <w:trHeight w:val="51"/>
              </w:trPr>
              <w:tc>
                <w:tcPr>
                  <w:tcW w:w="3305" w:type="dxa"/>
                </w:tcPr>
                <w:p w14:paraId="3FC48F54"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Coordinador General Administrativo</w:t>
                  </w:r>
                </w:p>
              </w:tc>
              <w:tc>
                <w:tcPr>
                  <w:tcW w:w="1354" w:type="dxa"/>
                  <w:vAlign w:val="center"/>
                </w:tcPr>
                <w:p w14:paraId="72BB68E6"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1</w:t>
                  </w:r>
                </w:p>
              </w:tc>
            </w:tr>
            <w:tr w:rsidR="00EC5FE4" w:rsidRPr="008768A6" w14:paraId="3BA84A4C" w14:textId="77777777" w:rsidTr="00C62D8A">
              <w:trPr>
                <w:trHeight w:val="51"/>
              </w:trPr>
              <w:tc>
                <w:tcPr>
                  <w:tcW w:w="3305" w:type="dxa"/>
                </w:tcPr>
                <w:p w14:paraId="0B8F5A3C"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Nutriólogo para el diseño de menús</w:t>
                  </w:r>
                </w:p>
              </w:tc>
              <w:tc>
                <w:tcPr>
                  <w:tcW w:w="1354" w:type="dxa"/>
                  <w:vAlign w:val="center"/>
                </w:tcPr>
                <w:p w14:paraId="15857363"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1</w:t>
                  </w:r>
                </w:p>
              </w:tc>
            </w:tr>
            <w:tr w:rsidR="00EC5FE4" w:rsidRPr="008768A6" w14:paraId="0A00652F" w14:textId="77777777" w:rsidTr="00C62D8A">
              <w:trPr>
                <w:trHeight w:val="51"/>
              </w:trPr>
              <w:tc>
                <w:tcPr>
                  <w:tcW w:w="3305" w:type="dxa"/>
                </w:tcPr>
                <w:p w14:paraId="42371B54"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Supervisor auxiliar de operaciones para comedores institucionales.</w:t>
                  </w:r>
                </w:p>
              </w:tc>
              <w:tc>
                <w:tcPr>
                  <w:tcW w:w="1354" w:type="dxa"/>
                  <w:vAlign w:val="center"/>
                </w:tcPr>
                <w:p w14:paraId="57203790"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7</w:t>
                  </w:r>
                </w:p>
              </w:tc>
            </w:tr>
            <w:tr w:rsidR="00EC5FE4" w:rsidRPr="008768A6" w14:paraId="2AAE269E" w14:textId="77777777" w:rsidTr="00C62D8A">
              <w:trPr>
                <w:trHeight w:val="217"/>
              </w:trPr>
              <w:tc>
                <w:tcPr>
                  <w:tcW w:w="3305" w:type="dxa"/>
                </w:tcPr>
                <w:p w14:paraId="4C3675B2"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Chef</w:t>
                  </w:r>
                </w:p>
              </w:tc>
              <w:tc>
                <w:tcPr>
                  <w:tcW w:w="1354" w:type="dxa"/>
                  <w:vAlign w:val="center"/>
                </w:tcPr>
                <w:p w14:paraId="604DFB4A"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5</w:t>
                  </w:r>
                </w:p>
              </w:tc>
            </w:tr>
          </w:tbl>
          <w:p w14:paraId="760C41FA" w14:textId="77777777" w:rsidR="00EC5FE4" w:rsidRPr="008768A6" w:rsidRDefault="00EC5FE4" w:rsidP="008768A6">
            <w:pPr>
              <w:jc w:val="both"/>
              <w:rPr>
                <w:rFonts w:ascii="Arial" w:hAnsi="Arial" w:cs="Arial"/>
                <w:sz w:val="18"/>
                <w:szCs w:val="18"/>
                <w:lang w:eastAsia="es-MX"/>
              </w:rPr>
            </w:pPr>
          </w:p>
          <w:p w14:paraId="4F4C1811" w14:textId="77777777" w:rsidR="00EC5FE4" w:rsidRPr="008768A6" w:rsidRDefault="00EC5FE4" w:rsidP="008768A6">
            <w:pPr>
              <w:jc w:val="both"/>
              <w:rPr>
                <w:rFonts w:ascii="Arial" w:hAnsi="Arial" w:cs="Arial"/>
                <w:sz w:val="18"/>
                <w:szCs w:val="18"/>
                <w:lang w:eastAsia="es-MX"/>
              </w:rPr>
            </w:pPr>
          </w:p>
          <w:p w14:paraId="354434F2" w14:textId="77777777" w:rsidR="00EC5FE4" w:rsidRPr="008768A6" w:rsidRDefault="00EC5FE4" w:rsidP="008768A6">
            <w:pPr>
              <w:jc w:val="both"/>
              <w:rPr>
                <w:rFonts w:ascii="Arial" w:hAnsi="Arial" w:cs="Arial"/>
                <w:sz w:val="18"/>
                <w:szCs w:val="18"/>
                <w:lang w:eastAsia="es-MX"/>
              </w:rPr>
            </w:pPr>
          </w:p>
          <w:p w14:paraId="14AFE98E"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 xml:space="preserve"> </w:t>
            </w:r>
          </w:p>
          <w:p w14:paraId="3B9FA48F" w14:textId="77777777" w:rsidR="00EC5FE4" w:rsidRPr="008768A6" w:rsidRDefault="00EC5FE4" w:rsidP="008768A6">
            <w:pPr>
              <w:jc w:val="both"/>
              <w:rPr>
                <w:rFonts w:ascii="Arial" w:hAnsi="Arial" w:cs="Arial"/>
                <w:sz w:val="18"/>
                <w:szCs w:val="18"/>
                <w:lang w:eastAsia="es-MX"/>
              </w:rPr>
            </w:pPr>
          </w:p>
          <w:p w14:paraId="7678CFB9" w14:textId="77777777" w:rsidR="00EC5FE4" w:rsidRPr="008768A6" w:rsidRDefault="00EC5FE4" w:rsidP="008768A6">
            <w:pPr>
              <w:jc w:val="both"/>
              <w:rPr>
                <w:rFonts w:ascii="Arial" w:hAnsi="Arial" w:cs="Arial"/>
                <w:sz w:val="18"/>
                <w:szCs w:val="18"/>
                <w:lang w:eastAsia="es-MX"/>
              </w:rPr>
            </w:pPr>
          </w:p>
          <w:p w14:paraId="13C5DAE1" w14:textId="77777777" w:rsidR="00EC5FE4" w:rsidRPr="008768A6" w:rsidRDefault="00EC5FE4" w:rsidP="008768A6">
            <w:pPr>
              <w:jc w:val="both"/>
              <w:rPr>
                <w:rFonts w:ascii="Arial" w:hAnsi="Arial" w:cs="Arial"/>
                <w:sz w:val="18"/>
                <w:szCs w:val="18"/>
                <w:lang w:eastAsia="es-MX"/>
              </w:rPr>
            </w:pPr>
          </w:p>
          <w:p w14:paraId="36BA9D79"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Los currículos serán tomados en cuenta para la obtención de puntos, únicamente si incluyen:</w:t>
            </w:r>
          </w:p>
          <w:p w14:paraId="30380D57" w14:textId="77777777" w:rsidR="00EC5FE4" w:rsidRPr="008768A6" w:rsidRDefault="00EC5FE4" w:rsidP="008768A6">
            <w:pPr>
              <w:jc w:val="both"/>
              <w:rPr>
                <w:rFonts w:ascii="Arial" w:hAnsi="Arial" w:cs="Arial"/>
                <w:sz w:val="18"/>
                <w:szCs w:val="18"/>
                <w:lang w:eastAsia="es-MX"/>
              </w:rPr>
            </w:pPr>
          </w:p>
          <w:p w14:paraId="71648909"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 xml:space="preserve">Nombre, edad, nacionalidad, grado académico, tiempo de experiencia en servicios de alimentación en los que ha participado, así como: </w:t>
            </w:r>
          </w:p>
          <w:p w14:paraId="38EA1495"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Nombre de la empresa en la que labora o laboraba.</w:t>
            </w:r>
          </w:p>
          <w:p w14:paraId="07246AC7"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Nombre del cliente (empresa, dependencia o entidad) a quien se prestó el servicio.</w:t>
            </w:r>
          </w:p>
          <w:p w14:paraId="1B21152F"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Periodo que prestó sus servicios.</w:t>
            </w:r>
          </w:p>
          <w:p w14:paraId="5F366B16"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Rol y actividades principales que desempeñó en los puestos que laboró y que se apeguen al puesto que desempeñarán.</w:t>
            </w:r>
          </w:p>
          <w:p w14:paraId="45B721FA"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Firma autógrafa del titular del currículo en cada una de las hojas que lo integran o por lo menos en la última hoja.</w:t>
            </w:r>
          </w:p>
          <w:p w14:paraId="1D9F5EBF"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 xml:space="preserve">Copia simple de la identificación oficial vigente (Sólo se aceptarán: credencial para votar vigente expedida por el INE, pasaporte vigente, en caso de ser de </w:t>
            </w:r>
            <w:r w:rsidRPr="008768A6">
              <w:rPr>
                <w:rFonts w:ascii="Arial" w:hAnsi="Arial" w:cs="Arial"/>
                <w:sz w:val="18"/>
                <w:szCs w:val="18"/>
                <w:lang w:eastAsia="es-MX"/>
              </w:rPr>
              <w:lastRenderedPageBreak/>
              <w:t>nacionalidad extranjera, la documentación que acredite su estancia legal y permiso para realizar actividades remuneradas en México) del titular del currículo.</w:t>
            </w:r>
          </w:p>
          <w:p w14:paraId="06028095" w14:textId="77777777" w:rsidR="00EC5FE4" w:rsidRPr="008768A6" w:rsidRDefault="00EC5FE4" w:rsidP="008768A6">
            <w:pPr>
              <w:jc w:val="both"/>
              <w:rPr>
                <w:rFonts w:ascii="Arial" w:hAnsi="Arial" w:cs="Arial"/>
                <w:sz w:val="18"/>
                <w:szCs w:val="18"/>
                <w:lang w:eastAsia="es-MX"/>
              </w:rPr>
            </w:pPr>
          </w:p>
          <w:p w14:paraId="290B9AA3"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 xml:space="preserve">Adicionalmente, para facilitar la evaluación de la documentación que se presente a evaluar, respecto a los roles antes mencionados, </w:t>
            </w:r>
            <w:r w:rsidRPr="008768A6">
              <w:rPr>
                <w:rFonts w:ascii="Arial" w:hAnsi="Arial" w:cs="Arial"/>
                <w:sz w:val="18"/>
                <w:szCs w:val="18"/>
              </w:rPr>
              <w:t>EL LICITANTE</w:t>
            </w:r>
            <w:r w:rsidRPr="008768A6">
              <w:rPr>
                <w:rFonts w:ascii="Arial" w:hAnsi="Arial" w:cs="Arial"/>
                <w:sz w:val="18"/>
                <w:szCs w:val="18"/>
                <w:lang w:eastAsia="es-MX"/>
              </w:rPr>
              <w:t xml:space="preserve"> podrá presentar una relación de los currículos que se entreguen. E</w:t>
            </w:r>
            <w:r w:rsidRPr="008768A6">
              <w:rPr>
                <w:rFonts w:ascii="Arial" w:hAnsi="Arial" w:cs="Arial"/>
                <w:sz w:val="18"/>
                <w:szCs w:val="18"/>
              </w:rPr>
              <w:t xml:space="preserve">l no presentar la relación no será motivo de </w:t>
            </w:r>
            <w:proofErr w:type="spellStart"/>
            <w:r w:rsidRPr="008768A6">
              <w:rPr>
                <w:rFonts w:ascii="Arial" w:hAnsi="Arial" w:cs="Arial"/>
                <w:sz w:val="18"/>
                <w:szCs w:val="18"/>
              </w:rPr>
              <w:t>desechamiento</w:t>
            </w:r>
            <w:proofErr w:type="spellEnd"/>
            <w:r w:rsidRPr="008768A6">
              <w:rPr>
                <w:rFonts w:ascii="Arial" w:hAnsi="Arial" w:cs="Arial"/>
                <w:sz w:val="18"/>
                <w:szCs w:val="18"/>
              </w:rPr>
              <w:t xml:space="preserve"> de la propuesta. En dicha relación podrá indicar</w:t>
            </w:r>
            <w:r w:rsidRPr="008768A6">
              <w:rPr>
                <w:rFonts w:ascii="Arial" w:hAnsi="Arial" w:cs="Arial"/>
                <w:sz w:val="18"/>
                <w:szCs w:val="18"/>
                <w:lang w:eastAsia="es-MX"/>
              </w:rPr>
              <w:t>:</w:t>
            </w:r>
          </w:p>
          <w:p w14:paraId="3D383622"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Número consecutivo.</w:t>
            </w:r>
          </w:p>
          <w:p w14:paraId="308184CE"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Perfil propuesto</w:t>
            </w:r>
          </w:p>
          <w:p w14:paraId="73D08D21"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Nombre completo.</w:t>
            </w:r>
          </w:p>
          <w:p w14:paraId="22C310F8"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Indicador de folio donde inicia el currículo.</w:t>
            </w:r>
          </w:p>
          <w:p w14:paraId="306EB5D0"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Indicador de folio donde termina el currículo.</w:t>
            </w:r>
          </w:p>
          <w:p w14:paraId="2241BD7D" w14:textId="77777777" w:rsidR="00EC5FE4" w:rsidRPr="008768A6" w:rsidRDefault="00EC5FE4" w:rsidP="008768A6">
            <w:pPr>
              <w:jc w:val="both"/>
              <w:rPr>
                <w:rFonts w:ascii="Arial" w:hAnsi="Arial" w:cs="Arial"/>
                <w:sz w:val="18"/>
                <w:szCs w:val="18"/>
                <w:lang w:eastAsia="es-MX"/>
              </w:rPr>
            </w:pPr>
          </w:p>
          <w:p w14:paraId="4F0F1E7B"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En caso de que EL LICITANTE integre en su expediente un número de currículos mayor al máximo solicitado, se tomará en cuenta el orden de folio consecutivo de la documentación que entregue EL LICITANTE como parte de su propuesta.</w:t>
            </w:r>
          </w:p>
          <w:p w14:paraId="121125C2" w14:textId="77777777" w:rsidR="00EC5FE4" w:rsidRPr="008768A6" w:rsidRDefault="00EC5FE4" w:rsidP="008768A6">
            <w:pPr>
              <w:jc w:val="both"/>
              <w:rPr>
                <w:rFonts w:ascii="Arial" w:hAnsi="Arial" w:cs="Arial"/>
                <w:sz w:val="18"/>
                <w:szCs w:val="18"/>
                <w:lang w:eastAsia="es-MX"/>
              </w:rPr>
            </w:pPr>
          </w:p>
          <w:p w14:paraId="36E24B7C"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Los puntos se asignarán de acuerdo con lo siguiente:</w:t>
            </w:r>
          </w:p>
          <w:p w14:paraId="22769CE1" w14:textId="77777777" w:rsidR="00EC5FE4" w:rsidRPr="008768A6" w:rsidRDefault="00EC5FE4" w:rsidP="008768A6">
            <w:pPr>
              <w:jc w:val="both"/>
              <w:rPr>
                <w:rFonts w:ascii="Arial" w:hAnsi="Arial" w:cs="Arial"/>
                <w:sz w:val="18"/>
                <w:szCs w:val="18"/>
                <w:lang w:eastAsia="es-MX"/>
              </w:rPr>
            </w:pPr>
          </w:p>
          <w:p w14:paraId="3B6D2C7F" w14:textId="77777777" w:rsidR="00EC5FE4" w:rsidRPr="008768A6" w:rsidRDefault="00EC5FE4" w:rsidP="008768A6">
            <w:pPr>
              <w:jc w:val="both"/>
              <w:rPr>
                <w:rFonts w:ascii="Arial" w:hAnsi="Arial" w:cs="Arial"/>
                <w:sz w:val="18"/>
                <w:szCs w:val="18"/>
                <w:lang w:eastAsia="es-MX"/>
              </w:rPr>
            </w:pPr>
          </w:p>
          <w:tbl>
            <w:tblPr>
              <w:tblpPr w:leftFromText="141" w:rightFromText="141" w:vertAnchor="text" w:horzAnchor="margin" w:tblpY="-296"/>
              <w:tblOverlap w:val="never"/>
              <w:tblW w:w="60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3"/>
              <w:gridCol w:w="1418"/>
            </w:tblGrid>
            <w:tr w:rsidR="00EC5FE4" w:rsidRPr="008768A6" w14:paraId="186FA143" w14:textId="77777777" w:rsidTr="00C62D8A">
              <w:trPr>
                <w:trHeight w:val="243"/>
              </w:trPr>
              <w:tc>
                <w:tcPr>
                  <w:tcW w:w="4673" w:type="dxa"/>
                  <w:shd w:val="clear" w:color="auto" w:fill="D5007F"/>
                  <w:vAlign w:val="center"/>
                </w:tcPr>
                <w:p w14:paraId="6650C5EC"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Puesto</w:t>
                  </w:r>
                </w:p>
              </w:tc>
              <w:tc>
                <w:tcPr>
                  <w:tcW w:w="1418" w:type="dxa"/>
                  <w:shd w:val="clear" w:color="auto" w:fill="D5007F"/>
                  <w:vAlign w:val="center"/>
                </w:tcPr>
                <w:p w14:paraId="43C5DB01"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Cantidad de currículos a presentar</w:t>
                  </w:r>
                </w:p>
              </w:tc>
            </w:tr>
            <w:tr w:rsidR="00EC5FE4" w:rsidRPr="008768A6" w14:paraId="0AEF287C" w14:textId="77777777" w:rsidTr="00C62D8A">
              <w:trPr>
                <w:trHeight w:val="58"/>
              </w:trPr>
              <w:tc>
                <w:tcPr>
                  <w:tcW w:w="4673" w:type="dxa"/>
                </w:tcPr>
                <w:p w14:paraId="0D8A5066"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Coordinador General Administrativo</w:t>
                  </w:r>
                </w:p>
              </w:tc>
              <w:tc>
                <w:tcPr>
                  <w:tcW w:w="1418" w:type="dxa"/>
                  <w:vAlign w:val="center"/>
                </w:tcPr>
                <w:p w14:paraId="0E3B105B"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1</w:t>
                  </w:r>
                </w:p>
              </w:tc>
            </w:tr>
            <w:tr w:rsidR="00EC5FE4" w:rsidRPr="008768A6" w14:paraId="679F298C" w14:textId="77777777" w:rsidTr="00C62D8A">
              <w:trPr>
                <w:trHeight w:val="58"/>
              </w:trPr>
              <w:tc>
                <w:tcPr>
                  <w:tcW w:w="4673" w:type="dxa"/>
                </w:tcPr>
                <w:p w14:paraId="13F0E415"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Nutriólogo para el diseño de menús</w:t>
                  </w:r>
                </w:p>
              </w:tc>
              <w:tc>
                <w:tcPr>
                  <w:tcW w:w="1418" w:type="dxa"/>
                  <w:vAlign w:val="center"/>
                </w:tcPr>
                <w:p w14:paraId="1B6AB49A"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1</w:t>
                  </w:r>
                </w:p>
              </w:tc>
            </w:tr>
            <w:tr w:rsidR="00EC5FE4" w:rsidRPr="008768A6" w14:paraId="3DC59FA4" w14:textId="77777777" w:rsidTr="00C62D8A">
              <w:trPr>
                <w:trHeight w:val="58"/>
              </w:trPr>
              <w:tc>
                <w:tcPr>
                  <w:tcW w:w="4673" w:type="dxa"/>
                </w:tcPr>
                <w:p w14:paraId="6009C323"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Supervisor general de operaciones para comedores institucionales.</w:t>
                  </w:r>
                </w:p>
              </w:tc>
              <w:tc>
                <w:tcPr>
                  <w:tcW w:w="1418" w:type="dxa"/>
                  <w:vAlign w:val="center"/>
                </w:tcPr>
                <w:p w14:paraId="71900967"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7</w:t>
                  </w:r>
                </w:p>
              </w:tc>
            </w:tr>
            <w:tr w:rsidR="00EC5FE4" w:rsidRPr="008768A6" w14:paraId="2601ABD3" w14:textId="77777777" w:rsidTr="00C62D8A">
              <w:trPr>
                <w:trHeight w:val="243"/>
              </w:trPr>
              <w:tc>
                <w:tcPr>
                  <w:tcW w:w="4673" w:type="dxa"/>
                </w:tcPr>
                <w:p w14:paraId="618A2DB8"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Chef</w:t>
                  </w:r>
                </w:p>
              </w:tc>
              <w:tc>
                <w:tcPr>
                  <w:tcW w:w="1418" w:type="dxa"/>
                  <w:vAlign w:val="center"/>
                </w:tcPr>
                <w:p w14:paraId="0D08CF34"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5</w:t>
                  </w:r>
                </w:p>
              </w:tc>
            </w:tr>
          </w:tbl>
          <w:p w14:paraId="29297E64" w14:textId="77777777" w:rsidR="00EC5FE4" w:rsidRPr="008768A6" w:rsidRDefault="00EC5FE4" w:rsidP="008768A6">
            <w:pPr>
              <w:jc w:val="both"/>
              <w:rPr>
                <w:rFonts w:ascii="Arial" w:hAnsi="Arial" w:cs="Arial"/>
                <w:sz w:val="18"/>
                <w:szCs w:val="18"/>
                <w:lang w:eastAsia="es-MX"/>
              </w:rPr>
            </w:pPr>
          </w:p>
          <w:p w14:paraId="37E299C5" w14:textId="77777777" w:rsidR="00EC5FE4" w:rsidRPr="008768A6" w:rsidRDefault="00EC5FE4" w:rsidP="008768A6">
            <w:pPr>
              <w:jc w:val="both"/>
              <w:rPr>
                <w:rFonts w:ascii="Arial" w:hAnsi="Arial" w:cs="Arial"/>
                <w:sz w:val="18"/>
                <w:szCs w:val="18"/>
                <w:lang w:eastAsia="es-MX"/>
              </w:rPr>
            </w:pPr>
          </w:p>
          <w:p w14:paraId="0B31F36F" w14:textId="77777777" w:rsidR="00EC5FE4" w:rsidRPr="008768A6" w:rsidRDefault="00EC5FE4" w:rsidP="008768A6">
            <w:pPr>
              <w:jc w:val="both"/>
              <w:rPr>
                <w:rFonts w:ascii="Arial" w:hAnsi="Arial" w:cs="Arial"/>
                <w:sz w:val="18"/>
                <w:szCs w:val="18"/>
                <w:lang w:eastAsia="es-MX"/>
              </w:rPr>
            </w:pPr>
          </w:p>
          <w:p w14:paraId="1654AD23" w14:textId="77777777" w:rsidR="00EC5FE4" w:rsidRPr="008768A6" w:rsidRDefault="00EC5FE4" w:rsidP="008768A6">
            <w:pPr>
              <w:jc w:val="both"/>
              <w:rPr>
                <w:rFonts w:ascii="Arial" w:hAnsi="Arial" w:cs="Arial"/>
                <w:sz w:val="18"/>
                <w:szCs w:val="18"/>
                <w:lang w:eastAsia="es-MX"/>
              </w:rPr>
            </w:pPr>
          </w:p>
          <w:p w14:paraId="4982D9F4" w14:textId="77777777" w:rsidR="00EC5FE4" w:rsidRPr="008768A6" w:rsidRDefault="00EC5FE4" w:rsidP="008768A6">
            <w:pPr>
              <w:jc w:val="both"/>
              <w:rPr>
                <w:rFonts w:ascii="Arial" w:hAnsi="Arial" w:cs="Arial"/>
                <w:sz w:val="18"/>
                <w:szCs w:val="18"/>
                <w:lang w:eastAsia="es-MX"/>
              </w:rPr>
            </w:pPr>
          </w:p>
          <w:p w14:paraId="3BF02EFF" w14:textId="77777777" w:rsidR="00EC5FE4" w:rsidRPr="008768A6" w:rsidRDefault="00EC5FE4" w:rsidP="008768A6">
            <w:pPr>
              <w:jc w:val="both"/>
              <w:rPr>
                <w:rFonts w:ascii="Arial" w:hAnsi="Arial" w:cs="Arial"/>
                <w:sz w:val="18"/>
                <w:szCs w:val="18"/>
                <w:lang w:eastAsia="es-MX"/>
              </w:rPr>
            </w:pPr>
          </w:p>
          <w:p w14:paraId="0847BFD0" w14:textId="77777777" w:rsidR="00EC5FE4" w:rsidRPr="008768A6" w:rsidRDefault="00EC5FE4" w:rsidP="008768A6">
            <w:pPr>
              <w:jc w:val="both"/>
              <w:rPr>
                <w:rFonts w:ascii="Arial" w:hAnsi="Arial" w:cs="Arial"/>
                <w:sz w:val="18"/>
                <w:szCs w:val="18"/>
                <w:lang w:eastAsia="es-MX"/>
              </w:rPr>
            </w:pPr>
          </w:p>
          <w:p w14:paraId="43963381" w14:textId="77777777" w:rsidR="00EC5FE4" w:rsidRPr="008768A6" w:rsidRDefault="00EC5FE4" w:rsidP="008768A6">
            <w:pPr>
              <w:jc w:val="both"/>
              <w:rPr>
                <w:rFonts w:ascii="Arial" w:hAnsi="Arial" w:cs="Arial"/>
                <w:sz w:val="18"/>
                <w:szCs w:val="18"/>
                <w:lang w:eastAsia="es-MX"/>
              </w:rPr>
            </w:pPr>
          </w:p>
          <w:p w14:paraId="7442A464" w14:textId="77777777" w:rsidR="00EC5FE4" w:rsidRPr="008768A6" w:rsidRDefault="00EC5FE4" w:rsidP="008768A6">
            <w:pPr>
              <w:jc w:val="both"/>
              <w:rPr>
                <w:rFonts w:ascii="Arial" w:hAnsi="Arial" w:cs="Arial"/>
                <w:sz w:val="18"/>
                <w:szCs w:val="18"/>
                <w:lang w:eastAsia="es-MX"/>
              </w:rPr>
            </w:pPr>
          </w:p>
          <w:p w14:paraId="3BA989F0" w14:textId="4246B076"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 xml:space="preserve">Para el caso del Nutriólogo para el diseño de menús, </w:t>
            </w:r>
            <w:r w:rsidRPr="008768A6">
              <w:rPr>
                <w:rFonts w:ascii="Arial" w:hAnsi="Arial" w:cs="Arial"/>
                <w:sz w:val="18"/>
                <w:szCs w:val="18"/>
              </w:rPr>
              <w:t>Coordinador General Administrativo, Supervisor auxiliar de operaciones para comedores institucionales y Chef,</w:t>
            </w:r>
            <w:r w:rsidRPr="008768A6">
              <w:rPr>
                <w:rFonts w:ascii="Arial" w:hAnsi="Arial" w:cs="Arial"/>
                <w:sz w:val="18"/>
                <w:szCs w:val="18"/>
                <w:lang w:eastAsia="es-MX"/>
              </w:rPr>
              <w:t xml:space="preserve"> se le otorgará el 70% (setenta por ciento) del puntaje al LICITANTE que acredite el rango mínimo de 6 meses de experiencia y si acredita un rango de meses y días mayor, otorgándose una puntuación proporcional (hasta 24 meses) de los puntos restantes con base en una regla de 3 sobre el 30% (treinta por ciento) restante de los puntos.</w:t>
            </w:r>
          </w:p>
          <w:p w14:paraId="721D8E88" w14:textId="77777777" w:rsidR="00EC5FE4" w:rsidRPr="008768A6" w:rsidRDefault="00EC5FE4" w:rsidP="008768A6">
            <w:pPr>
              <w:jc w:val="both"/>
              <w:rPr>
                <w:rFonts w:ascii="Arial" w:hAnsi="Arial" w:cs="Arial"/>
                <w:sz w:val="18"/>
                <w:szCs w:val="18"/>
                <w:lang w:eastAsia="es-MX"/>
              </w:rPr>
            </w:pPr>
          </w:p>
          <w:tbl>
            <w:tblPr>
              <w:tblStyle w:val="Tablaconcuadrcula"/>
              <w:tblW w:w="4545" w:type="pct"/>
              <w:jc w:val="center"/>
              <w:tblLook w:val="04A0" w:firstRow="1" w:lastRow="0" w:firstColumn="1" w:lastColumn="0" w:noHBand="0" w:noVBand="1"/>
            </w:tblPr>
            <w:tblGrid>
              <w:gridCol w:w="1349"/>
              <w:gridCol w:w="3519"/>
              <w:gridCol w:w="902"/>
            </w:tblGrid>
            <w:tr w:rsidR="00EC5FE4" w:rsidRPr="008768A6" w14:paraId="63F42E2A" w14:textId="77777777" w:rsidTr="00C62D8A">
              <w:trPr>
                <w:jc w:val="center"/>
              </w:trPr>
              <w:tc>
                <w:tcPr>
                  <w:tcW w:w="1169" w:type="pct"/>
                  <w:shd w:val="clear" w:color="auto" w:fill="D5007F"/>
                  <w:vAlign w:val="center"/>
                </w:tcPr>
                <w:p w14:paraId="72F1E925" w14:textId="77777777" w:rsidR="00EC5FE4" w:rsidRPr="008768A6" w:rsidRDefault="00EC5FE4" w:rsidP="008768A6">
                  <w:pPr>
                    <w:jc w:val="both"/>
                    <w:rPr>
                      <w:rFonts w:ascii="Arial" w:hAnsi="Arial" w:cs="Arial"/>
                      <w:b/>
                      <w:sz w:val="18"/>
                      <w:szCs w:val="18"/>
                    </w:rPr>
                  </w:pPr>
                  <w:r w:rsidRPr="008768A6">
                    <w:rPr>
                      <w:rFonts w:ascii="Arial" w:hAnsi="Arial" w:cs="Arial"/>
                      <w:b/>
                      <w:sz w:val="18"/>
                      <w:szCs w:val="18"/>
                    </w:rPr>
                    <w:t>Personal / Rol</w:t>
                  </w:r>
                </w:p>
              </w:tc>
              <w:tc>
                <w:tcPr>
                  <w:tcW w:w="3049" w:type="pct"/>
                  <w:shd w:val="clear" w:color="auto" w:fill="D5007F"/>
                  <w:vAlign w:val="center"/>
                </w:tcPr>
                <w:p w14:paraId="458A2674" w14:textId="77777777" w:rsidR="00EC5FE4" w:rsidRPr="008768A6" w:rsidRDefault="00EC5FE4" w:rsidP="008768A6">
                  <w:pPr>
                    <w:jc w:val="both"/>
                    <w:rPr>
                      <w:rFonts w:ascii="Arial" w:hAnsi="Arial" w:cs="Arial"/>
                      <w:b/>
                      <w:sz w:val="18"/>
                      <w:szCs w:val="18"/>
                    </w:rPr>
                  </w:pPr>
                  <w:r w:rsidRPr="008768A6">
                    <w:rPr>
                      <w:rFonts w:ascii="Arial" w:hAnsi="Arial" w:cs="Arial"/>
                      <w:b/>
                      <w:sz w:val="18"/>
                      <w:szCs w:val="18"/>
                    </w:rPr>
                    <w:t>Total, de meses de experiencia acreditados en el rol</w:t>
                  </w:r>
                </w:p>
              </w:tc>
              <w:tc>
                <w:tcPr>
                  <w:tcW w:w="782" w:type="pct"/>
                  <w:shd w:val="clear" w:color="auto" w:fill="D5007F"/>
                  <w:vAlign w:val="center"/>
                </w:tcPr>
                <w:p w14:paraId="5FF20D46" w14:textId="77777777" w:rsidR="00EC5FE4" w:rsidRPr="008768A6" w:rsidRDefault="00EC5FE4" w:rsidP="008768A6">
                  <w:pPr>
                    <w:jc w:val="both"/>
                    <w:rPr>
                      <w:rFonts w:ascii="Arial" w:hAnsi="Arial" w:cs="Arial"/>
                      <w:b/>
                      <w:sz w:val="18"/>
                      <w:szCs w:val="18"/>
                    </w:rPr>
                  </w:pPr>
                  <w:r w:rsidRPr="008768A6">
                    <w:rPr>
                      <w:rFonts w:ascii="Arial" w:hAnsi="Arial" w:cs="Arial"/>
                      <w:b/>
                      <w:sz w:val="18"/>
                      <w:szCs w:val="18"/>
                    </w:rPr>
                    <w:t>Total, de puntos</w:t>
                  </w:r>
                </w:p>
              </w:tc>
            </w:tr>
            <w:tr w:rsidR="00EC5FE4" w:rsidRPr="008768A6" w14:paraId="64F10642" w14:textId="77777777" w:rsidTr="00C62D8A">
              <w:trPr>
                <w:trHeight w:val="198"/>
                <w:jc w:val="center"/>
              </w:trPr>
              <w:tc>
                <w:tcPr>
                  <w:tcW w:w="1169" w:type="pct"/>
                  <w:vMerge w:val="restart"/>
                  <w:vAlign w:val="center"/>
                </w:tcPr>
                <w:p w14:paraId="299BE524"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Coordinador General Administrativo</w:t>
                  </w:r>
                </w:p>
              </w:tc>
              <w:tc>
                <w:tcPr>
                  <w:tcW w:w="3049" w:type="pct"/>
                  <w:vAlign w:val="center"/>
                </w:tcPr>
                <w:p w14:paraId="5CB24E6C" w14:textId="77777777" w:rsidR="00EC5FE4" w:rsidRPr="008768A6" w:rsidRDefault="00EC5FE4" w:rsidP="008768A6">
                  <w:pPr>
                    <w:overflowPunct w:val="0"/>
                    <w:autoSpaceDE w:val="0"/>
                    <w:autoSpaceDN w:val="0"/>
                    <w:jc w:val="both"/>
                    <w:rPr>
                      <w:rFonts w:ascii="Arial" w:hAnsi="Arial" w:cs="Arial"/>
                      <w:sz w:val="18"/>
                      <w:szCs w:val="18"/>
                    </w:rPr>
                  </w:pPr>
                  <w:r w:rsidRPr="008768A6">
                    <w:rPr>
                      <w:rFonts w:ascii="Arial" w:hAnsi="Arial" w:cs="Arial"/>
                      <w:sz w:val="18"/>
                      <w:szCs w:val="18"/>
                    </w:rPr>
                    <w:t>Acredita experiencia de 24 meses</w:t>
                  </w:r>
                </w:p>
              </w:tc>
              <w:tc>
                <w:tcPr>
                  <w:tcW w:w="782" w:type="pct"/>
                  <w:vAlign w:val="center"/>
                </w:tcPr>
                <w:p w14:paraId="3F7775DA" w14:textId="77777777" w:rsidR="00EC5FE4" w:rsidRPr="008768A6" w:rsidRDefault="00EC5FE4" w:rsidP="008768A6">
                  <w:pPr>
                    <w:overflowPunct w:val="0"/>
                    <w:autoSpaceDE w:val="0"/>
                    <w:autoSpaceDN w:val="0"/>
                    <w:jc w:val="both"/>
                    <w:rPr>
                      <w:rFonts w:ascii="Arial" w:hAnsi="Arial" w:cs="Arial"/>
                      <w:b/>
                      <w:sz w:val="18"/>
                      <w:szCs w:val="18"/>
                    </w:rPr>
                  </w:pPr>
                  <w:r w:rsidRPr="008768A6">
                    <w:rPr>
                      <w:rFonts w:ascii="Arial" w:hAnsi="Arial" w:cs="Arial"/>
                      <w:b/>
                      <w:sz w:val="18"/>
                      <w:szCs w:val="18"/>
                    </w:rPr>
                    <w:t>0.455</w:t>
                  </w:r>
                </w:p>
              </w:tc>
            </w:tr>
            <w:tr w:rsidR="00EC5FE4" w:rsidRPr="008768A6" w14:paraId="340A6128" w14:textId="77777777" w:rsidTr="00C62D8A">
              <w:trPr>
                <w:trHeight w:val="198"/>
                <w:jc w:val="center"/>
              </w:trPr>
              <w:tc>
                <w:tcPr>
                  <w:tcW w:w="1169" w:type="pct"/>
                  <w:vMerge/>
                  <w:vAlign w:val="center"/>
                </w:tcPr>
                <w:p w14:paraId="0D89F88F" w14:textId="77777777" w:rsidR="00EC5FE4" w:rsidRPr="008768A6" w:rsidRDefault="00EC5FE4" w:rsidP="008768A6">
                  <w:pPr>
                    <w:jc w:val="both"/>
                    <w:rPr>
                      <w:rFonts w:ascii="Arial" w:hAnsi="Arial" w:cs="Arial"/>
                      <w:sz w:val="18"/>
                      <w:szCs w:val="18"/>
                    </w:rPr>
                  </w:pPr>
                </w:p>
              </w:tc>
              <w:tc>
                <w:tcPr>
                  <w:tcW w:w="3049" w:type="pct"/>
                  <w:vAlign w:val="center"/>
                </w:tcPr>
                <w:p w14:paraId="01112C9E" w14:textId="77777777" w:rsidR="00EC5FE4" w:rsidRPr="008768A6" w:rsidRDefault="00EC5FE4" w:rsidP="008768A6">
                  <w:pPr>
                    <w:overflowPunct w:val="0"/>
                    <w:autoSpaceDE w:val="0"/>
                    <w:autoSpaceDN w:val="0"/>
                    <w:jc w:val="both"/>
                    <w:rPr>
                      <w:rFonts w:ascii="Arial" w:hAnsi="Arial" w:cs="Arial"/>
                      <w:sz w:val="18"/>
                      <w:szCs w:val="18"/>
                    </w:rPr>
                  </w:pPr>
                  <w:r w:rsidRPr="008768A6">
                    <w:rPr>
                      <w:rFonts w:ascii="Arial" w:hAnsi="Arial" w:cs="Arial"/>
                      <w:sz w:val="18"/>
                      <w:szCs w:val="18"/>
                    </w:rPr>
                    <w:t>Acredita experiencia de 23 meses</w:t>
                  </w:r>
                </w:p>
              </w:tc>
              <w:tc>
                <w:tcPr>
                  <w:tcW w:w="782" w:type="pct"/>
                  <w:vAlign w:val="center"/>
                </w:tcPr>
                <w:p w14:paraId="0AE95263" w14:textId="77777777" w:rsidR="00EC5FE4" w:rsidRPr="008768A6" w:rsidRDefault="00EC5FE4" w:rsidP="008768A6">
                  <w:pPr>
                    <w:overflowPunct w:val="0"/>
                    <w:autoSpaceDE w:val="0"/>
                    <w:autoSpaceDN w:val="0"/>
                    <w:jc w:val="both"/>
                    <w:rPr>
                      <w:rFonts w:ascii="Arial" w:hAnsi="Arial" w:cs="Arial"/>
                      <w:b/>
                      <w:sz w:val="18"/>
                      <w:szCs w:val="18"/>
                    </w:rPr>
                  </w:pPr>
                  <w:r w:rsidRPr="008768A6">
                    <w:rPr>
                      <w:rFonts w:ascii="Arial" w:hAnsi="Arial" w:cs="Arial"/>
                      <w:b/>
                      <w:sz w:val="18"/>
                      <w:szCs w:val="18"/>
                    </w:rPr>
                    <w:t>0.4474</w:t>
                  </w:r>
                </w:p>
              </w:tc>
            </w:tr>
            <w:tr w:rsidR="00EC5FE4" w:rsidRPr="008768A6" w14:paraId="7A30F099" w14:textId="77777777" w:rsidTr="00C62D8A">
              <w:trPr>
                <w:trHeight w:val="198"/>
                <w:jc w:val="center"/>
              </w:trPr>
              <w:tc>
                <w:tcPr>
                  <w:tcW w:w="1169" w:type="pct"/>
                  <w:vMerge/>
                  <w:vAlign w:val="center"/>
                </w:tcPr>
                <w:p w14:paraId="0D3DFB90" w14:textId="77777777" w:rsidR="00EC5FE4" w:rsidRPr="008768A6" w:rsidRDefault="00EC5FE4" w:rsidP="008768A6">
                  <w:pPr>
                    <w:jc w:val="both"/>
                    <w:rPr>
                      <w:rFonts w:ascii="Arial" w:hAnsi="Arial" w:cs="Arial"/>
                      <w:sz w:val="18"/>
                      <w:szCs w:val="18"/>
                    </w:rPr>
                  </w:pPr>
                </w:p>
              </w:tc>
              <w:tc>
                <w:tcPr>
                  <w:tcW w:w="3049" w:type="pct"/>
                  <w:vAlign w:val="center"/>
                </w:tcPr>
                <w:p w14:paraId="1DE86BBD" w14:textId="77777777" w:rsidR="00EC5FE4" w:rsidRPr="008768A6" w:rsidRDefault="00EC5FE4" w:rsidP="008768A6">
                  <w:pPr>
                    <w:overflowPunct w:val="0"/>
                    <w:autoSpaceDE w:val="0"/>
                    <w:autoSpaceDN w:val="0"/>
                    <w:jc w:val="both"/>
                    <w:rPr>
                      <w:rFonts w:ascii="Arial" w:hAnsi="Arial" w:cs="Arial"/>
                      <w:sz w:val="18"/>
                      <w:szCs w:val="18"/>
                    </w:rPr>
                  </w:pPr>
                  <w:r w:rsidRPr="008768A6">
                    <w:rPr>
                      <w:rFonts w:ascii="Arial" w:hAnsi="Arial" w:cs="Arial"/>
                      <w:sz w:val="18"/>
                      <w:szCs w:val="18"/>
                    </w:rPr>
                    <w:t>Acredita experiencia de 22 meses</w:t>
                  </w:r>
                </w:p>
              </w:tc>
              <w:tc>
                <w:tcPr>
                  <w:tcW w:w="782" w:type="pct"/>
                  <w:vAlign w:val="center"/>
                </w:tcPr>
                <w:p w14:paraId="7879F821" w14:textId="77777777" w:rsidR="00EC5FE4" w:rsidRPr="008768A6" w:rsidRDefault="00EC5FE4" w:rsidP="008768A6">
                  <w:pPr>
                    <w:overflowPunct w:val="0"/>
                    <w:autoSpaceDE w:val="0"/>
                    <w:autoSpaceDN w:val="0"/>
                    <w:jc w:val="both"/>
                    <w:rPr>
                      <w:rFonts w:ascii="Arial" w:hAnsi="Arial" w:cs="Arial"/>
                      <w:b/>
                      <w:sz w:val="18"/>
                      <w:szCs w:val="18"/>
                    </w:rPr>
                  </w:pPr>
                  <w:r w:rsidRPr="008768A6">
                    <w:rPr>
                      <w:rFonts w:ascii="Arial" w:hAnsi="Arial" w:cs="Arial"/>
                      <w:b/>
                      <w:sz w:val="18"/>
                      <w:szCs w:val="18"/>
                    </w:rPr>
                    <w:t>0.4398</w:t>
                  </w:r>
                </w:p>
              </w:tc>
            </w:tr>
            <w:tr w:rsidR="00EC5FE4" w:rsidRPr="008768A6" w14:paraId="6C749D54" w14:textId="77777777" w:rsidTr="00C62D8A">
              <w:trPr>
                <w:trHeight w:val="198"/>
                <w:jc w:val="center"/>
              </w:trPr>
              <w:tc>
                <w:tcPr>
                  <w:tcW w:w="1169" w:type="pct"/>
                  <w:vMerge/>
                  <w:vAlign w:val="center"/>
                </w:tcPr>
                <w:p w14:paraId="428B27AD" w14:textId="77777777" w:rsidR="00EC5FE4" w:rsidRPr="008768A6" w:rsidRDefault="00EC5FE4" w:rsidP="008768A6">
                  <w:pPr>
                    <w:jc w:val="both"/>
                    <w:rPr>
                      <w:rFonts w:ascii="Arial" w:hAnsi="Arial" w:cs="Arial"/>
                      <w:sz w:val="18"/>
                      <w:szCs w:val="18"/>
                    </w:rPr>
                  </w:pPr>
                </w:p>
              </w:tc>
              <w:tc>
                <w:tcPr>
                  <w:tcW w:w="3049" w:type="pct"/>
                  <w:vAlign w:val="center"/>
                </w:tcPr>
                <w:p w14:paraId="6F7DE8B1" w14:textId="77777777" w:rsidR="00EC5FE4" w:rsidRPr="008768A6" w:rsidRDefault="00EC5FE4" w:rsidP="008768A6">
                  <w:pPr>
                    <w:overflowPunct w:val="0"/>
                    <w:autoSpaceDE w:val="0"/>
                    <w:autoSpaceDN w:val="0"/>
                    <w:jc w:val="both"/>
                    <w:rPr>
                      <w:rFonts w:ascii="Arial" w:hAnsi="Arial" w:cs="Arial"/>
                      <w:sz w:val="18"/>
                      <w:szCs w:val="18"/>
                    </w:rPr>
                  </w:pPr>
                  <w:r w:rsidRPr="008768A6">
                    <w:rPr>
                      <w:rFonts w:ascii="Arial" w:hAnsi="Arial" w:cs="Arial"/>
                      <w:sz w:val="18"/>
                      <w:szCs w:val="18"/>
                    </w:rPr>
                    <w:t>Acredita experiencia de 21 meses</w:t>
                  </w:r>
                </w:p>
              </w:tc>
              <w:tc>
                <w:tcPr>
                  <w:tcW w:w="782" w:type="pct"/>
                  <w:vAlign w:val="center"/>
                </w:tcPr>
                <w:p w14:paraId="4C54CE21" w14:textId="77777777" w:rsidR="00EC5FE4" w:rsidRPr="008768A6" w:rsidRDefault="00EC5FE4" w:rsidP="008768A6">
                  <w:pPr>
                    <w:overflowPunct w:val="0"/>
                    <w:autoSpaceDE w:val="0"/>
                    <w:autoSpaceDN w:val="0"/>
                    <w:jc w:val="both"/>
                    <w:rPr>
                      <w:rFonts w:ascii="Arial" w:hAnsi="Arial" w:cs="Arial"/>
                      <w:b/>
                      <w:sz w:val="18"/>
                      <w:szCs w:val="18"/>
                    </w:rPr>
                  </w:pPr>
                  <w:r w:rsidRPr="008768A6">
                    <w:rPr>
                      <w:rFonts w:ascii="Arial" w:hAnsi="Arial" w:cs="Arial"/>
                      <w:b/>
                      <w:sz w:val="18"/>
                      <w:szCs w:val="18"/>
                    </w:rPr>
                    <w:t>0.4323</w:t>
                  </w:r>
                </w:p>
              </w:tc>
            </w:tr>
            <w:tr w:rsidR="00EC5FE4" w:rsidRPr="008768A6" w14:paraId="6C03126A" w14:textId="77777777" w:rsidTr="00C62D8A">
              <w:trPr>
                <w:trHeight w:val="198"/>
                <w:jc w:val="center"/>
              </w:trPr>
              <w:tc>
                <w:tcPr>
                  <w:tcW w:w="1169" w:type="pct"/>
                  <w:vMerge/>
                  <w:vAlign w:val="center"/>
                </w:tcPr>
                <w:p w14:paraId="50C49B72" w14:textId="77777777" w:rsidR="00EC5FE4" w:rsidRPr="008768A6" w:rsidRDefault="00EC5FE4" w:rsidP="008768A6">
                  <w:pPr>
                    <w:jc w:val="both"/>
                    <w:rPr>
                      <w:rFonts w:ascii="Arial" w:hAnsi="Arial" w:cs="Arial"/>
                      <w:sz w:val="18"/>
                      <w:szCs w:val="18"/>
                    </w:rPr>
                  </w:pPr>
                </w:p>
              </w:tc>
              <w:tc>
                <w:tcPr>
                  <w:tcW w:w="3049" w:type="pct"/>
                  <w:vAlign w:val="center"/>
                </w:tcPr>
                <w:p w14:paraId="218C4F0A" w14:textId="77777777" w:rsidR="00EC5FE4" w:rsidRPr="008768A6" w:rsidRDefault="00EC5FE4" w:rsidP="008768A6">
                  <w:pPr>
                    <w:overflowPunct w:val="0"/>
                    <w:autoSpaceDE w:val="0"/>
                    <w:autoSpaceDN w:val="0"/>
                    <w:jc w:val="both"/>
                    <w:rPr>
                      <w:rFonts w:ascii="Arial" w:hAnsi="Arial" w:cs="Arial"/>
                      <w:sz w:val="18"/>
                      <w:szCs w:val="18"/>
                    </w:rPr>
                  </w:pPr>
                  <w:r w:rsidRPr="008768A6">
                    <w:rPr>
                      <w:rFonts w:ascii="Arial" w:hAnsi="Arial" w:cs="Arial"/>
                      <w:sz w:val="18"/>
                      <w:szCs w:val="18"/>
                    </w:rPr>
                    <w:t>Acredita experiencia de 20 meses</w:t>
                  </w:r>
                </w:p>
              </w:tc>
              <w:tc>
                <w:tcPr>
                  <w:tcW w:w="782" w:type="pct"/>
                  <w:vAlign w:val="center"/>
                </w:tcPr>
                <w:p w14:paraId="1EC0F852" w14:textId="77777777" w:rsidR="00EC5FE4" w:rsidRPr="008768A6" w:rsidRDefault="00EC5FE4" w:rsidP="008768A6">
                  <w:pPr>
                    <w:overflowPunct w:val="0"/>
                    <w:autoSpaceDE w:val="0"/>
                    <w:autoSpaceDN w:val="0"/>
                    <w:jc w:val="both"/>
                    <w:rPr>
                      <w:rFonts w:ascii="Arial" w:hAnsi="Arial" w:cs="Arial"/>
                      <w:b/>
                      <w:sz w:val="18"/>
                      <w:szCs w:val="18"/>
                    </w:rPr>
                  </w:pPr>
                  <w:r w:rsidRPr="008768A6">
                    <w:rPr>
                      <w:rFonts w:ascii="Arial" w:hAnsi="Arial" w:cs="Arial"/>
                      <w:b/>
                      <w:sz w:val="18"/>
                      <w:szCs w:val="18"/>
                    </w:rPr>
                    <w:t>0.4247</w:t>
                  </w:r>
                </w:p>
              </w:tc>
            </w:tr>
            <w:tr w:rsidR="00EC5FE4" w:rsidRPr="008768A6" w14:paraId="3B070F31" w14:textId="77777777" w:rsidTr="00C62D8A">
              <w:trPr>
                <w:trHeight w:val="198"/>
                <w:jc w:val="center"/>
              </w:trPr>
              <w:tc>
                <w:tcPr>
                  <w:tcW w:w="1169" w:type="pct"/>
                  <w:vMerge/>
                  <w:vAlign w:val="center"/>
                </w:tcPr>
                <w:p w14:paraId="4CE6684A" w14:textId="77777777" w:rsidR="00EC5FE4" w:rsidRPr="008768A6" w:rsidRDefault="00EC5FE4" w:rsidP="008768A6">
                  <w:pPr>
                    <w:jc w:val="both"/>
                    <w:rPr>
                      <w:rFonts w:ascii="Arial" w:hAnsi="Arial" w:cs="Arial"/>
                      <w:sz w:val="18"/>
                      <w:szCs w:val="18"/>
                    </w:rPr>
                  </w:pPr>
                </w:p>
              </w:tc>
              <w:tc>
                <w:tcPr>
                  <w:tcW w:w="3049" w:type="pct"/>
                  <w:vAlign w:val="center"/>
                </w:tcPr>
                <w:p w14:paraId="3E3BBB6B" w14:textId="77777777" w:rsidR="00EC5FE4" w:rsidRPr="008768A6" w:rsidRDefault="00EC5FE4" w:rsidP="008768A6">
                  <w:pPr>
                    <w:overflowPunct w:val="0"/>
                    <w:autoSpaceDE w:val="0"/>
                    <w:autoSpaceDN w:val="0"/>
                    <w:jc w:val="both"/>
                    <w:rPr>
                      <w:rFonts w:ascii="Arial" w:hAnsi="Arial" w:cs="Arial"/>
                      <w:sz w:val="18"/>
                      <w:szCs w:val="18"/>
                    </w:rPr>
                  </w:pPr>
                  <w:r w:rsidRPr="008768A6">
                    <w:rPr>
                      <w:rFonts w:ascii="Arial" w:hAnsi="Arial" w:cs="Arial"/>
                      <w:sz w:val="18"/>
                      <w:szCs w:val="18"/>
                    </w:rPr>
                    <w:t>Acredita experiencia de 19meses.</w:t>
                  </w:r>
                </w:p>
              </w:tc>
              <w:tc>
                <w:tcPr>
                  <w:tcW w:w="782" w:type="pct"/>
                  <w:vAlign w:val="center"/>
                </w:tcPr>
                <w:p w14:paraId="1491DE3A" w14:textId="77777777" w:rsidR="00EC5FE4" w:rsidRPr="008768A6" w:rsidRDefault="00EC5FE4" w:rsidP="008768A6">
                  <w:pPr>
                    <w:overflowPunct w:val="0"/>
                    <w:autoSpaceDE w:val="0"/>
                    <w:autoSpaceDN w:val="0"/>
                    <w:jc w:val="both"/>
                    <w:rPr>
                      <w:rFonts w:ascii="Arial" w:hAnsi="Arial" w:cs="Arial"/>
                      <w:b/>
                      <w:sz w:val="18"/>
                      <w:szCs w:val="18"/>
                    </w:rPr>
                  </w:pPr>
                  <w:r w:rsidRPr="008768A6">
                    <w:rPr>
                      <w:rFonts w:ascii="Arial" w:hAnsi="Arial" w:cs="Arial"/>
                      <w:b/>
                      <w:sz w:val="18"/>
                      <w:szCs w:val="18"/>
                    </w:rPr>
                    <w:t>0.4171</w:t>
                  </w:r>
                </w:p>
              </w:tc>
            </w:tr>
            <w:tr w:rsidR="00EC5FE4" w:rsidRPr="008768A6" w14:paraId="78C667DF" w14:textId="77777777" w:rsidTr="00C62D8A">
              <w:trPr>
                <w:jc w:val="center"/>
              </w:trPr>
              <w:tc>
                <w:tcPr>
                  <w:tcW w:w="1169" w:type="pct"/>
                  <w:vMerge/>
                  <w:vAlign w:val="center"/>
                </w:tcPr>
                <w:p w14:paraId="18DEA684" w14:textId="77777777" w:rsidR="00EC5FE4" w:rsidRPr="008768A6" w:rsidRDefault="00EC5FE4" w:rsidP="008768A6">
                  <w:pPr>
                    <w:jc w:val="both"/>
                    <w:rPr>
                      <w:rFonts w:ascii="Arial" w:hAnsi="Arial" w:cs="Arial"/>
                      <w:sz w:val="18"/>
                      <w:szCs w:val="18"/>
                    </w:rPr>
                  </w:pPr>
                </w:p>
              </w:tc>
              <w:tc>
                <w:tcPr>
                  <w:tcW w:w="3049" w:type="pct"/>
                  <w:vAlign w:val="center"/>
                </w:tcPr>
                <w:p w14:paraId="30A6D605" w14:textId="77777777" w:rsidR="00EC5FE4" w:rsidRPr="008768A6" w:rsidRDefault="00EC5FE4" w:rsidP="008768A6">
                  <w:pPr>
                    <w:overflowPunct w:val="0"/>
                    <w:autoSpaceDE w:val="0"/>
                    <w:autoSpaceDN w:val="0"/>
                    <w:jc w:val="both"/>
                    <w:rPr>
                      <w:rFonts w:ascii="Arial" w:hAnsi="Arial" w:cs="Arial"/>
                      <w:sz w:val="18"/>
                      <w:szCs w:val="18"/>
                    </w:rPr>
                  </w:pPr>
                  <w:r w:rsidRPr="008768A6">
                    <w:rPr>
                      <w:rFonts w:ascii="Arial" w:hAnsi="Arial" w:cs="Arial"/>
                      <w:sz w:val="18"/>
                      <w:szCs w:val="18"/>
                    </w:rPr>
                    <w:t>Acredita experiencia de 18 meses</w:t>
                  </w:r>
                </w:p>
              </w:tc>
              <w:tc>
                <w:tcPr>
                  <w:tcW w:w="782" w:type="pct"/>
                  <w:vAlign w:val="center"/>
                </w:tcPr>
                <w:p w14:paraId="0B6D3CE9" w14:textId="77777777" w:rsidR="00EC5FE4" w:rsidRPr="008768A6" w:rsidRDefault="00EC5FE4" w:rsidP="008768A6">
                  <w:pPr>
                    <w:overflowPunct w:val="0"/>
                    <w:autoSpaceDE w:val="0"/>
                    <w:autoSpaceDN w:val="0"/>
                    <w:jc w:val="both"/>
                    <w:rPr>
                      <w:rFonts w:ascii="Arial" w:hAnsi="Arial" w:cs="Arial"/>
                      <w:b/>
                      <w:sz w:val="18"/>
                      <w:szCs w:val="18"/>
                    </w:rPr>
                  </w:pPr>
                  <w:r w:rsidRPr="008768A6">
                    <w:rPr>
                      <w:rFonts w:ascii="Arial" w:hAnsi="Arial" w:cs="Arial"/>
                      <w:b/>
                      <w:sz w:val="18"/>
                      <w:szCs w:val="18"/>
                    </w:rPr>
                    <w:t>0.4095</w:t>
                  </w:r>
                </w:p>
              </w:tc>
            </w:tr>
            <w:tr w:rsidR="00EC5FE4" w:rsidRPr="008768A6" w14:paraId="038D0DD0" w14:textId="77777777" w:rsidTr="00C62D8A">
              <w:trPr>
                <w:jc w:val="center"/>
              </w:trPr>
              <w:tc>
                <w:tcPr>
                  <w:tcW w:w="1169" w:type="pct"/>
                  <w:vMerge/>
                  <w:vAlign w:val="center"/>
                </w:tcPr>
                <w:p w14:paraId="6E8BBCD0" w14:textId="77777777" w:rsidR="00EC5FE4" w:rsidRPr="008768A6" w:rsidRDefault="00EC5FE4" w:rsidP="008768A6">
                  <w:pPr>
                    <w:jc w:val="both"/>
                    <w:rPr>
                      <w:rFonts w:ascii="Arial" w:hAnsi="Arial" w:cs="Arial"/>
                      <w:sz w:val="18"/>
                      <w:szCs w:val="18"/>
                    </w:rPr>
                  </w:pPr>
                </w:p>
              </w:tc>
              <w:tc>
                <w:tcPr>
                  <w:tcW w:w="3049" w:type="pct"/>
                  <w:vAlign w:val="center"/>
                </w:tcPr>
                <w:p w14:paraId="01D7597F" w14:textId="77777777" w:rsidR="00EC5FE4" w:rsidRPr="008768A6" w:rsidRDefault="00EC5FE4" w:rsidP="008768A6">
                  <w:pPr>
                    <w:overflowPunct w:val="0"/>
                    <w:autoSpaceDE w:val="0"/>
                    <w:autoSpaceDN w:val="0"/>
                    <w:jc w:val="both"/>
                    <w:rPr>
                      <w:rFonts w:ascii="Arial" w:hAnsi="Arial" w:cs="Arial"/>
                      <w:sz w:val="18"/>
                      <w:szCs w:val="18"/>
                    </w:rPr>
                  </w:pPr>
                  <w:r w:rsidRPr="008768A6">
                    <w:rPr>
                      <w:rFonts w:ascii="Arial" w:hAnsi="Arial" w:cs="Arial"/>
                      <w:sz w:val="18"/>
                      <w:szCs w:val="18"/>
                    </w:rPr>
                    <w:t>Acredita experiencia de 17 meses</w:t>
                  </w:r>
                </w:p>
              </w:tc>
              <w:tc>
                <w:tcPr>
                  <w:tcW w:w="782" w:type="pct"/>
                  <w:vAlign w:val="center"/>
                </w:tcPr>
                <w:p w14:paraId="3D912033" w14:textId="77777777" w:rsidR="00EC5FE4" w:rsidRPr="008768A6" w:rsidRDefault="00EC5FE4" w:rsidP="008768A6">
                  <w:pPr>
                    <w:overflowPunct w:val="0"/>
                    <w:autoSpaceDE w:val="0"/>
                    <w:autoSpaceDN w:val="0"/>
                    <w:jc w:val="both"/>
                    <w:rPr>
                      <w:rFonts w:ascii="Arial" w:hAnsi="Arial" w:cs="Arial"/>
                      <w:b/>
                      <w:sz w:val="18"/>
                      <w:szCs w:val="18"/>
                    </w:rPr>
                  </w:pPr>
                  <w:r w:rsidRPr="008768A6">
                    <w:rPr>
                      <w:rFonts w:ascii="Arial" w:hAnsi="Arial" w:cs="Arial"/>
                      <w:b/>
                      <w:sz w:val="18"/>
                      <w:szCs w:val="18"/>
                    </w:rPr>
                    <w:t>0.4019</w:t>
                  </w:r>
                </w:p>
              </w:tc>
            </w:tr>
            <w:tr w:rsidR="00EC5FE4" w:rsidRPr="008768A6" w14:paraId="542C2D24" w14:textId="77777777" w:rsidTr="00C62D8A">
              <w:trPr>
                <w:jc w:val="center"/>
              </w:trPr>
              <w:tc>
                <w:tcPr>
                  <w:tcW w:w="1169" w:type="pct"/>
                  <w:vMerge/>
                  <w:vAlign w:val="center"/>
                </w:tcPr>
                <w:p w14:paraId="5557A167" w14:textId="77777777" w:rsidR="00EC5FE4" w:rsidRPr="008768A6" w:rsidRDefault="00EC5FE4" w:rsidP="008768A6">
                  <w:pPr>
                    <w:jc w:val="both"/>
                    <w:rPr>
                      <w:rFonts w:ascii="Arial" w:hAnsi="Arial" w:cs="Arial"/>
                      <w:sz w:val="18"/>
                      <w:szCs w:val="18"/>
                    </w:rPr>
                  </w:pPr>
                </w:p>
              </w:tc>
              <w:tc>
                <w:tcPr>
                  <w:tcW w:w="3049" w:type="pct"/>
                  <w:vAlign w:val="center"/>
                </w:tcPr>
                <w:p w14:paraId="1DD7D924" w14:textId="77777777" w:rsidR="00EC5FE4" w:rsidRPr="008768A6" w:rsidRDefault="00EC5FE4" w:rsidP="008768A6">
                  <w:pPr>
                    <w:overflowPunct w:val="0"/>
                    <w:autoSpaceDE w:val="0"/>
                    <w:autoSpaceDN w:val="0"/>
                    <w:jc w:val="both"/>
                    <w:rPr>
                      <w:rFonts w:ascii="Arial" w:hAnsi="Arial" w:cs="Arial"/>
                      <w:sz w:val="18"/>
                      <w:szCs w:val="18"/>
                    </w:rPr>
                  </w:pPr>
                  <w:r w:rsidRPr="008768A6">
                    <w:rPr>
                      <w:rFonts w:ascii="Arial" w:hAnsi="Arial" w:cs="Arial"/>
                      <w:sz w:val="18"/>
                      <w:szCs w:val="18"/>
                    </w:rPr>
                    <w:t>Acredita experiencia de 16 meses</w:t>
                  </w:r>
                </w:p>
              </w:tc>
              <w:tc>
                <w:tcPr>
                  <w:tcW w:w="782" w:type="pct"/>
                  <w:vAlign w:val="center"/>
                </w:tcPr>
                <w:p w14:paraId="7CB2030E" w14:textId="77777777" w:rsidR="00EC5FE4" w:rsidRPr="008768A6" w:rsidRDefault="00EC5FE4" w:rsidP="008768A6">
                  <w:pPr>
                    <w:overflowPunct w:val="0"/>
                    <w:autoSpaceDE w:val="0"/>
                    <w:autoSpaceDN w:val="0"/>
                    <w:jc w:val="both"/>
                    <w:rPr>
                      <w:rFonts w:ascii="Arial" w:hAnsi="Arial" w:cs="Arial"/>
                      <w:b/>
                      <w:sz w:val="18"/>
                      <w:szCs w:val="18"/>
                    </w:rPr>
                  </w:pPr>
                  <w:r w:rsidRPr="008768A6">
                    <w:rPr>
                      <w:rFonts w:ascii="Arial" w:hAnsi="Arial" w:cs="Arial"/>
                      <w:b/>
                      <w:sz w:val="18"/>
                      <w:szCs w:val="18"/>
                    </w:rPr>
                    <w:t>0.3943</w:t>
                  </w:r>
                </w:p>
              </w:tc>
            </w:tr>
            <w:tr w:rsidR="00EC5FE4" w:rsidRPr="008768A6" w14:paraId="2AFE7BE5" w14:textId="77777777" w:rsidTr="00C62D8A">
              <w:trPr>
                <w:jc w:val="center"/>
              </w:trPr>
              <w:tc>
                <w:tcPr>
                  <w:tcW w:w="1169" w:type="pct"/>
                  <w:vMerge/>
                  <w:vAlign w:val="center"/>
                </w:tcPr>
                <w:p w14:paraId="3DCC9E10" w14:textId="77777777" w:rsidR="00EC5FE4" w:rsidRPr="008768A6" w:rsidRDefault="00EC5FE4" w:rsidP="008768A6">
                  <w:pPr>
                    <w:jc w:val="both"/>
                    <w:rPr>
                      <w:rFonts w:ascii="Arial" w:hAnsi="Arial" w:cs="Arial"/>
                      <w:sz w:val="18"/>
                      <w:szCs w:val="18"/>
                    </w:rPr>
                  </w:pPr>
                </w:p>
              </w:tc>
              <w:tc>
                <w:tcPr>
                  <w:tcW w:w="3049" w:type="pct"/>
                  <w:vAlign w:val="center"/>
                </w:tcPr>
                <w:p w14:paraId="6DD89970" w14:textId="77777777" w:rsidR="00EC5FE4" w:rsidRPr="008768A6" w:rsidRDefault="00EC5FE4" w:rsidP="008768A6">
                  <w:pPr>
                    <w:overflowPunct w:val="0"/>
                    <w:autoSpaceDE w:val="0"/>
                    <w:autoSpaceDN w:val="0"/>
                    <w:jc w:val="both"/>
                    <w:rPr>
                      <w:rFonts w:ascii="Arial" w:hAnsi="Arial" w:cs="Arial"/>
                      <w:sz w:val="18"/>
                      <w:szCs w:val="18"/>
                    </w:rPr>
                  </w:pPr>
                  <w:r w:rsidRPr="008768A6">
                    <w:rPr>
                      <w:rFonts w:ascii="Arial" w:hAnsi="Arial" w:cs="Arial"/>
                      <w:sz w:val="18"/>
                      <w:szCs w:val="18"/>
                    </w:rPr>
                    <w:t>Acredita experiencia de 15 meses</w:t>
                  </w:r>
                </w:p>
              </w:tc>
              <w:tc>
                <w:tcPr>
                  <w:tcW w:w="782" w:type="pct"/>
                  <w:vAlign w:val="center"/>
                </w:tcPr>
                <w:p w14:paraId="29833E6C" w14:textId="77777777" w:rsidR="00EC5FE4" w:rsidRPr="008768A6" w:rsidRDefault="00EC5FE4" w:rsidP="008768A6">
                  <w:pPr>
                    <w:overflowPunct w:val="0"/>
                    <w:autoSpaceDE w:val="0"/>
                    <w:autoSpaceDN w:val="0"/>
                    <w:jc w:val="both"/>
                    <w:rPr>
                      <w:rFonts w:ascii="Arial" w:hAnsi="Arial" w:cs="Arial"/>
                      <w:b/>
                      <w:sz w:val="18"/>
                      <w:szCs w:val="18"/>
                    </w:rPr>
                  </w:pPr>
                  <w:r w:rsidRPr="008768A6">
                    <w:rPr>
                      <w:rFonts w:ascii="Arial" w:hAnsi="Arial" w:cs="Arial"/>
                      <w:b/>
                      <w:sz w:val="18"/>
                      <w:szCs w:val="18"/>
                    </w:rPr>
                    <w:t>0.3868</w:t>
                  </w:r>
                </w:p>
              </w:tc>
            </w:tr>
            <w:tr w:rsidR="00EC5FE4" w:rsidRPr="008768A6" w14:paraId="38C3439E" w14:textId="77777777" w:rsidTr="00C62D8A">
              <w:trPr>
                <w:jc w:val="center"/>
              </w:trPr>
              <w:tc>
                <w:tcPr>
                  <w:tcW w:w="1169" w:type="pct"/>
                  <w:vMerge/>
                  <w:vAlign w:val="center"/>
                </w:tcPr>
                <w:p w14:paraId="7FE3BEAE" w14:textId="77777777" w:rsidR="00EC5FE4" w:rsidRPr="008768A6" w:rsidRDefault="00EC5FE4" w:rsidP="008768A6">
                  <w:pPr>
                    <w:jc w:val="both"/>
                    <w:rPr>
                      <w:rFonts w:ascii="Arial" w:hAnsi="Arial" w:cs="Arial"/>
                      <w:sz w:val="18"/>
                      <w:szCs w:val="18"/>
                    </w:rPr>
                  </w:pPr>
                </w:p>
              </w:tc>
              <w:tc>
                <w:tcPr>
                  <w:tcW w:w="3049" w:type="pct"/>
                  <w:vAlign w:val="center"/>
                </w:tcPr>
                <w:p w14:paraId="5F1705C8" w14:textId="77777777" w:rsidR="00EC5FE4" w:rsidRPr="008768A6" w:rsidRDefault="00EC5FE4" w:rsidP="008768A6">
                  <w:pPr>
                    <w:overflowPunct w:val="0"/>
                    <w:autoSpaceDE w:val="0"/>
                    <w:autoSpaceDN w:val="0"/>
                    <w:jc w:val="both"/>
                    <w:rPr>
                      <w:rFonts w:ascii="Arial" w:hAnsi="Arial" w:cs="Arial"/>
                      <w:sz w:val="18"/>
                      <w:szCs w:val="18"/>
                    </w:rPr>
                  </w:pPr>
                  <w:r w:rsidRPr="008768A6">
                    <w:rPr>
                      <w:rFonts w:ascii="Arial" w:hAnsi="Arial" w:cs="Arial"/>
                      <w:sz w:val="18"/>
                      <w:szCs w:val="18"/>
                    </w:rPr>
                    <w:t>Acredita experiencia de 14 meses</w:t>
                  </w:r>
                </w:p>
              </w:tc>
              <w:tc>
                <w:tcPr>
                  <w:tcW w:w="782" w:type="pct"/>
                  <w:vAlign w:val="center"/>
                </w:tcPr>
                <w:p w14:paraId="1145AB24" w14:textId="77777777" w:rsidR="00EC5FE4" w:rsidRPr="008768A6" w:rsidRDefault="00EC5FE4" w:rsidP="008768A6">
                  <w:pPr>
                    <w:overflowPunct w:val="0"/>
                    <w:autoSpaceDE w:val="0"/>
                    <w:autoSpaceDN w:val="0"/>
                    <w:jc w:val="both"/>
                    <w:rPr>
                      <w:rFonts w:ascii="Arial" w:hAnsi="Arial" w:cs="Arial"/>
                      <w:b/>
                      <w:sz w:val="18"/>
                      <w:szCs w:val="18"/>
                    </w:rPr>
                  </w:pPr>
                  <w:r w:rsidRPr="008768A6">
                    <w:rPr>
                      <w:rFonts w:ascii="Arial" w:hAnsi="Arial" w:cs="Arial"/>
                      <w:b/>
                      <w:sz w:val="18"/>
                      <w:szCs w:val="18"/>
                    </w:rPr>
                    <w:t>0.3792</w:t>
                  </w:r>
                </w:p>
              </w:tc>
            </w:tr>
            <w:tr w:rsidR="00EC5FE4" w:rsidRPr="008768A6" w14:paraId="36F63E09" w14:textId="77777777" w:rsidTr="00C62D8A">
              <w:trPr>
                <w:jc w:val="center"/>
              </w:trPr>
              <w:tc>
                <w:tcPr>
                  <w:tcW w:w="1169" w:type="pct"/>
                  <w:vMerge/>
                  <w:vAlign w:val="center"/>
                </w:tcPr>
                <w:p w14:paraId="3605DF70" w14:textId="77777777" w:rsidR="00EC5FE4" w:rsidRPr="008768A6" w:rsidRDefault="00EC5FE4" w:rsidP="008768A6">
                  <w:pPr>
                    <w:jc w:val="both"/>
                    <w:rPr>
                      <w:rFonts w:ascii="Arial" w:hAnsi="Arial" w:cs="Arial"/>
                      <w:sz w:val="18"/>
                      <w:szCs w:val="18"/>
                    </w:rPr>
                  </w:pPr>
                </w:p>
              </w:tc>
              <w:tc>
                <w:tcPr>
                  <w:tcW w:w="3049" w:type="pct"/>
                  <w:vAlign w:val="center"/>
                </w:tcPr>
                <w:p w14:paraId="1A5999C4" w14:textId="77777777" w:rsidR="00EC5FE4" w:rsidRPr="008768A6" w:rsidRDefault="00EC5FE4" w:rsidP="008768A6">
                  <w:pPr>
                    <w:overflowPunct w:val="0"/>
                    <w:autoSpaceDE w:val="0"/>
                    <w:autoSpaceDN w:val="0"/>
                    <w:jc w:val="both"/>
                    <w:rPr>
                      <w:rFonts w:ascii="Arial" w:hAnsi="Arial" w:cs="Arial"/>
                      <w:sz w:val="18"/>
                      <w:szCs w:val="18"/>
                    </w:rPr>
                  </w:pPr>
                  <w:r w:rsidRPr="008768A6">
                    <w:rPr>
                      <w:rFonts w:ascii="Arial" w:hAnsi="Arial" w:cs="Arial"/>
                      <w:sz w:val="18"/>
                      <w:szCs w:val="18"/>
                    </w:rPr>
                    <w:t>Acredita experiencia de 13 meses</w:t>
                  </w:r>
                </w:p>
              </w:tc>
              <w:tc>
                <w:tcPr>
                  <w:tcW w:w="782" w:type="pct"/>
                  <w:vAlign w:val="center"/>
                </w:tcPr>
                <w:p w14:paraId="7A6CB204" w14:textId="77777777" w:rsidR="00EC5FE4" w:rsidRPr="008768A6" w:rsidRDefault="00EC5FE4" w:rsidP="008768A6">
                  <w:pPr>
                    <w:overflowPunct w:val="0"/>
                    <w:autoSpaceDE w:val="0"/>
                    <w:autoSpaceDN w:val="0"/>
                    <w:jc w:val="both"/>
                    <w:rPr>
                      <w:rFonts w:ascii="Arial" w:hAnsi="Arial" w:cs="Arial"/>
                      <w:b/>
                      <w:sz w:val="18"/>
                      <w:szCs w:val="18"/>
                    </w:rPr>
                  </w:pPr>
                  <w:r w:rsidRPr="008768A6">
                    <w:rPr>
                      <w:rFonts w:ascii="Arial" w:hAnsi="Arial" w:cs="Arial"/>
                      <w:b/>
                      <w:sz w:val="18"/>
                      <w:szCs w:val="18"/>
                    </w:rPr>
                    <w:t>0.3716</w:t>
                  </w:r>
                </w:p>
              </w:tc>
            </w:tr>
            <w:tr w:rsidR="00EC5FE4" w:rsidRPr="008768A6" w14:paraId="2C7B0A2E" w14:textId="77777777" w:rsidTr="00C62D8A">
              <w:trPr>
                <w:jc w:val="center"/>
              </w:trPr>
              <w:tc>
                <w:tcPr>
                  <w:tcW w:w="1169" w:type="pct"/>
                  <w:vMerge/>
                  <w:vAlign w:val="center"/>
                </w:tcPr>
                <w:p w14:paraId="1FB6BF68" w14:textId="77777777" w:rsidR="00EC5FE4" w:rsidRPr="008768A6" w:rsidRDefault="00EC5FE4" w:rsidP="008768A6">
                  <w:pPr>
                    <w:jc w:val="both"/>
                    <w:rPr>
                      <w:rFonts w:ascii="Arial" w:hAnsi="Arial" w:cs="Arial"/>
                      <w:sz w:val="18"/>
                      <w:szCs w:val="18"/>
                    </w:rPr>
                  </w:pPr>
                </w:p>
              </w:tc>
              <w:tc>
                <w:tcPr>
                  <w:tcW w:w="3049" w:type="pct"/>
                  <w:vAlign w:val="center"/>
                </w:tcPr>
                <w:p w14:paraId="40D9ADFB" w14:textId="77777777" w:rsidR="00EC5FE4" w:rsidRPr="008768A6" w:rsidRDefault="00EC5FE4" w:rsidP="008768A6">
                  <w:pPr>
                    <w:overflowPunct w:val="0"/>
                    <w:autoSpaceDE w:val="0"/>
                    <w:autoSpaceDN w:val="0"/>
                    <w:jc w:val="both"/>
                    <w:rPr>
                      <w:rFonts w:ascii="Arial" w:hAnsi="Arial" w:cs="Arial"/>
                      <w:sz w:val="18"/>
                      <w:szCs w:val="18"/>
                    </w:rPr>
                  </w:pPr>
                  <w:r w:rsidRPr="008768A6">
                    <w:rPr>
                      <w:rFonts w:ascii="Arial" w:hAnsi="Arial" w:cs="Arial"/>
                      <w:sz w:val="18"/>
                      <w:szCs w:val="18"/>
                    </w:rPr>
                    <w:t>Acredita experiencia de 12 meses.</w:t>
                  </w:r>
                </w:p>
              </w:tc>
              <w:tc>
                <w:tcPr>
                  <w:tcW w:w="782" w:type="pct"/>
                  <w:vAlign w:val="center"/>
                </w:tcPr>
                <w:p w14:paraId="79F44EAC" w14:textId="77777777" w:rsidR="00EC5FE4" w:rsidRPr="008768A6" w:rsidRDefault="00EC5FE4" w:rsidP="008768A6">
                  <w:pPr>
                    <w:overflowPunct w:val="0"/>
                    <w:autoSpaceDE w:val="0"/>
                    <w:autoSpaceDN w:val="0"/>
                    <w:jc w:val="both"/>
                    <w:rPr>
                      <w:rFonts w:ascii="Arial" w:hAnsi="Arial" w:cs="Arial"/>
                      <w:b/>
                      <w:sz w:val="18"/>
                      <w:szCs w:val="18"/>
                    </w:rPr>
                  </w:pPr>
                  <w:r w:rsidRPr="008768A6">
                    <w:rPr>
                      <w:rFonts w:ascii="Arial" w:hAnsi="Arial" w:cs="Arial"/>
                      <w:b/>
                      <w:sz w:val="18"/>
                      <w:szCs w:val="18"/>
                    </w:rPr>
                    <w:t>0.3640</w:t>
                  </w:r>
                </w:p>
              </w:tc>
            </w:tr>
            <w:tr w:rsidR="00EC5FE4" w:rsidRPr="008768A6" w14:paraId="0231BE3F" w14:textId="77777777" w:rsidTr="00C62D8A">
              <w:trPr>
                <w:jc w:val="center"/>
              </w:trPr>
              <w:tc>
                <w:tcPr>
                  <w:tcW w:w="1169" w:type="pct"/>
                  <w:vMerge/>
                  <w:vAlign w:val="center"/>
                </w:tcPr>
                <w:p w14:paraId="07425D8E" w14:textId="77777777" w:rsidR="00EC5FE4" w:rsidRPr="008768A6" w:rsidRDefault="00EC5FE4" w:rsidP="008768A6">
                  <w:pPr>
                    <w:jc w:val="both"/>
                    <w:rPr>
                      <w:rFonts w:ascii="Arial" w:hAnsi="Arial" w:cs="Arial"/>
                      <w:sz w:val="18"/>
                      <w:szCs w:val="18"/>
                    </w:rPr>
                  </w:pPr>
                </w:p>
              </w:tc>
              <w:tc>
                <w:tcPr>
                  <w:tcW w:w="3049" w:type="pct"/>
                  <w:vAlign w:val="center"/>
                </w:tcPr>
                <w:p w14:paraId="180BD812" w14:textId="77777777" w:rsidR="00EC5FE4" w:rsidRPr="008768A6" w:rsidRDefault="00EC5FE4" w:rsidP="008768A6">
                  <w:pPr>
                    <w:overflowPunct w:val="0"/>
                    <w:autoSpaceDE w:val="0"/>
                    <w:autoSpaceDN w:val="0"/>
                    <w:jc w:val="both"/>
                    <w:rPr>
                      <w:rFonts w:ascii="Arial" w:hAnsi="Arial" w:cs="Arial"/>
                      <w:sz w:val="18"/>
                      <w:szCs w:val="18"/>
                    </w:rPr>
                  </w:pPr>
                  <w:r w:rsidRPr="008768A6">
                    <w:rPr>
                      <w:rFonts w:ascii="Arial" w:hAnsi="Arial" w:cs="Arial"/>
                      <w:sz w:val="18"/>
                      <w:szCs w:val="18"/>
                    </w:rPr>
                    <w:t>Acredita experiencia de 11 meses</w:t>
                  </w:r>
                </w:p>
              </w:tc>
              <w:tc>
                <w:tcPr>
                  <w:tcW w:w="782" w:type="pct"/>
                  <w:vAlign w:val="center"/>
                </w:tcPr>
                <w:p w14:paraId="196CE8F5" w14:textId="77777777" w:rsidR="00EC5FE4" w:rsidRPr="008768A6" w:rsidRDefault="00EC5FE4" w:rsidP="008768A6">
                  <w:pPr>
                    <w:overflowPunct w:val="0"/>
                    <w:autoSpaceDE w:val="0"/>
                    <w:autoSpaceDN w:val="0"/>
                    <w:jc w:val="both"/>
                    <w:rPr>
                      <w:rFonts w:ascii="Arial" w:hAnsi="Arial" w:cs="Arial"/>
                      <w:b/>
                      <w:sz w:val="18"/>
                      <w:szCs w:val="18"/>
                    </w:rPr>
                  </w:pPr>
                  <w:r w:rsidRPr="008768A6">
                    <w:rPr>
                      <w:rFonts w:ascii="Arial" w:hAnsi="Arial" w:cs="Arial"/>
                      <w:b/>
                      <w:sz w:val="18"/>
                      <w:szCs w:val="18"/>
                    </w:rPr>
                    <w:t>0.3564</w:t>
                  </w:r>
                </w:p>
              </w:tc>
            </w:tr>
            <w:tr w:rsidR="00EC5FE4" w:rsidRPr="008768A6" w14:paraId="12AD0F59" w14:textId="77777777" w:rsidTr="00C62D8A">
              <w:trPr>
                <w:jc w:val="center"/>
              </w:trPr>
              <w:tc>
                <w:tcPr>
                  <w:tcW w:w="1169" w:type="pct"/>
                  <w:vMerge/>
                  <w:vAlign w:val="center"/>
                </w:tcPr>
                <w:p w14:paraId="495C360D" w14:textId="77777777" w:rsidR="00EC5FE4" w:rsidRPr="008768A6" w:rsidRDefault="00EC5FE4" w:rsidP="008768A6">
                  <w:pPr>
                    <w:jc w:val="both"/>
                    <w:rPr>
                      <w:rFonts w:ascii="Arial" w:hAnsi="Arial" w:cs="Arial"/>
                      <w:sz w:val="18"/>
                      <w:szCs w:val="18"/>
                    </w:rPr>
                  </w:pPr>
                </w:p>
              </w:tc>
              <w:tc>
                <w:tcPr>
                  <w:tcW w:w="3049" w:type="pct"/>
                  <w:vAlign w:val="center"/>
                </w:tcPr>
                <w:p w14:paraId="71926F48" w14:textId="77777777" w:rsidR="00EC5FE4" w:rsidRPr="008768A6" w:rsidRDefault="00EC5FE4" w:rsidP="008768A6">
                  <w:pPr>
                    <w:overflowPunct w:val="0"/>
                    <w:autoSpaceDE w:val="0"/>
                    <w:autoSpaceDN w:val="0"/>
                    <w:jc w:val="both"/>
                    <w:rPr>
                      <w:rFonts w:ascii="Arial" w:hAnsi="Arial" w:cs="Arial"/>
                      <w:sz w:val="18"/>
                      <w:szCs w:val="18"/>
                    </w:rPr>
                  </w:pPr>
                  <w:r w:rsidRPr="008768A6">
                    <w:rPr>
                      <w:rFonts w:ascii="Arial" w:hAnsi="Arial" w:cs="Arial"/>
                      <w:sz w:val="18"/>
                      <w:szCs w:val="18"/>
                    </w:rPr>
                    <w:t>Acredita experiencia de 10 meses</w:t>
                  </w:r>
                </w:p>
              </w:tc>
              <w:tc>
                <w:tcPr>
                  <w:tcW w:w="782" w:type="pct"/>
                  <w:vAlign w:val="center"/>
                </w:tcPr>
                <w:p w14:paraId="19C416D8" w14:textId="77777777" w:rsidR="00EC5FE4" w:rsidRPr="008768A6" w:rsidRDefault="00EC5FE4" w:rsidP="008768A6">
                  <w:pPr>
                    <w:overflowPunct w:val="0"/>
                    <w:autoSpaceDE w:val="0"/>
                    <w:autoSpaceDN w:val="0"/>
                    <w:jc w:val="both"/>
                    <w:rPr>
                      <w:rFonts w:ascii="Arial" w:hAnsi="Arial" w:cs="Arial"/>
                      <w:b/>
                      <w:sz w:val="18"/>
                      <w:szCs w:val="18"/>
                    </w:rPr>
                  </w:pPr>
                  <w:r w:rsidRPr="008768A6">
                    <w:rPr>
                      <w:rFonts w:ascii="Arial" w:hAnsi="Arial" w:cs="Arial"/>
                      <w:b/>
                      <w:sz w:val="18"/>
                      <w:szCs w:val="18"/>
                    </w:rPr>
                    <w:t>0.3488</w:t>
                  </w:r>
                </w:p>
              </w:tc>
            </w:tr>
            <w:tr w:rsidR="00EC5FE4" w:rsidRPr="008768A6" w14:paraId="7341F650" w14:textId="77777777" w:rsidTr="00C62D8A">
              <w:trPr>
                <w:jc w:val="center"/>
              </w:trPr>
              <w:tc>
                <w:tcPr>
                  <w:tcW w:w="1169" w:type="pct"/>
                  <w:vMerge/>
                  <w:vAlign w:val="center"/>
                </w:tcPr>
                <w:p w14:paraId="143289A0" w14:textId="77777777" w:rsidR="00EC5FE4" w:rsidRPr="008768A6" w:rsidRDefault="00EC5FE4" w:rsidP="008768A6">
                  <w:pPr>
                    <w:jc w:val="both"/>
                    <w:rPr>
                      <w:rFonts w:ascii="Arial" w:hAnsi="Arial" w:cs="Arial"/>
                      <w:sz w:val="18"/>
                      <w:szCs w:val="18"/>
                    </w:rPr>
                  </w:pPr>
                </w:p>
              </w:tc>
              <w:tc>
                <w:tcPr>
                  <w:tcW w:w="3049" w:type="pct"/>
                  <w:vAlign w:val="center"/>
                </w:tcPr>
                <w:p w14:paraId="71D66CC1" w14:textId="77777777" w:rsidR="00EC5FE4" w:rsidRPr="008768A6" w:rsidRDefault="00EC5FE4" w:rsidP="008768A6">
                  <w:pPr>
                    <w:overflowPunct w:val="0"/>
                    <w:autoSpaceDE w:val="0"/>
                    <w:autoSpaceDN w:val="0"/>
                    <w:jc w:val="both"/>
                    <w:rPr>
                      <w:rFonts w:ascii="Arial" w:hAnsi="Arial" w:cs="Arial"/>
                      <w:sz w:val="18"/>
                      <w:szCs w:val="18"/>
                    </w:rPr>
                  </w:pPr>
                  <w:r w:rsidRPr="008768A6">
                    <w:rPr>
                      <w:rFonts w:ascii="Arial" w:hAnsi="Arial" w:cs="Arial"/>
                      <w:sz w:val="18"/>
                      <w:szCs w:val="18"/>
                    </w:rPr>
                    <w:t>Acredita experiencia de 9 meses</w:t>
                  </w:r>
                </w:p>
              </w:tc>
              <w:tc>
                <w:tcPr>
                  <w:tcW w:w="782" w:type="pct"/>
                  <w:vAlign w:val="center"/>
                </w:tcPr>
                <w:p w14:paraId="4A1719B4" w14:textId="77777777" w:rsidR="00EC5FE4" w:rsidRPr="008768A6" w:rsidRDefault="00EC5FE4" w:rsidP="008768A6">
                  <w:pPr>
                    <w:overflowPunct w:val="0"/>
                    <w:autoSpaceDE w:val="0"/>
                    <w:autoSpaceDN w:val="0"/>
                    <w:jc w:val="both"/>
                    <w:rPr>
                      <w:rFonts w:ascii="Arial" w:hAnsi="Arial" w:cs="Arial"/>
                      <w:b/>
                      <w:sz w:val="18"/>
                      <w:szCs w:val="18"/>
                    </w:rPr>
                  </w:pPr>
                  <w:r w:rsidRPr="008768A6">
                    <w:rPr>
                      <w:rFonts w:ascii="Arial" w:hAnsi="Arial" w:cs="Arial"/>
                      <w:b/>
                      <w:sz w:val="18"/>
                      <w:szCs w:val="18"/>
                    </w:rPr>
                    <w:t>0.3413</w:t>
                  </w:r>
                </w:p>
              </w:tc>
            </w:tr>
            <w:tr w:rsidR="00EC5FE4" w:rsidRPr="008768A6" w14:paraId="251DA105" w14:textId="77777777" w:rsidTr="00C62D8A">
              <w:trPr>
                <w:jc w:val="center"/>
              </w:trPr>
              <w:tc>
                <w:tcPr>
                  <w:tcW w:w="1169" w:type="pct"/>
                  <w:vMerge/>
                  <w:vAlign w:val="center"/>
                </w:tcPr>
                <w:p w14:paraId="449358CB" w14:textId="77777777" w:rsidR="00EC5FE4" w:rsidRPr="008768A6" w:rsidRDefault="00EC5FE4" w:rsidP="008768A6">
                  <w:pPr>
                    <w:jc w:val="both"/>
                    <w:rPr>
                      <w:rFonts w:ascii="Arial" w:hAnsi="Arial" w:cs="Arial"/>
                      <w:sz w:val="18"/>
                      <w:szCs w:val="18"/>
                    </w:rPr>
                  </w:pPr>
                </w:p>
              </w:tc>
              <w:tc>
                <w:tcPr>
                  <w:tcW w:w="3049" w:type="pct"/>
                  <w:vAlign w:val="center"/>
                </w:tcPr>
                <w:p w14:paraId="63C235CA" w14:textId="77777777" w:rsidR="00EC5FE4" w:rsidRPr="008768A6" w:rsidRDefault="00EC5FE4" w:rsidP="008768A6">
                  <w:pPr>
                    <w:overflowPunct w:val="0"/>
                    <w:autoSpaceDE w:val="0"/>
                    <w:autoSpaceDN w:val="0"/>
                    <w:jc w:val="both"/>
                    <w:rPr>
                      <w:rFonts w:ascii="Arial" w:hAnsi="Arial" w:cs="Arial"/>
                      <w:sz w:val="18"/>
                      <w:szCs w:val="18"/>
                    </w:rPr>
                  </w:pPr>
                  <w:r w:rsidRPr="008768A6">
                    <w:rPr>
                      <w:rFonts w:ascii="Arial" w:hAnsi="Arial" w:cs="Arial"/>
                      <w:sz w:val="18"/>
                      <w:szCs w:val="18"/>
                    </w:rPr>
                    <w:t>Acredita experiencia de 8 meses</w:t>
                  </w:r>
                </w:p>
              </w:tc>
              <w:tc>
                <w:tcPr>
                  <w:tcW w:w="782" w:type="pct"/>
                  <w:vAlign w:val="center"/>
                </w:tcPr>
                <w:p w14:paraId="2C96829E" w14:textId="77777777" w:rsidR="00EC5FE4" w:rsidRPr="008768A6" w:rsidRDefault="00EC5FE4" w:rsidP="008768A6">
                  <w:pPr>
                    <w:overflowPunct w:val="0"/>
                    <w:autoSpaceDE w:val="0"/>
                    <w:autoSpaceDN w:val="0"/>
                    <w:jc w:val="both"/>
                    <w:rPr>
                      <w:rFonts w:ascii="Arial" w:hAnsi="Arial" w:cs="Arial"/>
                      <w:b/>
                      <w:sz w:val="18"/>
                      <w:szCs w:val="18"/>
                    </w:rPr>
                  </w:pPr>
                  <w:r w:rsidRPr="008768A6">
                    <w:rPr>
                      <w:rFonts w:ascii="Arial" w:hAnsi="Arial" w:cs="Arial"/>
                      <w:b/>
                      <w:sz w:val="18"/>
                      <w:szCs w:val="18"/>
                    </w:rPr>
                    <w:t>0.3337</w:t>
                  </w:r>
                </w:p>
              </w:tc>
            </w:tr>
            <w:tr w:rsidR="00EC5FE4" w:rsidRPr="008768A6" w14:paraId="4257BBB4" w14:textId="77777777" w:rsidTr="00C62D8A">
              <w:trPr>
                <w:jc w:val="center"/>
              </w:trPr>
              <w:tc>
                <w:tcPr>
                  <w:tcW w:w="1169" w:type="pct"/>
                  <w:vMerge/>
                  <w:vAlign w:val="center"/>
                </w:tcPr>
                <w:p w14:paraId="7CB70A70" w14:textId="77777777" w:rsidR="00EC5FE4" w:rsidRPr="008768A6" w:rsidRDefault="00EC5FE4" w:rsidP="008768A6">
                  <w:pPr>
                    <w:jc w:val="both"/>
                    <w:rPr>
                      <w:rFonts w:ascii="Arial" w:hAnsi="Arial" w:cs="Arial"/>
                      <w:sz w:val="18"/>
                      <w:szCs w:val="18"/>
                    </w:rPr>
                  </w:pPr>
                </w:p>
              </w:tc>
              <w:tc>
                <w:tcPr>
                  <w:tcW w:w="3049" w:type="pct"/>
                  <w:vAlign w:val="center"/>
                </w:tcPr>
                <w:p w14:paraId="151871C9" w14:textId="77777777" w:rsidR="00EC5FE4" w:rsidRPr="008768A6" w:rsidRDefault="00EC5FE4" w:rsidP="008768A6">
                  <w:pPr>
                    <w:overflowPunct w:val="0"/>
                    <w:autoSpaceDE w:val="0"/>
                    <w:autoSpaceDN w:val="0"/>
                    <w:jc w:val="both"/>
                    <w:rPr>
                      <w:rFonts w:ascii="Arial" w:hAnsi="Arial" w:cs="Arial"/>
                      <w:sz w:val="18"/>
                      <w:szCs w:val="18"/>
                    </w:rPr>
                  </w:pPr>
                  <w:r w:rsidRPr="008768A6">
                    <w:rPr>
                      <w:rFonts w:ascii="Arial" w:hAnsi="Arial" w:cs="Arial"/>
                      <w:sz w:val="18"/>
                      <w:szCs w:val="18"/>
                    </w:rPr>
                    <w:t>Acredita experiencia de 7 meses</w:t>
                  </w:r>
                </w:p>
              </w:tc>
              <w:tc>
                <w:tcPr>
                  <w:tcW w:w="782" w:type="pct"/>
                  <w:vAlign w:val="center"/>
                </w:tcPr>
                <w:p w14:paraId="65D1F2AD" w14:textId="77777777" w:rsidR="00EC5FE4" w:rsidRPr="008768A6" w:rsidRDefault="00EC5FE4" w:rsidP="008768A6">
                  <w:pPr>
                    <w:overflowPunct w:val="0"/>
                    <w:autoSpaceDE w:val="0"/>
                    <w:autoSpaceDN w:val="0"/>
                    <w:jc w:val="both"/>
                    <w:rPr>
                      <w:rFonts w:ascii="Arial" w:hAnsi="Arial" w:cs="Arial"/>
                      <w:b/>
                      <w:sz w:val="18"/>
                      <w:szCs w:val="18"/>
                    </w:rPr>
                  </w:pPr>
                  <w:r w:rsidRPr="008768A6">
                    <w:rPr>
                      <w:rFonts w:ascii="Arial" w:hAnsi="Arial" w:cs="Arial"/>
                      <w:b/>
                      <w:sz w:val="18"/>
                      <w:szCs w:val="18"/>
                    </w:rPr>
                    <w:t>0.3261</w:t>
                  </w:r>
                </w:p>
              </w:tc>
            </w:tr>
            <w:tr w:rsidR="00EC5FE4" w:rsidRPr="008768A6" w14:paraId="4E5E09A1" w14:textId="77777777" w:rsidTr="00C62D8A">
              <w:trPr>
                <w:jc w:val="center"/>
              </w:trPr>
              <w:tc>
                <w:tcPr>
                  <w:tcW w:w="1169" w:type="pct"/>
                  <w:vMerge/>
                  <w:vAlign w:val="center"/>
                </w:tcPr>
                <w:p w14:paraId="3AC8AE99" w14:textId="77777777" w:rsidR="00EC5FE4" w:rsidRPr="008768A6" w:rsidRDefault="00EC5FE4" w:rsidP="008768A6">
                  <w:pPr>
                    <w:jc w:val="both"/>
                    <w:rPr>
                      <w:rFonts w:ascii="Arial" w:hAnsi="Arial" w:cs="Arial"/>
                      <w:sz w:val="18"/>
                      <w:szCs w:val="18"/>
                    </w:rPr>
                  </w:pPr>
                </w:p>
              </w:tc>
              <w:tc>
                <w:tcPr>
                  <w:tcW w:w="3049" w:type="pct"/>
                  <w:vAlign w:val="center"/>
                </w:tcPr>
                <w:p w14:paraId="3FDF04FD" w14:textId="77777777" w:rsidR="00EC5FE4" w:rsidRPr="008768A6" w:rsidRDefault="00EC5FE4" w:rsidP="008768A6">
                  <w:pPr>
                    <w:overflowPunct w:val="0"/>
                    <w:autoSpaceDE w:val="0"/>
                    <w:autoSpaceDN w:val="0"/>
                    <w:jc w:val="both"/>
                    <w:rPr>
                      <w:rFonts w:ascii="Arial" w:hAnsi="Arial" w:cs="Arial"/>
                      <w:sz w:val="18"/>
                      <w:szCs w:val="18"/>
                    </w:rPr>
                  </w:pPr>
                  <w:r w:rsidRPr="008768A6">
                    <w:rPr>
                      <w:rFonts w:ascii="Arial" w:hAnsi="Arial" w:cs="Arial"/>
                      <w:sz w:val="18"/>
                      <w:szCs w:val="18"/>
                    </w:rPr>
                    <w:t>Acredita experiencia de 6 meses.</w:t>
                  </w:r>
                </w:p>
              </w:tc>
              <w:tc>
                <w:tcPr>
                  <w:tcW w:w="782" w:type="pct"/>
                  <w:vAlign w:val="center"/>
                </w:tcPr>
                <w:p w14:paraId="69CF3CD8" w14:textId="77777777" w:rsidR="00EC5FE4" w:rsidRPr="008768A6" w:rsidRDefault="00EC5FE4" w:rsidP="008768A6">
                  <w:pPr>
                    <w:overflowPunct w:val="0"/>
                    <w:autoSpaceDE w:val="0"/>
                    <w:autoSpaceDN w:val="0"/>
                    <w:jc w:val="both"/>
                    <w:rPr>
                      <w:rFonts w:ascii="Arial" w:hAnsi="Arial" w:cs="Arial"/>
                      <w:b/>
                      <w:sz w:val="18"/>
                      <w:szCs w:val="18"/>
                    </w:rPr>
                  </w:pPr>
                  <w:r w:rsidRPr="008768A6">
                    <w:rPr>
                      <w:rFonts w:ascii="Arial" w:hAnsi="Arial" w:cs="Arial"/>
                      <w:b/>
                      <w:sz w:val="18"/>
                      <w:szCs w:val="18"/>
                    </w:rPr>
                    <w:t>0.3185</w:t>
                  </w:r>
                </w:p>
              </w:tc>
            </w:tr>
            <w:tr w:rsidR="00EC5FE4" w:rsidRPr="008768A6" w14:paraId="5ECD5764" w14:textId="77777777" w:rsidTr="00C62D8A">
              <w:trPr>
                <w:jc w:val="center"/>
              </w:trPr>
              <w:tc>
                <w:tcPr>
                  <w:tcW w:w="1169" w:type="pct"/>
                  <w:vMerge/>
                  <w:vAlign w:val="center"/>
                </w:tcPr>
                <w:p w14:paraId="08A43331" w14:textId="77777777" w:rsidR="00EC5FE4" w:rsidRPr="008768A6" w:rsidRDefault="00EC5FE4" w:rsidP="008768A6">
                  <w:pPr>
                    <w:jc w:val="both"/>
                    <w:rPr>
                      <w:rFonts w:ascii="Arial" w:hAnsi="Arial" w:cs="Arial"/>
                      <w:sz w:val="18"/>
                      <w:szCs w:val="18"/>
                    </w:rPr>
                  </w:pPr>
                </w:p>
              </w:tc>
              <w:tc>
                <w:tcPr>
                  <w:tcW w:w="3049" w:type="pct"/>
                  <w:vAlign w:val="center"/>
                </w:tcPr>
                <w:p w14:paraId="1E4CA024" w14:textId="77777777" w:rsidR="00EC5FE4" w:rsidRPr="008768A6" w:rsidRDefault="00EC5FE4" w:rsidP="008768A6">
                  <w:pPr>
                    <w:overflowPunct w:val="0"/>
                    <w:autoSpaceDE w:val="0"/>
                    <w:autoSpaceDN w:val="0"/>
                    <w:jc w:val="both"/>
                    <w:rPr>
                      <w:rFonts w:ascii="Arial" w:hAnsi="Arial" w:cs="Arial"/>
                      <w:sz w:val="18"/>
                      <w:szCs w:val="18"/>
                    </w:rPr>
                  </w:pPr>
                  <w:r w:rsidRPr="008768A6">
                    <w:rPr>
                      <w:rFonts w:ascii="Arial" w:hAnsi="Arial" w:cs="Arial"/>
                      <w:sz w:val="18"/>
                      <w:szCs w:val="18"/>
                    </w:rPr>
                    <w:t>No acredita experiencia o acredita menos de 6 meses.</w:t>
                  </w:r>
                </w:p>
              </w:tc>
              <w:tc>
                <w:tcPr>
                  <w:tcW w:w="782" w:type="pct"/>
                  <w:vAlign w:val="center"/>
                </w:tcPr>
                <w:p w14:paraId="7CA84789" w14:textId="77777777" w:rsidR="00EC5FE4" w:rsidRPr="008768A6" w:rsidRDefault="00EC5FE4" w:rsidP="008768A6">
                  <w:pPr>
                    <w:overflowPunct w:val="0"/>
                    <w:autoSpaceDE w:val="0"/>
                    <w:autoSpaceDN w:val="0"/>
                    <w:jc w:val="both"/>
                    <w:rPr>
                      <w:rFonts w:ascii="Arial" w:hAnsi="Arial" w:cs="Arial"/>
                      <w:b/>
                      <w:sz w:val="18"/>
                      <w:szCs w:val="18"/>
                    </w:rPr>
                  </w:pPr>
                  <w:r w:rsidRPr="008768A6">
                    <w:rPr>
                      <w:rFonts w:ascii="Arial" w:hAnsi="Arial" w:cs="Arial"/>
                      <w:b/>
                      <w:sz w:val="18"/>
                      <w:szCs w:val="18"/>
                    </w:rPr>
                    <w:t>0.00</w:t>
                  </w:r>
                </w:p>
              </w:tc>
            </w:tr>
          </w:tbl>
          <w:p w14:paraId="069E84A7" w14:textId="77777777" w:rsidR="00EC5FE4" w:rsidRPr="008768A6" w:rsidRDefault="00EC5FE4" w:rsidP="008768A6">
            <w:pPr>
              <w:jc w:val="both"/>
              <w:rPr>
                <w:rFonts w:ascii="Arial" w:hAnsi="Arial" w:cs="Arial"/>
                <w:sz w:val="18"/>
                <w:szCs w:val="18"/>
                <w:lang w:eastAsia="es-MX"/>
              </w:rPr>
            </w:pPr>
          </w:p>
          <w:p w14:paraId="0A53AEAC" w14:textId="77777777" w:rsidR="00EC5FE4" w:rsidRPr="008768A6" w:rsidRDefault="00EC5FE4" w:rsidP="008768A6">
            <w:pPr>
              <w:jc w:val="both"/>
              <w:rPr>
                <w:rFonts w:ascii="Arial" w:hAnsi="Arial" w:cs="Arial"/>
                <w:sz w:val="18"/>
                <w:szCs w:val="18"/>
              </w:rPr>
            </w:pPr>
            <w:r w:rsidRPr="008768A6">
              <w:rPr>
                <w:rFonts w:ascii="Arial" w:hAnsi="Arial" w:cs="Arial"/>
                <w:sz w:val="18"/>
                <w:szCs w:val="18"/>
                <w:lang w:eastAsia="es-MX"/>
              </w:rPr>
              <w:t xml:space="preserve">El máximo de puntos a asignar para el </w:t>
            </w:r>
            <w:r w:rsidRPr="008768A6">
              <w:rPr>
                <w:rFonts w:ascii="Arial" w:hAnsi="Arial" w:cs="Arial"/>
                <w:sz w:val="18"/>
                <w:szCs w:val="18"/>
              </w:rPr>
              <w:t xml:space="preserve">Coordinador General Administrativo es de </w:t>
            </w:r>
            <w:r w:rsidRPr="008768A6">
              <w:rPr>
                <w:rFonts w:ascii="Arial" w:hAnsi="Arial" w:cs="Arial"/>
                <w:b/>
                <w:bCs/>
                <w:sz w:val="18"/>
                <w:szCs w:val="18"/>
              </w:rPr>
              <w:t>0.455 (</w:t>
            </w:r>
            <w:proofErr w:type="gramStart"/>
            <w:r w:rsidRPr="008768A6">
              <w:rPr>
                <w:rFonts w:ascii="Arial" w:hAnsi="Arial" w:cs="Arial"/>
                <w:b/>
                <w:bCs/>
                <w:sz w:val="18"/>
                <w:szCs w:val="18"/>
              </w:rPr>
              <w:t>cero punto</w:t>
            </w:r>
            <w:proofErr w:type="gramEnd"/>
            <w:r w:rsidRPr="008768A6">
              <w:rPr>
                <w:rFonts w:ascii="Arial" w:hAnsi="Arial" w:cs="Arial"/>
                <w:b/>
                <w:bCs/>
                <w:sz w:val="18"/>
                <w:szCs w:val="18"/>
              </w:rPr>
              <w:t xml:space="preserve"> cuatrocientos cincuenta y cinco puntos)</w:t>
            </w:r>
            <w:r w:rsidRPr="008768A6">
              <w:rPr>
                <w:rFonts w:ascii="Arial" w:hAnsi="Arial" w:cs="Arial"/>
                <w:sz w:val="18"/>
                <w:szCs w:val="18"/>
              </w:rPr>
              <w:t xml:space="preserve"> Se requiere uno.</w:t>
            </w:r>
          </w:p>
          <w:p w14:paraId="4760B235" w14:textId="77777777" w:rsidR="00EC5FE4" w:rsidRPr="008768A6" w:rsidRDefault="00EC5FE4" w:rsidP="008768A6">
            <w:pPr>
              <w:jc w:val="both"/>
              <w:rPr>
                <w:rFonts w:ascii="Arial" w:hAnsi="Arial" w:cs="Arial"/>
                <w:sz w:val="18"/>
                <w:szCs w:val="18"/>
              </w:rPr>
            </w:pPr>
          </w:p>
          <w:tbl>
            <w:tblPr>
              <w:tblStyle w:val="Tablaconcuadrcula"/>
              <w:tblW w:w="4545" w:type="pct"/>
              <w:jc w:val="center"/>
              <w:tblLook w:val="04A0" w:firstRow="1" w:lastRow="0" w:firstColumn="1" w:lastColumn="0" w:noHBand="0" w:noVBand="1"/>
            </w:tblPr>
            <w:tblGrid>
              <w:gridCol w:w="1349"/>
              <w:gridCol w:w="3519"/>
              <w:gridCol w:w="902"/>
            </w:tblGrid>
            <w:tr w:rsidR="00EC5FE4" w:rsidRPr="008768A6" w14:paraId="4FBC6A99" w14:textId="77777777" w:rsidTr="00C62D8A">
              <w:trPr>
                <w:jc w:val="center"/>
              </w:trPr>
              <w:tc>
                <w:tcPr>
                  <w:tcW w:w="1169" w:type="pct"/>
                  <w:shd w:val="clear" w:color="auto" w:fill="D5007F"/>
                  <w:vAlign w:val="center"/>
                </w:tcPr>
                <w:p w14:paraId="71FFFA1D" w14:textId="77777777" w:rsidR="00EC5FE4" w:rsidRPr="008768A6" w:rsidRDefault="00EC5FE4" w:rsidP="008768A6">
                  <w:pPr>
                    <w:jc w:val="both"/>
                    <w:rPr>
                      <w:rFonts w:ascii="Arial" w:hAnsi="Arial" w:cs="Arial"/>
                      <w:b/>
                      <w:sz w:val="18"/>
                      <w:szCs w:val="18"/>
                    </w:rPr>
                  </w:pPr>
                  <w:r w:rsidRPr="008768A6">
                    <w:rPr>
                      <w:rFonts w:ascii="Arial" w:hAnsi="Arial" w:cs="Arial"/>
                      <w:b/>
                      <w:sz w:val="18"/>
                      <w:szCs w:val="18"/>
                    </w:rPr>
                    <w:t>Personal / Rol</w:t>
                  </w:r>
                </w:p>
              </w:tc>
              <w:tc>
                <w:tcPr>
                  <w:tcW w:w="3049" w:type="pct"/>
                  <w:shd w:val="clear" w:color="auto" w:fill="D5007F"/>
                  <w:vAlign w:val="center"/>
                </w:tcPr>
                <w:p w14:paraId="042B189C" w14:textId="77777777" w:rsidR="00EC5FE4" w:rsidRPr="008768A6" w:rsidRDefault="00EC5FE4" w:rsidP="008768A6">
                  <w:pPr>
                    <w:jc w:val="both"/>
                    <w:rPr>
                      <w:rFonts w:ascii="Arial" w:hAnsi="Arial" w:cs="Arial"/>
                      <w:b/>
                      <w:sz w:val="18"/>
                      <w:szCs w:val="18"/>
                    </w:rPr>
                  </w:pPr>
                  <w:r w:rsidRPr="008768A6">
                    <w:rPr>
                      <w:rFonts w:ascii="Arial" w:hAnsi="Arial" w:cs="Arial"/>
                      <w:b/>
                      <w:sz w:val="18"/>
                      <w:szCs w:val="18"/>
                    </w:rPr>
                    <w:t>Total, de meses de experiencia acreditados en el rol</w:t>
                  </w:r>
                </w:p>
              </w:tc>
              <w:tc>
                <w:tcPr>
                  <w:tcW w:w="782" w:type="pct"/>
                  <w:shd w:val="clear" w:color="auto" w:fill="D5007F"/>
                  <w:vAlign w:val="center"/>
                </w:tcPr>
                <w:p w14:paraId="045BC5B5" w14:textId="77777777" w:rsidR="00EC5FE4" w:rsidRPr="008768A6" w:rsidRDefault="00EC5FE4" w:rsidP="008768A6">
                  <w:pPr>
                    <w:jc w:val="both"/>
                    <w:rPr>
                      <w:rFonts w:ascii="Arial" w:hAnsi="Arial" w:cs="Arial"/>
                      <w:b/>
                      <w:sz w:val="18"/>
                      <w:szCs w:val="18"/>
                    </w:rPr>
                  </w:pPr>
                  <w:r w:rsidRPr="008768A6">
                    <w:rPr>
                      <w:rFonts w:ascii="Arial" w:hAnsi="Arial" w:cs="Arial"/>
                      <w:b/>
                      <w:sz w:val="18"/>
                      <w:szCs w:val="18"/>
                    </w:rPr>
                    <w:t>Total, de puntos</w:t>
                  </w:r>
                </w:p>
              </w:tc>
            </w:tr>
            <w:tr w:rsidR="00EC5FE4" w:rsidRPr="008768A6" w14:paraId="65BD623A" w14:textId="77777777" w:rsidTr="00C62D8A">
              <w:trPr>
                <w:trHeight w:val="198"/>
                <w:jc w:val="center"/>
              </w:trPr>
              <w:tc>
                <w:tcPr>
                  <w:tcW w:w="1169" w:type="pct"/>
                  <w:vMerge w:val="restart"/>
                  <w:vAlign w:val="center"/>
                </w:tcPr>
                <w:p w14:paraId="0A52521E"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Nutriólogo para el diseño de menús</w:t>
                  </w:r>
                </w:p>
              </w:tc>
              <w:tc>
                <w:tcPr>
                  <w:tcW w:w="3049" w:type="pct"/>
                  <w:vAlign w:val="center"/>
                </w:tcPr>
                <w:p w14:paraId="1324F6E8" w14:textId="77777777" w:rsidR="00EC5FE4" w:rsidRPr="008768A6" w:rsidRDefault="00EC5FE4" w:rsidP="008768A6">
                  <w:pPr>
                    <w:overflowPunct w:val="0"/>
                    <w:autoSpaceDE w:val="0"/>
                    <w:autoSpaceDN w:val="0"/>
                    <w:jc w:val="both"/>
                    <w:rPr>
                      <w:rFonts w:ascii="Arial" w:hAnsi="Arial" w:cs="Arial"/>
                      <w:sz w:val="18"/>
                      <w:szCs w:val="18"/>
                    </w:rPr>
                  </w:pPr>
                  <w:r w:rsidRPr="008768A6">
                    <w:rPr>
                      <w:rFonts w:ascii="Arial" w:hAnsi="Arial" w:cs="Arial"/>
                      <w:sz w:val="18"/>
                      <w:szCs w:val="18"/>
                    </w:rPr>
                    <w:t>Acredita experiencia de 24 meses</w:t>
                  </w:r>
                </w:p>
              </w:tc>
              <w:tc>
                <w:tcPr>
                  <w:tcW w:w="782" w:type="pct"/>
                  <w:vAlign w:val="center"/>
                </w:tcPr>
                <w:p w14:paraId="0C20E9FE" w14:textId="77777777" w:rsidR="00EC5FE4" w:rsidRPr="008768A6" w:rsidRDefault="00EC5FE4" w:rsidP="008768A6">
                  <w:pPr>
                    <w:overflowPunct w:val="0"/>
                    <w:autoSpaceDE w:val="0"/>
                    <w:autoSpaceDN w:val="0"/>
                    <w:jc w:val="both"/>
                    <w:rPr>
                      <w:rFonts w:ascii="Arial" w:hAnsi="Arial" w:cs="Arial"/>
                      <w:b/>
                      <w:sz w:val="18"/>
                      <w:szCs w:val="18"/>
                    </w:rPr>
                  </w:pPr>
                  <w:r w:rsidRPr="008768A6">
                    <w:rPr>
                      <w:rFonts w:ascii="Arial" w:hAnsi="Arial" w:cs="Arial"/>
                      <w:b/>
                      <w:sz w:val="18"/>
                      <w:szCs w:val="18"/>
                    </w:rPr>
                    <w:t>0.4550</w:t>
                  </w:r>
                </w:p>
              </w:tc>
            </w:tr>
            <w:tr w:rsidR="00EC5FE4" w:rsidRPr="008768A6" w14:paraId="1C72E26C" w14:textId="77777777" w:rsidTr="00C62D8A">
              <w:trPr>
                <w:trHeight w:val="198"/>
                <w:jc w:val="center"/>
              </w:trPr>
              <w:tc>
                <w:tcPr>
                  <w:tcW w:w="1169" w:type="pct"/>
                  <w:vMerge/>
                  <w:vAlign w:val="center"/>
                </w:tcPr>
                <w:p w14:paraId="2D6E4AAD" w14:textId="77777777" w:rsidR="00EC5FE4" w:rsidRPr="008768A6" w:rsidRDefault="00EC5FE4" w:rsidP="008768A6">
                  <w:pPr>
                    <w:jc w:val="both"/>
                    <w:rPr>
                      <w:rFonts w:ascii="Arial" w:hAnsi="Arial" w:cs="Arial"/>
                      <w:sz w:val="18"/>
                      <w:szCs w:val="18"/>
                    </w:rPr>
                  </w:pPr>
                </w:p>
              </w:tc>
              <w:tc>
                <w:tcPr>
                  <w:tcW w:w="3049" w:type="pct"/>
                  <w:vAlign w:val="center"/>
                </w:tcPr>
                <w:p w14:paraId="7B338F22" w14:textId="77777777" w:rsidR="00EC5FE4" w:rsidRPr="008768A6" w:rsidRDefault="00EC5FE4" w:rsidP="008768A6">
                  <w:pPr>
                    <w:overflowPunct w:val="0"/>
                    <w:autoSpaceDE w:val="0"/>
                    <w:autoSpaceDN w:val="0"/>
                    <w:jc w:val="both"/>
                    <w:rPr>
                      <w:rFonts w:ascii="Arial" w:hAnsi="Arial" w:cs="Arial"/>
                      <w:sz w:val="18"/>
                      <w:szCs w:val="18"/>
                    </w:rPr>
                  </w:pPr>
                  <w:r w:rsidRPr="008768A6">
                    <w:rPr>
                      <w:rFonts w:ascii="Arial" w:hAnsi="Arial" w:cs="Arial"/>
                      <w:sz w:val="18"/>
                      <w:szCs w:val="18"/>
                    </w:rPr>
                    <w:t>Acredita experiencia de 23 meses</w:t>
                  </w:r>
                </w:p>
              </w:tc>
              <w:tc>
                <w:tcPr>
                  <w:tcW w:w="782" w:type="pct"/>
                  <w:vAlign w:val="center"/>
                </w:tcPr>
                <w:p w14:paraId="040705B7" w14:textId="77777777" w:rsidR="00EC5FE4" w:rsidRPr="008768A6" w:rsidRDefault="00EC5FE4" w:rsidP="008768A6">
                  <w:pPr>
                    <w:overflowPunct w:val="0"/>
                    <w:autoSpaceDE w:val="0"/>
                    <w:autoSpaceDN w:val="0"/>
                    <w:jc w:val="both"/>
                    <w:rPr>
                      <w:rFonts w:ascii="Arial" w:hAnsi="Arial" w:cs="Arial"/>
                      <w:b/>
                      <w:sz w:val="18"/>
                      <w:szCs w:val="18"/>
                    </w:rPr>
                  </w:pPr>
                  <w:r w:rsidRPr="008768A6">
                    <w:rPr>
                      <w:rFonts w:ascii="Arial" w:hAnsi="Arial" w:cs="Arial"/>
                      <w:b/>
                      <w:sz w:val="18"/>
                      <w:szCs w:val="18"/>
                    </w:rPr>
                    <w:t>0.4474</w:t>
                  </w:r>
                </w:p>
              </w:tc>
            </w:tr>
            <w:tr w:rsidR="00EC5FE4" w:rsidRPr="008768A6" w14:paraId="245D4401" w14:textId="77777777" w:rsidTr="00C62D8A">
              <w:trPr>
                <w:trHeight w:val="198"/>
                <w:jc w:val="center"/>
              </w:trPr>
              <w:tc>
                <w:tcPr>
                  <w:tcW w:w="1169" w:type="pct"/>
                  <w:vMerge/>
                  <w:vAlign w:val="center"/>
                </w:tcPr>
                <w:p w14:paraId="7E6511C3" w14:textId="77777777" w:rsidR="00EC5FE4" w:rsidRPr="008768A6" w:rsidRDefault="00EC5FE4" w:rsidP="008768A6">
                  <w:pPr>
                    <w:jc w:val="both"/>
                    <w:rPr>
                      <w:rFonts w:ascii="Arial" w:hAnsi="Arial" w:cs="Arial"/>
                      <w:sz w:val="18"/>
                      <w:szCs w:val="18"/>
                    </w:rPr>
                  </w:pPr>
                </w:p>
              </w:tc>
              <w:tc>
                <w:tcPr>
                  <w:tcW w:w="3049" w:type="pct"/>
                  <w:vAlign w:val="center"/>
                </w:tcPr>
                <w:p w14:paraId="06675F74" w14:textId="77777777" w:rsidR="00EC5FE4" w:rsidRPr="008768A6" w:rsidRDefault="00EC5FE4" w:rsidP="008768A6">
                  <w:pPr>
                    <w:overflowPunct w:val="0"/>
                    <w:autoSpaceDE w:val="0"/>
                    <w:autoSpaceDN w:val="0"/>
                    <w:jc w:val="both"/>
                    <w:rPr>
                      <w:rFonts w:ascii="Arial" w:hAnsi="Arial" w:cs="Arial"/>
                      <w:sz w:val="18"/>
                      <w:szCs w:val="18"/>
                    </w:rPr>
                  </w:pPr>
                  <w:r w:rsidRPr="008768A6">
                    <w:rPr>
                      <w:rFonts w:ascii="Arial" w:hAnsi="Arial" w:cs="Arial"/>
                      <w:sz w:val="18"/>
                      <w:szCs w:val="18"/>
                    </w:rPr>
                    <w:t>Acredita experiencia de 22 meses</w:t>
                  </w:r>
                </w:p>
              </w:tc>
              <w:tc>
                <w:tcPr>
                  <w:tcW w:w="782" w:type="pct"/>
                  <w:vAlign w:val="center"/>
                </w:tcPr>
                <w:p w14:paraId="46C59120" w14:textId="77777777" w:rsidR="00EC5FE4" w:rsidRPr="008768A6" w:rsidRDefault="00EC5FE4" w:rsidP="008768A6">
                  <w:pPr>
                    <w:overflowPunct w:val="0"/>
                    <w:autoSpaceDE w:val="0"/>
                    <w:autoSpaceDN w:val="0"/>
                    <w:jc w:val="both"/>
                    <w:rPr>
                      <w:rFonts w:ascii="Arial" w:hAnsi="Arial" w:cs="Arial"/>
                      <w:b/>
                      <w:sz w:val="18"/>
                      <w:szCs w:val="18"/>
                    </w:rPr>
                  </w:pPr>
                  <w:r w:rsidRPr="008768A6">
                    <w:rPr>
                      <w:rFonts w:ascii="Arial" w:hAnsi="Arial" w:cs="Arial"/>
                      <w:b/>
                      <w:sz w:val="18"/>
                      <w:szCs w:val="18"/>
                    </w:rPr>
                    <w:t>0.4398</w:t>
                  </w:r>
                </w:p>
              </w:tc>
            </w:tr>
            <w:tr w:rsidR="00EC5FE4" w:rsidRPr="008768A6" w14:paraId="0FD024B6" w14:textId="77777777" w:rsidTr="00C62D8A">
              <w:trPr>
                <w:trHeight w:val="198"/>
                <w:jc w:val="center"/>
              </w:trPr>
              <w:tc>
                <w:tcPr>
                  <w:tcW w:w="1169" w:type="pct"/>
                  <w:vMerge/>
                  <w:vAlign w:val="center"/>
                </w:tcPr>
                <w:p w14:paraId="2906A9DD" w14:textId="77777777" w:rsidR="00EC5FE4" w:rsidRPr="008768A6" w:rsidRDefault="00EC5FE4" w:rsidP="008768A6">
                  <w:pPr>
                    <w:jc w:val="both"/>
                    <w:rPr>
                      <w:rFonts w:ascii="Arial" w:hAnsi="Arial" w:cs="Arial"/>
                      <w:sz w:val="18"/>
                      <w:szCs w:val="18"/>
                    </w:rPr>
                  </w:pPr>
                </w:p>
              </w:tc>
              <w:tc>
                <w:tcPr>
                  <w:tcW w:w="3049" w:type="pct"/>
                  <w:vAlign w:val="center"/>
                </w:tcPr>
                <w:p w14:paraId="7FAF5268" w14:textId="77777777" w:rsidR="00EC5FE4" w:rsidRPr="008768A6" w:rsidRDefault="00EC5FE4" w:rsidP="008768A6">
                  <w:pPr>
                    <w:overflowPunct w:val="0"/>
                    <w:autoSpaceDE w:val="0"/>
                    <w:autoSpaceDN w:val="0"/>
                    <w:jc w:val="both"/>
                    <w:rPr>
                      <w:rFonts w:ascii="Arial" w:hAnsi="Arial" w:cs="Arial"/>
                      <w:sz w:val="18"/>
                      <w:szCs w:val="18"/>
                    </w:rPr>
                  </w:pPr>
                  <w:r w:rsidRPr="008768A6">
                    <w:rPr>
                      <w:rFonts w:ascii="Arial" w:hAnsi="Arial" w:cs="Arial"/>
                      <w:sz w:val="18"/>
                      <w:szCs w:val="18"/>
                    </w:rPr>
                    <w:t>Acredita experiencia de 21 meses</w:t>
                  </w:r>
                </w:p>
              </w:tc>
              <w:tc>
                <w:tcPr>
                  <w:tcW w:w="782" w:type="pct"/>
                  <w:vAlign w:val="center"/>
                </w:tcPr>
                <w:p w14:paraId="03F958CB" w14:textId="77777777" w:rsidR="00EC5FE4" w:rsidRPr="008768A6" w:rsidRDefault="00EC5FE4" w:rsidP="008768A6">
                  <w:pPr>
                    <w:overflowPunct w:val="0"/>
                    <w:autoSpaceDE w:val="0"/>
                    <w:autoSpaceDN w:val="0"/>
                    <w:jc w:val="both"/>
                    <w:rPr>
                      <w:rFonts w:ascii="Arial" w:hAnsi="Arial" w:cs="Arial"/>
                      <w:b/>
                      <w:sz w:val="18"/>
                      <w:szCs w:val="18"/>
                    </w:rPr>
                  </w:pPr>
                  <w:r w:rsidRPr="008768A6">
                    <w:rPr>
                      <w:rFonts w:ascii="Arial" w:hAnsi="Arial" w:cs="Arial"/>
                      <w:b/>
                      <w:sz w:val="18"/>
                      <w:szCs w:val="18"/>
                    </w:rPr>
                    <w:t>0.4323</w:t>
                  </w:r>
                </w:p>
              </w:tc>
            </w:tr>
            <w:tr w:rsidR="00EC5FE4" w:rsidRPr="008768A6" w14:paraId="4746A1A7" w14:textId="77777777" w:rsidTr="00C62D8A">
              <w:trPr>
                <w:trHeight w:val="198"/>
                <w:jc w:val="center"/>
              </w:trPr>
              <w:tc>
                <w:tcPr>
                  <w:tcW w:w="1169" w:type="pct"/>
                  <w:vMerge/>
                  <w:vAlign w:val="center"/>
                </w:tcPr>
                <w:p w14:paraId="3F1D201A" w14:textId="77777777" w:rsidR="00EC5FE4" w:rsidRPr="008768A6" w:rsidRDefault="00EC5FE4" w:rsidP="008768A6">
                  <w:pPr>
                    <w:jc w:val="both"/>
                    <w:rPr>
                      <w:rFonts w:ascii="Arial" w:hAnsi="Arial" w:cs="Arial"/>
                      <w:sz w:val="18"/>
                      <w:szCs w:val="18"/>
                    </w:rPr>
                  </w:pPr>
                </w:p>
              </w:tc>
              <w:tc>
                <w:tcPr>
                  <w:tcW w:w="3049" w:type="pct"/>
                  <w:vAlign w:val="center"/>
                </w:tcPr>
                <w:p w14:paraId="5B6551F2" w14:textId="77777777" w:rsidR="00EC5FE4" w:rsidRPr="008768A6" w:rsidRDefault="00EC5FE4" w:rsidP="008768A6">
                  <w:pPr>
                    <w:overflowPunct w:val="0"/>
                    <w:autoSpaceDE w:val="0"/>
                    <w:autoSpaceDN w:val="0"/>
                    <w:jc w:val="both"/>
                    <w:rPr>
                      <w:rFonts w:ascii="Arial" w:hAnsi="Arial" w:cs="Arial"/>
                      <w:sz w:val="18"/>
                      <w:szCs w:val="18"/>
                    </w:rPr>
                  </w:pPr>
                  <w:r w:rsidRPr="008768A6">
                    <w:rPr>
                      <w:rFonts w:ascii="Arial" w:hAnsi="Arial" w:cs="Arial"/>
                      <w:sz w:val="18"/>
                      <w:szCs w:val="18"/>
                    </w:rPr>
                    <w:t>Acredita experiencia de 20 meses</w:t>
                  </w:r>
                </w:p>
              </w:tc>
              <w:tc>
                <w:tcPr>
                  <w:tcW w:w="782" w:type="pct"/>
                  <w:vAlign w:val="center"/>
                </w:tcPr>
                <w:p w14:paraId="59059C36" w14:textId="77777777" w:rsidR="00EC5FE4" w:rsidRPr="008768A6" w:rsidRDefault="00EC5FE4" w:rsidP="008768A6">
                  <w:pPr>
                    <w:overflowPunct w:val="0"/>
                    <w:autoSpaceDE w:val="0"/>
                    <w:autoSpaceDN w:val="0"/>
                    <w:jc w:val="both"/>
                    <w:rPr>
                      <w:rFonts w:ascii="Arial" w:hAnsi="Arial" w:cs="Arial"/>
                      <w:b/>
                      <w:sz w:val="18"/>
                      <w:szCs w:val="18"/>
                    </w:rPr>
                  </w:pPr>
                  <w:r w:rsidRPr="008768A6">
                    <w:rPr>
                      <w:rFonts w:ascii="Arial" w:hAnsi="Arial" w:cs="Arial"/>
                      <w:b/>
                      <w:sz w:val="18"/>
                      <w:szCs w:val="18"/>
                    </w:rPr>
                    <w:t>0.4247</w:t>
                  </w:r>
                </w:p>
              </w:tc>
            </w:tr>
            <w:tr w:rsidR="00EC5FE4" w:rsidRPr="008768A6" w14:paraId="0EA6EAC1" w14:textId="77777777" w:rsidTr="00C62D8A">
              <w:trPr>
                <w:trHeight w:val="198"/>
                <w:jc w:val="center"/>
              </w:trPr>
              <w:tc>
                <w:tcPr>
                  <w:tcW w:w="1169" w:type="pct"/>
                  <w:vMerge/>
                  <w:vAlign w:val="center"/>
                </w:tcPr>
                <w:p w14:paraId="7BB45BEE" w14:textId="77777777" w:rsidR="00EC5FE4" w:rsidRPr="008768A6" w:rsidRDefault="00EC5FE4" w:rsidP="008768A6">
                  <w:pPr>
                    <w:jc w:val="both"/>
                    <w:rPr>
                      <w:rFonts w:ascii="Arial" w:hAnsi="Arial" w:cs="Arial"/>
                      <w:sz w:val="18"/>
                      <w:szCs w:val="18"/>
                    </w:rPr>
                  </w:pPr>
                </w:p>
              </w:tc>
              <w:tc>
                <w:tcPr>
                  <w:tcW w:w="3049" w:type="pct"/>
                  <w:vAlign w:val="center"/>
                </w:tcPr>
                <w:p w14:paraId="5137B89D" w14:textId="77777777" w:rsidR="00EC5FE4" w:rsidRPr="008768A6" w:rsidRDefault="00EC5FE4" w:rsidP="008768A6">
                  <w:pPr>
                    <w:overflowPunct w:val="0"/>
                    <w:autoSpaceDE w:val="0"/>
                    <w:autoSpaceDN w:val="0"/>
                    <w:jc w:val="both"/>
                    <w:rPr>
                      <w:rFonts w:ascii="Arial" w:hAnsi="Arial" w:cs="Arial"/>
                      <w:sz w:val="18"/>
                      <w:szCs w:val="18"/>
                    </w:rPr>
                  </w:pPr>
                  <w:r w:rsidRPr="008768A6">
                    <w:rPr>
                      <w:rFonts w:ascii="Arial" w:hAnsi="Arial" w:cs="Arial"/>
                      <w:sz w:val="18"/>
                      <w:szCs w:val="18"/>
                    </w:rPr>
                    <w:t>Acredita experiencia de 19meses.</w:t>
                  </w:r>
                </w:p>
              </w:tc>
              <w:tc>
                <w:tcPr>
                  <w:tcW w:w="782" w:type="pct"/>
                  <w:vAlign w:val="center"/>
                </w:tcPr>
                <w:p w14:paraId="61B24250" w14:textId="77777777" w:rsidR="00EC5FE4" w:rsidRPr="008768A6" w:rsidRDefault="00EC5FE4" w:rsidP="008768A6">
                  <w:pPr>
                    <w:overflowPunct w:val="0"/>
                    <w:autoSpaceDE w:val="0"/>
                    <w:autoSpaceDN w:val="0"/>
                    <w:jc w:val="both"/>
                    <w:rPr>
                      <w:rFonts w:ascii="Arial" w:hAnsi="Arial" w:cs="Arial"/>
                      <w:b/>
                      <w:sz w:val="18"/>
                      <w:szCs w:val="18"/>
                    </w:rPr>
                  </w:pPr>
                  <w:r w:rsidRPr="008768A6">
                    <w:rPr>
                      <w:rFonts w:ascii="Arial" w:hAnsi="Arial" w:cs="Arial"/>
                      <w:b/>
                      <w:sz w:val="18"/>
                      <w:szCs w:val="18"/>
                    </w:rPr>
                    <w:t>0.4171</w:t>
                  </w:r>
                </w:p>
              </w:tc>
            </w:tr>
            <w:tr w:rsidR="00EC5FE4" w:rsidRPr="008768A6" w14:paraId="5BB40AAA" w14:textId="77777777" w:rsidTr="00C62D8A">
              <w:trPr>
                <w:jc w:val="center"/>
              </w:trPr>
              <w:tc>
                <w:tcPr>
                  <w:tcW w:w="1169" w:type="pct"/>
                  <w:vMerge/>
                  <w:vAlign w:val="center"/>
                </w:tcPr>
                <w:p w14:paraId="3488B2F9" w14:textId="77777777" w:rsidR="00EC5FE4" w:rsidRPr="008768A6" w:rsidRDefault="00EC5FE4" w:rsidP="008768A6">
                  <w:pPr>
                    <w:jc w:val="both"/>
                    <w:rPr>
                      <w:rFonts w:ascii="Arial" w:hAnsi="Arial" w:cs="Arial"/>
                      <w:sz w:val="18"/>
                      <w:szCs w:val="18"/>
                    </w:rPr>
                  </w:pPr>
                </w:p>
              </w:tc>
              <w:tc>
                <w:tcPr>
                  <w:tcW w:w="3049" w:type="pct"/>
                  <w:vAlign w:val="center"/>
                </w:tcPr>
                <w:p w14:paraId="7B46D185" w14:textId="77777777" w:rsidR="00EC5FE4" w:rsidRPr="008768A6" w:rsidRDefault="00EC5FE4" w:rsidP="008768A6">
                  <w:pPr>
                    <w:overflowPunct w:val="0"/>
                    <w:autoSpaceDE w:val="0"/>
                    <w:autoSpaceDN w:val="0"/>
                    <w:jc w:val="both"/>
                    <w:rPr>
                      <w:rFonts w:ascii="Arial" w:hAnsi="Arial" w:cs="Arial"/>
                      <w:sz w:val="18"/>
                      <w:szCs w:val="18"/>
                    </w:rPr>
                  </w:pPr>
                  <w:r w:rsidRPr="008768A6">
                    <w:rPr>
                      <w:rFonts w:ascii="Arial" w:hAnsi="Arial" w:cs="Arial"/>
                      <w:sz w:val="18"/>
                      <w:szCs w:val="18"/>
                    </w:rPr>
                    <w:t>Acredita experiencia de 18 meses</w:t>
                  </w:r>
                </w:p>
              </w:tc>
              <w:tc>
                <w:tcPr>
                  <w:tcW w:w="782" w:type="pct"/>
                  <w:vAlign w:val="center"/>
                </w:tcPr>
                <w:p w14:paraId="66E0DE10" w14:textId="77777777" w:rsidR="00EC5FE4" w:rsidRPr="008768A6" w:rsidRDefault="00EC5FE4" w:rsidP="008768A6">
                  <w:pPr>
                    <w:overflowPunct w:val="0"/>
                    <w:autoSpaceDE w:val="0"/>
                    <w:autoSpaceDN w:val="0"/>
                    <w:jc w:val="both"/>
                    <w:rPr>
                      <w:rFonts w:ascii="Arial" w:hAnsi="Arial" w:cs="Arial"/>
                      <w:b/>
                      <w:sz w:val="18"/>
                      <w:szCs w:val="18"/>
                    </w:rPr>
                  </w:pPr>
                  <w:r w:rsidRPr="008768A6">
                    <w:rPr>
                      <w:rFonts w:ascii="Arial" w:hAnsi="Arial" w:cs="Arial"/>
                      <w:b/>
                      <w:sz w:val="18"/>
                      <w:szCs w:val="18"/>
                    </w:rPr>
                    <w:t>0.4095</w:t>
                  </w:r>
                </w:p>
              </w:tc>
            </w:tr>
            <w:tr w:rsidR="00EC5FE4" w:rsidRPr="008768A6" w14:paraId="5A589552" w14:textId="77777777" w:rsidTr="00C62D8A">
              <w:trPr>
                <w:jc w:val="center"/>
              </w:trPr>
              <w:tc>
                <w:tcPr>
                  <w:tcW w:w="1169" w:type="pct"/>
                  <w:vMerge/>
                  <w:vAlign w:val="center"/>
                </w:tcPr>
                <w:p w14:paraId="250A0974" w14:textId="77777777" w:rsidR="00EC5FE4" w:rsidRPr="008768A6" w:rsidRDefault="00EC5FE4" w:rsidP="008768A6">
                  <w:pPr>
                    <w:jc w:val="both"/>
                    <w:rPr>
                      <w:rFonts w:ascii="Arial" w:hAnsi="Arial" w:cs="Arial"/>
                      <w:sz w:val="18"/>
                      <w:szCs w:val="18"/>
                    </w:rPr>
                  </w:pPr>
                </w:p>
              </w:tc>
              <w:tc>
                <w:tcPr>
                  <w:tcW w:w="3049" w:type="pct"/>
                  <w:vAlign w:val="center"/>
                </w:tcPr>
                <w:p w14:paraId="0D197DFC" w14:textId="77777777" w:rsidR="00EC5FE4" w:rsidRPr="008768A6" w:rsidRDefault="00EC5FE4" w:rsidP="008768A6">
                  <w:pPr>
                    <w:overflowPunct w:val="0"/>
                    <w:autoSpaceDE w:val="0"/>
                    <w:autoSpaceDN w:val="0"/>
                    <w:jc w:val="both"/>
                    <w:rPr>
                      <w:rFonts w:ascii="Arial" w:hAnsi="Arial" w:cs="Arial"/>
                      <w:sz w:val="18"/>
                      <w:szCs w:val="18"/>
                    </w:rPr>
                  </w:pPr>
                  <w:r w:rsidRPr="008768A6">
                    <w:rPr>
                      <w:rFonts w:ascii="Arial" w:hAnsi="Arial" w:cs="Arial"/>
                      <w:sz w:val="18"/>
                      <w:szCs w:val="18"/>
                    </w:rPr>
                    <w:t>Acredita experiencia de 17 meses</w:t>
                  </w:r>
                </w:p>
              </w:tc>
              <w:tc>
                <w:tcPr>
                  <w:tcW w:w="782" w:type="pct"/>
                  <w:vAlign w:val="center"/>
                </w:tcPr>
                <w:p w14:paraId="2602F408" w14:textId="77777777" w:rsidR="00EC5FE4" w:rsidRPr="008768A6" w:rsidRDefault="00EC5FE4" w:rsidP="008768A6">
                  <w:pPr>
                    <w:overflowPunct w:val="0"/>
                    <w:autoSpaceDE w:val="0"/>
                    <w:autoSpaceDN w:val="0"/>
                    <w:jc w:val="both"/>
                    <w:rPr>
                      <w:rFonts w:ascii="Arial" w:hAnsi="Arial" w:cs="Arial"/>
                      <w:b/>
                      <w:sz w:val="18"/>
                      <w:szCs w:val="18"/>
                    </w:rPr>
                  </w:pPr>
                  <w:r w:rsidRPr="008768A6">
                    <w:rPr>
                      <w:rFonts w:ascii="Arial" w:hAnsi="Arial" w:cs="Arial"/>
                      <w:b/>
                      <w:sz w:val="18"/>
                      <w:szCs w:val="18"/>
                    </w:rPr>
                    <w:t>0.4019</w:t>
                  </w:r>
                </w:p>
              </w:tc>
            </w:tr>
            <w:tr w:rsidR="00EC5FE4" w:rsidRPr="008768A6" w14:paraId="77458A93" w14:textId="77777777" w:rsidTr="00C62D8A">
              <w:trPr>
                <w:jc w:val="center"/>
              </w:trPr>
              <w:tc>
                <w:tcPr>
                  <w:tcW w:w="1169" w:type="pct"/>
                  <w:vMerge/>
                  <w:vAlign w:val="center"/>
                </w:tcPr>
                <w:p w14:paraId="13655065" w14:textId="77777777" w:rsidR="00EC5FE4" w:rsidRPr="008768A6" w:rsidRDefault="00EC5FE4" w:rsidP="008768A6">
                  <w:pPr>
                    <w:jc w:val="both"/>
                    <w:rPr>
                      <w:rFonts w:ascii="Arial" w:hAnsi="Arial" w:cs="Arial"/>
                      <w:sz w:val="18"/>
                      <w:szCs w:val="18"/>
                    </w:rPr>
                  </w:pPr>
                </w:p>
              </w:tc>
              <w:tc>
                <w:tcPr>
                  <w:tcW w:w="3049" w:type="pct"/>
                  <w:vAlign w:val="center"/>
                </w:tcPr>
                <w:p w14:paraId="30C9F1DB" w14:textId="77777777" w:rsidR="00EC5FE4" w:rsidRPr="008768A6" w:rsidRDefault="00EC5FE4" w:rsidP="008768A6">
                  <w:pPr>
                    <w:overflowPunct w:val="0"/>
                    <w:autoSpaceDE w:val="0"/>
                    <w:autoSpaceDN w:val="0"/>
                    <w:jc w:val="both"/>
                    <w:rPr>
                      <w:rFonts w:ascii="Arial" w:hAnsi="Arial" w:cs="Arial"/>
                      <w:sz w:val="18"/>
                      <w:szCs w:val="18"/>
                    </w:rPr>
                  </w:pPr>
                  <w:r w:rsidRPr="008768A6">
                    <w:rPr>
                      <w:rFonts w:ascii="Arial" w:hAnsi="Arial" w:cs="Arial"/>
                      <w:sz w:val="18"/>
                      <w:szCs w:val="18"/>
                    </w:rPr>
                    <w:t>Acredita experiencia de 16 meses</w:t>
                  </w:r>
                </w:p>
              </w:tc>
              <w:tc>
                <w:tcPr>
                  <w:tcW w:w="782" w:type="pct"/>
                  <w:vAlign w:val="center"/>
                </w:tcPr>
                <w:p w14:paraId="4E503D1E" w14:textId="77777777" w:rsidR="00EC5FE4" w:rsidRPr="008768A6" w:rsidRDefault="00EC5FE4" w:rsidP="008768A6">
                  <w:pPr>
                    <w:overflowPunct w:val="0"/>
                    <w:autoSpaceDE w:val="0"/>
                    <w:autoSpaceDN w:val="0"/>
                    <w:jc w:val="both"/>
                    <w:rPr>
                      <w:rFonts w:ascii="Arial" w:hAnsi="Arial" w:cs="Arial"/>
                      <w:b/>
                      <w:sz w:val="18"/>
                      <w:szCs w:val="18"/>
                    </w:rPr>
                  </w:pPr>
                  <w:r w:rsidRPr="008768A6">
                    <w:rPr>
                      <w:rFonts w:ascii="Arial" w:hAnsi="Arial" w:cs="Arial"/>
                      <w:b/>
                      <w:sz w:val="18"/>
                      <w:szCs w:val="18"/>
                    </w:rPr>
                    <w:t>0.3943</w:t>
                  </w:r>
                </w:p>
              </w:tc>
            </w:tr>
            <w:tr w:rsidR="00EC5FE4" w:rsidRPr="008768A6" w14:paraId="53898A8A" w14:textId="77777777" w:rsidTr="00C62D8A">
              <w:trPr>
                <w:jc w:val="center"/>
              </w:trPr>
              <w:tc>
                <w:tcPr>
                  <w:tcW w:w="1169" w:type="pct"/>
                  <w:vMerge/>
                  <w:vAlign w:val="center"/>
                </w:tcPr>
                <w:p w14:paraId="41E23212" w14:textId="77777777" w:rsidR="00EC5FE4" w:rsidRPr="008768A6" w:rsidRDefault="00EC5FE4" w:rsidP="008768A6">
                  <w:pPr>
                    <w:jc w:val="both"/>
                    <w:rPr>
                      <w:rFonts w:ascii="Arial" w:hAnsi="Arial" w:cs="Arial"/>
                      <w:sz w:val="18"/>
                      <w:szCs w:val="18"/>
                    </w:rPr>
                  </w:pPr>
                </w:p>
              </w:tc>
              <w:tc>
                <w:tcPr>
                  <w:tcW w:w="3049" w:type="pct"/>
                  <w:vAlign w:val="center"/>
                </w:tcPr>
                <w:p w14:paraId="1DA7C25E" w14:textId="77777777" w:rsidR="00EC5FE4" w:rsidRPr="008768A6" w:rsidRDefault="00EC5FE4" w:rsidP="008768A6">
                  <w:pPr>
                    <w:overflowPunct w:val="0"/>
                    <w:autoSpaceDE w:val="0"/>
                    <w:autoSpaceDN w:val="0"/>
                    <w:jc w:val="both"/>
                    <w:rPr>
                      <w:rFonts w:ascii="Arial" w:hAnsi="Arial" w:cs="Arial"/>
                      <w:sz w:val="18"/>
                      <w:szCs w:val="18"/>
                    </w:rPr>
                  </w:pPr>
                  <w:r w:rsidRPr="008768A6">
                    <w:rPr>
                      <w:rFonts w:ascii="Arial" w:hAnsi="Arial" w:cs="Arial"/>
                      <w:sz w:val="18"/>
                      <w:szCs w:val="18"/>
                    </w:rPr>
                    <w:t>Acredita experiencia de 15 meses</w:t>
                  </w:r>
                </w:p>
              </w:tc>
              <w:tc>
                <w:tcPr>
                  <w:tcW w:w="782" w:type="pct"/>
                  <w:vAlign w:val="center"/>
                </w:tcPr>
                <w:p w14:paraId="47D86438" w14:textId="77777777" w:rsidR="00EC5FE4" w:rsidRPr="008768A6" w:rsidRDefault="00EC5FE4" w:rsidP="008768A6">
                  <w:pPr>
                    <w:overflowPunct w:val="0"/>
                    <w:autoSpaceDE w:val="0"/>
                    <w:autoSpaceDN w:val="0"/>
                    <w:jc w:val="both"/>
                    <w:rPr>
                      <w:rFonts w:ascii="Arial" w:hAnsi="Arial" w:cs="Arial"/>
                      <w:b/>
                      <w:sz w:val="18"/>
                      <w:szCs w:val="18"/>
                    </w:rPr>
                  </w:pPr>
                  <w:r w:rsidRPr="008768A6">
                    <w:rPr>
                      <w:rFonts w:ascii="Arial" w:hAnsi="Arial" w:cs="Arial"/>
                      <w:b/>
                      <w:sz w:val="18"/>
                      <w:szCs w:val="18"/>
                    </w:rPr>
                    <w:t>0.3868</w:t>
                  </w:r>
                </w:p>
              </w:tc>
            </w:tr>
            <w:tr w:rsidR="00EC5FE4" w:rsidRPr="008768A6" w14:paraId="4EBFC06E" w14:textId="77777777" w:rsidTr="00C62D8A">
              <w:trPr>
                <w:jc w:val="center"/>
              </w:trPr>
              <w:tc>
                <w:tcPr>
                  <w:tcW w:w="1169" w:type="pct"/>
                  <w:vMerge/>
                  <w:vAlign w:val="center"/>
                </w:tcPr>
                <w:p w14:paraId="5E94B3F0" w14:textId="77777777" w:rsidR="00EC5FE4" w:rsidRPr="008768A6" w:rsidRDefault="00EC5FE4" w:rsidP="008768A6">
                  <w:pPr>
                    <w:jc w:val="both"/>
                    <w:rPr>
                      <w:rFonts w:ascii="Arial" w:hAnsi="Arial" w:cs="Arial"/>
                      <w:sz w:val="18"/>
                      <w:szCs w:val="18"/>
                    </w:rPr>
                  </w:pPr>
                </w:p>
              </w:tc>
              <w:tc>
                <w:tcPr>
                  <w:tcW w:w="3049" w:type="pct"/>
                  <w:vAlign w:val="center"/>
                </w:tcPr>
                <w:p w14:paraId="09C7D5EF" w14:textId="77777777" w:rsidR="00EC5FE4" w:rsidRPr="008768A6" w:rsidRDefault="00EC5FE4" w:rsidP="008768A6">
                  <w:pPr>
                    <w:overflowPunct w:val="0"/>
                    <w:autoSpaceDE w:val="0"/>
                    <w:autoSpaceDN w:val="0"/>
                    <w:jc w:val="both"/>
                    <w:rPr>
                      <w:rFonts w:ascii="Arial" w:hAnsi="Arial" w:cs="Arial"/>
                      <w:sz w:val="18"/>
                      <w:szCs w:val="18"/>
                    </w:rPr>
                  </w:pPr>
                  <w:r w:rsidRPr="008768A6">
                    <w:rPr>
                      <w:rFonts w:ascii="Arial" w:hAnsi="Arial" w:cs="Arial"/>
                      <w:sz w:val="18"/>
                      <w:szCs w:val="18"/>
                    </w:rPr>
                    <w:t>Acredita experiencia de 14 meses</w:t>
                  </w:r>
                </w:p>
              </w:tc>
              <w:tc>
                <w:tcPr>
                  <w:tcW w:w="782" w:type="pct"/>
                  <w:vAlign w:val="center"/>
                </w:tcPr>
                <w:p w14:paraId="5266D9D6" w14:textId="77777777" w:rsidR="00EC5FE4" w:rsidRPr="008768A6" w:rsidRDefault="00EC5FE4" w:rsidP="008768A6">
                  <w:pPr>
                    <w:overflowPunct w:val="0"/>
                    <w:autoSpaceDE w:val="0"/>
                    <w:autoSpaceDN w:val="0"/>
                    <w:jc w:val="both"/>
                    <w:rPr>
                      <w:rFonts w:ascii="Arial" w:hAnsi="Arial" w:cs="Arial"/>
                      <w:b/>
                      <w:sz w:val="18"/>
                      <w:szCs w:val="18"/>
                    </w:rPr>
                  </w:pPr>
                  <w:r w:rsidRPr="008768A6">
                    <w:rPr>
                      <w:rFonts w:ascii="Arial" w:hAnsi="Arial" w:cs="Arial"/>
                      <w:b/>
                      <w:sz w:val="18"/>
                      <w:szCs w:val="18"/>
                    </w:rPr>
                    <w:t>0.3792</w:t>
                  </w:r>
                </w:p>
              </w:tc>
            </w:tr>
            <w:tr w:rsidR="00EC5FE4" w:rsidRPr="008768A6" w14:paraId="593ACCC1" w14:textId="77777777" w:rsidTr="00C62D8A">
              <w:trPr>
                <w:jc w:val="center"/>
              </w:trPr>
              <w:tc>
                <w:tcPr>
                  <w:tcW w:w="1169" w:type="pct"/>
                  <w:vMerge/>
                  <w:vAlign w:val="center"/>
                </w:tcPr>
                <w:p w14:paraId="2D462610" w14:textId="77777777" w:rsidR="00EC5FE4" w:rsidRPr="008768A6" w:rsidRDefault="00EC5FE4" w:rsidP="008768A6">
                  <w:pPr>
                    <w:jc w:val="both"/>
                    <w:rPr>
                      <w:rFonts w:ascii="Arial" w:hAnsi="Arial" w:cs="Arial"/>
                      <w:sz w:val="18"/>
                      <w:szCs w:val="18"/>
                    </w:rPr>
                  </w:pPr>
                </w:p>
              </w:tc>
              <w:tc>
                <w:tcPr>
                  <w:tcW w:w="3049" w:type="pct"/>
                  <w:vAlign w:val="center"/>
                </w:tcPr>
                <w:p w14:paraId="772EEF14" w14:textId="77777777" w:rsidR="00EC5FE4" w:rsidRPr="008768A6" w:rsidRDefault="00EC5FE4" w:rsidP="008768A6">
                  <w:pPr>
                    <w:overflowPunct w:val="0"/>
                    <w:autoSpaceDE w:val="0"/>
                    <w:autoSpaceDN w:val="0"/>
                    <w:jc w:val="both"/>
                    <w:rPr>
                      <w:rFonts w:ascii="Arial" w:hAnsi="Arial" w:cs="Arial"/>
                      <w:sz w:val="18"/>
                      <w:szCs w:val="18"/>
                    </w:rPr>
                  </w:pPr>
                  <w:r w:rsidRPr="008768A6">
                    <w:rPr>
                      <w:rFonts w:ascii="Arial" w:hAnsi="Arial" w:cs="Arial"/>
                      <w:sz w:val="18"/>
                      <w:szCs w:val="18"/>
                    </w:rPr>
                    <w:t>Acredita experiencia de 13 meses</w:t>
                  </w:r>
                </w:p>
              </w:tc>
              <w:tc>
                <w:tcPr>
                  <w:tcW w:w="782" w:type="pct"/>
                  <w:vAlign w:val="center"/>
                </w:tcPr>
                <w:p w14:paraId="5E96C61A" w14:textId="77777777" w:rsidR="00EC5FE4" w:rsidRPr="008768A6" w:rsidRDefault="00EC5FE4" w:rsidP="008768A6">
                  <w:pPr>
                    <w:overflowPunct w:val="0"/>
                    <w:autoSpaceDE w:val="0"/>
                    <w:autoSpaceDN w:val="0"/>
                    <w:jc w:val="both"/>
                    <w:rPr>
                      <w:rFonts w:ascii="Arial" w:hAnsi="Arial" w:cs="Arial"/>
                      <w:b/>
                      <w:sz w:val="18"/>
                      <w:szCs w:val="18"/>
                    </w:rPr>
                  </w:pPr>
                  <w:r w:rsidRPr="008768A6">
                    <w:rPr>
                      <w:rFonts w:ascii="Arial" w:hAnsi="Arial" w:cs="Arial"/>
                      <w:b/>
                      <w:sz w:val="18"/>
                      <w:szCs w:val="18"/>
                    </w:rPr>
                    <w:t>0.3716</w:t>
                  </w:r>
                </w:p>
              </w:tc>
            </w:tr>
            <w:tr w:rsidR="00EC5FE4" w:rsidRPr="008768A6" w14:paraId="1A757D47" w14:textId="77777777" w:rsidTr="00C62D8A">
              <w:trPr>
                <w:jc w:val="center"/>
              </w:trPr>
              <w:tc>
                <w:tcPr>
                  <w:tcW w:w="1169" w:type="pct"/>
                  <w:vMerge/>
                  <w:vAlign w:val="center"/>
                </w:tcPr>
                <w:p w14:paraId="3FCDE4E0" w14:textId="77777777" w:rsidR="00EC5FE4" w:rsidRPr="008768A6" w:rsidRDefault="00EC5FE4" w:rsidP="008768A6">
                  <w:pPr>
                    <w:jc w:val="both"/>
                    <w:rPr>
                      <w:rFonts w:ascii="Arial" w:hAnsi="Arial" w:cs="Arial"/>
                      <w:sz w:val="18"/>
                      <w:szCs w:val="18"/>
                    </w:rPr>
                  </w:pPr>
                </w:p>
              </w:tc>
              <w:tc>
                <w:tcPr>
                  <w:tcW w:w="3049" w:type="pct"/>
                  <w:vAlign w:val="center"/>
                </w:tcPr>
                <w:p w14:paraId="58D23A44" w14:textId="77777777" w:rsidR="00EC5FE4" w:rsidRPr="008768A6" w:rsidRDefault="00EC5FE4" w:rsidP="008768A6">
                  <w:pPr>
                    <w:overflowPunct w:val="0"/>
                    <w:autoSpaceDE w:val="0"/>
                    <w:autoSpaceDN w:val="0"/>
                    <w:jc w:val="both"/>
                    <w:rPr>
                      <w:rFonts w:ascii="Arial" w:hAnsi="Arial" w:cs="Arial"/>
                      <w:sz w:val="18"/>
                      <w:szCs w:val="18"/>
                    </w:rPr>
                  </w:pPr>
                  <w:r w:rsidRPr="008768A6">
                    <w:rPr>
                      <w:rFonts w:ascii="Arial" w:hAnsi="Arial" w:cs="Arial"/>
                      <w:sz w:val="18"/>
                      <w:szCs w:val="18"/>
                    </w:rPr>
                    <w:t>Acredita experiencia de 12 meses.</w:t>
                  </w:r>
                </w:p>
              </w:tc>
              <w:tc>
                <w:tcPr>
                  <w:tcW w:w="782" w:type="pct"/>
                  <w:vAlign w:val="center"/>
                </w:tcPr>
                <w:p w14:paraId="14123B31" w14:textId="77777777" w:rsidR="00EC5FE4" w:rsidRPr="008768A6" w:rsidRDefault="00EC5FE4" w:rsidP="008768A6">
                  <w:pPr>
                    <w:overflowPunct w:val="0"/>
                    <w:autoSpaceDE w:val="0"/>
                    <w:autoSpaceDN w:val="0"/>
                    <w:jc w:val="both"/>
                    <w:rPr>
                      <w:rFonts w:ascii="Arial" w:hAnsi="Arial" w:cs="Arial"/>
                      <w:b/>
                      <w:sz w:val="18"/>
                      <w:szCs w:val="18"/>
                    </w:rPr>
                  </w:pPr>
                  <w:r w:rsidRPr="008768A6">
                    <w:rPr>
                      <w:rFonts w:ascii="Arial" w:hAnsi="Arial" w:cs="Arial"/>
                      <w:b/>
                      <w:sz w:val="18"/>
                      <w:szCs w:val="18"/>
                    </w:rPr>
                    <w:t>0.3640</w:t>
                  </w:r>
                </w:p>
              </w:tc>
            </w:tr>
            <w:tr w:rsidR="00EC5FE4" w:rsidRPr="008768A6" w14:paraId="1BF15A6D" w14:textId="77777777" w:rsidTr="00C62D8A">
              <w:trPr>
                <w:jc w:val="center"/>
              </w:trPr>
              <w:tc>
                <w:tcPr>
                  <w:tcW w:w="1169" w:type="pct"/>
                  <w:vMerge/>
                  <w:vAlign w:val="center"/>
                </w:tcPr>
                <w:p w14:paraId="2853C24B" w14:textId="77777777" w:rsidR="00EC5FE4" w:rsidRPr="008768A6" w:rsidRDefault="00EC5FE4" w:rsidP="008768A6">
                  <w:pPr>
                    <w:jc w:val="both"/>
                    <w:rPr>
                      <w:rFonts w:ascii="Arial" w:hAnsi="Arial" w:cs="Arial"/>
                      <w:sz w:val="18"/>
                      <w:szCs w:val="18"/>
                    </w:rPr>
                  </w:pPr>
                </w:p>
              </w:tc>
              <w:tc>
                <w:tcPr>
                  <w:tcW w:w="3049" w:type="pct"/>
                  <w:vAlign w:val="center"/>
                </w:tcPr>
                <w:p w14:paraId="3051853F" w14:textId="77777777" w:rsidR="00EC5FE4" w:rsidRPr="008768A6" w:rsidRDefault="00EC5FE4" w:rsidP="008768A6">
                  <w:pPr>
                    <w:overflowPunct w:val="0"/>
                    <w:autoSpaceDE w:val="0"/>
                    <w:autoSpaceDN w:val="0"/>
                    <w:jc w:val="both"/>
                    <w:rPr>
                      <w:rFonts w:ascii="Arial" w:hAnsi="Arial" w:cs="Arial"/>
                      <w:sz w:val="18"/>
                      <w:szCs w:val="18"/>
                    </w:rPr>
                  </w:pPr>
                  <w:r w:rsidRPr="008768A6">
                    <w:rPr>
                      <w:rFonts w:ascii="Arial" w:hAnsi="Arial" w:cs="Arial"/>
                      <w:sz w:val="18"/>
                      <w:szCs w:val="18"/>
                    </w:rPr>
                    <w:t>Acredita experiencia de 11 meses</w:t>
                  </w:r>
                </w:p>
              </w:tc>
              <w:tc>
                <w:tcPr>
                  <w:tcW w:w="782" w:type="pct"/>
                  <w:vAlign w:val="center"/>
                </w:tcPr>
                <w:p w14:paraId="42719F19" w14:textId="77777777" w:rsidR="00EC5FE4" w:rsidRPr="008768A6" w:rsidRDefault="00EC5FE4" w:rsidP="008768A6">
                  <w:pPr>
                    <w:overflowPunct w:val="0"/>
                    <w:autoSpaceDE w:val="0"/>
                    <w:autoSpaceDN w:val="0"/>
                    <w:jc w:val="both"/>
                    <w:rPr>
                      <w:rFonts w:ascii="Arial" w:hAnsi="Arial" w:cs="Arial"/>
                      <w:b/>
                      <w:sz w:val="18"/>
                      <w:szCs w:val="18"/>
                    </w:rPr>
                  </w:pPr>
                  <w:r w:rsidRPr="008768A6">
                    <w:rPr>
                      <w:rFonts w:ascii="Arial" w:hAnsi="Arial" w:cs="Arial"/>
                      <w:b/>
                      <w:sz w:val="18"/>
                      <w:szCs w:val="18"/>
                    </w:rPr>
                    <w:t>0.3564</w:t>
                  </w:r>
                </w:p>
              </w:tc>
            </w:tr>
            <w:tr w:rsidR="00EC5FE4" w:rsidRPr="008768A6" w14:paraId="1B4B7AFE" w14:textId="77777777" w:rsidTr="00C62D8A">
              <w:trPr>
                <w:jc w:val="center"/>
              </w:trPr>
              <w:tc>
                <w:tcPr>
                  <w:tcW w:w="1169" w:type="pct"/>
                  <w:vMerge/>
                  <w:vAlign w:val="center"/>
                </w:tcPr>
                <w:p w14:paraId="1526C0FF" w14:textId="77777777" w:rsidR="00EC5FE4" w:rsidRPr="008768A6" w:rsidRDefault="00EC5FE4" w:rsidP="008768A6">
                  <w:pPr>
                    <w:jc w:val="both"/>
                    <w:rPr>
                      <w:rFonts w:ascii="Arial" w:hAnsi="Arial" w:cs="Arial"/>
                      <w:sz w:val="18"/>
                      <w:szCs w:val="18"/>
                    </w:rPr>
                  </w:pPr>
                </w:p>
              </w:tc>
              <w:tc>
                <w:tcPr>
                  <w:tcW w:w="3049" w:type="pct"/>
                  <w:vAlign w:val="center"/>
                </w:tcPr>
                <w:p w14:paraId="0AC6AF5C" w14:textId="77777777" w:rsidR="00EC5FE4" w:rsidRPr="008768A6" w:rsidRDefault="00EC5FE4" w:rsidP="008768A6">
                  <w:pPr>
                    <w:overflowPunct w:val="0"/>
                    <w:autoSpaceDE w:val="0"/>
                    <w:autoSpaceDN w:val="0"/>
                    <w:jc w:val="both"/>
                    <w:rPr>
                      <w:rFonts w:ascii="Arial" w:hAnsi="Arial" w:cs="Arial"/>
                      <w:sz w:val="18"/>
                      <w:szCs w:val="18"/>
                    </w:rPr>
                  </w:pPr>
                  <w:r w:rsidRPr="008768A6">
                    <w:rPr>
                      <w:rFonts w:ascii="Arial" w:hAnsi="Arial" w:cs="Arial"/>
                      <w:sz w:val="18"/>
                      <w:szCs w:val="18"/>
                    </w:rPr>
                    <w:t>Acredita experiencia de 10 meses</w:t>
                  </w:r>
                </w:p>
              </w:tc>
              <w:tc>
                <w:tcPr>
                  <w:tcW w:w="782" w:type="pct"/>
                  <w:vAlign w:val="center"/>
                </w:tcPr>
                <w:p w14:paraId="03422329" w14:textId="77777777" w:rsidR="00EC5FE4" w:rsidRPr="008768A6" w:rsidRDefault="00EC5FE4" w:rsidP="008768A6">
                  <w:pPr>
                    <w:overflowPunct w:val="0"/>
                    <w:autoSpaceDE w:val="0"/>
                    <w:autoSpaceDN w:val="0"/>
                    <w:jc w:val="both"/>
                    <w:rPr>
                      <w:rFonts w:ascii="Arial" w:hAnsi="Arial" w:cs="Arial"/>
                      <w:b/>
                      <w:sz w:val="18"/>
                      <w:szCs w:val="18"/>
                    </w:rPr>
                  </w:pPr>
                  <w:r w:rsidRPr="008768A6">
                    <w:rPr>
                      <w:rFonts w:ascii="Arial" w:hAnsi="Arial" w:cs="Arial"/>
                      <w:b/>
                      <w:sz w:val="18"/>
                      <w:szCs w:val="18"/>
                    </w:rPr>
                    <w:t>0.3488</w:t>
                  </w:r>
                </w:p>
              </w:tc>
            </w:tr>
            <w:tr w:rsidR="00EC5FE4" w:rsidRPr="008768A6" w14:paraId="069FBC54" w14:textId="77777777" w:rsidTr="00C62D8A">
              <w:trPr>
                <w:jc w:val="center"/>
              </w:trPr>
              <w:tc>
                <w:tcPr>
                  <w:tcW w:w="1169" w:type="pct"/>
                  <w:vMerge/>
                  <w:vAlign w:val="center"/>
                </w:tcPr>
                <w:p w14:paraId="39BA245D" w14:textId="77777777" w:rsidR="00EC5FE4" w:rsidRPr="008768A6" w:rsidRDefault="00EC5FE4" w:rsidP="008768A6">
                  <w:pPr>
                    <w:jc w:val="both"/>
                    <w:rPr>
                      <w:rFonts w:ascii="Arial" w:hAnsi="Arial" w:cs="Arial"/>
                      <w:sz w:val="18"/>
                      <w:szCs w:val="18"/>
                    </w:rPr>
                  </w:pPr>
                </w:p>
              </w:tc>
              <w:tc>
                <w:tcPr>
                  <w:tcW w:w="3049" w:type="pct"/>
                  <w:vAlign w:val="center"/>
                </w:tcPr>
                <w:p w14:paraId="3511D635" w14:textId="77777777" w:rsidR="00EC5FE4" w:rsidRPr="008768A6" w:rsidRDefault="00EC5FE4" w:rsidP="008768A6">
                  <w:pPr>
                    <w:overflowPunct w:val="0"/>
                    <w:autoSpaceDE w:val="0"/>
                    <w:autoSpaceDN w:val="0"/>
                    <w:jc w:val="both"/>
                    <w:rPr>
                      <w:rFonts w:ascii="Arial" w:hAnsi="Arial" w:cs="Arial"/>
                      <w:sz w:val="18"/>
                      <w:szCs w:val="18"/>
                    </w:rPr>
                  </w:pPr>
                  <w:r w:rsidRPr="008768A6">
                    <w:rPr>
                      <w:rFonts w:ascii="Arial" w:hAnsi="Arial" w:cs="Arial"/>
                      <w:sz w:val="18"/>
                      <w:szCs w:val="18"/>
                    </w:rPr>
                    <w:t>Acredita experiencia de 9 meses</w:t>
                  </w:r>
                </w:p>
              </w:tc>
              <w:tc>
                <w:tcPr>
                  <w:tcW w:w="782" w:type="pct"/>
                  <w:vAlign w:val="center"/>
                </w:tcPr>
                <w:p w14:paraId="0853819B" w14:textId="77777777" w:rsidR="00EC5FE4" w:rsidRPr="008768A6" w:rsidRDefault="00EC5FE4" w:rsidP="008768A6">
                  <w:pPr>
                    <w:overflowPunct w:val="0"/>
                    <w:autoSpaceDE w:val="0"/>
                    <w:autoSpaceDN w:val="0"/>
                    <w:jc w:val="both"/>
                    <w:rPr>
                      <w:rFonts w:ascii="Arial" w:hAnsi="Arial" w:cs="Arial"/>
                      <w:b/>
                      <w:sz w:val="18"/>
                      <w:szCs w:val="18"/>
                    </w:rPr>
                  </w:pPr>
                  <w:r w:rsidRPr="008768A6">
                    <w:rPr>
                      <w:rFonts w:ascii="Arial" w:hAnsi="Arial" w:cs="Arial"/>
                      <w:b/>
                      <w:sz w:val="18"/>
                      <w:szCs w:val="18"/>
                    </w:rPr>
                    <w:t>0.3413</w:t>
                  </w:r>
                </w:p>
              </w:tc>
            </w:tr>
            <w:tr w:rsidR="00EC5FE4" w:rsidRPr="008768A6" w14:paraId="69BD5D94" w14:textId="77777777" w:rsidTr="00C62D8A">
              <w:trPr>
                <w:jc w:val="center"/>
              </w:trPr>
              <w:tc>
                <w:tcPr>
                  <w:tcW w:w="1169" w:type="pct"/>
                  <w:vMerge/>
                  <w:vAlign w:val="center"/>
                </w:tcPr>
                <w:p w14:paraId="39088BA7" w14:textId="77777777" w:rsidR="00EC5FE4" w:rsidRPr="008768A6" w:rsidRDefault="00EC5FE4" w:rsidP="008768A6">
                  <w:pPr>
                    <w:jc w:val="both"/>
                    <w:rPr>
                      <w:rFonts w:ascii="Arial" w:hAnsi="Arial" w:cs="Arial"/>
                      <w:sz w:val="18"/>
                      <w:szCs w:val="18"/>
                    </w:rPr>
                  </w:pPr>
                </w:p>
              </w:tc>
              <w:tc>
                <w:tcPr>
                  <w:tcW w:w="3049" w:type="pct"/>
                  <w:vAlign w:val="center"/>
                </w:tcPr>
                <w:p w14:paraId="17E254CC" w14:textId="77777777" w:rsidR="00EC5FE4" w:rsidRPr="008768A6" w:rsidRDefault="00EC5FE4" w:rsidP="008768A6">
                  <w:pPr>
                    <w:overflowPunct w:val="0"/>
                    <w:autoSpaceDE w:val="0"/>
                    <w:autoSpaceDN w:val="0"/>
                    <w:jc w:val="both"/>
                    <w:rPr>
                      <w:rFonts w:ascii="Arial" w:hAnsi="Arial" w:cs="Arial"/>
                      <w:sz w:val="18"/>
                      <w:szCs w:val="18"/>
                    </w:rPr>
                  </w:pPr>
                  <w:r w:rsidRPr="008768A6">
                    <w:rPr>
                      <w:rFonts w:ascii="Arial" w:hAnsi="Arial" w:cs="Arial"/>
                      <w:sz w:val="18"/>
                      <w:szCs w:val="18"/>
                    </w:rPr>
                    <w:t>Acredita experiencia de 8 meses</w:t>
                  </w:r>
                </w:p>
              </w:tc>
              <w:tc>
                <w:tcPr>
                  <w:tcW w:w="782" w:type="pct"/>
                  <w:vAlign w:val="center"/>
                </w:tcPr>
                <w:p w14:paraId="60DBC264" w14:textId="77777777" w:rsidR="00EC5FE4" w:rsidRPr="008768A6" w:rsidRDefault="00EC5FE4" w:rsidP="008768A6">
                  <w:pPr>
                    <w:overflowPunct w:val="0"/>
                    <w:autoSpaceDE w:val="0"/>
                    <w:autoSpaceDN w:val="0"/>
                    <w:jc w:val="both"/>
                    <w:rPr>
                      <w:rFonts w:ascii="Arial" w:hAnsi="Arial" w:cs="Arial"/>
                      <w:b/>
                      <w:sz w:val="18"/>
                      <w:szCs w:val="18"/>
                    </w:rPr>
                  </w:pPr>
                  <w:r w:rsidRPr="008768A6">
                    <w:rPr>
                      <w:rFonts w:ascii="Arial" w:hAnsi="Arial" w:cs="Arial"/>
                      <w:b/>
                      <w:sz w:val="18"/>
                      <w:szCs w:val="18"/>
                    </w:rPr>
                    <w:t>0.3337</w:t>
                  </w:r>
                </w:p>
              </w:tc>
            </w:tr>
            <w:tr w:rsidR="00EC5FE4" w:rsidRPr="008768A6" w14:paraId="647AA5DA" w14:textId="77777777" w:rsidTr="00C62D8A">
              <w:trPr>
                <w:jc w:val="center"/>
              </w:trPr>
              <w:tc>
                <w:tcPr>
                  <w:tcW w:w="1169" w:type="pct"/>
                  <w:vMerge/>
                  <w:vAlign w:val="center"/>
                </w:tcPr>
                <w:p w14:paraId="20BBDC25" w14:textId="77777777" w:rsidR="00EC5FE4" w:rsidRPr="008768A6" w:rsidRDefault="00EC5FE4" w:rsidP="008768A6">
                  <w:pPr>
                    <w:jc w:val="both"/>
                    <w:rPr>
                      <w:rFonts w:ascii="Arial" w:hAnsi="Arial" w:cs="Arial"/>
                      <w:sz w:val="18"/>
                      <w:szCs w:val="18"/>
                    </w:rPr>
                  </w:pPr>
                </w:p>
              </w:tc>
              <w:tc>
                <w:tcPr>
                  <w:tcW w:w="3049" w:type="pct"/>
                  <w:vAlign w:val="center"/>
                </w:tcPr>
                <w:p w14:paraId="61F94810" w14:textId="77777777" w:rsidR="00EC5FE4" w:rsidRPr="008768A6" w:rsidRDefault="00EC5FE4" w:rsidP="008768A6">
                  <w:pPr>
                    <w:overflowPunct w:val="0"/>
                    <w:autoSpaceDE w:val="0"/>
                    <w:autoSpaceDN w:val="0"/>
                    <w:jc w:val="both"/>
                    <w:rPr>
                      <w:rFonts w:ascii="Arial" w:hAnsi="Arial" w:cs="Arial"/>
                      <w:sz w:val="18"/>
                      <w:szCs w:val="18"/>
                    </w:rPr>
                  </w:pPr>
                  <w:r w:rsidRPr="008768A6">
                    <w:rPr>
                      <w:rFonts w:ascii="Arial" w:hAnsi="Arial" w:cs="Arial"/>
                      <w:sz w:val="18"/>
                      <w:szCs w:val="18"/>
                    </w:rPr>
                    <w:t>Acredita experiencia de 7 meses</w:t>
                  </w:r>
                </w:p>
              </w:tc>
              <w:tc>
                <w:tcPr>
                  <w:tcW w:w="782" w:type="pct"/>
                  <w:vAlign w:val="center"/>
                </w:tcPr>
                <w:p w14:paraId="334E78BC" w14:textId="77777777" w:rsidR="00EC5FE4" w:rsidRPr="008768A6" w:rsidRDefault="00EC5FE4" w:rsidP="008768A6">
                  <w:pPr>
                    <w:overflowPunct w:val="0"/>
                    <w:autoSpaceDE w:val="0"/>
                    <w:autoSpaceDN w:val="0"/>
                    <w:jc w:val="both"/>
                    <w:rPr>
                      <w:rFonts w:ascii="Arial" w:hAnsi="Arial" w:cs="Arial"/>
                      <w:b/>
                      <w:sz w:val="18"/>
                      <w:szCs w:val="18"/>
                    </w:rPr>
                  </w:pPr>
                  <w:r w:rsidRPr="008768A6">
                    <w:rPr>
                      <w:rFonts w:ascii="Arial" w:hAnsi="Arial" w:cs="Arial"/>
                      <w:b/>
                      <w:sz w:val="18"/>
                      <w:szCs w:val="18"/>
                    </w:rPr>
                    <w:t>0.3261</w:t>
                  </w:r>
                </w:p>
              </w:tc>
            </w:tr>
            <w:tr w:rsidR="00EC5FE4" w:rsidRPr="008768A6" w14:paraId="46A62547" w14:textId="77777777" w:rsidTr="00C62D8A">
              <w:trPr>
                <w:jc w:val="center"/>
              </w:trPr>
              <w:tc>
                <w:tcPr>
                  <w:tcW w:w="1169" w:type="pct"/>
                  <w:vMerge/>
                  <w:vAlign w:val="center"/>
                </w:tcPr>
                <w:p w14:paraId="50398911" w14:textId="77777777" w:rsidR="00EC5FE4" w:rsidRPr="008768A6" w:rsidRDefault="00EC5FE4" w:rsidP="008768A6">
                  <w:pPr>
                    <w:jc w:val="both"/>
                    <w:rPr>
                      <w:rFonts w:ascii="Arial" w:hAnsi="Arial" w:cs="Arial"/>
                      <w:sz w:val="18"/>
                      <w:szCs w:val="18"/>
                    </w:rPr>
                  </w:pPr>
                </w:p>
              </w:tc>
              <w:tc>
                <w:tcPr>
                  <w:tcW w:w="3049" w:type="pct"/>
                  <w:vAlign w:val="center"/>
                </w:tcPr>
                <w:p w14:paraId="4A4C2818" w14:textId="77777777" w:rsidR="00EC5FE4" w:rsidRPr="008768A6" w:rsidRDefault="00EC5FE4" w:rsidP="008768A6">
                  <w:pPr>
                    <w:overflowPunct w:val="0"/>
                    <w:autoSpaceDE w:val="0"/>
                    <w:autoSpaceDN w:val="0"/>
                    <w:jc w:val="both"/>
                    <w:rPr>
                      <w:rFonts w:ascii="Arial" w:hAnsi="Arial" w:cs="Arial"/>
                      <w:sz w:val="18"/>
                      <w:szCs w:val="18"/>
                    </w:rPr>
                  </w:pPr>
                  <w:r w:rsidRPr="008768A6">
                    <w:rPr>
                      <w:rFonts w:ascii="Arial" w:hAnsi="Arial" w:cs="Arial"/>
                      <w:sz w:val="18"/>
                      <w:szCs w:val="18"/>
                    </w:rPr>
                    <w:t>Acredita experiencia de 6 meses.</w:t>
                  </w:r>
                </w:p>
              </w:tc>
              <w:tc>
                <w:tcPr>
                  <w:tcW w:w="782" w:type="pct"/>
                  <w:vAlign w:val="center"/>
                </w:tcPr>
                <w:p w14:paraId="66AAEF2B" w14:textId="77777777" w:rsidR="00EC5FE4" w:rsidRPr="008768A6" w:rsidRDefault="00EC5FE4" w:rsidP="008768A6">
                  <w:pPr>
                    <w:overflowPunct w:val="0"/>
                    <w:autoSpaceDE w:val="0"/>
                    <w:autoSpaceDN w:val="0"/>
                    <w:jc w:val="both"/>
                    <w:rPr>
                      <w:rFonts w:ascii="Arial" w:hAnsi="Arial" w:cs="Arial"/>
                      <w:b/>
                      <w:sz w:val="18"/>
                      <w:szCs w:val="18"/>
                    </w:rPr>
                  </w:pPr>
                  <w:r w:rsidRPr="008768A6">
                    <w:rPr>
                      <w:rFonts w:ascii="Arial" w:hAnsi="Arial" w:cs="Arial"/>
                      <w:b/>
                      <w:sz w:val="18"/>
                      <w:szCs w:val="18"/>
                    </w:rPr>
                    <w:t>0.3185</w:t>
                  </w:r>
                </w:p>
              </w:tc>
            </w:tr>
            <w:tr w:rsidR="00EC5FE4" w:rsidRPr="008768A6" w14:paraId="1921359D" w14:textId="77777777" w:rsidTr="00C62D8A">
              <w:trPr>
                <w:jc w:val="center"/>
              </w:trPr>
              <w:tc>
                <w:tcPr>
                  <w:tcW w:w="1169" w:type="pct"/>
                  <w:vMerge/>
                  <w:vAlign w:val="center"/>
                </w:tcPr>
                <w:p w14:paraId="6EF0FAC5" w14:textId="77777777" w:rsidR="00EC5FE4" w:rsidRPr="008768A6" w:rsidRDefault="00EC5FE4" w:rsidP="008768A6">
                  <w:pPr>
                    <w:jc w:val="both"/>
                    <w:rPr>
                      <w:rFonts w:ascii="Arial" w:hAnsi="Arial" w:cs="Arial"/>
                      <w:sz w:val="18"/>
                      <w:szCs w:val="18"/>
                    </w:rPr>
                  </w:pPr>
                </w:p>
              </w:tc>
              <w:tc>
                <w:tcPr>
                  <w:tcW w:w="3049" w:type="pct"/>
                  <w:vAlign w:val="center"/>
                </w:tcPr>
                <w:p w14:paraId="2DD13993" w14:textId="77777777" w:rsidR="00EC5FE4" w:rsidRPr="008768A6" w:rsidRDefault="00EC5FE4" w:rsidP="008768A6">
                  <w:pPr>
                    <w:overflowPunct w:val="0"/>
                    <w:autoSpaceDE w:val="0"/>
                    <w:autoSpaceDN w:val="0"/>
                    <w:jc w:val="both"/>
                    <w:rPr>
                      <w:rFonts w:ascii="Arial" w:hAnsi="Arial" w:cs="Arial"/>
                      <w:sz w:val="18"/>
                      <w:szCs w:val="18"/>
                    </w:rPr>
                  </w:pPr>
                  <w:r w:rsidRPr="008768A6">
                    <w:rPr>
                      <w:rFonts w:ascii="Arial" w:hAnsi="Arial" w:cs="Arial"/>
                      <w:sz w:val="18"/>
                      <w:szCs w:val="18"/>
                    </w:rPr>
                    <w:t>No acredita experiencia o acredita menos de 6 meses.</w:t>
                  </w:r>
                </w:p>
              </w:tc>
              <w:tc>
                <w:tcPr>
                  <w:tcW w:w="782" w:type="pct"/>
                  <w:vAlign w:val="center"/>
                </w:tcPr>
                <w:p w14:paraId="4E9A865B" w14:textId="77777777" w:rsidR="00EC5FE4" w:rsidRPr="008768A6" w:rsidRDefault="00EC5FE4" w:rsidP="008768A6">
                  <w:pPr>
                    <w:overflowPunct w:val="0"/>
                    <w:autoSpaceDE w:val="0"/>
                    <w:autoSpaceDN w:val="0"/>
                    <w:jc w:val="both"/>
                    <w:rPr>
                      <w:rFonts w:ascii="Arial" w:hAnsi="Arial" w:cs="Arial"/>
                      <w:b/>
                      <w:sz w:val="18"/>
                      <w:szCs w:val="18"/>
                    </w:rPr>
                  </w:pPr>
                  <w:r w:rsidRPr="008768A6">
                    <w:rPr>
                      <w:rFonts w:ascii="Arial" w:hAnsi="Arial" w:cs="Arial"/>
                      <w:b/>
                      <w:sz w:val="18"/>
                      <w:szCs w:val="18"/>
                    </w:rPr>
                    <w:t>0.00</w:t>
                  </w:r>
                </w:p>
              </w:tc>
            </w:tr>
          </w:tbl>
          <w:p w14:paraId="2A1298BC" w14:textId="77777777" w:rsidR="00EC5FE4" w:rsidRPr="008768A6" w:rsidRDefault="00EC5FE4" w:rsidP="008768A6">
            <w:pPr>
              <w:jc w:val="both"/>
              <w:rPr>
                <w:rFonts w:ascii="Arial" w:hAnsi="Arial" w:cs="Arial"/>
                <w:sz w:val="18"/>
                <w:szCs w:val="18"/>
                <w:lang w:eastAsia="es-MX"/>
              </w:rPr>
            </w:pPr>
          </w:p>
          <w:p w14:paraId="267A2FD4" w14:textId="77777777" w:rsidR="00EC5FE4" w:rsidRPr="008768A6" w:rsidRDefault="00EC5FE4" w:rsidP="008768A6">
            <w:pPr>
              <w:jc w:val="both"/>
              <w:rPr>
                <w:rFonts w:ascii="Arial" w:hAnsi="Arial" w:cs="Arial"/>
                <w:sz w:val="18"/>
                <w:szCs w:val="18"/>
              </w:rPr>
            </w:pPr>
            <w:r w:rsidRPr="008768A6">
              <w:rPr>
                <w:rFonts w:ascii="Arial" w:hAnsi="Arial" w:cs="Arial"/>
                <w:sz w:val="18"/>
                <w:szCs w:val="18"/>
                <w:lang w:eastAsia="es-MX"/>
              </w:rPr>
              <w:t xml:space="preserve">El máximo de puntos a asignar para el </w:t>
            </w:r>
            <w:r w:rsidRPr="008768A6">
              <w:rPr>
                <w:rFonts w:ascii="Arial" w:hAnsi="Arial" w:cs="Arial"/>
                <w:sz w:val="18"/>
                <w:szCs w:val="18"/>
              </w:rPr>
              <w:t xml:space="preserve">Nutriólogo para el diseño de menús es de </w:t>
            </w:r>
            <w:r w:rsidRPr="008768A6">
              <w:rPr>
                <w:rFonts w:ascii="Arial" w:hAnsi="Arial" w:cs="Arial"/>
                <w:b/>
                <w:bCs/>
                <w:sz w:val="18"/>
                <w:szCs w:val="18"/>
              </w:rPr>
              <w:t>0.455 (</w:t>
            </w:r>
            <w:proofErr w:type="gramStart"/>
            <w:r w:rsidRPr="008768A6">
              <w:rPr>
                <w:rFonts w:ascii="Arial" w:hAnsi="Arial" w:cs="Arial"/>
                <w:b/>
                <w:bCs/>
                <w:sz w:val="18"/>
                <w:szCs w:val="18"/>
              </w:rPr>
              <w:t>cero punto</w:t>
            </w:r>
            <w:proofErr w:type="gramEnd"/>
            <w:r w:rsidRPr="008768A6">
              <w:rPr>
                <w:rFonts w:ascii="Arial" w:hAnsi="Arial" w:cs="Arial"/>
                <w:b/>
                <w:bCs/>
                <w:sz w:val="18"/>
                <w:szCs w:val="18"/>
              </w:rPr>
              <w:t xml:space="preserve"> cuatrocientos cincuenta y cinco puntos)</w:t>
            </w:r>
            <w:r w:rsidRPr="008768A6">
              <w:rPr>
                <w:rFonts w:ascii="Arial" w:hAnsi="Arial" w:cs="Arial"/>
                <w:sz w:val="18"/>
                <w:szCs w:val="18"/>
              </w:rPr>
              <w:t xml:space="preserve"> Se requiere uno.</w:t>
            </w:r>
          </w:p>
          <w:p w14:paraId="38898F17" w14:textId="77777777" w:rsidR="00EC5FE4" w:rsidRPr="008768A6" w:rsidRDefault="00EC5FE4" w:rsidP="008768A6">
            <w:pPr>
              <w:jc w:val="both"/>
              <w:rPr>
                <w:rFonts w:ascii="Arial" w:hAnsi="Arial" w:cs="Arial"/>
                <w:sz w:val="18"/>
                <w:szCs w:val="18"/>
              </w:rPr>
            </w:pPr>
          </w:p>
          <w:tbl>
            <w:tblPr>
              <w:tblW w:w="0" w:type="auto"/>
              <w:tblCellMar>
                <w:left w:w="70" w:type="dxa"/>
                <w:right w:w="70" w:type="dxa"/>
              </w:tblCellMar>
              <w:tblLook w:val="04A0" w:firstRow="1" w:lastRow="0" w:firstColumn="1" w:lastColumn="0" w:noHBand="0" w:noVBand="1"/>
            </w:tblPr>
            <w:tblGrid>
              <w:gridCol w:w="2856"/>
              <w:gridCol w:w="2445"/>
              <w:gridCol w:w="1037"/>
            </w:tblGrid>
            <w:tr w:rsidR="00EC5FE4" w:rsidRPr="008768A6" w14:paraId="1B1FCAFE" w14:textId="77777777" w:rsidTr="00C62D8A">
              <w:trPr>
                <w:trHeight w:val="1010"/>
              </w:trPr>
              <w:tc>
                <w:tcPr>
                  <w:tcW w:w="0" w:type="auto"/>
                  <w:tcBorders>
                    <w:top w:val="single" w:sz="8" w:space="0" w:color="000000"/>
                    <w:left w:val="single" w:sz="8" w:space="0" w:color="000000"/>
                    <w:bottom w:val="single" w:sz="8" w:space="0" w:color="000000"/>
                    <w:right w:val="single" w:sz="8" w:space="0" w:color="000000"/>
                  </w:tcBorders>
                  <w:shd w:val="clear" w:color="000000" w:fill="D5007F"/>
                  <w:vAlign w:val="center"/>
                  <w:hideMark/>
                </w:tcPr>
                <w:p w14:paraId="3C083E83" w14:textId="77777777" w:rsidR="00EC5FE4" w:rsidRPr="008768A6" w:rsidRDefault="00EC5FE4" w:rsidP="008768A6">
                  <w:pPr>
                    <w:jc w:val="both"/>
                    <w:rPr>
                      <w:rFonts w:ascii="Arial" w:hAnsi="Arial" w:cs="Arial"/>
                      <w:b/>
                      <w:bCs/>
                      <w:color w:val="000000"/>
                      <w:sz w:val="18"/>
                      <w:szCs w:val="18"/>
                      <w:lang w:eastAsia="es-MX"/>
                    </w:rPr>
                  </w:pPr>
                  <w:r w:rsidRPr="008768A6">
                    <w:rPr>
                      <w:rFonts w:ascii="Arial" w:hAnsi="Arial" w:cs="Arial"/>
                      <w:b/>
                      <w:bCs/>
                      <w:color w:val="000000"/>
                      <w:sz w:val="18"/>
                      <w:szCs w:val="18"/>
                      <w:lang w:eastAsia="es-MX"/>
                    </w:rPr>
                    <w:t>Personal / Rol</w:t>
                  </w:r>
                </w:p>
              </w:tc>
              <w:tc>
                <w:tcPr>
                  <w:tcW w:w="0" w:type="auto"/>
                  <w:tcBorders>
                    <w:top w:val="single" w:sz="8" w:space="0" w:color="000000"/>
                    <w:left w:val="nil"/>
                    <w:bottom w:val="single" w:sz="8" w:space="0" w:color="000000"/>
                    <w:right w:val="single" w:sz="8" w:space="0" w:color="000000"/>
                  </w:tcBorders>
                  <w:shd w:val="clear" w:color="000000" w:fill="D5007F"/>
                  <w:vAlign w:val="center"/>
                  <w:hideMark/>
                </w:tcPr>
                <w:p w14:paraId="2352FB70" w14:textId="77777777" w:rsidR="00EC5FE4" w:rsidRPr="008768A6" w:rsidRDefault="00EC5FE4" w:rsidP="008768A6">
                  <w:pPr>
                    <w:jc w:val="both"/>
                    <w:rPr>
                      <w:rFonts w:ascii="Arial" w:hAnsi="Arial" w:cs="Arial"/>
                      <w:b/>
                      <w:bCs/>
                      <w:color w:val="000000"/>
                      <w:sz w:val="18"/>
                      <w:szCs w:val="18"/>
                      <w:lang w:eastAsia="es-MX"/>
                    </w:rPr>
                  </w:pPr>
                  <w:r w:rsidRPr="008768A6">
                    <w:rPr>
                      <w:rFonts w:ascii="Arial" w:hAnsi="Arial" w:cs="Arial"/>
                      <w:b/>
                      <w:bCs/>
                      <w:color w:val="000000"/>
                      <w:sz w:val="18"/>
                      <w:szCs w:val="18"/>
                      <w:lang w:eastAsia="es-MX"/>
                    </w:rPr>
                    <w:t>Total, de meses de experiencia acreditados en el rol</w:t>
                  </w:r>
                </w:p>
              </w:tc>
              <w:tc>
                <w:tcPr>
                  <w:tcW w:w="0" w:type="auto"/>
                  <w:tcBorders>
                    <w:top w:val="single" w:sz="8" w:space="0" w:color="000000"/>
                    <w:left w:val="nil"/>
                    <w:bottom w:val="single" w:sz="8" w:space="0" w:color="000000"/>
                    <w:right w:val="single" w:sz="8" w:space="0" w:color="000000"/>
                  </w:tcBorders>
                  <w:shd w:val="clear" w:color="000000" w:fill="D5007F"/>
                  <w:vAlign w:val="center"/>
                  <w:hideMark/>
                </w:tcPr>
                <w:p w14:paraId="4184B4FB" w14:textId="77777777" w:rsidR="00EC5FE4" w:rsidRPr="008768A6" w:rsidRDefault="00EC5FE4" w:rsidP="008768A6">
                  <w:pPr>
                    <w:jc w:val="both"/>
                    <w:rPr>
                      <w:rFonts w:ascii="Arial" w:hAnsi="Arial" w:cs="Arial"/>
                      <w:b/>
                      <w:bCs/>
                      <w:color w:val="000000"/>
                      <w:sz w:val="18"/>
                      <w:szCs w:val="18"/>
                      <w:lang w:eastAsia="es-MX"/>
                    </w:rPr>
                  </w:pPr>
                  <w:r w:rsidRPr="008768A6">
                    <w:rPr>
                      <w:rFonts w:ascii="Arial" w:hAnsi="Arial" w:cs="Arial"/>
                      <w:b/>
                      <w:bCs/>
                      <w:color w:val="000000"/>
                      <w:sz w:val="18"/>
                      <w:szCs w:val="18"/>
                      <w:lang w:eastAsia="es-MX"/>
                    </w:rPr>
                    <w:t>Total, de puntos</w:t>
                  </w:r>
                </w:p>
              </w:tc>
            </w:tr>
            <w:tr w:rsidR="00EC5FE4" w:rsidRPr="008768A6" w14:paraId="7FC17FC7" w14:textId="77777777" w:rsidTr="00C62D8A">
              <w:trPr>
                <w:trHeight w:val="470"/>
              </w:trPr>
              <w:tc>
                <w:tcPr>
                  <w:tcW w:w="0" w:type="auto"/>
                  <w:vMerge w:val="restart"/>
                  <w:tcBorders>
                    <w:top w:val="nil"/>
                    <w:left w:val="single" w:sz="8" w:space="0" w:color="000000"/>
                    <w:bottom w:val="single" w:sz="8" w:space="0" w:color="000000"/>
                    <w:right w:val="single" w:sz="8" w:space="0" w:color="000000"/>
                  </w:tcBorders>
                  <w:vAlign w:val="center"/>
                  <w:hideMark/>
                </w:tcPr>
                <w:p w14:paraId="2DBB2287" w14:textId="77777777" w:rsidR="00EC5FE4" w:rsidRPr="008768A6" w:rsidRDefault="00EC5FE4" w:rsidP="008768A6">
                  <w:pPr>
                    <w:jc w:val="both"/>
                    <w:rPr>
                      <w:rFonts w:ascii="Arial" w:hAnsi="Arial" w:cs="Arial"/>
                      <w:color w:val="000000"/>
                      <w:sz w:val="18"/>
                      <w:szCs w:val="18"/>
                      <w:lang w:eastAsia="es-MX"/>
                    </w:rPr>
                  </w:pPr>
                  <w:r w:rsidRPr="008768A6">
                    <w:rPr>
                      <w:rFonts w:ascii="Arial" w:hAnsi="Arial" w:cs="Arial"/>
                      <w:color w:val="000000"/>
                      <w:sz w:val="18"/>
                      <w:szCs w:val="18"/>
                      <w:lang w:eastAsia="es-MX"/>
                    </w:rPr>
                    <w:t xml:space="preserve">Supervisor </w:t>
                  </w:r>
                  <w:proofErr w:type="gramStart"/>
                  <w:r w:rsidRPr="008768A6">
                    <w:rPr>
                      <w:rFonts w:ascii="Arial" w:hAnsi="Arial" w:cs="Arial"/>
                      <w:color w:val="000000"/>
                      <w:sz w:val="18"/>
                      <w:szCs w:val="18"/>
                      <w:lang w:eastAsia="es-MX"/>
                    </w:rPr>
                    <w:t>auxiliar  de</w:t>
                  </w:r>
                  <w:proofErr w:type="gramEnd"/>
                  <w:r w:rsidRPr="008768A6">
                    <w:rPr>
                      <w:rFonts w:ascii="Arial" w:hAnsi="Arial" w:cs="Arial"/>
                      <w:color w:val="000000"/>
                      <w:sz w:val="18"/>
                      <w:szCs w:val="18"/>
                      <w:lang w:eastAsia="es-MX"/>
                    </w:rPr>
                    <w:t xml:space="preserve"> operaciones para comedores institucionales</w:t>
                  </w:r>
                </w:p>
              </w:tc>
              <w:tc>
                <w:tcPr>
                  <w:tcW w:w="0" w:type="auto"/>
                  <w:tcBorders>
                    <w:top w:val="nil"/>
                    <w:left w:val="nil"/>
                    <w:bottom w:val="single" w:sz="8" w:space="0" w:color="000000"/>
                    <w:right w:val="single" w:sz="8" w:space="0" w:color="000000"/>
                  </w:tcBorders>
                  <w:vAlign w:val="center"/>
                  <w:hideMark/>
                </w:tcPr>
                <w:p w14:paraId="7F286DFB" w14:textId="77777777" w:rsidR="00EC5FE4" w:rsidRPr="008768A6" w:rsidRDefault="00EC5FE4" w:rsidP="008768A6">
                  <w:pPr>
                    <w:jc w:val="both"/>
                    <w:rPr>
                      <w:rFonts w:ascii="Arial" w:hAnsi="Arial" w:cs="Arial"/>
                      <w:color w:val="000000"/>
                      <w:sz w:val="18"/>
                      <w:szCs w:val="18"/>
                      <w:lang w:eastAsia="es-MX"/>
                    </w:rPr>
                  </w:pPr>
                  <w:r w:rsidRPr="008768A6">
                    <w:rPr>
                      <w:rFonts w:ascii="Arial" w:hAnsi="Arial" w:cs="Arial"/>
                      <w:color w:val="000000"/>
                      <w:sz w:val="18"/>
                      <w:szCs w:val="18"/>
                      <w:lang w:eastAsia="es-MX"/>
                    </w:rPr>
                    <w:t>Acredita experiencia de 24 meses</w:t>
                  </w:r>
                </w:p>
              </w:tc>
              <w:tc>
                <w:tcPr>
                  <w:tcW w:w="0" w:type="auto"/>
                  <w:tcBorders>
                    <w:top w:val="nil"/>
                    <w:left w:val="nil"/>
                    <w:bottom w:val="single" w:sz="8" w:space="0" w:color="000000"/>
                    <w:right w:val="single" w:sz="8" w:space="0" w:color="000000"/>
                  </w:tcBorders>
                  <w:vAlign w:val="center"/>
                  <w:hideMark/>
                </w:tcPr>
                <w:p w14:paraId="4D102753" w14:textId="77777777" w:rsidR="00EC5FE4" w:rsidRPr="008768A6" w:rsidRDefault="00EC5FE4" w:rsidP="008768A6">
                  <w:pPr>
                    <w:jc w:val="both"/>
                    <w:rPr>
                      <w:rFonts w:ascii="Arial" w:hAnsi="Arial" w:cs="Arial"/>
                      <w:b/>
                      <w:bCs/>
                      <w:color w:val="000000"/>
                      <w:sz w:val="18"/>
                      <w:szCs w:val="18"/>
                      <w:lang w:eastAsia="es-MX"/>
                    </w:rPr>
                  </w:pPr>
                  <w:r w:rsidRPr="008768A6">
                    <w:rPr>
                      <w:rFonts w:ascii="Arial" w:hAnsi="Arial" w:cs="Arial"/>
                      <w:b/>
                      <w:bCs/>
                      <w:color w:val="000000"/>
                      <w:sz w:val="18"/>
                      <w:szCs w:val="18"/>
                      <w:lang w:eastAsia="es-MX"/>
                    </w:rPr>
                    <w:t>0.1971</w:t>
                  </w:r>
                </w:p>
              </w:tc>
            </w:tr>
            <w:tr w:rsidR="00EC5FE4" w:rsidRPr="008768A6" w14:paraId="491CFCFB" w14:textId="77777777" w:rsidTr="00C62D8A">
              <w:trPr>
                <w:trHeight w:val="300"/>
              </w:trPr>
              <w:tc>
                <w:tcPr>
                  <w:tcW w:w="0" w:type="auto"/>
                  <w:vMerge/>
                  <w:tcBorders>
                    <w:top w:val="nil"/>
                    <w:left w:val="single" w:sz="8" w:space="0" w:color="000000"/>
                    <w:bottom w:val="single" w:sz="8" w:space="0" w:color="000000"/>
                    <w:right w:val="single" w:sz="8" w:space="0" w:color="000000"/>
                  </w:tcBorders>
                  <w:vAlign w:val="center"/>
                  <w:hideMark/>
                </w:tcPr>
                <w:p w14:paraId="3D4FF353" w14:textId="77777777" w:rsidR="00EC5FE4" w:rsidRPr="008768A6" w:rsidRDefault="00EC5FE4" w:rsidP="008768A6">
                  <w:pPr>
                    <w:jc w:val="both"/>
                    <w:rPr>
                      <w:rFonts w:ascii="Arial" w:hAnsi="Arial" w:cs="Arial"/>
                      <w:color w:val="000000"/>
                      <w:sz w:val="18"/>
                      <w:szCs w:val="18"/>
                      <w:lang w:eastAsia="es-MX"/>
                    </w:rPr>
                  </w:pPr>
                </w:p>
              </w:tc>
              <w:tc>
                <w:tcPr>
                  <w:tcW w:w="0" w:type="auto"/>
                  <w:tcBorders>
                    <w:top w:val="nil"/>
                    <w:left w:val="nil"/>
                    <w:bottom w:val="single" w:sz="8" w:space="0" w:color="000000"/>
                    <w:right w:val="single" w:sz="8" w:space="0" w:color="000000"/>
                  </w:tcBorders>
                  <w:vAlign w:val="center"/>
                  <w:hideMark/>
                </w:tcPr>
                <w:p w14:paraId="3F367EB6" w14:textId="77777777" w:rsidR="00EC5FE4" w:rsidRPr="008768A6" w:rsidRDefault="00EC5FE4" w:rsidP="008768A6">
                  <w:pPr>
                    <w:jc w:val="both"/>
                    <w:rPr>
                      <w:rFonts w:ascii="Arial" w:hAnsi="Arial" w:cs="Arial"/>
                      <w:color w:val="000000"/>
                      <w:sz w:val="18"/>
                      <w:szCs w:val="18"/>
                      <w:lang w:eastAsia="es-MX"/>
                    </w:rPr>
                  </w:pPr>
                  <w:r w:rsidRPr="008768A6">
                    <w:rPr>
                      <w:rFonts w:ascii="Arial" w:hAnsi="Arial" w:cs="Arial"/>
                      <w:color w:val="000000"/>
                      <w:sz w:val="18"/>
                      <w:szCs w:val="18"/>
                      <w:lang w:eastAsia="es-MX"/>
                    </w:rPr>
                    <w:t>Acredita experiencia de 23 meses</w:t>
                  </w:r>
                </w:p>
              </w:tc>
              <w:tc>
                <w:tcPr>
                  <w:tcW w:w="0" w:type="auto"/>
                  <w:tcBorders>
                    <w:top w:val="nil"/>
                    <w:left w:val="nil"/>
                    <w:bottom w:val="single" w:sz="8" w:space="0" w:color="000000"/>
                    <w:right w:val="single" w:sz="8" w:space="0" w:color="000000"/>
                  </w:tcBorders>
                  <w:vAlign w:val="center"/>
                  <w:hideMark/>
                </w:tcPr>
                <w:p w14:paraId="28A7D181" w14:textId="77777777" w:rsidR="00EC5FE4" w:rsidRPr="008768A6" w:rsidRDefault="00EC5FE4" w:rsidP="008768A6">
                  <w:pPr>
                    <w:jc w:val="both"/>
                    <w:rPr>
                      <w:rFonts w:ascii="Arial" w:hAnsi="Arial" w:cs="Arial"/>
                      <w:b/>
                      <w:bCs/>
                      <w:color w:val="000000"/>
                      <w:sz w:val="18"/>
                      <w:szCs w:val="18"/>
                      <w:lang w:eastAsia="es-MX"/>
                    </w:rPr>
                  </w:pPr>
                  <w:r w:rsidRPr="008768A6">
                    <w:rPr>
                      <w:rFonts w:ascii="Arial" w:hAnsi="Arial" w:cs="Arial"/>
                      <w:b/>
                      <w:bCs/>
                      <w:color w:val="000000"/>
                      <w:sz w:val="18"/>
                      <w:szCs w:val="18"/>
                      <w:lang w:eastAsia="es-MX"/>
                    </w:rPr>
                    <w:t>0.1938</w:t>
                  </w:r>
                </w:p>
              </w:tc>
            </w:tr>
            <w:tr w:rsidR="00EC5FE4" w:rsidRPr="008768A6" w14:paraId="1A274B3C" w14:textId="77777777" w:rsidTr="00C62D8A">
              <w:trPr>
                <w:trHeight w:val="300"/>
              </w:trPr>
              <w:tc>
                <w:tcPr>
                  <w:tcW w:w="0" w:type="auto"/>
                  <w:vMerge/>
                  <w:tcBorders>
                    <w:top w:val="nil"/>
                    <w:left w:val="single" w:sz="8" w:space="0" w:color="000000"/>
                    <w:bottom w:val="single" w:sz="8" w:space="0" w:color="000000"/>
                    <w:right w:val="single" w:sz="8" w:space="0" w:color="000000"/>
                  </w:tcBorders>
                  <w:vAlign w:val="center"/>
                  <w:hideMark/>
                </w:tcPr>
                <w:p w14:paraId="78220F15" w14:textId="77777777" w:rsidR="00EC5FE4" w:rsidRPr="008768A6" w:rsidRDefault="00EC5FE4" w:rsidP="008768A6">
                  <w:pPr>
                    <w:jc w:val="both"/>
                    <w:rPr>
                      <w:rFonts w:ascii="Arial" w:hAnsi="Arial" w:cs="Arial"/>
                      <w:color w:val="000000"/>
                      <w:sz w:val="18"/>
                      <w:szCs w:val="18"/>
                      <w:lang w:eastAsia="es-MX"/>
                    </w:rPr>
                  </w:pPr>
                </w:p>
              </w:tc>
              <w:tc>
                <w:tcPr>
                  <w:tcW w:w="0" w:type="auto"/>
                  <w:tcBorders>
                    <w:top w:val="nil"/>
                    <w:left w:val="nil"/>
                    <w:bottom w:val="single" w:sz="8" w:space="0" w:color="000000"/>
                    <w:right w:val="single" w:sz="8" w:space="0" w:color="000000"/>
                  </w:tcBorders>
                  <w:vAlign w:val="center"/>
                  <w:hideMark/>
                </w:tcPr>
                <w:p w14:paraId="4DA99A08" w14:textId="77777777" w:rsidR="00EC5FE4" w:rsidRPr="008768A6" w:rsidRDefault="00EC5FE4" w:rsidP="008768A6">
                  <w:pPr>
                    <w:jc w:val="both"/>
                    <w:rPr>
                      <w:rFonts w:ascii="Arial" w:hAnsi="Arial" w:cs="Arial"/>
                      <w:color w:val="000000"/>
                      <w:sz w:val="18"/>
                      <w:szCs w:val="18"/>
                      <w:lang w:eastAsia="es-MX"/>
                    </w:rPr>
                  </w:pPr>
                  <w:r w:rsidRPr="008768A6">
                    <w:rPr>
                      <w:rFonts w:ascii="Arial" w:hAnsi="Arial" w:cs="Arial"/>
                      <w:color w:val="000000"/>
                      <w:sz w:val="18"/>
                      <w:szCs w:val="18"/>
                      <w:lang w:eastAsia="es-MX"/>
                    </w:rPr>
                    <w:t>Acredita experiencia de 22 meses</w:t>
                  </w:r>
                </w:p>
              </w:tc>
              <w:tc>
                <w:tcPr>
                  <w:tcW w:w="0" w:type="auto"/>
                  <w:tcBorders>
                    <w:top w:val="nil"/>
                    <w:left w:val="nil"/>
                    <w:bottom w:val="single" w:sz="8" w:space="0" w:color="000000"/>
                    <w:right w:val="single" w:sz="8" w:space="0" w:color="000000"/>
                  </w:tcBorders>
                  <w:vAlign w:val="center"/>
                  <w:hideMark/>
                </w:tcPr>
                <w:p w14:paraId="7E86F30E" w14:textId="77777777" w:rsidR="00EC5FE4" w:rsidRPr="008768A6" w:rsidRDefault="00EC5FE4" w:rsidP="008768A6">
                  <w:pPr>
                    <w:jc w:val="both"/>
                    <w:rPr>
                      <w:rFonts w:ascii="Arial" w:hAnsi="Arial" w:cs="Arial"/>
                      <w:b/>
                      <w:bCs/>
                      <w:color w:val="000000"/>
                      <w:sz w:val="18"/>
                      <w:szCs w:val="18"/>
                      <w:lang w:eastAsia="es-MX"/>
                    </w:rPr>
                  </w:pPr>
                  <w:r w:rsidRPr="008768A6">
                    <w:rPr>
                      <w:rFonts w:ascii="Arial" w:hAnsi="Arial" w:cs="Arial"/>
                      <w:b/>
                      <w:bCs/>
                      <w:color w:val="000000"/>
                      <w:sz w:val="18"/>
                      <w:szCs w:val="18"/>
                      <w:lang w:eastAsia="es-MX"/>
                    </w:rPr>
                    <w:t>0.1905</w:t>
                  </w:r>
                </w:p>
              </w:tc>
            </w:tr>
            <w:tr w:rsidR="00EC5FE4" w:rsidRPr="008768A6" w14:paraId="3089AA92" w14:textId="77777777" w:rsidTr="00C62D8A">
              <w:trPr>
                <w:trHeight w:val="300"/>
              </w:trPr>
              <w:tc>
                <w:tcPr>
                  <w:tcW w:w="0" w:type="auto"/>
                  <w:vMerge/>
                  <w:tcBorders>
                    <w:top w:val="nil"/>
                    <w:left w:val="single" w:sz="8" w:space="0" w:color="000000"/>
                    <w:bottom w:val="single" w:sz="8" w:space="0" w:color="000000"/>
                    <w:right w:val="single" w:sz="8" w:space="0" w:color="000000"/>
                  </w:tcBorders>
                  <w:vAlign w:val="center"/>
                  <w:hideMark/>
                </w:tcPr>
                <w:p w14:paraId="707E0D0B" w14:textId="77777777" w:rsidR="00EC5FE4" w:rsidRPr="008768A6" w:rsidRDefault="00EC5FE4" w:rsidP="008768A6">
                  <w:pPr>
                    <w:jc w:val="both"/>
                    <w:rPr>
                      <w:rFonts w:ascii="Arial" w:hAnsi="Arial" w:cs="Arial"/>
                      <w:color w:val="000000"/>
                      <w:sz w:val="18"/>
                      <w:szCs w:val="18"/>
                      <w:lang w:eastAsia="es-MX"/>
                    </w:rPr>
                  </w:pPr>
                </w:p>
              </w:tc>
              <w:tc>
                <w:tcPr>
                  <w:tcW w:w="0" w:type="auto"/>
                  <w:tcBorders>
                    <w:top w:val="nil"/>
                    <w:left w:val="nil"/>
                    <w:bottom w:val="single" w:sz="8" w:space="0" w:color="000000"/>
                    <w:right w:val="single" w:sz="8" w:space="0" w:color="000000"/>
                  </w:tcBorders>
                  <w:vAlign w:val="center"/>
                  <w:hideMark/>
                </w:tcPr>
                <w:p w14:paraId="2EC74D71" w14:textId="77777777" w:rsidR="00EC5FE4" w:rsidRPr="008768A6" w:rsidRDefault="00EC5FE4" w:rsidP="008768A6">
                  <w:pPr>
                    <w:jc w:val="both"/>
                    <w:rPr>
                      <w:rFonts w:ascii="Arial" w:hAnsi="Arial" w:cs="Arial"/>
                      <w:color w:val="000000"/>
                      <w:sz w:val="18"/>
                      <w:szCs w:val="18"/>
                      <w:lang w:eastAsia="es-MX"/>
                    </w:rPr>
                  </w:pPr>
                  <w:r w:rsidRPr="008768A6">
                    <w:rPr>
                      <w:rFonts w:ascii="Arial" w:hAnsi="Arial" w:cs="Arial"/>
                      <w:color w:val="000000"/>
                      <w:sz w:val="18"/>
                      <w:szCs w:val="18"/>
                      <w:lang w:eastAsia="es-MX"/>
                    </w:rPr>
                    <w:t>Acredita experiencia de 21 meses</w:t>
                  </w:r>
                </w:p>
              </w:tc>
              <w:tc>
                <w:tcPr>
                  <w:tcW w:w="0" w:type="auto"/>
                  <w:tcBorders>
                    <w:top w:val="nil"/>
                    <w:left w:val="nil"/>
                    <w:bottom w:val="single" w:sz="8" w:space="0" w:color="000000"/>
                    <w:right w:val="single" w:sz="8" w:space="0" w:color="000000"/>
                  </w:tcBorders>
                  <w:vAlign w:val="center"/>
                  <w:hideMark/>
                </w:tcPr>
                <w:p w14:paraId="2EF2B800" w14:textId="77777777" w:rsidR="00EC5FE4" w:rsidRPr="008768A6" w:rsidRDefault="00EC5FE4" w:rsidP="008768A6">
                  <w:pPr>
                    <w:jc w:val="both"/>
                    <w:rPr>
                      <w:rFonts w:ascii="Arial" w:hAnsi="Arial" w:cs="Arial"/>
                      <w:b/>
                      <w:bCs/>
                      <w:color w:val="000000"/>
                      <w:sz w:val="18"/>
                      <w:szCs w:val="18"/>
                      <w:lang w:eastAsia="es-MX"/>
                    </w:rPr>
                  </w:pPr>
                  <w:r w:rsidRPr="008768A6">
                    <w:rPr>
                      <w:rFonts w:ascii="Arial" w:hAnsi="Arial" w:cs="Arial"/>
                      <w:b/>
                      <w:bCs/>
                      <w:color w:val="000000"/>
                      <w:sz w:val="18"/>
                      <w:szCs w:val="18"/>
                      <w:lang w:eastAsia="es-MX"/>
                    </w:rPr>
                    <w:t>0.1873</w:t>
                  </w:r>
                </w:p>
              </w:tc>
            </w:tr>
            <w:tr w:rsidR="00EC5FE4" w:rsidRPr="008768A6" w14:paraId="72BA656E" w14:textId="77777777" w:rsidTr="00C62D8A">
              <w:trPr>
                <w:trHeight w:val="300"/>
              </w:trPr>
              <w:tc>
                <w:tcPr>
                  <w:tcW w:w="0" w:type="auto"/>
                  <w:vMerge/>
                  <w:tcBorders>
                    <w:top w:val="nil"/>
                    <w:left w:val="single" w:sz="8" w:space="0" w:color="000000"/>
                    <w:bottom w:val="single" w:sz="8" w:space="0" w:color="000000"/>
                    <w:right w:val="single" w:sz="8" w:space="0" w:color="000000"/>
                  </w:tcBorders>
                  <w:vAlign w:val="center"/>
                  <w:hideMark/>
                </w:tcPr>
                <w:p w14:paraId="2C618353" w14:textId="77777777" w:rsidR="00EC5FE4" w:rsidRPr="008768A6" w:rsidRDefault="00EC5FE4" w:rsidP="008768A6">
                  <w:pPr>
                    <w:jc w:val="both"/>
                    <w:rPr>
                      <w:rFonts w:ascii="Arial" w:hAnsi="Arial" w:cs="Arial"/>
                      <w:color w:val="000000"/>
                      <w:sz w:val="18"/>
                      <w:szCs w:val="18"/>
                      <w:lang w:eastAsia="es-MX"/>
                    </w:rPr>
                  </w:pPr>
                </w:p>
              </w:tc>
              <w:tc>
                <w:tcPr>
                  <w:tcW w:w="0" w:type="auto"/>
                  <w:tcBorders>
                    <w:top w:val="nil"/>
                    <w:left w:val="nil"/>
                    <w:bottom w:val="single" w:sz="8" w:space="0" w:color="000000"/>
                    <w:right w:val="single" w:sz="8" w:space="0" w:color="000000"/>
                  </w:tcBorders>
                  <w:vAlign w:val="center"/>
                  <w:hideMark/>
                </w:tcPr>
                <w:p w14:paraId="33F7CA4A" w14:textId="77777777" w:rsidR="00EC5FE4" w:rsidRPr="008768A6" w:rsidRDefault="00EC5FE4" w:rsidP="008768A6">
                  <w:pPr>
                    <w:jc w:val="both"/>
                    <w:rPr>
                      <w:rFonts w:ascii="Arial" w:hAnsi="Arial" w:cs="Arial"/>
                      <w:color w:val="000000"/>
                      <w:sz w:val="18"/>
                      <w:szCs w:val="18"/>
                      <w:lang w:eastAsia="es-MX"/>
                    </w:rPr>
                  </w:pPr>
                  <w:r w:rsidRPr="008768A6">
                    <w:rPr>
                      <w:rFonts w:ascii="Arial" w:hAnsi="Arial" w:cs="Arial"/>
                      <w:color w:val="000000"/>
                      <w:sz w:val="18"/>
                      <w:szCs w:val="18"/>
                      <w:lang w:eastAsia="es-MX"/>
                    </w:rPr>
                    <w:t>Acredita experiencia de 20 meses</w:t>
                  </w:r>
                </w:p>
              </w:tc>
              <w:tc>
                <w:tcPr>
                  <w:tcW w:w="0" w:type="auto"/>
                  <w:tcBorders>
                    <w:top w:val="nil"/>
                    <w:left w:val="nil"/>
                    <w:bottom w:val="single" w:sz="8" w:space="0" w:color="000000"/>
                    <w:right w:val="single" w:sz="8" w:space="0" w:color="000000"/>
                  </w:tcBorders>
                  <w:vAlign w:val="center"/>
                  <w:hideMark/>
                </w:tcPr>
                <w:p w14:paraId="44184922" w14:textId="77777777" w:rsidR="00EC5FE4" w:rsidRPr="008768A6" w:rsidRDefault="00EC5FE4" w:rsidP="008768A6">
                  <w:pPr>
                    <w:jc w:val="both"/>
                    <w:rPr>
                      <w:rFonts w:ascii="Arial" w:hAnsi="Arial" w:cs="Arial"/>
                      <w:b/>
                      <w:bCs/>
                      <w:color w:val="000000"/>
                      <w:sz w:val="18"/>
                      <w:szCs w:val="18"/>
                      <w:lang w:eastAsia="es-MX"/>
                    </w:rPr>
                  </w:pPr>
                  <w:r w:rsidRPr="008768A6">
                    <w:rPr>
                      <w:rFonts w:ascii="Arial" w:hAnsi="Arial" w:cs="Arial"/>
                      <w:b/>
                      <w:bCs/>
                      <w:color w:val="000000"/>
                      <w:sz w:val="18"/>
                      <w:szCs w:val="18"/>
                      <w:lang w:eastAsia="es-MX"/>
                    </w:rPr>
                    <w:t>0.184</w:t>
                  </w:r>
                </w:p>
              </w:tc>
            </w:tr>
            <w:tr w:rsidR="00EC5FE4" w:rsidRPr="008768A6" w14:paraId="32863C03" w14:textId="77777777" w:rsidTr="00C62D8A">
              <w:trPr>
                <w:trHeight w:val="300"/>
              </w:trPr>
              <w:tc>
                <w:tcPr>
                  <w:tcW w:w="0" w:type="auto"/>
                  <w:vMerge/>
                  <w:tcBorders>
                    <w:top w:val="nil"/>
                    <w:left w:val="single" w:sz="8" w:space="0" w:color="000000"/>
                    <w:bottom w:val="single" w:sz="8" w:space="0" w:color="000000"/>
                    <w:right w:val="single" w:sz="8" w:space="0" w:color="000000"/>
                  </w:tcBorders>
                  <w:vAlign w:val="center"/>
                  <w:hideMark/>
                </w:tcPr>
                <w:p w14:paraId="73D2231F" w14:textId="77777777" w:rsidR="00EC5FE4" w:rsidRPr="008768A6" w:rsidRDefault="00EC5FE4" w:rsidP="008768A6">
                  <w:pPr>
                    <w:jc w:val="both"/>
                    <w:rPr>
                      <w:rFonts w:ascii="Arial" w:hAnsi="Arial" w:cs="Arial"/>
                      <w:color w:val="000000"/>
                      <w:sz w:val="18"/>
                      <w:szCs w:val="18"/>
                      <w:lang w:eastAsia="es-MX"/>
                    </w:rPr>
                  </w:pPr>
                </w:p>
              </w:tc>
              <w:tc>
                <w:tcPr>
                  <w:tcW w:w="0" w:type="auto"/>
                  <w:tcBorders>
                    <w:top w:val="nil"/>
                    <w:left w:val="nil"/>
                    <w:bottom w:val="single" w:sz="8" w:space="0" w:color="000000"/>
                    <w:right w:val="single" w:sz="8" w:space="0" w:color="000000"/>
                  </w:tcBorders>
                  <w:vAlign w:val="center"/>
                  <w:hideMark/>
                </w:tcPr>
                <w:p w14:paraId="5F9A4755" w14:textId="77777777" w:rsidR="00EC5FE4" w:rsidRPr="008768A6" w:rsidRDefault="00EC5FE4" w:rsidP="008768A6">
                  <w:pPr>
                    <w:jc w:val="both"/>
                    <w:rPr>
                      <w:rFonts w:ascii="Arial" w:hAnsi="Arial" w:cs="Arial"/>
                      <w:color w:val="000000"/>
                      <w:sz w:val="18"/>
                      <w:szCs w:val="18"/>
                      <w:lang w:eastAsia="es-MX"/>
                    </w:rPr>
                  </w:pPr>
                  <w:r w:rsidRPr="008768A6">
                    <w:rPr>
                      <w:rFonts w:ascii="Arial" w:hAnsi="Arial" w:cs="Arial"/>
                      <w:color w:val="000000"/>
                      <w:sz w:val="18"/>
                      <w:szCs w:val="18"/>
                      <w:lang w:eastAsia="es-MX"/>
                    </w:rPr>
                    <w:t>Acredita experiencia de 19 meses</w:t>
                  </w:r>
                </w:p>
              </w:tc>
              <w:tc>
                <w:tcPr>
                  <w:tcW w:w="0" w:type="auto"/>
                  <w:tcBorders>
                    <w:top w:val="nil"/>
                    <w:left w:val="nil"/>
                    <w:bottom w:val="single" w:sz="8" w:space="0" w:color="000000"/>
                    <w:right w:val="single" w:sz="8" w:space="0" w:color="000000"/>
                  </w:tcBorders>
                  <w:vAlign w:val="center"/>
                  <w:hideMark/>
                </w:tcPr>
                <w:p w14:paraId="3CAF7773" w14:textId="77777777" w:rsidR="00EC5FE4" w:rsidRPr="008768A6" w:rsidRDefault="00EC5FE4" w:rsidP="008768A6">
                  <w:pPr>
                    <w:jc w:val="both"/>
                    <w:rPr>
                      <w:rFonts w:ascii="Arial" w:hAnsi="Arial" w:cs="Arial"/>
                      <w:b/>
                      <w:bCs/>
                      <w:color w:val="000000"/>
                      <w:sz w:val="18"/>
                      <w:szCs w:val="18"/>
                      <w:lang w:eastAsia="es-MX"/>
                    </w:rPr>
                  </w:pPr>
                  <w:r w:rsidRPr="008768A6">
                    <w:rPr>
                      <w:rFonts w:ascii="Arial" w:hAnsi="Arial" w:cs="Arial"/>
                      <w:b/>
                      <w:bCs/>
                      <w:color w:val="000000"/>
                      <w:sz w:val="18"/>
                      <w:szCs w:val="18"/>
                      <w:lang w:eastAsia="es-MX"/>
                    </w:rPr>
                    <w:t>0.1807</w:t>
                  </w:r>
                </w:p>
              </w:tc>
            </w:tr>
            <w:tr w:rsidR="00EC5FE4" w:rsidRPr="008768A6" w14:paraId="7E64574A" w14:textId="77777777" w:rsidTr="00C62D8A">
              <w:trPr>
                <w:trHeight w:val="470"/>
              </w:trPr>
              <w:tc>
                <w:tcPr>
                  <w:tcW w:w="0" w:type="auto"/>
                  <w:vMerge/>
                  <w:tcBorders>
                    <w:top w:val="nil"/>
                    <w:left w:val="single" w:sz="8" w:space="0" w:color="000000"/>
                    <w:bottom w:val="single" w:sz="8" w:space="0" w:color="000000"/>
                    <w:right w:val="single" w:sz="8" w:space="0" w:color="000000"/>
                  </w:tcBorders>
                  <w:vAlign w:val="center"/>
                  <w:hideMark/>
                </w:tcPr>
                <w:p w14:paraId="62B912A2" w14:textId="77777777" w:rsidR="00EC5FE4" w:rsidRPr="008768A6" w:rsidRDefault="00EC5FE4" w:rsidP="008768A6">
                  <w:pPr>
                    <w:jc w:val="both"/>
                    <w:rPr>
                      <w:rFonts w:ascii="Arial" w:hAnsi="Arial" w:cs="Arial"/>
                      <w:color w:val="000000"/>
                      <w:sz w:val="18"/>
                      <w:szCs w:val="18"/>
                      <w:lang w:eastAsia="es-MX"/>
                    </w:rPr>
                  </w:pPr>
                </w:p>
              </w:tc>
              <w:tc>
                <w:tcPr>
                  <w:tcW w:w="0" w:type="auto"/>
                  <w:tcBorders>
                    <w:top w:val="nil"/>
                    <w:left w:val="nil"/>
                    <w:bottom w:val="single" w:sz="8" w:space="0" w:color="000000"/>
                    <w:right w:val="single" w:sz="8" w:space="0" w:color="000000"/>
                  </w:tcBorders>
                  <w:vAlign w:val="center"/>
                  <w:hideMark/>
                </w:tcPr>
                <w:p w14:paraId="710CBEFE" w14:textId="77777777" w:rsidR="00EC5FE4" w:rsidRPr="008768A6" w:rsidRDefault="00EC5FE4" w:rsidP="008768A6">
                  <w:pPr>
                    <w:jc w:val="both"/>
                    <w:rPr>
                      <w:rFonts w:ascii="Arial" w:hAnsi="Arial" w:cs="Arial"/>
                      <w:color w:val="000000"/>
                      <w:sz w:val="18"/>
                      <w:szCs w:val="18"/>
                      <w:lang w:eastAsia="es-MX"/>
                    </w:rPr>
                  </w:pPr>
                  <w:r w:rsidRPr="008768A6">
                    <w:rPr>
                      <w:rFonts w:ascii="Arial" w:hAnsi="Arial" w:cs="Arial"/>
                      <w:color w:val="000000"/>
                      <w:sz w:val="18"/>
                      <w:szCs w:val="18"/>
                      <w:lang w:eastAsia="es-MX"/>
                    </w:rPr>
                    <w:t>Acredita experiencia de 18 meses.</w:t>
                  </w:r>
                </w:p>
              </w:tc>
              <w:tc>
                <w:tcPr>
                  <w:tcW w:w="0" w:type="auto"/>
                  <w:tcBorders>
                    <w:top w:val="nil"/>
                    <w:left w:val="nil"/>
                    <w:bottom w:val="single" w:sz="8" w:space="0" w:color="000000"/>
                    <w:right w:val="single" w:sz="8" w:space="0" w:color="000000"/>
                  </w:tcBorders>
                  <w:vAlign w:val="center"/>
                  <w:hideMark/>
                </w:tcPr>
                <w:p w14:paraId="110816EE" w14:textId="77777777" w:rsidR="00EC5FE4" w:rsidRPr="008768A6" w:rsidRDefault="00EC5FE4" w:rsidP="008768A6">
                  <w:pPr>
                    <w:jc w:val="both"/>
                    <w:rPr>
                      <w:rFonts w:ascii="Arial" w:hAnsi="Arial" w:cs="Arial"/>
                      <w:b/>
                      <w:bCs/>
                      <w:color w:val="000000"/>
                      <w:sz w:val="18"/>
                      <w:szCs w:val="18"/>
                      <w:lang w:eastAsia="es-MX"/>
                    </w:rPr>
                  </w:pPr>
                  <w:r w:rsidRPr="008768A6">
                    <w:rPr>
                      <w:rFonts w:ascii="Arial" w:hAnsi="Arial" w:cs="Arial"/>
                      <w:b/>
                      <w:bCs/>
                      <w:color w:val="000000"/>
                      <w:sz w:val="18"/>
                      <w:szCs w:val="18"/>
                      <w:lang w:eastAsia="es-MX"/>
                    </w:rPr>
                    <w:t>0.1774</w:t>
                  </w:r>
                </w:p>
              </w:tc>
            </w:tr>
            <w:tr w:rsidR="00EC5FE4" w:rsidRPr="008768A6" w14:paraId="0C4CC4C3" w14:textId="77777777" w:rsidTr="00C62D8A">
              <w:trPr>
                <w:trHeight w:val="300"/>
              </w:trPr>
              <w:tc>
                <w:tcPr>
                  <w:tcW w:w="0" w:type="auto"/>
                  <w:vMerge/>
                  <w:tcBorders>
                    <w:top w:val="nil"/>
                    <w:left w:val="single" w:sz="8" w:space="0" w:color="000000"/>
                    <w:bottom w:val="single" w:sz="8" w:space="0" w:color="000000"/>
                    <w:right w:val="single" w:sz="8" w:space="0" w:color="000000"/>
                  </w:tcBorders>
                  <w:vAlign w:val="center"/>
                  <w:hideMark/>
                </w:tcPr>
                <w:p w14:paraId="6A759FE0" w14:textId="77777777" w:rsidR="00EC5FE4" w:rsidRPr="008768A6" w:rsidRDefault="00EC5FE4" w:rsidP="008768A6">
                  <w:pPr>
                    <w:jc w:val="both"/>
                    <w:rPr>
                      <w:rFonts w:ascii="Arial" w:hAnsi="Arial" w:cs="Arial"/>
                      <w:color w:val="000000"/>
                      <w:sz w:val="18"/>
                      <w:szCs w:val="18"/>
                      <w:lang w:eastAsia="es-MX"/>
                    </w:rPr>
                  </w:pPr>
                </w:p>
              </w:tc>
              <w:tc>
                <w:tcPr>
                  <w:tcW w:w="0" w:type="auto"/>
                  <w:tcBorders>
                    <w:top w:val="nil"/>
                    <w:left w:val="nil"/>
                    <w:bottom w:val="single" w:sz="8" w:space="0" w:color="000000"/>
                    <w:right w:val="single" w:sz="8" w:space="0" w:color="000000"/>
                  </w:tcBorders>
                  <w:vAlign w:val="center"/>
                  <w:hideMark/>
                </w:tcPr>
                <w:p w14:paraId="3D834717" w14:textId="77777777" w:rsidR="00EC5FE4" w:rsidRPr="008768A6" w:rsidRDefault="00EC5FE4" w:rsidP="008768A6">
                  <w:pPr>
                    <w:jc w:val="both"/>
                    <w:rPr>
                      <w:rFonts w:ascii="Arial" w:hAnsi="Arial" w:cs="Arial"/>
                      <w:color w:val="000000"/>
                      <w:sz w:val="18"/>
                      <w:szCs w:val="18"/>
                      <w:lang w:eastAsia="es-MX"/>
                    </w:rPr>
                  </w:pPr>
                  <w:r w:rsidRPr="008768A6">
                    <w:rPr>
                      <w:rFonts w:ascii="Arial" w:hAnsi="Arial" w:cs="Arial"/>
                      <w:color w:val="000000"/>
                      <w:sz w:val="18"/>
                      <w:szCs w:val="18"/>
                      <w:lang w:eastAsia="es-MX"/>
                    </w:rPr>
                    <w:t>Acredita experiencia de 17 meses</w:t>
                  </w:r>
                </w:p>
              </w:tc>
              <w:tc>
                <w:tcPr>
                  <w:tcW w:w="0" w:type="auto"/>
                  <w:tcBorders>
                    <w:top w:val="nil"/>
                    <w:left w:val="nil"/>
                    <w:bottom w:val="single" w:sz="8" w:space="0" w:color="000000"/>
                    <w:right w:val="single" w:sz="8" w:space="0" w:color="000000"/>
                  </w:tcBorders>
                  <w:vAlign w:val="center"/>
                  <w:hideMark/>
                </w:tcPr>
                <w:p w14:paraId="704B1AB7" w14:textId="77777777" w:rsidR="00EC5FE4" w:rsidRPr="008768A6" w:rsidRDefault="00EC5FE4" w:rsidP="008768A6">
                  <w:pPr>
                    <w:jc w:val="both"/>
                    <w:rPr>
                      <w:rFonts w:ascii="Arial" w:hAnsi="Arial" w:cs="Arial"/>
                      <w:b/>
                      <w:bCs/>
                      <w:color w:val="000000"/>
                      <w:sz w:val="18"/>
                      <w:szCs w:val="18"/>
                      <w:lang w:eastAsia="es-MX"/>
                    </w:rPr>
                  </w:pPr>
                  <w:r w:rsidRPr="008768A6">
                    <w:rPr>
                      <w:rFonts w:ascii="Arial" w:hAnsi="Arial" w:cs="Arial"/>
                      <w:b/>
                      <w:bCs/>
                      <w:color w:val="000000"/>
                      <w:sz w:val="18"/>
                      <w:szCs w:val="18"/>
                      <w:lang w:eastAsia="es-MX"/>
                    </w:rPr>
                    <w:t>0.1742</w:t>
                  </w:r>
                </w:p>
              </w:tc>
            </w:tr>
            <w:tr w:rsidR="00EC5FE4" w:rsidRPr="008768A6" w14:paraId="3BF7BF1A" w14:textId="77777777" w:rsidTr="00C62D8A">
              <w:trPr>
                <w:trHeight w:val="300"/>
              </w:trPr>
              <w:tc>
                <w:tcPr>
                  <w:tcW w:w="0" w:type="auto"/>
                  <w:vMerge/>
                  <w:tcBorders>
                    <w:top w:val="nil"/>
                    <w:left w:val="single" w:sz="8" w:space="0" w:color="000000"/>
                    <w:bottom w:val="single" w:sz="8" w:space="0" w:color="000000"/>
                    <w:right w:val="single" w:sz="8" w:space="0" w:color="000000"/>
                  </w:tcBorders>
                  <w:vAlign w:val="center"/>
                  <w:hideMark/>
                </w:tcPr>
                <w:p w14:paraId="78251E11" w14:textId="77777777" w:rsidR="00EC5FE4" w:rsidRPr="008768A6" w:rsidRDefault="00EC5FE4" w:rsidP="008768A6">
                  <w:pPr>
                    <w:jc w:val="both"/>
                    <w:rPr>
                      <w:rFonts w:ascii="Arial" w:hAnsi="Arial" w:cs="Arial"/>
                      <w:color w:val="000000"/>
                      <w:sz w:val="18"/>
                      <w:szCs w:val="18"/>
                      <w:lang w:eastAsia="es-MX"/>
                    </w:rPr>
                  </w:pPr>
                </w:p>
              </w:tc>
              <w:tc>
                <w:tcPr>
                  <w:tcW w:w="0" w:type="auto"/>
                  <w:tcBorders>
                    <w:top w:val="nil"/>
                    <w:left w:val="nil"/>
                    <w:bottom w:val="single" w:sz="8" w:space="0" w:color="000000"/>
                    <w:right w:val="single" w:sz="8" w:space="0" w:color="000000"/>
                  </w:tcBorders>
                  <w:vAlign w:val="center"/>
                  <w:hideMark/>
                </w:tcPr>
                <w:p w14:paraId="42FF58FA" w14:textId="77777777" w:rsidR="00EC5FE4" w:rsidRPr="008768A6" w:rsidRDefault="00EC5FE4" w:rsidP="008768A6">
                  <w:pPr>
                    <w:jc w:val="both"/>
                    <w:rPr>
                      <w:rFonts w:ascii="Arial" w:hAnsi="Arial" w:cs="Arial"/>
                      <w:color w:val="000000"/>
                      <w:sz w:val="18"/>
                      <w:szCs w:val="18"/>
                      <w:lang w:eastAsia="es-MX"/>
                    </w:rPr>
                  </w:pPr>
                  <w:r w:rsidRPr="008768A6">
                    <w:rPr>
                      <w:rFonts w:ascii="Arial" w:hAnsi="Arial" w:cs="Arial"/>
                      <w:color w:val="000000"/>
                      <w:sz w:val="18"/>
                      <w:szCs w:val="18"/>
                      <w:lang w:eastAsia="es-MX"/>
                    </w:rPr>
                    <w:t>Acredita experiencia de 16 meses</w:t>
                  </w:r>
                </w:p>
              </w:tc>
              <w:tc>
                <w:tcPr>
                  <w:tcW w:w="0" w:type="auto"/>
                  <w:tcBorders>
                    <w:top w:val="nil"/>
                    <w:left w:val="nil"/>
                    <w:bottom w:val="single" w:sz="8" w:space="0" w:color="000000"/>
                    <w:right w:val="single" w:sz="8" w:space="0" w:color="000000"/>
                  </w:tcBorders>
                  <w:vAlign w:val="center"/>
                  <w:hideMark/>
                </w:tcPr>
                <w:p w14:paraId="590550C0" w14:textId="77777777" w:rsidR="00EC5FE4" w:rsidRPr="008768A6" w:rsidRDefault="00EC5FE4" w:rsidP="008768A6">
                  <w:pPr>
                    <w:jc w:val="both"/>
                    <w:rPr>
                      <w:rFonts w:ascii="Arial" w:hAnsi="Arial" w:cs="Arial"/>
                      <w:b/>
                      <w:bCs/>
                      <w:color w:val="000000"/>
                      <w:sz w:val="18"/>
                      <w:szCs w:val="18"/>
                      <w:lang w:eastAsia="es-MX"/>
                    </w:rPr>
                  </w:pPr>
                  <w:r w:rsidRPr="008768A6">
                    <w:rPr>
                      <w:rFonts w:ascii="Arial" w:hAnsi="Arial" w:cs="Arial"/>
                      <w:b/>
                      <w:bCs/>
                      <w:color w:val="000000"/>
                      <w:sz w:val="18"/>
                      <w:szCs w:val="18"/>
                      <w:lang w:eastAsia="es-MX"/>
                    </w:rPr>
                    <w:t>0.1709</w:t>
                  </w:r>
                </w:p>
              </w:tc>
            </w:tr>
            <w:tr w:rsidR="00EC5FE4" w:rsidRPr="008768A6" w14:paraId="7F9E8F5B" w14:textId="77777777" w:rsidTr="00C62D8A">
              <w:trPr>
                <w:trHeight w:val="300"/>
              </w:trPr>
              <w:tc>
                <w:tcPr>
                  <w:tcW w:w="0" w:type="auto"/>
                  <w:vMerge/>
                  <w:tcBorders>
                    <w:top w:val="nil"/>
                    <w:left w:val="single" w:sz="8" w:space="0" w:color="000000"/>
                    <w:bottom w:val="single" w:sz="8" w:space="0" w:color="000000"/>
                    <w:right w:val="single" w:sz="8" w:space="0" w:color="000000"/>
                  </w:tcBorders>
                  <w:vAlign w:val="center"/>
                  <w:hideMark/>
                </w:tcPr>
                <w:p w14:paraId="2A6B0AC2" w14:textId="77777777" w:rsidR="00EC5FE4" w:rsidRPr="008768A6" w:rsidRDefault="00EC5FE4" w:rsidP="008768A6">
                  <w:pPr>
                    <w:jc w:val="both"/>
                    <w:rPr>
                      <w:rFonts w:ascii="Arial" w:hAnsi="Arial" w:cs="Arial"/>
                      <w:color w:val="000000"/>
                      <w:sz w:val="18"/>
                      <w:szCs w:val="18"/>
                      <w:lang w:eastAsia="es-MX"/>
                    </w:rPr>
                  </w:pPr>
                </w:p>
              </w:tc>
              <w:tc>
                <w:tcPr>
                  <w:tcW w:w="0" w:type="auto"/>
                  <w:tcBorders>
                    <w:top w:val="nil"/>
                    <w:left w:val="nil"/>
                    <w:bottom w:val="single" w:sz="8" w:space="0" w:color="000000"/>
                    <w:right w:val="single" w:sz="8" w:space="0" w:color="000000"/>
                  </w:tcBorders>
                  <w:vAlign w:val="center"/>
                  <w:hideMark/>
                </w:tcPr>
                <w:p w14:paraId="678884CC" w14:textId="77777777" w:rsidR="00EC5FE4" w:rsidRPr="008768A6" w:rsidRDefault="00EC5FE4" w:rsidP="008768A6">
                  <w:pPr>
                    <w:jc w:val="both"/>
                    <w:rPr>
                      <w:rFonts w:ascii="Arial" w:hAnsi="Arial" w:cs="Arial"/>
                      <w:color w:val="000000"/>
                      <w:sz w:val="18"/>
                      <w:szCs w:val="18"/>
                      <w:lang w:eastAsia="es-MX"/>
                    </w:rPr>
                  </w:pPr>
                  <w:r w:rsidRPr="008768A6">
                    <w:rPr>
                      <w:rFonts w:ascii="Arial" w:hAnsi="Arial" w:cs="Arial"/>
                      <w:color w:val="000000"/>
                      <w:sz w:val="18"/>
                      <w:szCs w:val="18"/>
                      <w:lang w:eastAsia="es-MX"/>
                    </w:rPr>
                    <w:t>Acredita experiencia de 15 meses</w:t>
                  </w:r>
                </w:p>
              </w:tc>
              <w:tc>
                <w:tcPr>
                  <w:tcW w:w="0" w:type="auto"/>
                  <w:tcBorders>
                    <w:top w:val="nil"/>
                    <w:left w:val="nil"/>
                    <w:bottom w:val="single" w:sz="8" w:space="0" w:color="000000"/>
                    <w:right w:val="single" w:sz="8" w:space="0" w:color="000000"/>
                  </w:tcBorders>
                  <w:vAlign w:val="center"/>
                  <w:hideMark/>
                </w:tcPr>
                <w:p w14:paraId="7B5B7B85" w14:textId="77777777" w:rsidR="00EC5FE4" w:rsidRPr="008768A6" w:rsidRDefault="00EC5FE4" w:rsidP="008768A6">
                  <w:pPr>
                    <w:jc w:val="both"/>
                    <w:rPr>
                      <w:rFonts w:ascii="Arial" w:hAnsi="Arial" w:cs="Arial"/>
                      <w:b/>
                      <w:bCs/>
                      <w:color w:val="000000"/>
                      <w:sz w:val="18"/>
                      <w:szCs w:val="18"/>
                      <w:lang w:eastAsia="es-MX"/>
                    </w:rPr>
                  </w:pPr>
                  <w:r w:rsidRPr="008768A6">
                    <w:rPr>
                      <w:rFonts w:ascii="Arial" w:hAnsi="Arial" w:cs="Arial"/>
                      <w:b/>
                      <w:bCs/>
                      <w:color w:val="000000"/>
                      <w:sz w:val="18"/>
                      <w:szCs w:val="18"/>
                      <w:lang w:eastAsia="es-MX"/>
                    </w:rPr>
                    <w:t>0.1675</w:t>
                  </w:r>
                </w:p>
              </w:tc>
            </w:tr>
            <w:tr w:rsidR="00EC5FE4" w:rsidRPr="008768A6" w14:paraId="1D73804D" w14:textId="77777777" w:rsidTr="00C62D8A">
              <w:trPr>
                <w:trHeight w:val="300"/>
              </w:trPr>
              <w:tc>
                <w:tcPr>
                  <w:tcW w:w="0" w:type="auto"/>
                  <w:vMerge/>
                  <w:tcBorders>
                    <w:top w:val="nil"/>
                    <w:left w:val="single" w:sz="8" w:space="0" w:color="000000"/>
                    <w:bottom w:val="single" w:sz="8" w:space="0" w:color="000000"/>
                    <w:right w:val="single" w:sz="8" w:space="0" w:color="000000"/>
                  </w:tcBorders>
                  <w:vAlign w:val="center"/>
                  <w:hideMark/>
                </w:tcPr>
                <w:p w14:paraId="00EE8196" w14:textId="77777777" w:rsidR="00EC5FE4" w:rsidRPr="008768A6" w:rsidRDefault="00EC5FE4" w:rsidP="008768A6">
                  <w:pPr>
                    <w:jc w:val="both"/>
                    <w:rPr>
                      <w:rFonts w:ascii="Arial" w:hAnsi="Arial" w:cs="Arial"/>
                      <w:color w:val="000000"/>
                      <w:sz w:val="18"/>
                      <w:szCs w:val="18"/>
                      <w:lang w:eastAsia="es-MX"/>
                    </w:rPr>
                  </w:pPr>
                </w:p>
              </w:tc>
              <w:tc>
                <w:tcPr>
                  <w:tcW w:w="0" w:type="auto"/>
                  <w:tcBorders>
                    <w:top w:val="nil"/>
                    <w:left w:val="nil"/>
                    <w:bottom w:val="single" w:sz="8" w:space="0" w:color="000000"/>
                    <w:right w:val="single" w:sz="8" w:space="0" w:color="000000"/>
                  </w:tcBorders>
                  <w:vAlign w:val="center"/>
                  <w:hideMark/>
                </w:tcPr>
                <w:p w14:paraId="58EDFDC8" w14:textId="77777777" w:rsidR="00EC5FE4" w:rsidRPr="008768A6" w:rsidRDefault="00EC5FE4" w:rsidP="008768A6">
                  <w:pPr>
                    <w:jc w:val="both"/>
                    <w:rPr>
                      <w:rFonts w:ascii="Arial" w:hAnsi="Arial" w:cs="Arial"/>
                      <w:color w:val="000000"/>
                      <w:sz w:val="18"/>
                      <w:szCs w:val="18"/>
                      <w:lang w:eastAsia="es-MX"/>
                    </w:rPr>
                  </w:pPr>
                  <w:r w:rsidRPr="008768A6">
                    <w:rPr>
                      <w:rFonts w:ascii="Arial" w:hAnsi="Arial" w:cs="Arial"/>
                      <w:color w:val="000000"/>
                      <w:sz w:val="18"/>
                      <w:szCs w:val="18"/>
                      <w:lang w:eastAsia="es-MX"/>
                    </w:rPr>
                    <w:t>Acredita experiencia de 14 meses</w:t>
                  </w:r>
                </w:p>
              </w:tc>
              <w:tc>
                <w:tcPr>
                  <w:tcW w:w="0" w:type="auto"/>
                  <w:tcBorders>
                    <w:top w:val="nil"/>
                    <w:left w:val="nil"/>
                    <w:bottom w:val="single" w:sz="8" w:space="0" w:color="000000"/>
                    <w:right w:val="single" w:sz="8" w:space="0" w:color="000000"/>
                  </w:tcBorders>
                  <w:vAlign w:val="center"/>
                  <w:hideMark/>
                </w:tcPr>
                <w:p w14:paraId="3D2DB487" w14:textId="77777777" w:rsidR="00EC5FE4" w:rsidRPr="008768A6" w:rsidRDefault="00EC5FE4" w:rsidP="008768A6">
                  <w:pPr>
                    <w:jc w:val="both"/>
                    <w:rPr>
                      <w:rFonts w:ascii="Arial" w:hAnsi="Arial" w:cs="Arial"/>
                      <w:b/>
                      <w:bCs/>
                      <w:color w:val="000000"/>
                      <w:sz w:val="18"/>
                      <w:szCs w:val="18"/>
                      <w:lang w:eastAsia="es-MX"/>
                    </w:rPr>
                  </w:pPr>
                  <w:r w:rsidRPr="008768A6">
                    <w:rPr>
                      <w:rFonts w:ascii="Arial" w:hAnsi="Arial" w:cs="Arial"/>
                      <w:b/>
                      <w:bCs/>
                      <w:color w:val="000000"/>
                      <w:sz w:val="18"/>
                      <w:szCs w:val="18"/>
                      <w:lang w:eastAsia="es-MX"/>
                    </w:rPr>
                    <w:t>0.1642</w:t>
                  </w:r>
                </w:p>
              </w:tc>
            </w:tr>
            <w:tr w:rsidR="00EC5FE4" w:rsidRPr="008768A6" w14:paraId="6EB036CF" w14:textId="77777777" w:rsidTr="00C62D8A">
              <w:trPr>
                <w:trHeight w:val="300"/>
              </w:trPr>
              <w:tc>
                <w:tcPr>
                  <w:tcW w:w="0" w:type="auto"/>
                  <w:vMerge/>
                  <w:tcBorders>
                    <w:top w:val="nil"/>
                    <w:left w:val="single" w:sz="8" w:space="0" w:color="000000"/>
                    <w:bottom w:val="single" w:sz="8" w:space="0" w:color="000000"/>
                    <w:right w:val="single" w:sz="8" w:space="0" w:color="000000"/>
                  </w:tcBorders>
                  <w:vAlign w:val="center"/>
                  <w:hideMark/>
                </w:tcPr>
                <w:p w14:paraId="730DDAF8" w14:textId="77777777" w:rsidR="00EC5FE4" w:rsidRPr="008768A6" w:rsidRDefault="00EC5FE4" w:rsidP="008768A6">
                  <w:pPr>
                    <w:jc w:val="both"/>
                    <w:rPr>
                      <w:rFonts w:ascii="Arial" w:hAnsi="Arial" w:cs="Arial"/>
                      <w:color w:val="000000"/>
                      <w:sz w:val="18"/>
                      <w:szCs w:val="18"/>
                      <w:lang w:eastAsia="es-MX"/>
                    </w:rPr>
                  </w:pPr>
                </w:p>
              </w:tc>
              <w:tc>
                <w:tcPr>
                  <w:tcW w:w="0" w:type="auto"/>
                  <w:tcBorders>
                    <w:top w:val="nil"/>
                    <w:left w:val="nil"/>
                    <w:bottom w:val="single" w:sz="8" w:space="0" w:color="000000"/>
                    <w:right w:val="single" w:sz="8" w:space="0" w:color="000000"/>
                  </w:tcBorders>
                  <w:vAlign w:val="center"/>
                  <w:hideMark/>
                </w:tcPr>
                <w:p w14:paraId="7596437E" w14:textId="77777777" w:rsidR="00EC5FE4" w:rsidRPr="008768A6" w:rsidRDefault="00EC5FE4" w:rsidP="008768A6">
                  <w:pPr>
                    <w:jc w:val="both"/>
                    <w:rPr>
                      <w:rFonts w:ascii="Arial" w:hAnsi="Arial" w:cs="Arial"/>
                      <w:color w:val="000000"/>
                      <w:sz w:val="18"/>
                      <w:szCs w:val="18"/>
                      <w:lang w:eastAsia="es-MX"/>
                    </w:rPr>
                  </w:pPr>
                  <w:r w:rsidRPr="008768A6">
                    <w:rPr>
                      <w:rFonts w:ascii="Arial" w:hAnsi="Arial" w:cs="Arial"/>
                      <w:color w:val="000000"/>
                      <w:sz w:val="18"/>
                      <w:szCs w:val="18"/>
                      <w:lang w:eastAsia="es-MX"/>
                    </w:rPr>
                    <w:t>Acredita experiencia de 13 meses</w:t>
                  </w:r>
                </w:p>
              </w:tc>
              <w:tc>
                <w:tcPr>
                  <w:tcW w:w="0" w:type="auto"/>
                  <w:tcBorders>
                    <w:top w:val="nil"/>
                    <w:left w:val="nil"/>
                    <w:bottom w:val="single" w:sz="8" w:space="0" w:color="000000"/>
                    <w:right w:val="single" w:sz="8" w:space="0" w:color="000000"/>
                  </w:tcBorders>
                  <w:vAlign w:val="center"/>
                  <w:hideMark/>
                </w:tcPr>
                <w:p w14:paraId="20A82C17" w14:textId="77777777" w:rsidR="00EC5FE4" w:rsidRPr="008768A6" w:rsidRDefault="00EC5FE4" w:rsidP="008768A6">
                  <w:pPr>
                    <w:jc w:val="both"/>
                    <w:rPr>
                      <w:rFonts w:ascii="Arial" w:hAnsi="Arial" w:cs="Arial"/>
                      <w:b/>
                      <w:bCs/>
                      <w:color w:val="000000"/>
                      <w:sz w:val="18"/>
                      <w:szCs w:val="18"/>
                      <w:lang w:eastAsia="es-MX"/>
                    </w:rPr>
                  </w:pPr>
                  <w:r w:rsidRPr="008768A6">
                    <w:rPr>
                      <w:rFonts w:ascii="Arial" w:hAnsi="Arial" w:cs="Arial"/>
                      <w:b/>
                      <w:bCs/>
                      <w:color w:val="000000"/>
                      <w:sz w:val="18"/>
                      <w:szCs w:val="18"/>
                      <w:lang w:eastAsia="es-MX"/>
                    </w:rPr>
                    <w:t>0.161</w:t>
                  </w:r>
                </w:p>
              </w:tc>
            </w:tr>
            <w:tr w:rsidR="00EC5FE4" w:rsidRPr="008768A6" w14:paraId="1557E391" w14:textId="77777777" w:rsidTr="00C62D8A">
              <w:trPr>
                <w:trHeight w:val="470"/>
              </w:trPr>
              <w:tc>
                <w:tcPr>
                  <w:tcW w:w="0" w:type="auto"/>
                  <w:vMerge/>
                  <w:tcBorders>
                    <w:top w:val="nil"/>
                    <w:left w:val="single" w:sz="8" w:space="0" w:color="000000"/>
                    <w:bottom w:val="single" w:sz="8" w:space="0" w:color="000000"/>
                    <w:right w:val="single" w:sz="8" w:space="0" w:color="000000"/>
                  </w:tcBorders>
                  <w:vAlign w:val="center"/>
                  <w:hideMark/>
                </w:tcPr>
                <w:p w14:paraId="793395D6" w14:textId="77777777" w:rsidR="00EC5FE4" w:rsidRPr="008768A6" w:rsidRDefault="00EC5FE4" w:rsidP="008768A6">
                  <w:pPr>
                    <w:jc w:val="both"/>
                    <w:rPr>
                      <w:rFonts w:ascii="Arial" w:hAnsi="Arial" w:cs="Arial"/>
                      <w:color w:val="000000"/>
                      <w:sz w:val="18"/>
                      <w:szCs w:val="18"/>
                      <w:lang w:eastAsia="es-MX"/>
                    </w:rPr>
                  </w:pPr>
                </w:p>
              </w:tc>
              <w:tc>
                <w:tcPr>
                  <w:tcW w:w="0" w:type="auto"/>
                  <w:tcBorders>
                    <w:top w:val="nil"/>
                    <w:left w:val="nil"/>
                    <w:bottom w:val="single" w:sz="8" w:space="0" w:color="000000"/>
                    <w:right w:val="single" w:sz="8" w:space="0" w:color="000000"/>
                  </w:tcBorders>
                  <w:vAlign w:val="center"/>
                  <w:hideMark/>
                </w:tcPr>
                <w:p w14:paraId="4B082FA6" w14:textId="77777777" w:rsidR="00EC5FE4" w:rsidRPr="008768A6" w:rsidRDefault="00EC5FE4" w:rsidP="008768A6">
                  <w:pPr>
                    <w:jc w:val="both"/>
                    <w:rPr>
                      <w:rFonts w:ascii="Arial" w:hAnsi="Arial" w:cs="Arial"/>
                      <w:color w:val="000000"/>
                      <w:sz w:val="18"/>
                      <w:szCs w:val="18"/>
                      <w:lang w:eastAsia="es-MX"/>
                    </w:rPr>
                  </w:pPr>
                  <w:r w:rsidRPr="008768A6">
                    <w:rPr>
                      <w:rFonts w:ascii="Arial" w:hAnsi="Arial" w:cs="Arial"/>
                      <w:color w:val="000000"/>
                      <w:sz w:val="18"/>
                      <w:szCs w:val="18"/>
                      <w:lang w:eastAsia="es-MX"/>
                    </w:rPr>
                    <w:t>Acredita experiencia de 12 meses.</w:t>
                  </w:r>
                </w:p>
              </w:tc>
              <w:tc>
                <w:tcPr>
                  <w:tcW w:w="0" w:type="auto"/>
                  <w:tcBorders>
                    <w:top w:val="nil"/>
                    <w:left w:val="nil"/>
                    <w:bottom w:val="single" w:sz="8" w:space="0" w:color="000000"/>
                    <w:right w:val="single" w:sz="8" w:space="0" w:color="000000"/>
                  </w:tcBorders>
                  <w:vAlign w:val="center"/>
                  <w:hideMark/>
                </w:tcPr>
                <w:p w14:paraId="1418C55B" w14:textId="77777777" w:rsidR="00EC5FE4" w:rsidRPr="008768A6" w:rsidRDefault="00EC5FE4" w:rsidP="008768A6">
                  <w:pPr>
                    <w:jc w:val="both"/>
                    <w:rPr>
                      <w:rFonts w:ascii="Arial" w:hAnsi="Arial" w:cs="Arial"/>
                      <w:b/>
                      <w:bCs/>
                      <w:color w:val="000000"/>
                      <w:sz w:val="18"/>
                      <w:szCs w:val="18"/>
                      <w:lang w:eastAsia="es-MX"/>
                    </w:rPr>
                  </w:pPr>
                  <w:r w:rsidRPr="008768A6">
                    <w:rPr>
                      <w:rFonts w:ascii="Arial" w:hAnsi="Arial" w:cs="Arial"/>
                      <w:b/>
                      <w:bCs/>
                      <w:color w:val="000000"/>
                      <w:sz w:val="18"/>
                      <w:szCs w:val="18"/>
                      <w:lang w:eastAsia="es-MX"/>
                    </w:rPr>
                    <w:t>0.1577</w:t>
                  </w:r>
                </w:p>
              </w:tc>
            </w:tr>
            <w:tr w:rsidR="00EC5FE4" w:rsidRPr="008768A6" w14:paraId="1993DDFE" w14:textId="77777777" w:rsidTr="00C62D8A">
              <w:trPr>
                <w:trHeight w:val="300"/>
              </w:trPr>
              <w:tc>
                <w:tcPr>
                  <w:tcW w:w="0" w:type="auto"/>
                  <w:vMerge/>
                  <w:tcBorders>
                    <w:top w:val="nil"/>
                    <w:left w:val="single" w:sz="8" w:space="0" w:color="000000"/>
                    <w:bottom w:val="single" w:sz="8" w:space="0" w:color="000000"/>
                    <w:right w:val="single" w:sz="8" w:space="0" w:color="000000"/>
                  </w:tcBorders>
                  <w:vAlign w:val="center"/>
                  <w:hideMark/>
                </w:tcPr>
                <w:p w14:paraId="67C1EB4B" w14:textId="77777777" w:rsidR="00EC5FE4" w:rsidRPr="008768A6" w:rsidRDefault="00EC5FE4" w:rsidP="008768A6">
                  <w:pPr>
                    <w:jc w:val="both"/>
                    <w:rPr>
                      <w:rFonts w:ascii="Arial" w:hAnsi="Arial" w:cs="Arial"/>
                      <w:color w:val="000000"/>
                      <w:sz w:val="18"/>
                      <w:szCs w:val="18"/>
                      <w:lang w:eastAsia="es-MX"/>
                    </w:rPr>
                  </w:pPr>
                </w:p>
              </w:tc>
              <w:tc>
                <w:tcPr>
                  <w:tcW w:w="0" w:type="auto"/>
                  <w:tcBorders>
                    <w:top w:val="nil"/>
                    <w:left w:val="nil"/>
                    <w:bottom w:val="single" w:sz="8" w:space="0" w:color="000000"/>
                    <w:right w:val="single" w:sz="8" w:space="0" w:color="000000"/>
                  </w:tcBorders>
                  <w:vAlign w:val="center"/>
                  <w:hideMark/>
                </w:tcPr>
                <w:p w14:paraId="156C903D" w14:textId="77777777" w:rsidR="00EC5FE4" w:rsidRPr="008768A6" w:rsidRDefault="00EC5FE4" w:rsidP="008768A6">
                  <w:pPr>
                    <w:jc w:val="both"/>
                    <w:rPr>
                      <w:rFonts w:ascii="Arial" w:hAnsi="Arial" w:cs="Arial"/>
                      <w:color w:val="000000"/>
                      <w:sz w:val="18"/>
                      <w:szCs w:val="18"/>
                      <w:lang w:eastAsia="es-MX"/>
                    </w:rPr>
                  </w:pPr>
                  <w:r w:rsidRPr="008768A6">
                    <w:rPr>
                      <w:rFonts w:ascii="Arial" w:hAnsi="Arial" w:cs="Arial"/>
                      <w:color w:val="000000"/>
                      <w:sz w:val="18"/>
                      <w:szCs w:val="18"/>
                      <w:lang w:eastAsia="es-MX"/>
                    </w:rPr>
                    <w:t>Acredita experiencia de 11 meses</w:t>
                  </w:r>
                </w:p>
              </w:tc>
              <w:tc>
                <w:tcPr>
                  <w:tcW w:w="0" w:type="auto"/>
                  <w:tcBorders>
                    <w:top w:val="nil"/>
                    <w:left w:val="nil"/>
                    <w:bottom w:val="single" w:sz="8" w:space="0" w:color="000000"/>
                    <w:right w:val="single" w:sz="8" w:space="0" w:color="000000"/>
                  </w:tcBorders>
                  <w:vAlign w:val="center"/>
                  <w:hideMark/>
                </w:tcPr>
                <w:p w14:paraId="00E62E89" w14:textId="77777777" w:rsidR="00EC5FE4" w:rsidRPr="008768A6" w:rsidRDefault="00EC5FE4" w:rsidP="008768A6">
                  <w:pPr>
                    <w:jc w:val="both"/>
                    <w:rPr>
                      <w:rFonts w:ascii="Arial" w:hAnsi="Arial" w:cs="Arial"/>
                      <w:b/>
                      <w:bCs/>
                      <w:color w:val="000000"/>
                      <w:sz w:val="18"/>
                      <w:szCs w:val="18"/>
                      <w:lang w:eastAsia="es-MX"/>
                    </w:rPr>
                  </w:pPr>
                  <w:r w:rsidRPr="008768A6">
                    <w:rPr>
                      <w:rFonts w:ascii="Arial" w:hAnsi="Arial" w:cs="Arial"/>
                      <w:b/>
                      <w:bCs/>
                      <w:color w:val="000000"/>
                      <w:sz w:val="18"/>
                      <w:szCs w:val="18"/>
                      <w:lang w:eastAsia="es-MX"/>
                    </w:rPr>
                    <w:t>0.1544</w:t>
                  </w:r>
                </w:p>
              </w:tc>
            </w:tr>
            <w:tr w:rsidR="00EC5FE4" w:rsidRPr="008768A6" w14:paraId="2F4B7495" w14:textId="77777777" w:rsidTr="00C62D8A">
              <w:trPr>
                <w:trHeight w:val="300"/>
              </w:trPr>
              <w:tc>
                <w:tcPr>
                  <w:tcW w:w="0" w:type="auto"/>
                  <w:vMerge/>
                  <w:tcBorders>
                    <w:top w:val="nil"/>
                    <w:left w:val="single" w:sz="8" w:space="0" w:color="000000"/>
                    <w:bottom w:val="single" w:sz="8" w:space="0" w:color="000000"/>
                    <w:right w:val="single" w:sz="8" w:space="0" w:color="000000"/>
                  </w:tcBorders>
                  <w:vAlign w:val="center"/>
                  <w:hideMark/>
                </w:tcPr>
                <w:p w14:paraId="58B810CC" w14:textId="77777777" w:rsidR="00EC5FE4" w:rsidRPr="008768A6" w:rsidRDefault="00EC5FE4" w:rsidP="008768A6">
                  <w:pPr>
                    <w:jc w:val="both"/>
                    <w:rPr>
                      <w:rFonts w:ascii="Arial" w:hAnsi="Arial" w:cs="Arial"/>
                      <w:color w:val="000000"/>
                      <w:sz w:val="18"/>
                      <w:szCs w:val="18"/>
                      <w:lang w:eastAsia="es-MX"/>
                    </w:rPr>
                  </w:pPr>
                </w:p>
              </w:tc>
              <w:tc>
                <w:tcPr>
                  <w:tcW w:w="0" w:type="auto"/>
                  <w:tcBorders>
                    <w:top w:val="nil"/>
                    <w:left w:val="nil"/>
                    <w:bottom w:val="single" w:sz="8" w:space="0" w:color="000000"/>
                    <w:right w:val="single" w:sz="8" w:space="0" w:color="000000"/>
                  </w:tcBorders>
                  <w:vAlign w:val="center"/>
                  <w:hideMark/>
                </w:tcPr>
                <w:p w14:paraId="286937F1" w14:textId="77777777" w:rsidR="00EC5FE4" w:rsidRPr="008768A6" w:rsidRDefault="00EC5FE4" w:rsidP="008768A6">
                  <w:pPr>
                    <w:jc w:val="both"/>
                    <w:rPr>
                      <w:rFonts w:ascii="Arial" w:hAnsi="Arial" w:cs="Arial"/>
                      <w:color w:val="000000"/>
                      <w:sz w:val="18"/>
                      <w:szCs w:val="18"/>
                      <w:lang w:eastAsia="es-MX"/>
                    </w:rPr>
                  </w:pPr>
                  <w:r w:rsidRPr="008768A6">
                    <w:rPr>
                      <w:rFonts w:ascii="Arial" w:hAnsi="Arial" w:cs="Arial"/>
                      <w:color w:val="000000"/>
                      <w:sz w:val="18"/>
                      <w:szCs w:val="18"/>
                      <w:lang w:eastAsia="es-MX"/>
                    </w:rPr>
                    <w:t>Acredita experiencia de 10 meses</w:t>
                  </w:r>
                </w:p>
              </w:tc>
              <w:tc>
                <w:tcPr>
                  <w:tcW w:w="0" w:type="auto"/>
                  <w:tcBorders>
                    <w:top w:val="nil"/>
                    <w:left w:val="nil"/>
                    <w:bottom w:val="single" w:sz="8" w:space="0" w:color="000000"/>
                    <w:right w:val="single" w:sz="8" w:space="0" w:color="000000"/>
                  </w:tcBorders>
                  <w:vAlign w:val="center"/>
                  <w:hideMark/>
                </w:tcPr>
                <w:p w14:paraId="6793E1D4" w14:textId="77777777" w:rsidR="00EC5FE4" w:rsidRPr="008768A6" w:rsidRDefault="00EC5FE4" w:rsidP="008768A6">
                  <w:pPr>
                    <w:jc w:val="both"/>
                    <w:rPr>
                      <w:rFonts w:ascii="Arial" w:hAnsi="Arial" w:cs="Arial"/>
                      <w:b/>
                      <w:bCs/>
                      <w:color w:val="000000"/>
                      <w:sz w:val="18"/>
                      <w:szCs w:val="18"/>
                      <w:lang w:eastAsia="es-MX"/>
                    </w:rPr>
                  </w:pPr>
                  <w:r w:rsidRPr="008768A6">
                    <w:rPr>
                      <w:rFonts w:ascii="Arial" w:hAnsi="Arial" w:cs="Arial"/>
                      <w:b/>
                      <w:bCs/>
                      <w:color w:val="000000"/>
                      <w:sz w:val="18"/>
                      <w:szCs w:val="18"/>
                      <w:lang w:eastAsia="es-MX"/>
                    </w:rPr>
                    <w:t>0.1511</w:t>
                  </w:r>
                </w:p>
              </w:tc>
            </w:tr>
            <w:tr w:rsidR="00EC5FE4" w:rsidRPr="008768A6" w14:paraId="0B07E922" w14:textId="77777777" w:rsidTr="00C62D8A">
              <w:trPr>
                <w:trHeight w:val="300"/>
              </w:trPr>
              <w:tc>
                <w:tcPr>
                  <w:tcW w:w="0" w:type="auto"/>
                  <w:vMerge/>
                  <w:tcBorders>
                    <w:top w:val="nil"/>
                    <w:left w:val="single" w:sz="8" w:space="0" w:color="000000"/>
                    <w:bottom w:val="single" w:sz="8" w:space="0" w:color="000000"/>
                    <w:right w:val="single" w:sz="8" w:space="0" w:color="000000"/>
                  </w:tcBorders>
                  <w:vAlign w:val="center"/>
                  <w:hideMark/>
                </w:tcPr>
                <w:p w14:paraId="7CC4478D" w14:textId="77777777" w:rsidR="00EC5FE4" w:rsidRPr="008768A6" w:rsidRDefault="00EC5FE4" w:rsidP="008768A6">
                  <w:pPr>
                    <w:jc w:val="both"/>
                    <w:rPr>
                      <w:rFonts w:ascii="Arial" w:hAnsi="Arial" w:cs="Arial"/>
                      <w:color w:val="000000"/>
                      <w:sz w:val="18"/>
                      <w:szCs w:val="18"/>
                      <w:lang w:eastAsia="es-MX"/>
                    </w:rPr>
                  </w:pPr>
                </w:p>
              </w:tc>
              <w:tc>
                <w:tcPr>
                  <w:tcW w:w="0" w:type="auto"/>
                  <w:tcBorders>
                    <w:top w:val="nil"/>
                    <w:left w:val="nil"/>
                    <w:bottom w:val="single" w:sz="8" w:space="0" w:color="000000"/>
                    <w:right w:val="single" w:sz="8" w:space="0" w:color="000000"/>
                  </w:tcBorders>
                  <w:vAlign w:val="center"/>
                  <w:hideMark/>
                </w:tcPr>
                <w:p w14:paraId="10F9DABF" w14:textId="77777777" w:rsidR="00EC5FE4" w:rsidRPr="008768A6" w:rsidRDefault="00EC5FE4" w:rsidP="008768A6">
                  <w:pPr>
                    <w:jc w:val="both"/>
                    <w:rPr>
                      <w:rFonts w:ascii="Arial" w:hAnsi="Arial" w:cs="Arial"/>
                      <w:color w:val="000000"/>
                      <w:sz w:val="18"/>
                      <w:szCs w:val="18"/>
                      <w:lang w:eastAsia="es-MX"/>
                    </w:rPr>
                  </w:pPr>
                  <w:r w:rsidRPr="008768A6">
                    <w:rPr>
                      <w:rFonts w:ascii="Arial" w:hAnsi="Arial" w:cs="Arial"/>
                      <w:color w:val="000000"/>
                      <w:sz w:val="18"/>
                      <w:szCs w:val="18"/>
                      <w:lang w:eastAsia="es-MX"/>
                    </w:rPr>
                    <w:t>Acredita experiencia de 9 meses</w:t>
                  </w:r>
                </w:p>
              </w:tc>
              <w:tc>
                <w:tcPr>
                  <w:tcW w:w="0" w:type="auto"/>
                  <w:tcBorders>
                    <w:top w:val="nil"/>
                    <w:left w:val="nil"/>
                    <w:bottom w:val="single" w:sz="8" w:space="0" w:color="000000"/>
                    <w:right w:val="single" w:sz="8" w:space="0" w:color="000000"/>
                  </w:tcBorders>
                  <w:vAlign w:val="center"/>
                  <w:hideMark/>
                </w:tcPr>
                <w:p w14:paraId="5C4981DD" w14:textId="77777777" w:rsidR="00EC5FE4" w:rsidRPr="008768A6" w:rsidRDefault="00EC5FE4" w:rsidP="008768A6">
                  <w:pPr>
                    <w:jc w:val="both"/>
                    <w:rPr>
                      <w:rFonts w:ascii="Arial" w:hAnsi="Arial" w:cs="Arial"/>
                      <w:b/>
                      <w:bCs/>
                      <w:color w:val="000000"/>
                      <w:sz w:val="18"/>
                      <w:szCs w:val="18"/>
                      <w:lang w:eastAsia="es-MX"/>
                    </w:rPr>
                  </w:pPr>
                  <w:r w:rsidRPr="008768A6">
                    <w:rPr>
                      <w:rFonts w:ascii="Arial" w:hAnsi="Arial" w:cs="Arial"/>
                      <w:b/>
                      <w:bCs/>
                      <w:color w:val="000000"/>
                      <w:sz w:val="18"/>
                      <w:szCs w:val="18"/>
                      <w:lang w:eastAsia="es-MX"/>
                    </w:rPr>
                    <w:t>0.1479</w:t>
                  </w:r>
                </w:p>
              </w:tc>
            </w:tr>
            <w:tr w:rsidR="00EC5FE4" w:rsidRPr="008768A6" w14:paraId="6639CD6B" w14:textId="77777777" w:rsidTr="00C62D8A">
              <w:trPr>
                <w:trHeight w:val="300"/>
              </w:trPr>
              <w:tc>
                <w:tcPr>
                  <w:tcW w:w="0" w:type="auto"/>
                  <w:vMerge/>
                  <w:tcBorders>
                    <w:top w:val="nil"/>
                    <w:left w:val="single" w:sz="8" w:space="0" w:color="000000"/>
                    <w:bottom w:val="single" w:sz="8" w:space="0" w:color="000000"/>
                    <w:right w:val="single" w:sz="8" w:space="0" w:color="000000"/>
                  </w:tcBorders>
                  <w:vAlign w:val="center"/>
                  <w:hideMark/>
                </w:tcPr>
                <w:p w14:paraId="49877BC4" w14:textId="77777777" w:rsidR="00EC5FE4" w:rsidRPr="008768A6" w:rsidRDefault="00EC5FE4" w:rsidP="008768A6">
                  <w:pPr>
                    <w:jc w:val="both"/>
                    <w:rPr>
                      <w:rFonts w:ascii="Arial" w:hAnsi="Arial" w:cs="Arial"/>
                      <w:color w:val="000000"/>
                      <w:sz w:val="18"/>
                      <w:szCs w:val="18"/>
                      <w:lang w:eastAsia="es-MX"/>
                    </w:rPr>
                  </w:pPr>
                </w:p>
              </w:tc>
              <w:tc>
                <w:tcPr>
                  <w:tcW w:w="0" w:type="auto"/>
                  <w:tcBorders>
                    <w:top w:val="nil"/>
                    <w:left w:val="nil"/>
                    <w:bottom w:val="single" w:sz="8" w:space="0" w:color="000000"/>
                    <w:right w:val="single" w:sz="8" w:space="0" w:color="000000"/>
                  </w:tcBorders>
                  <w:vAlign w:val="center"/>
                  <w:hideMark/>
                </w:tcPr>
                <w:p w14:paraId="6DA3F3CE" w14:textId="77777777" w:rsidR="00EC5FE4" w:rsidRPr="008768A6" w:rsidRDefault="00EC5FE4" w:rsidP="008768A6">
                  <w:pPr>
                    <w:jc w:val="both"/>
                    <w:rPr>
                      <w:rFonts w:ascii="Arial" w:hAnsi="Arial" w:cs="Arial"/>
                      <w:color w:val="000000"/>
                      <w:sz w:val="18"/>
                      <w:szCs w:val="18"/>
                      <w:lang w:eastAsia="es-MX"/>
                    </w:rPr>
                  </w:pPr>
                  <w:r w:rsidRPr="008768A6">
                    <w:rPr>
                      <w:rFonts w:ascii="Arial" w:hAnsi="Arial" w:cs="Arial"/>
                      <w:color w:val="000000"/>
                      <w:sz w:val="18"/>
                      <w:szCs w:val="18"/>
                      <w:lang w:eastAsia="es-MX"/>
                    </w:rPr>
                    <w:t>Acredita experiencia de 8 meses</w:t>
                  </w:r>
                </w:p>
              </w:tc>
              <w:tc>
                <w:tcPr>
                  <w:tcW w:w="0" w:type="auto"/>
                  <w:tcBorders>
                    <w:top w:val="nil"/>
                    <w:left w:val="nil"/>
                    <w:bottom w:val="single" w:sz="8" w:space="0" w:color="000000"/>
                    <w:right w:val="single" w:sz="8" w:space="0" w:color="000000"/>
                  </w:tcBorders>
                  <w:vAlign w:val="center"/>
                  <w:hideMark/>
                </w:tcPr>
                <w:p w14:paraId="45CD0B5D" w14:textId="77777777" w:rsidR="00EC5FE4" w:rsidRPr="008768A6" w:rsidRDefault="00EC5FE4" w:rsidP="008768A6">
                  <w:pPr>
                    <w:jc w:val="both"/>
                    <w:rPr>
                      <w:rFonts w:ascii="Arial" w:hAnsi="Arial" w:cs="Arial"/>
                      <w:b/>
                      <w:bCs/>
                      <w:color w:val="000000"/>
                      <w:sz w:val="18"/>
                      <w:szCs w:val="18"/>
                      <w:lang w:eastAsia="es-MX"/>
                    </w:rPr>
                  </w:pPr>
                  <w:r w:rsidRPr="008768A6">
                    <w:rPr>
                      <w:rFonts w:ascii="Arial" w:hAnsi="Arial" w:cs="Arial"/>
                      <w:b/>
                      <w:bCs/>
                      <w:color w:val="000000"/>
                      <w:sz w:val="18"/>
                      <w:szCs w:val="18"/>
                      <w:lang w:eastAsia="es-MX"/>
                    </w:rPr>
                    <w:t>0.1446</w:t>
                  </w:r>
                </w:p>
              </w:tc>
            </w:tr>
            <w:tr w:rsidR="00EC5FE4" w:rsidRPr="008768A6" w14:paraId="616F50F0" w14:textId="77777777" w:rsidTr="00C62D8A">
              <w:trPr>
                <w:trHeight w:val="300"/>
              </w:trPr>
              <w:tc>
                <w:tcPr>
                  <w:tcW w:w="0" w:type="auto"/>
                  <w:vMerge/>
                  <w:tcBorders>
                    <w:top w:val="nil"/>
                    <w:left w:val="single" w:sz="8" w:space="0" w:color="000000"/>
                    <w:bottom w:val="single" w:sz="8" w:space="0" w:color="000000"/>
                    <w:right w:val="single" w:sz="8" w:space="0" w:color="000000"/>
                  </w:tcBorders>
                  <w:vAlign w:val="center"/>
                  <w:hideMark/>
                </w:tcPr>
                <w:p w14:paraId="528A6B85" w14:textId="77777777" w:rsidR="00EC5FE4" w:rsidRPr="008768A6" w:rsidRDefault="00EC5FE4" w:rsidP="008768A6">
                  <w:pPr>
                    <w:jc w:val="both"/>
                    <w:rPr>
                      <w:rFonts w:ascii="Arial" w:hAnsi="Arial" w:cs="Arial"/>
                      <w:color w:val="000000"/>
                      <w:sz w:val="18"/>
                      <w:szCs w:val="18"/>
                      <w:lang w:eastAsia="es-MX"/>
                    </w:rPr>
                  </w:pPr>
                </w:p>
              </w:tc>
              <w:tc>
                <w:tcPr>
                  <w:tcW w:w="0" w:type="auto"/>
                  <w:tcBorders>
                    <w:top w:val="nil"/>
                    <w:left w:val="nil"/>
                    <w:bottom w:val="single" w:sz="8" w:space="0" w:color="000000"/>
                    <w:right w:val="single" w:sz="8" w:space="0" w:color="000000"/>
                  </w:tcBorders>
                  <w:vAlign w:val="center"/>
                  <w:hideMark/>
                </w:tcPr>
                <w:p w14:paraId="234BAB81" w14:textId="77777777" w:rsidR="00EC5FE4" w:rsidRPr="008768A6" w:rsidRDefault="00EC5FE4" w:rsidP="008768A6">
                  <w:pPr>
                    <w:jc w:val="both"/>
                    <w:rPr>
                      <w:rFonts w:ascii="Arial" w:hAnsi="Arial" w:cs="Arial"/>
                      <w:color w:val="000000"/>
                      <w:sz w:val="18"/>
                      <w:szCs w:val="18"/>
                      <w:lang w:eastAsia="es-MX"/>
                    </w:rPr>
                  </w:pPr>
                  <w:r w:rsidRPr="008768A6">
                    <w:rPr>
                      <w:rFonts w:ascii="Arial" w:hAnsi="Arial" w:cs="Arial"/>
                      <w:color w:val="000000"/>
                      <w:sz w:val="18"/>
                      <w:szCs w:val="18"/>
                      <w:lang w:eastAsia="es-MX"/>
                    </w:rPr>
                    <w:t>Acredita experiencia de 7 meses</w:t>
                  </w:r>
                </w:p>
              </w:tc>
              <w:tc>
                <w:tcPr>
                  <w:tcW w:w="0" w:type="auto"/>
                  <w:tcBorders>
                    <w:top w:val="nil"/>
                    <w:left w:val="nil"/>
                    <w:bottom w:val="single" w:sz="8" w:space="0" w:color="000000"/>
                    <w:right w:val="single" w:sz="8" w:space="0" w:color="000000"/>
                  </w:tcBorders>
                  <w:vAlign w:val="center"/>
                  <w:hideMark/>
                </w:tcPr>
                <w:p w14:paraId="28FF33B4" w14:textId="77777777" w:rsidR="00EC5FE4" w:rsidRPr="008768A6" w:rsidRDefault="00EC5FE4" w:rsidP="008768A6">
                  <w:pPr>
                    <w:jc w:val="both"/>
                    <w:rPr>
                      <w:rFonts w:ascii="Arial" w:hAnsi="Arial" w:cs="Arial"/>
                      <w:b/>
                      <w:bCs/>
                      <w:color w:val="000000"/>
                      <w:sz w:val="18"/>
                      <w:szCs w:val="18"/>
                      <w:lang w:eastAsia="es-MX"/>
                    </w:rPr>
                  </w:pPr>
                  <w:r w:rsidRPr="008768A6">
                    <w:rPr>
                      <w:rFonts w:ascii="Arial" w:hAnsi="Arial" w:cs="Arial"/>
                      <w:b/>
                      <w:bCs/>
                      <w:color w:val="000000"/>
                      <w:sz w:val="18"/>
                      <w:szCs w:val="18"/>
                      <w:lang w:eastAsia="es-MX"/>
                    </w:rPr>
                    <w:t>0.1413</w:t>
                  </w:r>
                </w:p>
              </w:tc>
            </w:tr>
            <w:tr w:rsidR="00EC5FE4" w:rsidRPr="008768A6" w14:paraId="3082641D" w14:textId="77777777" w:rsidTr="00C62D8A">
              <w:trPr>
                <w:trHeight w:val="300"/>
              </w:trPr>
              <w:tc>
                <w:tcPr>
                  <w:tcW w:w="0" w:type="auto"/>
                  <w:vMerge/>
                  <w:tcBorders>
                    <w:top w:val="nil"/>
                    <w:left w:val="single" w:sz="8" w:space="0" w:color="000000"/>
                    <w:bottom w:val="single" w:sz="8" w:space="0" w:color="000000"/>
                    <w:right w:val="single" w:sz="8" w:space="0" w:color="000000"/>
                  </w:tcBorders>
                  <w:vAlign w:val="center"/>
                  <w:hideMark/>
                </w:tcPr>
                <w:p w14:paraId="0680EB25" w14:textId="77777777" w:rsidR="00EC5FE4" w:rsidRPr="008768A6" w:rsidRDefault="00EC5FE4" w:rsidP="008768A6">
                  <w:pPr>
                    <w:jc w:val="both"/>
                    <w:rPr>
                      <w:rFonts w:ascii="Arial" w:hAnsi="Arial" w:cs="Arial"/>
                      <w:color w:val="000000"/>
                      <w:sz w:val="18"/>
                      <w:szCs w:val="18"/>
                      <w:lang w:eastAsia="es-MX"/>
                    </w:rPr>
                  </w:pPr>
                </w:p>
              </w:tc>
              <w:tc>
                <w:tcPr>
                  <w:tcW w:w="0" w:type="auto"/>
                  <w:tcBorders>
                    <w:top w:val="nil"/>
                    <w:left w:val="nil"/>
                    <w:bottom w:val="single" w:sz="8" w:space="0" w:color="000000"/>
                    <w:right w:val="single" w:sz="8" w:space="0" w:color="000000"/>
                  </w:tcBorders>
                  <w:vAlign w:val="center"/>
                  <w:hideMark/>
                </w:tcPr>
                <w:p w14:paraId="1AC9A9C2" w14:textId="77777777" w:rsidR="00EC5FE4" w:rsidRPr="008768A6" w:rsidRDefault="00EC5FE4" w:rsidP="008768A6">
                  <w:pPr>
                    <w:jc w:val="both"/>
                    <w:rPr>
                      <w:rFonts w:ascii="Arial" w:hAnsi="Arial" w:cs="Arial"/>
                      <w:color w:val="000000"/>
                      <w:sz w:val="18"/>
                      <w:szCs w:val="18"/>
                      <w:lang w:eastAsia="es-MX"/>
                    </w:rPr>
                  </w:pPr>
                  <w:r w:rsidRPr="008768A6">
                    <w:rPr>
                      <w:rFonts w:ascii="Arial" w:hAnsi="Arial" w:cs="Arial"/>
                      <w:color w:val="000000"/>
                      <w:sz w:val="18"/>
                      <w:szCs w:val="18"/>
                      <w:lang w:eastAsia="es-MX"/>
                    </w:rPr>
                    <w:t>Acredita experiencia de 6 meses.</w:t>
                  </w:r>
                </w:p>
              </w:tc>
              <w:tc>
                <w:tcPr>
                  <w:tcW w:w="0" w:type="auto"/>
                  <w:tcBorders>
                    <w:top w:val="nil"/>
                    <w:left w:val="nil"/>
                    <w:bottom w:val="single" w:sz="8" w:space="0" w:color="000000"/>
                    <w:right w:val="single" w:sz="8" w:space="0" w:color="000000"/>
                  </w:tcBorders>
                  <w:vAlign w:val="center"/>
                  <w:hideMark/>
                </w:tcPr>
                <w:p w14:paraId="45823D9C" w14:textId="77777777" w:rsidR="00EC5FE4" w:rsidRPr="008768A6" w:rsidRDefault="00EC5FE4" w:rsidP="008768A6">
                  <w:pPr>
                    <w:jc w:val="both"/>
                    <w:rPr>
                      <w:rFonts w:ascii="Arial" w:hAnsi="Arial" w:cs="Arial"/>
                      <w:b/>
                      <w:bCs/>
                      <w:color w:val="000000"/>
                      <w:sz w:val="18"/>
                      <w:szCs w:val="18"/>
                      <w:lang w:eastAsia="es-MX"/>
                    </w:rPr>
                  </w:pPr>
                  <w:r w:rsidRPr="008768A6">
                    <w:rPr>
                      <w:rFonts w:ascii="Arial" w:hAnsi="Arial" w:cs="Arial"/>
                      <w:b/>
                      <w:bCs/>
                      <w:color w:val="000000"/>
                      <w:sz w:val="18"/>
                      <w:szCs w:val="18"/>
                      <w:lang w:eastAsia="es-MX"/>
                    </w:rPr>
                    <w:t>0.138</w:t>
                  </w:r>
                </w:p>
              </w:tc>
            </w:tr>
            <w:tr w:rsidR="00EC5FE4" w:rsidRPr="008768A6" w14:paraId="5FB7FC99" w14:textId="77777777" w:rsidTr="00C62D8A">
              <w:trPr>
                <w:trHeight w:val="470"/>
              </w:trPr>
              <w:tc>
                <w:tcPr>
                  <w:tcW w:w="0" w:type="auto"/>
                  <w:vMerge/>
                  <w:tcBorders>
                    <w:top w:val="nil"/>
                    <w:left w:val="single" w:sz="8" w:space="0" w:color="000000"/>
                    <w:bottom w:val="single" w:sz="8" w:space="0" w:color="000000"/>
                    <w:right w:val="single" w:sz="8" w:space="0" w:color="000000"/>
                  </w:tcBorders>
                  <w:vAlign w:val="center"/>
                  <w:hideMark/>
                </w:tcPr>
                <w:p w14:paraId="1547693B" w14:textId="77777777" w:rsidR="00EC5FE4" w:rsidRPr="008768A6" w:rsidRDefault="00EC5FE4" w:rsidP="008768A6">
                  <w:pPr>
                    <w:jc w:val="both"/>
                    <w:rPr>
                      <w:rFonts w:ascii="Arial" w:hAnsi="Arial" w:cs="Arial"/>
                      <w:color w:val="000000"/>
                      <w:sz w:val="18"/>
                      <w:szCs w:val="18"/>
                      <w:lang w:eastAsia="es-MX"/>
                    </w:rPr>
                  </w:pPr>
                </w:p>
              </w:tc>
              <w:tc>
                <w:tcPr>
                  <w:tcW w:w="0" w:type="auto"/>
                  <w:tcBorders>
                    <w:top w:val="nil"/>
                    <w:left w:val="nil"/>
                    <w:bottom w:val="single" w:sz="8" w:space="0" w:color="000000"/>
                    <w:right w:val="single" w:sz="8" w:space="0" w:color="000000"/>
                  </w:tcBorders>
                  <w:vAlign w:val="center"/>
                  <w:hideMark/>
                </w:tcPr>
                <w:p w14:paraId="6F9CB4DA" w14:textId="77777777" w:rsidR="00EC5FE4" w:rsidRPr="008768A6" w:rsidRDefault="00EC5FE4" w:rsidP="008768A6">
                  <w:pPr>
                    <w:jc w:val="both"/>
                    <w:rPr>
                      <w:rFonts w:ascii="Arial" w:hAnsi="Arial" w:cs="Arial"/>
                      <w:color w:val="000000"/>
                      <w:sz w:val="18"/>
                      <w:szCs w:val="18"/>
                      <w:lang w:eastAsia="es-MX"/>
                    </w:rPr>
                  </w:pPr>
                  <w:r w:rsidRPr="008768A6">
                    <w:rPr>
                      <w:rFonts w:ascii="Arial" w:hAnsi="Arial" w:cs="Arial"/>
                      <w:color w:val="000000"/>
                      <w:sz w:val="18"/>
                      <w:szCs w:val="18"/>
                      <w:lang w:eastAsia="es-MX"/>
                    </w:rPr>
                    <w:t>No acredita experiencia o acredita menos de 6 meses.</w:t>
                  </w:r>
                </w:p>
              </w:tc>
              <w:tc>
                <w:tcPr>
                  <w:tcW w:w="0" w:type="auto"/>
                  <w:tcBorders>
                    <w:top w:val="nil"/>
                    <w:left w:val="nil"/>
                    <w:bottom w:val="single" w:sz="8" w:space="0" w:color="000000"/>
                    <w:right w:val="single" w:sz="8" w:space="0" w:color="000000"/>
                  </w:tcBorders>
                  <w:vAlign w:val="center"/>
                  <w:hideMark/>
                </w:tcPr>
                <w:p w14:paraId="69D306C7" w14:textId="77777777" w:rsidR="00EC5FE4" w:rsidRPr="008768A6" w:rsidRDefault="00EC5FE4" w:rsidP="008768A6">
                  <w:pPr>
                    <w:jc w:val="both"/>
                    <w:rPr>
                      <w:rFonts w:ascii="Arial" w:hAnsi="Arial" w:cs="Arial"/>
                      <w:b/>
                      <w:bCs/>
                      <w:color w:val="000000"/>
                      <w:sz w:val="18"/>
                      <w:szCs w:val="18"/>
                      <w:lang w:eastAsia="es-MX"/>
                    </w:rPr>
                  </w:pPr>
                  <w:r w:rsidRPr="008768A6">
                    <w:rPr>
                      <w:rFonts w:ascii="Arial" w:hAnsi="Arial" w:cs="Arial"/>
                      <w:b/>
                      <w:bCs/>
                      <w:color w:val="000000"/>
                      <w:sz w:val="18"/>
                      <w:szCs w:val="18"/>
                      <w:lang w:eastAsia="es-MX"/>
                    </w:rPr>
                    <w:t>0.00</w:t>
                  </w:r>
                </w:p>
              </w:tc>
            </w:tr>
          </w:tbl>
          <w:p w14:paraId="30626089" w14:textId="77777777" w:rsidR="00EC5FE4" w:rsidRPr="008768A6" w:rsidRDefault="00EC5FE4" w:rsidP="008768A6">
            <w:pPr>
              <w:jc w:val="both"/>
              <w:rPr>
                <w:rFonts w:ascii="Arial" w:hAnsi="Arial" w:cs="Arial"/>
                <w:sz w:val="18"/>
                <w:szCs w:val="18"/>
                <w:lang w:eastAsia="es-MX"/>
              </w:rPr>
            </w:pPr>
          </w:p>
          <w:p w14:paraId="491E3146" w14:textId="77777777" w:rsidR="00EC5FE4" w:rsidRPr="008768A6" w:rsidRDefault="00EC5FE4" w:rsidP="008768A6">
            <w:pPr>
              <w:jc w:val="both"/>
              <w:rPr>
                <w:rFonts w:ascii="Arial" w:hAnsi="Arial" w:cs="Arial"/>
                <w:sz w:val="18"/>
                <w:szCs w:val="18"/>
              </w:rPr>
            </w:pPr>
            <w:r w:rsidRPr="008768A6">
              <w:rPr>
                <w:rFonts w:ascii="Arial" w:hAnsi="Arial" w:cs="Arial"/>
                <w:sz w:val="18"/>
                <w:szCs w:val="18"/>
                <w:lang w:eastAsia="es-MX"/>
              </w:rPr>
              <w:t xml:space="preserve">El máximo de puntos a asignar para cada </w:t>
            </w:r>
            <w:r w:rsidRPr="008768A6">
              <w:rPr>
                <w:rFonts w:ascii="Arial" w:hAnsi="Arial" w:cs="Arial"/>
                <w:sz w:val="18"/>
                <w:szCs w:val="18"/>
              </w:rPr>
              <w:t xml:space="preserve">Supervisor </w:t>
            </w:r>
            <w:proofErr w:type="gramStart"/>
            <w:r w:rsidRPr="008768A6">
              <w:rPr>
                <w:rFonts w:ascii="Arial" w:hAnsi="Arial" w:cs="Arial"/>
                <w:sz w:val="18"/>
                <w:szCs w:val="18"/>
              </w:rPr>
              <w:t>auxiliar  de</w:t>
            </w:r>
            <w:proofErr w:type="gramEnd"/>
            <w:r w:rsidRPr="008768A6">
              <w:rPr>
                <w:rFonts w:ascii="Arial" w:hAnsi="Arial" w:cs="Arial"/>
                <w:sz w:val="18"/>
                <w:szCs w:val="18"/>
              </w:rPr>
              <w:t xml:space="preserve"> operaciones para comedores institucionales es de 0.1971 (</w:t>
            </w:r>
            <w:proofErr w:type="gramStart"/>
            <w:r w:rsidRPr="008768A6">
              <w:rPr>
                <w:rFonts w:ascii="Arial" w:hAnsi="Arial" w:cs="Arial"/>
                <w:sz w:val="18"/>
                <w:szCs w:val="18"/>
              </w:rPr>
              <w:t>cero punto</w:t>
            </w:r>
            <w:proofErr w:type="gramEnd"/>
            <w:r w:rsidRPr="008768A6">
              <w:rPr>
                <w:rFonts w:ascii="Arial" w:hAnsi="Arial" w:cs="Arial"/>
                <w:sz w:val="18"/>
                <w:szCs w:val="18"/>
              </w:rPr>
              <w:t xml:space="preserve"> mil novecientos setenta y un puntos). Se requieren 7, por lo tanto, el puntaje máximo a obtener en este perfil es de 1.38 (uno punto treinta y ocho puntos).</w:t>
            </w:r>
          </w:p>
          <w:p w14:paraId="26552B8A" w14:textId="77777777" w:rsidR="00EC5FE4" w:rsidRPr="008768A6" w:rsidRDefault="00EC5FE4" w:rsidP="008768A6">
            <w:pPr>
              <w:jc w:val="both"/>
              <w:rPr>
                <w:rFonts w:ascii="Arial" w:hAnsi="Arial" w:cs="Arial"/>
                <w:sz w:val="18"/>
                <w:szCs w:val="18"/>
              </w:rPr>
            </w:pPr>
          </w:p>
          <w:p w14:paraId="2C741032" w14:textId="77777777" w:rsidR="00EC5FE4" w:rsidRPr="008768A6" w:rsidRDefault="00EC5FE4" w:rsidP="008768A6">
            <w:pPr>
              <w:jc w:val="both"/>
              <w:rPr>
                <w:rFonts w:ascii="Arial" w:hAnsi="Arial" w:cs="Arial"/>
                <w:sz w:val="18"/>
                <w:szCs w:val="18"/>
              </w:rPr>
            </w:pPr>
          </w:p>
          <w:tbl>
            <w:tblPr>
              <w:tblW w:w="0" w:type="auto"/>
              <w:tblCellMar>
                <w:left w:w="70" w:type="dxa"/>
                <w:right w:w="70" w:type="dxa"/>
              </w:tblCellMar>
              <w:tblLook w:val="04A0" w:firstRow="1" w:lastRow="0" w:firstColumn="1" w:lastColumn="0" w:noHBand="0" w:noVBand="1"/>
            </w:tblPr>
            <w:tblGrid>
              <w:gridCol w:w="1235"/>
              <w:gridCol w:w="3763"/>
              <w:gridCol w:w="1340"/>
            </w:tblGrid>
            <w:tr w:rsidR="00EC5FE4" w:rsidRPr="008768A6" w14:paraId="7B796EC0" w14:textId="77777777" w:rsidTr="003E2EBA">
              <w:trPr>
                <w:trHeight w:val="782"/>
              </w:trPr>
              <w:tc>
                <w:tcPr>
                  <w:tcW w:w="0" w:type="auto"/>
                  <w:tcBorders>
                    <w:top w:val="single" w:sz="8" w:space="0" w:color="000000"/>
                    <w:left w:val="single" w:sz="8" w:space="0" w:color="000000"/>
                    <w:bottom w:val="single" w:sz="8" w:space="0" w:color="000000"/>
                    <w:right w:val="single" w:sz="8" w:space="0" w:color="000000"/>
                  </w:tcBorders>
                  <w:shd w:val="clear" w:color="000000" w:fill="D5007F"/>
                  <w:vAlign w:val="center"/>
                  <w:hideMark/>
                </w:tcPr>
                <w:p w14:paraId="7B9E1771" w14:textId="77777777" w:rsidR="00EC5FE4" w:rsidRPr="008768A6" w:rsidRDefault="00EC5FE4" w:rsidP="008768A6">
                  <w:pPr>
                    <w:jc w:val="both"/>
                    <w:rPr>
                      <w:rFonts w:ascii="Arial" w:hAnsi="Arial" w:cs="Arial"/>
                      <w:b/>
                      <w:bCs/>
                      <w:color w:val="000000"/>
                      <w:sz w:val="18"/>
                      <w:szCs w:val="18"/>
                      <w:lang w:eastAsia="es-MX"/>
                    </w:rPr>
                  </w:pPr>
                  <w:r w:rsidRPr="008768A6">
                    <w:rPr>
                      <w:rFonts w:ascii="Arial" w:hAnsi="Arial" w:cs="Arial"/>
                      <w:b/>
                      <w:bCs/>
                      <w:color w:val="000000"/>
                      <w:sz w:val="18"/>
                      <w:szCs w:val="18"/>
                      <w:lang w:eastAsia="es-MX"/>
                    </w:rPr>
                    <w:t>Personal / Rol</w:t>
                  </w:r>
                </w:p>
              </w:tc>
              <w:tc>
                <w:tcPr>
                  <w:tcW w:w="0" w:type="auto"/>
                  <w:tcBorders>
                    <w:top w:val="single" w:sz="8" w:space="0" w:color="000000"/>
                    <w:left w:val="nil"/>
                    <w:bottom w:val="single" w:sz="8" w:space="0" w:color="000000"/>
                    <w:right w:val="single" w:sz="8" w:space="0" w:color="000000"/>
                  </w:tcBorders>
                  <w:shd w:val="clear" w:color="000000" w:fill="D5007F"/>
                  <w:vAlign w:val="center"/>
                  <w:hideMark/>
                </w:tcPr>
                <w:p w14:paraId="7AF63C9D" w14:textId="77777777" w:rsidR="00EC5FE4" w:rsidRPr="008768A6" w:rsidRDefault="00EC5FE4" w:rsidP="008768A6">
                  <w:pPr>
                    <w:jc w:val="both"/>
                    <w:rPr>
                      <w:rFonts w:ascii="Arial" w:hAnsi="Arial" w:cs="Arial"/>
                      <w:b/>
                      <w:bCs/>
                      <w:color w:val="000000"/>
                      <w:sz w:val="18"/>
                      <w:szCs w:val="18"/>
                      <w:lang w:eastAsia="es-MX"/>
                    </w:rPr>
                  </w:pPr>
                  <w:r w:rsidRPr="008768A6">
                    <w:rPr>
                      <w:rFonts w:ascii="Arial" w:hAnsi="Arial" w:cs="Arial"/>
                      <w:b/>
                      <w:bCs/>
                      <w:color w:val="000000"/>
                      <w:sz w:val="18"/>
                      <w:szCs w:val="18"/>
                      <w:lang w:eastAsia="es-MX"/>
                    </w:rPr>
                    <w:t>Total, de meses de experiencia acreditados en el rol</w:t>
                  </w:r>
                </w:p>
              </w:tc>
              <w:tc>
                <w:tcPr>
                  <w:tcW w:w="0" w:type="auto"/>
                  <w:tcBorders>
                    <w:top w:val="single" w:sz="8" w:space="0" w:color="000000"/>
                    <w:left w:val="nil"/>
                    <w:bottom w:val="single" w:sz="8" w:space="0" w:color="000000"/>
                    <w:right w:val="single" w:sz="8" w:space="0" w:color="000000"/>
                  </w:tcBorders>
                  <w:shd w:val="clear" w:color="000000" w:fill="D5007F"/>
                  <w:vAlign w:val="center"/>
                  <w:hideMark/>
                </w:tcPr>
                <w:p w14:paraId="538048E6" w14:textId="77777777" w:rsidR="00EC5FE4" w:rsidRPr="008768A6" w:rsidRDefault="00EC5FE4" w:rsidP="008768A6">
                  <w:pPr>
                    <w:jc w:val="both"/>
                    <w:rPr>
                      <w:rFonts w:ascii="Arial" w:hAnsi="Arial" w:cs="Arial"/>
                      <w:b/>
                      <w:bCs/>
                      <w:color w:val="000000"/>
                      <w:sz w:val="18"/>
                      <w:szCs w:val="18"/>
                      <w:lang w:eastAsia="es-MX"/>
                    </w:rPr>
                  </w:pPr>
                  <w:r w:rsidRPr="008768A6">
                    <w:rPr>
                      <w:rFonts w:ascii="Arial" w:hAnsi="Arial" w:cs="Arial"/>
                      <w:b/>
                      <w:bCs/>
                      <w:color w:val="000000"/>
                      <w:sz w:val="18"/>
                      <w:szCs w:val="18"/>
                      <w:lang w:eastAsia="es-MX"/>
                    </w:rPr>
                    <w:t>Total, de puntos</w:t>
                  </w:r>
                </w:p>
              </w:tc>
            </w:tr>
            <w:tr w:rsidR="00EC5FE4" w:rsidRPr="008768A6" w14:paraId="784376A0" w14:textId="77777777" w:rsidTr="003E2EBA">
              <w:trPr>
                <w:trHeight w:val="363"/>
              </w:trPr>
              <w:tc>
                <w:tcPr>
                  <w:tcW w:w="0" w:type="auto"/>
                  <w:vMerge w:val="restart"/>
                  <w:tcBorders>
                    <w:top w:val="nil"/>
                    <w:left w:val="single" w:sz="8" w:space="0" w:color="000000"/>
                    <w:bottom w:val="single" w:sz="8" w:space="0" w:color="000000"/>
                    <w:right w:val="single" w:sz="8" w:space="0" w:color="000000"/>
                  </w:tcBorders>
                  <w:vAlign w:val="center"/>
                  <w:hideMark/>
                </w:tcPr>
                <w:p w14:paraId="7C9ABBB9" w14:textId="77777777" w:rsidR="00EC5FE4" w:rsidRPr="008768A6" w:rsidRDefault="00EC5FE4" w:rsidP="008768A6">
                  <w:pPr>
                    <w:jc w:val="both"/>
                    <w:rPr>
                      <w:rFonts w:ascii="Arial" w:hAnsi="Arial" w:cs="Arial"/>
                      <w:color w:val="000000"/>
                      <w:sz w:val="18"/>
                      <w:szCs w:val="18"/>
                      <w:lang w:eastAsia="es-MX"/>
                    </w:rPr>
                  </w:pPr>
                  <w:r w:rsidRPr="008768A6">
                    <w:rPr>
                      <w:rFonts w:ascii="Arial" w:hAnsi="Arial" w:cs="Arial"/>
                      <w:color w:val="000000"/>
                      <w:sz w:val="18"/>
                      <w:szCs w:val="18"/>
                      <w:lang w:eastAsia="es-MX"/>
                    </w:rPr>
                    <w:t>Chef</w:t>
                  </w:r>
                </w:p>
              </w:tc>
              <w:tc>
                <w:tcPr>
                  <w:tcW w:w="0" w:type="auto"/>
                  <w:tcBorders>
                    <w:top w:val="nil"/>
                    <w:left w:val="nil"/>
                    <w:bottom w:val="single" w:sz="8" w:space="0" w:color="000000"/>
                    <w:right w:val="single" w:sz="8" w:space="0" w:color="000000"/>
                  </w:tcBorders>
                  <w:vAlign w:val="center"/>
                  <w:hideMark/>
                </w:tcPr>
                <w:p w14:paraId="5720B1B3" w14:textId="77777777" w:rsidR="00EC5FE4" w:rsidRPr="008768A6" w:rsidRDefault="00EC5FE4" w:rsidP="008768A6">
                  <w:pPr>
                    <w:jc w:val="both"/>
                    <w:rPr>
                      <w:rFonts w:ascii="Arial" w:hAnsi="Arial" w:cs="Arial"/>
                      <w:color w:val="000000"/>
                      <w:sz w:val="18"/>
                      <w:szCs w:val="18"/>
                      <w:lang w:eastAsia="es-MX"/>
                    </w:rPr>
                  </w:pPr>
                  <w:r w:rsidRPr="008768A6">
                    <w:rPr>
                      <w:rFonts w:ascii="Arial" w:hAnsi="Arial" w:cs="Arial"/>
                      <w:color w:val="000000"/>
                      <w:sz w:val="18"/>
                      <w:szCs w:val="18"/>
                      <w:lang w:eastAsia="es-MX"/>
                    </w:rPr>
                    <w:t>Acredita experiencia de 24 meses</w:t>
                  </w:r>
                </w:p>
              </w:tc>
              <w:tc>
                <w:tcPr>
                  <w:tcW w:w="0" w:type="auto"/>
                  <w:tcBorders>
                    <w:top w:val="nil"/>
                    <w:left w:val="nil"/>
                    <w:bottom w:val="single" w:sz="8" w:space="0" w:color="000000"/>
                    <w:right w:val="single" w:sz="8" w:space="0" w:color="000000"/>
                  </w:tcBorders>
                  <w:vAlign w:val="center"/>
                  <w:hideMark/>
                </w:tcPr>
                <w:p w14:paraId="1C4E05DB" w14:textId="77777777" w:rsidR="00EC5FE4" w:rsidRPr="008768A6" w:rsidRDefault="00EC5FE4" w:rsidP="008768A6">
                  <w:pPr>
                    <w:jc w:val="both"/>
                    <w:rPr>
                      <w:rFonts w:ascii="Arial" w:hAnsi="Arial" w:cs="Arial"/>
                      <w:b/>
                      <w:bCs/>
                      <w:color w:val="000000"/>
                      <w:sz w:val="18"/>
                      <w:szCs w:val="18"/>
                      <w:lang w:eastAsia="es-MX"/>
                    </w:rPr>
                  </w:pPr>
                  <w:r w:rsidRPr="008768A6">
                    <w:rPr>
                      <w:rFonts w:ascii="Arial" w:hAnsi="Arial" w:cs="Arial"/>
                      <w:b/>
                      <w:bCs/>
                      <w:color w:val="000000"/>
                      <w:sz w:val="18"/>
                      <w:szCs w:val="18"/>
                      <w:lang w:eastAsia="es-MX"/>
                    </w:rPr>
                    <w:t>0.224</w:t>
                  </w:r>
                </w:p>
              </w:tc>
            </w:tr>
            <w:tr w:rsidR="00EC5FE4" w:rsidRPr="008768A6" w14:paraId="361F8A73" w14:textId="77777777" w:rsidTr="003E2EBA">
              <w:trPr>
                <w:trHeight w:val="363"/>
              </w:trPr>
              <w:tc>
                <w:tcPr>
                  <w:tcW w:w="0" w:type="auto"/>
                  <w:vMerge/>
                  <w:tcBorders>
                    <w:top w:val="nil"/>
                    <w:left w:val="single" w:sz="8" w:space="0" w:color="000000"/>
                    <w:bottom w:val="single" w:sz="8" w:space="0" w:color="000000"/>
                    <w:right w:val="single" w:sz="8" w:space="0" w:color="000000"/>
                  </w:tcBorders>
                  <w:vAlign w:val="center"/>
                  <w:hideMark/>
                </w:tcPr>
                <w:p w14:paraId="4F2AD0AF" w14:textId="77777777" w:rsidR="00EC5FE4" w:rsidRPr="008768A6" w:rsidRDefault="00EC5FE4" w:rsidP="008768A6">
                  <w:pPr>
                    <w:jc w:val="both"/>
                    <w:rPr>
                      <w:rFonts w:ascii="Arial" w:hAnsi="Arial" w:cs="Arial"/>
                      <w:color w:val="000000"/>
                      <w:sz w:val="18"/>
                      <w:szCs w:val="18"/>
                      <w:lang w:eastAsia="es-MX"/>
                    </w:rPr>
                  </w:pPr>
                </w:p>
              </w:tc>
              <w:tc>
                <w:tcPr>
                  <w:tcW w:w="0" w:type="auto"/>
                  <w:tcBorders>
                    <w:top w:val="nil"/>
                    <w:left w:val="nil"/>
                    <w:bottom w:val="single" w:sz="8" w:space="0" w:color="000000"/>
                    <w:right w:val="single" w:sz="8" w:space="0" w:color="000000"/>
                  </w:tcBorders>
                  <w:vAlign w:val="center"/>
                  <w:hideMark/>
                </w:tcPr>
                <w:p w14:paraId="3894AD74" w14:textId="77777777" w:rsidR="00EC5FE4" w:rsidRPr="008768A6" w:rsidRDefault="00EC5FE4" w:rsidP="008768A6">
                  <w:pPr>
                    <w:jc w:val="both"/>
                    <w:rPr>
                      <w:rFonts w:ascii="Arial" w:hAnsi="Arial" w:cs="Arial"/>
                      <w:color w:val="000000"/>
                      <w:sz w:val="18"/>
                      <w:szCs w:val="18"/>
                      <w:lang w:eastAsia="es-MX"/>
                    </w:rPr>
                  </w:pPr>
                  <w:r w:rsidRPr="008768A6">
                    <w:rPr>
                      <w:rFonts w:ascii="Arial" w:hAnsi="Arial" w:cs="Arial"/>
                      <w:color w:val="000000"/>
                      <w:sz w:val="18"/>
                      <w:szCs w:val="18"/>
                      <w:lang w:eastAsia="es-MX"/>
                    </w:rPr>
                    <w:t>Acredita experiencia de 23 meses.</w:t>
                  </w:r>
                </w:p>
              </w:tc>
              <w:tc>
                <w:tcPr>
                  <w:tcW w:w="0" w:type="auto"/>
                  <w:tcBorders>
                    <w:top w:val="nil"/>
                    <w:left w:val="nil"/>
                    <w:bottom w:val="single" w:sz="8" w:space="0" w:color="000000"/>
                    <w:right w:val="single" w:sz="8" w:space="0" w:color="000000"/>
                  </w:tcBorders>
                  <w:vAlign w:val="center"/>
                  <w:hideMark/>
                </w:tcPr>
                <w:p w14:paraId="3ACF19DA" w14:textId="77777777" w:rsidR="00EC5FE4" w:rsidRPr="008768A6" w:rsidRDefault="00EC5FE4" w:rsidP="008768A6">
                  <w:pPr>
                    <w:jc w:val="both"/>
                    <w:rPr>
                      <w:rFonts w:ascii="Arial" w:hAnsi="Arial" w:cs="Arial"/>
                      <w:b/>
                      <w:bCs/>
                      <w:color w:val="000000"/>
                      <w:sz w:val="18"/>
                      <w:szCs w:val="18"/>
                      <w:lang w:eastAsia="es-MX"/>
                    </w:rPr>
                  </w:pPr>
                  <w:r w:rsidRPr="008768A6">
                    <w:rPr>
                      <w:rFonts w:ascii="Arial" w:hAnsi="Arial" w:cs="Arial"/>
                      <w:b/>
                      <w:bCs/>
                      <w:color w:val="000000"/>
                      <w:sz w:val="18"/>
                      <w:szCs w:val="18"/>
                      <w:lang w:eastAsia="es-MX"/>
                    </w:rPr>
                    <w:t>0.2202</w:t>
                  </w:r>
                </w:p>
              </w:tc>
            </w:tr>
            <w:tr w:rsidR="00EC5FE4" w:rsidRPr="008768A6" w14:paraId="420E922A" w14:textId="77777777" w:rsidTr="003E2EBA">
              <w:trPr>
                <w:trHeight w:val="363"/>
              </w:trPr>
              <w:tc>
                <w:tcPr>
                  <w:tcW w:w="0" w:type="auto"/>
                  <w:vMerge/>
                  <w:tcBorders>
                    <w:top w:val="nil"/>
                    <w:left w:val="single" w:sz="8" w:space="0" w:color="000000"/>
                    <w:bottom w:val="single" w:sz="8" w:space="0" w:color="000000"/>
                    <w:right w:val="single" w:sz="8" w:space="0" w:color="000000"/>
                  </w:tcBorders>
                  <w:vAlign w:val="center"/>
                  <w:hideMark/>
                </w:tcPr>
                <w:p w14:paraId="730F37D7" w14:textId="77777777" w:rsidR="00EC5FE4" w:rsidRPr="008768A6" w:rsidRDefault="00EC5FE4" w:rsidP="008768A6">
                  <w:pPr>
                    <w:jc w:val="both"/>
                    <w:rPr>
                      <w:rFonts w:ascii="Arial" w:hAnsi="Arial" w:cs="Arial"/>
                      <w:color w:val="000000"/>
                      <w:sz w:val="18"/>
                      <w:szCs w:val="18"/>
                      <w:lang w:eastAsia="es-MX"/>
                    </w:rPr>
                  </w:pPr>
                </w:p>
              </w:tc>
              <w:tc>
                <w:tcPr>
                  <w:tcW w:w="0" w:type="auto"/>
                  <w:tcBorders>
                    <w:top w:val="nil"/>
                    <w:left w:val="nil"/>
                    <w:bottom w:val="single" w:sz="8" w:space="0" w:color="000000"/>
                    <w:right w:val="single" w:sz="8" w:space="0" w:color="000000"/>
                  </w:tcBorders>
                  <w:vAlign w:val="center"/>
                  <w:hideMark/>
                </w:tcPr>
                <w:p w14:paraId="29DE19AF" w14:textId="77777777" w:rsidR="00EC5FE4" w:rsidRPr="008768A6" w:rsidRDefault="00EC5FE4" w:rsidP="008768A6">
                  <w:pPr>
                    <w:jc w:val="both"/>
                    <w:rPr>
                      <w:rFonts w:ascii="Arial" w:hAnsi="Arial" w:cs="Arial"/>
                      <w:color w:val="000000"/>
                      <w:sz w:val="18"/>
                      <w:szCs w:val="18"/>
                      <w:lang w:eastAsia="es-MX"/>
                    </w:rPr>
                  </w:pPr>
                  <w:r w:rsidRPr="008768A6">
                    <w:rPr>
                      <w:rFonts w:ascii="Arial" w:hAnsi="Arial" w:cs="Arial"/>
                      <w:color w:val="000000"/>
                      <w:sz w:val="18"/>
                      <w:szCs w:val="18"/>
                      <w:lang w:eastAsia="es-MX"/>
                    </w:rPr>
                    <w:t>Acredita experiencia de 22 meses.</w:t>
                  </w:r>
                </w:p>
              </w:tc>
              <w:tc>
                <w:tcPr>
                  <w:tcW w:w="0" w:type="auto"/>
                  <w:tcBorders>
                    <w:top w:val="nil"/>
                    <w:left w:val="nil"/>
                    <w:bottom w:val="single" w:sz="8" w:space="0" w:color="000000"/>
                    <w:right w:val="single" w:sz="8" w:space="0" w:color="000000"/>
                  </w:tcBorders>
                  <w:vAlign w:val="center"/>
                  <w:hideMark/>
                </w:tcPr>
                <w:p w14:paraId="488C1BAD" w14:textId="77777777" w:rsidR="00EC5FE4" w:rsidRPr="008768A6" w:rsidRDefault="00EC5FE4" w:rsidP="008768A6">
                  <w:pPr>
                    <w:jc w:val="both"/>
                    <w:rPr>
                      <w:rFonts w:ascii="Arial" w:hAnsi="Arial" w:cs="Arial"/>
                      <w:b/>
                      <w:bCs/>
                      <w:color w:val="000000"/>
                      <w:sz w:val="18"/>
                      <w:szCs w:val="18"/>
                      <w:lang w:eastAsia="es-MX"/>
                    </w:rPr>
                  </w:pPr>
                  <w:r w:rsidRPr="008768A6">
                    <w:rPr>
                      <w:rFonts w:ascii="Arial" w:hAnsi="Arial" w:cs="Arial"/>
                      <w:b/>
                      <w:bCs/>
                      <w:color w:val="000000"/>
                      <w:sz w:val="18"/>
                      <w:szCs w:val="18"/>
                      <w:lang w:eastAsia="es-MX"/>
                    </w:rPr>
                    <w:t>0.2166</w:t>
                  </w:r>
                </w:p>
              </w:tc>
            </w:tr>
            <w:tr w:rsidR="00EC5FE4" w:rsidRPr="008768A6" w14:paraId="42EEC90B" w14:textId="77777777" w:rsidTr="003E2EBA">
              <w:trPr>
                <w:trHeight w:val="363"/>
              </w:trPr>
              <w:tc>
                <w:tcPr>
                  <w:tcW w:w="0" w:type="auto"/>
                  <w:vMerge/>
                  <w:tcBorders>
                    <w:top w:val="nil"/>
                    <w:left w:val="single" w:sz="8" w:space="0" w:color="000000"/>
                    <w:bottom w:val="single" w:sz="8" w:space="0" w:color="000000"/>
                    <w:right w:val="single" w:sz="8" w:space="0" w:color="000000"/>
                  </w:tcBorders>
                  <w:vAlign w:val="center"/>
                  <w:hideMark/>
                </w:tcPr>
                <w:p w14:paraId="440A38B0" w14:textId="77777777" w:rsidR="00EC5FE4" w:rsidRPr="008768A6" w:rsidRDefault="00EC5FE4" w:rsidP="008768A6">
                  <w:pPr>
                    <w:jc w:val="both"/>
                    <w:rPr>
                      <w:rFonts w:ascii="Arial" w:hAnsi="Arial" w:cs="Arial"/>
                      <w:color w:val="000000"/>
                      <w:sz w:val="18"/>
                      <w:szCs w:val="18"/>
                      <w:lang w:eastAsia="es-MX"/>
                    </w:rPr>
                  </w:pPr>
                </w:p>
              </w:tc>
              <w:tc>
                <w:tcPr>
                  <w:tcW w:w="0" w:type="auto"/>
                  <w:tcBorders>
                    <w:top w:val="nil"/>
                    <w:left w:val="nil"/>
                    <w:bottom w:val="single" w:sz="8" w:space="0" w:color="000000"/>
                    <w:right w:val="single" w:sz="8" w:space="0" w:color="000000"/>
                  </w:tcBorders>
                  <w:vAlign w:val="center"/>
                  <w:hideMark/>
                </w:tcPr>
                <w:p w14:paraId="572D9333" w14:textId="77777777" w:rsidR="00EC5FE4" w:rsidRPr="008768A6" w:rsidRDefault="00EC5FE4" w:rsidP="008768A6">
                  <w:pPr>
                    <w:jc w:val="both"/>
                    <w:rPr>
                      <w:rFonts w:ascii="Arial" w:hAnsi="Arial" w:cs="Arial"/>
                      <w:color w:val="000000"/>
                      <w:sz w:val="18"/>
                      <w:szCs w:val="18"/>
                      <w:lang w:eastAsia="es-MX"/>
                    </w:rPr>
                  </w:pPr>
                  <w:r w:rsidRPr="008768A6">
                    <w:rPr>
                      <w:rFonts w:ascii="Arial" w:hAnsi="Arial" w:cs="Arial"/>
                      <w:color w:val="000000"/>
                      <w:sz w:val="18"/>
                      <w:szCs w:val="18"/>
                      <w:lang w:eastAsia="es-MX"/>
                    </w:rPr>
                    <w:t>Acredita experiencia de 21 meses.</w:t>
                  </w:r>
                </w:p>
              </w:tc>
              <w:tc>
                <w:tcPr>
                  <w:tcW w:w="0" w:type="auto"/>
                  <w:tcBorders>
                    <w:top w:val="nil"/>
                    <w:left w:val="nil"/>
                    <w:bottom w:val="single" w:sz="8" w:space="0" w:color="000000"/>
                    <w:right w:val="single" w:sz="8" w:space="0" w:color="000000"/>
                  </w:tcBorders>
                  <w:vAlign w:val="center"/>
                  <w:hideMark/>
                </w:tcPr>
                <w:p w14:paraId="0A74EE83" w14:textId="77777777" w:rsidR="00EC5FE4" w:rsidRPr="008768A6" w:rsidRDefault="00EC5FE4" w:rsidP="008768A6">
                  <w:pPr>
                    <w:jc w:val="both"/>
                    <w:rPr>
                      <w:rFonts w:ascii="Arial" w:hAnsi="Arial" w:cs="Arial"/>
                      <w:b/>
                      <w:bCs/>
                      <w:color w:val="000000"/>
                      <w:sz w:val="18"/>
                      <w:szCs w:val="18"/>
                      <w:lang w:eastAsia="es-MX"/>
                    </w:rPr>
                  </w:pPr>
                  <w:r w:rsidRPr="008768A6">
                    <w:rPr>
                      <w:rFonts w:ascii="Arial" w:hAnsi="Arial" w:cs="Arial"/>
                      <w:b/>
                      <w:bCs/>
                      <w:color w:val="000000"/>
                      <w:sz w:val="18"/>
                      <w:szCs w:val="18"/>
                      <w:lang w:eastAsia="es-MX"/>
                    </w:rPr>
                    <w:t>0.2128</w:t>
                  </w:r>
                </w:p>
              </w:tc>
            </w:tr>
            <w:tr w:rsidR="00EC5FE4" w:rsidRPr="008768A6" w14:paraId="28A5379E" w14:textId="77777777" w:rsidTr="003E2EBA">
              <w:trPr>
                <w:trHeight w:val="363"/>
              </w:trPr>
              <w:tc>
                <w:tcPr>
                  <w:tcW w:w="0" w:type="auto"/>
                  <w:vMerge/>
                  <w:tcBorders>
                    <w:top w:val="nil"/>
                    <w:left w:val="single" w:sz="8" w:space="0" w:color="000000"/>
                    <w:bottom w:val="single" w:sz="8" w:space="0" w:color="000000"/>
                    <w:right w:val="single" w:sz="8" w:space="0" w:color="000000"/>
                  </w:tcBorders>
                  <w:vAlign w:val="center"/>
                  <w:hideMark/>
                </w:tcPr>
                <w:p w14:paraId="5DA38057" w14:textId="77777777" w:rsidR="00EC5FE4" w:rsidRPr="008768A6" w:rsidRDefault="00EC5FE4" w:rsidP="008768A6">
                  <w:pPr>
                    <w:jc w:val="both"/>
                    <w:rPr>
                      <w:rFonts w:ascii="Arial" w:hAnsi="Arial" w:cs="Arial"/>
                      <w:color w:val="000000"/>
                      <w:sz w:val="18"/>
                      <w:szCs w:val="18"/>
                      <w:lang w:eastAsia="es-MX"/>
                    </w:rPr>
                  </w:pPr>
                </w:p>
              </w:tc>
              <w:tc>
                <w:tcPr>
                  <w:tcW w:w="0" w:type="auto"/>
                  <w:tcBorders>
                    <w:top w:val="nil"/>
                    <w:left w:val="nil"/>
                    <w:bottom w:val="single" w:sz="8" w:space="0" w:color="000000"/>
                    <w:right w:val="single" w:sz="8" w:space="0" w:color="000000"/>
                  </w:tcBorders>
                  <w:vAlign w:val="center"/>
                  <w:hideMark/>
                </w:tcPr>
                <w:p w14:paraId="647F5F2C" w14:textId="77777777" w:rsidR="00EC5FE4" w:rsidRPr="008768A6" w:rsidRDefault="00EC5FE4" w:rsidP="008768A6">
                  <w:pPr>
                    <w:jc w:val="both"/>
                    <w:rPr>
                      <w:rFonts w:ascii="Arial" w:hAnsi="Arial" w:cs="Arial"/>
                      <w:color w:val="000000"/>
                      <w:sz w:val="18"/>
                      <w:szCs w:val="18"/>
                      <w:lang w:eastAsia="es-MX"/>
                    </w:rPr>
                  </w:pPr>
                  <w:r w:rsidRPr="008768A6">
                    <w:rPr>
                      <w:rFonts w:ascii="Arial" w:hAnsi="Arial" w:cs="Arial"/>
                      <w:color w:val="000000"/>
                      <w:sz w:val="18"/>
                      <w:szCs w:val="18"/>
                      <w:lang w:eastAsia="es-MX"/>
                    </w:rPr>
                    <w:t>Acredita experiencia de 20 meses.</w:t>
                  </w:r>
                </w:p>
              </w:tc>
              <w:tc>
                <w:tcPr>
                  <w:tcW w:w="0" w:type="auto"/>
                  <w:tcBorders>
                    <w:top w:val="nil"/>
                    <w:left w:val="nil"/>
                    <w:bottom w:val="single" w:sz="8" w:space="0" w:color="000000"/>
                    <w:right w:val="single" w:sz="8" w:space="0" w:color="000000"/>
                  </w:tcBorders>
                  <w:vAlign w:val="center"/>
                  <w:hideMark/>
                </w:tcPr>
                <w:p w14:paraId="05730576" w14:textId="77777777" w:rsidR="00EC5FE4" w:rsidRPr="008768A6" w:rsidRDefault="00EC5FE4" w:rsidP="008768A6">
                  <w:pPr>
                    <w:jc w:val="both"/>
                    <w:rPr>
                      <w:rFonts w:ascii="Arial" w:hAnsi="Arial" w:cs="Arial"/>
                      <w:b/>
                      <w:bCs/>
                      <w:color w:val="000000"/>
                      <w:sz w:val="18"/>
                      <w:szCs w:val="18"/>
                      <w:lang w:eastAsia="es-MX"/>
                    </w:rPr>
                  </w:pPr>
                  <w:r w:rsidRPr="008768A6">
                    <w:rPr>
                      <w:rFonts w:ascii="Arial" w:hAnsi="Arial" w:cs="Arial"/>
                      <w:b/>
                      <w:bCs/>
                      <w:color w:val="000000"/>
                      <w:sz w:val="18"/>
                      <w:szCs w:val="18"/>
                      <w:lang w:eastAsia="es-MX"/>
                    </w:rPr>
                    <w:t>0.209</w:t>
                  </w:r>
                </w:p>
              </w:tc>
            </w:tr>
            <w:tr w:rsidR="00EC5FE4" w:rsidRPr="008768A6" w14:paraId="17AB9594" w14:textId="77777777" w:rsidTr="003E2EBA">
              <w:trPr>
                <w:trHeight w:val="363"/>
              </w:trPr>
              <w:tc>
                <w:tcPr>
                  <w:tcW w:w="0" w:type="auto"/>
                  <w:vMerge/>
                  <w:tcBorders>
                    <w:top w:val="nil"/>
                    <w:left w:val="single" w:sz="8" w:space="0" w:color="000000"/>
                    <w:bottom w:val="single" w:sz="8" w:space="0" w:color="000000"/>
                    <w:right w:val="single" w:sz="8" w:space="0" w:color="000000"/>
                  </w:tcBorders>
                  <w:vAlign w:val="center"/>
                  <w:hideMark/>
                </w:tcPr>
                <w:p w14:paraId="65536144" w14:textId="77777777" w:rsidR="00EC5FE4" w:rsidRPr="008768A6" w:rsidRDefault="00EC5FE4" w:rsidP="008768A6">
                  <w:pPr>
                    <w:jc w:val="both"/>
                    <w:rPr>
                      <w:rFonts w:ascii="Arial" w:hAnsi="Arial" w:cs="Arial"/>
                      <w:color w:val="000000"/>
                      <w:sz w:val="18"/>
                      <w:szCs w:val="18"/>
                      <w:lang w:eastAsia="es-MX"/>
                    </w:rPr>
                  </w:pPr>
                </w:p>
              </w:tc>
              <w:tc>
                <w:tcPr>
                  <w:tcW w:w="0" w:type="auto"/>
                  <w:tcBorders>
                    <w:top w:val="nil"/>
                    <w:left w:val="nil"/>
                    <w:bottom w:val="single" w:sz="8" w:space="0" w:color="000000"/>
                    <w:right w:val="single" w:sz="8" w:space="0" w:color="000000"/>
                  </w:tcBorders>
                  <w:vAlign w:val="center"/>
                  <w:hideMark/>
                </w:tcPr>
                <w:p w14:paraId="4AC768BC" w14:textId="77777777" w:rsidR="00EC5FE4" w:rsidRPr="008768A6" w:rsidRDefault="00EC5FE4" w:rsidP="008768A6">
                  <w:pPr>
                    <w:jc w:val="both"/>
                    <w:rPr>
                      <w:rFonts w:ascii="Arial" w:hAnsi="Arial" w:cs="Arial"/>
                      <w:color w:val="000000"/>
                      <w:sz w:val="18"/>
                      <w:szCs w:val="18"/>
                      <w:lang w:eastAsia="es-MX"/>
                    </w:rPr>
                  </w:pPr>
                  <w:r w:rsidRPr="008768A6">
                    <w:rPr>
                      <w:rFonts w:ascii="Arial" w:hAnsi="Arial" w:cs="Arial"/>
                      <w:color w:val="000000"/>
                      <w:sz w:val="18"/>
                      <w:szCs w:val="18"/>
                      <w:lang w:eastAsia="es-MX"/>
                    </w:rPr>
                    <w:t>Acredita experiencia de 19 meses.</w:t>
                  </w:r>
                </w:p>
              </w:tc>
              <w:tc>
                <w:tcPr>
                  <w:tcW w:w="0" w:type="auto"/>
                  <w:tcBorders>
                    <w:top w:val="nil"/>
                    <w:left w:val="nil"/>
                    <w:bottom w:val="single" w:sz="8" w:space="0" w:color="000000"/>
                    <w:right w:val="single" w:sz="8" w:space="0" w:color="000000"/>
                  </w:tcBorders>
                  <w:vAlign w:val="center"/>
                  <w:hideMark/>
                </w:tcPr>
                <w:p w14:paraId="5F09D7E0" w14:textId="77777777" w:rsidR="00EC5FE4" w:rsidRPr="008768A6" w:rsidRDefault="00EC5FE4" w:rsidP="008768A6">
                  <w:pPr>
                    <w:jc w:val="both"/>
                    <w:rPr>
                      <w:rFonts w:ascii="Arial" w:hAnsi="Arial" w:cs="Arial"/>
                      <w:b/>
                      <w:bCs/>
                      <w:color w:val="000000"/>
                      <w:sz w:val="18"/>
                      <w:szCs w:val="18"/>
                      <w:lang w:eastAsia="es-MX"/>
                    </w:rPr>
                  </w:pPr>
                  <w:r w:rsidRPr="008768A6">
                    <w:rPr>
                      <w:rFonts w:ascii="Arial" w:hAnsi="Arial" w:cs="Arial"/>
                      <w:b/>
                      <w:bCs/>
                      <w:color w:val="000000"/>
                      <w:sz w:val="18"/>
                      <w:szCs w:val="18"/>
                      <w:lang w:eastAsia="es-MX"/>
                    </w:rPr>
                    <w:t>0.2051</w:t>
                  </w:r>
                </w:p>
              </w:tc>
            </w:tr>
            <w:tr w:rsidR="00EC5FE4" w:rsidRPr="008768A6" w14:paraId="4F89793E" w14:textId="77777777" w:rsidTr="003E2EBA">
              <w:trPr>
                <w:trHeight w:val="363"/>
              </w:trPr>
              <w:tc>
                <w:tcPr>
                  <w:tcW w:w="0" w:type="auto"/>
                  <w:vMerge/>
                  <w:tcBorders>
                    <w:top w:val="nil"/>
                    <w:left w:val="single" w:sz="8" w:space="0" w:color="000000"/>
                    <w:bottom w:val="single" w:sz="8" w:space="0" w:color="000000"/>
                    <w:right w:val="single" w:sz="8" w:space="0" w:color="000000"/>
                  </w:tcBorders>
                  <w:vAlign w:val="center"/>
                  <w:hideMark/>
                </w:tcPr>
                <w:p w14:paraId="2C960324" w14:textId="77777777" w:rsidR="00EC5FE4" w:rsidRPr="008768A6" w:rsidRDefault="00EC5FE4" w:rsidP="008768A6">
                  <w:pPr>
                    <w:jc w:val="both"/>
                    <w:rPr>
                      <w:rFonts w:ascii="Arial" w:hAnsi="Arial" w:cs="Arial"/>
                      <w:color w:val="000000"/>
                      <w:sz w:val="18"/>
                      <w:szCs w:val="18"/>
                      <w:lang w:eastAsia="es-MX"/>
                    </w:rPr>
                  </w:pPr>
                </w:p>
              </w:tc>
              <w:tc>
                <w:tcPr>
                  <w:tcW w:w="0" w:type="auto"/>
                  <w:tcBorders>
                    <w:top w:val="nil"/>
                    <w:left w:val="nil"/>
                    <w:bottom w:val="single" w:sz="8" w:space="0" w:color="000000"/>
                    <w:right w:val="single" w:sz="8" w:space="0" w:color="000000"/>
                  </w:tcBorders>
                  <w:vAlign w:val="center"/>
                  <w:hideMark/>
                </w:tcPr>
                <w:p w14:paraId="120354A6" w14:textId="77777777" w:rsidR="00EC5FE4" w:rsidRPr="008768A6" w:rsidRDefault="00EC5FE4" w:rsidP="008768A6">
                  <w:pPr>
                    <w:jc w:val="both"/>
                    <w:rPr>
                      <w:rFonts w:ascii="Arial" w:hAnsi="Arial" w:cs="Arial"/>
                      <w:color w:val="000000"/>
                      <w:sz w:val="18"/>
                      <w:szCs w:val="18"/>
                      <w:lang w:eastAsia="es-MX"/>
                    </w:rPr>
                  </w:pPr>
                  <w:r w:rsidRPr="008768A6">
                    <w:rPr>
                      <w:rFonts w:ascii="Arial" w:hAnsi="Arial" w:cs="Arial"/>
                      <w:color w:val="000000"/>
                      <w:sz w:val="18"/>
                      <w:szCs w:val="18"/>
                      <w:lang w:eastAsia="es-MX"/>
                    </w:rPr>
                    <w:t>Acredita experiencia de 18 meses.</w:t>
                  </w:r>
                </w:p>
              </w:tc>
              <w:tc>
                <w:tcPr>
                  <w:tcW w:w="0" w:type="auto"/>
                  <w:tcBorders>
                    <w:top w:val="nil"/>
                    <w:left w:val="nil"/>
                    <w:bottom w:val="single" w:sz="8" w:space="0" w:color="000000"/>
                    <w:right w:val="single" w:sz="8" w:space="0" w:color="000000"/>
                  </w:tcBorders>
                  <w:vAlign w:val="center"/>
                  <w:hideMark/>
                </w:tcPr>
                <w:p w14:paraId="24D30C3E" w14:textId="77777777" w:rsidR="00EC5FE4" w:rsidRPr="008768A6" w:rsidRDefault="00EC5FE4" w:rsidP="008768A6">
                  <w:pPr>
                    <w:jc w:val="both"/>
                    <w:rPr>
                      <w:rFonts w:ascii="Arial" w:hAnsi="Arial" w:cs="Arial"/>
                      <w:b/>
                      <w:bCs/>
                      <w:color w:val="000000"/>
                      <w:sz w:val="18"/>
                      <w:szCs w:val="18"/>
                      <w:lang w:eastAsia="es-MX"/>
                    </w:rPr>
                  </w:pPr>
                  <w:r w:rsidRPr="008768A6">
                    <w:rPr>
                      <w:rFonts w:ascii="Arial" w:hAnsi="Arial" w:cs="Arial"/>
                      <w:b/>
                      <w:bCs/>
                      <w:color w:val="000000"/>
                      <w:sz w:val="18"/>
                      <w:szCs w:val="18"/>
                      <w:lang w:eastAsia="es-MX"/>
                    </w:rPr>
                    <w:t>0.2016</w:t>
                  </w:r>
                </w:p>
              </w:tc>
            </w:tr>
            <w:tr w:rsidR="00EC5FE4" w:rsidRPr="008768A6" w14:paraId="5EAB99A4" w14:textId="77777777" w:rsidTr="003E2EBA">
              <w:trPr>
                <w:trHeight w:val="363"/>
              </w:trPr>
              <w:tc>
                <w:tcPr>
                  <w:tcW w:w="0" w:type="auto"/>
                  <w:vMerge/>
                  <w:tcBorders>
                    <w:top w:val="nil"/>
                    <w:left w:val="single" w:sz="8" w:space="0" w:color="000000"/>
                    <w:bottom w:val="single" w:sz="8" w:space="0" w:color="000000"/>
                    <w:right w:val="single" w:sz="8" w:space="0" w:color="000000"/>
                  </w:tcBorders>
                  <w:vAlign w:val="center"/>
                  <w:hideMark/>
                </w:tcPr>
                <w:p w14:paraId="67FD2DBE" w14:textId="77777777" w:rsidR="00EC5FE4" w:rsidRPr="008768A6" w:rsidRDefault="00EC5FE4" w:rsidP="008768A6">
                  <w:pPr>
                    <w:jc w:val="both"/>
                    <w:rPr>
                      <w:rFonts w:ascii="Arial" w:hAnsi="Arial" w:cs="Arial"/>
                      <w:color w:val="000000"/>
                      <w:sz w:val="18"/>
                      <w:szCs w:val="18"/>
                      <w:lang w:eastAsia="es-MX"/>
                    </w:rPr>
                  </w:pPr>
                </w:p>
              </w:tc>
              <w:tc>
                <w:tcPr>
                  <w:tcW w:w="0" w:type="auto"/>
                  <w:tcBorders>
                    <w:top w:val="nil"/>
                    <w:left w:val="nil"/>
                    <w:bottom w:val="single" w:sz="8" w:space="0" w:color="000000"/>
                    <w:right w:val="single" w:sz="8" w:space="0" w:color="000000"/>
                  </w:tcBorders>
                  <w:vAlign w:val="center"/>
                  <w:hideMark/>
                </w:tcPr>
                <w:p w14:paraId="76D0B347" w14:textId="77777777" w:rsidR="00EC5FE4" w:rsidRPr="008768A6" w:rsidRDefault="00EC5FE4" w:rsidP="008768A6">
                  <w:pPr>
                    <w:jc w:val="both"/>
                    <w:rPr>
                      <w:rFonts w:ascii="Arial" w:hAnsi="Arial" w:cs="Arial"/>
                      <w:color w:val="000000"/>
                      <w:sz w:val="18"/>
                      <w:szCs w:val="18"/>
                      <w:lang w:eastAsia="es-MX"/>
                    </w:rPr>
                  </w:pPr>
                  <w:r w:rsidRPr="008768A6">
                    <w:rPr>
                      <w:rFonts w:ascii="Arial" w:hAnsi="Arial" w:cs="Arial"/>
                      <w:color w:val="000000"/>
                      <w:sz w:val="18"/>
                      <w:szCs w:val="18"/>
                      <w:lang w:eastAsia="es-MX"/>
                    </w:rPr>
                    <w:t>Acredita experiencia de 17 meses.</w:t>
                  </w:r>
                </w:p>
              </w:tc>
              <w:tc>
                <w:tcPr>
                  <w:tcW w:w="0" w:type="auto"/>
                  <w:tcBorders>
                    <w:top w:val="nil"/>
                    <w:left w:val="nil"/>
                    <w:bottom w:val="single" w:sz="8" w:space="0" w:color="000000"/>
                    <w:right w:val="single" w:sz="8" w:space="0" w:color="000000"/>
                  </w:tcBorders>
                  <w:vAlign w:val="center"/>
                  <w:hideMark/>
                </w:tcPr>
                <w:p w14:paraId="3F7AA227" w14:textId="77777777" w:rsidR="00EC5FE4" w:rsidRPr="008768A6" w:rsidRDefault="00EC5FE4" w:rsidP="008768A6">
                  <w:pPr>
                    <w:jc w:val="both"/>
                    <w:rPr>
                      <w:rFonts w:ascii="Arial" w:hAnsi="Arial" w:cs="Arial"/>
                      <w:b/>
                      <w:bCs/>
                      <w:color w:val="000000"/>
                      <w:sz w:val="18"/>
                      <w:szCs w:val="18"/>
                      <w:lang w:eastAsia="es-MX"/>
                    </w:rPr>
                  </w:pPr>
                  <w:r w:rsidRPr="008768A6">
                    <w:rPr>
                      <w:rFonts w:ascii="Arial" w:hAnsi="Arial" w:cs="Arial"/>
                      <w:b/>
                      <w:bCs/>
                      <w:color w:val="000000"/>
                      <w:sz w:val="18"/>
                      <w:szCs w:val="18"/>
                      <w:lang w:eastAsia="es-MX"/>
                    </w:rPr>
                    <w:t>0.1978</w:t>
                  </w:r>
                </w:p>
              </w:tc>
            </w:tr>
            <w:tr w:rsidR="00EC5FE4" w:rsidRPr="008768A6" w14:paraId="5752675B" w14:textId="77777777" w:rsidTr="003E2EBA">
              <w:trPr>
                <w:trHeight w:val="363"/>
              </w:trPr>
              <w:tc>
                <w:tcPr>
                  <w:tcW w:w="0" w:type="auto"/>
                  <w:vMerge/>
                  <w:tcBorders>
                    <w:top w:val="nil"/>
                    <w:left w:val="single" w:sz="8" w:space="0" w:color="000000"/>
                    <w:bottom w:val="single" w:sz="8" w:space="0" w:color="000000"/>
                    <w:right w:val="single" w:sz="8" w:space="0" w:color="000000"/>
                  </w:tcBorders>
                  <w:vAlign w:val="center"/>
                  <w:hideMark/>
                </w:tcPr>
                <w:p w14:paraId="783222DC" w14:textId="77777777" w:rsidR="00EC5FE4" w:rsidRPr="008768A6" w:rsidRDefault="00EC5FE4" w:rsidP="008768A6">
                  <w:pPr>
                    <w:jc w:val="both"/>
                    <w:rPr>
                      <w:rFonts w:ascii="Arial" w:hAnsi="Arial" w:cs="Arial"/>
                      <w:color w:val="000000"/>
                      <w:sz w:val="18"/>
                      <w:szCs w:val="18"/>
                      <w:lang w:eastAsia="es-MX"/>
                    </w:rPr>
                  </w:pPr>
                </w:p>
              </w:tc>
              <w:tc>
                <w:tcPr>
                  <w:tcW w:w="0" w:type="auto"/>
                  <w:tcBorders>
                    <w:top w:val="nil"/>
                    <w:left w:val="nil"/>
                    <w:bottom w:val="single" w:sz="8" w:space="0" w:color="000000"/>
                    <w:right w:val="single" w:sz="8" w:space="0" w:color="000000"/>
                  </w:tcBorders>
                  <w:vAlign w:val="center"/>
                  <w:hideMark/>
                </w:tcPr>
                <w:p w14:paraId="36703C8C" w14:textId="77777777" w:rsidR="00EC5FE4" w:rsidRPr="008768A6" w:rsidRDefault="00EC5FE4" w:rsidP="008768A6">
                  <w:pPr>
                    <w:jc w:val="both"/>
                    <w:rPr>
                      <w:rFonts w:ascii="Arial" w:hAnsi="Arial" w:cs="Arial"/>
                      <w:color w:val="000000"/>
                      <w:sz w:val="18"/>
                      <w:szCs w:val="18"/>
                      <w:lang w:eastAsia="es-MX"/>
                    </w:rPr>
                  </w:pPr>
                  <w:r w:rsidRPr="008768A6">
                    <w:rPr>
                      <w:rFonts w:ascii="Arial" w:hAnsi="Arial" w:cs="Arial"/>
                      <w:color w:val="000000"/>
                      <w:sz w:val="18"/>
                      <w:szCs w:val="18"/>
                      <w:lang w:eastAsia="es-MX"/>
                    </w:rPr>
                    <w:t>Acredita experiencia de 16 meses.</w:t>
                  </w:r>
                </w:p>
              </w:tc>
              <w:tc>
                <w:tcPr>
                  <w:tcW w:w="0" w:type="auto"/>
                  <w:tcBorders>
                    <w:top w:val="nil"/>
                    <w:left w:val="nil"/>
                    <w:bottom w:val="single" w:sz="8" w:space="0" w:color="000000"/>
                    <w:right w:val="single" w:sz="8" w:space="0" w:color="000000"/>
                  </w:tcBorders>
                  <w:vAlign w:val="center"/>
                  <w:hideMark/>
                </w:tcPr>
                <w:p w14:paraId="0ACF8C9F" w14:textId="77777777" w:rsidR="00EC5FE4" w:rsidRPr="008768A6" w:rsidRDefault="00EC5FE4" w:rsidP="008768A6">
                  <w:pPr>
                    <w:jc w:val="both"/>
                    <w:rPr>
                      <w:rFonts w:ascii="Arial" w:hAnsi="Arial" w:cs="Arial"/>
                      <w:b/>
                      <w:bCs/>
                      <w:color w:val="000000"/>
                      <w:sz w:val="18"/>
                      <w:szCs w:val="18"/>
                      <w:lang w:eastAsia="es-MX"/>
                    </w:rPr>
                  </w:pPr>
                  <w:r w:rsidRPr="008768A6">
                    <w:rPr>
                      <w:rFonts w:ascii="Arial" w:hAnsi="Arial" w:cs="Arial"/>
                      <w:b/>
                      <w:bCs/>
                      <w:color w:val="000000"/>
                      <w:sz w:val="18"/>
                      <w:szCs w:val="18"/>
                      <w:lang w:eastAsia="es-MX"/>
                    </w:rPr>
                    <w:t>0.1942</w:t>
                  </w:r>
                </w:p>
              </w:tc>
            </w:tr>
            <w:tr w:rsidR="00EC5FE4" w:rsidRPr="008768A6" w14:paraId="3B3323CB" w14:textId="77777777" w:rsidTr="003E2EBA">
              <w:trPr>
                <w:trHeight w:val="363"/>
              </w:trPr>
              <w:tc>
                <w:tcPr>
                  <w:tcW w:w="0" w:type="auto"/>
                  <w:vMerge/>
                  <w:tcBorders>
                    <w:top w:val="nil"/>
                    <w:left w:val="single" w:sz="8" w:space="0" w:color="000000"/>
                    <w:bottom w:val="single" w:sz="8" w:space="0" w:color="000000"/>
                    <w:right w:val="single" w:sz="8" w:space="0" w:color="000000"/>
                  </w:tcBorders>
                  <w:vAlign w:val="center"/>
                  <w:hideMark/>
                </w:tcPr>
                <w:p w14:paraId="0F5405B9" w14:textId="77777777" w:rsidR="00EC5FE4" w:rsidRPr="008768A6" w:rsidRDefault="00EC5FE4" w:rsidP="008768A6">
                  <w:pPr>
                    <w:jc w:val="both"/>
                    <w:rPr>
                      <w:rFonts w:ascii="Arial" w:hAnsi="Arial" w:cs="Arial"/>
                      <w:color w:val="000000"/>
                      <w:sz w:val="18"/>
                      <w:szCs w:val="18"/>
                      <w:lang w:eastAsia="es-MX"/>
                    </w:rPr>
                  </w:pPr>
                </w:p>
              </w:tc>
              <w:tc>
                <w:tcPr>
                  <w:tcW w:w="0" w:type="auto"/>
                  <w:tcBorders>
                    <w:top w:val="nil"/>
                    <w:left w:val="nil"/>
                    <w:bottom w:val="single" w:sz="8" w:space="0" w:color="000000"/>
                    <w:right w:val="single" w:sz="8" w:space="0" w:color="000000"/>
                  </w:tcBorders>
                  <w:vAlign w:val="center"/>
                  <w:hideMark/>
                </w:tcPr>
                <w:p w14:paraId="256C40C2" w14:textId="77777777" w:rsidR="00EC5FE4" w:rsidRPr="008768A6" w:rsidRDefault="00EC5FE4" w:rsidP="008768A6">
                  <w:pPr>
                    <w:jc w:val="both"/>
                    <w:rPr>
                      <w:rFonts w:ascii="Arial" w:hAnsi="Arial" w:cs="Arial"/>
                      <w:color w:val="000000"/>
                      <w:sz w:val="18"/>
                      <w:szCs w:val="18"/>
                      <w:lang w:eastAsia="es-MX"/>
                    </w:rPr>
                  </w:pPr>
                  <w:r w:rsidRPr="008768A6">
                    <w:rPr>
                      <w:rFonts w:ascii="Arial" w:hAnsi="Arial" w:cs="Arial"/>
                      <w:color w:val="000000"/>
                      <w:sz w:val="18"/>
                      <w:szCs w:val="18"/>
                      <w:lang w:eastAsia="es-MX"/>
                    </w:rPr>
                    <w:t>Acredita experiencia de 15 meses.</w:t>
                  </w:r>
                </w:p>
              </w:tc>
              <w:tc>
                <w:tcPr>
                  <w:tcW w:w="0" w:type="auto"/>
                  <w:tcBorders>
                    <w:top w:val="nil"/>
                    <w:left w:val="nil"/>
                    <w:bottom w:val="single" w:sz="8" w:space="0" w:color="000000"/>
                    <w:right w:val="single" w:sz="8" w:space="0" w:color="000000"/>
                  </w:tcBorders>
                  <w:vAlign w:val="center"/>
                  <w:hideMark/>
                </w:tcPr>
                <w:p w14:paraId="44FD0EF2" w14:textId="77777777" w:rsidR="00EC5FE4" w:rsidRPr="008768A6" w:rsidRDefault="00EC5FE4" w:rsidP="008768A6">
                  <w:pPr>
                    <w:jc w:val="both"/>
                    <w:rPr>
                      <w:rFonts w:ascii="Arial" w:hAnsi="Arial" w:cs="Arial"/>
                      <w:b/>
                      <w:bCs/>
                      <w:color w:val="000000"/>
                      <w:sz w:val="18"/>
                      <w:szCs w:val="18"/>
                      <w:lang w:eastAsia="es-MX"/>
                    </w:rPr>
                  </w:pPr>
                  <w:r w:rsidRPr="008768A6">
                    <w:rPr>
                      <w:rFonts w:ascii="Arial" w:hAnsi="Arial" w:cs="Arial"/>
                      <w:b/>
                      <w:bCs/>
                      <w:color w:val="000000"/>
                      <w:sz w:val="18"/>
                      <w:szCs w:val="18"/>
                      <w:lang w:eastAsia="es-MX"/>
                    </w:rPr>
                    <w:t>0.1904</w:t>
                  </w:r>
                </w:p>
              </w:tc>
            </w:tr>
            <w:tr w:rsidR="00EC5FE4" w:rsidRPr="008768A6" w14:paraId="7BC104AA" w14:textId="77777777" w:rsidTr="003E2EBA">
              <w:trPr>
                <w:trHeight w:val="363"/>
              </w:trPr>
              <w:tc>
                <w:tcPr>
                  <w:tcW w:w="0" w:type="auto"/>
                  <w:vMerge/>
                  <w:tcBorders>
                    <w:top w:val="nil"/>
                    <w:left w:val="single" w:sz="8" w:space="0" w:color="000000"/>
                    <w:bottom w:val="single" w:sz="8" w:space="0" w:color="000000"/>
                    <w:right w:val="single" w:sz="8" w:space="0" w:color="000000"/>
                  </w:tcBorders>
                  <w:vAlign w:val="center"/>
                  <w:hideMark/>
                </w:tcPr>
                <w:p w14:paraId="33F10055" w14:textId="77777777" w:rsidR="00EC5FE4" w:rsidRPr="008768A6" w:rsidRDefault="00EC5FE4" w:rsidP="008768A6">
                  <w:pPr>
                    <w:jc w:val="both"/>
                    <w:rPr>
                      <w:rFonts w:ascii="Arial" w:hAnsi="Arial" w:cs="Arial"/>
                      <w:color w:val="000000"/>
                      <w:sz w:val="18"/>
                      <w:szCs w:val="18"/>
                      <w:lang w:eastAsia="es-MX"/>
                    </w:rPr>
                  </w:pPr>
                </w:p>
              </w:tc>
              <w:tc>
                <w:tcPr>
                  <w:tcW w:w="0" w:type="auto"/>
                  <w:tcBorders>
                    <w:top w:val="nil"/>
                    <w:left w:val="nil"/>
                    <w:bottom w:val="single" w:sz="8" w:space="0" w:color="000000"/>
                    <w:right w:val="single" w:sz="8" w:space="0" w:color="000000"/>
                  </w:tcBorders>
                  <w:vAlign w:val="center"/>
                  <w:hideMark/>
                </w:tcPr>
                <w:p w14:paraId="3FA691B3" w14:textId="77777777" w:rsidR="00EC5FE4" w:rsidRPr="008768A6" w:rsidRDefault="00EC5FE4" w:rsidP="008768A6">
                  <w:pPr>
                    <w:jc w:val="both"/>
                    <w:rPr>
                      <w:rFonts w:ascii="Arial" w:hAnsi="Arial" w:cs="Arial"/>
                      <w:color w:val="000000"/>
                      <w:sz w:val="18"/>
                      <w:szCs w:val="18"/>
                      <w:lang w:eastAsia="es-MX"/>
                    </w:rPr>
                  </w:pPr>
                  <w:r w:rsidRPr="008768A6">
                    <w:rPr>
                      <w:rFonts w:ascii="Arial" w:hAnsi="Arial" w:cs="Arial"/>
                      <w:color w:val="000000"/>
                      <w:sz w:val="18"/>
                      <w:szCs w:val="18"/>
                      <w:lang w:eastAsia="es-MX"/>
                    </w:rPr>
                    <w:t>Acredita experiencia de 14 meses.</w:t>
                  </w:r>
                </w:p>
              </w:tc>
              <w:tc>
                <w:tcPr>
                  <w:tcW w:w="0" w:type="auto"/>
                  <w:tcBorders>
                    <w:top w:val="nil"/>
                    <w:left w:val="nil"/>
                    <w:bottom w:val="single" w:sz="8" w:space="0" w:color="000000"/>
                    <w:right w:val="single" w:sz="8" w:space="0" w:color="000000"/>
                  </w:tcBorders>
                  <w:vAlign w:val="center"/>
                  <w:hideMark/>
                </w:tcPr>
                <w:p w14:paraId="74304B2D" w14:textId="77777777" w:rsidR="00EC5FE4" w:rsidRPr="008768A6" w:rsidRDefault="00EC5FE4" w:rsidP="008768A6">
                  <w:pPr>
                    <w:jc w:val="both"/>
                    <w:rPr>
                      <w:rFonts w:ascii="Arial" w:hAnsi="Arial" w:cs="Arial"/>
                      <w:b/>
                      <w:bCs/>
                      <w:color w:val="000000"/>
                      <w:sz w:val="18"/>
                      <w:szCs w:val="18"/>
                      <w:lang w:eastAsia="es-MX"/>
                    </w:rPr>
                  </w:pPr>
                  <w:r w:rsidRPr="008768A6">
                    <w:rPr>
                      <w:rFonts w:ascii="Arial" w:hAnsi="Arial" w:cs="Arial"/>
                      <w:b/>
                      <w:bCs/>
                      <w:color w:val="000000"/>
                      <w:sz w:val="18"/>
                      <w:szCs w:val="18"/>
                      <w:lang w:eastAsia="es-MX"/>
                    </w:rPr>
                    <w:t>0.1866</w:t>
                  </w:r>
                </w:p>
              </w:tc>
            </w:tr>
            <w:tr w:rsidR="00EC5FE4" w:rsidRPr="008768A6" w14:paraId="69960029" w14:textId="77777777" w:rsidTr="003E2EBA">
              <w:trPr>
                <w:trHeight w:val="363"/>
              </w:trPr>
              <w:tc>
                <w:tcPr>
                  <w:tcW w:w="0" w:type="auto"/>
                  <w:vMerge/>
                  <w:tcBorders>
                    <w:top w:val="nil"/>
                    <w:left w:val="single" w:sz="8" w:space="0" w:color="000000"/>
                    <w:bottom w:val="single" w:sz="8" w:space="0" w:color="000000"/>
                    <w:right w:val="single" w:sz="8" w:space="0" w:color="000000"/>
                  </w:tcBorders>
                  <w:vAlign w:val="center"/>
                  <w:hideMark/>
                </w:tcPr>
                <w:p w14:paraId="36DCEFC2" w14:textId="77777777" w:rsidR="00EC5FE4" w:rsidRPr="008768A6" w:rsidRDefault="00EC5FE4" w:rsidP="008768A6">
                  <w:pPr>
                    <w:jc w:val="both"/>
                    <w:rPr>
                      <w:rFonts w:ascii="Arial" w:hAnsi="Arial" w:cs="Arial"/>
                      <w:color w:val="000000"/>
                      <w:sz w:val="18"/>
                      <w:szCs w:val="18"/>
                      <w:lang w:eastAsia="es-MX"/>
                    </w:rPr>
                  </w:pPr>
                </w:p>
              </w:tc>
              <w:tc>
                <w:tcPr>
                  <w:tcW w:w="0" w:type="auto"/>
                  <w:tcBorders>
                    <w:top w:val="nil"/>
                    <w:left w:val="nil"/>
                    <w:bottom w:val="single" w:sz="8" w:space="0" w:color="000000"/>
                    <w:right w:val="single" w:sz="8" w:space="0" w:color="000000"/>
                  </w:tcBorders>
                  <w:vAlign w:val="center"/>
                  <w:hideMark/>
                </w:tcPr>
                <w:p w14:paraId="54E6C502" w14:textId="77777777" w:rsidR="00EC5FE4" w:rsidRPr="008768A6" w:rsidRDefault="00EC5FE4" w:rsidP="008768A6">
                  <w:pPr>
                    <w:jc w:val="both"/>
                    <w:rPr>
                      <w:rFonts w:ascii="Arial" w:hAnsi="Arial" w:cs="Arial"/>
                      <w:color w:val="000000"/>
                      <w:sz w:val="18"/>
                      <w:szCs w:val="18"/>
                      <w:lang w:eastAsia="es-MX"/>
                    </w:rPr>
                  </w:pPr>
                  <w:r w:rsidRPr="008768A6">
                    <w:rPr>
                      <w:rFonts w:ascii="Arial" w:hAnsi="Arial" w:cs="Arial"/>
                      <w:color w:val="000000"/>
                      <w:sz w:val="18"/>
                      <w:szCs w:val="18"/>
                      <w:lang w:eastAsia="es-MX"/>
                    </w:rPr>
                    <w:t>Acredita experiencia de 13 meses.</w:t>
                  </w:r>
                </w:p>
              </w:tc>
              <w:tc>
                <w:tcPr>
                  <w:tcW w:w="0" w:type="auto"/>
                  <w:tcBorders>
                    <w:top w:val="nil"/>
                    <w:left w:val="nil"/>
                    <w:bottom w:val="single" w:sz="8" w:space="0" w:color="000000"/>
                    <w:right w:val="single" w:sz="8" w:space="0" w:color="000000"/>
                  </w:tcBorders>
                  <w:vAlign w:val="center"/>
                  <w:hideMark/>
                </w:tcPr>
                <w:p w14:paraId="3420CE45" w14:textId="77777777" w:rsidR="00EC5FE4" w:rsidRPr="008768A6" w:rsidRDefault="00EC5FE4" w:rsidP="008768A6">
                  <w:pPr>
                    <w:jc w:val="both"/>
                    <w:rPr>
                      <w:rFonts w:ascii="Arial" w:hAnsi="Arial" w:cs="Arial"/>
                      <w:b/>
                      <w:bCs/>
                      <w:color w:val="000000"/>
                      <w:sz w:val="18"/>
                      <w:szCs w:val="18"/>
                      <w:lang w:eastAsia="es-MX"/>
                    </w:rPr>
                  </w:pPr>
                  <w:r w:rsidRPr="008768A6">
                    <w:rPr>
                      <w:rFonts w:ascii="Arial" w:hAnsi="Arial" w:cs="Arial"/>
                      <w:b/>
                      <w:bCs/>
                      <w:color w:val="000000"/>
                      <w:sz w:val="18"/>
                      <w:szCs w:val="18"/>
                      <w:lang w:eastAsia="es-MX"/>
                    </w:rPr>
                    <w:t>0.183</w:t>
                  </w:r>
                </w:p>
              </w:tc>
            </w:tr>
            <w:tr w:rsidR="00EC5FE4" w:rsidRPr="008768A6" w14:paraId="6D0B92E4" w14:textId="77777777" w:rsidTr="003E2EBA">
              <w:trPr>
                <w:trHeight w:val="363"/>
              </w:trPr>
              <w:tc>
                <w:tcPr>
                  <w:tcW w:w="0" w:type="auto"/>
                  <w:vMerge/>
                  <w:tcBorders>
                    <w:top w:val="nil"/>
                    <w:left w:val="single" w:sz="8" w:space="0" w:color="000000"/>
                    <w:bottom w:val="single" w:sz="8" w:space="0" w:color="000000"/>
                    <w:right w:val="single" w:sz="8" w:space="0" w:color="000000"/>
                  </w:tcBorders>
                  <w:vAlign w:val="center"/>
                  <w:hideMark/>
                </w:tcPr>
                <w:p w14:paraId="3A910F98" w14:textId="77777777" w:rsidR="00EC5FE4" w:rsidRPr="008768A6" w:rsidRDefault="00EC5FE4" w:rsidP="008768A6">
                  <w:pPr>
                    <w:jc w:val="both"/>
                    <w:rPr>
                      <w:rFonts w:ascii="Arial" w:hAnsi="Arial" w:cs="Arial"/>
                      <w:color w:val="000000"/>
                      <w:sz w:val="18"/>
                      <w:szCs w:val="18"/>
                      <w:lang w:eastAsia="es-MX"/>
                    </w:rPr>
                  </w:pPr>
                </w:p>
              </w:tc>
              <w:tc>
                <w:tcPr>
                  <w:tcW w:w="0" w:type="auto"/>
                  <w:tcBorders>
                    <w:top w:val="nil"/>
                    <w:left w:val="nil"/>
                    <w:bottom w:val="single" w:sz="8" w:space="0" w:color="000000"/>
                    <w:right w:val="single" w:sz="8" w:space="0" w:color="000000"/>
                  </w:tcBorders>
                  <w:vAlign w:val="center"/>
                  <w:hideMark/>
                </w:tcPr>
                <w:p w14:paraId="6A1006DE" w14:textId="77777777" w:rsidR="00EC5FE4" w:rsidRPr="008768A6" w:rsidRDefault="00EC5FE4" w:rsidP="008768A6">
                  <w:pPr>
                    <w:jc w:val="both"/>
                    <w:rPr>
                      <w:rFonts w:ascii="Arial" w:hAnsi="Arial" w:cs="Arial"/>
                      <w:color w:val="000000"/>
                      <w:sz w:val="18"/>
                      <w:szCs w:val="18"/>
                      <w:lang w:eastAsia="es-MX"/>
                    </w:rPr>
                  </w:pPr>
                  <w:r w:rsidRPr="008768A6">
                    <w:rPr>
                      <w:rFonts w:ascii="Arial" w:hAnsi="Arial" w:cs="Arial"/>
                      <w:color w:val="000000"/>
                      <w:sz w:val="18"/>
                      <w:szCs w:val="18"/>
                      <w:lang w:eastAsia="es-MX"/>
                    </w:rPr>
                    <w:t>Acredita experiencia de 12 meses.</w:t>
                  </w:r>
                </w:p>
              </w:tc>
              <w:tc>
                <w:tcPr>
                  <w:tcW w:w="0" w:type="auto"/>
                  <w:tcBorders>
                    <w:top w:val="nil"/>
                    <w:left w:val="nil"/>
                    <w:bottom w:val="single" w:sz="8" w:space="0" w:color="000000"/>
                    <w:right w:val="single" w:sz="8" w:space="0" w:color="000000"/>
                  </w:tcBorders>
                  <w:vAlign w:val="center"/>
                  <w:hideMark/>
                </w:tcPr>
                <w:p w14:paraId="03E46BE3" w14:textId="77777777" w:rsidR="00EC5FE4" w:rsidRPr="008768A6" w:rsidRDefault="00EC5FE4" w:rsidP="008768A6">
                  <w:pPr>
                    <w:jc w:val="both"/>
                    <w:rPr>
                      <w:rFonts w:ascii="Arial" w:hAnsi="Arial" w:cs="Arial"/>
                      <w:b/>
                      <w:bCs/>
                      <w:color w:val="000000"/>
                      <w:sz w:val="18"/>
                      <w:szCs w:val="18"/>
                      <w:lang w:eastAsia="es-MX"/>
                    </w:rPr>
                  </w:pPr>
                  <w:r w:rsidRPr="008768A6">
                    <w:rPr>
                      <w:rFonts w:ascii="Arial" w:hAnsi="Arial" w:cs="Arial"/>
                      <w:b/>
                      <w:bCs/>
                      <w:color w:val="000000"/>
                      <w:sz w:val="18"/>
                      <w:szCs w:val="18"/>
                      <w:lang w:eastAsia="es-MX"/>
                    </w:rPr>
                    <w:t>0.1792</w:t>
                  </w:r>
                </w:p>
              </w:tc>
            </w:tr>
            <w:tr w:rsidR="00EC5FE4" w:rsidRPr="008768A6" w14:paraId="593AF265" w14:textId="77777777" w:rsidTr="003E2EBA">
              <w:trPr>
                <w:trHeight w:val="363"/>
              </w:trPr>
              <w:tc>
                <w:tcPr>
                  <w:tcW w:w="0" w:type="auto"/>
                  <w:vMerge/>
                  <w:tcBorders>
                    <w:top w:val="nil"/>
                    <w:left w:val="single" w:sz="8" w:space="0" w:color="000000"/>
                    <w:bottom w:val="single" w:sz="8" w:space="0" w:color="000000"/>
                    <w:right w:val="single" w:sz="8" w:space="0" w:color="000000"/>
                  </w:tcBorders>
                  <w:vAlign w:val="center"/>
                  <w:hideMark/>
                </w:tcPr>
                <w:p w14:paraId="700F3434" w14:textId="77777777" w:rsidR="00EC5FE4" w:rsidRPr="008768A6" w:rsidRDefault="00EC5FE4" w:rsidP="008768A6">
                  <w:pPr>
                    <w:jc w:val="both"/>
                    <w:rPr>
                      <w:rFonts w:ascii="Arial" w:hAnsi="Arial" w:cs="Arial"/>
                      <w:color w:val="000000"/>
                      <w:sz w:val="18"/>
                      <w:szCs w:val="18"/>
                      <w:lang w:eastAsia="es-MX"/>
                    </w:rPr>
                  </w:pPr>
                </w:p>
              </w:tc>
              <w:tc>
                <w:tcPr>
                  <w:tcW w:w="0" w:type="auto"/>
                  <w:tcBorders>
                    <w:top w:val="nil"/>
                    <w:left w:val="nil"/>
                    <w:bottom w:val="single" w:sz="8" w:space="0" w:color="000000"/>
                    <w:right w:val="single" w:sz="8" w:space="0" w:color="000000"/>
                  </w:tcBorders>
                  <w:vAlign w:val="center"/>
                  <w:hideMark/>
                </w:tcPr>
                <w:p w14:paraId="1252A701" w14:textId="77777777" w:rsidR="00EC5FE4" w:rsidRPr="008768A6" w:rsidRDefault="00EC5FE4" w:rsidP="008768A6">
                  <w:pPr>
                    <w:jc w:val="both"/>
                    <w:rPr>
                      <w:rFonts w:ascii="Arial" w:hAnsi="Arial" w:cs="Arial"/>
                      <w:color w:val="000000"/>
                      <w:sz w:val="18"/>
                      <w:szCs w:val="18"/>
                      <w:lang w:eastAsia="es-MX"/>
                    </w:rPr>
                  </w:pPr>
                  <w:r w:rsidRPr="008768A6">
                    <w:rPr>
                      <w:rFonts w:ascii="Arial" w:hAnsi="Arial" w:cs="Arial"/>
                      <w:color w:val="000000"/>
                      <w:sz w:val="18"/>
                      <w:szCs w:val="18"/>
                      <w:lang w:eastAsia="es-MX"/>
                    </w:rPr>
                    <w:t>Acredita experiencia de 11 meses.</w:t>
                  </w:r>
                </w:p>
              </w:tc>
              <w:tc>
                <w:tcPr>
                  <w:tcW w:w="0" w:type="auto"/>
                  <w:tcBorders>
                    <w:top w:val="nil"/>
                    <w:left w:val="nil"/>
                    <w:bottom w:val="single" w:sz="8" w:space="0" w:color="000000"/>
                    <w:right w:val="single" w:sz="8" w:space="0" w:color="000000"/>
                  </w:tcBorders>
                  <w:vAlign w:val="center"/>
                  <w:hideMark/>
                </w:tcPr>
                <w:p w14:paraId="07DD8B70" w14:textId="77777777" w:rsidR="00EC5FE4" w:rsidRPr="008768A6" w:rsidRDefault="00EC5FE4" w:rsidP="008768A6">
                  <w:pPr>
                    <w:jc w:val="both"/>
                    <w:rPr>
                      <w:rFonts w:ascii="Arial" w:hAnsi="Arial" w:cs="Arial"/>
                      <w:b/>
                      <w:bCs/>
                      <w:color w:val="000000"/>
                      <w:sz w:val="18"/>
                      <w:szCs w:val="18"/>
                      <w:lang w:eastAsia="es-MX"/>
                    </w:rPr>
                  </w:pPr>
                  <w:r w:rsidRPr="008768A6">
                    <w:rPr>
                      <w:rFonts w:ascii="Arial" w:hAnsi="Arial" w:cs="Arial"/>
                      <w:b/>
                      <w:bCs/>
                      <w:color w:val="000000"/>
                      <w:sz w:val="18"/>
                      <w:szCs w:val="18"/>
                      <w:lang w:eastAsia="es-MX"/>
                    </w:rPr>
                    <w:t>0.1754</w:t>
                  </w:r>
                </w:p>
              </w:tc>
            </w:tr>
            <w:tr w:rsidR="00EC5FE4" w:rsidRPr="008768A6" w14:paraId="1746D3D1" w14:textId="77777777" w:rsidTr="003E2EBA">
              <w:trPr>
                <w:trHeight w:val="363"/>
              </w:trPr>
              <w:tc>
                <w:tcPr>
                  <w:tcW w:w="0" w:type="auto"/>
                  <w:vMerge/>
                  <w:tcBorders>
                    <w:top w:val="nil"/>
                    <w:left w:val="single" w:sz="8" w:space="0" w:color="000000"/>
                    <w:bottom w:val="single" w:sz="8" w:space="0" w:color="000000"/>
                    <w:right w:val="single" w:sz="8" w:space="0" w:color="000000"/>
                  </w:tcBorders>
                  <w:vAlign w:val="center"/>
                  <w:hideMark/>
                </w:tcPr>
                <w:p w14:paraId="4571FB10" w14:textId="77777777" w:rsidR="00EC5FE4" w:rsidRPr="008768A6" w:rsidRDefault="00EC5FE4" w:rsidP="008768A6">
                  <w:pPr>
                    <w:jc w:val="both"/>
                    <w:rPr>
                      <w:rFonts w:ascii="Arial" w:hAnsi="Arial" w:cs="Arial"/>
                      <w:color w:val="000000"/>
                      <w:sz w:val="18"/>
                      <w:szCs w:val="18"/>
                      <w:lang w:eastAsia="es-MX"/>
                    </w:rPr>
                  </w:pPr>
                </w:p>
              </w:tc>
              <w:tc>
                <w:tcPr>
                  <w:tcW w:w="0" w:type="auto"/>
                  <w:tcBorders>
                    <w:top w:val="nil"/>
                    <w:left w:val="nil"/>
                    <w:bottom w:val="single" w:sz="8" w:space="0" w:color="000000"/>
                    <w:right w:val="single" w:sz="8" w:space="0" w:color="000000"/>
                  </w:tcBorders>
                  <w:vAlign w:val="center"/>
                  <w:hideMark/>
                </w:tcPr>
                <w:p w14:paraId="40B95DA5" w14:textId="77777777" w:rsidR="00EC5FE4" w:rsidRPr="008768A6" w:rsidRDefault="00EC5FE4" w:rsidP="008768A6">
                  <w:pPr>
                    <w:jc w:val="both"/>
                    <w:rPr>
                      <w:rFonts w:ascii="Arial" w:hAnsi="Arial" w:cs="Arial"/>
                      <w:color w:val="000000"/>
                      <w:sz w:val="18"/>
                      <w:szCs w:val="18"/>
                      <w:lang w:eastAsia="es-MX"/>
                    </w:rPr>
                  </w:pPr>
                  <w:r w:rsidRPr="008768A6">
                    <w:rPr>
                      <w:rFonts w:ascii="Arial" w:hAnsi="Arial" w:cs="Arial"/>
                      <w:color w:val="000000"/>
                      <w:sz w:val="18"/>
                      <w:szCs w:val="18"/>
                      <w:lang w:eastAsia="es-MX"/>
                    </w:rPr>
                    <w:t>Acredita experiencia de 10 meses.</w:t>
                  </w:r>
                </w:p>
              </w:tc>
              <w:tc>
                <w:tcPr>
                  <w:tcW w:w="0" w:type="auto"/>
                  <w:tcBorders>
                    <w:top w:val="nil"/>
                    <w:left w:val="nil"/>
                    <w:bottom w:val="single" w:sz="8" w:space="0" w:color="000000"/>
                    <w:right w:val="single" w:sz="8" w:space="0" w:color="000000"/>
                  </w:tcBorders>
                  <w:vAlign w:val="center"/>
                  <w:hideMark/>
                </w:tcPr>
                <w:p w14:paraId="224A4BB3" w14:textId="77777777" w:rsidR="00EC5FE4" w:rsidRPr="008768A6" w:rsidRDefault="00EC5FE4" w:rsidP="008768A6">
                  <w:pPr>
                    <w:jc w:val="both"/>
                    <w:rPr>
                      <w:rFonts w:ascii="Arial" w:hAnsi="Arial" w:cs="Arial"/>
                      <w:b/>
                      <w:bCs/>
                      <w:color w:val="000000"/>
                      <w:sz w:val="18"/>
                      <w:szCs w:val="18"/>
                      <w:lang w:eastAsia="es-MX"/>
                    </w:rPr>
                  </w:pPr>
                  <w:r w:rsidRPr="008768A6">
                    <w:rPr>
                      <w:rFonts w:ascii="Arial" w:hAnsi="Arial" w:cs="Arial"/>
                      <w:b/>
                      <w:bCs/>
                      <w:color w:val="000000"/>
                      <w:sz w:val="18"/>
                      <w:szCs w:val="18"/>
                      <w:lang w:eastAsia="es-MX"/>
                    </w:rPr>
                    <w:t>0.1718</w:t>
                  </w:r>
                </w:p>
              </w:tc>
            </w:tr>
            <w:tr w:rsidR="00EC5FE4" w:rsidRPr="008768A6" w14:paraId="1533237F" w14:textId="77777777" w:rsidTr="003E2EBA">
              <w:trPr>
                <w:trHeight w:val="363"/>
              </w:trPr>
              <w:tc>
                <w:tcPr>
                  <w:tcW w:w="0" w:type="auto"/>
                  <w:vMerge/>
                  <w:tcBorders>
                    <w:top w:val="nil"/>
                    <w:left w:val="single" w:sz="8" w:space="0" w:color="000000"/>
                    <w:bottom w:val="single" w:sz="8" w:space="0" w:color="000000"/>
                    <w:right w:val="single" w:sz="8" w:space="0" w:color="000000"/>
                  </w:tcBorders>
                  <w:vAlign w:val="center"/>
                  <w:hideMark/>
                </w:tcPr>
                <w:p w14:paraId="1338BED6" w14:textId="77777777" w:rsidR="00EC5FE4" w:rsidRPr="008768A6" w:rsidRDefault="00EC5FE4" w:rsidP="008768A6">
                  <w:pPr>
                    <w:jc w:val="both"/>
                    <w:rPr>
                      <w:rFonts w:ascii="Arial" w:hAnsi="Arial" w:cs="Arial"/>
                      <w:color w:val="000000"/>
                      <w:sz w:val="18"/>
                      <w:szCs w:val="18"/>
                      <w:lang w:eastAsia="es-MX"/>
                    </w:rPr>
                  </w:pPr>
                </w:p>
              </w:tc>
              <w:tc>
                <w:tcPr>
                  <w:tcW w:w="0" w:type="auto"/>
                  <w:tcBorders>
                    <w:top w:val="nil"/>
                    <w:left w:val="nil"/>
                    <w:bottom w:val="single" w:sz="8" w:space="0" w:color="000000"/>
                    <w:right w:val="single" w:sz="8" w:space="0" w:color="000000"/>
                  </w:tcBorders>
                  <w:vAlign w:val="center"/>
                  <w:hideMark/>
                </w:tcPr>
                <w:p w14:paraId="02FDDD48" w14:textId="77777777" w:rsidR="00EC5FE4" w:rsidRPr="008768A6" w:rsidRDefault="00EC5FE4" w:rsidP="008768A6">
                  <w:pPr>
                    <w:jc w:val="both"/>
                    <w:rPr>
                      <w:rFonts w:ascii="Arial" w:hAnsi="Arial" w:cs="Arial"/>
                      <w:color w:val="000000"/>
                      <w:sz w:val="18"/>
                      <w:szCs w:val="18"/>
                      <w:lang w:eastAsia="es-MX"/>
                    </w:rPr>
                  </w:pPr>
                  <w:r w:rsidRPr="008768A6">
                    <w:rPr>
                      <w:rFonts w:ascii="Arial" w:hAnsi="Arial" w:cs="Arial"/>
                      <w:color w:val="000000"/>
                      <w:sz w:val="18"/>
                      <w:szCs w:val="18"/>
                      <w:lang w:eastAsia="es-MX"/>
                    </w:rPr>
                    <w:t>Acredita experiencia de 09 meses.</w:t>
                  </w:r>
                </w:p>
              </w:tc>
              <w:tc>
                <w:tcPr>
                  <w:tcW w:w="0" w:type="auto"/>
                  <w:tcBorders>
                    <w:top w:val="nil"/>
                    <w:left w:val="nil"/>
                    <w:bottom w:val="single" w:sz="8" w:space="0" w:color="000000"/>
                    <w:right w:val="single" w:sz="8" w:space="0" w:color="000000"/>
                  </w:tcBorders>
                  <w:vAlign w:val="center"/>
                  <w:hideMark/>
                </w:tcPr>
                <w:p w14:paraId="601EB5D9" w14:textId="77777777" w:rsidR="00EC5FE4" w:rsidRPr="008768A6" w:rsidRDefault="00EC5FE4" w:rsidP="008768A6">
                  <w:pPr>
                    <w:jc w:val="both"/>
                    <w:rPr>
                      <w:rFonts w:ascii="Arial" w:hAnsi="Arial" w:cs="Arial"/>
                      <w:b/>
                      <w:bCs/>
                      <w:color w:val="000000"/>
                      <w:sz w:val="18"/>
                      <w:szCs w:val="18"/>
                      <w:lang w:eastAsia="es-MX"/>
                    </w:rPr>
                  </w:pPr>
                  <w:r w:rsidRPr="008768A6">
                    <w:rPr>
                      <w:rFonts w:ascii="Arial" w:hAnsi="Arial" w:cs="Arial"/>
                      <w:b/>
                      <w:bCs/>
                      <w:color w:val="000000"/>
                      <w:sz w:val="18"/>
                      <w:szCs w:val="18"/>
                      <w:lang w:eastAsia="es-MX"/>
                    </w:rPr>
                    <w:t>0.168</w:t>
                  </w:r>
                </w:p>
              </w:tc>
            </w:tr>
            <w:tr w:rsidR="00EC5FE4" w:rsidRPr="008768A6" w14:paraId="32DE7430" w14:textId="77777777" w:rsidTr="003E2EBA">
              <w:trPr>
                <w:trHeight w:val="363"/>
              </w:trPr>
              <w:tc>
                <w:tcPr>
                  <w:tcW w:w="0" w:type="auto"/>
                  <w:vMerge/>
                  <w:tcBorders>
                    <w:top w:val="nil"/>
                    <w:left w:val="single" w:sz="8" w:space="0" w:color="000000"/>
                    <w:bottom w:val="single" w:sz="8" w:space="0" w:color="000000"/>
                    <w:right w:val="single" w:sz="8" w:space="0" w:color="000000"/>
                  </w:tcBorders>
                  <w:vAlign w:val="center"/>
                  <w:hideMark/>
                </w:tcPr>
                <w:p w14:paraId="65E58B90" w14:textId="77777777" w:rsidR="00EC5FE4" w:rsidRPr="008768A6" w:rsidRDefault="00EC5FE4" w:rsidP="008768A6">
                  <w:pPr>
                    <w:jc w:val="both"/>
                    <w:rPr>
                      <w:rFonts w:ascii="Arial" w:hAnsi="Arial" w:cs="Arial"/>
                      <w:color w:val="000000"/>
                      <w:sz w:val="18"/>
                      <w:szCs w:val="18"/>
                      <w:lang w:eastAsia="es-MX"/>
                    </w:rPr>
                  </w:pPr>
                </w:p>
              </w:tc>
              <w:tc>
                <w:tcPr>
                  <w:tcW w:w="0" w:type="auto"/>
                  <w:tcBorders>
                    <w:top w:val="nil"/>
                    <w:left w:val="nil"/>
                    <w:bottom w:val="single" w:sz="8" w:space="0" w:color="000000"/>
                    <w:right w:val="single" w:sz="8" w:space="0" w:color="000000"/>
                  </w:tcBorders>
                  <w:vAlign w:val="center"/>
                  <w:hideMark/>
                </w:tcPr>
                <w:p w14:paraId="3227F7A5" w14:textId="77777777" w:rsidR="00EC5FE4" w:rsidRPr="008768A6" w:rsidRDefault="00EC5FE4" w:rsidP="008768A6">
                  <w:pPr>
                    <w:jc w:val="both"/>
                    <w:rPr>
                      <w:rFonts w:ascii="Arial" w:hAnsi="Arial" w:cs="Arial"/>
                      <w:color w:val="000000"/>
                      <w:sz w:val="18"/>
                      <w:szCs w:val="18"/>
                      <w:lang w:eastAsia="es-MX"/>
                    </w:rPr>
                  </w:pPr>
                  <w:r w:rsidRPr="008768A6">
                    <w:rPr>
                      <w:rFonts w:ascii="Arial" w:hAnsi="Arial" w:cs="Arial"/>
                      <w:color w:val="000000"/>
                      <w:sz w:val="18"/>
                      <w:szCs w:val="18"/>
                      <w:lang w:eastAsia="es-MX"/>
                    </w:rPr>
                    <w:t>Acredita experiencia de 08 meses.</w:t>
                  </w:r>
                </w:p>
              </w:tc>
              <w:tc>
                <w:tcPr>
                  <w:tcW w:w="0" w:type="auto"/>
                  <w:tcBorders>
                    <w:top w:val="nil"/>
                    <w:left w:val="nil"/>
                    <w:bottom w:val="single" w:sz="8" w:space="0" w:color="000000"/>
                    <w:right w:val="single" w:sz="8" w:space="0" w:color="000000"/>
                  </w:tcBorders>
                  <w:vAlign w:val="center"/>
                  <w:hideMark/>
                </w:tcPr>
                <w:p w14:paraId="425430BC" w14:textId="77777777" w:rsidR="00EC5FE4" w:rsidRPr="008768A6" w:rsidRDefault="00EC5FE4" w:rsidP="008768A6">
                  <w:pPr>
                    <w:jc w:val="both"/>
                    <w:rPr>
                      <w:rFonts w:ascii="Arial" w:hAnsi="Arial" w:cs="Arial"/>
                      <w:b/>
                      <w:bCs/>
                      <w:color w:val="000000"/>
                      <w:sz w:val="18"/>
                      <w:szCs w:val="18"/>
                      <w:lang w:eastAsia="es-MX"/>
                    </w:rPr>
                  </w:pPr>
                  <w:r w:rsidRPr="008768A6">
                    <w:rPr>
                      <w:rFonts w:ascii="Arial" w:hAnsi="Arial" w:cs="Arial"/>
                      <w:b/>
                      <w:bCs/>
                      <w:color w:val="000000"/>
                      <w:sz w:val="18"/>
                      <w:szCs w:val="18"/>
                      <w:lang w:eastAsia="es-MX"/>
                    </w:rPr>
                    <w:t>0.1642</w:t>
                  </w:r>
                </w:p>
              </w:tc>
            </w:tr>
            <w:tr w:rsidR="00EC5FE4" w:rsidRPr="008768A6" w14:paraId="1B04F6AE" w14:textId="77777777" w:rsidTr="003E2EBA">
              <w:trPr>
                <w:trHeight w:val="363"/>
              </w:trPr>
              <w:tc>
                <w:tcPr>
                  <w:tcW w:w="0" w:type="auto"/>
                  <w:vMerge/>
                  <w:tcBorders>
                    <w:top w:val="nil"/>
                    <w:left w:val="single" w:sz="8" w:space="0" w:color="000000"/>
                    <w:bottom w:val="single" w:sz="8" w:space="0" w:color="000000"/>
                    <w:right w:val="single" w:sz="8" w:space="0" w:color="000000"/>
                  </w:tcBorders>
                  <w:vAlign w:val="center"/>
                  <w:hideMark/>
                </w:tcPr>
                <w:p w14:paraId="1B1C31C0" w14:textId="77777777" w:rsidR="00EC5FE4" w:rsidRPr="008768A6" w:rsidRDefault="00EC5FE4" w:rsidP="008768A6">
                  <w:pPr>
                    <w:jc w:val="both"/>
                    <w:rPr>
                      <w:rFonts w:ascii="Arial" w:hAnsi="Arial" w:cs="Arial"/>
                      <w:color w:val="000000"/>
                      <w:sz w:val="18"/>
                      <w:szCs w:val="18"/>
                      <w:lang w:eastAsia="es-MX"/>
                    </w:rPr>
                  </w:pPr>
                </w:p>
              </w:tc>
              <w:tc>
                <w:tcPr>
                  <w:tcW w:w="0" w:type="auto"/>
                  <w:tcBorders>
                    <w:top w:val="nil"/>
                    <w:left w:val="nil"/>
                    <w:bottom w:val="single" w:sz="8" w:space="0" w:color="000000"/>
                    <w:right w:val="single" w:sz="8" w:space="0" w:color="000000"/>
                  </w:tcBorders>
                  <w:vAlign w:val="center"/>
                  <w:hideMark/>
                </w:tcPr>
                <w:p w14:paraId="23AD6433" w14:textId="77777777" w:rsidR="00EC5FE4" w:rsidRPr="008768A6" w:rsidRDefault="00EC5FE4" w:rsidP="008768A6">
                  <w:pPr>
                    <w:jc w:val="both"/>
                    <w:rPr>
                      <w:rFonts w:ascii="Arial" w:hAnsi="Arial" w:cs="Arial"/>
                      <w:color w:val="000000"/>
                      <w:sz w:val="18"/>
                      <w:szCs w:val="18"/>
                      <w:lang w:eastAsia="es-MX"/>
                    </w:rPr>
                  </w:pPr>
                  <w:r w:rsidRPr="008768A6">
                    <w:rPr>
                      <w:rFonts w:ascii="Arial" w:hAnsi="Arial" w:cs="Arial"/>
                      <w:color w:val="000000"/>
                      <w:sz w:val="18"/>
                      <w:szCs w:val="18"/>
                      <w:lang w:eastAsia="es-MX"/>
                    </w:rPr>
                    <w:t>Acredita experiencia de 07 meses.</w:t>
                  </w:r>
                </w:p>
              </w:tc>
              <w:tc>
                <w:tcPr>
                  <w:tcW w:w="0" w:type="auto"/>
                  <w:tcBorders>
                    <w:top w:val="nil"/>
                    <w:left w:val="nil"/>
                    <w:bottom w:val="single" w:sz="8" w:space="0" w:color="000000"/>
                    <w:right w:val="single" w:sz="8" w:space="0" w:color="000000"/>
                  </w:tcBorders>
                  <w:vAlign w:val="center"/>
                  <w:hideMark/>
                </w:tcPr>
                <w:p w14:paraId="4DE9BD03" w14:textId="77777777" w:rsidR="00EC5FE4" w:rsidRPr="008768A6" w:rsidRDefault="00EC5FE4" w:rsidP="008768A6">
                  <w:pPr>
                    <w:jc w:val="both"/>
                    <w:rPr>
                      <w:rFonts w:ascii="Arial" w:hAnsi="Arial" w:cs="Arial"/>
                      <w:b/>
                      <w:bCs/>
                      <w:color w:val="000000"/>
                      <w:sz w:val="18"/>
                      <w:szCs w:val="18"/>
                      <w:lang w:eastAsia="es-MX"/>
                    </w:rPr>
                  </w:pPr>
                  <w:r w:rsidRPr="008768A6">
                    <w:rPr>
                      <w:rFonts w:ascii="Arial" w:hAnsi="Arial" w:cs="Arial"/>
                      <w:b/>
                      <w:bCs/>
                      <w:color w:val="000000"/>
                      <w:sz w:val="18"/>
                      <w:szCs w:val="18"/>
                      <w:lang w:eastAsia="es-MX"/>
                    </w:rPr>
                    <w:t>0.1606</w:t>
                  </w:r>
                </w:p>
              </w:tc>
            </w:tr>
            <w:tr w:rsidR="00EC5FE4" w:rsidRPr="008768A6" w14:paraId="755C41B1" w14:textId="77777777" w:rsidTr="003E2EBA">
              <w:trPr>
                <w:trHeight w:val="363"/>
              </w:trPr>
              <w:tc>
                <w:tcPr>
                  <w:tcW w:w="0" w:type="auto"/>
                  <w:vMerge/>
                  <w:tcBorders>
                    <w:top w:val="nil"/>
                    <w:left w:val="single" w:sz="8" w:space="0" w:color="000000"/>
                    <w:bottom w:val="single" w:sz="8" w:space="0" w:color="000000"/>
                    <w:right w:val="single" w:sz="8" w:space="0" w:color="000000"/>
                  </w:tcBorders>
                  <w:vAlign w:val="center"/>
                  <w:hideMark/>
                </w:tcPr>
                <w:p w14:paraId="28783BD7" w14:textId="77777777" w:rsidR="00EC5FE4" w:rsidRPr="008768A6" w:rsidRDefault="00EC5FE4" w:rsidP="008768A6">
                  <w:pPr>
                    <w:jc w:val="both"/>
                    <w:rPr>
                      <w:rFonts w:ascii="Arial" w:hAnsi="Arial" w:cs="Arial"/>
                      <w:color w:val="000000"/>
                      <w:sz w:val="18"/>
                      <w:szCs w:val="18"/>
                      <w:lang w:eastAsia="es-MX"/>
                    </w:rPr>
                  </w:pPr>
                </w:p>
              </w:tc>
              <w:tc>
                <w:tcPr>
                  <w:tcW w:w="0" w:type="auto"/>
                  <w:tcBorders>
                    <w:top w:val="nil"/>
                    <w:left w:val="nil"/>
                    <w:bottom w:val="single" w:sz="8" w:space="0" w:color="000000"/>
                    <w:right w:val="single" w:sz="8" w:space="0" w:color="000000"/>
                  </w:tcBorders>
                  <w:vAlign w:val="center"/>
                  <w:hideMark/>
                </w:tcPr>
                <w:p w14:paraId="279C7DA6" w14:textId="77777777" w:rsidR="00EC5FE4" w:rsidRPr="008768A6" w:rsidRDefault="00EC5FE4" w:rsidP="008768A6">
                  <w:pPr>
                    <w:jc w:val="both"/>
                    <w:rPr>
                      <w:rFonts w:ascii="Arial" w:hAnsi="Arial" w:cs="Arial"/>
                      <w:color w:val="000000"/>
                      <w:sz w:val="18"/>
                      <w:szCs w:val="18"/>
                      <w:lang w:eastAsia="es-MX"/>
                    </w:rPr>
                  </w:pPr>
                  <w:r w:rsidRPr="008768A6">
                    <w:rPr>
                      <w:rFonts w:ascii="Arial" w:hAnsi="Arial" w:cs="Arial"/>
                      <w:color w:val="000000"/>
                      <w:sz w:val="18"/>
                      <w:szCs w:val="18"/>
                      <w:lang w:eastAsia="es-MX"/>
                    </w:rPr>
                    <w:t>Acredita experiencia de 6 meses.</w:t>
                  </w:r>
                </w:p>
              </w:tc>
              <w:tc>
                <w:tcPr>
                  <w:tcW w:w="0" w:type="auto"/>
                  <w:tcBorders>
                    <w:top w:val="nil"/>
                    <w:left w:val="nil"/>
                    <w:bottom w:val="single" w:sz="8" w:space="0" w:color="000000"/>
                    <w:right w:val="single" w:sz="8" w:space="0" w:color="000000"/>
                  </w:tcBorders>
                  <w:vAlign w:val="center"/>
                  <w:hideMark/>
                </w:tcPr>
                <w:p w14:paraId="398D1B47" w14:textId="77777777" w:rsidR="00EC5FE4" w:rsidRPr="008768A6" w:rsidRDefault="00EC5FE4" w:rsidP="008768A6">
                  <w:pPr>
                    <w:jc w:val="both"/>
                    <w:rPr>
                      <w:rFonts w:ascii="Arial" w:hAnsi="Arial" w:cs="Arial"/>
                      <w:b/>
                      <w:bCs/>
                      <w:color w:val="000000"/>
                      <w:sz w:val="18"/>
                      <w:szCs w:val="18"/>
                      <w:lang w:eastAsia="es-MX"/>
                    </w:rPr>
                  </w:pPr>
                  <w:r w:rsidRPr="008768A6">
                    <w:rPr>
                      <w:rFonts w:ascii="Arial" w:hAnsi="Arial" w:cs="Arial"/>
                      <w:b/>
                      <w:bCs/>
                      <w:color w:val="000000"/>
                      <w:sz w:val="18"/>
                      <w:szCs w:val="18"/>
                      <w:lang w:eastAsia="es-MX"/>
                    </w:rPr>
                    <w:t>0.1568</w:t>
                  </w:r>
                </w:p>
              </w:tc>
            </w:tr>
            <w:tr w:rsidR="00EC5FE4" w:rsidRPr="008768A6" w14:paraId="610C18F4" w14:textId="77777777" w:rsidTr="003E2EBA">
              <w:trPr>
                <w:trHeight w:val="363"/>
              </w:trPr>
              <w:tc>
                <w:tcPr>
                  <w:tcW w:w="0" w:type="auto"/>
                  <w:vMerge/>
                  <w:tcBorders>
                    <w:top w:val="nil"/>
                    <w:left w:val="single" w:sz="8" w:space="0" w:color="000000"/>
                    <w:bottom w:val="single" w:sz="8" w:space="0" w:color="000000"/>
                    <w:right w:val="single" w:sz="8" w:space="0" w:color="000000"/>
                  </w:tcBorders>
                  <w:vAlign w:val="center"/>
                  <w:hideMark/>
                </w:tcPr>
                <w:p w14:paraId="6F510767" w14:textId="77777777" w:rsidR="00EC5FE4" w:rsidRPr="008768A6" w:rsidRDefault="00EC5FE4" w:rsidP="008768A6">
                  <w:pPr>
                    <w:jc w:val="both"/>
                    <w:rPr>
                      <w:rFonts w:ascii="Arial" w:hAnsi="Arial" w:cs="Arial"/>
                      <w:color w:val="000000"/>
                      <w:sz w:val="18"/>
                      <w:szCs w:val="18"/>
                      <w:lang w:eastAsia="es-MX"/>
                    </w:rPr>
                  </w:pPr>
                </w:p>
              </w:tc>
              <w:tc>
                <w:tcPr>
                  <w:tcW w:w="0" w:type="auto"/>
                  <w:tcBorders>
                    <w:top w:val="nil"/>
                    <w:left w:val="nil"/>
                    <w:bottom w:val="single" w:sz="8" w:space="0" w:color="000000"/>
                    <w:right w:val="single" w:sz="8" w:space="0" w:color="000000"/>
                  </w:tcBorders>
                  <w:vAlign w:val="center"/>
                  <w:hideMark/>
                </w:tcPr>
                <w:p w14:paraId="1295EE09" w14:textId="77777777" w:rsidR="00EC5FE4" w:rsidRPr="008768A6" w:rsidRDefault="00EC5FE4" w:rsidP="008768A6">
                  <w:pPr>
                    <w:jc w:val="both"/>
                    <w:rPr>
                      <w:rFonts w:ascii="Arial" w:hAnsi="Arial" w:cs="Arial"/>
                      <w:color w:val="000000"/>
                      <w:sz w:val="18"/>
                      <w:szCs w:val="18"/>
                      <w:lang w:eastAsia="es-MX"/>
                    </w:rPr>
                  </w:pPr>
                  <w:r w:rsidRPr="008768A6">
                    <w:rPr>
                      <w:rFonts w:ascii="Arial" w:hAnsi="Arial" w:cs="Arial"/>
                      <w:color w:val="000000"/>
                      <w:sz w:val="18"/>
                      <w:szCs w:val="18"/>
                      <w:lang w:eastAsia="es-MX"/>
                    </w:rPr>
                    <w:t>No acredita experiencia o acredita menos de 6 meses.</w:t>
                  </w:r>
                </w:p>
              </w:tc>
              <w:tc>
                <w:tcPr>
                  <w:tcW w:w="0" w:type="auto"/>
                  <w:tcBorders>
                    <w:top w:val="nil"/>
                    <w:left w:val="nil"/>
                    <w:bottom w:val="single" w:sz="8" w:space="0" w:color="000000"/>
                    <w:right w:val="single" w:sz="8" w:space="0" w:color="000000"/>
                  </w:tcBorders>
                  <w:vAlign w:val="center"/>
                  <w:hideMark/>
                </w:tcPr>
                <w:p w14:paraId="1CD98D3D" w14:textId="77777777" w:rsidR="00EC5FE4" w:rsidRPr="008768A6" w:rsidRDefault="00EC5FE4" w:rsidP="008768A6">
                  <w:pPr>
                    <w:jc w:val="both"/>
                    <w:rPr>
                      <w:rFonts w:ascii="Arial" w:hAnsi="Arial" w:cs="Arial"/>
                      <w:b/>
                      <w:bCs/>
                      <w:color w:val="000000"/>
                      <w:sz w:val="18"/>
                      <w:szCs w:val="18"/>
                      <w:lang w:eastAsia="es-MX"/>
                    </w:rPr>
                  </w:pPr>
                  <w:r w:rsidRPr="008768A6">
                    <w:rPr>
                      <w:rFonts w:ascii="Arial" w:hAnsi="Arial" w:cs="Arial"/>
                      <w:b/>
                      <w:bCs/>
                      <w:color w:val="000000"/>
                      <w:sz w:val="18"/>
                      <w:szCs w:val="18"/>
                      <w:lang w:eastAsia="es-MX"/>
                    </w:rPr>
                    <w:t>0</w:t>
                  </w:r>
                </w:p>
              </w:tc>
            </w:tr>
          </w:tbl>
          <w:p w14:paraId="28262089" w14:textId="77777777" w:rsidR="00EC5FE4" w:rsidRPr="008768A6" w:rsidRDefault="00EC5FE4" w:rsidP="008768A6">
            <w:pPr>
              <w:jc w:val="both"/>
              <w:rPr>
                <w:rFonts w:ascii="Arial" w:hAnsi="Arial" w:cs="Arial"/>
                <w:sz w:val="18"/>
                <w:szCs w:val="18"/>
                <w:lang w:eastAsia="es-MX"/>
              </w:rPr>
            </w:pPr>
          </w:p>
          <w:p w14:paraId="59BADDB7" w14:textId="77777777" w:rsidR="00EC5FE4" w:rsidRPr="008768A6" w:rsidRDefault="00EC5FE4" w:rsidP="008768A6">
            <w:pPr>
              <w:jc w:val="both"/>
              <w:rPr>
                <w:rFonts w:ascii="Arial" w:hAnsi="Arial" w:cs="Arial"/>
                <w:sz w:val="18"/>
                <w:szCs w:val="18"/>
              </w:rPr>
            </w:pPr>
            <w:r w:rsidRPr="008768A6">
              <w:rPr>
                <w:rFonts w:ascii="Arial" w:hAnsi="Arial" w:cs="Arial"/>
                <w:sz w:val="18"/>
                <w:szCs w:val="18"/>
                <w:lang w:eastAsia="es-MX"/>
              </w:rPr>
              <w:t xml:space="preserve">El máximo de puntos a asignar para cada </w:t>
            </w:r>
            <w:r w:rsidRPr="008768A6">
              <w:rPr>
                <w:rFonts w:ascii="Arial" w:hAnsi="Arial" w:cs="Arial"/>
                <w:sz w:val="18"/>
                <w:szCs w:val="18"/>
              </w:rPr>
              <w:t>Chef es de 0.224 puntos. Se requieren 5, por lo tanto, el puntaje máximo a obtener en este perfil es de 1.12 (uno punto doce puntos).</w:t>
            </w:r>
          </w:p>
          <w:p w14:paraId="70D8AD4A" w14:textId="77777777" w:rsidR="00EC5FE4" w:rsidRPr="008768A6" w:rsidRDefault="00EC5FE4" w:rsidP="008768A6">
            <w:pPr>
              <w:jc w:val="both"/>
              <w:rPr>
                <w:rFonts w:ascii="Arial" w:hAnsi="Arial" w:cs="Arial"/>
                <w:sz w:val="18"/>
                <w:szCs w:val="18"/>
              </w:rPr>
            </w:pPr>
          </w:p>
          <w:p w14:paraId="437CDABB"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 xml:space="preserve">El personal propuesto para este </w:t>
            </w:r>
            <w:proofErr w:type="spellStart"/>
            <w:r w:rsidRPr="008768A6">
              <w:rPr>
                <w:rFonts w:ascii="Arial" w:hAnsi="Arial" w:cs="Arial"/>
                <w:sz w:val="18"/>
                <w:szCs w:val="18"/>
                <w:lang w:eastAsia="es-MX"/>
              </w:rPr>
              <w:t>subrubro</w:t>
            </w:r>
            <w:proofErr w:type="spellEnd"/>
            <w:r w:rsidRPr="008768A6">
              <w:rPr>
                <w:rFonts w:ascii="Arial" w:hAnsi="Arial" w:cs="Arial"/>
                <w:sz w:val="18"/>
                <w:szCs w:val="18"/>
                <w:lang w:eastAsia="es-MX"/>
              </w:rPr>
              <w:t xml:space="preserve"> deberá ser considerado para los </w:t>
            </w:r>
            <w:proofErr w:type="spellStart"/>
            <w:r w:rsidRPr="008768A6">
              <w:rPr>
                <w:rFonts w:ascii="Arial" w:hAnsi="Arial" w:cs="Arial"/>
                <w:sz w:val="18"/>
                <w:szCs w:val="18"/>
                <w:lang w:eastAsia="es-MX"/>
              </w:rPr>
              <w:t>subrubros</w:t>
            </w:r>
            <w:proofErr w:type="spellEnd"/>
            <w:r w:rsidRPr="008768A6">
              <w:rPr>
                <w:rFonts w:ascii="Arial" w:hAnsi="Arial" w:cs="Arial"/>
                <w:sz w:val="18"/>
                <w:szCs w:val="18"/>
                <w:lang w:eastAsia="es-MX"/>
              </w:rPr>
              <w:t xml:space="preserve"> 1.1.2 Competencia o habilidad en el trabajo, 1.1.3 Dominio de herramientas y 3.1.3 Esquema estructural de la organización de los recursos humanos de la presente tabla. En caso de no coincidir el personal relacionado en los </w:t>
            </w:r>
            <w:proofErr w:type="spellStart"/>
            <w:r w:rsidRPr="008768A6">
              <w:rPr>
                <w:rFonts w:ascii="Arial" w:hAnsi="Arial" w:cs="Arial"/>
                <w:sz w:val="18"/>
                <w:szCs w:val="18"/>
                <w:lang w:eastAsia="es-MX"/>
              </w:rPr>
              <w:t>subrurbros</w:t>
            </w:r>
            <w:proofErr w:type="spellEnd"/>
            <w:r w:rsidRPr="008768A6">
              <w:rPr>
                <w:rFonts w:ascii="Arial" w:hAnsi="Arial" w:cs="Arial"/>
                <w:sz w:val="18"/>
                <w:szCs w:val="18"/>
                <w:lang w:eastAsia="es-MX"/>
              </w:rPr>
              <w:t xml:space="preserve"> 1.1.1, 1.1.2, 1.1.3 y 3.1.3, no será susceptible de asignación de puntos en el (los) </w:t>
            </w:r>
            <w:proofErr w:type="spellStart"/>
            <w:r w:rsidRPr="008768A6">
              <w:rPr>
                <w:rFonts w:ascii="Arial" w:hAnsi="Arial" w:cs="Arial"/>
                <w:sz w:val="18"/>
                <w:szCs w:val="18"/>
                <w:lang w:eastAsia="es-MX"/>
              </w:rPr>
              <w:t>subrubro</w:t>
            </w:r>
            <w:proofErr w:type="spellEnd"/>
            <w:r w:rsidRPr="008768A6">
              <w:rPr>
                <w:rFonts w:ascii="Arial" w:hAnsi="Arial" w:cs="Arial"/>
                <w:sz w:val="18"/>
                <w:szCs w:val="18"/>
                <w:lang w:eastAsia="es-MX"/>
              </w:rPr>
              <w:t xml:space="preserve"> (s) que presente la inconsistencia de información.</w:t>
            </w:r>
          </w:p>
          <w:p w14:paraId="27E012AC" w14:textId="77777777" w:rsidR="00EC5FE4" w:rsidRPr="008768A6" w:rsidRDefault="00EC5FE4" w:rsidP="008768A6">
            <w:pPr>
              <w:jc w:val="both"/>
              <w:rPr>
                <w:rFonts w:ascii="Arial" w:hAnsi="Arial" w:cs="Arial"/>
                <w:sz w:val="18"/>
                <w:szCs w:val="18"/>
                <w:lang w:eastAsia="es-MX"/>
              </w:rPr>
            </w:pPr>
          </w:p>
          <w:p w14:paraId="5A39290C"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rPr>
              <w:t xml:space="preserve">El Instituto se reserva el derecho de verificar la información proporcionada por EL LICITANTE. En tal caso, de no ser posible verificar la información, no se asignarán puntos a este </w:t>
            </w:r>
            <w:proofErr w:type="spellStart"/>
            <w:r w:rsidRPr="008768A6">
              <w:rPr>
                <w:rFonts w:ascii="Arial" w:hAnsi="Arial" w:cs="Arial"/>
                <w:sz w:val="18"/>
                <w:szCs w:val="18"/>
              </w:rPr>
              <w:t>subrurbro</w:t>
            </w:r>
            <w:proofErr w:type="spellEnd"/>
            <w:r w:rsidRPr="008768A6">
              <w:rPr>
                <w:rFonts w:ascii="Arial" w:hAnsi="Arial" w:cs="Arial"/>
                <w:sz w:val="18"/>
                <w:szCs w:val="18"/>
              </w:rPr>
              <w:t>.</w:t>
            </w:r>
          </w:p>
          <w:p w14:paraId="5DE8A605" w14:textId="77777777" w:rsidR="00EC5FE4" w:rsidRPr="008768A6" w:rsidRDefault="00EC5FE4" w:rsidP="008768A6">
            <w:pPr>
              <w:jc w:val="both"/>
              <w:rPr>
                <w:rFonts w:ascii="Arial" w:hAnsi="Arial" w:cs="Arial"/>
                <w:sz w:val="18"/>
                <w:szCs w:val="18"/>
                <w:lang w:eastAsia="es-MX"/>
              </w:rPr>
            </w:pPr>
          </w:p>
        </w:tc>
        <w:tc>
          <w:tcPr>
            <w:tcW w:w="462" w:type="pct"/>
            <w:shd w:val="clear" w:color="auto" w:fill="FFFFFF" w:themeFill="background1"/>
            <w:vAlign w:val="center"/>
            <w:hideMark/>
          </w:tcPr>
          <w:p w14:paraId="413606E7"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lastRenderedPageBreak/>
              <w:t>3.41</w:t>
            </w:r>
          </w:p>
        </w:tc>
      </w:tr>
      <w:tr w:rsidR="00EC5FE4" w:rsidRPr="008768A6" w14:paraId="56543A7D" w14:textId="77777777" w:rsidTr="008768A6">
        <w:trPr>
          <w:trHeight w:val="160"/>
        </w:trPr>
        <w:tc>
          <w:tcPr>
            <w:tcW w:w="412" w:type="pct"/>
            <w:vAlign w:val="center"/>
            <w:hideMark/>
          </w:tcPr>
          <w:p w14:paraId="1438F431"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lastRenderedPageBreak/>
              <w:t xml:space="preserve">1.1.2 </w:t>
            </w:r>
          </w:p>
        </w:tc>
        <w:tc>
          <w:tcPr>
            <w:tcW w:w="639" w:type="pct"/>
            <w:vAlign w:val="center"/>
            <w:hideMark/>
          </w:tcPr>
          <w:p w14:paraId="67FCA66F"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Competencia o habilidad en el trabajo</w:t>
            </w:r>
            <w:r w:rsidRPr="008768A6">
              <w:rPr>
                <w:rFonts w:ascii="Arial" w:hAnsi="Arial" w:cs="Arial"/>
                <w:sz w:val="18"/>
                <w:szCs w:val="18"/>
                <w:lang w:eastAsia="es-MX"/>
              </w:rPr>
              <w:br/>
              <w:t>(de acuerdo con sus conocimientos académicos y/o profesionales)</w:t>
            </w:r>
          </w:p>
        </w:tc>
        <w:tc>
          <w:tcPr>
            <w:tcW w:w="3487" w:type="pct"/>
            <w:vAlign w:val="center"/>
            <w:hideMark/>
          </w:tcPr>
          <w:p w14:paraId="6289D7B9"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En relación con el personal propuesto en el rubro “1.1.1 Experiencia”, El LICITANTE deberá acreditar los niveles de preparación que sustenten el conocimiento del personal, el cual será asignado a la prestación del servicio, en caso de resultar adjudicado.</w:t>
            </w:r>
          </w:p>
          <w:p w14:paraId="5D25C785" w14:textId="77777777" w:rsidR="00EC5FE4" w:rsidRPr="008768A6" w:rsidRDefault="00EC5FE4" w:rsidP="008768A6">
            <w:pPr>
              <w:jc w:val="both"/>
              <w:rPr>
                <w:rFonts w:ascii="Arial" w:hAnsi="Arial" w:cs="Arial"/>
                <w:sz w:val="18"/>
                <w:szCs w:val="18"/>
              </w:rPr>
            </w:pPr>
          </w:p>
          <w:p w14:paraId="0D642810" w14:textId="77777777" w:rsidR="00EC5FE4" w:rsidRPr="008768A6" w:rsidRDefault="00EC5FE4" w:rsidP="008768A6">
            <w:pPr>
              <w:jc w:val="both"/>
              <w:rPr>
                <w:rFonts w:ascii="Arial" w:hAnsi="Arial" w:cs="Arial"/>
                <w:sz w:val="18"/>
                <w:szCs w:val="18"/>
              </w:rPr>
            </w:pPr>
            <w:r w:rsidRPr="008768A6">
              <w:rPr>
                <w:rFonts w:ascii="Arial" w:hAnsi="Arial" w:cs="Arial"/>
                <w:sz w:val="18"/>
                <w:szCs w:val="18"/>
                <w:lang w:eastAsia="es-MX"/>
              </w:rPr>
              <w:t xml:space="preserve">Para ser tomados en cuenta en la asignación de puntos, </w:t>
            </w:r>
            <w:r w:rsidRPr="008768A6">
              <w:rPr>
                <w:rFonts w:ascii="Arial" w:hAnsi="Arial" w:cs="Arial"/>
                <w:sz w:val="18"/>
                <w:szCs w:val="18"/>
              </w:rPr>
              <w:t xml:space="preserve">El LICITANTE deberá de acreditar que el personal que ocupará los puestos de Nutriólogo para el diseño de menús, Coordinador General Administrativo, Supervisor </w:t>
            </w:r>
            <w:proofErr w:type="gramStart"/>
            <w:r w:rsidRPr="008768A6">
              <w:rPr>
                <w:rFonts w:ascii="Arial" w:hAnsi="Arial" w:cs="Arial"/>
                <w:sz w:val="18"/>
                <w:szCs w:val="18"/>
              </w:rPr>
              <w:t>auxiliar  de</w:t>
            </w:r>
            <w:proofErr w:type="gramEnd"/>
            <w:r w:rsidRPr="008768A6">
              <w:rPr>
                <w:rFonts w:ascii="Arial" w:hAnsi="Arial" w:cs="Arial"/>
                <w:sz w:val="18"/>
                <w:szCs w:val="18"/>
              </w:rPr>
              <w:t xml:space="preserve"> operaciones para comedores institucionales y el Chef, que asignará para la prestación del servicio que se solicitan, cuentan con los conocimientos necesarios para la prestación del servicio conforme se describe a continuación:</w:t>
            </w:r>
          </w:p>
          <w:p w14:paraId="5661B31F" w14:textId="77777777" w:rsidR="00EC5FE4" w:rsidRPr="008768A6" w:rsidRDefault="00EC5FE4" w:rsidP="008768A6">
            <w:pPr>
              <w:jc w:val="both"/>
              <w:rPr>
                <w:rFonts w:ascii="Arial" w:hAnsi="Arial" w:cs="Arial"/>
                <w:sz w:val="18"/>
                <w:szCs w:val="18"/>
              </w:rPr>
            </w:pPr>
          </w:p>
          <w:p w14:paraId="7D2186C6"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Coordinador General Administrativo: Profesionista de nivel licenciatura en Administración de Empresas, Nutrición, Turismo, Hotelería, Ingeniería en alimentos o Químico en Alimentos o cualquier carrera relacionada en el ámbito gastronómico, así como al menos una capacitación en Manejo Higiénico de Alimentos para la obtención del Distintivo H. Para cumplir este requisito, el Licitante deberá adjuntar copia simple del título y cédula profesional y constancia de capacitación en Manejo Higiénico de Alimentos para la obtención del Distintivo H.</w:t>
            </w:r>
          </w:p>
          <w:p w14:paraId="0A3C43F5" w14:textId="77777777" w:rsidR="00EC5FE4" w:rsidRPr="008768A6" w:rsidRDefault="00EC5FE4" w:rsidP="008768A6">
            <w:pPr>
              <w:jc w:val="both"/>
              <w:rPr>
                <w:rFonts w:ascii="Arial" w:hAnsi="Arial" w:cs="Arial"/>
                <w:sz w:val="18"/>
                <w:szCs w:val="18"/>
              </w:rPr>
            </w:pPr>
          </w:p>
          <w:p w14:paraId="4507C261"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rPr>
              <w:t xml:space="preserve">Nutriólogo para diseño de menús: Profesionista de nivel licenciatura en nutrición, así como al menos una capacitación en Manejo Higiénico de Alimentos para la </w:t>
            </w:r>
            <w:r w:rsidRPr="008768A6">
              <w:rPr>
                <w:rFonts w:ascii="Arial" w:hAnsi="Arial" w:cs="Arial"/>
                <w:sz w:val="18"/>
                <w:szCs w:val="18"/>
              </w:rPr>
              <w:lastRenderedPageBreak/>
              <w:t>obtención del Distintivo H.  Para cumplir este requisito, el Licitante deberá adjuntar copia simple del título, cédula profesional y constancia de capacitación en Manejo Higiénico de Alimentos para la obtención del Distintivo H y/o certificación del CONOCER en manejo higiénico de los alimentos o bien, en el estándar de implementación de buenas prácticas de higiene y sanidad en procesos de preparación de alimentos, emitidos por el Consejo Nacional de Normalización y Certificación de Competencias Laborales.</w:t>
            </w:r>
          </w:p>
          <w:p w14:paraId="55B8DBCD" w14:textId="77777777" w:rsidR="00EC5FE4" w:rsidRPr="008768A6" w:rsidRDefault="00EC5FE4" w:rsidP="008768A6">
            <w:pPr>
              <w:jc w:val="both"/>
              <w:rPr>
                <w:rFonts w:ascii="Arial" w:hAnsi="Arial" w:cs="Arial"/>
                <w:sz w:val="18"/>
                <w:szCs w:val="18"/>
              </w:rPr>
            </w:pPr>
          </w:p>
          <w:p w14:paraId="2FD53C23"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rPr>
              <w:t xml:space="preserve">Supervisor </w:t>
            </w:r>
            <w:proofErr w:type="gramStart"/>
            <w:r w:rsidRPr="008768A6">
              <w:rPr>
                <w:rFonts w:ascii="Arial" w:hAnsi="Arial" w:cs="Arial"/>
                <w:sz w:val="18"/>
                <w:szCs w:val="18"/>
              </w:rPr>
              <w:t>auxiliar  de</w:t>
            </w:r>
            <w:proofErr w:type="gramEnd"/>
            <w:r w:rsidRPr="008768A6">
              <w:rPr>
                <w:rFonts w:ascii="Arial" w:hAnsi="Arial" w:cs="Arial"/>
                <w:sz w:val="18"/>
                <w:szCs w:val="18"/>
              </w:rPr>
              <w:t xml:space="preserve"> operaciones para comedores institucionales: Profesionista de nivel licenciatura o Técnico en Administración de Empresas, Nutrición, Turismo, Hotelería, Ingeniería en alimentos o Químico en Alimentos o cualquier carrera relacionada en el ámbito gastronómico, así como al menos una capacitación en Manejo Higiénico de Alimentos para la obtención del Distintivo H. Para cumplir este requisito, el Licitante deberá adjuntar copia simple del título, cédula profesional y constancia de capacitación en Manejo Higiénico de Alimentos para la obtención del Distintivo H y/o certificación del CONOCER en manejo higiénico de los alimentos o bien, en el estándar de implementación de buenas prácticas de higiene y sanidad en procesos de preparación de alimentos, emitidos por el Consejo Nacional de Normalización y Certificación de Competencias Laborales. </w:t>
            </w:r>
          </w:p>
          <w:p w14:paraId="2270DD70" w14:textId="77777777" w:rsidR="00EC5FE4" w:rsidRPr="008768A6" w:rsidRDefault="00EC5FE4" w:rsidP="008768A6">
            <w:pPr>
              <w:jc w:val="both"/>
              <w:rPr>
                <w:rFonts w:ascii="Arial" w:hAnsi="Arial" w:cs="Arial"/>
                <w:sz w:val="18"/>
                <w:szCs w:val="18"/>
                <w:lang w:eastAsia="es-MX"/>
              </w:rPr>
            </w:pPr>
          </w:p>
          <w:p w14:paraId="5EEBD98B" w14:textId="77777777" w:rsidR="00EC5FE4" w:rsidRPr="008768A6" w:rsidRDefault="00EC5FE4" w:rsidP="008768A6">
            <w:pPr>
              <w:jc w:val="both"/>
              <w:rPr>
                <w:rFonts w:ascii="Arial" w:hAnsi="Arial" w:cs="Arial"/>
                <w:sz w:val="18"/>
                <w:szCs w:val="18"/>
              </w:rPr>
            </w:pPr>
          </w:p>
          <w:p w14:paraId="19058AC1"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rPr>
              <w:t>Chef: Licenciado en Nutrición o Gastronomía, así como al menos una capacitación en Manejo Higiénico de Alimentos para la obtención del Distintivo H. Para cumplir este requisito, el Licitante deberá adjuntar copia simple del título, cédula profesional y constancia de capacitación en Manejo Higiénico de Alimentos para la obtención del Distintivo H y/o certificación del CONOCER en manejo higiénico de los alimentos o bien, en el estándar de implementación de buenas prácticas de higiene y sanidad en procesos de preparación de alimentos, emitidos por el Consejo Nacional de Normalización y Certificación de Competencias Laborales.</w:t>
            </w:r>
          </w:p>
          <w:p w14:paraId="04A8DF1D" w14:textId="77777777" w:rsidR="00EC5FE4" w:rsidRPr="008768A6" w:rsidRDefault="00EC5FE4" w:rsidP="008768A6">
            <w:pPr>
              <w:jc w:val="both"/>
              <w:rPr>
                <w:rFonts w:ascii="Arial" w:hAnsi="Arial" w:cs="Arial"/>
                <w:sz w:val="18"/>
                <w:szCs w:val="18"/>
                <w:lang w:eastAsia="es-MX"/>
              </w:rPr>
            </w:pPr>
          </w:p>
          <w:p w14:paraId="5D841C92" w14:textId="77777777" w:rsidR="00EC5FE4" w:rsidRPr="008768A6" w:rsidRDefault="00EC5FE4" w:rsidP="008768A6">
            <w:pPr>
              <w:jc w:val="both"/>
              <w:rPr>
                <w:rFonts w:ascii="Arial" w:hAnsi="Arial" w:cs="Arial"/>
                <w:sz w:val="18"/>
                <w:szCs w:val="18"/>
              </w:rPr>
            </w:pPr>
          </w:p>
          <w:p w14:paraId="3049005B"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 xml:space="preserve">Asimismo, con la finalidad de acreditar al personal propuesto, los licitantes deberán presentar el listado SUA del IMSS correspondiente a los últimos dos meses que se encuentre obligado a la apertura de propuestas con sus respectivos pagos. Por lo que, para efectos de puntaje, únicamente se tomará en cuenta la documentación de los postulantes que aparezcan en el listado SUA solicitado y deberá corresponder al personal propuesto en el </w:t>
            </w:r>
            <w:proofErr w:type="spellStart"/>
            <w:r w:rsidRPr="008768A6">
              <w:rPr>
                <w:rFonts w:ascii="Arial" w:hAnsi="Arial" w:cs="Arial"/>
                <w:sz w:val="18"/>
                <w:szCs w:val="18"/>
              </w:rPr>
              <w:t>subrurbro</w:t>
            </w:r>
            <w:proofErr w:type="spellEnd"/>
            <w:r w:rsidRPr="008768A6">
              <w:rPr>
                <w:rFonts w:ascii="Arial" w:hAnsi="Arial" w:cs="Arial"/>
                <w:sz w:val="18"/>
                <w:szCs w:val="18"/>
              </w:rPr>
              <w:t xml:space="preserve"> 1.1.1. Experiencia (en asuntos relacionados con la materia del servicio objeto del procedimiento de contratación). En caso contrario, no será susceptible de asignación de puntos.</w:t>
            </w:r>
          </w:p>
          <w:p w14:paraId="7B9F6B70"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Los puntos se otorgarán conforme a lo siguiente:</w:t>
            </w:r>
          </w:p>
          <w:p w14:paraId="2DE9935C" w14:textId="77777777" w:rsidR="00EC5FE4" w:rsidRPr="008768A6" w:rsidRDefault="00EC5FE4" w:rsidP="008768A6">
            <w:pPr>
              <w:jc w:val="both"/>
              <w:rPr>
                <w:rFonts w:ascii="Arial" w:hAnsi="Arial" w:cs="Arial"/>
                <w:sz w:val="18"/>
                <w:szCs w:val="18"/>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433"/>
              <w:gridCol w:w="915"/>
            </w:tblGrid>
            <w:tr w:rsidR="00EC5FE4" w:rsidRPr="008768A6" w14:paraId="001D0E17" w14:textId="77777777" w:rsidTr="00C62D8A">
              <w:trPr>
                <w:trHeight w:val="315"/>
                <w:jc w:val="center"/>
              </w:trPr>
              <w:tc>
                <w:tcPr>
                  <w:tcW w:w="6913" w:type="dxa"/>
                  <w:gridSpan w:val="2"/>
                  <w:shd w:val="clear" w:color="auto" w:fill="D5007F"/>
                  <w:vAlign w:val="center"/>
                </w:tcPr>
                <w:p w14:paraId="5848E8EF"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Coordinador General Administrativo</w:t>
                  </w:r>
                </w:p>
              </w:tc>
            </w:tr>
            <w:tr w:rsidR="00EC5FE4" w:rsidRPr="008768A6" w14:paraId="73F78194" w14:textId="77777777" w:rsidTr="00C62D8A">
              <w:trPr>
                <w:trHeight w:val="315"/>
                <w:jc w:val="center"/>
              </w:trPr>
              <w:tc>
                <w:tcPr>
                  <w:tcW w:w="5979" w:type="dxa"/>
                  <w:vAlign w:val="center"/>
                </w:tcPr>
                <w:p w14:paraId="75B24618"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 xml:space="preserve">Presenta Título de licenciatura emitido por una Institución </w:t>
                  </w:r>
                  <w:r w:rsidRPr="008768A6">
                    <w:rPr>
                      <w:rFonts w:ascii="Arial" w:hAnsi="Arial" w:cs="Arial"/>
                      <w:sz w:val="18"/>
                      <w:szCs w:val="18"/>
                    </w:rPr>
                    <w:t>Educativa con reconocimiento y validez oficial en México o el extranjero</w:t>
                  </w:r>
                  <w:r w:rsidRPr="008768A6">
                    <w:rPr>
                      <w:rFonts w:ascii="Arial" w:hAnsi="Arial" w:cs="Arial"/>
                      <w:sz w:val="18"/>
                      <w:szCs w:val="18"/>
                      <w:lang w:eastAsia="es-MX"/>
                    </w:rPr>
                    <w:t xml:space="preserve">, cédula profesional, y </w:t>
                  </w:r>
                  <w:r w:rsidRPr="008768A6">
                    <w:rPr>
                      <w:rFonts w:ascii="Arial" w:hAnsi="Arial" w:cs="Arial"/>
                      <w:sz w:val="18"/>
                      <w:szCs w:val="18"/>
                    </w:rPr>
                    <w:t>constancia de capacitación en Manejo Higiénico de Alimentos para la obtención del Distintivo H.</w:t>
                  </w:r>
                </w:p>
              </w:tc>
              <w:tc>
                <w:tcPr>
                  <w:tcW w:w="934" w:type="dxa"/>
                  <w:vAlign w:val="center"/>
                </w:tcPr>
                <w:p w14:paraId="5337FA55"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2.00</w:t>
                  </w:r>
                </w:p>
                <w:p w14:paraId="258B8199"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puntos</w:t>
                  </w:r>
                </w:p>
              </w:tc>
            </w:tr>
            <w:tr w:rsidR="00EC5FE4" w:rsidRPr="008768A6" w14:paraId="384B160D" w14:textId="77777777" w:rsidTr="00C62D8A">
              <w:trPr>
                <w:trHeight w:val="237"/>
                <w:jc w:val="center"/>
              </w:trPr>
              <w:tc>
                <w:tcPr>
                  <w:tcW w:w="5979" w:type="dxa"/>
                  <w:vAlign w:val="center"/>
                </w:tcPr>
                <w:p w14:paraId="7932F10A"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 xml:space="preserve">Presenta carta pasante emitido por una Institución </w:t>
                  </w:r>
                  <w:r w:rsidRPr="008768A6">
                    <w:rPr>
                      <w:rFonts w:ascii="Arial" w:hAnsi="Arial" w:cs="Arial"/>
                      <w:sz w:val="18"/>
                      <w:szCs w:val="18"/>
                    </w:rPr>
                    <w:t>Educativa con reconocimiento y validez oficial en México o, su equivalente para el caso de estudios realizados en el extranjero y constancia de capacitación en Manejo Higiénico de Alimentos para la obtención del Distintivo H.</w:t>
                  </w:r>
                </w:p>
              </w:tc>
              <w:tc>
                <w:tcPr>
                  <w:tcW w:w="934" w:type="dxa"/>
                  <w:vAlign w:val="center"/>
                </w:tcPr>
                <w:p w14:paraId="32560A97"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1.40</w:t>
                  </w:r>
                </w:p>
                <w:p w14:paraId="29E1035F" w14:textId="77777777" w:rsidR="00EC5FE4" w:rsidRPr="008768A6" w:rsidRDefault="00EC5FE4" w:rsidP="008768A6">
                  <w:pPr>
                    <w:jc w:val="both"/>
                    <w:rPr>
                      <w:rFonts w:ascii="Arial" w:hAnsi="Arial" w:cs="Arial"/>
                      <w:sz w:val="18"/>
                      <w:szCs w:val="18"/>
                    </w:rPr>
                  </w:pPr>
                  <w:r w:rsidRPr="008768A6">
                    <w:rPr>
                      <w:rFonts w:ascii="Arial" w:hAnsi="Arial" w:cs="Arial"/>
                      <w:sz w:val="18"/>
                      <w:szCs w:val="18"/>
                      <w:lang w:eastAsia="es-MX"/>
                    </w:rPr>
                    <w:t>Puntos</w:t>
                  </w:r>
                </w:p>
              </w:tc>
            </w:tr>
            <w:tr w:rsidR="00EC5FE4" w:rsidRPr="008768A6" w14:paraId="0FCDE76C" w14:textId="77777777" w:rsidTr="00C62D8A">
              <w:trPr>
                <w:trHeight w:val="237"/>
                <w:jc w:val="center"/>
              </w:trPr>
              <w:tc>
                <w:tcPr>
                  <w:tcW w:w="5979" w:type="dxa"/>
                  <w:vAlign w:val="center"/>
                </w:tcPr>
                <w:p w14:paraId="3399AF97"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 xml:space="preserve">No presenta título, cédula profesional, carta pasante o </w:t>
                  </w:r>
                  <w:r w:rsidRPr="008768A6">
                    <w:rPr>
                      <w:rFonts w:ascii="Arial" w:hAnsi="Arial" w:cs="Arial"/>
                      <w:sz w:val="18"/>
                      <w:szCs w:val="18"/>
                    </w:rPr>
                    <w:t>constancia de capacitación en Manejo Higiénico de Alimentos para la obtención del Distintivo H.</w:t>
                  </w:r>
                </w:p>
              </w:tc>
              <w:tc>
                <w:tcPr>
                  <w:tcW w:w="934" w:type="dxa"/>
                  <w:vAlign w:val="center"/>
                </w:tcPr>
                <w:p w14:paraId="29F1F68B"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0.00</w:t>
                  </w:r>
                </w:p>
                <w:p w14:paraId="428BFF4C"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 xml:space="preserve">Puntos </w:t>
                  </w:r>
                </w:p>
              </w:tc>
            </w:tr>
          </w:tbl>
          <w:p w14:paraId="6933C16B" w14:textId="77777777" w:rsidR="00EC5FE4" w:rsidRPr="008768A6" w:rsidRDefault="00EC5FE4" w:rsidP="008768A6">
            <w:pPr>
              <w:jc w:val="both"/>
              <w:rPr>
                <w:rFonts w:ascii="Arial" w:hAnsi="Arial" w:cs="Arial"/>
                <w:sz w:val="18"/>
                <w:szCs w:val="18"/>
              </w:rPr>
            </w:pPr>
          </w:p>
          <w:p w14:paraId="01902601"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Los puntos máximos por obtener serán 2.00 (dos puntos), por el Coordinador General Administrativo (se requiere uno).</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429"/>
              <w:gridCol w:w="919"/>
            </w:tblGrid>
            <w:tr w:rsidR="00EC5FE4" w:rsidRPr="008768A6" w14:paraId="55050EE7" w14:textId="77777777" w:rsidTr="00C62D8A">
              <w:trPr>
                <w:trHeight w:val="315"/>
                <w:jc w:val="center"/>
              </w:trPr>
              <w:tc>
                <w:tcPr>
                  <w:tcW w:w="10162" w:type="dxa"/>
                  <w:gridSpan w:val="2"/>
                  <w:shd w:val="clear" w:color="auto" w:fill="D5007F"/>
                  <w:vAlign w:val="center"/>
                </w:tcPr>
                <w:p w14:paraId="120E98B5"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lastRenderedPageBreak/>
                    <w:t>Nutriólogo para elaboración de menús</w:t>
                  </w:r>
                </w:p>
              </w:tc>
            </w:tr>
            <w:tr w:rsidR="00EC5FE4" w:rsidRPr="008768A6" w14:paraId="7B0DA827" w14:textId="77777777" w:rsidTr="00C62D8A">
              <w:trPr>
                <w:trHeight w:val="315"/>
                <w:jc w:val="center"/>
              </w:trPr>
              <w:tc>
                <w:tcPr>
                  <w:tcW w:w="9111" w:type="dxa"/>
                  <w:vAlign w:val="center"/>
                </w:tcPr>
                <w:p w14:paraId="3E198D45" w14:textId="77777777" w:rsidR="00EC5FE4" w:rsidRPr="008768A6" w:rsidRDefault="00EC5FE4" w:rsidP="008768A6">
                  <w:pPr>
                    <w:jc w:val="both"/>
                    <w:rPr>
                      <w:rFonts w:ascii="Arial" w:hAnsi="Arial" w:cs="Arial"/>
                      <w:sz w:val="18"/>
                      <w:szCs w:val="18"/>
                    </w:rPr>
                  </w:pPr>
                  <w:r w:rsidRPr="008768A6">
                    <w:rPr>
                      <w:rFonts w:ascii="Arial" w:hAnsi="Arial" w:cs="Arial"/>
                      <w:sz w:val="18"/>
                      <w:szCs w:val="18"/>
                      <w:lang w:eastAsia="es-MX"/>
                    </w:rPr>
                    <w:t xml:space="preserve">Presenta Título de licenciatura emitido por una Institución </w:t>
                  </w:r>
                  <w:r w:rsidRPr="008768A6">
                    <w:rPr>
                      <w:rFonts w:ascii="Arial" w:hAnsi="Arial" w:cs="Arial"/>
                      <w:sz w:val="18"/>
                      <w:szCs w:val="18"/>
                    </w:rPr>
                    <w:t xml:space="preserve">Educativa con reconocimiento y validez oficial en México o el extranjero, </w:t>
                  </w:r>
                  <w:r w:rsidRPr="008768A6">
                    <w:rPr>
                      <w:rFonts w:ascii="Arial" w:hAnsi="Arial" w:cs="Arial"/>
                      <w:sz w:val="18"/>
                      <w:szCs w:val="18"/>
                      <w:lang w:eastAsia="es-MX"/>
                    </w:rPr>
                    <w:t xml:space="preserve">cédula profesional y </w:t>
                  </w:r>
                  <w:r w:rsidRPr="008768A6">
                    <w:rPr>
                      <w:rFonts w:ascii="Arial" w:hAnsi="Arial" w:cs="Arial"/>
                      <w:sz w:val="18"/>
                      <w:szCs w:val="18"/>
                    </w:rPr>
                    <w:t>constancia de capacitación en Manejo Higiénico de Alimentos para la obtención del Distintivo H y/o certificación del CONOCER en manejo higiénico de los alimentos o bien, en el estándar de implementación de buenas prácticas de higiene y sanidad en procesos de preparación de alimentos, emitidos por el Consejo Nacional de Normalización y Certificación de Competencias Laborales.</w:t>
                  </w:r>
                </w:p>
                <w:p w14:paraId="754D6E06" w14:textId="77777777" w:rsidR="00EC5FE4" w:rsidRPr="008768A6" w:rsidRDefault="00EC5FE4" w:rsidP="008768A6">
                  <w:pPr>
                    <w:jc w:val="both"/>
                    <w:rPr>
                      <w:rFonts w:ascii="Arial" w:hAnsi="Arial" w:cs="Arial"/>
                      <w:sz w:val="18"/>
                      <w:szCs w:val="18"/>
                      <w:lang w:eastAsia="es-MX"/>
                    </w:rPr>
                  </w:pPr>
                </w:p>
              </w:tc>
              <w:tc>
                <w:tcPr>
                  <w:tcW w:w="1051" w:type="dxa"/>
                  <w:vAlign w:val="center"/>
                </w:tcPr>
                <w:p w14:paraId="3682D3D7"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2.00</w:t>
                  </w:r>
                </w:p>
                <w:p w14:paraId="5405BC17"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puntos</w:t>
                  </w:r>
                </w:p>
              </w:tc>
            </w:tr>
            <w:tr w:rsidR="00EC5FE4" w:rsidRPr="008768A6" w14:paraId="50034901" w14:textId="77777777" w:rsidTr="00C62D8A">
              <w:trPr>
                <w:trHeight w:val="237"/>
                <w:jc w:val="center"/>
              </w:trPr>
              <w:tc>
                <w:tcPr>
                  <w:tcW w:w="9111" w:type="dxa"/>
                  <w:vAlign w:val="center"/>
                </w:tcPr>
                <w:p w14:paraId="55F8CC4A" w14:textId="77777777" w:rsidR="00EC5FE4" w:rsidRPr="008768A6" w:rsidRDefault="00EC5FE4" w:rsidP="008768A6">
                  <w:pPr>
                    <w:jc w:val="both"/>
                    <w:rPr>
                      <w:rFonts w:ascii="Arial" w:hAnsi="Arial" w:cs="Arial"/>
                      <w:sz w:val="18"/>
                      <w:szCs w:val="18"/>
                    </w:rPr>
                  </w:pPr>
                  <w:r w:rsidRPr="008768A6">
                    <w:rPr>
                      <w:rFonts w:ascii="Arial" w:hAnsi="Arial" w:cs="Arial"/>
                      <w:sz w:val="18"/>
                      <w:szCs w:val="18"/>
                      <w:lang w:eastAsia="es-MX"/>
                    </w:rPr>
                    <w:t xml:space="preserve">Presenta carta pasante emitido por una Institución </w:t>
                  </w:r>
                  <w:r w:rsidRPr="008768A6">
                    <w:rPr>
                      <w:rFonts w:ascii="Arial" w:hAnsi="Arial" w:cs="Arial"/>
                      <w:sz w:val="18"/>
                      <w:szCs w:val="18"/>
                    </w:rPr>
                    <w:t xml:space="preserve">Educativa con reconocimiento y validez oficial en México o, su equivalente para el caso de estudios realizados en el extranjero </w:t>
                  </w:r>
                  <w:r w:rsidRPr="008768A6">
                    <w:rPr>
                      <w:rFonts w:ascii="Arial" w:hAnsi="Arial" w:cs="Arial"/>
                      <w:sz w:val="18"/>
                      <w:szCs w:val="18"/>
                      <w:lang w:eastAsia="es-MX"/>
                    </w:rPr>
                    <w:t xml:space="preserve">y </w:t>
                  </w:r>
                  <w:r w:rsidRPr="008768A6">
                    <w:rPr>
                      <w:rFonts w:ascii="Arial" w:hAnsi="Arial" w:cs="Arial"/>
                      <w:sz w:val="18"/>
                      <w:szCs w:val="18"/>
                    </w:rPr>
                    <w:t>constancia de capacitación en Manejo Higiénico de Alimentos para la obtención del Distintivo H y/o certificación del CONOCER en manejo higiénico de los alimentos o bien, en el estándar de implementación de buenas prácticas de higiene y sanidad en procesos de preparación de alimentos, emitidos por el Consejo Nacional de Normalización y Certificación de Competencias Laborales.</w:t>
                  </w:r>
                </w:p>
              </w:tc>
              <w:tc>
                <w:tcPr>
                  <w:tcW w:w="1051" w:type="dxa"/>
                  <w:vAlign w:val="center"/>
                </w:tcPr>
                <w:p w14:paraId="44C210EB"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1.40</w:t>
                  </w:r>
                </w:p>
                <w:p w14:paraId="640FDFA2" w14:textId="77777777" w:rsidR="00EC5FE4" w:rsidRPr="008768A6" w:rsidRDefault="00EC5FE4" w:rsidP="008768A6">
                  <w:pPr>
                    <w:jc w:val="both"/>
                    <w:rPr>
                      <w:rFonts w:ascii="Arial" w:hAnsi="Arial" w:cs="Arial"/>
                      <w:sz w:val="18"/>
                      <w:szCs w:val="18"/>
                    </w:rPr>
                  </w:pPr>
                  <w:r w:rsidRPr="008768A6">
                    <w:rPr>
                      <w:rFonts w:ascii="Arial" w:hAnsi="Arial" w:cs="Arial"/>
                      <w:sz w:val="18"/>
                      <w:szCs w:val="18"/>
                      <w:lang w:eastAsia="es-MX"/>
                    </w:rPr>
                    <w:t>Puntos</w:t>
                  </w:r>
                </w:p>
              </w:tc>
            </w:tr>
            <w:tr w:rsidR="00EC5FE4" w:rsidRPr="008768A6" w14:paraId="01C39EF7" w14:textId="77777777" w:rsidTr="00C62D8A">
              <w:trPr>
                <w:trHeight w:val="237"/>
                <w:jc w:val="center"/>
              </w:trPr>
              <w:tc>
                <w:tcPr>
                  <w:tcW w:w="9111" w:type="dxa"/>
                  <w:vAlign w:val="center"/>
                </w:tcPr>
                <w:p w14:paraId="29148E92"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 xml:space="preserve">No presenta título, cédula profesional, carta pasante o </w:t>
                  </w:r>
                  <w:r w:rsidRPr="008768A6">
                    <w:rPr>
                      <w:rFonts w:ascii="Arial" w:hAnsi="Arial" w:cs="Arial"/>
                      <w:sz w:val="18"/>
                      <w:szCs w:val="18"/>
                    </w:rPr>
                    <w:t>constancia de capacitación en Manejo Higiénico de Alimentos para la obtención del Distintivo H, y/o certificación del CONOCER en manejo higiénico de los alimentos o bien, en el estándar de implementación de buenas prácticas de higiene y sanidad en procesos de preparación de alimentos, emitidos por el Consejo Nacional de Normalización y Certificación de Competencias Laborales.</w:t>
                  </w:r>
                </w:p>
              </w:tc>
              <w:tc>
                <w:tcPr>
                  <w:tcW w:w="1051" w:type="dxa"/>
                  <w:vAlign w:val="center"/>
                </w:tcPr>
                <w:p w14:paraId="14AE3D66"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0.00</w:t>
                  </w:r>
                </w:p>
                <w:p w14:paraId="7B763B08"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 xml:space="preserve">Puntos </w:t>
                  </w:r>
                </w:p>
              </w:tc>
            </w:tr>
          </w:tbl>
          <w:p w14:paraId="48B6235A"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Los puntos máximos por obtener serán 2.00 (dos puntos), por el Nutriólogo para la elaboración de menús o (se requiere uno).</w:t>
            </w:r>
          </w:p>
          <w:p w14:paraId="0E770154" w14:textId="77777777" w:rsidR="00EC5FE4" w:rsidRPr="008768A6" w:rsidRDefault="00EC5FE4" w:rsidP="008768A6">
            <w:pPr>
              <w:jc w:val="both"/>
              <w:rPr>
                <w:rFonts w:ascii="Arial" w:hAnsi="Arial" w:cs="Arial"/>
                <w:sz w:val="18"/>
                <w:szCs w:val="18"/>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296"/>
              <w:gridCol w:w="1052"/>
            </w:tblGrid>
            <w:tr w:rsidR="00EC5FE4" w:rsidRPr="008768A6" w14:paraId="4B48E599" w14:textId="77777777" w:rsidTr="004D300F">
              <w:trPr>
                <w:trHeight w:val="315"/>
                <w:jc w:val="center"/>
              </w:trPr>
              <w:tc>
                <w:tcPr>
                  <w:tcW w:w="6919" w:type="dxa"/>
                  <w:gridSpan w:val="2"/>
                  <w:shd w:val="clear" w:color="auto" w:fill="D5007F"/>
                  <w:vAlign w:val="center"/>
                </w:tcPr>
                <w:p w14:paraId="790B8DB9"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 xml:space="preserve">Supervisor </w:t>
                  </w:r>
                  <w:proofErr w:type="gramStart"/>
                  <w:r w:rsidRPr="008768A6">
                    <w:rPr>
                      <w:rFonts w:ascii="Arial" w:hAnsi="Arial" w:cs="Arial"/>
                      <w:sz w:val="18"/>
                      <w:szCs w:val="18"/>
                    </w:rPr>
                    <w:t>auxiliar  de</w:t>
                  </w:r>
                  <w:proofErr w:type="gramEnd"/>
                  <w:r w:rsidRPr="008768A6">
                    <w:rPr>
                      <w:rFonts w:ascii="Arial" w:hAnsi="Arial" w:cs="Arial"/>
                      <w:sz w:val="18"/>
                      <w:szCs w:val="18"/>
                    </w:rPr>
                    <w:t xml:space="preserve"> operaciones para comedores institucionales:</w:t>
                  </w:r>
                </w:p>
              </w:tc>
            </w:tr>
            <w:tr w:rsidR="00EC5FE4" w:rsidRPr="008768A6" w14:paraId="5C9A9952" w14:textId="77777777" w:rsidTr="004D300F">
              <w:trPr>
                <w:trHeight w:val="315"/>
                <w:jc w:val="center"/>
              </w:trPr>
              <w:tc>
                <w:tcPr>
                  <w:tcW w:w="5855" w:type="dxa"/>
                  <w:vAlign w:val="center"/>
                </w:tcPr>
                <w:p w14:paraId="469CEDEE"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 xml:space="preserve">Presenta Título de licenciatura o Técnico emitido por una Institución </w:t>
                  </w:r>
                  <w:r w:rsidRPr="008768A6">
                    <w:rPr>
                      <w:rFonts w:ascii="Arial" w:hAnsi="Arial" w:cs="Arial"/>
                      <w:sz w:val="18"/>
                      <w:szCs w:val="18"/>
                    </w:rPr>
                    <w:t xml:space="preserve">Educativa con reconocimiento y validez oficial en México o el extranjero, </w:t>
                  </w:r>
                  <w:r w:rsidRPr="008768A6">
                    <w:rPr>
                      <w:rFonts w:ascii="Arial" w:hAnsi="Arial" w:cs="Arial"/>
                      <w:sz w:val="18"/>
                      <w:szCs w:val="18"/>
                      <w:lang w:eastAsia="es-MX"/>
                    </w:rPr>
                    <w:t xml:space="preserve">cédula profesional y </w:t>
                  </w:r>
                  <w:r w:rsidRPr="008768A6">
                    <w:rPr>
                      <w:rFonts w:ascii="Arial" w:hAnsi="Arial" w:cs="Arial"/>
                      <w:sz w:val="18"/>
                      <w:szCs w:val="18"/>
                    </w:rPr>
                    <w:t>constancia de capacitación en Manejo Higiénico de Alimentos para la obtención del Distintivo H, y/o certificación del CONOCER en manejo higiénico de los alimentos o bien, en el estándar de implementación de buenas prácticas de higiene y sanidad en procesos de preparación de alimentos, emitidos por el Consejo Nacional de Normalización y Certificación de Competencias Laborales.</w:t>
                  </w:r>
                </w:p>
              </w:tc>
              <w:tc>
                <w:tcPr>
                  <w:tcW w:w="1064" w:type="dxa"/>
                  <w:vAlign w:val="center"/>
                </w:tcPr>
                <w:p w14:paraId="0D60AB04"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0.25125</w:t>
                  </w:r>
                </w:p>
                <w:p w14:paraId="508D6CFA"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 xml:space="preserve">Puntos </w:t>
                  </w:r>
                </w:p>
              </w:tc>
            </w:tr>
            <w:tr w:rsidR="00EC5FE4" w:rsidRPr="008768A6" w14:paraId="0AE75109" w14:textId="77777777" w:rsidTr="004D300F">
              <w:trPr>
                <w:trHeight w:val="237"/>
                <w:jc w:val="center"/>
              </w:trPr>
              <w:tc>
                <w:tcPr>
                  <w:tcW w:w="5855" w:type="dxa"/>
                  <w:vAlign w:val="center"/>
                </w:tcPr>
                <w:p w14:paraId="31F8CB36" w14:textId="77777777" w:rsidR="00EC5FE4" w:rsidRPr="008768A6" w:rsidRDefault="00EC5FE4" w:rsidP="008768A6">
                  <w:pPr>
                    <w:jc w:val="both"/>
                    <w:rPr>
                      <w:rFonts w:ascii="Arial" w:hAnsi="Arial" w:cs="Arial"/>
                      <w:sz w:val="18"/>
                      <w:szCs w:val="18"/>
                    </w:rPr>
                  </w:pPr>
                  <w:r w:rsidRPr="008768A6">
                    <w:rPr>
                      <w:rFonts w:ascii="Arial" w:hAnsi="Arial" w:cs="Arial"/>
                      <w:sz w:val="18"/>
                      <w:szCs w:val="18"/>
                      <w:lang w:eastAsia="es-MX"/>
                    </w:rPr>
                    <w:t xml:space="preserve">Presenta carta pasante emitido por una Institución </w:t>
                  </w:r>
                  <w:r w:rsidRPr="008768A6">
                    <w:rPr>
                      <w:rFonts w:ascii="Arial" w:hAnsi="Arial" w:cs="Arial"/>
                      <w:sz w:val="18"/>
                      <w:szCs w:val="18"/>
                    </w:rPr>
                    <w:t xml:space="preserve">Educativa con reconocimiento y validez oficial en México o, su equivalente para el caso de estudios realizados en el extranjero </w:t>
                  </w:r>
                  <w:r w:rsidRPr="008768A6">
                    <w:rPr>
                      <w:rFonts w:ascii="Arial" w:hAnsi="Arial" w:cs="Arial"/>
                      <w:sz w:val="18"/>
                      <w:szCs w:val="18"/>
                      <w:lang w:eastAsia="es-MX"/>
                    </w:rPr>
                    <w:t xml:space="preserve">y </w:t>
                  </w:r>
                  <w:r w:rsidRPr="008768A6">
                    <w:rPr>
                      <w:rFonts w:ascii="Arial" w:hAnsi="Arial" w:cs="Arial"/>
                      <w:sz w:val="18"/>
                      <w:szCs w:val="18"/>
                    </w:rPr>
                    <w:t>constancia de capacitación en Manejo Higiénico de Alimentos para la obtención del Distintivo H, y/o certificación del CONOCER en manejo higiénico de los alimentos o bien, en el estándar de implementación de buenas prácticas de higiene y sanidad en procesos de preparación de alimentos, emitidos por el Consejo Nacional de Normalización y Certificación de Competencias Laborales.</w:t>
                  </w:r>
                </w:p>
              </w:tc>
              <w:tc>
                <w:tcPr>
                  <w:tcW w:w="1064" w:type="dxa"/>
                  <w:vAlign w:val="center"/>
                </w:tcPr>
                <w:p w14:paraId="3098AA17"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0.175875</w:t>
                  </w:r>
                </w:p>
                <w:p w14:paraId="6BC1F52B" w14:textId="77777777" w:rsidR="00EC5FE4" w:rsidRPr="008768A6" w:rsidRDefault="00EC5FE4" w:rsidP="008768A6">
                  <w:pPr>
                    <w:jc w:val="both"/>
                    <w:rPr>
                      <w:rFonts w:ascii="Arial" w:hAnsi="Arial" w:cs="Arial"/>
                      <w:sz w:val="18"/>
                      <w:szCs w:val="18"/>
                    </w:rPr>
                  </w:pPr>
                  <w:r w:rsidRPr="008768A6">
                    <w:rPr>
                      <w:rFonts w:ascii="Arial" w:hAnsi="Arial" w:cs="Arial"/>
                      <w:sz w:val="18"/>
                      <w:szCs w:val="18"/>
                      <w:lang w:eastAsia="es-MX"/>
                    </w:rPr>
                    <w:t>Puntos</w:t>
                  </w:r>
                </w:p>
              </w:tc>
            </w:tr>
            <w:tr w:rsidR="00EC5FE4" w:rsidRPr="008768A6" w14:paraId="0500868C" w14:textId="77777777" w:rsidTr="004D300F">
              <w:trPr>
                <w:trHeight w:val="237"/>
                <w:jc w:val="center"/>
              </w:trPr>
              <w:tc>
                <w:tcPr>
                  <w:tcW w:w="5855" w:type="dxa"/>
                  <w:vAlign w:val="center"/>
                </w:tcPr>
                <w:p w14:paraId="671C74A6"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 xml:space="preserve">No presenta título, cédula profesional, carta pasante o </w:t>
                  </w:r>
                  <w:r w:rsidRPr="008768A6">
                    <w:rPr>
                      <w:rFonts w:ascii="Arial" w:hAnsi="Arial" w:cs="Arial"/>
                      <w:sz w:val="18"/>
                      <w:szCs w:val="18"/>
                    </w:rPr>
                    <w:t xml:space="preserve">constancia de capacitación en Manejo Higiénico de Alimentos para la obtención del Distintivo H, y/o certificación del CONOCER en manejo higiénico de los alimentos o bien, en el estándar de implementación de buenas prácticas de higiene y sanidad en procesos de preparación de alimentos, emitidos por </w:t>
                  </w:r>
                  <w:r w:rsidRPr="008768A6">
                    <w:rPr>
                      <w:rFonts w:ascii="Arial" w:hAnsi="Arial" w:cs="Arial"/>
                      <w:sz w:val="18"/>
                      <w:szCs w:val="18"/>
                    </w:rPr>
                    <w:lastRenderedPageBreak/>
                    <w:t>el Consejo Nacional de Normalización y Certificación de Competencias Laborales.</w:t>
                  </w:r>
                </w:p>
              </w:tc>
              <w:tc>
                <w:tcPr>
                  <w:tcW w:w="1064" w:type="dxa"/>
                  <w:vAlign w:val="center"/>
                </w:tcPr>
                <w:p w14:paraId="49B3EEDA"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lastRenderedPageBreak/>
                    <w:t>0.00</w:t>
                  </w:r>
                </w:p>
                <w:p w14:paraId="16DF0647"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Puntos</w:t>
                  </w:r>
                </w:p>
              </w:tc>
            </w:tr>
          </w:tbl>
          <w:p w14:paraId="0036578B"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Los puntos máximos por obtener serán 2.01 (</w:t>
            </w:r>
            <w:proofErr w:type="gramStart"/>
            <w:r w:rsidRPr="008768A6">
              <w:rPr>
                <w:rFonts w:ascii="Arial" w:hAnsi="Arial" w:cs="Arial"/>
                <w:sz w:val="18"/>
                <w:szCs w:val="18"/>
              </w:rPr>
              <w:t>dos punto</w:t>
            </w:r>
            <w:proofErr w:type="gramEnd"/>
            <w:r w:rsidRPr="008768A6">
              <w:rPr>
                <w:rFonts w:ascii="Arial" w:hAnsi="Arial" w:cs="Arial"/>
                <w:sz w:val="18"/>
                <w:szCs w:val="18"/>
              </w:rPr>
              <w:t xml:space="preserve"> </w:t>
            </w:r>
            <w:proofErr w:type="gramStart"/>
            <w:r w:rsidRPr="008768A6">
              <w:rPr>
                <w:rFonts w:ascii="Arial" w:hAnsi="Arial" w:cs="Arial"/>
                <w:sz w:val="18"/>
                <w:szCs w:val="18"/>
              </w:rPr>
              <w:t>cero uno</w:t>
            </w:r>
            <w:proofErr w:type="gramEnd"/>
            <w:r w:rsidRPr="008768A6">
              <w:rPr>
                <w:rFonts w:ascii="Arial" w:hAnsi="Arial" w:cs="Arial"/>
                <w:sz w:val="18"/>
                <w:szCs w:val="18"/>
              </w:rPr>
              <w:t xml:space="preserve"> puntos) ya que el máximo de 0.25125 (</w:t>
            </w:r>
            <w:proofErr w:type="gramStart"/>
            <w:r w:rsidRPr="008768A6">
              <w:rPr>
                <w:rFonts w:ascii="Arial" w:hAnsi="Arial" w:cs="Arial"/>
                <w:sz w:val="18"/>
                <w:szCs w:val="18"/>
              </w:rPr>
              <w:t>cero punto</w:t>
            </w:r>
            <w:proofErr w:type="gramEnd"/>
            <w:r w:rsidRPr="008768A6">
              <w:rPr>
                <w:rFonts w:ascii="Arial" w:hAnsi="Arial" w:cs="Arial"/>
                <w:sz w:val="18"/>
                <w:szCs w:val="18"/>
              </w:rPr>
              <w:t xml:space="preserve"> veinticinco mil ciento veinticinco) se asignará por cada Supervisor </w:t>
            </w:r>
            <w:proofErr w:type="gramStart"/>
            <w:r w:rsidRPr="008768A6">
              <w:rPr>
                <w:rFonts w:ascii="Arial" w:hAnsi="Arial" w:cs="Arial"/>
                <w:sz w:val="18"/>
                <w:szCs w:val="18"/>
              </w:rPr>
              <w:t>auxiliar  de</w:t>
            </w:r>
            <w:proofErr w:type="gramEnd"/>
            <w:r w:rsidRPr="008768A6">
              <w:rPr>
                <w:rFonts w:ascii="Arial" w:hAnsi="Arial" w:cs="Arial"/>
                <w:sz w:val="18"/>
                <w:szCs w:val="18"/>
              </w:rPr>
              <w:t xml:space="preserve"> operaciones para comedores institucionales (se requieren 7).</w:t>
            </w:r>
          </w:p>
          <w:p w14:paraId="3FC92931" w14:textId="77777777" w:rsidR="00EC5FE4" w:rsidRPr="008768A6" w:rsidRDefault="00EC5FE4" w:rsidP="008768A6">
            <w:pPr>
              <w:jc w:val="both"/>
              <w:rPr>
                <w:rFonts w:ascii="Arial" w:hAnsi="Arial" w:cs="Arial"/>
                <w:sz w:val="18"/>
                <w:szCs w:val="18"/>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88"/>
              <w:gridCol w:w="960"/>
            </w:tblGrid>
            <w:tr w:rsidR="00EC5FE4" w:rsidRPr="008768A6" w14:paraId="1F2E3AB1" w14:textId="77777777" w:rsidTr="00C62D8A">
              <w:trPr>
                <w:trHeight w:val="315"/>
                <w:jc w:val="center"/>
              </w:trPr>
              <w:tc>
                <w:tcPr>
                  <w:tcW w:w="9503" w:type="dxa"/>
                  <w:gridSpan w:val="2"/>
                  <w:shd w:val="clear" w:color="auto" w:fill="D5007F"/>
                  <w:vAlign w:val="center"/>
                </w:tcPr>
                <w:p w14:paraId="233E1166"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rPr>
                    <w:t>Chef</w:t>
                  </w:r>
                </w:p>
              </w:tc>
            </w:tr>
            <w:tr w:rsidR="00EC5FE4" w:rsidRPr="008768A6" w14:paraId="4A9A963B" w14:textId="77777777" w:rsidTr="00C62D8A">
              <w:trPr>
                <w:trHeight w:val="315"/>
                <w:jc w:val="center"/>
              </w:trPr>
              <w:tc>
                <w:tcPr>
                  <w:tcW w:w="8402" w:type="dxa"/>
                  <w:vAlign w:val="center"/>
                </w:tcPr>
                <w:p w14:paraId="4B8E5A76"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 xml:space="preserve">Presenta Título de licenciatura  por una Institución </w:t>
                  </w:r>
                  <w:r w:rsidRPr="008768A6">
                    <w:rPr>
                      <w:rFonts w:ascii="Arial" w:hAnsi="Arial" w:cs="Arial"/>
                      <w:sz w:val="18"/>
                      <w:szCs w:val="18"/>
                    </w:rPr>
                    <w:t xml:space="preserve">Educativa con reconocimiento y validez oficial en México o el extranjero, </w:t>
                  </w:r>
                  <w:r w:rsidRPr="008768A6">
                    <w:rPr>
                      <w:rFonts w:ascii="Arial" w:hAnsi="Arial" w:cs="Arial"/>
                      <w:sz w:val="18"/>
                      <w:szCs w:val="18"/>
                      <w:lang w:eastAsia="es-MX"/>
                    </w:rPr>
                    <w:t xml:space="preserve">cédula profesional y </w:t>
                  </w:r>
                  <w:r w:rsidRPr="008768A6">
                    <w:rPr>
                      <w:rFonts w:ascii="Arial" w:hAnsi="Arial" w:cs="Arial"/>
                      <w:sz w:val="18"/>
                      <w:szCs w:val="18"/>
                    </w:rPr>
                    <w:t>constancia de capacitación en Manejo Higiénico de Alimentos para la obtención del Distintivo H, y/o certificación del CONOCER en manejo higiénico de los alimentos o bien, en el estándar de implementación de buenas prácticas de higiene y sanidad en procesos de preparación de alimentos, emitidos por el Consejo Nacional de Normalización y Certificación de Competencias Laborales.</w:t>
                  </w:r>
                </w:p>
              </w:tc>
              <w:tc>
                <w:tcPr>
                  <w:tcW w:w="1101" w:type="dxa"/>
                  <w:vAlign w:val="center"/>
                </w:tcPr>
                <w:p w14:paraId="2F31499E"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0.406</w:t>
                  </w:r>
                </w:p>
                <w:p w14:paraId="10E209B1"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puntos</w:t>
                  </w:r>
                </w:p>
              </w:tc>
            </w:tr>
            <w:tr w:rsidR="00EC5FE4" w:rsidRPr="008768A6" w14:paraId="307F32A9" w14:textId="77777777" w:rsidTr="00C62D8A">
              <w:trPr>
                <w:trHeight w:val="237"/>
                <w:jc w:val="center"/>
              </w:trPr>
              <w:tc>
                <w:tcPr>
                  <w:tcW w:w="8402" w:type="dxa"/>
                  <w:vAlign w:val="center"/>
                </w:tcPr>
                <w:p w14:paraId="2782217D"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 xml:space="preserve">No presenta título, cédula profesional, carta pasante o </w:t>
                  </w:r>
                  <w:r w:rsidRPr="008768A6">
                    <w:rPr>
                      <w:rFonts w:ascii="Arial" w:hAnsi="Arial" w:cs="Arial"/>
                      <w:sz w:val="18"/>
                      <w:szCs w:val="18"/>
                    </w:rPr>
                    <w:t>constancia de capacitación en Manejo Higiénico de Alimentos para la obtención del Distintivo H, y/o certificación del CONOCER en manejo higiénico de los alimentos o bien, en el estándar de implementación de buenas prácticas de higiene y sanidad en procesos de preparación de alimentos, emitidos por el Consejo Nacional de Normalización y Certificación de Competencias Laborales.</w:t>
                  </w:r>
                </w:p>
              </w:tc>
              <w:tc>
                <w:tcPr>
                  <w:tcW w:w="1101" w:type="dxa"/>
                  <w:vAlign w:val="center"/>
                </w:tcPr>
                <w:p w14:paraId="464B79E6"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0.00</w:t>
                  </w:r>
                </w:p>
                <w:p w14:paraId="58903CF4"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 xml:space="preserve">Puntos </w:t>
                  </w:r>
                </w:p>
              </w:tc>
            </w:tr>
          </w:tbl>
          <w:p w14:paraId="1AC744F4"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Los puntos máximos por obtener serán 2.03 (</w:t>
            </w:r>
            <w:proofErr w:type="gramStart"/>
            <w:r w:rsidRPr="008768A6">
              <w:rPr>
                <w:rFonts w:ascii="Arial" w:hAnsi="Arial" w:cs="Arial"/>
                <w:sz w:val="18"/>
                <w:szCs w:val="18"/>
              </w:rPr>
              <w:t>dos punto</w:t>
            </w:r>
            <w:proofErr w:type="gramEnd"/>
            <w:r w:rsidRPr="008768A6">
              <w:rPr>
                <w:rFonts w:ascii="Arial" w:hAnsi="Arial" w:cs="Arial"/>
                <w:sz w:val="18"/>
                <w:szCs w:val="18"/>
              </w:rPr>
              <w:t xml:space="preserve"> cero tres puntos), ya que el máximo de 0.406 (</w:t>
            </w:r>
            <w:proofErr w:type="gramStart"/>
            <w:r w:rsidRPr="008768A6">
              <w:rPr>
                <w:rFonts w:ascii="Arial" w:hAnsi="Arial" w:cs="Arial"/>
                <w:sz w:val="18"/>
                <w:szCs w:val="18"/>
              </w:rPr>
              <w:t>cero punto</w:t>
            </w:r>
            <w:proofErr w:type="gramEnd"/>
            <w:r w:rsidRPr="008768A6">
              <w:rPr>
                <w:rFonts w:ascii="Arial" w:hAnsi="Arial" w:cs="Arial"/>
                <w:sz w:val="18"/>
                <w:szCs w:val="18"/>
              </w:rPr>
              <w:t xml:space="preserve"> cuatrocientos seis) se asignará por cada Chef (se requieren cinco).</w:t>
            </w:r>
          </w:p>
          <w:p w14:paraId="69AD0A06" w14:textId="77777777" w:rsidR="00EC5FE4" w:rsidRPr="008768A6" w:rsidRDefault="00EC5FE4" w:rsidP="008768A6">
            <w:pPr>
              <w:jc w:val="both"/>
              <w:rPr>
                <w:rFonts w:ascii="Arial" w:hAnsi="Arial" w:cs="Arial"/>
                <w:sz w:val="18"/>
                <w:szCs w:val="18"/>
              </w:rPr>
            </w:pPr>
          </w:p>
          <w:p w14:paraId="2E6669AA"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 xml:space="preserve">El personal propuesto para este </w:t>
            </w:r>
            <w:proofErr w:type="spellStart"/>
            <w:r w:rsidRPr="008768A6">
              <w:rPr>
                <w:rFonts w:ascii="Arial" w:hAnsi="Arial" w:cs="Arial"/>
                <w:sz w:val="18"/>
                <w:szCs w:val="18"/>
              </w:rPr>
              <w:t>subrubro</w:t>
            </w:r>
            <w:proofErr w:type="spellEnd"/>
            <w:r w:rsidRPr="008768A6">
              <w:rPr>
                <w:rFonts w:ascii="Arial" w:hAnsi="Arial" w:cs="Arial"/>
                <w:sz w:val="18"/>
                <w:szCs w:val="18"/>
              </w:rPr>
              <w:t xml:space="preserve"> deberá de ser el mismo que el del </w:t>
            </w:r>
            <w:proofErr w:type="spellStart"/>
            <w:r w:rsidRPr="008768A6">
              <w:rPr>
                <w:rFonts w:ascii="Arial" w:hAnsi="Arial" w:cs="Arial"/>
                <w:sz w:val="18"/>
                <w:szCs w:val="18"/>
              </w:rPr>
              <w:t>subrubro</w:t>
            </w:r>
            <w:proofErr w:type="spellEnd"/>
            <w:r w:rsidRPr="008768A6">
              <w:rPr>
                <w:rFonts w:ascii="Arial" w:hAnsi="Arial" w:cs="Arial"/>
                <w:sz w:val="18"/>
                <w:szCs w:val="18"/>
              </w:rPr>
              <w:t xml:space="preserve"> “1.1.1 Experiencia (en asuntos relacionados con la materia del servicio objeto del procedimiento de contratación)” y, el mismo que deberá presentar y corresponder en el listado SUA del IMSS correspondiente a los últimos dos meses que se encuentre obligado a la apertura de propuestas con sus respectivos pagos.</w:t>
            </w:r>
          </w:p>
          <w:p w14:paraId="29F05E4C" w14:textId="77777777" w:rsidR="00EC5FE4" w:rsidRPr="008768A6" w:rsidRDefault="00EC5FE4" w:rsidP="008768A6">
            <w:pPr>
              <w:jc w:val="both"/>
              <w:rPr>
                <w:rFonts w:ascii="Arial" w:hAnsi="Arial" w:cs="Arial"/>
                <w:sz w:val="18"/>
                <w:szCs w:val="18"/>
              </w:rPr>
            </w:pPr>
          </w:p>
          <w:p w14:paraId="055E64A7"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 xml:space="preserve">El Instituto se reserva el derecho de verificar la información proporcionada por EL LICITANTE. En tal caso, de no ser posible verificar la información, no se asignarán puntos a este </w:t>
            </w:r>
            <w:proofErr w:type="spellStart"/>
            <w:r w:rsidRPr="008768A6">
              <w:rPr>
                <w:rFonts w:ascii="Arial" w:hAnsi="Arial" w:cs="Arial"/>
                <w:sz w:val="18"/>
                <w:szCs w:val="18"/>
              </w:rPr>
              <w:t>subrurbro</w:t>
            </w:r>
            <w:proofErr w:type="spellEnd"/>
            <w:r w:rsidRPr="008768A6">
              <w:rPr>
                <w:rFonts w:ascii="Arial" w:hAnsi="Arial" w:cs="Arial"/>
                <w:sz w:val="18"/>
                <w:szCs w:val="18"/>
              </w:rPr>
              <w:t>.</w:t>
            </w:r>
          </w:p>
          <w:p w14:paraId="11480262" w14:textId="77777777" w:rsidR="00EC5FE4" w:rsidRPr="008768A6" w:rsidRDefault="00EC5FE4" w:rsidP="008768A6">
            <w:pPr>
              <w:jc w:val="both"/>
              <w:rPr>
                <w:rFonts w:ascii="Arial" w:hAnsi="Arial" w:cs="Arial"/>
                <w:sz w:val="18"/>
                <w:szCs w:val="18"/>
              </w:rPr>
            </w:pPr>
          </w:p>
          <w:p w14:paraId="1290276C" w14:textId="77777777" w:rsidR="00EC5FE4" w:rsidRPr="008768A6" w:rsidRDefault="00EC5FE4" w:rsidP="008768A6">
            <w:pPr>
              <w:jc w:val="both"/>
              <w:rPr>
                <w:rFonts w:ascii="Arial" w:hAnsi="Arial" w:cs="Arial"/>
                <w:sz w:val="18"/>
                <w:szCs w:val="18"/>
                <w:lang w:eastAsia="es-MX"/>
              </w:rPr>
            </w:pPr>
          </w:p>
        </w:tc>
        <w:tc>
          <w:tcPr>
            <w:tcW w:w="462" w:type="pct"/>
            <w:shd w:val="clear" w:color="auto" w:fill="FFFFFF" w:themeFill="background1"/>
            <w:vAlign w:val="center"/>
            <w:hideMark/>
          </w:tcPr>
          <w:p w14:paraId="3F450817"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lastRenderedPageBreak/>
              <w:t>8.04</w:t>
            </w:r>
          </w:p>
        </w:tc>
      </w:tr>
      <w:tr w:rsidR="00EC5FE4" w:rsidRPr="008768A6" w14:paraId="1B0757AB" w14:textId="77777777" w:rsidTr="008768A6">
        <w:trPr>
          <w:trHeight w:val="1010"/>
        </w:trPr>
        <w:tc>
          <w:tcPr>
            <w:tcW w:w="412" w:type="pct"/>
            <w:vAlign w:val="center"/>
          </w:tcPr>
          <w:p w14:paraId="7854A8F8"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lastRenderedPageBreak/>
              <w:t>1.1.3</w:t>
            </w:r>
          </w:p>
        </w:tc>
        <w:tc>
          <w:tcPr>
            <w:tcW w:w="639" w:type="pct"/>
            <w:vAlign w:val="center"/>
          </w:tcPr>
          <w:p w14:paraId="62E330F2"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Dominio de herramientas</w:t>
            </w:r>
          </w:p>
        </w:tc>
        <w:tc>
          <w:tcPr>
            <w:tcW w:w="3487" w:type="pct"/>
            <w:vAlign w:val="center"/>
          </w:tcPr>
          <w:p w14:paraId="40D9A1AF"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rPr>
              <w:t>EL LICITANTE</w:t>
            </w:r>
            <w:r w:rsidRPr="008768A6">
              <w:rPr>
                <w:rFonts w:ascii="Arial" w:hAnsi="Arial" w:cs="Arial"/>
                <w:sz w:val="18"/>
                <w:szCs w:val="18"/>
                <w:lang w:eastAsia="es-MX"/>
              </w:rPr>
              <w:t xml:space="preserve"> deberá acreditar que cuenta con personal especializado en las labores que desarrollará el personal para la prestación del servicio.</w:t>
            </w:r>
          </w:p>
          <w:p w14:paraId="781C9462" w14:textId="77777777" w:rsidR="00EC5FE4" w:rsidRPr="008768A6" w:rsidRDefault="00EC5FE4" w:rsidP="008768A6">
            <w:pPr>
              <w:jc w:val="both"/>
              <w:rPr>
                <w:rFonts w:ascii="Arial" w:hAnsi="Arial" w:cs="Arial"/>
                <w:sz w:val="18"/>
                <w:szCs w:val="18"/>
                <w:lang w:eastAsia="es-MX"/>
              </w:rPr>
            </w:pPr>
          </w:p>
          <w:p w14:paraId="7B755D52"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 xml:space="preserve">Asimismo, la documentación presentada para acreditar este </w:t>
            </w:r>
            <w:proofErr w:type="spellStart"/>
            <w:r w:rsidRPr="008768A6">
              <w:rPr>
                <w:rFonts w:ascii="Arial" w:hAnsi="Arial" w:cs="Arial"/>
                <w:sz w:val="18"/>
                <w:szCs w:val="18"/>
              </w:rPr>
              <w:t>subrurbro</w:t>
            </w:r>
            <w:proofErr w:type="spellEnd"/>
            <w:r w:rsidRPr="008768A6">
              <w:rPr>
                <w:rFonts w:ascii="Arial" w:hAnsi="Arial" w:cs="Arial"/>
                <w:sz w:val="18"/>
                <w:szCs w:val="18"/>
              </w:rPr>
              <w:t xml:space="preserve">, deberá corresponder al personal propuesto en el </w:t>
            </w:r>
            <w:proofErr w:type="spellStart"/>
            <w:r w:rsidRPr="008768A6">
              <w:rPr>
                <w:rFonts w:ascii="Arial" w:hAnsi="Arial" w:cs="Arial"/>
                <w:sz w:val="18"/>
                <w:szCs w:val="18"/>
              </w:rPr>
              <w:t>subrurbro</w:t>
            </w:r>
            <w:proofErr w:type="spellEnd"/>
            <w:r w:rsidRPr="008768A6">
              <w:rPr>
                <w:rFonts w:ascii="Arial" w:hAnsi="Arial" w:cs="Arial"/>
                <w:sz w:val="18"/>
                <w:szCs w:val="18"/>
              </w:rPr>
              <w:t xml:space="preserve"> 1.1.1. </w:t>
            </w:r>
            <w:r w:rsidRPr="008768A6">
              <w:rPr>
                <w:rFonts w:ascii="Arial" w:hAnsi="Arial" w:cs="Arial"/>
                <w:sz w:val="18"/>
                <w:szCs w:val="18"/>
                <w:lang w:eastAsia="es-MX"/>
              </w:rPr>
              <w:t>Experiencia (en asuntos relacionados con la materia del servicio objeto del procedimiento de contratación).</w:t>
            </w:r>
            <w:r w:rsidRPr="008768A6">
              <w:rPr>
                <w:rFonts w:ascii="Arial" w:hAnsi="Arial" w:cs="Arial"/>
                <w:sz w:val="18"/>
                <w:szCs w:val="18"/>
              </w:rPr>
              <w:t xml:space="preserve"> En caso contrario, no será susceptible de asignación de puntos.</w:t>
            </w:r>
          </w:p>
          <w:p w14:paraId="608A1E61" w14:textId="77777777" w:rsidR="00EC5FE4" w:rsidRPr="008768A6" w:rsidRDefault="00EC5FE4" w:rsidP="008768A6">
            <w:pPr>
              <w:jc w:val="both"/>
              <w:rPr>
                <w:rFonts w:ascii="Arial" w:hAnsi="Arial" w:cs="Arial"/>
                <w:sz w:val="18"/>
                <w:szCs w:val="18"/>
                <w:lang w:eastAsia="es-MX"/>
              </w:rPr>
            </w:pPr>
          </w:p>
          <w:p w14:paraId="2DBC585D"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rPr>
              <w:t>EL LICITANTE</w:t>
            </w:r>
            <w:r w:rsidRPr="008768A6">
              <w:rPr>
                <w:rFonts w:ascii="Arial" w:hAnsi="Arial" w:cs="Arial"/>
                <w:sz w:val="18"/>
                <w:szCs w:val="18"/>
                <w:lang w:eastAsia="es-MX"/>
              </w:rPr>
              <w:t xml:space="preserve"> deberá presentar los diplomas o constancias mediante las cuales acredite la formación en el ramo de alimentos a fin de obtener los puntos esperados, los cuales se asignarán conforme a lo siguiente:</w:t>
            </w:r>
          </w:p>
          <w:p w14:paraId="2D96BB8E" w14:textId="77777777" w:rsidR="00EC5FE4" w:rsidRPr="008768A6" w:rsidRDefault="00EC5FE4" w:rsidP="008768A6">
            <w:pPr>
              <w:jc w:val="both"/>
              <w:rPr>
                <w:rFonts w:ascii="Arial" w:hAnsi="Arial" w:cs="Arial"/>
                <w:sz w:val="18"/>
                <w:szCs w:val="18"/>
                <w:lang w:eastAsia="es-MX"/>
              </w:rPr>
            </w:pPr>
          </w:p>
          <w:tbl>
            <w:tblPr>
              <w:tblW w:w="0" w:type="auto"/>
              <w:jc w:val="center"/>
              <w:tblCellMar>
                <w:left w:w="70" w:type="dxa"/>
                <w:right w:w="70" w:type="dxa"/>
              </w:tblCellMar>
              <w:tblLook w:val="04A0" w:firstRow="1" w:lastRow="0" w:firstColumn="1" w:lastColumn="0" w:noHBand="0" w:noVBand="1"/>
            </w:tblPr>
            <w:tblGrid>
              <w:gridCol w:w="1407"/>
              <w:gridCol w:w="893"/>
              <w:gridCol w:w="1786"/>
              <w:gridCol w:w="2262"/>
            </w:tblGrid>
            <w:tr w:rsidR="00EC5FE4" w:rsidRPr="008768A6" w14:paraId="1A838AB6" w14:textId="77777777" w:rsidTr="003E2EBA">
              <w:trPr>
                <w:trHeight w:val="480"/>
                <w:jc w:val="center"/>
              </w:trPr>
              <w:tc>
                <w:tcPr>
                  <w:tcW w:w="0" w:type="auto"/>
                  <w:tcBorders>
                    <w:top w:val="single" w:sz="4" w:space="0" w:color="000000"/>
                    <w:left w:val="single" w:sz="4" w:space="0" w:color="000000"/>
                    <w:bottom w:val="single" w:sz="4" w:space="0" w:color="000000"/>
                    <w:right w:val="single" w:sz="4" w:space="0" w:color="000000"/>
                  </w:tcBorders>
                  <w:shd w:val="clear" w:color="auto" w:fill="D5007F"/>
                  <w:vAlign w:val="center"/>
                  <w:hideMark/>
                </w:tcPr>
                <w:p w14:paraId="0AA61347"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Personal / Rol</w:t>
                  </w:r>
                </w:p>
              </w:tc>
              <w:tc>
                <w:tcPr>
                  <w:tcW w:w="0" w:type="auto"/>
                  <w:tcBorders>
                    <w:top w:val="single" w:sz="4" w:space="0" w:color="000000"/>
                    <w:left w:val="nil"/>
                    <w:bottom w:val="single" w:sz="4" w:space="0" w:color="000000"/>
                    <w:right w:val="single" w:sz="4" w:space="0" w:color="auto"/>
                  </w:tcBorders>
                  <w:shd w:val="clear" w:color="auto" w:fill="D5007F"/>
                  <w:vAlign w:val="center"/>
                  <w:hideMark/>
                </w:tcPr>
                <w:p w14:paraId="203E325B"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Personal máximo</w:t>
                  </w:r>
                </w:p>
              </w:tc>
              <w:tc>
                <w:tcPr>
                  <w:tcW w:w="0" w:type="auto"/>
                  <w:tcBorders>
                    <w:top w:val="single" w:sz="4" w:space="0" w:color="auto"/>
                    <w:left w:val="single" w:sz="4" w:space="0" w:color="auto"/>
                    <w:bottom w:val="single" w:sz="4" w:space="0" w:color="auto"/>
                    <w:right w:val="single" w:sz="4" w:space="0" w:color="auto"/>
                  </w:tcBorders>
                  <w:shd w:val="clear" w:color="auto" w:fill="D5007F"/>
                  <w:vAlign w:val="center"/>
                </w:tcPr>
                <w:p w14:paraId="0D1EA34E"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Certificaciones y/o Diplomas</w:t>
                  </w:r>
                </w:p>
              </w:tc>
              <w:tc>
                <w:tcPr>
                  <w:tcW w:w="0" w:type="auto"/>
                  <w:tcBorders>
                    <w:top w:val="single" w:sz="4" w:space="0" w:color="000000"/>
                    <w:left w:val="single" w:sz="4" w:space="0" w:color="auto"/>
                    <w:bottom w:val="single" w:sz="4" w:space="0" w:color="000000"/>
                    <w:right w:val="single" w:sz="4" w:space="0" w:color="000000"/>
                  </w:tcBorders>
                  <w:shd w:val="clear" w:color="auto" w:fill="D5007F"/>
                  <w:vAlign w:val="center"/>
                  <w:hideMark/>
                </w:tcPr>
                <w:p w14:paraId="6B6B9D6F"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Puntos</w:t>
                  </w:r>
                </w:p>
              </w:tc>
            </w:tr>
            <w:tr w:rsidR="00EC5FE4" w:rsidRPr="008768A6" w14:paraId="1B02E842" w14:textId="77777777" w:rsidTr="003E2EBA">
              <w:trPr>
                <w:trHeight w:val="63"/>
                <w:jc w:val="center"/>
              </w:trPr>
              <w:tc>
                <w:tcPr>
                  <w:tcW w:w="0" w:type="auto"/>
                  <w:vMerge w:val="restart"/>
                  <w:tcBorders>
                    <w:top w:val="nil"/>
                    <w:left w:val="single" w:sz="4" w:space="0" w:color="000000"/>
                    <w:bottom w:val="single" w:sz="4" w:space="0" w:color="000000"/>
                    <w:right w:val="single" w:sz="4" w:space="0" w:color="000000"/>
                  </w:tcBorders>
                  <w:vAlign w:val="center"/>
                  <w:hideMark/>
                </w:tcPr>
                <w:p w14:paraId="436D246F"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 xml:space="preserve">1 </w:t>
                  </w:r>
                  <w:proofErr w:type="gramStart"/>
                  <w:r w:rsidRPr="008768A6">
                    <w:rPr>
                      <w:rFonts w:ascii="Arial" w:hAnsi="Arial" w:cs="Arial"/>
                      <w:sz w:val="18"/>
                      <w:szCs w:val="18"/>
                    </w:rPr>
                    <w:t>Coordinador</w:t>
                  </w:r>
                  <w:proofErr w:type="gramEnd"/>
                  <w:r w:rsidRPr="008768A6">
                    <w:rPr>
                      <w:rFonts w:ascii="Arial" w:hAnsi="Arial" w:cs="Arial"/>
                      <w:sz w:val="18"/>
                      <w:szCs w:val="18"/>
                    </w:rPr>
                    <w:t xml:space="preserve"> General Administrativo.</w:t>
                  </w:r>
                </w:p>
                <w:p w14:paraId="4D1B98A1"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 xml:space="preserve">1 </w:t>
                  </w:r>
                  <w:proofErr w:type="gramStart"/>
                  <w:r w:rsidRPr="008768A6">
                    <w:rPr>
                      <w:rFonts w:ascii="Arial" w:hAnsi="Arial" w:cs="Arial"/>
                      <w:sz w:val="18"/>
                      <w:szCs w:val="18"/>
                    </w:rPr>
                    <w:t>Nutriólogo</w:t>
                  </w:r>
                  <w:proofErr w:type="gramEnd"/>
                  <w:r w:rsidRPr="008768A6">
                    <w:rPr>
                      <w:rFonts w:ascii="Arial" w:hAnsi="Arial" w:cs="Arial"/>
                      <w:sz w:val="18"/>
                      <w:szCs w:val="18"/>
                    </w:rPr>
                    <w:t xml:space="preserve"> para </w:t>
                  </w:r>
                  <w:r w:rsidRPr="008768A6">
                    <w:rPr>
                      <w:rFonts w:ascii="Arial" w:hAnsi="Arial" w:cs="Arial"/>
                      <w:sz w:val="18"/>
                      <w:szCs w:val="18"/>
                    </w:rPr>
                    <w:lastRenderedPageBreak/>
                    <w:t>elaboración de menús.</w:t>
                  </w:r>
                </w:p>
                <w:p w14:paraId="36BB3E51"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 xml:space="preserve">7 </w:t>
                  </w:r>
                  <w:proofErr w:type="gramStart"/>
                  <w:r w:rsidRPr="008768A6">
                    <w:rPr>
                      <w:rFonts w:ascii="Arial" w:hAnsi="Arial" w:cs="Arial"/>
                      <w:sz w:val="18"/>
                      <w:szCs w:val="18"/>
                    </w:rPr>
                    <w:t>Supervisores</w:t>
                  </w:r>
                  <w:proofErr w:type="gramEnd"/>
                  <w:r w:rsidRPr="008768A6">
                    <w:rPr>
                      <w:rFonts w:ascii="Arial" w:hAnsi="Arial" w:cs="Arial"/>
                      <w:sz w:val="18"/>
                      <w:szCs w:val="18"/>
                    </w:rPr>
                    <w:t xml:space="preserve"> generales de operaciones para comedores institucionales.</w:t>
                  </w:r>
                </w:p>
                <w:p w14:paraId="48527D7F"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 xml:space="preserve">5 </w:t>
                  </w:r>
                  <w:proofErr w:type="gramStart"/>
                  <w:r w:rsidRPr="008768A6">
                    <w:rPr>
                      <w:rFonts w:ascii="Arial" w:hAnsi="Arial" w:cs="Arial"/>
                      <w:sz w:val="18"/>
                      <w:szCs w:val="18"/>
                    </w:rPr>
                    <w:t>Chefs</w:t>
                  </w:r>
                  <w:proofErr w:type="gramEnd"/>
                  <w:r w:rsidRPr="008768A6">
                    <w:rPr>
                      <w:rFonts w:ascii="Arial" w:hAnsi="Arial" w:cs="Arial"/>
                      <w:sz w:val="18"/>
                      <w:szCs w:val="18"/>
                    </w:rPr>
                    <w:t>.</w:t>
                  </w:r>
                </w:p>
                <w:p w14:paraId="1FA54356" w14:textId="77777777" w:rsidR="00EC5FE4" w:rsidRPr="008768A6" w:rsidRDefault="00EC5FE4" w:rsidP="008768A6">
                  <w:pPr>
                    <w:jc w:val="both"/>
                    <w:rPr>
                      <w:rFonts w:ascii="Arial" w:hAnsi="Arial" w:cs="Arial"/>
                      <w:sz w:val="18"/>
                      <w:szCs w:val="18"/>
                    </w:rPr>
                  </w:pPr>
                </w:p>
                <w:p w14:paraId="2214F7AF" w14:textId="77777777" w:rsidR="00EC5FE4" w:rsidRPr="008768A6" w:rsidRDefault="00EC5FE4" w:rsidP="008768A6">
                  <w:pPr>
                    <w:jc w:val="both"/>
                    <w:rPr>
                      <w:rFonts w:ascii="Arial" w:hAnsi="Arial" w:cs="Arial"/>
                      <w:sz w:val="18"/>
                      <w:szCs w:val="18"/>
                    </w:rPr>
                  </w:pPr>
                </w:p>
                <w:p w14:paraId="196ECC51" w14:textId="77777777" w:rsidR="00EC5FE4" w:rsidRPr="008768A6" w:rsidRDefault="00EC5FE4" w:rsidP="008768A6">
                  <w:pPr>
                    <w:jc w:val="both"/>
                    <w:rPr>
                      <w:rFonts w:ascii="Arial" w:hAnsi="Arial" w:cs="Arial"/>
                      <w:sz w:val="18"/>
                      <w:szCs w:val="18"/>
                      <w:lang w:eastAsia="es-MX"/>
                    </w:rPr>
                  </w:pPr>
                </w:p>
              </w:tc>
              <w:tc>
                <w:tcPr>
                  <w:tcW w:w="0" w:type="auto"/>
                  <w:vMerge w:val="restart"/>
                  <w:tcBorders>
                    <w:top w:val="nil"/>
                    <w:left w:val="single" w:sz="4" w:space="0" w:color="000000"/>
                    <w:bottom w:val="single" w:sz="4" w:space="0" w:color="000000"/>
                    <w:right w:val="single" w:sz="4" w:space="0" w:color="auto"/>
                  </w:tcBorders>
                  <w:noWrap/>
                  <w:vAlign w:val="center"/>
                  <w:hideMark/>
                </w:tcPr>
                <w:p w14:paraId="4AA10DCD"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lastRenderedPageBreak/>
                    <w:t>16</w:t>
                  </w:r>
                </w:p>
                <w:p w14:paraId="1F9B4B2A"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personas</w:t>
                  </w:r>
                </w:p>
              </w:tc>
              <w:tc>
                <w:tcPr>
                  <w:tcW w:w="0" w:type="auto"/>
                  <w:tcBorders>
                    <w:top w:val="single" w:sz="4" w:space="0" w:color="auto"/>
                    <w:left w:val="single" w:sz="4" w:space="0" w:color="auto"/>
                    <w:bottom w:val="single" w:sz="4" w:space="0" w:color="auto"/>
                    <w:right w:val="single" w:sz="4" w:space="0" w:color="auto"/>
                  </w:tcBorders>
                  <w:vAlign w:val="center"/>
                </w:tcPr>
                <w:p w14:paraId="239F4DFF"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 xml:space="preserve">Presenta para cada una de las personas (16), más de una constancia o diploma expedido </w:t>
                  </w:r>
                  <w:r w:rsidRPr="008768A6">
                    <w:rPr>
                      <w:rFonts w:ascii="Arial" w:hAnsi="Arial" w:cs="Arial"/>
                      <w:sz w:val="18"/>
                      <w:szCs w:val="18"/>
                      <w:lang w:eastAsia="es-MX"/>
                    </w:rPr>
                    <w:lastRenderedPageBreak/>
                    <w:t xml:space="preserve">por cualquiera de los siguientes: </w:t>
                  </w:r>
                </w:p>
                <w:p w14:paraId="317FEAE8"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 xml:space="preserve">La Secretaría de Turismo (emitidas por un consultor autorizado por la Secretaría de Turismo, la Secretaría de Trabajo y Previsión Social (a través de la constancia de capacitación DC-3) por una Unidad de Inspección acreditada ante la Entidad Mexicana de Acreditación, A.C. (EMA) o cualquier institución educativa con validez oficial. </w:t>
                  </w:r>
                </w:p>
              </w:tc>
              <w:tc>
                <w:tcPr>
                  <w:tcW w:w="0" w:type="auto"/>
                  <w:tcBorders>
                    <w:top w:val="nil"/>
                    <w:left w:val="single" w:sz="4" w:space="0" w:color="auto"/>
                    <w:bottom w:val="single" w:sz="4" w:space="0" w:color="000000"/>
                    <w:right w:val="single" w:sz="4" w:space="0" w:color="000000"/>
                  </w:tcBorders>
                  <w:noWrap/>
                  <w:vAlign w:val="center"/>
                  <w:hideMark/>
                </w:tcPr>
                <w:p w14:paraId="136393C3"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lastRenderedPageBreak/>
                    <w:t>1.95</w:t>
                  </w:r>
                </w:p>
                <w:p w14:paraId="6E284C45"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(0.1147 por cada persona)</w:t>
                  </w:r>
                </w:p>
              </w:tc>
            </w:tr>
            <w:tr w:rsidR="00EC5FE4" w:rsidRPr="008768A6" w14:paraId="0FC02160" w14:textId="77777777" w:rsidTr="003E2EBA">
              <w:trPr>
                <w:trHeight w:val="50"/>
                <w:jc w:val="center"/>
              </w:trPr>
              <w:tc>
                <w:tcPr>
                  <w:tcW w:w="0" w:type="auto"/>
                  <w:vMerge/>
                  <w:tcBorders>
                    <w:top w:val="nil"/>
                    <w:left w:val="single" w:sz="4" w:space="0" w:color="000000"/>
                    <w:bottom w:val="single" w:sz="4" w:space="0" w:color="000000"/>
                    <w:right w:val="single" w:sz="4" w:space="0" w:color="000000"/>
                  </w:tcBorders>
                  <w:vAlign w:val="center"/>
                  <w:hideMark/>
                </w:tcPr>
                <w:p w14:paraId="5994E2BF" w14:textId="77777777" w:rsidR="00EC5FE4" w:rsidRPr="008768A6" w:rsidRDefault="00EC5FE4" w:rsidP="008768A6">
                  <w:pPr>
                    <w:jc w:val="both"/>
                    <w:rPr>
                      <w:rFonts w:ascii="Arial" w:hAnsi="Arial" w:cs="Arial"/>
                      <w:sz w:val="18"/>
                      <w:szCs w:val="18"/>
                      <w:lang w:eastAsia="es-MX"/>
                    </w:rPr>
                  </w:pPr>
                </w:p>
              </w:tc>
              <w:tc>
                <w:tcPr>
                  <w:tcW w:w="0" w:type="auto"/>
                  <w:vMerge/>
                  <w:tcBorders>
                    <w:top w:val="nil"/>
                    <w:left w:val="single" w:sz="4" w:space="0" w:color="000000"/>
                    <w:bottom w:val="single" w:sz="4" w:space="0" w:color="000000"/>
                    <w:right w:val="single" w:sz="4" w:space="0" w:color="auto"/>
                  </w:tcBorders>
                  <w:vAlign w:val="center"/>
                  <w:hideMark/>
                </w:tcPr>
                <w:p w14:paraId="3FCBB11F" w14:textId="77777777" w:rsidR="00EC5FE4" w:rsidRPr="008768A6" w:rsidRDefault="00EC5FE4" w:rsidP="008768A6">
                  <w:pPr>
                    <w:jc w:val="both"/>
                    <w:rPr>
                      <w:rFonts w:ascii="Arial" w:hAnsi="Arial" w:cs="Arial"/>
                      <w:sz w:val="18"/>
                      <w:szCs w:val="18"/>
                      <w:lang w:eastAsia="es-MX"/>
                    </w:rPr>
                  </w:pPr>
                </w:p>
              </w:tc>
              <w:tc>
                <w:tcPr>
                  <w:tcW w:w="0" w:type="auto"/>
                  <w:tcBorders>
                    <w:top w:val="single" w:sz="4" w:space="0" w:color="auto"/>
                    <w:left w:val="single" w:sz="4" w:space="0" w:color="auto"/>
                    <w:bottom w:val="single" w:sz="4" w:space="0" w:color="auto"/>
                    <w:right w:val="single" w:sz="4" w:space="0" w:color="auto"/>
                  </w:tcBorders>
                  <w:vAlign w:val="center"/>
                </w:tcPr>
                <w:p w14:paraId="0456D625"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 xml:space="preserve">Presenta para cada una de las personas (16), una constancia o diploma expedido por cualquiera de los siguientes: </w:t>
                  </w:r>
                </w:p>
                <w:p w14:paraId="126201CA"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La Secretaría de Turismo, la Secretaría de Trabajo y Previsión Social (a través de la constancia de capacitación DC-3) por una Unidad de Inspección acreditada ante la Entidad Mexicana de Acreditación, A.C. (EMA) o cualquier institución educativa con validez oficial.</w:t>
                  </w:r>
                </w:p>
              </w:tc>
              <w:tc>
                <w:tcPr>
                  <w:tcW w:w="0" w:type="auto"/>
                  <w:tcBorders>
                    <w:top w:val="nil"/>
                    <w:left w:val="single" w:sz="4" w:space="0" w:color="auto"/>
                    <w:bottom w:val="single" w:sz="4" w:space="0" w:color="000000"/>
                    <w:right w:val="single" w:sz="4" w:space="0" w:color="000000"/>
                  </w:tcBorders>
                  <w:vAlign w:val="center"/>
                </w:tcPr>
                <w:p w14:paraId="54EB6CA3"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1.37</w:t>
                  </w:r>
                </w:p>
                <w:p w14:paraId="66B38347"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(0.0806 por cada persona)</w:t>
                  </w:r>
                </w:p>
              </w:tc>
            </w:tr>
            <w:tr w:rsidR="00EC5FE4" w:rsidRPr="008768A6" w14:paraId="3D5A7527" w14:textId="77777777" w:rsidTr="003E2EBA">
              <w:trPr>
                <w:trHeight w:val="34"/>
                <w:jc w:val="center"/>
              </w:trPr>
              <w:tc>
                <w:tcPr>
                  <w:tcW w:w="0" w:type="auto"/>
                  <w:vMerge/>
                  <w:tcBorders>
                    <w:top w:val="nil"/>
                    <w:left w:val="single" w:sz="4" w:space="0" w:color="000000"/>
                    <w:bottom w:val="single" w:sz="4" w:space="0" w:color="000000"/>
                    <w:right w:val="single" w:sz="4" w:space="0" w:color="000000"/>
                  </w:tcBorders>
                  <w:vAlign w:val="center"/>
                  <w:hideMark/>
                </w:tcPr>
                <w:p w14:paraId="58CD0689" w14:textId="77777777" w:rsidR="00EC5FE4" w:rsidRPr="008768A6" w:rsidRDefault="00EC5FE4" w:rsidP="008768A6">
                  <w:pPr>
                    <w:jc w:val="both"/>
                    <w:rPr>
                      <w:rFonts w:ascii="Arial" w:hAnsi="Arial" w:cs="Arial"/>
                      <w:sz w:val="18"/>
                      <w:szCs w:val="18"/>
                      <w:lang w:eastAsia="es-MX"/>
                    </w:rPr>
                  </w:pPr>
                </w:p>
              </w:tc>
              <w:tc>
                <w:tcPr>
                  <w:tcW w:w="0" w:type="auto"/>
                  <w:vMerge/>
                  <w:tcBorders>
                    <w:top w:val="nil"/>
                    <w:left w:val="single" w:sz="4" w:space="0" w:color="000000"/>
                    <w:bottom w:val="single" w:sz="4" w:space="0" w:color="000000"/>
                    <w:right w:val="single" w:sz="4" w:space="0" w:color="auto"/>
                  </w:tcBorders>
                  <w:vAlign w:val="center"/>
                  <w:hideMark/>
                </w:tcPr>
                <w:p w14:paraId="4C80AB7B" w14:textId="77777777" w:rsidR="00EC5FE4" w:rsidRPr="008768A6" w:rsidRDefault="00EC5FE4" w:rsidP="008768A6">
                  <w:pPr>
                    <w:jc w:val="both"/>
                    <w:rPr>
                      <w:rFonts w:ascii="Arial" w:hAnsi="Arial" w:cs="Arial"/>
                      <w:sz w:val="18"/>
                      <w:szCs w:val="18"/>
                      <w:lang w:eastAsia="es-MX"/>
                    </w:rPr>
                  </w:pPr>
                </w:p>
              </w:tc>
              <w:tc>
                <w:tcPr>
                  <w:tcW w:w="0" w:type="auto"/>
                  <w:tcBorders>
                    <w:top w:val="single" w:sz="4" w:space="0" w:color="auto"/>
                    <w:left w:val="single" w:sz="4" w:space="0" w:color="auto"/>
                    <w:bottom w:val="single" w:sz="4" w:space="0" w:color="auto"/>
                    <w:right w:val="single" w:sz="4" w:space="0" w:color="auto"/>
                  </w:tcBorders>
                  <w:vAlign w:val="center"/>
                </w:tcPr>
                <w:p w14:paraId="7F3F753B"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No presenta ninguna constancia o diploma.</w:t>
                  </w:r>
                </w:p>
              </w:tc>
              <w:tc>
                <w:tcPr>
                  <w:tcW w:w="0" w:type="auto"/>
                  <w:tcBorders>
                    <w:top w:val="nil"/>
                    <w:left w:val="single" w:sz="4" w:space="0" w:color="auto"/>
                    <w:bottom w:val="single" w:sz="4" w:space="0" w:color="000000"/>
                    <w:right w:val="single" w:sz="4" w:space="0" w:color="000000"/>
                  </w:tcBorders>
                  <w:noWrap/>
                  <w:vAlign w:val="center"/>
                  <w:hideMark/>
                </w:tcPr>
                <w:p w14:paraId="408159AF"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0.00</w:t>
                  </w:r>
                </w:p>
              </w:tc>
            </w:tr>
          </w:tbl>
          <w:p w14:paraId="524D2632" w14:textId="77777777" w:rsidR="00EC5FE4" w:rsidRPr="008768A6" w:rsidRDefault="00EC5FE4" w:rsidP="008768A6">
            <w:pPr>
              <w:jc w:val="both"/>
              <w:rPr>
                <w:rFonts w:ascii="Arial" w:hAnsi="Arial" w:cs="Arial"/>
                <w:sz w:val="18"/>
                <w:szCs w:val="18"/>
                <w:lang w:eastAsia="es-MX"/>
              </w:rPr>
            </w:pPr>
          </w:p>
          <w:p w14:paraId="74BF1B83"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 xml:space="preserve">Para efectos de la evaluación, en caso de que </w:t>
            </w:r>
            <w:r w:rsidRPr="008768A6">
              <w:rPr>
                <w:rFonts w:ascii="Arial" w:hAnsi="Arial" w:cs="Arial"/>
                <w:sz w:val="18"/>
                <w:szCs w:val="18"/>
              </w:rPr>
              <w:t>EL LICITANTE</w:t>
            </w:r>
            <w:r w:rsidRPr="008768A6">
              <w:rPr>
                <w:rFonts w:ascii="Arial" w:hAnsi="Arial" w:cs="Arial"/>
                <w:sz w:val="18"/>
                <w:szCs w:val="18"/>
                <w:lang w:eastAsia="es-MX"/>
              </w:rPr>
              <w:t xml:space="preserve"> integre en su expediente un número de certificaciones y/o diplomas mayores al máximo solicitado, se tomará en cuenta el orden de folio consecutivo de la documentación que entregue </w:t>
            </w:r>
            <w:r w:rsidRPr="008768A6">
              <w:rPr>
                <w:rFonts w:ascii="Arial" w:hAnsi="Arial" w:cs="Arial"/>
                <w:sz w:val="18"/>
                <w:szCs w:val="18"/>
              </w:rPr>
              <w:t>EL LICITANTE</w:t>
            </w:r>
            <w:r w:rsidRPr="008768A6">
              <w:rPr>
                <w:rFonts w:ascii="Arial" w:hAnsi="Arial" w:cs="Arial"/>
                <w:sz w:val="18"/>
                <w:szCs w:val="18"/>
                <w:lang w:eastAsia="es-MX"/>
              </w:rPr>
              <w:t xml:space="preserve"> como parte de su propuesta a falta de ésta, y con base en los números de folio de su propuesta, se considerarán las primeras fojas que cubran el máximo de certificaciones y/o diplomas solicitados.</w:t>
            </w:r>
          </w:p>
          <w:p w14:paraId="628F5824" w14:textId="77777777" w:rsidR="00EC5FE4" w:rsidRPr="008768A6" w:rsidRDefault="00EC5FE4" w:rsidP="008768A6">
            <w:pPr>
              <w:jc w:val="both"/>
              <w:rPr>
                <w:rFonts w:ascii="Arial" w:hAnsi="Arial" w:cs="Arial"/>
                <w:sz w:val="18"/>
                <w:szCs w:val="18"/>
                <w:lang w:eastAsia="es-MX"/>
              </w:rPr>
            </w:pPr>
          </w:p>
          <w:p w14:paraId="3035381E"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En caso de que dos o más LICITANTES acrediten el mismo número de certificaciones y/o diplomas, obtendrán la misma puntuación.</w:t>
            </w:r>
          </w:p>
          <w:p w14:paraId="04B6A4FA" w14:textId="77777777" w:rsidR="00EC5FE4" w:rsidRPr="008768A6" w:rsidRDefault="00EC5FE4" w:rsidP="008768A6">
            <w:pPr>
              <w:jc w:val="both"/>
              <w:rPr>
                <w:rFonts w:ascii="Arial" w:hAnsi="Arial" w:cs="Arial"/>
                <w:sz w:val="18"/>
                <w:szCs w:val="18"/>
                <w:lang w:eastAsia="es-MX"/>
              </w:rPr>
            </w:pPr>
          </w:p>
          <w:p w14:paraId="6DE3C8A2"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lastRenderedPageBreak/>
              <w:t xml:space="preserve">El personal propuesto para este </w:t>
            </w:r>
            <w:proofErr w:type="spellStart"/>
            <w:r w:rsidRPr="008768A6">
              <w:rPr>
                <w:rFonts w:ascii="Arial" w:hAnsi="Arial" w:cs="Arial"/>
                <w:sz w:val="18"/>
                <w:szCs w:val="18"/>
                <w:lang w:eastAsia="es-MX"/>
              </w:rPr>
              <w:t>subrubro</w:t>
            </w:r>
            <w:proofErr w:type="spellEnd"/>
            <w:r w:rsidRPr="008768A6">
              <w:rPr>
                <w:rFonts w:ascii="Arial" w:hAnsi="Arial" w:cs="Arial"/>
                <w:sz w:val="18"/>
                <w:szCs w:val="18"/>
                <w:lang w:eastAsia="es-MX"/>
              </w:rPr>
              <w:t xml:space="preserve"> deberá de ser el mismo que el del </w:t>
            </w:r>
            <w:proofErr w:type="spellStart"/>
            <w:r w:rsidRPr="008768A6">
              <w:rPr>
                <w:rFonts w:ascii="Arial" w:hAnsi="Arial" w:cs="Arial"/>
                <w:sz w:val="18"/>
                <w:szCs w:val="18"/>
                <w:lang w:eastAsia="es-MX"/>
              </w:rPr>
              <w:t>subrubro</w:t>
            </w:r>
            <w:proofErr w:type="spellEnd"/>
            <w:r w:rsidRPr="008768A6">
              <w:rPr>
                <w:rFonts w:ascii="Arial" w:hAnsi="Arial" w:cs="Arial"/>
                <w:sz w:val="18"/>
                <w:szCs w:val="18"/>
                <w:lang w:eastAsia="es-MX"/>
              </w:rPr>
              <w:t xml:space="preserve"> “1.1.1 Experiencia (en asuntos relacionados con la materia del servicio objeto del procedimiento de contratación)”</w:t>
            </w:r>
          </w:p>
          <w:p w14:paraId="5694E96F" w14:textId="77777777" w:rsidR="00EC5FE4" w:rsidRPr="008768A6" w:rsidRDefault="00EC5FE4" w:rsidP="008768A6">
            <w:pPr>
              <w:jc w:val="both"/>
              <w:rPr>
                <w:rFonts w:ascii="Arial" w:hAnsi="Arial" w:cs="Arial"/>
                <w:sz w:val="18"/>
                <w:szCs w:val="18"/>
                <w:lang w:eastAsia="es-MX"/>
              </w:rPr>
            </w:pPr>
          </w:p>
          <w:p w14:paraId="29CC2775"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rPr>
              <w:t xml:space="preserve">El Instituto se reserva el derecho de verificar la información proporcionada por EL LICITANTE. En tal caso, de no ser posible verificar la información, no se asignarán puntos a este </w:t>
            </w:r>
            <w:proofErr w:type="spellStart"/>
            <w:r w:rsidRPr="008768A6">
              <w:rPr>
                <w:rFonts w:ascii="Arial" w:hAnsi="Arial" w:cs="Arial"/>
                <w:sz w:val="18"/>
                <w:szCs w:val="18"/>
              </w:rPr>
              <w:t>subrurbro</w:t>
            </w:r>
            <w:proofErr w:type="spellEnd"/>
            <w:r w:rsidRPr="008768A6">
              <w:rPr>
                <w:rFonts w:ascii="Arial" w:hAnsi="Arial" w:cs="Arial"/>
                <w:sz w:val="18"/>
                <w:szCs w:val="18"/>
              </w:rPr>
              <w:t>.</w:t>
            </w:r>
          </w:p>
        </w:tc>
        <w:tc>
          <w:tcPr>
            <w:tcW w:w="462" w:type="pct"/>
            <w:shd w:val="clear" w:color="auto" w:fill="FFFFFF" w:themeFill="background1"/>
            <w:vAlign w:val="center"/>
          </w:tcPr>
          <w:p w14:paraId="18128F12"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lastRenderedPageBreak/>
              <w:t>1.95</w:t>
            </w:r>
          </w:p>
        </w:tc>
      </w:tr>
      <w:tr w:rsidR="00EC5FE4" w:rsidRPr="008768A6" w14:paraId="1AF2F1E1" w14:textId="77777777" w:rsidTr="008768A6">
        <w:trPr>
          <w:trHeight w:val="786"/>
        </w:trPr>
        <w:tc>
          <w:tcPr>
            <w:tcW w:w="412" w:type="pct"/>
            <w:vAlign w:val="center"/>
          </w:tcPr>
          <w:p w14:paraId="03BB0275"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lastRenderedPageBreak/>
              <w:t>1.2</w:t>
            </w:r>
          </w:p>
        </w:tc>
        <w:tc>
          <w:tcPr>
            <w:tcW w:w="639" w:type="pct"/>
            <w:vAlign w:val="center"/>
          </w:tcPr>
          <w:p w14:paraId="3859F2FC"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Capacidad de equipamiento</w:t>
            </w:r>
          </w:p>
        </w:tc>
        <w:tc>
          <w:tcPr>
            <w:tcW w:w="3487" w:type="pct"/>
            <w:vAlign w:val="center"/>
          </w:tcPr>
          <w:p w14:paraId="6DCB7507"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 xml:space="preserve">El Instituto durante la evaluación de propuestas realizará una visita a las instalaciones de la cocina de los LICITANTES, a fin de constatar la veracidad en la evidencia fotográfica adjunta a sus propuestas. </w:t>
            </w:r>
          </w:p>
          <w:p w14:paraId="31557253"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En la visita que realice el Instituto, EL LICITANTE deberá de acreditar que cuenta en sus instalaciones, mínimo con:</w:t>
            </w:r>
          </w:p>
          <w:p w14:paraId="360F9978" w14:textId="77777777" w:rsidR="00EC5FE4" w:rsidRPr="008768A6" w:rsidRDefault="00EC5FE4" w:rsidP="008768A6">
            <w:pPr>
              <w:jc w:val="both"/>
              <w:rPr>
                <w:rFonts w:ascii="Arial" w:hAnsi="Arial" w:cs="Arial"/>
                <w:sz w:val="18"/>
                <w:szCs w:val="18"/>
              </w:rPr>
            </w:pPr>
          </w:p>
          <w:tbl>
            <w:tblPr>
              <w:tblW w:w="4825"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126"/>
            </w:tblGrid>
            <w:tr w:rsidR="00EC5FE4" w:rsidRPr="008768A6" w14:paraId="232EF803" w14:textId="77777777" w:rsidTr="00C62D8A">
              <w:trPr>
                <w:trHeight w:val="162"/>
                <w:jc w:val="center"/>
              </w:trPr>
              <w:tc>
                <w:tcPr>
                  <w:tcW w:w="500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33CC"/>
                  <w:hideMark/>
                </w:tcPr>
                <w:p w14:paraId="0F7F56BB" w14:textId="77777777" w:rsidR="00EC5FE4" w:rsidRPr="008768A6" w:rsidRDefault="00EC5FE4" w:rsidP="008768A6">
                  <w:pPr>
                    <w:jc w:val="both"/>
                    <w:rPr>
                      <w:rFonts w:ascii="Arial" w:hAnsi="Arial" w:cs="Arial"/>
                      <w:b/>
                      <w:sz w:val="18"/>
                      <w:szCs w:val="18"/>
                    </w:rPr>
                  </w:pPr>
                  <w:r w:rsidRPr="008768A6">
                    <w:rPr>
                      <w:rFonts w:ascii="Arial" w:hAnsi="Arial" w:cs="Arial"/>
                      <w:b/>
                      <w:sz w:val="18"/>
                      <w:szCs w:val="18"/>
                    </w:rPr>
                    <w:t>Equipo y Descripción</w:t>
                  </w:r>
                </w:p>
              </w:tc>
            </w:tr>
            <w:tr w:rsidR="00EC5FE4" w:rsidRPr="008768A6" w14:paraId="38E7A271" w14:textId="77777777" w:rsidTr="00C62D8A">
              <w:trPr>
                <w:trHeight w:val="126"/>
                <w:jc w:val="center"/>
              </w:trPr>
              <w:tc>
                <w:tcPr>
                  <w:tcW w:w="5000"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BED47C8" w14:textId="77777777" w:rsidR="00EC5FE4" w:rsidRPr="008768A6" w:rsidRDefault="00EC5FE4">
                  <w:pPr>
                    <w:widowControl w:val="0"/>
                    <w:numPr>
                      <w:ilvl w:val="0"/>
                      <w:numId w:val="119"/>
                    </w:numPr>
                    <w:contextualSpacing/>
                    <w:jc w:val="both"/>
                    <w:rPr>
                      <w:rFonts w:ascii="Arial" w:hAnsi="Arial" w:cs="Arial"/>
                      <w:snapToGrid w:val="0"/>
                      <w:sz w:val="18"/>
                      <w:szCs w:val="18"/>
                      <w:lang w:val="es-ES"/>
                    </w:rPr>
                  </w:pPr>
                  <w:r w:rsidRPr="008768A6">
                    <w:rPr>
                      <w:rFonts w:ascii="Arial" w:hAnsi="Arial" w:cs="Arial"/>
                      <w:snapToGrid w:val="0"/>
                      <w:sz w:val="18"/>
                      <w:szCs w:val="18"/>
                      <w:lang w:val="es-ES"/>
                    </w:rPr>
                    <w:t xml:space="preserve">(1) Equipo de abatimiento de temperatura -18 </w:t>
                  </w:r>
                  <w:proofErr w:type="spellStart"/>
                  <w:r w:rsidRPr="008768A6">
                    <w:rPr>
                      <w:rFonts w:ascii="Arial" w:hAnsi="Arial" w:cs="Arial"/>
                      <w:snapToGrid w:val="0"/>
                      <w:sz w:val="18"/>
                      <w:szCs w:val="18"/>
                      <w:lang w:val="es-ES"/>
                    </w:rPr>
                    <w:t>°c</w:t>
                  </w:r>
                  <w:proofErr w:type="spellEnd"/>
                  <w:r w:rsidRPr="008768A6">
                    <w:rPr>
                      <w:rFonts w:ascii="Arial" w:hAnsi="Arial" w:cs="Arial"/>
                      <w:snapToGrid w:val="0"/>
                      <w:sz w:val="18"/>
                      <w:szCs w:val="18"/>
                      <w:lang w:val="es-ES"/>
                    </w:rPr>
                    <w:t xml:space="preserve"> (cámara y/o equipo especializado de abatimiento de temperatura)</w:t>
                  </w:r>
                </w:p>
              </w:tc>
            </w:tr>
            <w:tr w:rsidR="00EC5FE4" w:rsidRPr="008768A6" w14:paraId="6DDE455F" w14:textId="77777777" w:rsidTr="00C62D8A">
              <w:trPr>
                <w:trHeight w:val="270"/>
                <w:jc w:val="center"/>
              </w:trPr>
              <w:tc>
                <w:tcPr>
                  <w:tcW w:w="5000"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94F9A46" w14:textId="77777777" w:rsidR="00EC5FE4" w:rsidRPr="008768A6" w:rsidRDefault="00EC5FE4">
                  <w:pPr>
                    <w:widowControl w:val="0"/>
                    <w:numPr>
                      <w:ilvl w:val="0"/>
                      <w:numId w:val="119"/>
                    </w:numPr>
                    <w:contextualSpacing/>
                    <w:jc w:val="both"/>
                    <w:rPr>
                      <w:rFonts w:ascii="Arial" w:hAnsi="Arial" w:cs="Arial"/>
                      <w:snapToGrid w:val="0"/>
                      <w:sz w:val="18"/>
                      <w:szCs w:val="18"/>
                      <w:lang w:val="es-ES"/>
                    </w:rPr>
                  </w:pPr>
                  <w:r w:rsidRPr="008768A6">
                    <w:rPr>
                      <w:rFonts w:ascii="Arial" w:hAnsi="Arial" w:cs="Arial"/>
                      <w:snapToGrid w:val="0"/>
                      <w:sz w:val="18"/>
                      <w:szCs w:val="18"/>
                      <w:lang w:val="es-ES"/>
                    </w:rPr>
                    <w:t>(1) Equipo de cocción Industrial (</w:t>
                  </w:r>
                  <w:proofErr w:type="spellStart"/>
                  <w:r w:rsidRPr="008768A6">
                    <w:rPr>
                      <w:rFonts w:ascii="Arial" w:hAnsi="Arial" w:cs="Arial"/>
                      <w:snapToGrid w:val="0"/>
                      <w:sz w:val="18"/>
                      <w:szCs w:val="18"/>
                      <w:lang w:val="es-ES"/>
                    </w:rPr>
                    <w:t>Sarteneta</w:t>
                  </w:r>
                  <w:proofErr w:type="spellEnd"/>
                  <w:r w:rsidRPr="008768A6">
                    <w:rPr>
                      <w:rFonts w:ascii="Arial" w:hAnsi="Arial" w:cs="Arial"/>
                      <w:snapToGrid w:val="0"/>
                      <w:sz w:val="18"/>
                      <w:szCs w:val="18"/>
                      <w:lang w:val="es-ES"/>
                    </w:rPr>
                    <w:t>, marmitas, estofones de 2 o 3 quemadores)</w:t>
                  </w:r>
                </w:p>
              </w:tc>
            </w:tr>
            <w:tr w:rsidR="00EC5FE4" w:rsidRPr="008768A6" w14:paraId="52A182E2" w14:textId="77777777" w:rsidTr="00C62D8A">
              <w:trPr>
                <w:trHeight w:val="281"/>
                <w:jc w:val="center"/>
              </w:trPr>
              <w:tc>
                <w:tcPr>
                  <w:tcW w:w="5000"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3183478" w14:textId="77777777" w:rsidR="00EC5FE4" w:rsidRPr="008768A6" w:rsidRDefault="00EC5FE4">
                  <w:pPr>
                    <w:widowControl w:val="0"/>
                    <w:numPr>
                      <w:ilvl w:val="0"/>
                      <w:numId w:val="119"/>
                    </w:numPr>
                    <w:contextualSpacing/>
                    <w:jc w:val="both"/>
                    <w:rPr>
                      <w:rFonts w:ascii="Arial" w:hAnsi="Arial" w:cs="Arial"/>
                      <w:snapToGrid w:val="0"/>
                      <w:sz w:val="18"/>
                      <w:szCs w:val="18"/>
                      <w:lang w:val="es-ES"/>
                    </w:rPr>
                  </w:pPr>
                  <w:r w:rsidRPr="008768A6">
                    <w:rPr>
                      <w:rFonts w:ascii="Arial" w:hAnsi="Arial" w:cs="Arial"/>
                      <w:snapToGrid w:val="0"/>
                      <w:sz w:val="18"/>
                      <w:szCs w:val="18"/>
                      <w:lang w:val="es-ES"/>
                    </w:rPr>
                    <w:t xml:space="preserve">(1) Horno tipo </w:t>
                  </w:r>
                  <w:proofErr w:type="spellStart"/>
                  <w:r w:rsidRPr="008768A6">
                    <w:rPr>
                      <w:rFonts w:ascii="Arial" w:hAnsi="Arial" w:cs="Arial"/>
                      <w:snapToGrid w:val="0"/>
                      <w:sz w:val="18"/>
                      <w:szCs w:val="18"/>
                      <w:lang w:val="es-ES"/>
                    </w:rPr>
                    <w:t>Rational</w:t>
                  </w:r>
                  <w:proofErr w:type="spellEnd"/>
                  <w:r w:rsidRPr="008768A6">
                    <w:rPr>
                      <w:rFonts w:ascii="Arial" w:hAnsi="Arial" w:cs="Arial"/>
                      <w:snapToGrid w:val="0"/>
                      <w:sz w:val="18"/>
                      <w:szCs w:val="18"/>
                      <w:lang w:val="es-ES"/>
                    </w:rPr>
                    <w:t xml:space="preserve"> Industrial a vapor y/o convencional</w:t>
                  </w:r>
                </w:p>
              </w:tc>
            </w:tr>
            <w:tr w:rsidR="00EC5FE4" w:rsidRPr="008768A6" w14:paraId="094A0EA1" w14:textId="77777777" w:rsidTr="00C62D8A">
              <w:trPr>
                <w:trHeight w:val="301"/>
                <w:jc w:val="center"/>
              </w:trPr>
              <w:tc>
                <w:tcPr>
                  <w:tcW w:w="5000"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9270726" w14:textId="77777777" w:rsidR="00EC5FE4" w:rsidRPr="008768A6" w:rsidRDefault="00EC5FE4">
                  <w:pPr>
                    <w:widowControl w:val="0"/>
                    <w:numPr>
                      <w:ilvl w:val="0"/>
                      <w:numId w:val="119"/>
                    </w:numPr>
                    <w:contextualSpacing/>
                    <w:jc w:val="both"/>
                    <w:rPr>
                      <w:rFonts w:ascii="Arial" w:hAnsi="Arial" w:cs="Arial"/>
                      <w:snapToGrid w:val="0"/>
                      <w:sz w:val="18"/>
                      <w:szCs w:val="18"/>
                      <w:lang w:val="es-ES_tradnl"/>
                    </w:rPr>
                  </w:pPr>
                  <w:r w:rsidRPr="008768A6">
                    <w:rPr>
                      <w:rFonts w:ascii="Arial" w:hAnsi="Arial" w:cs="Arial"/>
                      <w:snapToGrid w:val="0"/>
                      <w:sz w:val="18"/>
                      <w:szCs w:val="18"/>
                      <w:lang w:val="es-ES_tradnl"/>
                    </w:rPr>
                    <w:t>(1) Cámaras de conservación y/o refrigeración y/o congelación</w:t>
                  </w:r>
                </w:p>
              </w:tc>
            </w:tr>
            <w:tr w:rsidR="00EC5FE4" w:rsidRPr="008768A6" w14:paraId="5A64E31F" w14:textId="77777777" w:rsidTr="00C62D8A">
              <w:trPr>
                <w:trHeight w:val="135"/>
                <w:jc w:val="center"/>
              </w:trPr>
              <w:tc>
                <w:tcPr>
                  <w:tcW w:w="5000"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91FF773" w14:textId="77777777" w:rsidR="00EC5FE4" w:rsidRPr="008768A6" w:rsidRDefault="00EC5FE4">
                  <w:pPr>
                    <w:widowControl w:val="0"/>
                    <w:numPr>
                      <w:ilvl w:val="0"/>
                      <w:numId w:val="119"/>
                    </w:numPr>
                    <w:contextualSpacing/>
                    <w:jc w:val="both"/>
                    <w:rPr>
                      <w:rFonts w:ascii="Arial" w:hAnsi="Arial" w:cs="Arial"/>
                      <w:snapToGrid w:val="0"/>
                      <w:sz w:val="18"/>
                      <w:szCs w:val="18"/>
                      <w:lang w:val="es-ES_tradnl"/>
                    </w:rPr>
                  </w:pPr>
                  <w:r w:rsidRPr="008768A6">
                    <w:rPr>
                      <w:rFonts w:ascii="Arial" w:hAnsi="Arial" w:cs="Arial"/>
                      <w:snapToGrid w:val="0"/>
                      <w:sz w:val="18"/>
                      <w:szCs w:val="18"/>
                      <w:lang w:val="es-ES_tradnl"/>
                    </w:rPr>
                    <w:t>(1) Equipo Industrial para carnicería (rebanadoras, sierra, cuchillos etc.)</w:t>
                  </w:r>
                </w:p>
              </w:tc>
            </w:tr>
            <w:tr w:rsidR="00EC5FE4" w:rsidRPr="008768A6" w14:paraId="5ED8E9AA" w14:textId="77777777" w:rsidTr="00C62D8A">
              <w:trPr>
                <w:trHeight w:val="194"/>
                <w:jc w:val="center"/>
              </w:trPr>
              <w:tc>
                <w:tcPr>
                  <w:tcW w:w="5000"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B6A0F46" w14:textId="77777777" w:rsidR="00EC5FE4" w:rsidRPr="008768A6" w:rsidRDefault="00EC5FE4">
                  <w:pPr>
                    <w:widowControl w:val="0"/>
                    <w:numPr>
                      <w:ilvl w:val="0"/>
                      <w:numId w:val="119"/>
                    </w:numPr>
                    <w:contextualSpacing/>
                    <w:jc w:val="both"/>
                    <w:rPr>
                      <w:rFonts w:ascii="Arial" w:hAnsi="Arial" w:cs="Arial"/>
                      <w:snapToGrid w:val="0"/>
                      <w:sz w:val="18"/>
                      <w:szCs w:val="18"/>
                      <w:lang w:val="es-ES_tradnl"/>
                    </w:rPr>
                  </w:pPr>
                  <w:r w:rsidRPr="008768A6">
                    <w:rPr>
                      <w:rFonts w:ascii="Arial" w:hAnsi="Arial" w:cs="Arial"/>
                      <w:snapToGrid w:val="0"/>
                      <w:sz w:val="18"/>
                      <w:szCs w:val="18"/>
                      <w:lang w:val="es-ES_tradnl"/>
                    </w:rPr>
                    <w:t>(1) Almacén de secos</w:t>
                  </w:r>
                </w:p>
              </w:tc>
            </w:tr>
            <w:tr w:rsidR="00EC5FE4" w:rsidRPr="008768A6" w14:paraId="1B205DFB" w14:textId="77777777" w:rsidTr="00C62D8A">
              <w:trPr>
                <w:trHeight w:val="274"/>
                <w:jc w:val="center"/>
              </w:trPr>
              <w:tc>
                <w:tcPr>
                  <w:tcW w:w="5000"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288F4B3" w14:textId="77777777" w:rsidR="00EC5FE4" w:rsidRPr="008768A6" w:rsidRDefault="00EC5FE4">
                  <w:pPr>
                    <w:widowControl w:val="0"/>
                    <w:numPr>
                      <w:ilvl w:val="0"/>
                      <w:numId w:val="119"/>
                    </w:numPr>
                    <w:contextualSpacing/>
                    <w:jc w:val="both"/>
                    <w:rPr>
                      <w:rFonts w:ascii="Arial" w:hAnsi="Arial" w:cs="Arial"/>
                      <w:snapToGrid w:val="0"/>
                      <w:sz w:val="18"/>
                      <w:szCs w:val="18"/>
                      <w:lang w:val="es-ES_tradnl"/>
                    </w:rPr>
                  </w:pPr>
                  <w:r w:rsidRPr="008768A6">
                    <w:rPr>
                      <w:rFonts w:ascii="Arial" w:hAnsi="Arial" w:cs="Arial"/>
                      <w:snapToGrid w:val="0"/>
                      <w:sz w:val="18"/>
                      <w:szCs w:val="18"/>
                      <w:lang w:val="es-ES_tradnl"/>
                    </w:rPr>
                    <w:t>(1) Almacén de productos químicos de limpieza</w:t>
                  </w:r>
                </w:p>
              </w:tc>
            </w:tr>
            <w:tr w:rsidR="00EC5FE4" w:rsidRPr="008768A6" w14:paraId="0BAC540C" w14:textId="77777777" w:rsidTr="00C62D8A">
              <w:trPr>
                <w:trHeight w:val="274"/>
                <w:jc w:val="center"/>
              </w:trPr>
              <w:tc>
                <w:tcPr>
                  <w:tcW w:w="5000"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3C22FB0" w14:textId="77777777" w:rsidR="00EC5FE4" w:rsidRPr="008768A6" w:rsidRDefault="00EC5FE4">
                  <w:pPr>
                    <w:widowControl w:val="0"/>
                    <w:numPr>
                      <w:ilvl w:val="0"/>
                      <w:numId w:val="119"/>
                    </w:numPr>
                    <w:contextualSpacing/>
                    <w:jc w:val="both"/>
                    <w:rPr>
                      <w:rFonts w:ascii="Arial" w:hAnsi="Arial" w:cs="Arial"/>
                      <w:snapToGrid w:val="0"/>
                      <w:sz w:val="18"/>
                      <w:szCs w:val="18"/>
                      <w:lang w:val="pt-PT"/>
                    </w:rPr>
                  </w:pPr>
                  <w:r w:rsidRPr="008768A6">
                    <w:rPr>
                      <w:rFonts w:ascii="Arial" w:hAnsi="Arial" w:cs="Arial"/>
                      <w:snapToGrid w:val="0"/>
                      <w:sz w:val="18"/>
                      <w:szCs w:val="18"/>
                      <w:lang w:val="pt-PT"/>
                    </w:rPr>
                    <w:t>(1) Certificado de Distintivo H vigente</w:t>
                  </w:r>
                </w:p>
              </w:tc>
            </w:tr>
            <w:tr w:rsidR="00EC5FE4" w:rsidRPr="008768A6" w14:paraId="28F2DF84" w14:textId="77777777" w:rsidTr="00C62D8A">
              <w:trPr>
                <w:trHeight w:val="274"/>
                <w:jc w:val="center"/>
              </w:trPr>
              <w:tc>
                <w:tcPr>
                  <w:tcW w:w="5000"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D21136B" w14:textId="77777777" w:rsidR="00EC5FE4" w:rsidRPr="008768A6" w:rsidRDefault="00EC5FE4">
                  <w:pPr>
                    <w:widowControl w:val="0"/>
                    <w:numPr>
                      <w:ilvl w:val="0"/>
                      <w:numId w:val="119"/>
                    </w:numPr>
                    <w:contextualSpacing/>
                    <w:jc w:val="both"/>
                    <w:rPr>
                      <w:rFonts w:ascii="Arial" w:hAnsi="Arial" w:cs="Arial"/>
                      <w:snapToGrid w:val="0"/>
                      <w:sz w:val="18"/>
                      <w:szCs w:val="18"/>
                      <w:lang w:val="es-ES_tradnl"/>
                    </w:rPr>
                  </w:pPr>
                  <w:r w:rsidRPr="008768A6">
                    <w:rPr>
                      <w:rFonts w:ascii="Arial" w:hAnsi="Arial" w:cs="Arial"/>
                      <w:snapToGrid w:val="0"/>
                      <w:sz w:val="18"/>
                      <w:szCs w:val="18"/>
                      <w:lang w:val="es-ES_tradnl"/>
                    </w:rPr>
                    <w:t>(1) Tipo de procedimiento para el traslado de alimentos</w:t>
                  </w:r>
                </w:p>
              </w:tc>
            </w:tr>
            <w:tr w:rsidR="00EC5FE4" w:rsidRPr="008768A6" w14:paraId="223A68B3" w14:textId="77777777" w:rsidTr="00C62D8A">
              <w:trPr>
                <w:trHeight w:val="274"/>
                <w:jc w:val="center"/>
              </w:trPr>
              <w:tc>
                <w:tcPr>
                  <w:tcW w:w="5000"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875974F" w14:textId="77777777" w:rsidR="00EC5FE4" w:rsidRPr="008768A6" w:rsidRDefault="00EC5FE4">
                  <w:pPr>
                    <w:widowControl w:val="0"/>
                    <w:numPr>
                      <w:ilvl w:val="0"/>
                      <w:numId w:val="119"/>
                    </w:numPr>
                    <w:contextualSpacing/>
                    <w:jc w:val="both"/>
                    <w:rPr>
                      <w:rFonts w:ascii="Arial" w:hAnsi="Arial" w:cs="Arial"/>
                      <w:snapToGrid w:val="0"/>
                      <w:sz w:val="18"/>
                      <w:szCs w:val="18"/>
                      <w:lang w:val="es-ES_tradnl"/>
                    </w:rPr>
                  </w:pPr>
                  <w:r w:rsidRPr="008768A6">
                    <w:rPr>
                      <w:rFonts w:ascii="Arial" w:hAnsi="Arial" w:cs="Arial"/>
                      <w:snapToGrid w:val="0"/>
                      <w:sz w:val="18"/>
                      <w:szCs w:val="18"/>
                      <w:lang w:val="es-ES_tradnl"/>
                    </w:rPr>
                    <w:t>(1) Equipo especializado para empaque de alimentos, fríos o calientes, secos o caldosos</w:t>
                  </w:r>
                </w:p>
              </w:tc>
            </w:tr>
            <w:tr w:rsidR="00EC5FE4" w:rsidRPr="008768A6" w14:paraId="6EE0A711" w14:textId="77777777" w:rsidTr="00C62D8A">
              <w:trPr>
                <w:trHeight w:val="274"/>
                <w:jc w:val="center"/>
              </w:trPr>
              <w:tc>
                <w:tcPr>
                  <w:tcW w:w="5000"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5CF5AF1" w14:textId="77777777" w:rsidR="00EC5FE4" w:rsidRPr="008768A6" w:rsidRDefault="00EC5FE4">
                  <w:pPr>
                    <w:widowControl w:val="0"/>
                    <w:numPr>
                      <w:ilvl w:val="0"/>
                      <w:numId w:val="119"/>
                    </w:numPr>
                    <w:contextualSpacing/>
                    <w:jc w:val="both"/>
                    <w:rPr>
                      <w:rFonts w:ascii="Arial" w:hAnsi="Arial" w:cs="Arial"/>
                      <w:snapToGrid w:val="0"/>
                      <w:sz w:val="18"/>
                      <w:szCs w:val="18"/>
                      <w:lang w:val="es-ES"/>
                    </w:rPr>
                  </w:pPr>
                  <w:r w:rsidRPr="008768A6">
                    <w:rPr>
                      <w:rFonts w:ascii="Arial" w:hAnsi="Arial" w:cs="Arial"/>
                      <w:snapToGrid w:val="0"/>
                      <w:sz w:val="18"/>
                      <w:szCs w:val="18"/>
                      <w:lang w:val="es-ES"/>
                    </w:rPr>
                    <w:t xml:space="preserve">(10) </w:t>
                  </w:r>
                  <w:proofErr w:type="spellStart"/>
                  <w:r w:rsidRPr="008768A6">
                    <w:rPr>
                      <w:rFonts w:ascii="Arial" w:hAnsi="Arial" w:cs="Arial"/>
                      <w:snapToGrid w:val="0"/>
                      <w:sz w:val="18"/>
                      <w:szCs w:val="18"/>
                      <w:lang w:val="es-ES"/>
                    </w:rPr>
                    <w:t>Cambros</w:t>
                  </w:r>
                  <w:proofErr w:type="spellEnd"/>
                  <w:r w:rsidRPr="008768A6">
                    <w:rPr>
                      <w:rFonts w:ascii="Arial" w:hAnsi="Arial" w:cs="Arial"/>
                      <w:snapToGrid w:val="0"/>
                      <w:sz w:val="18"/>
                      <w:szCs w:val="18"/>
                      <w:lang w:val="es-ES"/>
                    </w:rPr>
                    <w:t xml:space="preserve"> contenedores de acero inoxidable para alimentos</w:t>
                  </w:r>
                </w:p>
              </w:tc>
            </w:tr>
            <w:tr w:rsidR="00EC5FE4" w:rsidRPr="008768A6" w14:paraId="3C5D8DDB" w14:textId="77777777" w:rsidTr="00C62D8A">
              <w:trPr>
                <w:trHeight w:val="274"/>
                <w:jc w:val="center"/>
              </w:trPr>
              <w:tc>
                <w:tcPr>
                  <w:tcW w:w="5000"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B761702" w14:textId="77777777" w:rsidR="00EC5FE4" w:rsidRPr="008768A6" w:rsidRDefault="00EC5FE4">
                  <w:pPr>
                    <w:widowControl w:val="0"/>
                    <w:numPr>
                      <w:ilvl w:val="0"/>
                      <w:numId w:val="119"/>
                    </w:numPr>
                    <w:contextualSpacing/>
                    <w:jc w:val="both"/>
                    <w:rPr>
                      <w:rFonts w:ascii="Arial" w:hAnsi="Arial" w:cs="Arial"/>
                      <w:snapToGrid w:val="0"/>
                      <w:sz w:val="18"/>
                      <w:szCs w:val="18"/>
                      <w:lang w:val="es-ES"/>
                    </w:rPr>
                  </w:pPr>
                  <w:r w:rsidRPr="008768A6">
                    <w:rPr>
                      <w:rFonts w:ascii="Arial" w:hAnsi="Arial" w:cs="Arial"/>
                      <w:snapToGrid w:val="0"/>
                      <w:sz w:val="18"/>
                      <w:szCs w:val="18"/>
                      <w:lang w:val="es-ES"/>
                    </w:rPr>
                    <w:t xml:space="preserve">(10) </w:t>
                  </w:r>
                  <w:proofErr w:type="spellStart"/>
                  <w:r w:rsidRPr="008768A6">
                    <w:rPr>
                      <w:rFonts w:ascii="Arial" w:hAnsi="Arial" w:cs="Arial"/>
                      <w:snapToGrid w:val="0"/>
                      <w:sz w:val="18"/>
                      <w:szCs w:val="18"/>
                      <w:lang w:val="es-ES"/>
                    </w:rPr>
                    <w:t>Cambros</w:t>
                  </w:r>
                  <w:proofErr w:type="spellEnd"/>
                  <w:r w:rsidRPr="008768A6">
                    <w:rPr>
                      <w:rFonts w:ascii="Arial" w:hAnsi="Arial" w:cs="Arial"/>
                      <w:snapToGrid w:val="0"/>
                      <w:sz w:val="18"/>
                      <w:szCs w:val="18"/>
                      <w:lang w:val="es-ES"/>
                    </w:rPr>
                    <w:t xml:space="preserve"> contenedores de policarbonato</w:t>
                  </w:r>
                </w:p>
              </w:tc>
            </w:tr>
          </w:tbl>
          <w:p w14:paraId="6C17D423" w14:textId="77777777" w:rsidR="00EC5FE4" w:rsidRPr="008768A6" w:rsidRDefault="00EC5FE4" w:rsidP="008768A6">
            <w:pPr>
              <w:jc w:val="both"/>
              <w:rPr>
                <w:rFonts w:ascii="Arial" w:hAnsi="Arial" w:cs="Arial"/>
                <w:sz w:val="18"/>
                <w:szCs w:val="18"/>
              </w:rPr>
            </w:pPr>
          </w:p>
          <w:p w14:paraId="69322ACA"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Del resultado de la verificación realizada a la visita de la cocina del Licitante, se otorgarán los puntos de la siguiente manera:</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571"/>
              <w:gridCol w:w="777"/>
            </w:tblGrid>
            <w:tr w:rsidR="00EC5FE4" w:rsidRPr="008768A6" w14:paraId="4326E8F1" w14:textId="77777777" w:rsidTr="00C62D8A">
              <w:trPr>
                <w:jc w:val="center"/>
              </w:trPr>
              <w:tc>
                <w:tcPr>
                  <w:tcW w:w="4542" w:type="pct"/>
                  <w:tcBorders>
                    <w:top w:val="single" w:sz="4" w:space="0" w:color="000000"/>
                    <w:left w:val="single" w:sz="4" w:space="0" w:color="000000"/>
                    <w:bottom w:val="single" w:sz="4" w:space="0" w:color="000000"/>
                    <w:right w:val="single" w:sz="4" w:space="0" w:color="000000"/>
                  </w:tcBorders>
                  <w:hideMark/>
                </w:tcPr>
                <w:p w14:paraId="44A06CC3"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Cuenta con Planta de Proceso y Cocina con operación propia con equipamiento mayor al equipo industrial mínimo requerido.</w:t>
                  </w:r>
                </w:p>
              </w:tc>
              <w:tc>
                <w:tcPr>
                  <w:tcW w:w="458" w:type="pct"/>
                  <w:tcBorders>
                    <w:top w:val="single" w:sz="4" w:space="0" w:color="000000"/>
                    <w:left w:val="single" w:sz="4" w:space="0" w:color="000000"/>
                    <w:bottom w:val="single" w:sz="4" w:space="0" w:color="000000"/>
                    <w:right w:val="single" w:sz="4" w:space="0" w:color="000000"/>
                  </w:tcBorders>
                  <w:vAlign w:val="center"/>
                  <w:hideMark/>
                </w:tcPr>
                <w:p w14:paraId="59794576"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4.60</w:t>
                  </w:r>
                </w:p>
                <w:p w14:paraId="1C6AAACB"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Puntos</w:t>
                  </w:r>
                </w:p>
              </w:tc>
            </w:tr>
            <w:tr w:rsidR="00EC5FE4" w:rsidRPr="008768A6" w14:paraId="5E06C43D" w14:textId="77777777" w:rsidTr="00C62D8A">
              <w:trPr>
                <w:jc w:val="center"/>
              </w:trPr>
              <w:tc>
                <w:tcPr>
                  <w:tcW w:w="4542" w:type="pct"/>
                  <w:tcBorders>
                    <w:top w:val="single" w:sz="4" w:space="0" w:color="000000"/>
                    <w:left w:val="single" w:sz="4" w:space="0" w:color="000000"/>
                    <w:bottom w:val="single" w:sz="4" w:space="0" w:color="000000"/>
                    <w:right w:val="single" w:sz="4" w:space="0" w:color="000000"/>
                  </w:tcBorders>
                  <w:hideMark/>
                </w:tcPr>
                <w:p w14:paraId="46C32C0F"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Cuenta con Planta de Proceso y Cocina con operación propia equipada con el mínimo requerido</w:t>
                  </w:r>
                </w:p>
              </w:tc>
              <w:tc>
                <w:tcPr>
                  <w:tcW w:w="458" w:type="pct"/>
                  <w:tcBorders>
                    <w:top w:val="single" w:sz="4" w:space="0" w:color="000000"/>
                    <w:left w:val="single" w:sz="4" w:space="0" w:color="000000"/>
                    <w:bottom w:val="single" w:sz="4" w:space="0" w:color="000000"/>
                    <w:right w:val="single" w:sz="4" w:space="0" w:color="000000"/>
                  </w:tcBorders>
                  <w:vAlign w:val="center"/>
                  <w:hideMark/>
                </w:tcPr>
                <w:p w14:paraId="487E125E"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3.22</w:t>
                  </w:r>
                </w:p>
                <w:p w14:paraId="27936E9A"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Puntos</w:t>
                  </w:r>
                </w:p>
              </w:tc>
            </w:tr>
            <w:tr w:rsidR="00EC5FE4" w:rsidRPr="008768A6" w14:paraId="78B7F672" w14:textId="77777777" w:rsidTr="00C62D8A">
              <w:trPr>
                <w:jc w:val="center"/>
              </w:trPr>
              <w:tc>
                <w:tcPr>
                  <w:tcW w:w="4542" w:type="pct"/>
                  <w:tcBorders>
                    <w:top w:val="single" w:sz="4" w:space="0" w:color="000000"/>
                    <w:left w:val="single" w:sz="4" w:space="0" w:color="000000"/>
                    <w:bottom w:val="single" w:sz="4" w:space="0" w:color="000000"/>
                    <w:right w:val="single" w:sz="4" w:space="0" w:color="000000"/>
                  </w:tcBorders>
                  <w:hideMark/>
                </w:tcPr>
                <w:p w14:paraId="44A33E23"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Cuenta con cocina con operación propia equipada con una cantidad menor al equipo industrial mínimo requerido.</w:t>
                  </w:r>
                </w:p>
              </w:tc>
              <w:tc>
                <w:tcPr>
                  <w:tcW w:w="458" w:type="pct"/>
                  <w:tcBorders>
                    <w:top w:val="single" w:sz="4" w:space="0" w:color="000000"/>
                    <w:left w:val="single" w:sz="4" w:space="0" w:color="000000"/>
                    <w:bottom w:val="single" w:sz="4" w:space="0" w:color="000000"/>
                    <w:right w:val="single" w:sz="4" w:space="0" w:color="000000"/>
                  </w:tcBorders>
                  <w:vAlign w:val="center"/>
                  <w:hideMark/>
                </w:tcPr>
                <w:p w14:paraId="4593A6B9"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0.00</w:t>
                  </w:r>
                </w:p>
                <w:p w14:paraId="4C6FD129"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Puntos</w:t>
                  </w:r>
                </w:p>
              </w:tc>
            </w:tr>
          </w:tbl>
          <w:p w14:paraId="44766A7A" w14:textId="77777777" w:rsidR="00EC5FE4" w:rsidRPr="008768A6" w:rsidRDefault="00EC5FE4" w:rsidP="008768A6">
            <w:pPr>
              <w:jc w:val="both"/>
              <w:rPr>
                <w:rFonts w:ascii="Arial" w:hAnsi="Arial" w:cs="Arial"/>
                <w:sz w:val="18"/>
                <w:szCs w:val="18"/>
                <w:lang w:eastAsia="es-MX"/>
              </w:rPr>
            </w:pPr>
          </w:p>
          <w:p w14:paraId="0DDF95ED"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No se acreditará el cumplimiento de cualquier equipo relacionado en el Apéndice G. del Anexo 1. Especificaciones Técnicas si no se demuestra que los equipos se encuentran en funcionamiento y/o se encuentran fuera de servicio por cualquier motivo.</w:t>
            </w:r>
          </w:p>
          <w:p w14:paraId="55876323" w14:textId="77777777" w:rsidR="00EC5FE4" w:rsidRPr="008768A6" w:rsidRDefault="00EC5FE4" w:rsidP="008768A6">
            <w:pPr>
              <w:jc w:val="both"/>
              <w:rPr>
                <w:rFonts w:ascii="Arial" w:hAnsi="Arial" w:cs="Arial"/>
                <w:sz w:val="18"/>
                <w:szCs w:val="18"/>
              </w:rPr>
            </w:pPr>
          </w:p>
        </w:tc>
        <w:tc>
          <w:tcPr>
            <w:tcW w:w="462" w:type="pct"/>
            <w:shd w:val="clear" w:color="auto" w:fill="FFFFFF" w:themeFill="background1"/>
            <w:vAlign w:val="center"/>
          </w:tcPr>
          <w:p w14:paraId="45F31ED7"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4.60</w:t>
            </w:r>
          </w:p>
        </w:tc>
      </w:tr>
      <w:tr w:rsidR="00EC5FE4" w:rsidRPr="008768A6" w14:paraId="4F99E5E2" w14:textId="77777777" w:rsidTr="008768A6">
        <w:trPr>
          <w:trHeight w:val="44"/>
        </w:trPr>
        <w:tc>
          <w:tcPr>
            <w:tcW w:w="412" w:type="pct"/>
            <w:shd w:val="clear" w:color="auto" w:fill="FFFFFF" w:themeFill="background1"/>
            <w:vAlign w:val="center"/>
            <w:hideMark/>
          </w:tcPr>
          <w:p w14:paraId="7535FB0F"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1.3</w:t>
            </w:r>
          </w:p>
        </w:tc>
        <w:tc>
          <w:tcPr>
            <w:tcW w:w="639" w:type="pct"/>
            <w:shd w:val="clear" w:color="auto" w:fill="FFFFFF" w:themeFill="background1"/>
            <w:vAlign w:val="center"/>
            <w:hideMark/>
          </w:tcPr>
          <w:p w14:paraId="32ED62BD"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 xml:space="preserve">Capacidad de los recursos económicos </w:t>
            </w:r>
          </w:p>
        </w:tc>
        <w:tc>
          <w:tcPr>
            <w:tcW w:w="3487" w:type="pct"/>
            <w:shd w:val="clear" w:color="auto" w:fill="FFFFFF" w:themeFill="background1"/>
            <w:vAlign w:val="center"/>
            <w:hideMark/>
          </w:tcPr>
          <w:p w14:paraId="57F1C2E7"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EL LICITANTE deberá acreditar su capacidad económica a fin de demostrar que cuenta con ingresos equivalentes de al menos 10.00% (</w:t>
            </w:r>
            <w:proofErr w:type="gramStart"/>
            <w:r w:rsidRPr="008768A6">
              <w:rPr>
                <w:rFonts w:ascii="Arial" w:hAnsi="Arial" w:cs="Arial"/>
                <w:sz w:val="18"/>
                <w:szCs w:val="18"/>
              </w:rPr>
              <w:t xml:space="preserve">diez </w:t>
            </w:r>
            <w:proofErr w:type="spellStart"/>
            <w:r w:rsidRPr="008768A6">
              <w:rPr>
                <w:rFonts w:ascii="Arial" w:hAnsi="Arial" w:cs="Arial"/>
                <w:sz w:val="18"/>
                <w:szCs w:val="18"/>
              </w:rPr>
              <w:t>porciento</w:t>
            </w:r>
            <w:proofErr w:type="spellEnd"/>
            <w:proofErr w:type="gramEnd"/>
            <w:r w:rsidRPr="008768A6">
              <w:rPr>
                <w:rFonts w:ascii="Arial" w:hAnsi="Arial" w:cs="Arial"/>
                <w:sz w:val="18"/>
                <w:szCs w:val="18"/>
              </w:rPr>
              <w:t>) del monto máximo total de su oferta económica, conforme a lo que se establece en el artículo 57 fracción III, y 78 fracción I inciso b) de las POBALINES.</w:t>
            </w:r>
          </w:p>
          <w:p w14:paraId="70CEF460" w14:textId="77777777" w:rsidR="00EC5FE4" w:rsidRPr="008768A6" w:rsidRDefault="00EC5FE4" w:rsidP="008768A6">
            <w:pPr>
              <w:jc w:val="both"/>
              <w:rPr>
                <w:rFonts w:ascii="Arial" w:hAnsi="Arial" w:cs="Arial"/>
                <w:sz w:val="18"/>
                <w:szCs w:val="18"/>
              </w:rPr>
            </w:pPr>
          </w:p>
          <w:p w14:paraId="4E820C9F"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 xml:space="preserve">Para demostrar la capacidad económica, EL LICITANTE deberá presentar la declaración fiscal anual 2025 y la declaración fiscal a que esté obligado del Impuesto Sobre la Renta del mes inmediato anterior a la fecha del acto de presentación y apertura de proposiciones ; presentadas ante el Servicio de Administración Tributaria con acuse de recibo y sello digital de recepción; en el caso que se presente saldo a pagar, se deberá acompañar con el correspondiente comprobante de pago, en donde se deberá demostrar que sus ingresos son iguales o mayores al 10.00%  (diez por ciento) del monto máximo </w:t>
            </w:r>
            <w:r w:rsidRPr="008768A6">
              <w:rPr>
                <w:rFonts w:ascii="Arial" w:hAnsi="Arial" w:cs="Arial"/>
                <w:sz w:val="18"/>
                <w:szCs w:val="18"/>
              </w:rPr>
              <w:lastRenderedPageBreak/>
              <w:t>total de su oferta. Lo anterior, conforme lo establece el artículo 57 fracción III, y 75 inciso b) de las POBALINES y regla 3.9.15. de la Resolución Miscelánea Fiscal 2026.</w:t>
            </w:r>
          </w:p>
          <w:p w14:paraId="6E2B1271" w14:textId="77777777" w:rsidR="00EC5FE4" w:rsidRPr="008768A6" w:rsidRDefault="00EC5FE4" w:rsidP="008768A6">
            <w:pPr>
              <w:jc w:val="both"/>
              <w:rPr>
                <w:rFonts w:ascii="Arial" w:hAnsi="Arial" w:cs="Arial"/>
                <w:sz w:val="18"/>
                <w:szCs w:val="18"/>
              </w:rPr>
            </w:pPr>
          </w:p>
          <w:p w14:paraId="056F5B5C"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En caso de presentar proposiciones conjuntas conforme al Artículo 60, fracción IV de las POBALINES, para cumplir con los ingresos mínimos requeridos en la presente convocatoria, se podrán sumar los correspondientes a cada una de las personas integrantes de la agrupación.</w:t>
            </w:r>
          </w:p>
          <w:p w14:paraId="1C1097E3" w14:textId="77777777" w:rsidR="00EC5FE4" w:rsidRPr="008768A6" w:rsidRDefault="00EC5FE4" w:rsidP="008768A6">
            <w:pPr>
              <w:jc w:val="both"/>
              <w:rPr>
                <w:rFonts w:ascii="Arial" w:hAnsi="Arial" w:cs="Arial"/>
                <w:sz w:val="18"/>
                <w:szCs w:val="18"/>
              </w:rPr>
            </w:pPr>
          </w:p>
          <w:p w14:paraId="439FB389" w14:textId="77777777" w:rsidR="00EC5FE4" w:rsidRPr="008768A6" w:rsidRDefault="00EC5FE4" w:rsidP="008768A6">
            <w:pPr>
              <w:jc w:val="both"/>
              <w:rPr>
                <w:rFonts w:ascii="Arial" w:hAnsi="Arial" w:cs="Arial"/>
                <w:sz w:val="18"/>
                <w:szCs w:val="18"/>
              </w:rPr>
            </w:pPr>
          </w:p>
          <w:tbl>
            <w:tblPr>
              <w:tblW w:w="570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207"/>
              <w:gridCol w:w="1501"/>
            </w:tblGrid>
            <w:tr w:rsidR="00EC5FE4" w:rsidRPr="008768A6" w14:paraId="5666AA82" w14:textId="77777777" w:rsidTr="00C62D8A">
              <w:trPr>
                <w:jc w:val="center"/>
              </w:trPr>
              <w:tc>
                <w:tcPr>
                  <w:tcW w:w="4207" w:type="dxa"/>
                  <w:tcBorders>
                    <w:top w:val="single" w:sz="4" w:space="0" w:color="000000"/>
                    <w:left w:val="single" w:sz="4" w:space="0" w:color="000000"/>
                    <w:bottom w:val="single" w:sz="4" w:space="0" w:color="000000"/>
                    <w:right w:val="single" w:sz="4" w:space="0" w:color="000000"/>
                  </w:tcBorders>
                  <w:shd w:val="clear" w:color="auto" w:fill="D5007F"/>
                  <w:vAlign w:val="center"/>
                  <w:hideMark/>
                </w:tcPr>
                <w:p w14:paraId="60B760F7"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Concepto</w:t>
                  </w:r>
                </w:p>
              </w:tc>
              <w:tc>
                <w:tcPr>
                  <w:tcW w:w="1501" w:type="dxa"/>
                  <w:tcBorders>
                    <w:top w:val="single" w:sz="4" w:space="0" w:color="000000"/>
                    <w:left w:val="single" w:sz="4" w:space="0" w:color="000000"/>
                    <w:bottom w:val="single" w:sz="4" w:space="0" w:color="000000"/>
                    <w:right w:val="single" w:sz="4" w:space="0" w:color="000000"/>
                  </w:tcBorders>
                  <w:shd w:val="clear" w:color="auto" w:fill="D5007F"/>
                  <w:vAlign w:val="center"/>
                  <w:hideMark/>
                </w:tcPr>
                <w:p w14:paraId="760FC788"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Puntos por otorgar</w:t>
                  </w:r>
                </w:p>
              </w:tc>
            </w:tr>
            <w:tr w:rsidR="00EC5FE4" w:rsidRPr="008768A6" w14:paraId="638A1EDC" w14:textId="77777777" w:rsidTr="00C62D8A">
              <w:trPr>
                <w:trHeight w:val="410"/>
                <w:jc w:val="center"/>
              </w:trPr>
              <w:tc>
                <w:tcPr>
                  <w:tcW w:w="4207" w:type="dxa"/>
                  <w:tcBorders>
                    <w:top w:val="single" w:sz="4" w:space="0" w:color="000000"/>
                    <w:left w:val="single" w:sz="4" w:space="0" w:color="000000"/>
                    <w:bottom w:val="single" w:sz="4" w:space="0" w:color="000000"/>
                    <w:right w:val="single" w:sz="4" w:space="0" w:color="000000"/>
                  </w:tcBorders>
                  <w:vAlign w:val="center"/>
                  <w:hideMark/>
                </w:tcPr>
                <w:p w14:paraId="3BA8320A"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Presenta ingresos superiores al 17.6% del monto de su oferta económica y hasta el 20% del monto de su oferta económica total.</w:t>
                  </w:r>
                </w:p>
              </w:tc>
              <w:tc>
                <w:tcPr>
                  <w:tcW w:w="1501" w:type="dxa"/>
                  <w:tcBorders>
                    <w:top w:val="single" w:sz="4" w:space="0" w:color="000000"/>
                    <w:left w:val="single" w:sz="4" w:space="0" w:color="000000"/>
                    <w:bottom w:val="single" w:sz="4" w:space="0" w:color="000000"/>
                    <w:right w:val="single" w:sz="4" w:space="0" w:color="000000"/>
                  </w:tcBorders>
                  <w:vAlign w:val="center"/>
                  <w:hideMark/>
                </w:tcPr>
                <w:p w14:paraId="3E948A4A"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5.00</w:t>
                  </w:r>
                </w:p>
              </w:tc>
            </w:tr>
            <w:tr w:rsidR="00EC5FE4" w:rsidRPr="008768A6" w14:paraId="5745E20F" w14:textId="77777777" w:rsidTr="00C62D8A">
              <w:trPr>
                <w:trHeight w:val="369"/>
                <w:jc w:val="center"/>
              </w:trPr>
              <w:tc>
                <w:tcPr>
                  <w:tcW w:w="4207" w:type="dxa"/>
                  <w:tcBorders>
                    <w:top w:val="single" w:sz="4" w:space="0" w:color="000000"/>
                    <w:left w:val="single" w:sz="4" w:space="0" w:color="000000"/>
                    <w:bottom w:val="single" w:sz="4" w:space="0" w:color="000000"/>
                    <w:right w:val="single" w:sz="4" w:space="0" w:color="000000"/>
                  </w:tcBorders>
                  <w:vAlign w:val="center"/>
                  <w:hideMark/>
                </w:tcPr>
                <w:p w14:paraId="44CEBFEE"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Presenta ingresos entre el 15.1% y el 17.5% del monto de su oferta económica.</w:t>
                  </w:r>
                </w:p>
              </w:tc>
              <w:tc>
                <w:tcPr>
                  <w:tcW w:w="1501" w:type="dxa"/>
                  <w:tcBorders>
                    <w:top w:val="single" w:sz="4" w:space="0" w:color="000000"/>
                    <w:left w:val="single" w:sz="4" w:space="0" w:color="000000"/>
                    <w:bottom w:val="single" w:sz="4" w:space="0" w:color="000000"/>
                    <w:right w:val="single" w:sz="4" w:space="0" w:color="000000"/>
                  </w:tcBorders>
                  <w:vAlign w:val="center"/>
                  <w:hideMark/>
                </w:tcPr>
                <w:p w14:paraId="4AA5D76A"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4.50</w:t>
                  </w:r>
                </w:p>
              </w:tc>
            </w:tr>
            <w:tr w:rsidR="00EC5FE4" w:rsidRPr="008768A6" w14:paraId="1CC3C556" w14:textId="77777777" w:rsidTr="00C62D8A">
              <w:trPr>
                <w:trHeight w:val="369"/>
                <w:jc w:val="center"/>
              </w:trPr>
              <w:tc>
                <w:tcPr>
                  <w:tcW w:w="4207" w:type="dxa"/>
                  <w:tcBorders>
                    <w:top w:val="single" w:sz="4" w:space="0" w:color="000000"/>
                    <w:left w:val="single" w:sz="4" w:space="0" w:color="000000"/>
                    <w:bottom w:val="single" w:sz="4" w:space="0" w:color="000000"/>
                    <w:right w:val="single" w:sz="4" w:space="0" w:color="000000"/>
                  </w:tcBorders>
                  <w:vAlign w:val="center"/>
                  <w:hideMark/>
                </w:tcPr>
                <w:p w14:paraId="2EFE5083"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Presenta ingresos entre el 12.6% y el 15.0% del monto de su oferta económica.</w:t>
                  </w:r>
                </w:p>
              </w:tc>
              <w:tc>
                <w:tcPr>
                  <w:tcW w:w="1501" w:type="dxa"/>
                  <w:tcBorders>
                    <w:top w:val="single" w:sz="4" w:space="0" w:color="000000"/>
                    <w:left w:val="single" w:sz="4" w:space="0" w:color="000000"/>
                    <w:bottom w:val="single" w:sz="4" w:space="0" w:color="000000"/>
                    <w:right w:val="single" w:sz="4" w:space="0" w:color="000000"/>
                  </w:tcBorders>
                  <w:vAlign w:val="center"/>
                  <w:hideMark/>
                </w:tcPr>
                <w:p w14:paraId="6D637D1D"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4.00</w:t>
                  </w:r>
                </w:p>
              </w:tc>
            </w:tr>
            <w:tr w:rsidR="00EC5FE4" w:rsidRPr="008768A6" w14:paraId="6CB81FEA" w14:textId="77777777" w:rsidTr="00C62D8A">
              <w:trPr>
                <w:trHeight w:val="369"/>
                <w:jc w:val="center"/>
              </w:trPr>
              <w:tc>
                <w:tcPr>
                  <w:tcW w:w="4207" w:type="dxa"/>
                  <w:tcBorders>
                    <w:top w:val="single" w:sz="4" w:space="0" w:color="000000"/>
                    <w:left w:val="single" w:sz="4" w:space="0" w:color="000000"/>
                    <w:bottom w:val="single" w:sz="4" w:space="0" w:color="000000"/>
                    <w:right w:val="single" w:sz="4" w:space="0" w:color="000000"/>
                  </w:tcBorders>
                  <w:vAlign w:val="center"/>
                  <w:hideMark/>
                </w:tcPr>
                <w:p w14:paraId="1D763B34"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Presenta ingresos entre el 10.1% y el 12.5% del monto de su oferta económica.</w:t>
                  </w:r>
                </w:p>
              </w:tc>
              <w:tc>
                <w:tcPr>
                  <w:tcW w:w="1501" w:type="dxa"/>
                  <w:tcBorders>
                    <w:top w:val="single" w:sz="4" w:space="0" w:color="000000"/>
                    <w:left w:val="single" w:sz="4" w:space="0" w:color="000000"/>
                    <w:bottom w:val="single" w:sz="4" w:space="0" w:color="000000"/>
                    <w:right w:val="single" w:sz="4" w:space="0" w:color="000000"/>
                  </w:tcBorders>
                  <w:vAlign w:val="center"/>
                  <w:hideMark/>
                </w:tcPr>
                <w:p w14:paraId="5BC9EDE4"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3.50</w:t>
                  </w:r>
                </w:p>
              </w:tc>
            </w:tr>
            <w:tr w:rsidR="00EC5FE4" w:rsidRPr="008768A6" w14:paraId="27D5CE1A" w14:textId="77777777" w:rsidTr="00C62D8A">
              <w:trPr>
                <w:trHeight w:val="369"/>
                <w:jc w:val="center"/>
              </w:trPr>
              <w:tc>
                <w:tcPr>
                  <w:tcW w:w="4207" w:type="dxa"/>
                  <w:tcBorders>
                    <w:top w:val="single" w:sz="4" w:space="0" w:color="000000"/>
                    <w:left w:val="single" w:sz="4" w:space="0" w:color="000000"/>
                    <w:bottom w:val="single" w:sz="4" w:space="0" w:color="000000"/>
                    <w:right w:val="single" w:sz="4" w:space="0" w:color="000000"/>
                  </w:tcBorders>
                  <w:vAlign w:val="center"/>
                  <w:hideMark/>
                </w:tcPr>
                <w:p w14:paraId="6EAD36E9"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Presenta ingresos menores al 10% o inferior del monto máximo total de su oferta económica.</w:t>
                  </w:r>
                </w:p>
              </w:tc>
              <w:tc>
                <w:tcPr>
                  <w:tcW w:w="1501" w:type="dxa"/>
                  <w:tcBorders>
                    <w:top w:val="single" w:sz="4" w:space="0" w:color="000000"/>
                    <w:left w:val="single" w:sz="4" w:space="0" w:color="000000"/>
                    <w:bottom w:val="single" w:sz="4" w:space="0" w:color="000000"/>
                    <w:right w:val="single" w:sz="4" w:space="0" w:color="000000"/>
                  </w:tcBorders>
                  <w:vAlign w:val="center"/>
                  <w:hideMark/>
                </w:tcPr>
                <w:p w14:paraId="06207FDC"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0.00</w:t>
                  </w:r>
                </w:p>
              </w:tc>
            </w:tr>
          </w:tbl>
          <w:p w14:paraId="5050713E" w14:textId="77777777" w:rsidR="00EC5FE4" w:rsidRPr="008768A6" w:rsidRDefault="00EC5FE4" w:rsidP="008768A6">
            <w:pPr>
              <w:jc w:val="both"/>
              <w:rPr>
                <w:rFonts w:ascii="Arial" w:hAnsi="Arial" w:cs="Arial"/>
                <w:sz w:val="18"/>
                <w:szCs w:val="18"/>
              </w:rPr>
            </w:pPr>
          </w:p>
          <w:p w14:paraId="39154166"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rPr>
              <w:t xml:space="preserve">Máximo de puntos a otorgar en este sub </w:t>
            </w:r>
            <w:proofErr w:type="spellStart"/>
            <w:r w:rsidRPr="008768A6">
              <w:rPr>
                <w:rFonts w:ascii="Arial" w:hAnsi="Arial" w:cs="Arial"/>
                <w:sz w:val="18"/>
                <w:szCs w:val="18"/>
              </w:rPr>
              <w:t>subrubro</w:t>
            </w:r>
            <w:proofErr w:type="spellEnd"/>
            <w:r w:rsidRPr="008768A6">
              <w:rPr>
                <w:rFonts w:ascii="Arial" w:hAnsi="Arial" w:cs="Arial"/>
                <w:sz w:val="18"/>
                <w:szCs w:val="18"/>
              </w:rPr>
              <w:t>: 5.00 puntos.</w:t>
            </w:r>
          </w:p>
          <w:p w14:paraId="7F7AB2C7" w14:textId="77777777" w:rsidR="00EC5FE4" w:rsidRPr="008768A6" w:rsidRDefault="00EC5FE4" w:rsidP="008768A6">
            <w:pPr>
              <w:jc w:val="both"/>
              <w:rPr>
                <w:rFonts w:ascii="Arial" w:hAnsi="Arial" w:cs="Arial"/>
                <w:sz w:val="18"/>
                <w:szCs w:val="18"/>
                <w:lang w:eastAsia="es-MX"/>
              </w:rPr>
            </w:pPr>
          </w:p>
        </w:tc>
        <w:tc>
          <w:tcPr>
            <w:tcW w:w="462" w:type="pct"/>
            <w:shd w:val="clear" w:color="auto" w:fill="FFFFFF" w:themeFill="background1"/>
            <w:vAlign w:val="center"/>
            <w:hideMark/>
          </w:tcPr>
          <w:p w14:paraId="21297C7F"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lastRenderedPageBreak/>
              <w:t>5.00</w:t>
            </w:r>
          </w:p>
        </w:tc>
      </w:tr>
      <w:tr w:rsidR="00EC5FE4" w:rsidRPr="008768A6" w14:paraId="3E69A4F6" w14:textId="77777777" w:rsidTr="008768A6">
        <w:trPr>
          <w:trHeight w:val="443"/>
        </w:trPr>
        <w:tc>
          <w:tcPr>
            <w:tcW w:w="412" w:type="pct"/>
            <w:vAlign w:val="center"/>
            <w:hideMark/>
          </w:tcPr>
          <w:p w14:paraId="5E14EF75"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1.4</w:t>
            </w:r>
          </w:p>
        </w:tc>
        <w:tc>
          <w:tcPr>
            <w:tcW w:w="639" w:type="pct"/>
            <w:vAlign w:val="center"/>
            <w:hideMark/>
          </w:tcPr>
          <w:p w14:paraId="64334BF8"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Participación de personas con discapacidad o empresas que cuenten con trabajadores con discapacidad</w:t>
            </w:r>
          </w:p>
        </w:tc>
        <w:tc>
          <w:tcPr>
            <w:tcW w:w="3487" w:type="pct"/>
            <w:vAlign w:val="center"/>
            <w:hideMark/>
          </w:tcPr>
          <w:p w14:paraId="1EF65B96"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 xml:space="preserve">De conformidad con el artículo 15 del REGLAMENTO, se otorgará 0.50 (punto cincuenta) puntos a las empresas que cuenten con personal con discapacidad al comprobarse un porcentaje de al menos 5% (cinco por ciento) de la plantilla de empleados cuya antigüedad no sea inferior a 6 (seis) meses computada hasta la fecha del acto de presentación y apertura de proposiciones, comprobándose con la documentación que se relaciona en el numeral 5.1 de la Convocatoria “Aspectos que se considerarán para la evaluación por puntos y porcentajes”. </w:t>
            </w:r>
          </w:p>
          <w:p w14:paraId="6C2451F2" w14:textId="77777777" w:rsidR="00EC5FE4" w:rsidRPr="008768A6" w:rsidRDefault="00EC5FE4" w:rsidP="008768A6">
            <w:pPr>
              <w:jc w:val="both"/>
              <w:rPr>
                <w:rFonts w:ascii="Arial" w:hAnsi="Arial" w:cs="Arial"/>
                <w:sz w:val="18"/>
                <w:szCs w:val="18"/>
                <w:lang w:eastAsia="es-MX"/>
              </w:rPr>
            </w:pPr>
          </w:p>
          <w:p w14:paraId="4868A38E"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EL LICITANTE obtendrá los puntos que correspondan de manera proporcional conforme al número de trabajadores con discapacidad que acrediten tener</w:t>
            </w:r>
          </w:p>
        </w:tc>
        <w:tc>
          <w:tcPr>
            <w:tcW w:w="462" w:type="pct"/>
            <w:shd w:val="clear" w:color="auto" w:fill="FFFFFF" w:themeFill="background1"/>
            <w:vAlign w:val="center"/>
            <w:hideMark/>
          </w:tcPr>
          <w:p w14:paraId="71575520"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0.50</w:t>
            </w:r>
          </w:p>
        </w:tc>
      </w:tr>
      <w:tr w:rsidR="00EC5FE4" w:rsidRPr="008768A6" w14:paraId="5C4F77B4" w14:textId="77777777" w:rsidTr="008768A6">
        <w:trPr>
          <w:trHeight w:val="4286"/>
        </w:trPr>
        <w:tc>
          <w:tcPr>
            <w:tcW w:w="412" w:type="pct"/>
            <w:vAlign w:val="center"/>
            <w:hideMark/>
          </w:tcPr>
          <w:p w14:paraId="75EA406A"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1.5</w:t>
            </w:r>
          </w:p>
        </w:tc>
        <w:tc>
          <w:tcPr>
            <w:tcW w:w="639" w:type="pct"/>
            <w:vAlign w:val="center"/>
            <w:hideMark/>
          </w:tcPr>
          <w:p w14:paraId="36B6148D"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Participación de MIPYMES que produzcan bienes con innovación tecnológica relacionados directamente con la prestación del servicio solicitado</w:t>
            </w:r>
          </w:p>
        </w:tc>
        <w:tc>
          <w:tcPr>
            <w:tcW w:w="3487" w:type="pct"/>
            <w:hideMark/>
          </w:tcPr>
          <w:p w14:paraId="023F2A63"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Se otorgarán puntos a las micros, pequeñas o medianas empresas que produzcan bienes con innovación tecnológica que tengan registrados ante el Instituto Mexicano de la Propiedad Industrial, bajo la modalidad de patentes, modelos de utilidad, diseños industriales y esquemas de trazado de circuitos integrados, para lo cual deberán exhibir copia simple del certificado correspondiente, la cual no podrá tener más de cinco años de haber sido expedida.</w:t>
            </w:r>
          </w:p>
          <w:p w14:paraId="4C49BE2E" w14:textId="77777777" w:rsidR="00EC5FE4" w:rsidRPr="008768A6" w:rsidRDefault="00EC5FE4" w:rsidP="008768A6">
            <w:pPr>
              <w:jc w:val="both"/>
              <w:rPr>
                <w:rFonts w:ascii="Arial" w:hAnsi="Arial" w:cs="Arial"/>
                <w:sz w:val="18"/>
                <w:szCs w:val="18"/>
              </w:rPr>
            </w:pPr>
          </w:p>
          <w:tbl>
            <w:tblPr>
              <w:tblW w:w="672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5953"/>
              <w:gridCol w:w="771"/>
            </w:tblGrid>
            <w:tr w:rsidR="00EC5FE4" w:rsidRPr="008768A6" w14:paraId="30608137" w14:textId="77777777" w:rsidTr="00C62D8A">
              <w:trPr>
                <w:trHeight w:val="62"/>
                <w:jc w:val="center"/>
              </w:trPr>
              <w:tc>
                <w:tcPr>
                  <w:tcW w:w="5953" w:type="dxa"/>
                </w:tcPr>
                <w:p w14:paraId="4411B69E"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Acredita ser micro, pequeña o mediana empresa que produzca bienes con innovación tecnológica</w:t>
                  </w:r>
                </w:p>
              </w:tc>
              <w:tc>
                <w:tcPr>
                  <w:tcW w:w="771" w:type="dxa"/>
                </w:tcPr>
                <w:p w14:paraId="769795F3"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0.20 puntos</w:t>
                  </w:r>
                </w:p>
              </w:tc>
            </w:tr>
            <w:tr w:rsidR="00EC5FE4" w:rsidRPr="008768A6" w14:paraId="081EF502" w14:textId="77777777" w:rsidTr="00C62D8A">
              <w:trPr>
                <w:trHeight w:val="32"/>
                <w:jc w:val="center"/>
              </w:trPr>
              <w:tc>
                <w:tcPr>
                  <w:tcW w:w="5953" w:type="dxa"/>
                </w:tcPr>
                <w:p w14:paraId="0149F13A"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No acredita</w:t>
                  </w:r>
                </w:p>
              </w:tc>
              <w:tc>
                <w:tcPr>
                  <w:tcW w:w="771" w:type="dxa"/>
                </w:tcPr>
                <w:p w14:paraId="0CB7F42C"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0.00 puntos</w:t>
                  </w:r>
                </w:p>
              </w:tc>
            </w:tr>
          </w:tbl>
          <w:p w14:paraId="26AA1579" w14:textId="77777777" w:rsidR="00EC5FE4" w:rsidRPr="008768A6" w:rsidRDefault="00EC5FE4" w:rsidP="008768A6">
            <w:pPr>
              <w:jc w:val="both"/>
              <w:rPr>
                <w:rFonts w:ascii="Arial" w:hAnsi="Arial" w:cs="Arial"/>
                <w:sz w:val="18"/>
                <w:szCs w:val="18"/>
              </w:rPr>
            </w:pPr>
          </w:p>
          <w:p w14:paraId="66068694"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De igual manera, se otorgarán puntos a las empresas que hayan aplicado políticas y prácticas de igualdad de género, conforme a la certificación correspondiente emitida por las autoridades y organismos facultados para tal efecto.</w:t>
            </w:r>
          </w:p>
          <w:p w14:paraId="2365C621" w14:textId="77777777" w:rsidR="00EC5FE4" w:rsidRPr="008768A6" w:rsidRDefault="00EC5FE4" w:rsidP="008768A6">
            <w:pPr>
              <w:jc w:val="both"/>
              <w:rPr>
                <w:rFonts w:ascii="Arial" w:hAnsi="Arial" w:cs="Arial"/>
                <w:sz w:val="18"/>
                <w:szCs w:val="18"/>
              </w:rPr>
            </w:pPr>
          </w:p>
          <w:tbl>
            <w:tblPr>
              <w:tblW w:w="645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5182"/>
              <w:gridCol w:w="1276"/>
            </w:tblGrid>
            <w:tr w:rsidR="00EC5FE4" w:rsidRPr="008768A6" w14:paraId="4FE3BF64" w14:textId="77777777" w:rsidTr="00C62D8A">
              <w:trPr>
                <w:trHeight w:val="62"/>
                <w:jc w:val="center"/>
              </w:trPr>
              <w:tc>
                <w:tcPr>
                  <w:tcW w:w="5182" w:type="dxa"/>
                </w:tcPr>
                <w:p w14:paraId="126EA06E"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Acredita aplicar políticas y prácticas de igualdad de género</w:t>
                  </w:r>
                </w:p>
              </w:tc>
              <w:tc>
                <w:tcPr>
                  <w:tcW w:w="1276" w:type="dxa"/>
                </w:tcPr>
                <w:p w14:paraId="390D5788"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0.30 puntos</w:t>
                  </w:r>
                </w:p>
              </w:tc>
            </w:tr>
            <w:tr w:rsidR="00EC5FE4" w:rsidRPr="008768A6" w14:paraId="010314FE" w14:textId="77777777" w:rsidTr="00C62D8A">
              <w:trPr>
                <w:trHeight w:val="32"/>
                <w:jc w:val="center"/>
              </w:trPr>
              <w:tc>
                <w:tcPr>
                  <w:tcW w:w="5182" w:type="dxa"/>
                </w:tcPr>
                <w:p w14:paraId="6F324800"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No acredita</w:t>
                  </w:r>
                </w:p>
              </w:tc>
              <w:tc>
                <w:tcPr>
                  <w:tcW w:w="1276" w:type="dxa"/>
                </w:tcPr>
                <w:p w14:paraId="77011EAF"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0.00 puntos</w:t>
                  </w:r>
                </w:p>
              </w:tc>
            </w:tr>
          </w:tbl>
          <w:p w14:paraId="6E48F9A9" w14:textId="77777777" w:rsidR="00EC5FE4" w:rsidRPr="008768A6" w:rsidRDefault="00EC5FE4" w:rsidP="008768A6">
            <w:pPr>
              <w:jc w:val="both"/>
              <w:rPr>
                <w:rFonts w:ascii="Arial" w:hAnsi="Arial" w:cs="Arial"/>
                <w:sz w:val="18"/>
                <w:szCs w:val="18"/>
              </w:rPr>
            </w:pPr>
          </w:p>
          <w:p w14:paraId="009EBABE"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rPr>
              <w:t xml:space="preserve">El total de puntos a otorgar en el </w:t>
            </w:r>
            <w:proofErr w:type="spellStart"/>
            <w:r w:rsidRPr="008768A6">
              <w:rPr>
                <w:rFonts w:ascii="Arial" w:hAnsi="Arial" w:cs="Arial"/>
                <w:sz w:val="18"/>
                <w:szCs w:val="18"/>
              </w:rPr>
              <w:t>subrubro</w:t>
            </w:r>
            <w:proofErr w:type="spellEnd"/>
            <w:r w:rsidRPr="008768A6">
              <w:rPr>
                <w:rFonts w:ascii="Arial" w:hAnsi="Arial" w:cs="Arial"/>
                <w:sz w:val="18"/>
                <w:szCs w:val="18"/>
              </w:rPr>
              <w:t xml:space="preserve"> será de 0.50 (cero puntos cincuenta) puntos.</w:t>
            </w:r>
          </w:p>
          <w:p w14:paraId="646EAAB7" w14:textId="77777777" w:rsidR="00EC5FE4" w:rsidRPr="008768A6" w:rsidRDefault="00EC5FE4" w:rsidP="008768A6">
            <w:pPr>
              <w:jc w:val="both"/>
              <w:rPr>
                <w:rFonts w:ascii="Arial" w:hAnsi="Arial" w:cs="Arial"/>
                <w:sz w:val="18"/>
                <w:szCs w:val="18"/>
                <w:lang w:eastAsia="es-MX"/>
              </w:rPr>
            </w:pPr>
          </w:p>
        </w:tc>
        <w:tc>
          <w:tcPr>
            <w:tcW w:w="462" w:type="pct"/>
            <w:shd w:val="clear" w:color="auto" w:fill="FFFFFF" w:themeFill="background1"/>
            <w:vAlign w:val="center"/>
            <w:hideMark/>
          </w:tcPr>
          <w:p w14:paraId="04982852"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0.50</w:t>
            </w:r>
          </w:p>
        </w:tc>
      </w:tr>
      <w:tr w:rsidR="00EC5FE4" w:rsidRPr="008768A6" w14:paraId="60C2F70A" w14:textId="77777777" w:rsidTr="008768A6">
        <w:trPr>
          <w:trHeight w:val="1310"/>
        </w:trPr>
        <w:tc>
          <w:tcPr>
            <w:tcW w:w="412" w:type="pct"/>
            <w:tcBorders>
              <w:bottom w:val="single" w:sz="4" w:space="0" w:color="auto"/>
            </w:tcBorders>
            <w:shd w:val="clear" w:color="auto" w:fill="D5007F"/>
            <w:vAlign w:val="center"/>
            <w:hideMark/>
          </w:tcPr>
          <w:p w14:paraId="6FB00AC8"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lastRenderedPageBreak/>
              <w:t>Rubro 2</w:t>
            </w:r>
          </w:p>
        </w:tc>
        <w:tc>
          <w:tcPr>
            <w:tcW w:w="4126" w:type="pct"/>
            <w:gridSpan w:val="2"/>
            <w:shd w:val="clear" w:color="auto" w:fill="D5007F"/>
            <w:vAlign w:val="center"/>
            <w:hideMark/>
          </w:tcPr>
          <w:p w14:paraId="4F9A850E"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EXPERIENCIA Y ESPECIALIDAD DEL LICITANTE:</w:t>
            </w:r>
          </w:p>
          <w:p w14:paraId="75EF4139"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Contratos del servicio de la misma naturaleza del que se pretende contratar que el licitante acredite haber realizado.</w:t>
            </w:r>
          </w:p>
        </w:tc>
        <w:tc>
          <w:tcPr>
            <w:tcW w:w="462" w:type="pct"/>
            <w:tcBorders>
              <w:bottom w:val="single" w:sz="4" w:space="0" w:color="auto"/>
            </w:tcBorders>
            <w:shd w:val="clear" w:color="auto" w:fill="D5007F"/>
            <w:vAlign w:val="center"/>
            <w:hideMark/>
          </w:tcPr>
          <w:p w14:paraId="76A6316C"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 xml:space="preserve">18.00 </w:t>
            </w:r>
          </w:p>
        </w:tc>
      </w:tr>
      <w:tr w:rsidR="00EC5FE4" w:rsidRPr="008768A6" w14:paraId="513FEECC" w14:textId="77777777" w:rsidTr="008768A6">
        <w:trPr>
          <w:trHeight w:val="228"/>
        </w:trPr>
        <w:tc>
          <w:tcPr>
            <w:tcW w:w="412" w:type="pct"/>
            <w:vAlign w:val="center"/>
            <w:hideMark/>
          </w:tcPr>
          <w:p w14:paraId="328C2FBF" w14:textId="77777777" w:rsidR="00EC5FE4" w:rsidRPr="008768A6" w:rsidRDefault="00EC5FE4" w:rsidP="008768A6">
            <w:pPr>
              <w:jc w:val="both"/>
              <w:rPr>
                <w:rFonts w:ascii="Arial" w:hAnsi="Arial" w:cs="Arial"/>
                <w:sz w:val="18"/>
                <w:szCs w:val="18"/>
                <w:lang w:eastAsia="es-MX"/>
              </w:rPr>
            </w:pPr>
            <w:proofErr w:type="spellStart"/>
            <w:r w:rsidRPr="008768A6">
              <w:rPr>
                <w:rFonts w:ascii="Arial" w:hAnsi="Arial" w:cs="Arial"/>
                <w:sz w:val="18"/>
                <w:szCs w:val="18"/>
                <w:lang w:eastAsia="es-MX"/>
              </w:rPr>
              <w:t>Subrubro</w:t>
            </w:r>
            <w:proofErr w:type="spellEnd"/>
          </w:p>
        </w:tc>
        <w:tc>
          <w:tcPr>
            <w:tcW w:w="639" w:type="pct"/>
            <w:vAlign w:val="center"/>
            <w:hideMark/>
          </w:tcPr>
          <w:p w14:paraId="4710888E"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Concepto</w:t>
            </w:r>
          </w:p>
        </w:tc>
        <w:tc>
          <w:tcPr>
            <w:tcW w:w="3487" w:type="pct"/>
            <w:vAlign w:val="center"/>
            <w:hideMark/>
          </w:tcPr>
          <w:p w14:paraId="60538514"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Forma de evaluación</w:t>
            </w:r>
          </w:p>
        </w:tc>
        <w:tc>
          <w:tcPr>
            <w:tcW w:w="462" w:type="pct"/>
            <w:vAlign w:val="center"/>
            <w:hideMark/>
          </w:tcPr>
          <w:p w14:paraId="7F2533C4"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Puntos Esperados</w:t>
            </w:r>
          </w:p>
        </w:tc>
      </w:tr>
      <w:tr w:rsidR="00EC5FE4" w:rsidRPr="008768A6" w14:paraId="3535211B" w14:textId="77777777" w:rsidTr="008768A6">
        <w:trPr>
          <w:trHeight w:val="228"/>
        </w:trPr>
        <w:tc>
          <w:tcPr>
            <w:tcW w:w="412" w:type="pct"/>
            <w:vAlign w:val="center"/>
          </w:tcPr>
          <w:p w14:paraId="1CB8E70C"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2.1</w:t>
            </w:r>
          </w:p>
        </w:tc>
        <w:tc>
          <w:tcPr>
            <w:tcW w:w="639" w:type="pct"/>
            <w:vAlign w:val="center"/>
          </w:tcPr>
          <w:p w14:paraId="7C847027"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 xml:space="preserve">Experiencia y Especialidad </w:t>
            </w:r>
          </w:p>
        </w:tc>
        <w:tc>
          <w:tcPr>
            <w:tcW w:w="3487" w:type="pct"/>
            <w:vAlign w:val="center"/>
          </w:tcPr>
          <w:p w14:paraId="7FCF7C3A"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 xml:space="preserve">EL LICITANTE deberá de acreditar su experiencia y especialidad en la prestación de servicios de la misma naturaleza que los solicitados, para lo cual deberá presentar copia legible de contratos o cualquier otro documento celebrado con el sector público o privado, con una antigüedad no mayor a 10 (diez) años de su formalización a la fecha de presentación y apertura de propuestas, incluyendo los anexos y/o facturas que permitan verificar el alcance de la contratación con los que acredite la prestación de servicios con similares características y condiciones requeridas en la presente contratación. </w:t>
            </w:r>
          </w:p>
          <w:p w14:paraId="55DDCB35" w14:textId="77777777" w:rsidR="00EC5FE4" w:rsidRPr="008768A6" w:rsidRDefault="00EC5FE4" w:rsidP="008768A6">
            <w:pPr>
              <w:jc w:val="both"/>
              <w:rPr>
                <w:rFonts w:ascii="Arial" w:hAnsi="Arial" w:cs="Arial"/>
                <w:sz w:val="18"/>
                <w:szCs w:val="18"/>
              </w:rPr>
            </w:pPr>
          </w:p>
          <w:p w14:paraId="38C9A01F"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Para facilitar la evaluación EL LICITANTE preferentemente presentará una relación de contratos o cualquier otro documento que se entregan, indicando:</w:t>
            </w:r>
          </w:p>
          <w:p w14:paraId="2A10A65F" w14:textId="77777777" w:rsidR="00EC5FE4" w:rsidRPr="008768A6" w:rsidRDefault="00EC5FE4" w:rsidP="008768A6">
            <w:pPr>
              <w:jc w:val="both"/>
              <w:rPr>
                <w:rFonts w:ascii="Arial" w:hAnsi="Arial" w:cs="Arial"/>
                <w:sz w:val="18"/>
                <w:szCs w:val="18"/>
              </w:rPr>
            </w:pPr>
          </w:p>
          <w:p w14:paraId="5BCB4D92"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Número consecutivo.</w:t>
            </w:r>
          </w:p>
          <w:p w14:paraId="216BC9AF"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Número de contrato.</w:t>
            </w:r>
          </w:p>
          <w:p w14:paraId="3F250AC7"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Vigencia.</w:t>
            </w:r>
          </w:p>
          <w:p w14:paraId="0B1B43B8"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Fecha de formalización.</w:t>
            </w:r>
          </w:p>
          <w:p w14:paraId="3001B200"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Monto.</w:t>
            </w:r>
          </w:p>
          <w:p w14:paraId="4C1680C4"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Objeto.</w:t>
            </w:r>
          </w:p>
          <w:p w14:paraId="1656C615"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Nombre del cliente.</w:t>
            </w:r>
          </w:p>
          <w:p w14:paraId="19F9D62B"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Cantidad de fojas que componen el contrato o documento.</w:t>
            </w:r>
          </w:p>
          <w:p w14:paraId="2099EE7D"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Indicador de folio donde inicia el contrato o documento.</w:t>
            </w:r>
          </w:p>
          <w:p w14:paraId="4C5EF419"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Indicador de folio donde termina el contrato o documento.</w:t>
            </w:r>
          </w:p>
          <w:p w14:paraId="71C72FE1" w14:textId="77777777" w:rsidR="00EC5FE4" w:rsidRPr="008768A6" w:rsidRDefault="00EC5FE4" w:rsidP="008768A6">
            <w:pPr>
              <w:jc w:val="both"/>
              <w:rPr>
                <w:rFonts w:ascii="Arial" w:hAnsi="Arial" w:cs="Arial"/>
                <w:sz w:val="18"/>
                <w:szCs w:val="18"/>
              </w:rPr>
            </w:pPr>
          </w:p>
          <w:p w14:paraId="0184D1EA"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 xml:space="preserve">La relación referida, no será causa de </w:t>
            </w:r>
            <w:proofErr w:type="spellStart"/>
            <w:r w:rsidRPr="008768A6">
              <w:rPr>
                <w:rFonts w:ascii="Arial" w:hAnsi="Arial" w:cs="Arial"/>
                <w:sz w:val="18"/>
                <w:szCs w:val="18"/>
              </w:rPr>
              <w:t>desechamiento</w:t>
            </w:r>
            <w:proofErr w:type="spellEnd"/>
            <w:r w:rsidRPr="008768A6">
              <w:rPr>
                <w:rFonts w:ascii="Arial" w:hAnsi="Arial" w:cs="Arial"/>
                <w:sz w:val="18"/>
                <w:szCs w:val="18"/>
              </w:rPr>
              <w:t xml:space="preserve"> o en su caso del no otorgamiento de los puntos establecidos.</w:t>
            </w:r>
          </w:p>
          <w:p w14:paraId="5F75A532" w14:textId="77777777" w:rsidR="00EC5FE4" w:rsidRPr="008768A6" w:rsidRDefault="00EC5FE4" w:rsidP="008768A6">
            <w:pPr>
              <w:jc w:val="both"/>
              <w:rPr>
                <w:rFonts w:ascii="Arial" w:hAnsi="Arial" w:cs="Arial"/>
                <w:sz w:val="18"/>
                <w:szCs w:val="18"/>
              </w:rPr>
            </w:pPr>
          </w:p>
          <w:p w14:paraId="3F4F48EE"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 xml:space="preserve">Asimismo, el licitante podrá presentar una relación de las personas y datos de contacto correspondientes, que permitan realizar la verificación de los contratos presentados. El no presentar esta relación no será causa de </w:t>
            </w:r>
            <w:proofErr w:type="spellStart"/>
            <w:r w:rsidRPr="008768A6">
              <w:rPr>
                <w:rFonts w:ascii="Arial" w:hAnsi="Arial" w:cs="Arial"/>
                <w:sz w:val="18"/>
                <w:szCs w:val="18"/>
              </w:rPr>
              <w:t>desechamiento</w:t>
            </w:r>
            <w:proofErr w:type="spellEnd"/>
            <w:r w:rsidRPr="008768A6">
              <w:rPr>
                <w:rFonts w:ascii="Arial" w:hAnsi="Arial" w:cs="Arial"/>
                <w:sz w:val="18"/>
                <w:szCs w:val="18"/>
              </w:rPr>
              <w:t xml:space="preserve"> de la propuesta, sin embargo, el Instituto se reserva el derecho de validar la información proporcionada para acreditar este </w:t>
            </w:r>
            <w:proofErr w:type="spellStart"/>
            <w:r w:rsidRPr="008768A6">
              <w:rPr>
                <w:rFonts w:ascii="Arial" w:hAnsi="Arial" w:cs="Arial"/>
                <w:sz w:val="18"/>
                <w:szCs w:val="18"/>
              </w:rPr>
              <w:t>rurbro</w:t>
            </w:r>
            <w:proofErr w:type="spellEnd"/>
            <w:r w:rsidRPr="008768A6">
              <w:rPr>
                <w:rFonts w:ascii="Arial" w:hAnsi="Arial" w:cs="Arial"/>
                <w:sz w:val="18"/>
                <w:szCs w:val="18"/>
              </w:rPr>
              <w:t xml:space="preserve">; 2. Experiencia y Especialidad del Licitante, y, para tal caso, de no ser posible verificar la información, no se asignarán puntos a los </w:t>
            </w:r>
            <w:proofErr w:type="spellStart"/>
            <w:r w:rsidRPr="008768A6">
              <w:rPr>
                <w:rFonts w:ascii="Arial" w:hAnsi="Arial" w:cs="Arial"/>
                <w:sz w:val="18"/>
                <w:szCs w:val="18"/>
              </w:rPr>
              <w:t>subrubros</w:t>
            </w:r>
            <w:proofErr w:type="spellEnd"/>
            <w:r w:rsidRPr="008768A6">
              <w:rPr>
                <w:rFonts w:ascii="Arial" w:hAnsi="Arial" w:cs="Arial"/>
                <w:sz w:val="18"/>
                <w:szCs w:val="18"/>
              </w:rPr>
              <w:t xml:space="preserve"> respecto a los cuales no sea posible verificar la información que permite la acreditación de puntos.</w:t>
            </w:r>
          </w:p>
          <w:p w14:paraId="5FADA8A0" w14:textId="77777777" w:rsidR="00EC5FE4" w:rsidRPr="008768A6" w:rsidRDefault="00EC5FE4" w:rsidP="008768A6">
            <w:pPr>
              <w:jc w:val="both"/>
              <w:rPr>
                <w:rFonts w:ascii="Arial" w:hAnsi="Arial" w:cs="Arial"/>
                <w:sz w:val="18"/>
                <w:szCs w:val="18"/>
              </w:rPr>
            </w:pPr>
          </w:p>
          <w:p w14:paraId="242AFDFC"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EL LICITANTE deberá presentar como mínimo 3 (tres) contratos y como máximo 6 (seis) contratos o cualquier otro documento, incluyendo los anexos que permitan verificar el alcance de la contratación, que cumplan con los requisitos solicitados.</w:t>
            </w:r>
          </w:p>
          <w:p w14:paraId="205E69B1" w14:textId="77777777" w:rsidR="00EC5FE4" w:rsidRPr="008768A6" w:rsidRDefault="00EC5FE4" w:rsidP="008768A6">
            <w:pPr>
              <w:jc w:val="both"/>
              <w:rPr>
                <w:rFonts w:ascii="Arial" w:hAnsi="Arial" w:cs="Arial"/>
                <w:sz w:val="18"/>
                <w:szCs w:val="18"/>
              </w:rPr>
            </w:pPr>
          </w:p>
          <w:tbl>
            <w:tblPr>
              <w:tblpPr w:leftFromText="141" w:rightFromText="141" w:vertAnchor="text" w:horzAnchor="margin" w:tblpXSpec="center" w:tblpY="161"/>
              <w:tblOverlap w:val="never"/>
              <w:tblW w:w="0" w:type="auto"/>
              <w:tblLook w:val="04A0" w:firstRow="1" w:lastRow="0" w:firstColumn="1" w:lastColumn="0" w:noHBand="0" w:noVBand="1"/>
            </w:tblPr>
            <w:tblGrid>
              <w:gridCol w:w="1733"/>
              <w:gridCol w:w="1806"/>
            </w:tblGrid>
            <w:tr w:rsidR="00EC5FE4" w:rsidRPr="008768A6" w14:paraId="497035E0" w14:textId="77777777" w:rsidTr="00C62D8A">
              <w:tc>
                <w:tcPr>
                  <w:tcW w:w="1733" w:type="dxa"/>
                  <w:tcBorders>
                    <w:top w:val="single" w:sz="4" w:space="0" w:color="000000"/>
                    <w:left w:val="single" w:sz="4" w:space="0" w:color="000000"/>
                    <w:bottom w:val="single" w:sz="4" w:space="0" w:color="000000"/>
                    <w:right w:val="single" w:sz="4" w:space="0" w:color="000000"/>
                  </w:tcBorders>
                  <w:shd w:val="clear" w:color="auto" w:fill="D5007F"/>
                  <w:hideMark/>
                </w:tcPr>
                <w:p w14:paraId="6109672B"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Concepto</w:t>
                  </w:r>
                </w:p>
              </w:tc>
              <w:tc>
                <w:tcPr>
                  <w:tcW w:w="1806" w:type="dxa"/>
                  <w:tcBorders>
                    <w:top w:val="single" w:sz="4" w:space="0" w:color="000000"/>
                    <w:left w:val="single" w:sz="4" w:space="0" w:color="000000"/>
                    <w:bottom w:val="single" w:sz="4" w:space="0" w:color="000000"/>
                    <w:right w:val="single" w:sz="4" w:space="0" w:color="000000"/>
                  </w:tcBorders>
                  <w:shd w:val="clear" w:color="auto" w:fill="D5007F"/>
                  <w:hideMark/>
                </w:tcPr>
                <w:p w14:paraId="40C7BB7B"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Puntos máximos</w:t>
                  </w:r>
                </w:p>
              </w:tc>
            </w:tr>
            <w:tr w:rsidR="00EC5FE4" w:rsidRPr="008768A6" w14:paraId="33A21CD5" w14:textId="77777777" w:rsidTr="00C62D8A">
              <w:tc>
                <w:tcPr>
                  <w:tcW w:w="1733" w:type="dxa"/>
                  <w:tcBorders>
                    <w:top w:val="single" w:sz="4" w:space="0" w:color="000000"/>
                    <w:left w:val="single" w:sz="4" w:space="0" w:color="000000"/>
                    <w:bottom w:val="single" w:sz="4" w:space="0" w:color="000000"/>
                    <w:right w:val="single" w:sz="4" w:space="0" w:color="000000"/>
                  </w:tcBorders>
                  <w:hideMark/>
                </w:tcPr>
                <w:p w14:paraId="70CFA432"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Especialidad</w:t>
                  </w:r>
                </w:p>
              </w:tc>
              <w:tc>
                <w:tcPr>
                  <w:tcW w:w="1806" w:type="dxa"/>
                  <w:tcBorders>
                    <w:top w:val="single" w:sz="4" w:space="0" w:color="000000"/>
                    <w:left w:val="single" w:sz="4" w:space="0" w:color="000000"/>
                    <w:bottom w:val="single" w:sz="4" w:space="0" w:color="000000"/>
                    <w:right w:val="single" w:sz="4" w:space="0" w:color="000000"/>
                  </w:tcBorders>
                  <w:hideMark/>
                </w:tcPr>
                <w:p w14:paraId="68DAF97D"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9.00 puntos</w:t>
                  </w:r>
                </w:p>
              </w:tc>
            </w:tr>
            <w:tr w:rsidR="00EC5FE4" w:rsidRPr="008768A6" w14:paraId="15072137" w14:textId="77777777" w:rsidTr="00C62D8A">
              <w:tc>
                <w:tcPr>
                  <w:tcW w:w="1733" w:type="dxa"/>
                  <w:tcBorders>
                    <w:top w:val="single" w:sz="4" w:space="0" w:color="000000"/>
                    <w:left w:val="single" w:sz="4" w:space="0" w:color="000000"/>
                    <w:bottom w:val="single" w:sz="4" w:space="0" w:color="000000"/>
                    <w:right w:val="single" w:sz="4" w:space="0" w:color="000000"/>
                  </w:tcBorders>
                  <w:hideMark/>
                </w:tcPr>
                <w:p w14:paraId="6D38EAD9"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Experiencia</w:t>
                  </w:r>
                </w:p>
              </w:tc>
              <w:tc>
                <w:tcPr>
                  <w:tcW w:w="1806" w:type="dxa"/>
                  <w:tcBorders>
                    <w:top w:val="single" w:sz="4" w:space="0" w:color="000000"/>
                    <w:left w:val="single" w:sz="4" w:space="0" w:color="000000"/>
                    <w:bottom w:val="single" w:sz="4" w:space="0" w:color="000000"/>
                    <w:right w:val="single" w:sz="4" w:space="0" w:color="000000"/>
                  </w:tcBorders>
                  <w:hideMark/>
                </w:tcPr>
                <w:p w14:paraId="3B966E02"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9.00 puntos</w:t>
                  </w:r>
                </w:p>
              </w:tc>
            </w:tr>
          </w:tbl>
          <w:p w14:paraId="4D91F054" w14:textId="77777777" w:rsidR="00EC5FE4" w:rsidRPr="008768A6" w:rsidRDefault="00EC5FE4" w:rsidP="008768A6">
            <w:pPr>
              <w:jc w:val="both"/>
              <w:rPr>
                <w:rFonts w:ascii="Arial" w:hAnsi="Arial" w:cs="Arial"/>
                <w:sz w:val="18"/>
                <w:szCs w:val="18"/>
              </w:rPr>
            </w:pPr>
          </w:p>
          <w:p w14:paraId="72BDACF1" w14:textId="77777777" w:rsidR="00EC5FE4" w:rsidRPr="008768A6" w:rsidRDefault="00EC5FE4" w:rsidP="008768A6">
            <w:pPr>
              <w:jc w:val="both"/>
              <w:rPr>
                <w:rFonts w:ascii="Arial" w:hAnsi="Arial" w:cs="Arial"/>
                <w:sz w:val="18"/>
                <w:szCs w:val="18"/>
                <w:lang w:eastAsia="es-MX"/>
              </w:rPr>
            </w:pPr>
          </w:p>
        </w:tc>
        <w:tc>
          <w:tcPr>
            <w:tcW w:w="462" w:type="pct"/>
            <w:vAlign w:val="center"/>
          </w:tcPr>
          <w:p w14:paraId="71A07F00" w14:textId="77777777" w:rsidR="00EC5FE4" w:rsidRPr="008768A6" w:rsidRDefault="00EC5FE4" w:rsidP="008768A6">
            <w:pPr>
              <w:jc w:val="both"/>
              <w:rPr>
                <w:rFonts w:ascii="Arial" w:hAnsi="Arial" w:cs="Arial"/>
                <w:sz w:val="18"/>
                <w:szCs w:val="18"/>
                <w:lang w:eastAsia="es-MX"/>
              </w:rPr>
            </w:pPr>
          </w:p>
        </w:tc>
      </w:tr>
      <w:tr w:rsidR="00EC5FE4" w:rsidRPr="008768A6" w14:paraId="06F07490" w14:textId="77777777" w:rsidTr="008768A6">
        <w:trPr>
          <w:trHeight w:val="228"/>
        </w:trPr>
        <w:tc>
          <w:tcPr>
            <w:tcW w:w="412" w:type="pct"/>
            <w:vAlign w:val="center"/>
          </w:tcPr>
          <w:p w14:paraId="5243D742"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2.2</w:t>
            </w:r>
          </w:p>
        </w:tc>
        <w:tc>
          <w:tcPr>
            <w:tcW w:w="639" w:type="pct"/>
            <w:vAlign w:val="center"/>
          </w:tcPr>
          <w:p w14:paraId="0FA5DFA3"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 xml:space="preserve">Especialidad del licitante </w:t>
            </w:r>
            <w:r w:rsidRPr="008768A6">
              <w:rPr>
                <w:rFonts w:ascii="Arial" w:hAnsi="Arial" w:cs="Arial"/>
                <w:sz w:val="18"/>
                <w:szCs w:val="18"/>
                <w:lang w:eastAsia="es-MX"/>
              </w:rPr>
              <w:br w:type="page"/>
              <w:t xml:space="preserve">(mayor número de contratos o documentos con los cuales el </w:t>
            </w:r>
            <w:r w:rsidRPr="008768A6">
              <w:rPr>
                <w:rFonts w:ascii="Arial" w:hAnsi="Arial" w:cs="Arial"/>
                <w:sz w:val="18"/>
                <w:szCs w:val="18"/>
                <w:lang w:eastAsia="es-MX"/>
              </w:rPr>
              <w:lastRenderedPageBreak/>
              <w:t>licitante puede acreditar que ha prestado servicios con las características específicas y en condiciones similares a las establecidas en la Convocatoria) y</w:t>
            </w:r>
          </w:p>
          <w:p w14:paraId="69812FD4" w14:textId="77777777" w:rsidR="00EC5FE4" w:rsidRPr="008768A6" w:rsidRDefault="00EC5FE4" w:rsidP="008768A6">
            <w:pPr>
              <w:jc w:val="both"/>
              <w:rPr>
                <w:rFonts w:ascii="Arial" w:hAnsi="Arial" w:cs="Arial"/>
                <w:sz w:val="18"/>
                <w:szCs w:val="18"/>
                <w:lang w:eastAsia="es-MX"/>
              </w:rPr>
            </w:pPr>
          </w:p>
        </w:tc>
        <w:tc>
          <w:tcPr>
            <w:tcW w:w="3487" w:type="pct"/>
            <w:vAlign w:val="center"/>
          </w:tcPr>
          <w:p w14:paraId="1C14BA06"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lastRenderedPageBreak/>
              <w:t>Para LA ESPECIALIDAD:</w:t>
            </w:r>
          </w:p>
          <w:p w14:paraId="62314222"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 </w:t>
            </w:r>
          </w:p>
          <w:p w14:paraId="16C2F6E8"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Se otorgará el 70% (setenta por ciento) del puntaje al LICITANTE que acredite 3 (tres) contratos, es decir, en caso de que EL LICITANTE acredite 3 (tres) contratos, obtendrá 6.3 (seis puntos tres) puntos y en caso de acreditar más contratos, se distribuirán mediate una regla de 3 para los 2.7 (dos puntos siete) puntos restantes.</w:t>
            </w:r>
          </w:p>
          <w:p w14:paraId="5086F2FA"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 </w:t>
            </w:r>
          </w:p>
          <w:p w14:paraId="642452B6"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lastRenderedPageBreak/>
              <w:t>Presentar mínimo 3 (tres)contratos y máximo 6 (seis) contratos o cualquier otro documento, celebrados con el sector público o privado, entendiéndose como similar haber sido prestado el Servicio de comedor con sistema de autoservicio.</w:t>
            </w:r>
          </w:p>
          <w:p w14:paraId="6085ED8D" w14:textId="77777777" w:rsidR="00EC5FE4" w:rsidRPr="008768A6" w:rsidRDefault="00EC5FE4" w:rsidP="008768A6">
            <w:pPr>
              <w:jc w:val="both"/>
              <w:rPr>
                <w:rFonts w:ascii="Arial" w:hAnsi="Arial" w:cs="Arial"/>
                <w:sz w:val="18"/>
                <w:szCs w:val="18"/>
              </w:rPr>
            </w:pPr>
          </w:p>
          <w:p w14:paraId="0CF72779"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El límite máximo para presentar es de 6 (seis) contratos o documentos con las características antes mencionadas para la obtención de los 9.00 (nueve puntos).</w:t>
            </w:r>
          </w:p>
          <w:p w14:paraId="00B1F9FE"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 </w:t>
            </w:r>
          </w:p>
          <w:p w14:paraId="46D03F1E"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Los contratos o cualquier otro documento deberán cumplir con lo siguiente:</w:t>
            </w:r>
          </w:p>
          <w:p w14:paraId="3E12446E"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 </w:t>
            </w:r>
          </w:p>
          <w:p w14:paraId="5DD80FCB"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Que contengan preferentemente número de contrato.</w:t>
            </w:r>
          </w:p>
          <w:p w14:paraId="44E2C4CC"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Que contengan información que permita validar como mínimo; objeto de contratación, descripción de los servicios prestados, vigencia del contrato y razón social de las partes que los suscriben.</w:t>
            </w:r>
          </w:p>
          <w:p w14:paraId="4AA4AF15"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Que estén debidamente firmados por todas las partes que lo suscriben.</w:t>
            </w:r>
          </w:p>
          <w:p w14:paraId="2ADDA4D4"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Que los contratos estén concluidos a la fecha de la presentación y apertura de proposiciones.</w:t>
            </w:r>
          </w:p>
          <w:p w14:paraId="14091795"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Que los contratos se hubieren celebrado dentro de los 10 (diez) años (120 meses) previos a la fecha de presentación y apertura de proposiciones.</w:t>
            </w:r>
          </w:p>
          <w:p w14:paraId="3BDA7C4E"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Haber sido prestado el Servicio de comedor en barra o similares.</w:t>
            </w:r>
          </w:p>
          <w:p w14:paraId="47DF999F"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Que el servicio de alimentación proporcionado haya tenido una duración de cuando menos seis meses.</w:t>
            </w:r>
          </w:p>
          <w:p w14:paraId="68154812"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Que el servicio de alimentación proporcionado se haya prestado como mínimo a 500 personas diarias en 1 (uno) inmueble o más a la vez.</w:t>
            </w:r>
          </w:p>
          <w:p w14:paraId="137AB62E" w14:textId="77777777" w:rsidR="00EC5FE4" w:rsidRPr="008768A6" w:rsidRDefault="00EC5FE4" w:rsidP="008768A6">
            <w:pPr>
              <w:jc w:val="both"/>
              <w:rPr>
                <w:rFonts w:ascii="Arial" w:hAnsi="Arial" w:cs="Arial"/>
                <w:sz w:val="18"/>
                <w:szCs w:val="18"/>
              </w:rPr>
            </w:pPr>
          </w:p>
          <w:p w14:paraId="65ABBBCE"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Se tomarán en cuenta los primeros 6 (seis) contratos que presente, lo anterior de acuerdo con el número de folio consecutivo de su proposición.</w:t>
            </w:r>
          </w:p>
          <w:p w14:paraId="0850B76A"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 </w:t>
            </w:r>
          </w:p>
          <w:p w14:paraId="1B990E5D"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rPr>
              <w:t xml:space="preserve">Máximo de puntos a obtener en este </w:t>
            </w:r>
            <w:proofErr w:type="spellStart"/>
            <w:r w:rsidRPr="008768A6">
              <w:rPr>
                <w:rFonts w:ascii="Arial" w:hAnsi="Arial" w:cs="Arial"/>
                <w:sz w:val="18"/>
                <w:szCs w:val="18"/>
              </w:rPr>
              <w:t>Subrubro</w:t>
            </w:r>
            <w:proofErr w:type="spellEnd"/>
            <w:r w:rsidRPr="008768A6">
              <w:rPr>
                <w:rFonts w:ascii="Arial" w:hAnsi="Arial" w:cs="Arial"/>
                <w:sz w:val="18"/>
                <w:szCs w:val="18"/>
              </w:rPr>
              <w:t xml:space="preserve"> 9.00 (nueve) puntos</w:t>
            </w:r>
          </w:p>
        </w:tc>
        <w:tc>
          <w:tcPr>
            <w:tcW w:w="462" w:type="pct"/>
            <w:vAlign w:val="center"/>
          </w:tcPr>
          <w:p w14:paraId="59C8C9BE"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lastRenderedPageBreak/>
              <w:t>9.00</w:t>
            </w:r>
          </w:p>
        </w:tc>
      </w:tr>
      <w:tr w:rsidR="00EC5FE4" w:rsidRPr="008768A6" w14:paraId="34B12B87" w14:textId="77777777" w:rsidTr="008768A6">
        <w:trPr>
          <w:trHeight w:val="661"/>
        </w:trPr>
        <w:tc>
          <w:tcPr>
            <w:tcW w:w="412" w:type="pct"/>
            <w:vAlign w:val="center"/>
            <w:hideMark/>
          </w:tcPr>
          <w:p w14:paraId="51B4796D"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2.3</w:t>
            </w:r>
          </w:p>
        </w:tc>
        <w:tc>
          <w:tcPr>
            <w:tcW w:w="639" w:type="pct"/>
            <w:vAlign w:val="center"/>
            <w:hideMark/>
          </w:tcPr>
          <w:p w14:paraId="13A31E85"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Experiencia del licitante</w:t>
            </w:r>
            <w:r w:rsidRPr="008768A6">
              <w:rPr>
                <w:rFonts w:ascii="Arial" w:hAnsi="Arial" w:cs="Arial"/>
                <w:sz w:val="18"/>
                <w:szCs w:val="18"/>
                <w:lang w:eastAsia="es-MX"/>
              </w:rPr>
              <w:br w:type="page"/>
              <w:t xml:space="preserve"> (mayor tiempo prestando servicios similares a los requeridos en el procedimiento de contratación de que se trate)</w:t>
            </w:r>
          </w:p>
        </w:tc>
        <w:tc>
          <w:tcPr>
            <w:tcW w:w="3487" w:type="pct"/>
            <w:vAlign w:val="center"/>
            <w:hideMark/>
          </w:tcPr>
          <w:p w14:paraId="73D69893"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Para LA EXPERIENCIA:</w:t>
            </w:r>
          </w:p>
          <w:p w14:paraId="0AA82B74" w14:textId="77777777" w:rsidR="00EC5FE4" w:rsidRPr="008768A6" w:rsidRDefault="00EC5FE4" w:rsidP="008768A6">
            <w:pPr>
              <w:jc w:val="both"/>
              <w:rPr>
                <w:rFonts w:ascii="Arial" w:hAnsi="Arial" w:cs="Arial"/>
                <w:sz w:val="18"/>
                <w:szCs w:val="18"/>
              </w:rPr>
            </w:pPr>
          </w:p>
          <w:p w14:paraId="7097B1EB"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Se tomarán en cuenta los primeros 6 (seis) contratos que presente, lo anterior de acuerdo con el número de folio consecutivo de su proposición, se otorgara la mayor puntuación para la experiencia en función del mayor número de años que sumen los contratos que acredite EL LICITANTE (máximo 6), en caso de que se presenten dos o más contratos que puedan tener una vigencia simultánea en un período de tiempo determinado, sólo se contabilizará ese tiempo coexistente respecto de uno de los contratos para efecto de la experiencia.</w:t>
            </w:r>
          </w:p>
          <w:p w14:paraId="069167BB" w14:textId="77777777" w:rsidR="00EC5FE4" w:rsidRPr="008768A6" w:rsidRDefault="00EC5FE4" w:rsidP="008768A6">
            <w:pPr>
              <w:jc w:val="both"/>
              <w:rPr>
                <w:rFonts w:ascii="Arial" w:hAnsi="Arial" w:cs="Arial"/>
                <w:sz w:val="18"/>
                <w:szCs w:val="18"/>
              </w:rPr>
            </w:pPr>
          </w:p>
          <w:p w14:paraId="13451F04"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Se otorgará el 70% (setenta por ciento) del puntaje al LICITANTE que acredite mínimo 12 (doce) meses, es decir, en el caso de que EL LICITANTE acredite 12 meses de experiencia, se le otorgarán 6.30 (seis puntos treinta) puntos y si acredita más meses de experiencia (hasta 60 meses), estos se le otorgarán de manera proporcional con base a una regla de 3 para los 2.70 (</w:t>
            </w:r>
            <w:proofErr w:type="gramStart"/>
            <w:r w:rsidRPr="008768A6">
              <w:rPr>
                <w:rFonts w:ascii="Arial" w:hAnsi="Arial" w:cs="Arial"/>
                <w:sz w:val="18"/>
                <w:szCs w:val="18"/>
              </w:rPr>
              <w:t>dos punto</w:t>
            </w:r>
            <w:proofErr w:type="gramEnd"/>
            <w:r w:rsidRPr="008768A6">
              <w:rPr>
                <w:rFonts w:ascii="Arial" w:hAnsi="Arial" w:cs="Arial"/>
                <w:sz w:val="18"/>
                <w:szCs w:val="18"/>
              </w:rPr>
              <w:t xml:space="preserve"> setenta) puntos restantes.</w:t>
            </w:r>
          </w:p>
          <w:p w14:paraId="5DC3AB20" w14:textId="77777777" w:rsidR="00EC5FE4" w:rsidRPr="008768A6" w:rsidRDefault="00EC5FE4" w:rsidP="008768A6">
            <w:pPr>
              <w:jc w:val="both"/>
              <w:rPr>
                <w:rFonts w:ascii="Arial" w:hAnsi="Arial" w:cs="Arial"/>
                <w:sz w:val="18"/>
                <w:szCs w:val="18"/>
              </w:rPr>
            </w:pPr>
          </w:p>
          <w:p w14:paraId="3688E030"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No se acumulará la experiencia de contratos o cualquier otro documento con vigencia en el mismo periodo de tiempo.</w:t>
            </w:r>
          </w:p>
          <w:p w14:paraId="3C0D6B0D" w14:textId="77777777" w:rsidR="00EC5FE4" w:rsidRPr="008768A6" w:rsidRDefault="00EC5FE4" w:rsidP="008768A6">
            <w:pPr>
              <w:jc w:val="both"/>
              <w:rPr>
                <w:rFonts w:ascii="Arial" w:hAnsi="Arial" w:cs="Arial"/>
                <w:sz w:val="18"/>
                <w:szCs w:val="18"/>
              </w:rPr>
            </w:pPr>
          </w:p>
          <w:p w14:paraId="69D0B4DA"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Los contratos o cualquier otro documento deberán cumplir con lo siguiente:</w:t>
            </w:r>
          </w:p>
          <w:p w14:paraId="06B6F4F4" w14:textId="77777777" w:rsidR="00EC5FE4" w:rsidRPr="008768A6" w:rsidRDefault="00EC5FE4" w:rsidP="008768A6">
            <w:pPr>
              <w:jc w:val="both"/>
              <w:rPr>
                <w:rFonts w:ascii="Arial" w:hAnsi="Arial" w:cs="Arial"/>
                <w:sz w:val="18"/>
                <w:szCs w:val="18"/>
              </w:rPr>
            </w:pPr>
          </w:p>
          <w:p w14:paraId="33DFDB61"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Que contengan preferentemente número de contrato.</w:t>
            </w:r>
          </w:p>
          <w:p w14:paraId="2DEFEE8F"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Que contengan información que permita validar como mínimo; objeto de contratación, descripción de los servicios prestados, vigencia del contrato y razón social de las partes que los suscriben.</w:t>
            </w:r>
          </w:p>
          <w:p w14:paraId="689FA103"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Que estén debidamente firmados por todas las partes que lo suscriben.</w:t>
            </w:r>
          </w:p>
          <w:p w14:paraId="4EF0F1B7"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Que los servicios prestados sean de la misma naturaleza que el objeto del servicio a contratar descrito en el Anexo 1, ‘‘Especificaciones Técnicas’’ de la convocatoria.</w:t>
            </w:r>
          </w:p>
          <w:p w14:paraId="0C75DC77"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Que los contratos estén concluidos a la fecha de la presentación y apertura de proposiciones.</w:t>
            </w:r>
          </w:p>
          <w:p w14:paraId="209772AF"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lastRenderedPageBreak/>
              <w:t>Que los contratos se hubieren celebrado dentro de los 10 (diez) años (120 meses) previos a la fecha de presentación y apertura de proposiciones.</w:t>
            </w:r>
            <w:r w:rsidRPr="008768A6">
              <w:rPr>
                <w:rFonts w:ascii="Arial" w:hAnsi="Arial" w:cs="Arial"/>
                <w:sz w:val="18"/>
                <w:szCs w:val="18"/>
              </w:rPr>
              <w:cr/>
            </w:r>
          </w:p>
          <w:p w14:paraId="6D1778EA"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En caso de que dos o más LICITANTES acrediten el mismo número de meses de experiencia, se les dará la misma puntuación a los LICITANTES que se encuentren en este supuesto.</w:t>
            </w:r>
          </w:p>
          <w:p w14:paraId="3886A4F1"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 </w:t>
            </w:r>
          </w:p>
          <w:p w14:paraId="207275D0"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El INSTITUTO se reserva el derecho de verificar la información proporcionada por EL LICITANTE.</w:t>
            </w:r>
          </w:p>
          <w:p w14:paraId="621E723E" w14:textId="77777777" w:rsidR="00EC5FE4" w:rsidRPr="008768A6" w:rsidRDefault="00EC5FE4" w:rsidP="008768A6">
            <w:pPr>
              <w:jc w:val="both"/>
              <w:rPr>
                <w:rFonts w:ascii="Arial" w:hAnsi="Arial" w:cs="Arial"/>
                <w:sz w:val="18"/>
                <w:szCs w:val="18"/>
              </w:rPr>
            </w:pPr>
          </w:p>
          <w:p w14:paraId="4511B1E1"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 xml:space="preserve">Máximo de puntos a obtener en este </w:t>
            </w:r>
            <w:proofErr w:type="spellStart"/>
            <w:r w:rsidRPr="008768A6">
              <w:rPr>
                <w:rFonts w:ascii="Arial" w:hAnsi="Arial" w:cs="Arial"/>
                <w:sz w:val="18"/>
                <w:szCs w:val="18"/>
              </w:rPr>
              <w:t>Subrubro</w:t>
            </w:r>
            <w:proofErr w:type="spellEnd"/>
            <w:r w:rsidRPr="008768A6">
              <w:rPr>
                <w:rFonts w:ascii="Arial" w:hAnsi="Arial" w:cs="Arial"/>
                <w:sz w:val="18"/>
                <w:szCs w:val="18"/>
              </w:rPr>
              <w:t xml:space="preserve"> 9.00 (nueve) puntos</w:t>
            </w:r>
          </w:p>
          <w:p w14:paraId="52E1DA28" w14:textId="77777777" w:rsidR="00EC5FE4" w:rsidRPr="008768A6" w:rsidRDefault="00EC5FE4" w:rsidP="008768A6">
            <w:pPr>
              <w:jc w:val="both"/>
              <w:rPr>
                <w:rFonts w:ascii="Arial" w:hAnsi="Arial" w:cs="Arial"/>
                <w:sz w:val="18"/>
                <w:szCs w:val="18"/>
                <w:lang w:eastAsia="es-MX"/>
              </w:rPr>
            </w:pPr>
          </w:p>
        </w:tc>
        <w:tc>
          <w:tcPr>
            <w:tcW w:w="462" w:type="pct"/>
            <w:vAlign w:val="center"/>
            <w:hideMark/>
          </w:tcPr>
          <w:p w14:paraId="3D7B0D11"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lastRenderedPageBreak/>
              <w:t>9.00</w:t>
            </w:r>
          </w:p>
        </w:tc>
      </w:tr>
      <w:tr w:rsidR="00EC5FE4" w:rsidRPr="008768A6" w14:paraId="0B8A4116" w14:textId="77777777" w:rsidTr="008768A6">
        <w:trPr>
          <w:trHeight w:val="580"/>
        </w:trPr>
        <w:tc>
          <w:tcPr>
            <w:tcW w:w="412" w:type="pct"/>
            <w:tcBorders>
              <w:bottom w:val="single" w:sz="4" w:space="0" w:color="auto"/>
            </w:tcBorders>
            <w:shd w:val="clear" w:color="auto" w:fill="D5007F"/>
            <w:vAlign w:val="center"/>
            <w:hideMark/>
          </w:tcPr>
          <w:p w14:paraId="0BDFB888"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Rubro 3</w:t>
            </w:r>
          </w:p>
        </w:tc>
        <w:tc>
          <w:tcPr>
            <w:tcW w:w="4126" w:type="pct"/>
            <w:gridSpan w:val="2"/>
            <w:shd w:val="clear" w:color="auto" w:fill="D5007F"/>
            <w:vAlign w:val="center"/>
            <w:hideMark/>
          </w:tcPr>
          <w:p w14:paraId="20B6EEC2"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PROPUESTA DE TRABAJO:</w:t>
            </w:r>
          </w:p>
          <w:p w14:paraId="24F2488B"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Plan de trabajo que permita garantizar el cumplimiento de las especificaciones técnicas señaladas en la convocatoria.</w:t>
            </w:r>
          </w:p>
        </w:tc>
        <w:tc>
          <w:tcPr>
            <w:tcW w:w="462" w:type="pct"/>
            <w:tcBorders>
              <w:bottom w:val="single" w:sz="4" w:space="0" w:color="auto"/>
            </w:tcBorders>
            <w:shd w:val="clear" w:color="auto" w:fill="D5007F"/>
            <w:vAlign w:val="center"/>
            <w:hideMark/>
          </w:tcPr>
          <w:p w14:paraId="7DD5BB95"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8.00</w:t>
            </w:r>
          </w:p>
        </w:tc>
      </w:tr>
      <w:tr w:rsidR="00EC5FE4" w:rsidRPr="008768A6" w14:paraId="793C96BD" w14:textId="77777777" w:rsidTr="008768A6">
        <w:trPr>
          <w:trHeight w:val="34"/>
        </w:trPr>
        <w:tc>
          <w:tcPr>
            <w:tcW w:w="412" w:type="pct"/>
            <w:vAlign w:val="center"/>
            <w:hideMark/>
          </w:tcPr>
          <w:p w14:paraId="51EFA981" w14:textId="77777777" w:rsidR="00EC5FE4" w:rsidRPr="008768A6" w:rsidRDefault="00EC5FE4" w:rsidP="008768A6">
            <w:pPr>
              <w:jc w:val="both"/>
              <w:rPr>
                <w:rFonts w:ascii="Arial" w:hAnsi="Arial" w:cs="Arial"/>
                <w:sz w:val="18"/>
                <w:szCs w:val="18"/>
                <w:lang w:eastAsia="es-MX"/>
              </w:rPr>
            </w:pPr>
            <w:bookmarkStart w:id="530" w:name="_Hlk126247642"/>
            <w:proofErr w:type="spellStart"/>
            <w:r w:rsidRPr="008768A6">
              <w:rPr>
                <w:rFonts w:ascii="Arial" w:hAnsi="Arial" w:cs="Arial"/>
                <w:sz w:val="18"/>
                <w:szCs w:val="18"/>
                <w:lang w:eastAsia="es-MX"/>
              </w:rPr>
              <w:t>Subrubro</w:t>
            </w:r>
            <w:proofErr w:type="spellEnd"/>
          </w:p>
        </w:tc>
        <w:tc>
          <w:tcPr>
            <w:tcW w:w="639" w:type="pct"/>
            <w:vAlign w:val="center"/>
            <w:hideMark/>
          </w:tcPr>
          <w:p w14:paraId="7246A2C3"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Concepto</w:t>
            </w:r>
          </w:p>
        </w:tc>
        <w:tc>
          <w:tcPr>
            <w:tcW w:w="3487" w:type="pct"/>
            <w:vAlign w:val="center"/>
            <w:hideMark/>
          </w:tcPr>
          <w:p w14:paraId="1ADEF812"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Forma de Evaluación</w:t>
            </w:r>
          </w:p>
        </w:tc>
        <w:tc>
          <w:tcPr>
            <w:tcW w:w="462" w:type="pct"/>
            <w:vAlign w:val="center"/>
            <w:hideMark/>
          </w:tcPr>
          <w:p w14:paraId="76DF8D4C"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Puntos Esperados</w:t>
            </w:r>
          </w:p>
        </w:tc>
      </w:tr>
      <w:bookmarkEnd w:id="530"/>
      <w:tr w:rsidR="00EC5FE4" w:rsidRPr="008768A6" w14:paraId="2B3A74D4" w14:textId="77777777" w:rsidTr="008768A6">
        <w:trPr>
          <w:trHeight w:val="34"/>
        </w:trPr>
        <w:tc>
          <w:tcPr>
            <w:tcW w:w="412" w:type="pct"/>
            <w:vAlign w:val="center"/>
          </w:tcPr>
          <w:p w14:paraId="246FD3DD"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3.1</w:t>
            </w:r>
          </w:p>
        </w:tc>
        <w:tc>
          <w:tcPr>
            <w:tcW w:w="639" w:type="pct"/>
            <w:vAlign w:val="center"/>
          </w:tcPr>
          <w:p w14:paraId="711F7ADB"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Oferta técnica:</w:t>
            </w:r>
          </w:p>
        </w:tc>
        <w:tc>
          <w:tcPr>
            <w:tcW w:w="3487" w:type="pct"/>
            <w:vAlign w:val="center"/>
          </w:tcPr>
          <w:p w14:paraId="5FB91EE4"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rPr>
              <w:t>Se otorgarán los puntos correspondientes a este rubro al LICITANTE cuya oferta técnica permita verificar el cumplimiento de todas y cada una de las especificaciones técnicas señaladas en el Anexo 1, ‘‘Especificaciones Técnicas’’ de la convocatoria, de acuerdo con lo siguiente:</w:t>
            </w:r>
          </w:p>
        </w:tc>
        <w:tc>
          <w:tcPr>
            <w:tcW w:w="462" w:type="pct"/>
            <w:vAlign w:val="center"/>
          </w:tcPr>
          <w:p w14:paraId="5BE2EA11" w14:textId="77777777" w:rsidR="00EC5FE4" w:rsidRPr="008768A6" w:rsidRDefault="00EC5FE4" w:rsidP="008768A6">
            <w:pPr>
              <w:jc w:val="both"/>
              <w:rPr>
                <w:rFonts w:ascii="Arial" w:hAnsi="Arial" w:cs="Arial"/>
                <w:sz w:val="18"/>
                <w:szCs w:val="18"/>
                <w:lang w:eastAsia="es-MX"/>
              </w:rPr>
            </w:pPr>
          </w:p>
        </w:tc>
      </w:tr>
      <w:tr w:rsidR="00EC5FE4" w:rsidRPr="008768A6" w14:paraId="7FB4B83E" w14:textId="77777777" w:rsidTr="008768A6">
        <w:trPr>
          <w:trHeight w:val="34"/>
        </w:trPr>
        <w:tc>
          <w:tcPr>
            <w:tcW w:w="412" w:type="pct"/>
            <w:vAlign w:val="center"/>
          </w:tcPr>
          <w:p w14:paraId="7CA0BD02"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3.1.1</w:t>
            </w:r>
          </w:p>
        </w:tc>
        <w:tc>
          <w:tcPr>
            <w:tcW w:w="639" w:type="pct"/>
            <w:vAlign w:val="center"/>
          </w:tcPr>
          <w:p w14:paraId="3D7FE751"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Metodología, visión a utilizar en la prestación del servicio</w:t>
            </w:r>
          </w:p>
        </w:tc>
        <w:tc>
          <w:tcPr>
            <w:tcW w:w="3487" w:type="pct"/>
            <w:vAlign w:val="center"/>
          </w:tcPr>
          <w:p w14:paraId="6ED9F659"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A fin de acreditar la metodología para la implementación y prestación de los servicios, EL LICITANTE deberá considerar los siguientes aspectos:</w:t>
            </w:r>
          </w:p>
          <w:p w14:paraId="3ACCB210" w14:textId="77777777" w:rsidR="00EC5FE4" w:rsidRPr="008768A6" w:rsidRDefault="00EC5FE4" w:rsidP="008768A6">
            <w:pPr>
              <w:jc w:val="both"/>
              <w:rPr>
                <w:rFonts w:ascii="Arial" w:hAnsi="Arial" w:cs="Arial"/>
                <w:sz w:val="18"/>
                <w:szCs w:val="18"/>
              </w:rPr>
            </w:pPr>
          </w:p>
          <w:p w14:paraId="59D7E1DC"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Presentar en papel membretado con firma autógrafa del Representante Legal, descripción detallada de la metodología o procedimiento de ejecución del servicio, que deberá contener como mínimo lo siguiente:</w:t>
            </w:r>
          </w:p>
          <w:p w14:paraId="4A008ACA"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Objeto de la contratación, vigencia de la prestación del servicio, lugares donde prestará el servicio y elementos (personal) por inmueble y total general.</w:t>
            </w:r>
          </w:p>
          <w:p w14:paraId="11D9475E"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Procedimiento para prestación del servicio ordinario.</w:t>
            </w:r>
          </w:p>
          <w:p w14:paraId="5793AEC6"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Procedimiento para el manejo higiénico de los alimentos, antes, durante y posterior a su preparación.</w:t>
            </w:r>
          </w:p>
          <w:p w14:paraId="57A4C2A9"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Procedimiento para la transportación de alimentos preparados (Catering).</w:t>
            </w:r>
          </w:p>
          <w:p w14:paraId="66CCBA57" w14:textId="77777777" w:rsidR="00EC5FE4" w:rsidRPr="008768A6" w:rsidRDefault="00EC5FE4" w:rsidP="008768A6">
            <w:pPr>
              <w:jc w:val="both"/>
              <w:rPr>
                <w:rFonts w:ascii="Arial" w:hAnsi="Arial" w:cs="Arial"/>
                <w:sz w:val="18"/>
                <w:szCs w:val="18"/>
              </w:rPr>
            </w:pPr>
          </w:p>
          <w:p w14:paraId="5715797D"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 xml:space="preserve">No se aceptará para la acreditación de los requisitos referidos en los números 3,4 y 5, presentar la transcripción del Anexo 1. Especificaciones Técnicas. Asimismo, para la acreditación de este </w:t>
            </w:r>
            <w:proofErr w:type="spellStart"/>
            <w:r w:rsidRPr="008768A6">
              <w:rPr>
                <w:rFonts w:ascii="Arial" w:hAnsi="Arial" w:cs="Arial"/>
                <w:sz w:val="18"/>
                <w:szCs w:val="18"/>
              </w:rPr>
              <w:t>subrubro</w:t>
            </w:r>
            <w:proofErr w:type="spellEnd"/>
            <w:r w:rsidRPr="008768A6">
              <w:rPr>
                <w:rFonts w:ascii="Arial" w:hAnsi="Arial" w:cs="Arial"/>
                <w:sz w:val="18"/>
                <w:szCs w:val="18"/>
              </w:rPr>
              <w:t>, la metodología deberá contener únicamente la información relativa a los requisitos establecidos en los numerales 1 a 5.</w:t>
            </w:r>
          </w:p>
          <w:p w14:paraId="6DE2A11A" w14:textId="77777777" w:rsidR="00EC5FE4" w:rsidRPr="008768A6" w:rsidRDefault="00EC5FE4" w:rsidP="008768A6">
            <w:pPr>
              <w:jc w:val="both"/>
              <w:rPr>
                <w:rFonts w:ascii="Arial" w:hAnsi="Arial" w:cs="Arial"/>
                <w:sz w:val="18"/>
                <w:szCs w:val="18"/>
              </w:rPr>
            </w:pPr>
          </w:p>
          <w:p w14:paraId="2A4B437B"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Se otorgará el 70% (setenta por ciento) del puntaje al LICITANTE que acredite mínimo 3 (tres) de los aspectos enlistados en el párrafo anterior, y el 30% de los puntos restantes, se otorgará de manera proporcional equivalente a los aspectos presentados.</w:t>
            </w:r>
          </w:p>
          <w:p w14:paraId="246881DA" w14:textId="77777777" w:rsidR="00EC5FE4" w:rsidRPr="008768A6" w:rsidRDefault="00EC5FE4" w:rsidP="008768A6">
            <w:pPr>
              <w:jc w:val="both"/>
              <w:rPr>
                <w:rFonts w:ascii="Arial" w:hAnsi="Arial" w:cs="Arial"/>
                <w:sz w:val="18"/>
                <w:szCs w:val="1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97"/>
              <w:gridCol w:w="2451"/>
            </w:tblGrid>
            <w:tr w:rsidR="00EC5FE4" w:rsidRPr="008768A6" w14:paraId="723EF8EB" w14:textId="77777777" w:rsidTr="00C62D8A">
              <w:trPr>
                <w:trHeight w:val="188"/>
                <w:jc w:val="center"/>
              </w:trPr>
              <w:tc>
                <w:tcPr>
                  <w:tcW w:w="4247" w:type="dxa"/>
                  <w:shd w:val="clear" w:color="auto" w:fill="D5007F"/>
                  <w:vAlign w:val="center"/>
                </w:tcPr>
                <w:p w14:paraId="584A5C90"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Aspectos</w:t>
                  </w:r>
                </w:p>
              </w:tc>
              <w:tc>
                <w:tcPr>
                  <w:tcW w:w="2667" w:type="dxa"/>
                  <w:shd w:val="clear" w:color="auto" w:fill="D5007F"/>
                  <w:vAlign w:val="center"/>
                </w:tcPr>
                <w:p w14:paraId="37CDEE62"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Puntos para otorgar</w:t>
                  </w:r>
                </w:p>
              </w:tc>
            </w:tr>
            <w:tr w:rsidR="00EC5FE4" w:rsidRPr="008768A6" w14:paraId="002F1F1E" w14:textId="77777777" w:rsidTr="00C62D8A">
              <w:trPr>
                <w:trHeight w:val="195"/>
                <w:jc w:val="center"/>
              </w:trPr>
              <w:tc>
                <w:tcPr>
                  <w:tcW w:w="4247" w:type="dxa"/>
                  <w:vAlign w:val="center"/>
                </w:tcPr>
                <w:p w14:paraId="74E04EF9"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Entrega Metodología completa con 5 aspectos 100%</w:t>
                  </w:r>
                </w:p>
              </w:tc>
              <w:tc>
                <w:tcPr>
                  <w:tcW w:w="2667" w:type="dxa"/>
                  <w:vAlign w:val="center"/>
                </w:tcPr>
                <w:p w14:paraId="5C428D2F"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2.00</w:t>
                  </w:r>
                </w:p>
              </w:tc>
            </w:tr>
            <w:tr w:rsidR="00EC5FE4" w:rsidRPr="008768A6" w14:paraId="7B1AB2CC" w14:textId="77777777" w:rsidTr="00C62D8A">
              <w:trPr>
                <w:trHeight w:val="384"/>
                <w:jc w:val="center"/>
              </w:trPr>
              <w:tc>
                <w:tcPr>
                  <w:tcW w:w="4247" w:type="dxa"/>
                  <w:vAlign w:val="center"/>
                </w:tcPr>
                <w:p w14:paraId="2AC9699D"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Entrega Metodología con 4 aspectos.</w:t>
                  </w:r>
                </w:p>
              </w:tc>
              <w:tc>
                <w:tcPr>
                  <w:tcW w:w="2667" w:type="dxa"/>
                  <w:vAlign w:val="center"/>
                </w:tcPr>
                <w:p w14:paraId="0BE569DB"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1.70</w:t>
                  </w:r>
                </w:p>
              </w:tc>
            </w:tr>
            <w:tr w:rsidR="00EC5FE4" w:rsidRPr="008768A6" w14:paraId="25D81D5F" w14:textId="77777777" w:rsidTr="00C62D8A">
              <w:trPr>
                <w:trHeight w:val="384"/>
                <w:jc w:val="center"/>
              </w:trPr>
              <w:tc>
                <w:tcPr>
                  <w:tcW w:w="4247" w:type="dxa"/>
                  <w:vAlign w:val="center"/>
                </w:tcPr>
                <w:p w14:paraId="4A4A3DCF"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Entrega Metodología con 3 aspectos.</w:t>
                  </w:r>
                </w:p>
              </w:tc>
              <w:tc>
                <w:tcPr>
                  <w:tcW w:w="2667" w:type="dxa"/>
                  <w:vAlign w:val="center"/>
                </w:tcPr>
                <w:p w14:paraId="1D32183A"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1.40</w:t>
                  </w:r>
                </w:p>
              </w:tc>
            </w:tr>
            <w:tr w:rsidR="00EC5FE4" w:rsidRPr="008768A6" w14:paraId="255E9C91" w14:textId="77777777" w:rsidTr="00C62D8A">
              <w:trPr>
                <w:trHeight w:val="384"/>
                <w:jc w:val="center"/>
              </w:trPr>
              <w:tc>
                <w:tcPr>
                  <w:tcW w:w="4247" w:type="dxa"/>
                  <w:vAlign w:val="center"/>
                </w:tcPr>
                <w:p w14:paraId="6EEB971B"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Entrega Metodología con 2 aspectos o menos.</w:t>
                  </w:r>
                </w:p>
              </w:tc>
              <w:tc>
                <w:tcPr>
                  <w:tcW w:w="2667" w:type="dxa"/>
                  <w:vAlign w:val="center"/>
                </w:tcPr>
                <w:p w14:paraId="5F10DF97"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0.00</w:t>
                  </w:r>
                </w:p>
              </w:tc>
            </w:tr>
          </w:tbl>
          <w:p w14:paraId="39A9320E" w14:textId="77777777" w:rsidR="00EC5FE4" w:rsidRPr="008768A6" w:rsidRDefault="00EC5FE4" w:rsidP="008768A6">
            <w:pPr>
              <w:jc w:val="both"/>
              <w:rPr>
                <w:rFonts w:ascii="Arial" w:hAnsi="Arial" w:cs="Arial"/>
                <w:sz w:val="18"/>
                <w:szCs w:val="18"/>
              </w:rPr>
            </w:pPr>
          </w:p>
          <w:p w14:paraId="2AF21296"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 xml:space="preserve">El máximo de puntos a otorgar en el sub </w:t>
            </w:r>
            <w:proofErr w:type="spellStart"/>
            <w:r w:rsidRPr="008768A6">
              <w:rPr>
                <w:rFonts w:ascii="Arial" w:hAnsi="Arial" w:cs="Arial"/>
                <w:sz w:val="18"/>
                <w:szCs w:val="18"/>
              </w:rPr>
              <w:t>subrubro</w:t>
            </w:r>
            <w:proofErr w:type="spellEnd"/>
            <w:r w:rsidRPr="008768A6">
              <w:rPr>
                <w:rFonts w:ascii="Arial" w:hAnsi="Arial" w:cs="Arial"/>
                <w:sz w:val="18"/>
                <w:szCs w:val="18"/>
              </w:rPr>
              <w:t xml:space="preserve"> será de 2.00 (dos) puntos</w:t>
            </w:r>
          </w:p>
          <w:p w14:paraId="23BFD39E"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 xml:space="preserve"> </w:t>
            </w:r>
          </w:p>
        </w:tc>
        <w:tc>
          <w:tcPr>
            <w:tcW w:w="462" w:type="pct"/>
            <w:vAlign w:val="center"/>
          </w:tcPr>
          <w:p w14:paraId="1126270C"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2.00</w:t>
            </w:r>
          </w:p>
        </w:tc>
      </w:tr>
      <w:tr w:rsidR="00EC5FE4" w:rsidRPr="008768A6" w14:paraId="0916FD22" w14:textId="77777777" w:rsidTr="008768A6">
        <w:trPr>
          <w:trHeight w:val="408"/>
        </w:trPr>
        <w:tc>
          <w:tcPr>
            <w:tcW w:w="412" w:type="pct"/>
            <w:vAlign w:val="center"/>
            <w:hideMark/>
          </w:tcPr>
          <w:p w14:paraId="530D2E44"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3.1.2</w:t>
            </w:r>
          </w:p>
        </w:tc>
        <w:tc>
          <w:tcPr>
            <w:tcW w:w="639" w:type="pct"/>
            <w:vAlign w:val="center"/>
            <w:hideMark/>
          </w:tcPr>
          <w:p w14:paraId="3BB4B767"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Plan de Trabajo propuesto</w:t>
            </w:r>
          </w:p>
        </w:tc>
        <w:tc>
          <w:tcPr>
            <w:tcW w:w="3487" w:type="pct"/>
            <w:tcBorders>
              <w:bottom w:val="single" w:sz="4" w:space="0" w:color="auto"/>
            </w:tcBorders>
            <w:vAlign w:val="center"/>
          </w:tcPr>
          <w:p w14:paraId="1EECB5F3"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EL LICITANTE deberá incluir en su oferta técnica el Plan de trabajo con firma autógrafa del Representante Legal donde señale las etapas, periodos y procedimientos que seguirá para la prestación del servicio que se solicita con los siguientes aspectos:</w:t>
            </w:r>
          </w:p>
          <w:p w14:paraId="7A0CE259" w14:textId="77777777" w:rsidR="00EC5FE4" w:rsidRPr="008768A6" w:rsidRDefault="00EC5FE4" w:rsidP="008768A6">
            <w:pPr>
              <w:jc w:val="both"/>
              <w:rPr>
                <w:rFonts w:ascii="Arial" w:hAnsi="Arial" w:cs="Arial"/>
                <w:sz w:val="18"/>
                <w:szCs w:val="18"/>
              </w:rPr>
            </w:pPr>
          </w:p>
          <w:p w14:paraId="5B545D93" w14:textId="77777777" w:rsidR="00EC5FE4" w:rsidRPr="008768A6" w:rsidRDefault="00EC5FE4" w:rsidP="008768A6">
            <w:pPr>
              <w:jc w:val="both"/>
              <w:rPr>
                <w:rFonts w:ascii="Arial" w:hAnsi="Arial" w:cs="Arial"/>
                <w:sz w:val="18"/>
                <w:szCs w:val="18"/>
                <w:lang w:eastAsia="x-none"/>
              </w:rPr>
            </w:pPr>
            <w:r w:rsidRPr="008768A6">
              <w:rPr>
                <w:rFonts w:ascii="Arial" w:hAnsi="Arial" w:cs="Arial"/>
                <w:sz w:val="18"/>
                <w:szCs w:val="18"/>
                <w:lang w:eastAsia="x-none"/>
              </w:rPr>
              <w:t>Objeto de la contratación,</w:t>
            </w:r>
          </w:p>
          <w:p w14:paraId="4E96CA4F" w14:textId="77777777" w:rsidR="00EC5FE4" w:rsidRPr="008768A6" w:rsidRDefault="00EC5FE4" w:rsidP="008768A6">
            <w:pPr>
              <w:jc w:val="both"/>
              <w:rPr>
                <w:rFonts w:ascii="Arial" w:hAnsi="Arial" w:cs="Arial"/>
                <w:sz w:val="18"/>
                <w:szCs w:val="18"/>
                <w:lang w:eastAsia="x-none"/>
              </w:rPr>
            </w:pPr>
            <w:r w:rsidRPr="008768A6">
              <w:rPr>
                <w:rFonts w:ascii="Arial" w:hAnsi="Arial" w:cs="Arial"/>
                <w:sz w:val="18"/>
                <w:szCs w:val="18"/>
                <w:lang w:eastAsia="x-none"/>
              </w:rPr>
              <w:t>Vigencia de la prestación del servicio,</w:t>
            </w:r>
          </w:p>
          <w:p w14:paraId="09DC26D9" w14:textId="77777777" w:rsidR="00EC5FE4" w:rsidRPr="008768A6" w:rsidRDefault="00EC5FE4" w:rsidP="008768A6">
            <w:pPr>
              <w:jc w:val="both"/>
              <w:rPr>
                <w:rFonts w:ascii="Arial" w:hAnsi="Arial" w:cs="Arial"/>
                <w:sz w:val="18"/>
                <w:szCs w:val="18"/>
                <w:lang w:eastAsia="x-none"/>
              </w:rPr>
            </w:pPr>
            <w:r w:rsidRPr="008768A6">
              <w:rPr>
                <w:rFonts w:ascii="Arial" w:hAnsi="Arial" w:cs="Arial"/>
                <w:sz w:val="18"/>
                <w:szCs w:val="18"/>
                <w:lang w:eastAsia="x-none"/>
              </w:rPr>
              <w:t>Lugares donde prestará el servicio (en donde se enunciará el número de elementos por inmueble, así como, el número total de elementos que asignará para el servicio),</w:t>
            </w:r>
          </w:p>
          <w:p w14:paraId="5DCB06C1" w14:textId="77777777" w:rsidR="00EC5FE4" w:rsidRPr="008768A6" w:rsidRDefault="00EC5FE4" w:rsidP="008768A6">
            <w:pPr>
              <w:jc w:val="both"/>
              <w:rPr>
                <w:rFonts w:ascii="Arial" w:hAnsi="Arial" w:cs="Arial"/>
                <w:sz w:val="18"/>
                <w:szCs w:val="18"/>
                <w:lang w:eastAsia="x-none"/>
              </w:rPr>
            </w:pPr>
            <w:r w:rsidRPr="008768A6">
              <w:rPr>
                <w:rFonts w:ascii="Arial" w:hAnsi="Arial" w:cs="Arial"/>
                <w:sz w:val="18"/>
                <w:szCs w:val="18"/>
                <w:lang w:eastAsia="x-none"/>
              </w:rPr>
              <w:t>Programa de Trabajo en el que se plasme los protocolos de manejo, preparación de alimentos, así como el proceso de limpieza de loza e instalaciones de acuerdo con lo establecido en el presente Anexo 1, ‘‘Especificaciones Técnicas’’,</w:t>
            </w:r>
          </w:p>
          <w:p w14:paraId="50CF1598" w14:textId="77777777" w:rsidR="00EC5FE4" w:rsidRPr="008768A6" w:rsidRDefault="00EC5FE4" w:rsidP="008768A6">
            <w:pPr>
              <w:jc w:val="both"/>
              <w:rPr>
                <w:rFonts w:ascii="Arial" w:hAnsi="Arial" w:cs="Arial"/>
                <w:sz w:val="18"/>
                <w:szCs w:val="18"/>
                <w:lang w:eastAsia="x-none"/>
              </w:rPr>
            </w:pPr>
            <w:r w:rsidRPr="008768A6">
              <w:rPr>
                <w:rFonts w:ascii="Arial" w:hAnsi="Arial" w:cs="Arial"/>
                <w:sz w:val="18"/>
                <w:szCs w:val="18"/>
                <w:lang w:eastAsia="x-none"/>
              </w:rPr>
              <w:t>Enlistar la documentación señalada como entregables.</w:t>
            </w:r>
          </w:p>
          <w:p w14:paraId="337C4F3F" w14:textId="77777777" w:rsidR="00EC5FE4" w:rsidRPr="008768A6" w:rsidRDefault="00EC5FE4" w:rsidP="008768A6">
            <w:pPr>
              <w:jc w:val="both"/>
              <w:rPr>
                <w:rFonts w:ascii="Arial" w:hAnsi="Arial" w:cs="Arial"/>
                <w:sz w:val="18"/>
                <w:szCs w:val="18"/>
                <w:lang w:eastAsia="x-none"/>
              </w:rPr>
            </w:pPr>
            <w:r w:rsidRPr="008768A6">
              <w:rPr>
                <w:rFonts w:ascii="Arial" w:hAnsi="Arial" w:cs="Arial"/>
                <w:sz w:val="18"/>
                <w:szCs w:val="18"/>
                <w:lang w:eastAsia="x-none"/>
              </w:rPr>
              <w:t>Normas oficiales a las que se apegará el servicio.</w:t>
            </w:r>
          </w:p>
          <w:p w14:paraId="42F8F45C" w14:textId="77777777" w:rsidR="00EC5FE4" w:rsidRPr="008768A6" w:rsidRDefault="00EC5FE4" w:rsidP="008768A6">
            <w:pPr>
              <w:jc w:val="both"/>
              <w:rPr>
                <w:rFonts w:ascii="Arial" w:hAnsi="Arial" w:cs="Arial"/>
                <w:sz w:val="18"/>
                <w:szCs w:val="18"/>
                <w:lang w:eastAsia="x-none"/>
              </w:rPr>
            </w:pPr>
            <w:r w:rsidRPr="008768A6">
              <w:rPr>
                <w:rFonts w:ascii="Arial" w:hAnsi="Arial" w:cs="Arial"/>
                <w:sz w:val="18"/>
                <w:szCs w:val="18"/>
                <w:lang w:eastAsia="x-none"/>
              </w:rPr>
              <w:t xml:space="preserve">Programa de mantenimiento y conservación de conformidad al numeral 7. PLAN DE TRABAJO del presente Anexo 1, ‘‘Especificaciones Técnicas’’. </w:t>
            </w:r>
          </w:p>
          <w:p w14:paraId="63C34A68" w14:textId="77777777" w:rsidR="00EC5FE4" w:rsidRPr="008768A6" w:rsidRDefault="00EC5FE4" w:rsidP="008768A6">
            <w:pPr>
              <w:jc w:val="both"/>
              <w:rPr>
                <w:rFonts w:ascii="Arial" w:hAnsi="Arial" w:cs="Arial"/>
                <w:sz w:val="18"/>
                <w:szCs w:val="18"/>
                <w:lang w:eastAsia="x-none"/>
              </w:rPr>
            </w:pPr>
            <w:r w:rsidRPr="008768A6">
              <w:rPr>
                <w:rFonts w:ascii="Arial" w:hAnsi="Arial" w:cs="Arial"/>
                <w:sz w:val="18"/>
                <w:szCs w:val="18"/>
                <w:lang w:eastAsia="x-none"/>
              </w:rPr>
              <w:t>La descripción de los procesos higiénicos para el manejo de alimentos, su preparación y el proceso de lavado de loza, utensilios y demás disposiciones en concordancia a lo establecido en la NOM-251-SSA1-2009: “Practicas de higiene para el proceso de alimentos, bebidas o suplementos alimenticios”.</w:t>
            </w:r>
          </w:p>
          <w:p w14:paraId="560A6194" w14:textId="77777777" w:rsidR="00EC5FE4" w:rsidRPr="008768A6" w:rsidRDefault="00EC5FE4" w:rsidP="008768A6">
            <w:pPr>
              <w:jc w:val="both"/>
              <w:rPr>
                <w:rFonts w:ascii="Arial" w:hAnsi="Arial" w:cs="Arial"/>
                <w:sz w:val="18"/>
                <w:szCs w:val="18"/>
              </w:rPr>
            </w:pPr>
          </w:p>
          <w:p w14:paraId="674E56E3"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Se otorgará el 70% (setenta por ciento) del puntaje al LICITANTE que acredite mínimo 5 (cinco) de los aspectos enlistados en el párrafo anterior, y el 30% de los puntos restantes, se otorgará de manera proporcional equivalente a los aspectos restantes (8 aspectos).</w:t>
            </w:r>
          </w:p>
          <w:p w14:paraId="4368206D"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 xml:space="preserve">Para la acreditación de este </w:t>
            </w:r>
            <w:proofErr w:type="spellStart"/>
            <w:r w:rsidRPr="008768A6">
              <w:rPr>
                <w:rFonts w:ascii="Arial" w:hAnsi="Arial" w:cs="Arial"/>
                <w:sz w:val="18"/>
                <w:szCs w:val="18"/>
              </w:rPr>
              <w:t>subrubro</w:t>
            </w:r>
            <w:proofErr w:type="spellEnd"/>
            <w:r w:rsidRPr="008768A6">
              <w:rPr>
                <w:rFonts w:ascii="Arial" w:hAnsi="Arial" w:cs="Arial"/>
                <w:sz w:val="18"/>
                <w:szCs w:val="18"/>
              </w:rPr>
              <w:t>, el plan de trabajo deberá contener únicamente la información relativa a los requisitos establecidos en los numerales 1 a 8.</w:t>
            </w:r>
          </w:p>
          <w:p w14:paraId="0CB0C6E6" w14:textId="77777777" w:rsidR="00EC5FE4" w:rsidRPr="008768A6" w:rsidRDefault="00EC5FE4" w:rsidP="008768A6">
            <w:pPr>
              <w:jc w:val="both"/>
              <w:rPr>
                <w:rFonts w:ascii="Arial" w:hAnsi="Arial" w:cs="Arial"/>
                <w:sz w:val="18"/>
                <w:szCs w:val="18"/>
                <w:lang w:eastAsia="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15"/>
              <w:gridCol w:w="2333"/>
            </w:tblGrid>
            <w:tr w:rsidR="00EC5FE4" w:rsidRPr="008768A6" w14:paraId="790511BE" w14:textId="77777777" w:rsidTr="00C62D8A">
              <w:trPr>
                <w:trHeight w:val="188"/>
                <w:jc w:val="center"/>
              </w:trPr>
              <w:tc>
                <w:tcPr>
                  <w:tcW w:w="5273" w:type="dxa"/>
                  <w:shd w:val="clear" w:color="auto" w:fill="D5007F"/>
                  <w:vAlign w:val="center"/>
                </w:tcPr>
                <w:p w14:paraId="74CB1C19"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Aspectos</w:t>
                  </w:r>
                </w:p>
              </w:tc>
              <w:tc>
                <w:tcPr>
                  <w:tcW w:w="2975" w:type="dxa"/>
                  <w:shd w:val="clear" w:color="auto" w:fill="D5007F"/>
                  <w:vAlign w:val="center"/>
                </w:tcPr>
                <w:p w14:paraId="2F01F447"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Puntos para otorgar</w:t>
                  </w:r>
                </w:p>
              </w:tc>
            </w:tr>
            <w:tr w:rsidR="00EC5FE4" w:rsidRPr="008768A6" w14:paraId="4AE6C885" w14:textId="77777777" w:rsidTr="00C62D8A">
              <w:trPr>
                <w:trHeight w:val="195"/>
                <w:jc w:val="center"/>
              </w:trPr>
              <w:tc>
                <w:tcPr>
                  <w:tcW w:w="5273" w:type="dxa"/>
                  <w:vAlign w:val="center"/>
                </w:tcPr>
                <w:p w14:paraId="5286B0F1"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Entrega plan de trabajo completo con 8 aspectos 100%</w:t>
                  </w:r>
                </w:p>
              </w:tc>
              <w:tc>
                <w:tcPr>
                  <w:tcW w:w="2975" w:type="dxa"/>
                  <w:vAlign w:val="center"/>
                </w:tcPr>
                <w:p w14:paraId="143EDE67"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3.00</w:t>
                  </w:r>
                </w:p>
              </w:tc>
            </w:tr>
            <w:tr w:rsidR="00EC5FE4" w:rsidRPr="008768A6" w14:paraId="59E37F0F" w14:textId="77777777" w:rsidTr="00C62D8A">
              <w:trPr>
                <w:trHeight w:val="241"/>
                <w:jc w:val="center"/>
              </w:trPr>
              <w:tc>
                <w:tcPr>
                  <w:tcW w:w="5273" w:type="dxa"/>
                  <w:vAlign w:val="center"/>
                </w:tcPr>
                <w:p w14:paraId="12A76B83"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Entrega plan de trabajo con 7 aspectos.</w:t>
                  </w:r>
                </w:p>
              </w:tc>
              <w:tc>
                <w:tcPr>
                  <w:tcW w:w="2975" w:type="dxa"/>
                  <w:vAlign w:val="center"/>
                </w:tcPr>
                <w:p w14:paraId="3BD44839"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2.70</w:t>
                  </w:r>
                </w:p>
              </w:tc>
            </w:tr>
            <w:tr w:rsidR="00EC5FE4" w:rsidRPr="008768A6" w14:paraId="7327F5D5" w14:textId="77777777" w:rsidTr="00C62D8A">
              <w:trPr>
                <w:trHeight w:val="241"/>
                <w:jc w:val="center"/>
              </w:trPr>
              <w:tc>
                <w:tcPr>
                  <w:tcW w:w="5273" w:type="dxa"/>
                  <w:vAlign w:val="center"/>
                </w:tcPr>
                <w:p w14:paraId="078E3FD0"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Entrega plan de trabajo con 6 aspectos.</w:t>
                  </w:r>
                </w:p>
              </w:tc>
              <w:tc>
                <w:tcPr>
                  <w:tcW w:w="2975" w:type="dxa"/>
                  <w:vAlign w:val="center"/>
                </w:tcPr>
                <w:p w14:paraId="7732CE79"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2.40</w:t>
                  </w:r>
                </w:p>
              </w:tc>
            </w:tr>
            <w:tr w:rsidR="00EC5FE4" w:rsidRPr="008768A6" w14:paraId="5F6545FC" w14:textId="77777777" w:rsidTr="00C62D8A">
              <w:trPr>
                <w:trHeight w:val="384"/>
                <w:jc w:val="center"/>
              </w:trPr>
              <w:tc>
                <w:tcPr>
                  <w:tcW w:w="5273" w:type="dxa"/>
                  <w:vAlign w:val="center"/>
                </w:tcPr>
                <w:p w14:paraId="5F0EF293"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Entrega plan de trabajo con 5 aspectos.</w:t>
                  </w:r>
                </w:p>
              </w:tc>
              <w:tc>
                <w:tcPr>
                  <w:tcW w:w="2975" w:type="dxa"/>
                  <w:vAlign w:val="center"/>
                </w:tcPr>
                <w:p w14:paraId="5B7CD787"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2.10</w:t>
                  </w:r>
                </w:p>
              </w:tc>
            </w:tr>
            <w:tr w:rsidR="00EC5FE4" w:rsidRPr="008768A6" w14:paraId="1CC626D5" w14:textId="77777777" w:rsidTr="00C62D8A">
              <w:trPr>
                <w:trHeight w:val="384"/>
                <w:jc w:val="center"/>
              </w:trPr>
              <w:tc>
                <w:tcPr>
                  <w:tcW w:w="5273" w:type="dxa"/>
                  <w:vAlign w:val="center"/>
                </w:tcPr>
                <w:p w14:paraId="4B3ABC9F"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Entrega Plan de trabajo con 4 aspectos o menos.</w:t>
                  </w:r>
                </w:p>
              </w:tc>
              <w:tc>
                <w:tcPr>
                  <w:tcW w:w="2975" w:type="dxa"/>
                  <w:vAlign w:val="center"/>
                </w:tcPr>
                <w:p w14:paraId="27630511"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0.00</w:t>
                  </w:r>
                </w:p>
              </w:tc>
            </w:tr>
          </w:tbl>
          <w:p w14:paraId="78CC820E" w14:textId="77777777" w:rsidR="00EC5FE4" w:rsidRPr="008768A6" w:rsidRDefault="00EC5FE4" w:rsidP="008768A6">
            <w:pPr>
              <w:jc w:val="both"/>
              <w:rPr>
                <w:rFonts w:ascii="Arial" w:hAnsi="Arial" w:cs="Arial"/>
                <w:sz w:val="18"/>
                <w:szCs w:val="18"/>
                <w:lang w:eastAsia="es-MX"/>
              </w:rPr>
            </w:pPr>
          </w:p>
          <w:p w14:paraId="58A65AA1"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rPr>
              <w:t xml:space="preserve">El máximo de puntos a otorgar en el sub </w:t>
            </w:r>
            <w:proofErr w:type="spellStart"/>
            <w:r w:rsidRPr="008768A6">
              <w:rPr>
                <w:rFonts w:ascii="Arial" w:hAnsi="Arial" w:cs="Arial"/>
                <w:sz w:val="18"/>
                <w:szCs w:val="18"/>
              </w:rPr>
              <w:t>subrubro</w:t>
            </w:r>
            <w:proofErr w:type="spellEnd"/>
            <w:r w:rsidRPr="008768A6">
              <w:rPr>
                <w:rFonts w:ascii="Arial" w:hAnsi="Arial" w:cs="Arial"/>
                <w:sz w:val="18"/>
                <w:szCs w:val="18"/>
              </w:rPr>
              <w:t xml:space="preserve"> será de 3.00 (tres) puntos.</w:t>
            </w:r>
          </w:p>
        </w:tc>
        <w:tc>
          <w:tcPr>
            <w:tcW w:w="462" w:type="pct"/>
            <w:shd w:val="clear" w:color="auto" w:fill="FFFFFF" w:themeFill="background1"/>
            <w:vAlign w:val="center"/>
            <w:hideMark/>
          </w:tcPr>
          <w:p w14:paraId="00EFC2F6"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lastRenderedPageBreak/>
              <w:t>3.00</w:t>
            </w:r>
          </w:p>
        </w:tc>
      </w:tr>
      <w:tr w:rsidR="00EC5FE4" w:rsidRPr="008768A6" w14:paraId="67F9B2DC" w14:textId="77777777" w:rsidTr="008768A6">
        <w:trPr>
          <w:trHeight w:val="517"/>
        </w:trPr>
        <w:tc>
          <w:tcPr>
            <w:tcW w:w="412" w:type="pct"/>
            <w:vAlign w:val="center"/>
            <w:hideMark/>
          </w:tcPr>
          <w:p w14:paraId="51F9C9CF"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3.1.3</w:t>
            </w:r>
          </w:p>
        </w:tc>
        <w:tc>
          <w:tcPr>
            <w:tcW w:w="639" w:type="pct"/>
            <w:vAlign w:val="center"/>
            <w:hideMark/>
          </w:tcPr>
          <w:p w14:paraId="76BFE1FA"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Esquema estructural de la organización de los recursos humanos</w:t>
            </w:r>
          </w:p>
        </w:tc>
        <w:tc>
          <w:tcPr>
            <w:tcW w:w="3487" w:type="pct"/>
            <w:shd w:val="clear" w:color="auto" w:fill="FFFFFF" w:themeFill="background1"/>
            <w:vAlign w:val="center"/>
            <w:hideMark/>
          </w:tcPr>
          <w:p w14:paraId="3A4D18D3"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A fin de acreditar el esquema estructural de la organización de los recursos EL LICITANTE presentará el organigrama hasta 4 niveles, firmado por el representante legal, en el que designe cuando menos al siguiente personal.</w:t>
            </w:r>
          </w:p>
          <w:p w14:paraId="3ABE2ACC" w14:textId="77777777" w:rsidR="00EC5FE4" w:rsidRPr="008768A6" w:rsidRDefault="00EC5FE4" w:rsidP="008768A6">
            <w:pPr>
              <w:jc w:val="both"/>
              <w:rPr>
                <w:rFonts w:ascii="Arial" w:hAnsi="Arial" w:cs="Arial"/>
                <w:sz w:val="18"/>
                <w:szCs w:val="18"/>
              </w:rPr>
            </w:pPr>
          </w:p>
          <w:p w14:paraId="2C7CAD47"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a) Nombre y Cargo del director o gerente, o cualquiera que sea la denominación que se le asigne al primer nivel de su organigrama, con el cual el INE tendrá contacto para la toma de decisiones.</w:t>
            </w:r>
          </w:p>
          <w:p w14:paraId="4610361D"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b) Nombre y cargo del Coordinador General Administrativo, en el segundo nivel de su organigrama, con el cual el INE tendrá contacto las 24 horas y durante la vigencia para la programación, control, seguimiento, etc. de los servicios a contratar.</w:t>
            </w:r>
          </w:p>
          <w:p w14:paraId="76F8CEA6"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c) Nombre y cargo del Nutriólogo, en el tercer nivel.</w:t>
            </w:r>
          </w:p>
          <w:p w14:paraId="421CA786"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d) Nombre y cargo de los Supervisores Generales de Operaciones para comedores institucionales., en el tercer nivel.</w:t>
            </w:r>
          </w:p>
          <w:p w14:paraId="605384D6"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e) Nombre y cargo de los Chef capacitados en el servicio a contratar, en el cuarto nivel.</w:t>
            </w:r>
          </w:p>
          <w:p w14:paraId="7F1BF8AE" w14:textId="77777777" w:rsidR="00EC5FE4" w:rsidRPr="008768A6" w:rsidRDefault="00EC5FE4" w:rsidP="008768A6">
            <w:pPr>
              <w:jc w:val="both"/>
              <w:rPr>
                <w:rFonts w:ascii="Arial" w:hAnsi="Arial" w:cs="Arial"/>
                <w:sz w:val="18"/>
                <w:szCs w:val="18"/>
              </w:rPr>
            </w:pPr>
          </w:p>
          <w:p w14:paraId="6F201D79"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 xml:space="preserve">Al LICITANTE que presente organigrama conforme a los incisos a), b), c) d) y e) de este </w:t>
            </w:r>
            <w:proofErr w:type="spellStart"/>
            <w:r w:rsidRPr="008768A6">
              <w:rPr>
                <w:rFonts w:ascii="Arial" w:hAnsi="Arial" w:cs="Arial"/>
                <w:sz w:val="18"/>
                <w:szCs w:val="18"/>
              </w:rPr>
              <w:t>subrubro</w:t>
            </w:r>
            <w:proofErr w:type="spellEnd"/>
            <w:r w:rsidRPr="008768A6">
              <w:rPr>
                <w:rFonts w:ascii="Arial" w:hAnsi="Arial" w:cs="Arial"/>
                <w:sz w:val="18"/>
                <w:szCs w:val="18"/>
              </w:rPr>
              <w:t>, se otorgarán 3.00 (tres) puntos.</w:t>
            </w:r>
          </w:p>
          <w:p w14:paraId="3E17AB4F" w14:textId="77777777" w:rsidR="00EC5FE4" w:rsidRPr="008768A6" w:rsidRDefault="00EC5FE4" w:rsidP="008768A6">
            <w:pPr>
              <w:jc w:val="both"/>
              <w:rPr>
                <w:rFonts w:ascii="Arial" w:hAnsi="Arial" w:cs="Arial"/>
                <w:sz w:val="18"/>
                <w:szCs w:val="18"/>
              </w:rPr>
            </w:pPr>
          </w:p>
          <w:p w14:paraId="2D13D562"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No se otorgarán puntos a quien omita presentar el organigrama señalado en los incisos a), b), c), d) y e), lo presente sin firma del representante legal, no sea legible o a quien presente el organigrama en forma parcial.</w:t>
            </w:r>
          </w:p>
          <w:p w14:paraId="6CEDE8B7" w14:textId="77777777" w:rsidR="00EC5FE4" w:rsidRPr="008768A6" w:rsidRDefault="00EC5FE4" w:rsidP="008768A6">
            <w:pPr>
              <w:jc w:val="both"/>
              <w:rPr>
                <w:rFonts w:ascii="Arial" w:hAnsi="Arial" w:cs="Arial"/>
                <w:sz w:val="18"/>
                <w:szCs w:val="18"/>
              </w:rPr>
            </w:pPr>
          </w:p>
          <w:p w14:paraId="7E05A5B2"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lastRenderedPageBreak/>
              <w:t xml:space="preserve">Asimismo, la información presentada para acreditar este </w:t>
            </w:r>
            <w:proofErr w:type="spellStart"/>
            <w:r w:rsidRPr="008768A6">
              <w:rPr>
                <w:rFonts w:ascii="Arial" w:hAnsi="Arial" w:cs="Arial"/>
                <w:sz w:val="18"/>
                <w:szCs w:val="18"/>
              </w:rPr>
              <w:t>subrubro</w:t>
            </w:r>
            <w:proofErr w:type="spellEnd"/>
            <w:r w:rsidRPr="008768A6">
              <w:rPr>
                <w:rFonts w:ascii="Arial" w:hAnsi="Arial" w:cs="Arial"/>
                <w:sz w:val="18"/>
                <w:szCs w:val="18"/>
              </w:rPr>
              <w:t xml:space="preserve">, deberá corresponder al personal propuesto en el </w:t>
            </w:r>
            <w:proofErr w:type="spellStart"/>
            <w:r w:rsidRPr="008768A6">
              <w:rPr>
                <w:rFonts w:ascii="Arial" w:hAnsi="Arial" w:cs="Arial"/>
                <w:sz w:val="18"/>
                <w:szCs w:val="18"/>
              </w:rPr>
              <w:t>subrurbro</w:t>
            </w:r>
            <w:proofErr w:type="spellEnd"/>
            <w:r w:rsidRPr="008768A6">
              <w:rPr>
                <w:rFonts w:ascii="Arial" w:hAnsi="Arial" w:cs="Arial"/>
                <w:sz w:val="18"/>
                <w:szCs w:val="18"/>
              </w:rPr>
              <w:t xml:space="preserve"> 1.1.1. </w:t>
            </w:r>
            <w:r w:rsidRPr="008768A6">
              <w:rPr>
                <w:rFonts w:ascii="Arial" w:hAnsi="Arial" w:cs="Arial"/>
                <w:sz w:val="18"/>
                <w:szCs w:val="18"/>
                <w:lang w:eastAsia="es-MX"/>
              </w:rPr>
              <w:t>Experiencia (en asuntos relacionados con la materia del servicio objeto del procedimiento de contratación)</w:t>
            </w:r>
            <w:r w:rsidRPr="008768A6">
              <w:rPr>
                <w:rFonts w:ascii="Arial" w:hAnsi="Arial" w:cs="Arial"/>
                <w:sz w:val="18"/>
                <w:szCs w:val="18"/>
              </w:rPr>
              <w:t xml:space="preserve"> En caso contrario, no será susceptible de asignación de puntos.</w:t>
            </w:r>
          </w:p>
          <w:p w14:paraId="39B28930" w14:textId="77777777" w:rsidR="00EC5FE4" w:rsidRPr="008768A6" w:rsidRDefault="00EC5FE4" w:rsidP="008768A6">
            <w:pPr>
              <w:jc w:val="both"/>
              <w:rPr>
                <w:rFonts w:ascii="Arial" w:hAnsi="Arial" w:cs="Arial"/>
                <w:sz w:val="18"/>
                <w:szCs w:val="18"/>
              </w:rPr>
            </w:pPr>
          </w:p>
          <w:p w14:paraId="1145C318" w14:textId="77777777" w:rsidR="00EC5FE4" w:rsidRPr="008768A6" w:rsidRDefault="00EC5FE4" w:rsidP="008768A6">
            <w:pPr>
              <w:jc w:val="both"/>
              <w:rPr>
                <w:rFonts w:ascii="Arial" w:hAnsi="Arial" w:cs="Arial"/>
                <w:sz w:val="18"/>
                <w:szCs w:val="18"/>
                <w:lang w:eastAsia="es-MX"/>
              </w:rPr>
            </w:pPr>
          </w:p>
        </w:tc>
        <w:tc>
          <w:tcPr>
            <w:tcW w:w="462" w:type="pct"/>
            <w:shd w:val="clear" w:color="auto" w:fill="FFFFFF" w:themeFill="background1"/>
            <w:vAlign w:val="center"/>
            <w:hideMark/>
          </w:tcPr>
          <w:p w14:paraId="3C5A1C3A"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lastRenderedPageBreak/>
              <w:t>3.00</w:t>
            </w:r>
          </w:p>
        </w:tc>
      </w:tr>
      <w:tr w:rsidR="00EC5FE4" w:rsidRPr="008768A6" w14:paraId="25EFB3CE" w14:textId="77777777" w:rsidTr="008768A6">
        <w:trPr>
          <w:trHeight w:val="852"/>
        </w:trPr>
        <w:tc>
          <w:tcPr>
            <w:tcW w:w="412" w:type="pct"/>
            <w:tcBorders>
              <w:bottom w:val="single" w:sz="4" w:space="0" w:color="auto"/>
            </w:tcBorders>
            <w:shd w:val="clear" w:color="auto" w:fill="D5007F"/>
            <w:vAlign w:val="center"/>
            <w:hideMark/>
          </w:tcPr>
          <w:p w14:paraId="714FA14C"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Rubro 4</w:t>
            </w:r>
          </w:p>
        </w:tc>
        <w:tc>
          <w:tcPr>
            <w:tcW w:w="4126" w:type="pct"/>
            <w:gridSpan w:val="2"/>
            <w:shd w:val="clear" w:color="auto" w:fill="D5007F"/>
            <w:vAlign w:val="center"/>
            <w:hideMark/>
          </w:tcPr>
          <w:p w14:paraId="16EBD8B9"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 xml:space="preserve">CUMPLIMIENTO DE CONTRATOS:  </w:t>
            </w:r>
          </w:p>
          <w:p w14:paraId="70E5EB46"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Desempeño o cumplimiento que ha tenido el licitante en servicios contratados por el Instituto o cualquier otra persona</w:t>
            </w:r>
          </w:p>
        </w:tc>
        <w:tc>
          <w:tcPr>
            <w:tcW w:w="462" w:type="pct"/>
            <w:tcBorders>
              <w:bottom w:val="single" w:sz="4" w:space="0" w:color="auto"/>
            </w:tcBorders>
            <w:shd w:val="clear" w:color="auto" w:fill="D5007F"/>
            <w:vAlign w:val="center"/>
            <w:hideMark/>
          </w:tcPr>
          <w:p w14:paraId="3F7FD3DE"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 xml:space="preserve">10.00 </w:t>
            </w:r>
          </w:p>
        </w:tc>
      </w:tr>
      <w:tr w:rsidR="00EC5FE4" w:rsidRPr="008768A6" w14:paraId="395451B3" w14:textId="77777777" w:rsidTr="008768A6">
        <w:trPr>
          <w:trHeight w:val="34"/>
        </w:trPr>
        <w:tc>
          <w:tcPr>
            <w:tcW w:w="412" w:type="pct"/>
            <w:vAlign w:val="center"/>
          </w:tcPr>
          <w:p w14:paraId="77D1BC9A" w14:textId="77777777" w:rsidR="00EC5FE4" w:rsidRPr="008768A6" w:rsidRDefault="00EC5FE4" w:rsidP="008768A6">
            <w:pPr>
              <w:jc w:val="both"/>
              <w:rPr>
                <w:rFonts w:ascii="Arial" w:hAnsi="Arial" w:cs="Arial"/>
                <w:sz w:val="18"/>
                <w:szCs w:val="18"/>
                <w:lang w:eastAsia="es-MX"/>
              </w:rPr>
            </w:pPr>
            <w:proofErr w:type="spellStart"/>
            <w:r w:rsidRPr="008768A6">
              <w:rPr>
                <w:rFonts w:ascii="Arial" w:hAnsi="Arial" w:cs="Arial"/>
                <w:sz w:val="18"/>
                <w:szCs w:val="18"/>
                <w:lang w:eastAsia="es-MX"/>
              </w:rPr>
              <w:t>Subrubro</w:t>
            </w:r>
            <w:proofErr w:type="spellEnd"/>
          </w:p>
        </w:tc>
        <w:tc>
          <w:tcPr>
            <w:tcW w:w="639" w:type="pct"/>
            <w:shd w:val="clear" w:color="auto" w:fill="FFFFFF" w:themeFill="background1"/>
            <w:vAlign w:val="center"/>
          </w:tcPr>
          <w:p w14:paraId="443D46D2"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Concepto</w:t>
            </w:r>
          </w:p>
        </w:tc>
        <w:tc>
          <w:tcPr>
            <w:tcW w:w="3487" w:type="pct"/>
            <w:shd w:val="clear" w:color="auto" w:fill="FFFFFF" w:themeFill="background1"/>
            <w:vAlign w:val="center"/>
          </w:tcPr>
          <w:p w14:paraId="7DD2CF43"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Forma de evaluación</w:t>
            </w:r>
          </w:p>
        </w:tc>
        <w:tc>
          <w:tcPr>
            <w:tcW w:w="462" w:type="pct"/>
            <w:shd w:val="clear" w:color="auto" w:fill="FFFFFF" w:themeFill="background1"/>
            <w:vAlign w:val="center"/>
          </w:tcPr>
          <w:p w14:paraId="1B66298A"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Puntos Esperados</w:t>
            </w:r>
          </w:p>
        </w:tc>
      </w:tr>
      <w:tr w:rsidR="00EC5FE4" w:rsidRPr="008768A6" w14:paraId="5524F7B3" w14:textId="77777777" w:rsidTr="008768A6">
        <w:trPr>
          <w:trHeight w:val="34"/>
        </w:trPr>
        <w:tc>
          <w:tcPr>
            <w:tcW w:w="412" w:type="pct"/>
            <w:vAlign w:val="center"/>
          </w:tcPr>
          <w:p w14:paraId="72CF0D33"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4.1</w:t>
            </w:r>
          </w:p>
        </w:tc>
        <w:tc>
          <w:tcPr>
            <w:tcW w:w="639" w:type="pct"/>
            <w:vAlign w:val="center"/>
          </w:tcPr>
          <w:p w14:paraId="0C3A612E"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Cumplimiento de contratos</w:t>
            </w:r>
          </w:p>
        </w:tc>
        <w:tc>
          <w:tcPr>
            <w:tcW w:w="3487" w:type="pct"/>
            <w:shd w:val="clear" w:color="auto" w:fill="FFFFFF" w:themeFill="background1"/>
            <w:vAlign w:val="center"/>
            <w:hideMark/>
          </w:tcPr>
          <w:p w14:paraId="36AEDABB"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Para este rubro se considerarán los contratos o cualquier otro tipo de documento con los que acredite que ha prestado los servicios y acreditado la experiencia y especialidad del Rubro 2 Experiencia y especialidad del LICITANTE de la presente tabla, por lo que solo se aceptarán documentos de cumplimiento de aquellos con los que acreditó experiencia y especialidad. Sólo se considerará un documento de cumplimiento por contrato o cualquier otro documento. </w:t>
            </w:r>
          </w:p>
          <w:p w14:paraId="6D0A1A89"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 </w:t>
            </w:r>
          </w:p>
          <w:p w14:paraId="37A8FB79"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Para acreditar el cumplimiento, deberá presentar alguno de los siguientes documentos: </w:t>
            </w:r>
          </w:p>
          <w:p w14:paraId="68C4149D" w14:textId="77777777" w:rsidR="00EC5FE4" w:rsidRPr="008768A6" w:rsidRDefault="00EC5FE4" w:rsidP="008768A6">
            <w:pPr>
              <w:jc w:val="both"/>
              <w:rPr>
                <w:rFonts w:ascii="Arial" w:hAnsi="Arial" w:cs="Arial"/>
                <w:sz w:val="18"/>
                <w:szCs w:val="18"/>
              </w:rPr>
            </w:pPr>
          </w:p>
          <w:p w14:paraId="4557CC10"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Liberación de fianza o garantía;</w:t>
            </w:r>
          </w:p>
          <w:p w14:paraId="543C5369"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Cancelación de fianza o garantía;</w:t>
            </w:r>
          </w:p>
          <w:p w14:paraId="2958B591" w14:textId="77777777" w:rsidR="00EC5FE4" w:rsidRPr="008768A6" w:rsidRDefault="00EC5FE4" w:rsidP="008768A6">
            <w:pPr>
              <w:jc w:val="both"/>
              <w:rPr>
                <w:rFonts w:ascii="Arial" w:hAnsi="Arial" w:cs="Arial"/>
                <w:sz w:val="18"/>
                <w:szCs w:val="18"/>
              </w:rPr>
            </w:pPr>
          </w:p>
          <w:p w14:paraId="4B3A4E06"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Cartas de satisfacción del servicio y cumplimiento de la totalidad de las obligaciones contractuales. La carta deberá guardar relación directa con los instrumentos contractuales presentados, es decir, deberán relacionar explícitamente el número de contrato, vigencia o cualquier otra información que otorgue certeza respecto a qué instrumento contractual se emite la carta, no se acreditará para asignación de puntos.</w:t>
            </w:r>
          </w:p>
          <w:p w14:paraId="16D0078F" w14:textId="77777777" w:rsidR="00EC5FE4" w:rsidRPr="008768A6" w:rsidRDefault="00EC5FE4" w:rsidP="008768A6">
            <w:pPr>
              <w:jc w:val="both"/>
              <w:rPr>
                <w:rFonts w:ascii="Arial" w:hAnsi="Arial" w:cs="Arial"/>
                <w:sz w:val="18"/>
                <w:szCs w:val="18"/>
              </w:rPr>
            </w:pPr>
          </w:p>
          <w:p w14:paraId="45BEC873"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Se otorgará el 70% (setenta por ciento) del puntaje al LICITANTE que acredite 3 (tres) cumplimientos de contrato, es decir, en caso de que EL LICITANTE acredite 3 (tres) contratos, obtendrá 7.00 (siete) puntos y en caso de acreditar más contratos, se distribuirán mediate una regla de 3 para los 3.00 (tres) puntos restantes, máximo 6 contratos (seis).</w:t>
            </w:r>
          </w:p>
          <w:p w14:paraId="431CB2E7"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 </w:t>
            </w:r>
          </w:p>
          <w:p w14:paraId="3F081A90"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En caso de que dos o más LICITANTES acrediten el mismo número de cumplimientos de los contratos o cualquier otro tipo de documento, se dará la misma puntuación a los LICITANTES que se encuentren en este supuesto.</w:t>
            </w:r>
          </w:p>
          <w:p w14:paraId="34EFED91"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  </w:t>
            </w:r>
          </w:p>
          <w:p w14:paraId="737992B0" w14:textId="77777777" w:rsidR="00EC5FE4" w:rsidRPr="008768A6" w:rsidRDefault="00EC5FE4" w:rsidP="008768A6">
            <w:pPr>
              <w:jc w:val="both"/>
              <w:rPr>
                <w:rFonts w:ascii="Arial" w:hAnsi="Arial" w:cs="Arial"/>
                <w:sz w:val="18"/>
                <w:szCs w:val="18"/>
              </w:rPr>
            </w:pPr>
            <w:r w:rsidRPr="008768A6">
              <w:rPr>
                <w:rFonts w:ascii="Arial" w:hAnsi="Arial" w:cs="Arial"/>
                <w:sz w:val="18"/>
                <w:szCs w:val="18"/>
              </w:rPr>
              <w:t xml:space="preserve">El Instituto se reserva el derecho de verificar la información proporcionada por EL LICITANTE. En tal caso, de no ser posible verificar la información, no se asignarán puntos a este </w:t>
            </w:r>
            <w:proofErr w:type="spellStart"/>
            <w:r w:rsidRPr="008768A6">
              <w:rPr>
                <w:rFonts w:ascii="Arial" w:hAnsi="Arial" w:cs="Arial"/>
                <w:sz w:val="18"/>
                <w:szCs w:val="18"/>
              </w:rPr>
              <w:t>subrurbro</w:t>
            </w:r>
            <w:proofErr w:type="spellEnd"/>
            <w:r w:rsidRPr="008768A6">
              <w:rPr>
                <w:rFonts w:ascii="Arial" w:hAnsi="Arial" w:cs="Arial"/>
                <w:sz w:val="18"/>
                <w:szCs w:val="18"/>
              </w:rPr>
              <w:t>.</w:t>
            </w:r>
          </w:p>
          <w:p w14:paraId="19FD60ED" w14:textId="77777777" w:rsidR="00EC5FE4" w:rsidRPr="008768A6" w:rsidRDefault="00EC5FE4" w:rsidP="008768A6">
            <w:pPr>
              <w:jc w:val="both"/>
              <w:rPr>
                <w:rFonts w:ascii="Arial" w:hAnsi="Arial" w:cs="Arial"/>
                <w:sz w:val="18"/>
                <w:szCs w:val="18"/>
              </w:rPr>
            </w:pPr>
          </w:p>
          <w:p w14:paraId="287C28A9"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rPr>
              <w:t xml:space="preserve">Máximo de puntos a obtener en este </w:t>
            </w:r>
            <w:proofErr w:type="spellStart"/>
            <w:r w:rsidRPr="008768A6">
              <w:rPr>
                <w:rFonts w:ascii="Arial" w:hAnsi="Arial" w:cs="Arial"/>
                <w:sz w:val="18"/>
                <w:szCs w:val="18"/>
              </w:rPr>
              <w:t>Subrubro</w:t>
            </w:r>
            <w:proofErr w:type="spellEnd"/>
            <w:r w:rsidRPr="008768A6">
              <w:rPr>
                <w:rFonts w:ascii="Arial" w:hAnsi="Arial" w:cs="Arial"/>
                <w:sz w:val="18"/>
                <w:szCs w:val="18"/>
              </w:rPr>
              <w:t xml:space="preserve"> 10.00 (diez) puntos</w:t>
            </w:r>
          </w:p>
          <w:p w14:paraId="3E309697" w14:textId="77777777" w:rsidR="00EC5FE4" w:rsidRPr="008768A6" w:rsidRDefault="00EC5FE4" w:rsidP="008768A6">
            <w:pPr>
              <w:jc w:val="both"/>
              <w:rPr>
                <w:rFonts w:ascii="Arial" w:hAnsi="Arial" w:cs="Arial"/>
                <w:sz w:val="18"/>
                <w:szCs w:val="18"/>
                <w:lang w:eastAsia="es-MX"/>
              </w:rPr>
            </w:pPr>
          </w:p>
        </w:tc>
        <w:tc>
          <w:tcPr>
            <w:tcW w:w="462" w:type="pct"/>
            <w:vAlign w:val="center"/>
          </w:tcPr>
          <w:p w14:paraId="690DE55C"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 xml:space="preserve"> 10.00</w:t>
            </w:r>
          </w:p>
        </w:tc>
      </w:tr>
      <w:tr w:rsidR="00EC5FE4" w:rsidRPr="008768A6" w14:paraId="74F2E8D0" w14:textId="77777777" w:rsidTr="008768A6">
        <w:trPr>
          <w:trHeight w:val="34"/>
        </w:trPr>
        <w:tc>
          <w:tcPr>
            <w:tcW w:w="4538" w:type="pct"/>
            <w:gridSpan w:val="3"/>
            <w:shd w:val="clear" w:color="auto" w:fill="D5007F"/>
            <w:vAlign w:val="center"/>
            <w:hideMark/>
          </w:tcPr>
          <w:p w14:paraId="063F82D8"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Total, de puntos y porcentajes asignados para evaluar la oferta técnica</w:t>
            </w:r>
          </w:p>
        </w:tc>
        <w:tc>
          <w:tcPr>
            <w:tcW w:w="462" w:type="pct"/>
            <w:shd w:val="clear" w:color="auto" w:fill="D5007F"/>
            <w:vAlign w:val="center"/>
            <w:hideMark/>
          </w:tcPr>
          <w:p w14:paraId="4D8B52C3"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60.00 puntos</w:t>
            </w:r>
          </w:p>
        </w:tc>
      </w:tr>
      <w:tr w:rsidR="00EC5FE4" w:rsidRPr="008768A6" w14:paraId="7D083BD8" w14:textId="77777777" w:rsidTr="008768A6">
        <w:trPr>
          <w:trHeight w:val="34"/>
        </w:trPr>
        <w:tc>
          <w:tcPr>
            <w:tcW w:w="4538" w:type="pct"/>
            <w:gridSpan w:val="3"/>
            <w:shd w:val="clear" w:color="auto" w:fill="D5007F"/>
            <w:vAlign w:val="center"/>
          </w:tcPr>
          <w:p w14:paraId="25DA7BEF"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De conformidad con lo señalado en el segundo párrafo del artículo 77 de las POBALINES, el puntaje mínimo que se tomará en cuenta para considerar que la oferta técnica es solvente y, por tanto, no será desechada por este motivo, será de:</w:t>
            </w:r>
          </w:p>
        </w:tc>
        <w:tc>
          <w:tcPr>
            <w:tcW w:w="462" w:type="pct"/>
            <w:shd w:val="clear" w:color="auto" w:fill="D5007F"/>
            <w:vAlign w:val="center"/>
            <w:hideMark/>
          </w:tcPr>
          <w:p w14:paraId="49D149C7" w14:textId="77777777" w:rsidR="00EC5FE4" w:rsidRPr="008768A6" w:rsidRDefault="00EC5FE4" w:rsidP="008768A6">
            <w:pPr>
              <w:jc w:val="both"/>
              <w:rPr>
                <w:rFonts w:ascii="Arial" w:hAnsi="Arial" w:cs="Arial"/>
                <w:sz w:val="18"/>
                <w:szCs w:val="18"/>
                <w:lang w:eastAsia="es-MX"/>
              </w:rPr>
            </w:pPr>
            <w:r w:rsidRPr="008768A6">
              <w:rPr>
                <w:rFonts w:ascii="Arial" w:hAnsi="Arial" w:cs="Arial"/>
                <w:sz w:val="18"/>
                <w:szCs w:val="18"/>
                <w:lang w:eastAsia="es-MX"/>
              </w:rPr>
              <w:t>45.00 puntos</w:t>
            </w:r>
          </w:p>
        </w:tc>
      </w:tr>
    </w:tbl>
    <w:p w14:paraId="62015201" w14:textId="77777777" w:rsidR="00300458" w:rsidRDefault="00300458" w:rsidP="001719B3">
      <w:pPr>
        <w:ind w:left="709"/>
        <w:jc w:val="both"/>
        <w:rPr>
          <w:rFonts w:ascii="Arial" w:hAnsi="Arial" w:cs="Arial"/>
          <w:color w:val="EE0000"/>
        </w:rPr>
      </w:pPr>
    </w:p>
    <w:p w14:paraId="30A538FD" w14:textId="47CD0F86" w:rsidR="004575F8" w:rsidRPr="00210C01" w:rsidRDefault="00BE4117" w:rsidP="004575F8">
      <w:pPr>
        <w:pStyle w:val="Ttulo1"/>
        <w:numPr>
          <w:ilvl w:val="1"/>
          <w:numId w:val="1"/>
        </w:numPr>
        <w:spacing w:before="120" w:after="120"/>
        <w:jc w:val="both"/>
        <w:rPr>
          <w:rFonts w:cs="Arial"/>
          <w:bCs/>
          <w:color w:val="244061" w:themeColor="accent1" w:themeShade="80"/>
          <w:sz w:val="20"/>
        </w:rPr>
      </w:pPr>
      <w:bookmarkStart w:id="531" w:name="_Toc299007079"/>
      <w:bookmarkStart w:id="532" w:name="_Toc308600231"/>
      <w:bookmarkStart w:id="533" w:name="_Toc313943680"/>
      <w:bookmarkStart w:id="534" w:name="_Toc313943742"/>
      <w:bookmarkStart w:id="535" w:name="_Toc313999945"/>
      <w:bookmarkStart w:id="536" w:name="_Toc314007649"/>
      <w:bookmarkStart w:id="537" w:name="_Toc314094143"/>
      <w:bookmarkStart w:id="538" w:name="_Toc314804564"/>
      <w:bookmarkStart w:id="539" w:name="_Toc315905512"/>
      <w:bookmarkStart w:id="540" w:name="_Toc316315428"/>
      <w:bookmarkStart w:id="541" w:name="_Toc316316314"/>
      <w:bookmarkStart w:id="542" w:name="_Toc327181262"/>
      <w:bookmarkStart w:id="543" w:name="_Toc329602578"/>
      <w:bookmarkStart w:id="544" w:name="_Toc382992964"/>
      <w:bookmarkStart w:id="545" w:name="_Toc383184937"/>
      <w:bookmarkStart w:id="546" w:name="_Toc396148594"/>
      <w:bookmarkStart w:id="547" w:name="_Toc405207180"/>
      <w:bookmarkStart w:id="548" w:name="_Toc414448117"/>
      <w:bookmarkStart w:id="549" w:name="_Toc417477108"/>
      <w:bookmarkStart w:id="550" w:name="_Toc417482646"/>
      <w:bookmarkStart w:id="551" w:name="_Toc447617377"/>
      <w:bookmarkStart w:id="552" w:name="_Toc448329802"/>
      <w:bookmarkStart w:id="553" w:name="_Toc449969797"/>
      <w:bookmarkStart w:id="554" w:name="_Toc463548626"/>
      <w:bookmarkStart w:id="555" w:name="_Toc463548990"/>
      <w:bookmarkStart w:id="556" w:name="_Toc463549077"/>
      <w:bookmarkStart w:id="557" w:name="_Toc463549815"/>
      <w:bookmarkStart w:id="558" w:name="_Toc463549894"/>
      <w:bookmarkStart w:id="559" w:name="_Toc463973968"/>
      <w:bookmarkStart w:id="560" w:name="_Toc477352435"/>
      <w:bookmarkStart w:id="561" w:name="_Toc480826319"/>
      <w:bookmarkStart w:id="562" w:name="_Toc486343086"/>
      <w:bookmarkStart w:id="563" w:name="_Toc488428637"/>
      <w:bookmarkStart w:id="564" w:name="_Toc491180965"/>
      <w:bookmarkStart w:id="565" w:name="_Toc492377925"/>
      <w:bookmarkStart w:id="566" w:name="_Toc493501627"/>
      <w:bookmarkStart w:id="567" w:name="_Toc494211586"/>
      <w:bookmarkStart w:id="568" w:name="_Toc496883323"/>
      <w:bookmarkStart w:id="569" w:name="_Toc498523204"/>
      <w:bookmarkStart w:id="570" w:name="_Toc505704882"/>
      <w:bookmarkStart w:id="571" w:name="_Toc510612325"/>
      <w:bookmarkStart w:id="572" w:name="_Toc3538993"/>
      <w:bookmarkStart w:id="573" w:name="_Toc19704266"/>
      <w:bookmarkStart w:id="574" w:name="_Toc23410242"/>
      <w:bookmarkStart w:id="575" w:name="_Toc23958008"/>
      <w:bookmarkStart w:id="576" w:name="_Toc80883770"/>
      <w:bookmarkStart w:id="577" w:name="_Toc80890441"/>
      <w:bookmarkStart w:id="578" w:name="_Toc82529154"/>
      <w:bookmarkStart w:id="579" w:name="_Toc119663131"/>
      <w:bookmarkStart w:id="580" w:name="_Toc128403838"/>
      <w:bookmarkStart w:id="581" w:name="_Toc139655553"/>
      <w:bookmarkStart w:id="582" w:name="_Toc161343746"/>
      <w:bookmarkStart w:id="583" w:name="_Toc163151895"/>
      <w:bookmarkStart w:id="584" w:name="_Toc184325934"/>
      <w:r w:rsidRPr="00210C01">
        <w:rPr>
          <w:rFonts w:cs="Arial"/>
          <w:bCs/>
          <w:color w:val="244061" w:themeColor="accent1" w:themeShade="80"/>
          <w:sz w:val="20"/>
        </w:rPr>
        <w:t>Criterio</w:t>
      </w:r>
      <w:r w:rsidR="004575F8" w:rsidRPr="00210C01">
        <w:rPr>
          <w:rFonts w:cs="Arial"/>
          <w:bCs/>
          <w:color w:val="244061" w:themeColor="accent1" w:themeShade="80"/>
          <w:sz w:val="20"/>
        </w:rPr>
        <w:t xml:space="preserve"> de evaluación económica</w:t>
      </w:r>
      <w:bookmarkEnd w:id="529"/>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p>
    <w:p w14:paraId="074B50D0" w14:textId="3EC274C4" w:rsidR="00423D8B" w:rsidRPr="00856DFE" w:rsidRDefault="00856DFE">
      <w:pPr>
        <w:pStyle w:val="Prrafodelista"/>
        <w:numPr>
          <w:ilvl w:val="0"/>
          <w:numId w:val="99"/>
        </w:numPr>
        <w:ind w:left="851"/>
        <w:jc w:val="both"/>
        <w:rPr>
          <w:rFonts w:ascii="Arial" w:hAnsi="Arial"/>
          <w:snapToGrid/>
          <w:lang w:val="es-ES"/>
        </w:rPr>
      </w:pPr>
      <w:bookmarkStart w:id="585" w:name="_Toc284239306"/>
      <w:r w:rsidRPr="00856DFE">
        <w:rPr>
          <w:rFonts w:ascii="Arial" w:hAnsi="Arial"/>
          <w:snapToGrid/>
          <w:lang w:val="es-ES"/>
        </w:rPr>
        <w:t xml:space="preserve">Atendiendo lo establecido en el tercer párrafo del artículo 67 de las POBALINES, la Dirección de Recursos Materiales y Servicios a través del titular de la Subdirección de Adquisiciones del INSTITUTO, evaluará económicamente las proposiciones. Serán susceptibles de evaluación aquellas que cumplan con el puntaje mínimo requerido en la evaluación técnica y los precios </w:t>
      </w:r>
      <w:r w:rsidRPr="00856DFE">
        <w:rPr>
          <w:rFonts w:ascii="Arial" w:hAnsi="Arial"/>
          <w:snapToGrid/>
          <w:lang w:val="es-ES"/>
        </w:rPr>
        <w:lastRenderedPageBreak/>
        <w:t>ofertados no sean precios no aceptables, según se señala en el segundo párrafo del artículo 72 de las POBALINES.</w:t>
      </w:r>
    </w:p>
    <w:p w14:paraId="439F908F" w14:textId="77777777" w:rsidR="00F44BF4" w:rsidRPr="00297B1E" w:rsidRDefault="00F44BF4" w:rsidP="00F44BF4">
      <w:pPr>
        <w:pStyle w:val="Sangra3detindependiente2"/>
        <w:tabs>
          <w:tab w:val="left" w:pos="567"/>
        </w:tabs>
        <w:ind w:left="851"/>
        <w:rPr>
          <w:lang w:val="es-ES"/>
        </w:rPr>
      </w:pPr>
    </w:p>
    <w:p w14:paraId="6F67F0D5" w14:textId="77777777" w:rsidR="00423D8B" w:rsidRPr="00297B1E" w:rsidRDefault="00423D8B" w:rsidP="00F44BF4">
      <w:pPr>
        <w:pStyle w:val="Sangra3detindependiente2"/>
        <w:tabs>
          <w:tab w:val="left" w:pos="567"/>
        </w:tabs>
        <w:ind w:left="851"/>
        <w:rPr>
          <w:lang w:val="es-ES"/>
        </w:rPr>
      </w:pPr>
      <w:r w:rsidRPr="00297B1E">
        <w:rPr>
          <w:lang w:val="es-ES"/>
        </w:rPr>
        <w:t xml:space="preserve">La evaluación económica se realizará considerando las </w:t>
      </w:r>
      <w:r w:rsidRPr="00297B1E">
        <w:rPr>
          <w:b/>
          <w:bCs/>
          <w:lang w:val="es-ES"/>
        </w:rPr>
        <w:t>“Notas”</w:t>
      </w:r>
      <w:r w:rsidRPr="00297B1E">
        <w:rPr>
          <w:lang w:val="es-ES"/>
        </w:rPr>
        <w:t xml:space="preserve"> que se indican en el </w:t>
      </w:r>
      <w:r w:rsidRPr="00297B1E">
        <w:rPr>
          <w:b/>
          <w:bCs/>
          <w:lang w:val="es-ES"/>
        </w:rPr>
        <w:t>Anexo 7 “Oferta económica”</w:t>
      </w:r>
      <w:r w:rsidRPr="00297B1E">
        <w:rPr>
          <w:lang w:val="es-ES"/>
        </w:rPr>
        <w:t xml:space="preserve"> de la presente convocatoria, toda vez que guardan relación con los requisitos y especificaciones señalados en la misma para la integración de la propuesta económica.</w:t>
      </w:r>
    </w:p>
    <w:p w14:paraId="6295D3FE" w14:textId="77777777" w:rsidR="00F44BF4" w:rsidRPr="00297B1E" w:rsidRDefault="00F44BF4" w:rsidP="00F44BF4">
      <w:pPr>
        <w:pStyle w:val="Sangra3detindependiente2"/>
        <w:tabs>
          <w:tab w:val="left" w:pos="567"/>
        </w:tabs>
        <w:ind w:left="851"/>
        <w:rPr>
          <w:lang w:val="es-ES"/>
        </w:rPr>
      </w:pPr>
    </w:p>
    <w:p w14:paraId="7C7E90A3" w14:textId="39DEEE93" w:rsidR="00423D8B" w:rsidRPr="00297B1E" w:rsidRDefault="00423D8B" w:rsidP="00297B1E">
      <w:pPr>
        <w:pStyle w:val="Sangra3detindependiente2"/>
        <w:tabs>
          <w:tab w:val="left" w:pos="567"/>
        </w:tabs>
        <w:ind w:left="851"/>
        <w:rPr>
          <w:lang w:val="es-ES"/>
        </w:rPr>
      </w:pPr>
      <w:r w:rsidRPr="00297B1E">
        <w:rPr>
          <w:lang w:val="es-ES"/>
        </w:rPr>
        <w:t xml:space="preserve">Sólo serán susceptibles de evaluar económicamente aquellas ofertas que hayan cumplido con los requisitos solicitados en los numerales </w:t>
      </w:r>
      <w:r w:rsidRPr="00297B1E">
        <w:rPr>
          <w:b/>
          <w:bCs/>
          <w:lang w:val="es-ES"/>
        </w:rPr>
        <w:t>4.1 y 4.2</w:t>
      </w:r>
      <w:r w:rsidRPr="00297B1E">
        <w:rPr>
          <w:lang w:val="es-ES"/>
        </w:rPr>
        <w:t xml:space="preserve"> de la convocatoria.</w:t>
      </w:r>
    </w:p>
    <w:p w14:paraId="3D03EA40" w14:textId="77777777" w:rsidR="00840DFA" w:rsidRPr="00297B1E" w:rsidRDefault="00840DFA" w:rsidP="00840DFA">
      <w:pPr>
        <w:pStyle w:val="Sangra3detindependiente2"/>
        <w:tabs>
          <w:tab w:val="left" w:pos="567"/>
        </w:tabs>
        <w:ind w:left="851"/>
        <w:rPr>
          <w:lang w:val="es-ES"/>
        </w:rPr>
      </w:pPr>
    </w:p>
    <w:p w14:paraId="4D881A8D" w14:textId="594A4E3B" w:rsidR="00B31F60" w:rsidRPr="00297B1E" w:rsidRDefault="003C79E7" w:rsidP="00840DFA">
      <w:pPr>
        <w:pStyle w:val="Sangra3detindependiente2"/>
        <w:tabs>
          <w:tab w:val="left" w:pos="567"/>
        </w:tabs>
        <w:ind w:left="851"/>
        <w:rPr>
          <w:lang w:val="es-ES"/>
        </w:rPr>
      </w:pPr>
      <w:r w:rsidRPr="00297B1E">
        <w:rPr>
          <w:lang w:val="es-ES"/>
        </w:rPr>
        <w:t xml:space="preserve">Considerando lo anterior, </w:t>
      </w:r>
      <w:r w:rsidRPr="00297B1E">
        <w:t xml:space="preserve">se evaluarán económicamente </w:t>
      </w:r>
      <w:r w:rsidR="00B31F60" w:rsidRPr="00297B1E">
        <w:t>aquellas que cumplan con el puntaje mínimo requerido en la evaluación técnica y los precios ofertados no sean precios no aceptables, según se señala en el segundo párrafo del artículo 72 de las POBALINES.</w:t>
      </w:r>
    </w:p>
    <w:p w14:paraId="796F687D" w14:textId="0F63B4BE" w:rsidR="00B31F60" w:rsidRPr="00297B1E" w:rsidRDefault="00B31F60" w:rsidP="00B100E7">
      <w:pPr>
        <w:pStyle w:val="Texto0"/>
        <w:tabs>
          <w:tab w:val="left" w:pos="567"/>
        </w:tabs>
        <w:spacing w:before="120" w:after="120" w:line="240" w:lineRule="auto"/>
        <w:ind w:left="851" w:firstLine="0"/>
        <w:rPr>
          <w:sz w:val="20"/>
        </w:rPr>
      </w:pPr>
      <w:r w:rsidRPr="00297B1E">
        <w:rPr>
          <w:sz w:val="20"/>
        </w:rPr>
        <w:t xml:space="preserve">De conformidad con el artículo </w:t>
      </w:r>
      <w:r w:rsidR="008D087D" w:rsidRPr="00297B1E">
        <w:rPr>
          <w:sz w:val="20"/>
        </w:rPr>
        <w:t>79</w:t>
      </w:r>
      <w:r w:rsidRPr="00297B1E">
        <w:rPr>
          <w:sz w:val="20"/>
        </w:rPr>
        <w:t xml:space="preserve"> de las POBALINES, para determinar la puntuación o unidades porcentuales que correspondan a la oferta económica, se aplicará la siguiente fórmula:</w:t>
      </w:r>
    </w:p>
    <w:p w14:paraId="42087860" w14:textId="6C1556FB" w:rsidR="00B31F60" w:rsidRPr="00297B1E" w:rsidRDefault="00B31F60" w:rsidP="00B100E7">
      <w:pPr>
        <w:pStyle w:val="Sangra3detindependiente2"/>
        <w:tabs>
          <w:tab w:val="left" w:pos="567"/>
        </w:tabs>
        <w:ind w:left="851"/>
        <w:rPr>
          <w:rFonts w:cs="Arial"/>
        </w:rPr>
      </w:pPr>
      <w:r w:rsidRPr="00297B1E">
        <w:rPr>
          <w:rFonts w:cs="Arial"/>
        </w:rPr>
        <w:t xml:space="preserve">POE = </w:t>
      </w:r>
      <w:proofErr w:type="spellStart"/>
      <w:r w:rsidRPr="00297B1E">
        <w:rPr>
          <w:rFonts w:cs="Arial"/>
        </w:rPr>
        <w:t>MPemb</w:t>
      </w:r>
      <w:proofErr w:type="spellEnd"/>
      <w:r w:rsidRPr="00297B1E">
        <w:rPr>
          <w:rFonts w:cs="Arial"/>
        </w:rPr>
        <w:t xml:space="preserve"> x </w:t>
      </w:r>
      <w:r w:rsidR="008D087D" w:rsidRPr="00297B1E">
        <w:rPr>
          <w:rFonts w:cs="Arial"/>
        </w:rPr>
        <w:t>40</w:t>
      </w:r>
      <w:r w:rsidRPr="00297B1E">
        <w:rPr>
          <w:rFonts w:cs="Arial"/>
        </w:rPr>
        <w:t xml:space="preserve"> / </w:t>
      </w:r>
      <w:proofErr w:type="spellStart"/>
      <w:r w:rsidRPr="00297B1E">
        <w:rPr>
          <w:rFonts w:cs="Arial"/>
        </w:rPr>
        <w:t>MPi</w:t>
      </w:r>
      <w:proofErr w:type="spellEnd"/>
      <w:r w:rsidRPr="00297B1E">
        <w:rPr>
          <w:rFonts w:cs="Arial"/>
        </w:rPr>
        <w:t>.</w:t>
      </w:r>
    </w:p>
    <w:p w14:paraId="59FEC32E" w14:textId="77777777" w:rsidR="00B31F60" w:rsidRPr="00297B1E" w:rsidRDefault="00B31F60" w:rsidP="00B100E7">
      <w:pPr>
        <w:pStyle w:val="Sangra3detindependiente2"/>
        <w:tabs>
          <w:tab w:val="left" w:pos="567"/>
        </w:tabs>
        <w:ind w:left="851"/>
        <w:rPr>
          <w:rFonts w:cs="Arial"/>
        </w:rPr>
      </w:pPr>
    </w:p>
    <w:p w14:paraId="1D92A06B" w14:textId="77777777" w:rsidR="00B31F60" w:rsidRPr="00297B1E" w:rsidRDefault="00B31F60" w:rsidP="00B100E7">
      <w:pPr>
        <w:pStyle w:val="Sangra3detindependiente2"/>
        <w:tabs>
          <w:tab w:val="left" w:pos="567"/>
        </w:tabs>
        <w:spacing w:line="360" w:lineRule="auto"/>
        <w:ind w:left="851"/>
        <w:rPr>
          <w:rFonts w:cs="Arial"/>
        </w:rPr>
      </w:pPr>
      <w:r w:rsidRPr="00297B1E">
        <w:rPr>
          <w:rFonts w:cs="Arial"/>
        </w:rPr>
        <w:t>Dónde:</w:t>
      </w:r>
    </w:p>
    <w:p w14:paraId="1D20E125" w14:textId="77777777" w:rsidR="00B31F60" w:rsidRPr="00297B1E" w:rsidRDefault="00B31F60" w:rsidP="00B100E7">
      <w:pPr>
        <w:pStyle w:val="Sangra3detindependiente2"/>
        <w:tabs>
          <w:tab w:val="left" w:pos="567"/>
        </w:tabs>
        <w:spacing w:line="360" w:lineRule="auto"/>
        <w:ind w:left="851"/>
        <w:rPr>
          <w:rFonts w:cs="Arial"/>
        </w:rPr>
      </w:pPr>
      <w:r w:rsidRPr="00297B1E">
        <w:rPr>
          <w:rFonts w:cs="Arial"/>
        </w:rPr>
        <w:t>POE = Puntuación o unidades porcentuales que corresponden a la Oferta Económica;</w:t>
      </w:r>
    </w:p>
    <w:p w14:paraId="116A0BBB" w14:textId="77777777" w:rsidR="00B31F60" w:rsidRPr="00297B1E" w:rsidRDefault="00B31F60" w:rsidP="00B100E7">
      <w:pPr>
        <w:pStyle w:val="Sangra3detindependiente2"/>
        <w:tabs>
          <w:tab w:val="left" w:pos="567"/>
        </w:tabs>
        <w:spacing w:line="360" w:lineRule="auto"/>
        <w:ind w:left="851"/>
        <w:rPr>
          <w:rFonts w:cs="Arial"/>
        </w:rPr>
      </w:pPr>
      <w:proofErr w:type="spellStart"/>
      <w:r w:rsidRPr="00297B1E">
        <w:rPr>
          <w:rFonts w:cs="Arial"/>
        </w:rPr>
        <w:t>MPemb</w:t>
      </w:r>
      <w:proofErr w:type="spellEnd"/>
      <w:r w:rsidRPr="00297B1E">
        <w:rPr>
          <w:rFonts w:cs="Arial"/>
        </w:rPr>
        <w:t xml:space="preserve"> = Monto de la Oferta económica más baja, y</w:t>
      </w:r>
    </w:p>
    <w:p w14:paraId="6DC71DF4" w14:textId="02AFBDE1" w:rsidR="00924DA1" w:rsidRDefault="00B31F60" w:rsidP="00924DA1">
      <w:pPr>
        <w:pStyle w:val="Sangra3detindependiente2"/>
        <w:tabs>
          <w:tab w:val="left" w:pos="567"/>
        </w:tabs>
        <w:spacing w:line="360" w:lineRule="auto"/>
        <w:ind w:left="851"/>
        <w:rPr>
          <w:rFonts w:cs="Arial"/>
        </w:rPr>
      </w:pPr>
      <w:proofErr w:type="spellStart"/>
      <w:r w:rsidRPr="00297B1E">
        <w:rPr>
          <w:rFonts w:cs="Arial"/>
        </w:rPr>
        <w:t>MPi</w:t>
      </w:r>
      <w:proofErr w:type="spellEnd"/>
      <w:r w:rsidRPr="00297B1E">
        <w:rPr>
          <w:rFonts w:cs="Arial"/>
        </w:rPr>
        <w:t xml:space="preserve"> = Monto de la i-</w:t>
      </w:r>
      <w:proofErr w:type="spellStart"/>
      <w:r w:rsidRPr="00297B1E">
        <w:rPr>
          <w:rFonts w:cs="Arial"/>
        </w:rPr>
        <w:t>ésima</w:t>
      </w:r>
      <w:proofErr w:type="spellEnd"/>
      <w:r w:rsidRPr="00297B1E">
        <w:rPr>
          <w:rFonts w:cs="Arial"/>
        </w:rPr>
        <w:t xml:space="preserve"> Oferta económica;</w:t>
      </w:r>
    </w:p>
    <w:p w14:paraId="10FB8269" w14:textId="0F4496D4" w:rsidR="006E63E7" w:rsidRPr="004B4AC0" w:rsidRDefault="006E63E7" w:rsidP="00433C09">
      <w:pPr>
        <w:pStyle w:val="Texto0"/>
        <w:tabs>
          <w:tab w:val="left" w:pos="567"/>
        </w:tabs>
        <w:spacing w:before="120" w:after="120" w:line="240" w:lineRule="auto"/>
        <w:ind w:firstLine="0"/>
        <w:rPr>
          <w:sz w:val="20"/>
        </w:rPr>
      </w:pPr>
    </w:p>
    <w:p w14:paraId="30661E51" w14:textId="7DBC0F83" w:rsidR="004575F8" w:rsidRPr="003E73CF" w:rsidRDefault="004575F8" w:rsidP="004575F8">
      <w:pPr>
        <w:pStyle w:val="Ttulo1"/>
        <w:numPr>
          <w:ilvl w:val="1"/>
          <w:numId w:val="1"/>
        </w:numPr>
        <w:spacing w:before="120" w:after="120"/>
        <w:jc w:val="both"/>
        <w:rPr>
          <w:rFonts w:cs="Arial"/>
          <w:bCs/>
          <w:color w:val="244061" w:themeColor="accent1" w:themeShade="80"/>
          <w:sz w:val="20"/>
        </w:rPr>
      </w:pPr>
      <w:bookmarkStart w:id="586" w:name="_Toc299007080"/>
      <w:bookmarkStart w:id="587" w:name="_Toc308600232"/>
      <w:bookmarkStart w:id="588" w:name="_Toc313943681"/>
      <w:bookmarkStart w:id="589" w:name="_Toc313943743"/>
      <w:bookmarkStart w:id="590" w:name="_Toc313999946"/>
      <w:bookmarkStart w:id="591" w:name="_Toc314007650"/>
      <w:bookmarkStart w:id="592" w:name="_Toc314094144"/>
      <w:bookmarkStart w:id="593" w:name="_Toc314804565"/>
      <w:bookmarkStart w:id="594" w:name="_Toc315905513"/>
      <w:bookmarkStart w:id="595" w:name="_Toc316315429"/>
      <w:bookmarkStart w:id="596" w:name="_Toc316316315"/>
      <w:bookmarkStart w:id="597" w:name="_Toc327181263"/>
      <w:bookmarkStart w:id="598" w:name="_Toc329602579"/>
      <w:bookmarkStart w:id="599" w:name="_Toc382992965"/>
      <w:bookmarkStart w:id="600" w:name="_Toc383184938"/>
      <w:bookmarkStart w:id="601" w:name="_Toc396148595"/>
      <w:bookmarkStart w:id="602" w:name="_Toc405207181"/>
      <w:bookmarkStart w:id="603" w:name="_Toc414448118"/>
      <w:bookmarkStart w:id="604" w:name="_Toc417477109"/>
      <w:bookmarkStart w:id="605" w:name="_Toc417482647"/>
      <w:bookmarkStart w:id="606" w:name="_Toc447617378"/>
      <w:bookmarkStart w:id="607" w:name="_Toc448329803"/>
      <w:bookmarkStart w:id="608" w:name="_Toc449969798"/>
      <w:bookmarkStart w:id="609" w:name="_Toc463548627"/>
      <w:bookmarkStart w:id="610" w:name="_Toc463548991"/>
      <w:bookmarkStart w:id="611" w:name="_Toc463549078"/>
      <w:bookmarkStart w:id="612" w:name="_Toc463549816"/>
      <w:bookmarkStart w:id="613" w:name="_Toc463549895"/>
      <w:bookmarkStart w:id="614" w:name="_Toc463973969"/>
      <w:bookmarkStart w:id="615" w:name="_Toc477352436"/>
      <w:bookmarkStart w:id="616" w:name="_Toc480826320"/>
      <w:bookmarkStart w:id="617" w:name="_Toc486343087"/>
      <w:bookmarkStart w:id="618" w:name="_Toc488428638"/>
      <w:bookmarkStart w:id="619" w:name="_Toc491180966"/>
      <w:bookmarkStart w:id="620" w:name="_Toc492377926"/>
      <w:bookmarkStart w:id="621" w:name="_Toc493501628"/>
      <w:bookmarkStart w:id="622" w:name="_Toc494211587"/>
      <w:bookmarkStart w:id="623" w:name="_Toc496883324"/>
      <w:bookmarkStart w:id="624" w:name="_Toc498523205"/>
      <w:bookmarkStart w:id="625" w:name="_Toc505704883"/>
      <w:bookmarkStart w:id="626" w:name="_Toc510612326"/>
      <w:bookmarkStart w:id="627" w:name="_Toc3538994"/>
      <w:bookmarkStart w:id="628" w:name="_Toc19704267"/>
      <w:bookmarkStart w:id="629" w:name="_Toc23410243"/>
      <w:bookmarkStart w:id="630" w:name="_Toc23958009"/>
      <w:bookmarkStart w:id="631" w:name="_Toc80883771"/>
      <w:bookmarkStart w:id="632" w:name="_Toc80890442"/>
      <w:bookmarkStart w:id="633" w:name="_Toc82529155"/>
      <w:bookmarkStart w:id="634" w:name="_Toc119663132"/>
      <w:bookmarkStart w:id="635" w:name="_Toc128403839"/>
      <w:bookmarkStart w:id="636" w:name="_Toc139655554"/>
      <w:bookmarkStart w:id="637" w:name="_Toc161343747"/>
      <w:bookmarkStart w:id="638" w:name="_Toc163151896"/>
      <w:bookmarkStart w:id="639" w:name="_Toc184325935"/>
      <w:r w:rsidRPr="003E73CF">
        <w:rPr>
          <w:rFonts w:cs="Arial"/>
          <w:bCs/>
          <w:color w:val="244061" w:themeColor="accent1" w:themeShade="80"/>
          <w:sz w:val="20"/>
        </w:rPr>
        <w:t>Criterios para la adjudicación del contrato</w:t>
      </w:r>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p>
    <w:p w14:paraId="58A5D9F9" w14:textId="3A4F1D71" w:rsidR="00B31F60" w:rsidRPr="00677CB9" w:rsidRDefault="00B31F60" w:rsidP="00DC09E9">
      <w:pPr>
        <w:tabs>
          <w:tab w:val="left" w:pos="1560"/>
        </w:tabs>
        <w:spacing w:before="120" w:after="120"/>
        <w:ind w:left="709"/>
        <w:jc w:val="both"/>
        <w:rPr>
          <w:rFonts w:ascii="Arial" w:hAnsi="Arial" w:cs="Arial"/>
        </w:rPr>
      </w:pPr>
      <w:r w:rsidRPr="00677CB9">
        <w:rPr>
          <w:rFonts w:ascii="Arial" w:hAnsi="Arial" w:cs="Arial"/>
        </w:rPr>
        <w:t xml:space="preserve">De conformidad con lo establecido en el </w:t>
      </w:r>
      <w:r w:rsidRPr="00AC4077">
        <w:rPr>
          <w:rFonts w:ascii="Arial" w:hAnsi="Arial" w:cs="Arial"/>
        </w:rPr>
        <w:t>artículo 44</w:t>
      </w:r>
      <w:r w:rsidR="00AC4077" w:rsidRPr="00AC4077">
        <w:rPr>
          <w:rFonts w:ascii="Arial" w:hAnsi="Arial" w:cs="Arial"/>
        </w:rPr>
        <w:t xml:space="preserve"> párrafo primero,</w:t>
      </w:r>
      <w:r w:rsidRPr="00AC4077">
        <w:rPr>
          <w:rFonts w:ascii="Arial" w:hAnsi="Arial" w:cs="Arial"/>
        </w:rPr>
        <w:t xml:space="preserve"> fracción I</w:t>
      </w:r>
      <w:r w:rsidRPr="00677CB9">
        <w:rPr>
          <w:rFonts w:ascii="Arial" w:hAnsi="Arial" w:cs="Arial"/>
        </w:rPr>
        <w:t xml:space="preserve"> del REGLAMENTO, una vez hecha la evaluación de las proposiciones, conforme a lo señalado en los </w:t>
      </w:r>
      <w:r w:rsidRPr="00300458">
        <w:rPr>
          <w:rFonts w:ascii="Arial" w:hAnsi="Arial" w:cs="Arial"/>
          <w:b/>
          <w:bCs/>
        </w:rPr>
        <w:t xml:space="preserve">numerales 5, 5.1 </w:t>
      </w:r>
      <w:r w:rsidRPr="00300458">
        <w:rPr>
          <w:rFonts w:ascii="Arial" w:hAnsi="Arial" w:cs="Arial"/>
        </w:rPr>
        <w:t>y</w:t>
      </w:r>
      <w:r w:rsidRPr="00300458">
        <w:rPr>
          <w:rFonts w:ascii="Arial" w:hAnsi="Arial" w:cs="Arial"/>
          <w:b/>
          <w:bCs/>
        </w:rPr>
        <w:t xml:space="preserve"> 5.2</w:t>
      </w:r>
      <w:r w:rsidRPr="00677CB9">
        <w:rPr>
          <w:rFonts w:ascii="Arial" w:hAnsi="Arial" w:cs="Arial"/>
          <w:b/>
        </w:rPr>
        <w:t xml:space="preserve"> </w:t>
      </w:r>
      <w:r w:rsidRPr="00677CB9">
        <w:rPr>
          <w:rFonts w:ascii="Arial" w:hAnsi="Arial" w:cs="Arial"/>
        </w:rPr>
        <w:t>de esta convocatoria y de acuerdo con el resultado que se obtenga de la evaluación por puntos y porcentajes, se determinará la proposición que será susceptible de ser adjudicada conforme a lo siguiente:</w:t>
      </w:r>
      <w:r w:rsidRPr="00677CB9">
        <w:rPr>
          <w:rFonts w:cs="Arial"/>
        </w:rPr>
        <w:t xml:space="preserve"> </w:t>
      </w:r>
    </w:p>
    <w:p w14:paraId="6DA80969" w14:textId="5E225967" w:rsidR="00B31F60" w:rsidRPr="00D329CF" w:rsidRDefault="00B31F60" w:rsidP="00B31F60">
      <w:pPr>
        <w:numPr>
          <w:ilvl w:val="0"/>
          <w:numId w:val="11"/>
        </w:numPr>
        <w:spacing w:before="120" w:after="120"/>
        <w:ind w:left="993" w:hanging="284"/>
        <w:jc w:val="both"/>
        <w:rPr>
          <w:rFonts w:ascii="Arial" w:hAnsi="Arial" w:cs="Arial"/>
          <w:lang w:eastAsia="es-MX"/>
        </w:rPr>
      </w:pPr>
      <w:r w:rsidRPr="00D329CF">
        <w:rPr>
          <w:rFonts w:ascii="Arial" w:hAnsi="Arial" w:cs="Arial"/>
        </w:rPr>
        <w:t>El</w:t>
      </w:r>
      <w:r w:rsidR="009B7125">
        <w:rPr>
          <w:rFonts w:ascii="Arial" w:hAnsi="Arial" w:cs="Arial"/>
        </w:rPr>
        <w:t xml:space="preserve"> </w:t>
      </w:r>
      <w:r w:rsidRPr="00D329CF">
        <w:rPr>
          <w:rFonts w:ascii="Arial" w:hAnsi="Arial" w:cs="Arial"/>
        </w:rPr>
        <w:t>contrato</w:t>
      </w:r>
      <w:r w:rsidR="009B7125">
        <w:rPr>
          <w:rFonts w:ascii="Arial" w:hAnsi="Arial" w:cs="Arial"/>
        </w:rPr>
        <w:t xml:space="preserve"> </w:t>
      </w:r>
      <w:r w:rsidRPr="00D329CF">
        <w:rPr>
          <w:rFonts w:ascii="Arial" w:hAnsi="Arial" w:cs="Arial"/>
        </w:rPr>
        <w:t>de prestación de servicios se adjudicará</w:t>
      </w:r>
      <w:r w:rsidR="004D5D4E">
        <w:rPr>
          <w:rFonts w:ascii="Arial" w:hAnsi="Arial" w:cs="Arial"/>
        </w:rPr>
        <w:t xml:space="preserve"> al</w:t>
      </w:r>
      <w:r w:rsidR="00153336">
        <w:rPr>
          <w:rFonts w:ascii="Arial" w:hAnsi="Arial" w:cs="Arial"/>
        </w:rPr>
        <w:t xml:space="preserve"> </w:t>
      </w:r>
      <w:r w:rsidRPr="00D329CF">
        <w:rPr>
          <w:rFonts w:ascii="Arial" w:hAnsi="Arial" w:cs="Arial"/>
        </w:rPr>
        <w:t>LICITANTE, cuya proposición haya resultado solvente.</w:t>
      </w:r>
    </w:p>
    <w:p w14:paraId="627DE6D2" w14:textId="77777777" w:rsidR="00B31F60" w:rsidRPr="00677CB9" w:rsidRDefault="00B31F60" w:rsidP="00B31F60">
      <w:pPr>
        <w:spacing w:before="120" w:after="120"/>
        <w:ind w:left="993"/>
        <w:jc w:val="both"/>
        <w:rPr>
          <w:rFonts w:ascii="Arial" w:hAnsi="Arial" w:cs="Arial"/>
        </w:rPr>
      </w:pPr>
      <w:r w:rsidRPr="00677CB9">
        <w:rPr>
          <w:rFonts w:ascii="Arial" w:hAnsi="Arial" w:cs="Arial"/>
        </w:rPr>
        <w:t xml:space="preserve">Se entenderá por proposición solvente aquella que cumpla con los requisitos legales, técnicos y económicos establecidos en la convocatoria a la </w:t>
      </w:r>
      <w:r>
        <w:rPr>
          <w:rFonts w:ascii="Arial" w:hAnsi="Arial" w:cs="Arial"/>
        </w:rPr>
        <w:t>Licitación</w:t>
      </w:r>
      <w:r w:rsidRPr="00677CB9">
        <w:rPr>
          <w:rFonts w:ascii="Arial" w:hAnsi="Arial" w:cs="Arial"/>
        </w:rPr>
        <w:t>, sus anexos y en su caso, modificaciones derivadas de la(s) Junta(s) de Aclaraciones y por tanto garantiza el cumplimiento de las obligaciones respectivas y que al mismo tiempo haya obtenido el mejor resultado en la evaluación combinada de puntos y porcentajes.</w:t>
      </w:r>
    </w:p>
    <w:p w14:paraId="130CF2DD" w14:textId="490E244C" w:rsidR="00B31F60" w:rsidRPr="00677CB9" w:rsidRDefault="00B31F60" w:rsidP="00B31F60">
      <w:pPr>
        <w:numPr>
          <w:ilvl w:val="0"/>
          <w:numId w:val="11"/>
        </w:numPr>
        <w:spacing w:before="120" w:after="120"/>
        <w:ind w:left="993" w:hanging="284"/>
        <w:jc w:val="both"/>
        <w:rPr>
          <w:rFonts w:ascii="Arial" w:hAnsi="Arial" w:cs="Arial"/>
        </w:rPr>
      </w:pPr>
      <w:r w:rsidRPr="00677CB9">
        <w:rPr>
          <w:rFonts w:ascii="Arial" w:hAnsi="Arial" w:cs="Arial"/>
        </w:rPr>
        <w:t xml:space="preserve">Con fundamento en el segundo párrafo del artículo 44 del REGLAMENTO y el primer párrafo del artículo 83 de las POBALINES, en caso de empate entre dos o más </w:t>
      </w:r>
      <w:r>
        <w:rPr>
          <w:rFonts w:ascii="Arial" w:hAnsi="Arial" w:cs="Arial"/>
        </w:rPr>
        <w:t>LICITANTES</w:t>
      </w:r>
      <w:r w:rsidRPr="00677CB9">
        <w:rPr>
          <w:rFonts w:ascii="Arial" w:hAnsi="Arial" w:cs="Arial"/>
        </w:rPr>
        <w:t xml:space="preserve"> en una misma o más partidas o conceptos, se dará preferencia a las personas que integren el sector de </w:t>
      </w:r>
      <w:proofErr w:type="spellStart"/>
      <w:r w:rsidR="00B20197" w:rsidRPr="00677CB9">
        <w:rPr>
          <w:rFonts w:ascii="Arial" w:hAnsi="Arial" w:cs="Arial"/>
        </w:rPr>
        <w:t>MiPYMES</w:t>
      </w:r>
      <w:proofErr w:type="spellEnd"/>
      <w:r w:rsidRPr="00677CB9">
        <w:rPr>
          <w:rFonts w:ascii="Arial" w:hAnsi="Arial" w:cs="Arial"/>
        </w:rPr>
        <w:t>, y se adjudicará el contrato en primer término a las micro empresas, a continuación se considerará a las pequeñas empresas y en caso de no contarse con alguna de las anteriores, se adjudicará a la que tenga en carácter de mediana empresa.</w:t>
      </w:r>
    </w:p>
    <w:p w14:paraId="6F6E6DF3" w14:textId="3EA013E0" w:rsidR="00422291" w:rsidRDefault="00B31F60" w:rsidP="00422291">
      <w:pPr>
        <w:numPr>
          <w:ilvl w:val="0"/>
          <w:numId w:val="11"/>
        </w:numPr>
        <w:ind w:left="993" w:hanging="284"/>
        <w:jc w:val="both"/>
        <w:rPr>
          <w:rFonts w:ascii="Arial" w:hAnsi="Arial" w:cs="Arial"/>
        </w:rPr>
      </w:pPr>
      <w:r w:rsidRPr="00677CB9">
        <w:rPr>
          <w:rFonts w:ascii="Arial" w:hAnsi="Arial" w:cs="Arial"/>
        </w:rPr>
        <w:t xml:space="preserve">Con fundamento en el último párrafo del artículo 44 del REGLAMENTO y el segundo párrafo del artículo 83 de las POBALINES, de subsistir el empate, la adjudicación se efectuará a favor del LICITANTE que resulte ganador del sorteo de insaculación que realice la convocante, el cual se efectuará en el Acto de Fallo del procedimiento y consistirá en depositar en una urna o recipiente transparente, las boletas con el nombre de cada LICITANTE empatado, acto seguido se extraerá en primer lugar la boleta del LICITANTE ganador y posteriormente las demás boletas de los </w:t>
      </w:r>
      <w:r w:rsidR="00A81031">
        <w:rPr>
          <w:rFonts w:ascii="Arial" w:hAnsi="Arial" w:cs="Arial"/>
        </w:rPr>
        <w:t>LICITANTES</w:t>
      </w:r>
      <w:r w:rsidRPr="00677CB9">
        <w:rPr>
          <w:rFonts w:ascii="Arial" w:hAnsi="Arial" w:cs="Arial"/>
        </w:rPr>
        <w:t xml:space="preserve"> que resultaron empatados en esa partida o concepto, con lo cual se determinarán los subsecuentes lugares que ocuparán tales proposiciones. En caso de existir más partidas o </w:t>
      </w:r>
      <w:r w:rsidRPr="00677CB9">
        <w:rPr>
          <w:rFonts w:ascii="Arial" w:hAnsi="Arial" w:cs="Arial"/>
        </w:rPr>
        <w:lastRenderedPageBreak/>
        <w:t>conceptos empatados se llevará a cabo u</w:t>
      </w:r>
      <w:r>
        <w:rPr>
          <w:rFonts w:ascii="Arial" w:hAnsi="Arial" w:cs="Arial"/>
        </w:rPr>
        <w:t xml:space="preserve">n sorteo por cada una de ellas </w:t>
      </w:r>
      <w:r w:rsidRPr="00677CB9">
        <w:rPr>
          <w:rFonts w:ascii="Arial" w:hAnsi="Arial" w:cs="Arial"/>
        </w:rPr>
        <w:t>(dos o más partidas). Se levantará acta que firmarán los asistentes, sin que la inasistencia, la negativa o falta de firma de los LICITANTES o invitados invalide el acto. Para llevar a cabo un sorteo de insacu</w:t>
      </w:r>
      <w:r>
        <w:rPr>
          <w:rFonts w:ascii="Arial" w:hAnsi="Arial" w:cs="Arial"/>
        </w:rPr>
        <w:t>lación la convocante invitará al Órgano Interno Control</w:t>
      </w:r>
      <w:r w:rsidRPr="00677CB9">
        <w:rPr>
          <w:rFonts w:ascii="Arial" w:hAnsi="Arial" w:cs="Arial"/>
        </w:rPr>
        <w:t xml:space="preserve"> y al testigo social que, en su caso, participe en la </w:t>
      </w:r>
      <w:r>
        <w:rPr>
          <w:rFonts w:ascii="Arial" w:hAnsi="Arial" w:cs="Arial"/>
        </w:rPr>
        <w:t>licitación</w:t>
      </w:r>
      <w:r w:rsidRPr="00677CB9">
        <w:rPr>
          <w:rFonts w:ascii="Arial" w:hAnsi="Arial" w:cs="Arial"/>
        </w:rPr>
        <w:t>.</w:t>
      </w:r>
    </w:p>
    <w:p w14:paraId="76567985" w14:textId="77777777" w:rsidR="0073047C" w:rsidRDefault="0073047C" w:rsidP="00072B33">
      <w:pPr>
        <w:jc w:val="both"/>
        <w:rPr>
          <w:rFonts w:ascii="Arial" w:hAnsi="Arial" w:cs="Arial"/>
        </w:rPr>
      </w:pPr>
    </w:p>
    <w:p w14:paraId="4440B703" w14:textId="77777777" w:rsidR="00F70FCA" w:rsidRPr="006B4BE5" w:rsidRDefault="00F70FCA" w:rsidP="00EE5879">
      <w:pPr>
        <w:pStyle w:val="Ttulo1"/>
        <w:numPr>
          <w:ilvl w:val="0"/>
          <w:numId w:val="1"/>
        </w:numPr>
        <w:spacing w:before="120" w:after="120"/>
        <w:jc w:val="both"/>
        <w:rPr>
          <w:rFonts w:cs="Arial"/>
          <w:bCs/>
          <w:color w:val="244061" w:themeColor="accent1" w:themeShade="80"/>
          <w:sz w:val="20"/>
        </w:rPr>
      </w:pPr>
      <w:bookmarkStart w:id="640" w:name="_Toc184325936"/>
      <w:r w:rsidRPr="006B4BE5">
        <w:rPr>
          <w:rFonts w:cs="Arial"/>
          <w:bCs/>
          <w:color w:val="244061" w:themeColor="accent1" w:themeShade="80"/>
          <w:sz w:val="20"/>
        </w:rPr>
        <w:t>ACTOS QUE SE EFECTUARÁN DURANTE EL DESARROLLO DEL PROCEDIMIENTO</w:t>
      </w:r>
      <w:bookmarkEnd w:id="479"/>
      <w:bookmarkEnd w:id="480"/>
      <w:bookmarkEnd w:id="481"/>
      <w:bookmarkEnd w:id="640"/>
      <w:r w:rsidRPr="006B4BE5">
        <w:rPr>
          <w:rFonts w:cs="Arial"/>
          <w:bCs/>
          <w:color w:val="244061" w:themeColor="accent1" w:themeShade="80"/>
          <w:sz w:val="20"/>
        </w:rPr>
        <w:t xml:space="preserve"> </w:t>
      </w:r>
    </w:p>
    <w:p w14:paraId="01B9C2C3" w14:textId="77777777" w:rsidR="00827564" w:rsidRPr="006B4BE5" w:rsidRDefault="00827564" w:rsidP="00EE5879">
      <w:pPr>
        <w:pStyle w:val="Texto0"/>
        <w:tabs>
          <w:tab w:val="left" w:pos="567"/>
        </w:tabs>
        <w:spacing w:before="120" w:after="120" w:line="240" w:lineRule="auto"/>
        <w:ind w:left="709" w:firstLine="0"/>
        <w:outlineLvl w:val="0"/>
        <w:rPr>
          <w:rFonts w:cs="Arial"/>
          <w:b/>
          <w:bCs/>
          <w:color w:val="244061" w:themeColor="accent1" w:themeShade="80"/>
          <w:sz w:val="20"/>
        </w:rPr>
      </w:pPr>
      <w:bookmarkStart w:id="641" w:name="_Toc298953455"/>
      <w:bookmarkStart w:id="642" w:name="_Toc298956249"/>
      <w:bookmarkStart w:id="643" w:name="_Toc298961994"/>
      <w:bookmarkStart w:id="644" w:name="_Toc299363030"/>
      <w:bookmarkStart w:id="645" w:name="_Toc299363090"/>
      <w:bookmarkStart w:id="646" w:name="_Toc301965399"/>
      <w:bookmarkStart w:id="647" w:name="_Toc301965566"/>
      <w:bookmarkStart w:id="648" w:name="_Toc303722300"/>
      <w:bookmarkStart w:id="649" w:name="_Toc303777771"/>
      <w:bookmarkStart w:id="650" w:name="_Toc307923722"/>
      <w:bookmarkStart w:id="651" w:name="_Toc307995589"/>
      <w:bookmarkStart w:id="652" w:name="_Toc308181768"/>
      <w:bookmarkStart w:id="653" w:name="_Toc309618079"/>
      <w:bookmarkStart w:id="654" w:name="_Toc298407632"/>
      <w:bookmarkStart w:id="655" w:name="_Toc298953457"/>
      <w:bookmarkStart w:id="656" w:name="_Toc298956251"/>
      <w:bookmarkStart w:id="657" w:name="_Toc298961996"/>
      <w:bookmarkStart w:id="658" w:name="_Toc299363032"/>
      <w:bookmarkStart w:id="659" w:name="_Toc299363092"/>
      <w:bookmarkStart w:id="660" w:name="_Toc310514804"/>
      <w:bookmarkStart w:id="661" w:name="_Toc312083771"/>
      <w:bookmarkStart w:id="662" w:name="_Toc312402715"/>
      <w:bookmarkStart w:id="663" w:name="_Toc314002700"/>
      <w:r w:rsidRPr="006B4BE5">
        <w:rPr>
          <w:rFonts w:cs="Arial"/>
          <w:b/>
          <w:bCs/>
          <w:color w:val="244061" w:themeColor="accent1" w:themeShade="80"/>
          <w:sz w:val="20"/>
        </w:rPr>
        <w:t>De las actas de los Actos que se efectúen:</w:t>
      </w:r>
    </w:p>
    <w:p w14:paraId="29374013" w14:textId="00181E31" w:rsidR="000873EF" w:rsidRPr="000873EF" w:rsidRDefault="003D16E3" w:rsidP="000873EF">
      <w:pPr>
        <w:pStyle w:val="Texto0"/>
        <w:tabs>
          <w:tab w:val="left" w:pos="567"/>
        </w:tabs>
        <w:spacing w:before="120" w:after="120" w:line="240" w:lineRule="auto"/>
        <w:ind w:left="709" w:firstLine="0"/>
        <w:rPr>
          <w:sz w:val="20"/>
        </w:rPr>
      </w:pPr>
      <w:r w:rsidRPr="000873EF">
        <w:rPr>
          <w:sz w:val="20"/>
        </w:rPr>
        <w:t xml:space="preserve">De </w:t>
      </w:r>
      <w:r w:rsidR="000873EF" w:rsidRPr="000873EF">
        <w:rPr>
          <w:sz w:val="20"/>
        </w:rPr>
        <w:t>conformidad con el artículo 46 del REGLAMENTO, las actas de la(s) Junta(s) de Aclaraciones que se realicen, del Acto de Presentación y Apertura de Proposiciones</w:t>
      </w:r>
      <w:r w:rsidR="00D43EDF">
        <w:rPr>
          <w:sz w:val="20"/>
        </w:rPr>
        <w:t xml:space="preserve">, </w:t>
      </w:r>
      <w:r w:rsidR="000873EF" w:rsidRPr="000873EF">
        <w:rPr>
          <w:sz w:val="20"/>
        </w:rPr>
        <w:t xml:space="preserve">serán firmadas por los LICITANTES que hubieran asistido, sin que la falta de firma de alguno de ellos reste validez o efectos a las mismas, de las cuales se podrá entregar una copia a dichos asistentes, y al finalizar cada Acto se fijará un ejemplar del acta correspondiente en un lugar visible al que tenga acceso el público, por un término no menor de 5 (cinco) días hábiles, en el domicilio de la convocante, conforme a lo siguiente: </w:t>
      </w:r>
    </w:p>
    <w:p w14:paraId="47A1E15C" w14:textId="6C9D8013" w:rsidR="000873EF" w:rsidRPr="000873EF" w:rsidRDefault="000873EF">
      <w:pPr>
        <w:pStyle w:val="Texto0"/>
        <w:numPr>
          <w:ilvl w:val="0"/>
          <w:numId w:val="89"/>
        </w:numPr>
        <w:tabs>
          <w:tab w:val="left" w:pos="567"/>
        </w:tabs>
        <w:ind w:left="993"/>
        <w:rPr>
          <w:bCs/>
          <w:sz w:val="20"/>
          <w:lang w:val="es-MX"/>
        </w:rPr>
      </w:pPr>
      <w:r w:rsidRPr="000873EF">
        <w:rPr>
          <w:b/>
          <w:bCs/>
          <w:sz w:val="20"/>
          <w:lang w:val="es-MX"/>
        </w:rPr>
        <w:t>Documento impreso.</w:t>
      </w:r>
      <w:r w:rsidRPr="000873EF">
        <w:rPr>
          <w:bCs/>
          <w:sz w:val="20"/>
          <w:lang w:val="es-MX"/>
        </w:rPr>
        <w:t xml:space="preserve"> </w:t>
      </w:r>
      <w:r w:rsidR="002C633D">
        <w:rPr>
          <w:rFonts w:cs="Arial"/>
          <w:bCs/>
          <w:sz w:val="20"/>
          <w:lang w:val="es-MX"/>
        </w:rPr>
        <w:t>Durante los actos celebrados en</w:t>
      </w:r>
      <w:r w:rsidR="002C633D" w:rsidRPr="004A1108">
        <w:rPr>
          <w:rFonts w:cs="Arial"/>
          <w:bCs/>
          <w:sz w:val="20"/>
          <w:lang w:val="es-MX"/>
        </w:rPr>
        <w:t xml:space="preserve"> </w:t>
      </w:r>
      <w:r w:rsidR="002C633D" w:rsidRPr="00417827">
        <w:rPr>
          <w:rFonts w:cs="Arial"/>
          <w:bCs/>
          <w:i/>
          <w:iCs/>
          <w:sz w:val="20"/>
          <w:lang w:val="es-MX"/>
        </w:rPr>
        <w:t>Avenida Tláhuac 5502 Colonia Granjas Estrella, Código Postal 09880, Ciudad de México</w:t>
      </w:r>
      <w:r w:rsidR="002C633D" w:rsidRPr="004A1108">
        <w:rPr>
          <w:rFonts w:cs="Arial"/>
          <w:bCs/>
          <w:sz w:val="20"/>
          <w:lang w:val="es-MX"/>
        </w:rPr>
        <w:t>, en días hábiles con horario de 09:00 a 18:00 horas</w:t>
      </w:r>
      <w:r w:rsidRPr="000873EF">
        <w:rPr>
          <w:bCs/>
          <w:sz w:val="20"/>
          <w:lang w:val="es-MX"/>
        </w:rPr>
        <w:t>.</w:t>
      </w:r>
    </w:p>
    <w:p w14:paraId="284F52B3" w14:textId="51A33108" w:rsidR="000873EF" w:rsidRDefault="000873EF">
      <w:pPr>
        <w:pStyle w:val="Texto0"/>
        <w:numPr>
          <w:ilvl w:val="0"/>
          <w:numId w:val="89"/>
        </w:numPr>
        <w:tabs>
          <w:tab w:val="left" w:pos="567"/>
        </w:tabs>
        <w:ind w:left="993"/>
        <w:rPr>
          <w:bCs/>
          <w:sz w:val="20"/>
          <w:lang w:val="es-MX"/>
        </w:rPr>
      </w:pPr>
      <w:r w:rsidRPr="000873EF">
        <w:rPr>
          <w:b/>
          <w:bCs/>
          <w:sz w:val="20"/>
          <w:lang w:val="es-MX"/>
        </w:rPr>
        <w:t>Documento electrónico en formato PDF.</w:t>
      </w:r>
      <w:r w:rsidRPr="000873EF">
        <w:rPr>
          <w:bCs/>
          <w:sz w:val="20"/>
          <w:lang w:val="es-MX"/>
        </w:rPr>
        <w:t xml:space="preserve"> Podrá ser descargado desd</w:t>
      </w:r>
      <w:r w:rsidRPr="00AC5F71">
        <w:rPr>
          <w:bCs/>
          <w:sz w:val="20"/>
          <w:lang w:val="es-MX"/>
        </w:rPr>
        <w:t>e la página we</w:t>
      </w:r>
      <w:r w:rsidRPr="00707A8C">
        <w:rPr>
          <w:bCs/>
          <w:sz w:val="20"/>
          <w:lang w:val="es-MX"/>
        </w:rPr>
        <w:t xml:space="preserve">b del INSTITUTO en el siguiente vínculo: </w:t>
      </w:r>
      <w:hyperlink r:id="rId19" w:history="1">
        <w:r w:rsidR="00707A8C" w:rsidRPr="00707A8C">
          <w:rPr>
            <w:rStyle w:val="Hipervnculo"/>
            <w:rFonts w:cs="Arial"/>
            <w:sz w:val="20"/>
          </w:rPr>
          <w:t>https://www.ine.mx/licitaciones-contrataciones-presenciales/</w:t>
        </w:r>
      </w:hyperlink>
    </w:p>
    <w:p w14:paraId="0624736C" w14:textId="77777777" w:rsidR="000873EF" w:rsidRPr="000873EF" w:rsidRDefault="000873EF" w:rsidP="000873EF">
      <w:pPr>
        <w:pStyle w:val="Texto0"/>
        <w:tabs>
          <w:tab w:val="left" w:pos="567"/>
        </w:tabs>
        <w:ind w:left="993" w:firstLine="0"/>
        <w:rPr>
          <w:bCs/>
          <w:sz w:val="20"/>
          <w:lang w:val="es-MX"/>
        </w:rPr>
      </w:pPr>
      <w:r w:rsidRPr="000873EF">
        <w:rPr>
          <w:bCs/>
          <w:sz w:val="20"/>
          <w:lang w:val="es-MX"/>
        </w:rPr>
        <w:t>Lo anterior sustituye a la notificación personal.</w:t>
      </w:r>
    </w:p>
    <w:p w14:paraId="739CB0B3" w14:textId="77777777" w:rsidR="00B5711D" w:rsidRDefault="00B5711D" w:rsidP="000873EF">
      <w:pPr>
        <w:spacing w:before="120" w:after="120"/>
        <w:jc w:val="both"/>
        <w:rPr>
          <w:rFonts w:ascii="Arial" w:hAnsi="Arial" w:cs="Arial"/>
          <w:bCs/>
        </w:rPr>
      </w:pPr>
    </w:p>
    <w:p w14:paraId="4749B5FD" w14:textId="77777777" w:rsidR="00827564" w:rsidRPr="006B4BE5" w:rsidRDefault="00827564" w:rsidP="00EE5879">
      <w:pPr>
        <w:pStyle w:val="Ttulo1"/>
        <w:numPr>
          <w:ilvl w:val="1"/>
          <w:numId w:val="1"/>
        </w:numPr>
        <w:tabs>
          <w:tab w:val="num" w:pos="567"/>
        </w:tabs>
        <w:spacing w:before="120" w:after="120"/>
        <w:jc w:val="both"/>
        <w:rPr>
          <w:rFonts w:cs="Arial"/>
          <w:bCs/>
          <w:color w:val="244061" w:themeColor="accent1" w:themeShade="80"/>
          <w:sz w:val="20"/>
        </w:rPr>
      </w:pPr>
      <w:bookmarkStart w:id="664" w:name="_Toc314804567"/>
      <w:bookmarkStart w:id="665" w:name="_Toc315905515"/>
      <w:bookmarkStart w:id="666" w:name="_Toc316315431"/>
      <w:bookmarkStart w:id="667" w:name="_Toc316316317"/>
      <w:bookmarkStart w:id="668" w:name="_Toc327181265"/>
      <w:bookmarkStart w:id="669" w:name="_Toc329602581"/>
      <w:bookmarkStart w:id="670" w:name="_Toc382993258"/>
      <w:bookmarkStart w:id="671" w:name="_Toc390699241"/>
      <w:bookmarkStart w:id="672" w:name="_Toc396148597"/>
      <w:bookmarkStart w:id="673" w:name="_Toc405207183"/>
      <w:bookmarkStart w:id="674" w:name="_Toc414448120"/>
      <w:bookmarkStart w:id="675" w:name="_Toc434003991"/>
      <w:bookmarkStart w:id="676" w:name="_Toc434004110"/>
      <w:bookmarkStart w:id="677" w:name="_Toc464498310"/>
      <w:bookmarkStart w:id="678" w:name="_Toc464498715"/>
      <w:bookmarkStart w:id="679" w:name="_Toc487209327"/>
      <w:bookmarkStart w:id="680" w:name="_Toc488428640"/>
      <w:bookmarkStart w:id="681" w:name="_Toc491180968"/>
      <w:bookmarkStart w:id="682" w:name="_Toc492377928"/>
      <w:bookmarkStart w:id="683" w:name="_Toc493501630"/>
      <w:bookmarkStart w:id="684" w:name="_Toc494211589"/>
      <w:bookmarkStart w:id="685" w:name="_Toc496883326"/>
      <w:bookmarkStart w:id="686" w:name="_Toc498523207"/>
      <w:bookmarkStart w:id="687" w:name="_Toc505704885"/>
      <w:bookmarkStart w:id="688" w:name="_Toc510612328"/>
      <w:bookmarkStart w:id="689" w:name="_Toc3538996"/>
      <w:bookmarkStart w:id="690" w:name="_Toc19704269"/>
      <w:bookmarkStart w:id="691" w:name="_Toc23410245"/>
      <w:bookmarkStart w:id="692" w:name="_Toc23958011"/>
      <w:bookmarkStart w:id="693" w:name="_Toc80883773"/>
      <w:bookmarkStart w:id="694" w:name="_Toc80890444"/>
      <w:bookmarkStart w:id="695" w:name="_Toc82529157"/>
      <w:bookmarkStart w:id="696" w:name="_Toc119663134"/>
      <w:bookmarkStart w:id="697" w:name="_Toc128403841"/>
      <w:bookmarkStart w:id="698" w:name="_Toc139655556"/>
      <w:bookmarkStart w:id="699" w:name="_Toc161343749"/>
      <w:bookmarkStart w:id="700" w:name="_Toc163151898"/>
      <w:bookmarkStart w:id="701" w:name="_Toc184325937"/>
      <w:r w:rsidRPr="006B4BE5">
        <w:rPr>
          <w:rFonts w:cs="Arial"/>
          <w:bCs/>
          <w:color w:val="244061" w:themeColor="accent1" w:themeShade="80"/>
          <w:sz w:val="20"/>
        </w:rPr>
        <w:t>Acto de Junta de Aclaraciones</w:t>
      </w:r>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p>
    <w:p w14:paraId="71D787F8" w14:textId="77777777" w:rsidR="00827564" w:rsidRPr="0033233C" w:rsidRDefault="00827564" w:rsidP="00827564">
      <w:pPr>
        <w:pStyle w:val="Ttulo1"/>
        <w:spacing w:before="120" w:after="120"/>
        <w:jc w:val="both"/>
        <w:rPr>
          <w:rFonts w:cs="Arial"/>
          <w:bCs/>
          <w:sz w:val="20"/>
        </w:rPr>
      </w:pPr>
      <w:bookmarkStart w:id="702" w:name="_Toc382993259"/>
      <w:bookmarkStart w:id="703" w:name="_Toc390699242"/>
      <w:bookmarkStart w:id="704" w:name="_Toc396148598"/>
      <w:bookmarkStart w:id="705" w:name="_Toc405207184"/>
      <w:bookmarkStart w:id="706" w:name="_Toc414448121"/>
      <w:bookmarkStart w:id="707" w:name="_Toc434003992"/>
      <w:bookmarkStart w:id="708" w:name="_Toc434004111"/>
      <w:bookmarkStart w:id="709" w:name="_Toc464498311"/>
      <w:bookmarkStart w:id="710" w:name="_Toc464498716"/>
      <w:bookmarkStart w:id="711" w:name="_Toc487209328"/>
      <w:bookmarkStart w:id="712" w:name="_Toc488428641"/>
      <w:bookmarkStart w:id="713" w:name="_Toc491180969"/>
      <w:bookmarkStart w:id="714" w:name="_Toc492377929"/>
      <w:bookmarkStart w:id="715" w:name="_Toc493501631"/>
      <w:bookmarkStart w:id="716" w:name="_Toc494211590"/>
      <w:bookmarkStart w:id="717" w:name="_Toc496883327"/>
      <w:bookmarkStart w:id="718" w:name="_Toc498523208"/>
      <w:bookmarkStart w:id="719" w:name="_Toc505704886"/>
      <w:bookmarkStart w:id="720" w:name="_Toc510612329"/>
      <w:bookmarkStart w:id="721" w:name="_Toc3538997"/>
      <w:bookmarkStart w:id="722" w:name="_Toc19704270"/>
      <w:bookmarkStart w:id="723" w:name="_Toc23410246"/>
      <w:bookmarkStart w:id="724" w:name="_Toc23958012"/>
      <w:bookmarkStart w:id="725" w:name="_Toc80883774"/>
      <w:bookmarkStart w:id="726" w:name="_Toc80890445"/>
      <w:bookmarkStart w:id="727" w:name="_Toc82529158"/>
      <w:bookmarkStart w:id="728" w:name="_Toc119663135"/>
      <w:bookmarkStart w:id="729" w:name="_Toc128403842"/>
      <w:bookmarkStart w:id="730" w:name="_Toc139655557"/>
      <w:bookmarkStart w:id="731" w:name="_Toc161343750"/>
      <w:bookmarkStart w:id="732" w:name="_Toc163151899"/>
      <w:bookmarkStart w:id="733" w:name="_Toc184325938"/>
      <w:r w:rsidRPr="0033233C">
        <w:rPr>
          <w:rFonts w:cs="Arial"/>
          <w:bCs/>
          <w:sz w:val="20"/>
        </w:rPr>
        <w:t>6.1.1</w:t>
      </w:r>
      <w:r w:rsidRPr="0033233C">
        <w:rPr>
          <w:rFonts w:cs="Arial"/>
          <w:bCs/>
          <w:sz w:val="20"/>
        </w:rPr>
        <w:tab/>
      </w:r>
      <w:r w:rsidRPr="006B4BE5">
        <w:rPr>
          <w:rFonts w:cs="Arial"/>
          <w:bCs/>
          <w:color w:val="244061" w:themeColor="accent1" w:themeShade="80"/>
          <w:sz w:val="20"/>
        </w:rPr>
        <w:t>Lugar, fecha y hora:</w:t>
      </w:r>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p>
    <w:p w14:paraId="47E98C0C" w14:textId="368EC479" w:rsidR="004E519A" w:rsidRPr="00920166" w:rsidRDefault="00827564" w:rsidP="00920166">
      <w:pPr>
        <w:pStyle w:val="Texto0"/>
        <w:tabs>
          <w:tab w:val="left" w:pos="709"/>
        </w:tabs>
        <w:spacing w:before="120" w:after="120" w:line="240" w:lineRule="auto"/>
        <w:ind w:left="708" w:firstLine="0"/>
        <w:rPr>
          <w:sz w:val="20"/>
          <w:lang w:eastAsia="es-MX"/>
        </w:rPr>
      </w:pPr>
      <w:r w:rsidRPr="002E374B">
        <w:rPr>
          <w:sz w:val="20"/>
          <w:lang w:eastAsia="es-MX"/>
        </w:rPr>
        <w:t>La</w:t>
      </w:r>
      <w:r w:rsidR="004E519A">
        <w:rPr>
          <w:sz w:val="20"/>
          <w:lang w:eastAsia="es-MX"/>
        </w:rPr>
        <w:t xml:space="preserve"> </w:t>
      </w:r>
      <w:bookmarkStart w:id="734" w:name="_Hlk122110960"/>
      <w:r w:rsidR="004E519A" w:rsidRPr="004E519A">
        <w:rPr>
          <w:sz w:val="20"/>
          <w:lang w:eastAsia="es-MX"/>
        </w:rPr>
        <w:t>Junta de Aclaraciones de la presente convocatoria se llevará a cabo de conformidad con lo señalado en el artículo 40 del REGLAMENTO y el artículo 61 de las POBALINES, el día</w:t>
      </w:r>
      <w:r w:rsidR="006D5197">
        <w:rPr>
          <w:sz w:val="20"/>
          <w:lang w:eastAsia="es-MX"/>
        </w:rPr>
        <w:t xml:space="preserve"> </w:t>
      </w:r>
      <w:r w:rsidR="00237E6C" w:rsidRPr="00865DF5">
        <w:rPr>
          <w:b/>
          <w:sz w:val="20"/>
          <w:u w:val="single"/>
          <w:lang w:eastAsia="es-MX"/>
        </w:rPr>
        <w:t>12</w:t>
      </w:r>
      <w:r w:rsidR="00D6091F" w:rsidRPr="00865DF5">
        <w:rPr>
          <w:b/>
          <w:sz w:val="20"/>
          <w:u w:val="single"/>
          <w:lang w:eastAsia="es-MX"/>
        </w:rPr>
        <w:t xml:space="preserve"> </w:t>
      </w:r>
      <w:r w:rsidR="0022539F" w:rsidRPr="00865DF5">
        <w:rPr>
          <w:b/>
          <w:sz w:val="20"/>
          <w:u w:val="single"/>
          <w:lang w:eastAsia="es-MX"/>
        </w:rPr>
        <w:t>de</w:t>
      </w:r>
      <w:r w:rsidR="00D6091F" w:rsidRPr="00865DF5">
        <w:rPr>
          <w:b/>
          <w:sz w:val="20"/>
          <w:u w:val="single"/>
          <w:lang w:eastAsia="es-MX"/>
        </w:rPr>
        <w:t xml:space="preserve"> </w:t>
      </w:r>
      <w:r w:rsidR="00237E6C" w:rsidRPr="00865DF5">
        <w:rPr>
          <w:b/>
          <w:sz w:val="20"/>
          <w:u w:val="single"/>
          <w:lang w:eastAsia="es-MX"/>
        </w:rPr>
        <w:t>junio</w:t>
      </w:r>
      <w:r w:rsidR="0022539F" w:rsidRPr="00865DF5">
        <w:rPr>
          <w:b/>
          <w:sz w:val="20"/>
          <w:u w:val="single"/>
          <w:lang w:eastAsia="es-MX"/>
        </w:rPr>
        <w:t xml:space="preserve"> </w:t>
      </w:r>
      <w:r w:rsidR="004E519A" w:rsidRPr="00865DF5">
        <w:rPr>
          <w:b/>
          <w:sz w:val="20"/>
          <w:u w:val="single"/>
          <w:lang w:eastAsia="es-MX"/>
        </w:rPr>
        <w:t>20</w:t>
      </w:r>
      <w:r w:rsidR="00C4675B" w:rsidRPr="00865DF5">
        <w:rPr>
          <w:b/>
          <w:sz w:val="20"/>
          <w:u w:val="single"/>
          <w:lang w:eastAsia="es-MX"/>
        </w:rPr>
        <w:t>2</w:t>
      </w:r>
      <w:r w:rsidR="00EB65FC" w:rsidRPr="00865DF5">
        <w:rPr>
          <w:b/>
          <w:sz w:val="20"/>
          <w:u w:val="single"/>
          <w:lang w:eastAsia="es-MX"/>
        </w:rPr>
        <w:t>6</w:t>
      </w:r>
      <w:r w:rsidR="004E519A" w:rsidRPr="00865DF5">
        <w:rPr>
          <w:b/>
          <w:sz w:val="20"/>
          <w:u w:val="single"/>
          <w:lang w:eastAsia="es-MX"/>
        </w:rPr>
        <w:t>, a las</w:t>
      </w:r>
      <w:r w:rsidR="00920166" w:rsidRPr="00865DF5">
        <w:rPr>
          <w:b/>
          <w:sz w:val="20"/>
          <w:u w:val="single"/>
          <w:lang w:eastAsia="es-MX"/>
        </w:rPr>
        <w:t xml:space="preserve"> </w:t>
      </w:r>
      <w:r w:rsidR="00D6091F" w:rsidRPr="00865DF5">
        <w:rPr>
          <w:b/>
          <w:sz w:val="20"/>
          <w:u w:val="single"/>
          <w:lang w:eastAsia="es-MX"/>
        </w:rPr>
        <w:t>10</w:t>
      </w:r>
      <w:r w:rsidR="0014021D" w:rsidRPr="00865DF5">
        <w:rPr>
          <w:b/>
          <w:sz w:val="20"/>
          <w:u w:val="single"/>
          <w:lang w:eastAsia="es-MX"/>
        </w:rPr>
        <w:t>:</w:t>
      </w:r>
      <w:r w:rsidR="00D6091F" w:rsidRPr="00865DF5">
        <w:rPr>
          <w:b/>
          <w:sz w:val="20"/>
          <w:u w:val="single"/>
          <w:lang w:eastAsia="es-MX"/>
        </w:rPr>
        <w:t>00</w:t>
      </w:r>
      <w:r w:rsidR="004E519A" w:rsidRPr="00865DF5">
        <w:rPr>
          <w:b/>
          <w:sz w:val="20"/>
          <w:u w:val="single"/>
          <w:lang w:eastAsia="es-MX"/>
        </w:rPr>
        <w:t xml:space="preserve"> horas</w:t>
      </w:r>
      <w:r w:rsidR="004E519A" w:rsidRPr="004E519A">
        <w:rPr>
          <w:sz w:val="20"/>
          <w:lang w:eastAsia="es-MX"/>
        </w:rPr>
        <w:t xml:space="preserve">, </w:t>
      </w:r>
      <w:r w:rsidR="002E7798">
        <w:rPr>
          <w:sz w:val="20"/>
          <w:lang w:eastAsia="es-MX"/>
        </w:rPr>
        <w:t xml:space="preserve">en </w:t>
      </w:r>
      <w:r w:rsidR="002E7798">
        <w:rPr>
          <w:rFonts w:cs="Arial"/>
          <w:sz w:val="20"/>
          <w:lang w:eastAsia="es-MX"/>
        </w:rPr>
        <w:t>la</w:t>
      </w:r>
      <w:r w:rsidR="002E7798" w:rsidRPr="004A1108">
        <w:rPr>
          <w:rFonts w:cs="Arial"/>
          <w:sz w:val="20"/>
          <w:lang w:eastAsia="es-MX"/>
        </w:rPr>
        <w:t xml:space="preserve"> </w:t>
      </w:r>
      <w:r w:rsidR="002E7798" w:rsidRPr="00F864EC">
        <w:rPr>
          <w:rFonts w:cs="Arial"/>
          <w:i/>
          <w:iCs/>
          <w:sz w:val="20"/>
          <w:lang w:eastAsia="es-MX"/>
        </w:rPr>
        <w:t xml:space="preserve">Sala de Juntas de la Subdirección de Almacenes, Inventarios y Desincorporación </w:t>
      </w:r>
      <w:r w:rsidR="002E7798" w:rsidRPr="004A1108">
        <w:rPr>
          <w:rFonts w:cs="Arial"/>
          <w:sz w:val="20"/>
          <w:lang w:eastAsia="es-MX"/>
        </w:rPr>
        <w:t xml:space="preserve">ubicada en </w:t>
      </w:r>
      <w:r w:rsidR="002E7798" w:rsidRPr="00417827">
        <w:rPr>
          <w:rFonts w:cs="Arial"/>
          <w:i/>
          <w:iCs/>
          <w:sz w:val="20"/>
          <w:lang w:eastAsia="es-MX"/>
        </w:rPr>
        <w:t>Avenida Tláhuac 5502 Colonia Granjas Estrella, Código Postal 09880</w:t>
      </w:r>
      <w:r w:rsidR="00920166" w:rsidRPr="00920166">
        <w:rPr>
          <w:sz w:val="20"/>
          <w:lang w:eastAsia="es-MX"/>
        </w:rPr>
        <w:t>.</w:t>
      </w:r>
      <w:r w:rsidR="00920166">
        <w:rPr>
          <w:sz w:val="20"/>
          <w:lang w:eastAsia="es-MX"/>
        </w:rPr>
        <w:t xml:space="preserve"> </w:t>
      </w:r>
      <w:r w:rsidR="00920166">
        <w:rPr>
          <w:b/>
          <w:sz w:val="20"/>
          <w:lang w:eastAsia="es-MX"/>
        </w:rPr>
        <w:t>S</w:t>
      </w:r>
      <w:r w:rsidR="004E519A" w:rsidRPr="004E519A">
        <w:rPr>
          <w:b/>
          <w:sz w:val="20"/>
          <w:lang w:eastAsia="es-MX"/>
        </w:rPr>
        <w:t>iendo optativo para los LICITANTES su asistencia a la misma</w:t>
      </w:r>
      <w:r w:rsidR="004E519A" w:rsidRPr="004E519A">
        <w:rPr>
          <w:sz w:val="20"/>
          <w:lang w:eastAsia="es-MX"/>
        </w:rPr>
        <w:t>.</w:t>
      </w:r>
    </w:p>
    <w:p w14:paraId="26215100" w14:textId="7B17BECB" w:rsidR="00827564" w:rsidRDefault="004E519A" w:rsidP="004E519A">
      <w:pPr>
        <w:pStyle w:val="Texto0"/>
        <w:ind w:left="709" w:firstLine="0"/>
        <w:rPr>
          <w:sz w:val="20"/>
          <w:lang w:eastAsia="es-MX"/>
        </w:rPr>
      </w:pPr>
      <w:r w:rsidRPr="004E519A">
        <w:rPr>
          <w:sz w:val="20"/>
          <w:lang w:eastAsia="es-MX"/>
        </w:rPr>
        <w:t>Con fundamento en lo señalado en el artículo 40 del REGLAMENTO, el servidor público que presida deberá ser asistido por un representante del área técnica o requirente de los materiales, arrendamientos o servicios objeto de la contratación, de la Dirección Jurídica y asesorados por un representante del Órgano Interno Control del INSTITUTO, a fin de que se resuelvan en forma clara y precisa las dudas y planteamientos de los LICITANTES relacionados con los aspectos contenidos en la convocatoria.</w:t>
      </w:r>
      <w:bookmarkEnd w:id="734"/>
    </w:p>
    <w:p w14:paraId="672D2C03" w14:textId="77777777" w:rsidR="00827564" w:rsidRPr="00C93889" w:rsidRDefault="00827564" w:rsidP="00827564">
      <w:pPr>
        <w:pStyle w:val="Texto0"/>
        <w:tabs>
          <w:tab w:val="left" w:pos="709"/>
        </w:tabs>
        <w:spacing w:before="120" w:after="120" w:line="240" w:lineRule="auto"/>
        <w:ind w:left="708" w:firstLine="0"/>
        <w:rPr>
          <w:sz w:val="20"/>
          <w:lang w:eastAsia="es-MX"/>
        </w:rPr>
      </w:pPr>
    </w:p>
    <w:p w14:paraId="21F3630F" w14:textId="0EDB297E" w:rsidR="004223BC" w:rsidRPr="0033233C" w:rsidRDefault="00827564" w:rsidP="004223BC">
      <w:pPr>
        <w:pStyle w:val="Ttulo1"/>
        <w:spacing w:before="120" w:after="120"/>
        <w:ind w:left="709" w:hanging="709"/>
        <w:jc w:val="both"/>
        <w:rPr>
          <w:rFonts w:cs="Arial"/>
          <w:bCs/>
          <w:sz w:val="20"/>
        </w:rPr>
      </w:pPr>
      <w:bookmarkStart w:id="735" w:name="_Toc382993260"/>
      <w:bookmarkStart w:id="736" w:name="_Toc390699243"/>
      <w:bookmarkStart w:id="737" w:name="_Toc396148599"/>
      <w:bookmarkStart w:id="738" w:name="_Toc405207185"/>
      <w:bookmarkStart w:id="739" w:name="_Toc414448122"/>
      <w:bookmarkStart w:id="740" w:name="_Toc434003993"/>
      <w:bookmarkStart w:id="741" w:name="_Toc434004112"/>
      <w:bookmarkStart w:id="742" w:name="_Toc464498312"/>
      <w:bookmarkStart w:id="743" w:name="_Toc464498717"/>
      <w:bookmarkStart w:id="744" w:name="_Toc487209329"/>
      <w:bookmarkStart w:id="745" w:name="_Toc488428642"/>
      <w:bookmarkStart w:id="746" w:name="_Toc491180970"/>
      <w:bookmarkStart w:id="747" w:name="_Toc492377930"/>
      <w:bookmarkStart w:id="748" w:name="_Toc493501632"/>
      <w:bookmarkStart w:id="749" w:name="_Toc494211591"/>
      <w:bookmarkStart w:id="750" w:name="_Toc496883328"/>
      <w:bookmarkStart w:id="751" w:name="_Toc498523209"/>
      <w:bookmarkStart w:id="752" w:name="_Toc505704887"/>
      <w:bookmarkStart w:id="753" w:name="_Toc510612330"/>
      <w:bookmarkStart w:id="754" w:name="_Toc3538998"/>
      <w:bookmarkStart w:id="755" w:name="_Toc19704271"/>
      <w:bookmarkStart w:id="756" w:name="_Toc23410247"/>
      <w:bookmarkStart w:id="757" w:name="_Toc23958013"/>
      <w:bookmarkStart w:id="758" w:name="_Toc80883775"/>
      <w:bookmarkStart w:id="759" w:name="_Toc80890446"/>
      <w:bookmarkStart w:id="760" w:name="_Toc82529159"/>
      <w:bookmarkStart w:id="761" w:name="_Toc119663136"/>
      <w:bookmarkStart w:id="762" w:name="_Toc128403843"/>
      <w:bookmarkStart w:id="763" w:name="_Toc139655558"/>
      <w:bookmarkStart w:id="764" w:name="_Toc161343751"/>
      <w:bookmarkStart w:id="765" w:name="_Toc163151900"/>
      <w:bookmarkStart w:id="766" w:name="_Toc184325939"/>
      <w:r w:rsidRPr="0033233C">
        <w:rPr>
          <w:rFonts w:cs="Arial"/>
          <w:bCs/>
          <w:sz w:val="20"/>
        </w:rPr>
        <w:t xml:space="preserve">6.1.2 </w:t>
      </w:r>
      <w:r w:rsidRPr="0033233C">
        <w:rPr>
          <w:rFonts w:cs="Arial"/>
          <w:bCs/>
          <w:sz w:val="20"/>
        </w:rPr>
        <w:tab/>
      </w:r>
      <w:r w:rsidRPr="006B4BE5">
        <w:rPr>
          <w:rFonts w:cs="Arial"/>
          <w:bCs/>
          <w:color w:val="244061" w:themeColor="accent1" w:themeShade="80"/>
          <w:sz w:val="20"/>
        </w:rPr>
        <w:t>Solicitud de aclaraciones:</w:t>
      </w:r>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p>
    <w:p w14:paraId="112BF697" w14:textId="77777777" w:rsidR="004223BC" w:rsidRPr="006065D1" w:rsidRDefault="004223BC" w:rsidP="004223BC">
      <w:pPr>
        <w:pStyle w:val="Texto0"/>
        <w:numPr>
          <w:ilvl w:val="0"/>
          <w:numId w:val="8"/>
        </w:numPr>
        <w:tabs>
          <w:tab w:val="left" w:pos="709"/>
        </w:tabs>
        <w:spacing w:before="120" w:after="120" w:line="240" w:lineRule="auto"/>
        <w:ind w:left="993" w:hanging="284"/>
        <w:rPr>
          <w:sz w:val="20"/>
          <w:lang w:eastAsia="es-MX"/>
        </w:rPr>
      </w:pPr>
      <w:r w:rsidRPr="00C93889">
        <w:rPr>
          <w:sz w:val="20"/>
          <w:lang w:eastAsia="es-MX"/>
        </w:rPr>
        <w:t xml:space="preserve">Los LICITANTES que pretendan solicitar aclaraciones a los aspectos contenidos en la convocatoria, </w:t>
      </w:r>
      <w:r w:rsidRPr="00C93889">
        <w:rPr>
          <w:b/>
          <w:sz w:val="20"/>
          <w:u w:val="single"/>
          <w:lang w:eastAsia="es-MX"/>
        </w:rPr>
        <w:t>deberán presentar un</w:t>
      </w:r>
      <w:r w:rsidRPr="00C93889">
        <w:rPr>
          <w:sz w:val="20"/>
          <w:u w:val="single"/>
          <w:lang w:eastAsia="es-MX"/>
        </w:rPr>
        <w:t xml:space="preserve"> </w:t>
      </w:r>
      <w:r w:rsidRPr="00C93889">
        <w:rPr>
          <w:b/>
          <w:sz w:val="20"/>
          <w:u w:val="single"/>
          <w:lang w:eastAsia="es-MX"/>
        </w:rPr>
        <w:t xml:space="preserve">escrito en el que expresen su interés en participar en la </w:t>
      </w:r>
      <w:r>
        <w:rPr>
          <w:b/>
          <w:sz w:val="20"/>
          <w:u w:val="single"/>
          <w:lang w:eastAsia="es-MX"/>
        </w:rPr>
        <w:t>licitación</w:t>
      </w:r>
      <w:r w:rsidRPr="00C93889">
        <w:rPr>
          <w:sz w:val="20"/>
          <w:lang w:eastAsia="es-MX"/>
        </w:rPr>
        <w:t xml:space="preserve">, por sí o en representación de un tercero; De conformidad con lo señalado en el artículo 61 cuarto párrafo de las POBALINES, dicho escrito deberá contener los siguientes datos </w:t>
      </w:r>
      <w:r w:rsidRPr="006065D1">
        <w:rPr>
          <w:sz w:val="20"/>
          <w:lang w:eastAsia="es-MX"/>
        </w:rPr>
        <w:t>generales:</w:t>
      </w:r>
    </w:p>
    <w:p w14:paraId="5E9FC4E9" w14:textId="77777777" w:rsidR="004223BC" w:rsidRPr="006065D1" w:rsidRDefault="004223BC" w:rsidP="5B04E8F9">
      <w:pPr>
        <w:pStyle w:val="Texto0"/>
        <w:numPr>
          <w:ilvl w:val="1"/>
          <w:numId w:val="8"/>
        </w:numPr>
        <w:tabs>
          <w:tab w:val="left" w:pos="709"/>
        </w:tabs>
        <w:spacing w:before="120" w:after="120" w:line="240" w:lineRule="auto"/>
        <w:ind w:left="1418" w:hanging="142"/>
        <w:rPr>
          <w:sz w:val="20"/>
          <w:lang w:eastAsia="es-MX"/>
        </w:rPr>
      </w:pPr>
      <w:r w:rsidRPr="006065D1">
        <w:rPr>
          <w:sz w:val="20"/>
          <w:lang w:eastAsia="es-MX"/>
        </w:rPr>
        <w:t>Del LICITANTE: Registro Federal de contribuyentes, nombre y domicilio, así como, en su caso, de su apoderado o representante.</w:t>
      </w:r>
    </w:p>
    <w:p w14:paraId="3252187B" w14:textId="77777777" w:rsidR="004223BC" w:rsidRPr="00C93889" w:rsidRDefault="004223BC" w:rsidP="51EB862F">
      <w:pPr>
        <w:pStyle w:val="Texto0"/>
        <w:tabs>
          <w:tab w:val="left" w:pos="709"/>
        </w:tabs>
        <w:spacing w:before="120" w:after="120" w:line="240" w:lineRule="auto"/>
        <w:ind w:left="1418" w:hanging="142"/>
        <w:rPr>
          <w:sz w:val="20"/>
          <w:lang w:eastAsia="es-MX"/>
        </w:rPr>
      </w:pPr>
      <w:r w:rsidRPr="51EB862F">
        <w:rPr>
          <w:sz w:val="20"/>
          <w:lang w:eastAsia="es-MX"/>
        </w:rPr>
        <w:t xml:space="preserve">Tratándose de personas morales, además se señalará su nacionalidad, la descripción del objeto social de la empresa, identificando los datos de escrituras públicas y, de haberlas, sus reformas y modificaciones, con las que se acredita la existencia legal de las personas </w:t>
      </w:r>
      <w:proofErr w:type="gramStart"/>
      <w:r w:rsidRPr="51EB862F">
        <w:rPr>
          <w:sz w:val="20"/>
          <w:lang w:eastAsia="es-MX"/>
        </w:rPr>
        <w:t>morales</w:t>
      </w:r>
      <w:proofErr w:type="gramEnd"/>
      <w:r w:rsidRPr="51EB862F">
        <w:rPr>
          <w:sz w:val="20"/>
          <w:lang w:eastAsia="es-MX"/>
        </w:rPr>
        <w:t xml:space="preserve"> así como el nombre de los socios, y </w:t>
      </w:r>
    </w:p>
    <w:p w14:paraId="1281E780" w14:textId="77777777" w:rsidR="004223BC" w:rsidRPr="00E2441F" w:rsidRDefault="004223BC" w:rsidP="004223BC">
      <w:pPr>
        <w:pStyle w:val="Texto0"/>
        <w:numPr>
          <w:ilvl w:val="1"/>
          <w:numId w:val="8"/>
        </w:numPr>
        <w:tabs>
          <w:tab w:val="left" w:pos="709"/>
        </w:tabs>
        <w:spacing w:before="120" w:after="120" w:line="240" w:lineRule="auto"/>
        <w:ind w:left="1418" w:hanging="142"/>
        <w:rPr>
          <w:sz w:val="20"/>
          <w:lang w:eastAsia="es-MX"/>
        </w:rPr>
      </w:pPr>
      <w:r w:rsidRPr="00C93889">
        <w:rPr>
          <w:sz w:val="20"/>
          <w:lang w:eastAsia="es-MX"/>
        </w:rPr>
        <w:lastRenderedPageBreak/>
        <w:t xml:space="preserve">Del representante legal del LICITANTE: datos de las escrituras públicas en las que le fueron otorgadas las facultades para suscribir </w:t>
      </w:r>
      <w:r w:rsidRPr="00E2441F">
        <w:rPr>
          <w:sz w:val="20"/>
          <w:lang w:eastAsia="es-MX"/>
        </w:rPr>
        <w:t xml:space="preserve">las propuestas. </w:t>
      </w:r>
    </w:p>
    <w:p w14:paraId="1C9AD18D" w14:textId="45F51396" w:rsidR="004223BC" w:rsidRPr="00E2441F" w:rsidRDefault="004223BC" w:rsidP="00C01699">
      <w:pPr>
        <w:pStyle w:val="Texto0"/>
        <w:numPr>
          <w:ilvl w:val="0"/>
          <w:numId w:val="8"/>
        </w:numPr>
        <w:tabs>
          <w:tab w:val="left" w:pos="709"/>
        </w:tabs>
        <w:spacing w:before="120" w:after="120" w:line="240" w:lineRule="auto"/>
        <w:ind w:left="993"/>
        <w:rPr>
          <w:sz w:val="20"/>
          <w:lang w:eastAsia="es-MX"/>
        </w:rPr>
      </w:pPr>
      <w:r w:rsidRPr="00E2441F">
        <w:rPr>
          <w:sz w:val="20"/>
          <w:lang w:eastAsia="es-MX"/>
        </w:rPr>
        <w:t xml:space="preserve">Las solicitudes de </w:t>
      </w:r>
      <w:r w:rsidR="00A96F5E" w:rsidRPr="00E2441F">
        <w:rPr>
          <w:sz w:val="20"/>
          <w:lang w:eastAsia="es-MX"/>
        </w:rPr>
        <w:t>aclaración</w:t>
      </w:r>
      <w:r w:rsidRPr="00E2441F">
        <w:rPr>
          <w:sz w:val="20"/>
          <w:lang w:eastAsia="es-MX"/>
        </w:rPr>
        <w:t xml:space="preserve"> se presentarán </w:t>
      </w:r>
      <w:r w:rsidR="00237E6C" w:rsidRPr="001E2A1E">
        <w:rPr>
          <w:b/>
          <w:sz w:val="20"/>
          <w:u w:val="single"/>
          <w:lang w:eastAsia="es-MX"/>
        </w:rPr>
        <w:t>10</w:t>
      </w:r>
      <w:r w:rsidR="00D6091F" w:rsidRPr="001E2A1E">
        <w:rPr>
          <w:b/>
          <w:sz w:val="20"/>
          <w:u w:val="single"/>
          <w:lang w:eastAsia="es-MX"/>
        </w:rPr>
        <w:t xml:space="preserve"> de </w:t>
      </w:r>
      <w:r w:rsidR="00237E6C" w:rsidRPr="001E2A1E">
        <w:rPr>
          <w:b/>
          <w:sz w:val="20"/>
          <w:u w:val="single"/>
          <w:lang w:eastAsia="es-MX"/>
        </w:rPr>
        <w:t>junio</w:t>
      </w:r>
      <w:r w:rsidR="00D6091F" w:rsidRPr="001E2A1E">
        <w:rPr>
          <w:b/>
          <w:sz w:val="20"/>
          <w:u w:val="single"/>
          <w:lang w:eastAsia="es-MX"/>
        </w:rPr>
        <w:t xml:space="preserve"> 202</w:t>
      </w:r>
      <w:r w:rsidR="00EB65FC" w:rsidRPr="001E2A1E">
        <w:rPr>
          <w:b/>
          <w:sz w:val="20"/>
          <w:u w:val="single"/>
          <w:lang w:eastAsia="es-MX"/>
        </w:rPr>
        <w:t>6</w:t>
      </w:r>
      <w:r w:rsidR="00D6091F" w:rsidRPr="001E2A1E">
        <w:rPr>
          <w:b/>
          <w:sz w:val="20"/>
          <w:u w:val="single"/>
          <w:lang w:eastAsia="es-MX"/>
        </w:rPr>
        <w:t>, a las 10:00 horas</w:t>
      </w:r>
      <w:r w:rsidRPr="00E2441F">
        <w:rPr>
          <w:sz w:val="20"/>
          <w:lang w:eastAsia="es-MX"/>
        </w:rPr>
        <w:t>,</w:t>
      </w:r>
      <w:r w:rsidR="00920166" w:rsidRPr="00E2441F">
        <w:rPr>
          <w:sz w:val="20"/>
          <w:lang w:eastAsia="es-MX"/>
        </w:rPr>
        <w:t xml:space="preserve"> en el domicilio en el que se llevara a cabo la junta de aclaraciones o a los correos </w:t>
      </w:r>
      <w:hyperlink r:id="rId20" w:history="1">
        <w:r w:rsidRPr="00E2441F">
          <w:rPr>
            <w:rStyle w:val="Hipervnculo"/>
            <w:sz w:val="20"/>
            <w:lang w:eastAsia="es-MX"/>
          </w:rPr>
          <w:t>roberto.medina@ine.mx</w:t>
        </w:r>
      </w:hyperlink>
      <w:r w:rsidR="00560205" w:rsidRPr="00560205">
        <w:rPr>
          <w:rStyle w:val="Hipervnculo"/>
          <w:color w:val="auto"/>
          <w:sz w:val="20"/>
          <w:u w:val="none"/>
          <w:lang w:eastAsia="es-MX"/>
        </w:rPr>
        <w:t xml:space="preserve"> y</w:t>
      </w:r>
      <w:r w:rsidR="00560205" w:rsidRPr="00560205">
        <w:rPr>
          <w:rStyle w:val="Hipervnculo"/>
          <w:color w:val="auto"/>
          <w:sz w:val="20"/>
          <w:lang w:eastAsia="es-MX"/>
        </w:rPr>
        <w:t xml:space="preserve"> </w:t>
      </w:r>
      <w:r w:rsidR="00560205">
        <w:rPr>
          <w:rStyle w:val="Hipervnculo"/>
          <w:sz w:val="20"/>
          <w:lang w:eastAsia="es-MX"/>
        </w:rPr>
        <w:t>ary.rodriguez@ine.mx</w:t>
      </w:r>
      <w:r w:rsidR="00560205">
        <w:rPr>
          <w:sz w:val="20"/>
          <w:lang w:eastAsia="es-MX"/>
        </w:rPr>
        <w:t>.</w:t>
      </w:r>
    </w:p>
    <w:p w14:paraId="7A65BC9A" w14:textId="739F45EE" w:rsidR="004223BC" w:rsidRPr="005C5648" w:rsidRDefault="005C5648" w:rsidP="00852151">
      <w:pPr>
        <w:pStyle w:val="Prrafodelista"/>
        <w:numPr>
          <w:ilvl w:val="0"/>
          <w:numId w:val="8"/>
        </w:numPr>
        <w:ind w:left="993"/>
        <w:jc w:val="both"/>
        <w:rPr>
          <w:rFonts w:ascii="Arial" w:hAnsi="Arial" w:cs="Arial"/>
          <w:snapToGrid/>
          <w:lang w:val="es-ES"/>
        </w:rPr>
      </w:pPr>
      <w:r w:rsidRPr="005C5648">
        <w:rPr>
          <w:rFonts w:ascii="Arial" w:hAnsi="Arial" w:cs="Arial"/>
          <w:snapToGrid/>
          <w:lang w:val="es-ES"/>
        </w:rPr>
        <w:t>Cuando el escrito de interés en participar se presente fuera del plazo previsto o al inicio de la junta de aclaraciones, el LICITANTE podrá formular preguntas sobre las respuestas que dé la Convocante a las preguntas que le sean propias.</w:t>
      </w:r>
    </w:p>
    <w:p w14:paraId="2C014A7F" w14:textId="7D578E32" w:rsidR="004223BC" w:rsidRPr="00677CB9" w:rsidRDefault="004223BC" w:rsidP="004223BC">
      <w:pPr>
        <w:numPr>
          <w:ilvl w:val="0"/>
          <w:numId w:val="8"/>
        </w:numPr>
        <w:autoSpaceDE w:val="0"/>
        <w:autoSpaceDN w:val="0"/>
        <w:spacing w:before="120" w:after="120"/>
        <w:ind w:left="993" w:hanging="284"/>
        <w:jc w:val="both"/>
        <w:rPr>
          <w:rFonts w:ascii="Arial" w:hAnsi="Arial" w:cs="Arial"/>
          <w:lang w:val="es-ES"/>
        </w:rPr>
      </w:pPr>
      <w:r w:rsidRPr="00677CB9">
        <w:rPr>
          <w:rFonts w:ascii="Arial" w:hAnsi="Arial" w:cs="Arial"/>
          <w:lang w:val="es-ES"/>
        </w:rPr>
        <w:t xml:space="preserve">Si el escrito de interés en participar no se presenta, se permitirá el acceso en calidad de observador a la Junta de Aclaraciones a la persona que lo solicite, en términos del penúltimo párrafo del artículo 31 del REGLAMENTO. Las solicitudes de aclaración deberán plantearse de manera concisa y estar directamente vinculadas con los puntos contenidos en la Convocatoria, indicando el numeral o punto específico con el cual se relaciona. Las solicitudes que no cumplan con los requisitos </w:t>
      </w:r>
      <w:r w:rsidR="005D09BD" w:rsidRPr="00677CB9">
        <w:rPr>
          <w:rFonts w:ascii="Arial" w:hAnsi="Arial" w:cs="Arial"/>
          <w:lang w:val="es-ES"/>
        </w:rPr>
        <w:t>señalados</w:t>
      </w:r>
      <w:r w:rsidRPr="00677CB9">
        <w:rPr>
          <w:rFonts w:ascii="Arial" w:hAnsi="Arial" w:cs="Arial"/>
          <w:lang w:val="es-ES"/>
        </w:rPr>
        <w:t xml:space="preserve"> podrán ser desechadas por la Convocante.</w:t>
      </w:r>
    </w:p>
    <w:p w14:paraId="4893A900" w14:textId="70D2628D" w:rsidR="004223BC" w:rsidRPr="00677CB9" w:rsidRDefault="004223BC" w:rsidP="004223BC">
      <w:pPr>
        <w:numPr>
          <w:ilvl w:val="0"/>
          <w:numId w:val="8"/>
        </w:numPr>
        <w:autoSpaceDE w:val="0"/>
        <w:autoSpaceDN w:val="0"/>
        <w:spacing w:before="120" w:after="120"/>
        <w:ind w:left="993" w:hanging="284"/>
        <w:jc w:val="both"/>
        <w:rPr>
          <w:rFonts w:ascii="Arial" w:hAnsi="Arial" w:cs="Arial"/>
          <w:b/>
          <w:lang w:eastAsia="es-MX"/>
        </w:rPr>
      </w:pPr>
      <w:r w:rsidRPr="00677CB9">
        <w:rPr>
          <w:rFonts w:ascii="Arial" w:hAnsi="Arial" w:cs="Arial"/>
          <w:lang w:eastAsia="es-MX"/>
        </w:rPr>
        <w:t>Las solicitudes de aclaración se</w:t>
      </w:r>
      <w:r w:rsidR="00DC2519">
        <w:rPr>
          <w:rFonts w:ascii="Arial" w:hAnsi="Arial" w:cs="Arial"/>
          <w:lang w:eastAsia="es-MX"/>
        </w:rPr>
        <w:t xml:space="preserve"> </w:t>
      </w:r>
      <w:r w:rsidR="00AD4420">
        <w:rPr>
          <w:rFonts w:ascii="Arial" w:hAnsi="Arial" w:cs="Arial"/>
          <w:lang w:eastAsia="es-MX"/>
        </w:rPr>
        <w:t>enviarán</w:t>
      </w:r>
      <w:r w:rsidR="00DC2519">
        <w:rPr>
          <w:rFonts w:ascii="Arial" w:hAnsi="Arial" w:cs="Arial"/>
          <w:lang w:eastAsia="es-MX"/>
        </w:rPr>
        <w:t xml:space="preserve"> en </w:t>
      </w:r>
      <w:r w:rsidRPr="00677CB9">
        <w:rPr>
          <w:rFonts w:ascii="Arial" w:hAnsi="Arial" w:cs="Arial"/>
          <w:b/>
          <w:lang w:eastAsia="es-MX"/>
        </w:rPr>
        <w:t>formato WORD</w:t>
      </w:r>
      <w:r w:rsidRPr="00677CB9">
        <w:rPr>
          <w:rFonts w:ascii="Arial" w:hAnsi="Arial" w:cs="Arial"/>
          <w:lang w:eastAsia="es-MX"/>
        </w:rPr>
        <w:t xml:space="preserve"> que permita a la convocante su clasificación e integración</w:t>
      </w:r>
      <w:r w:rsidR="00AD4420">
        <w:rPr>
          <w:rFonts w:ascii="Arial" w:hAnsi="Arial" w:cs="Arial"/>
          <w:lang w:eastAsia="es-MX"/>
        </w:rPr>
        <w:t>. En caso de presentarse en el domicilio señalado deberá presentar las solicitudes de aclaración en versión electrónica en un medio físico mismo que le será devuelto en la junta de aclaraciones respectiva.</w:t>
      </w:r>
    </w:p>
    <w:p w14:paraId="63C74E0C" w14:textId="77777777" w:rsidR="004223BC" w:rsidRPr="00677CB9" w:rsidRDefault="004223BC" w:rsidP="004223BC">
      <w:pPr>
        <w:pStyle w:val="Texto0"/>
        <w:tabs>
          <w:tab w:val="left" w:pos="1134"/>
        </w:tabs>
        <w:spacing w:before="120" w:after="120" w:line="240" w:lineRule="auto"/>
        <w:ind w:left="993" w:hanging="284"/>
        <w:rPr>
          <w:sz w:val="20"/>
          <w:lang w:eastAsia="es-MX"/>
        </w:rPr>
      </w:pPr>
      <w:r w:rsidRPr="00677CB9">
        <w:rPr>
          <w:sz w:val="20"/>
          <w:lang w:eastAsia="es-MX"/>
        </w:rPr>
        <w:t>Para la presentación de preguntas se utilizará el siguiente formato:</w:t>
      </w:r>
    </w:p>
    <w:tbl>
      <w:tblPr>
        <w:tblW w:w="4449" w:type="pct"/>
        <w:jc w:val="righ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CellMar>
          <w:left w:w="70" w:type="dxa"/>
          <w:right w:w="70" w:type="dxa"/>
        </w:tblCellMar>
        <w:tblLook w:val="0000" w:firstRow="0" w:lastRow="0" w:firstColumn="0" w:lastColumn="0" w:noHBand="0" w:noVBand="0"/>
      </w:tblPr>
      <w:tblGrid>
        <w:gridCol w:w="1084"/>
        <w:gridCol w:w="1293"/>
        <w:gridCol w:w="1417"/>
        <w:gridCol w:w="4668"/>
      </w:tblGrid>
      <w:tr w:rsidR="004223BC" w:rsidRPr="004223BC" w14:paraId="4DE8967D" w14:textId="77777777" w:rsidTr="00CE2BE2">
        <w:trPr>
          <w:trHeight w:val="144"/>
          <w:tblHeader/>
          <w:jc w:val="right"/>
        </w:trPr>
        <w:tc>
          <w:tcPr>
            <w:tcW w:w="5000" w:type="pct"/>
            <w:gridSpan w:val="4"/>
            <w:shd w:val="clear" w:color="00FFFF" w:fill="auto"/>
            <w:vAlign w:val="center"/>
          </w:tcPr>
          <w:p w14:paraId="700A1586" w14:textId="77777777" w:rsidR="004223BC" w:rsidRPr="004223BC" w:rsidRDefault="004223BC" w:rsidP="00CE2BE2">
            <w:pPr>
              <w:pStyle w:val="Texto0"/>
              <w:tabs>
                <w:tab w:val="left" w:pos="567"/>
              </w:tabs>
              <w:spacing w:line="240" w:lineRule="auto"/>
              <w:ind w:firstLine="0"/>
              <w:rPr>
                <w:color w:val="244061" w:themeColor="accent1" w:themeShade="80"/>
                <w:sz w:val="14"/>
                <w:szCs w:val="14"/>
                <w:lang w:eastAsia="es-MX"/>
              </w:rPr>
            </w:pPr>
            <w:r w:rsidRPr="004223BC">
              <w:rPr>
                <w:color w:val="244061" w:themeColor="accent1" w:themeShade="80"/>
                <w:sz w:val="14"/>
                <w:szCs w:val="14"/>
                <w:lang w:eastAsia="es-MX"/>
              </w:rPr>
              <w:t>Nombre del LICITANTE:</w:t>
            </w:r>
          </w:p>
        </w:tc>
      </w:tr>
      <w:tr w:rsidR="004223BC" w:rsidRPr="004223BC" w14:paraId="7031E521" w14:textId="77777777" w:rsidTr="00CE2BE2">
        <w:trPr>
          <w:trHeight w:val="144"/>
          <w:tblHeader/>
          <w:jc w:val="right"/>
        </w:trPr>
        <w:tc>
          <w:tcPr>
            <w:tcW w:w="5000" w:type="pct"/>
            <w:gridSpan w:val="4"/>
            <w:shd w:val="clear" w:color="00FFFF" w:fill="auto"/>
            <w:vAlign w:val="center"/>
          </w:tcPr>
          <w:p w14:paraId="6EE206F5" w14:textId="368F555A" w:rsidR="004223BC" w:rsidRPr="004223BC" w:rsidRDefault="004223BC" w:rsidP="00CE2BE2">
            <w:pPr>
              <w:pStyle w:val="Texto0"/>
              <w:tabs>
                <w:tab w:val="left" w:pos="567"/>
              </w:tabs>
              <w:spacing w:line="240" w:lineRule="auto"/>
              <w:ind w:firstLine="0"/>
              <w:rPr>
                <w:color w:val="244061" w:themeColor="accent1" w:themeShade="80"/>
                <w:sz w:val="14"/>
                <w:szCs w:val="14"/>
                <w:lang w:eastAsia="es-MX"/>
              </w:rPr>
            </w:pPr>
            <w:r w:rsidRPr="004223BC">
              <w:rPr>
                <w:color w:val="244061" w:themeColor="accent1" w:themeShade="80"/>
                <w:sz w:val="14"/>
                <w:szCs w:val="14"/>
                <w:lang w:eastAsia="es-MX"/>
              </w:rPr>
              <w:t xml:space="preserve">Licitación Pública Nacional </w:t>
            </w:r>
            <w:r w:rsidR="001B28FF">
              <w:rPr>
                <w:color w:val="244061" w:themeColor="accent1" w:themeShade="80"/>
                <w:sz w:val="14"/>
                <w:szCs w:val="14"/>
                <w:lang w:eastAsia="es-MX"/>
              </w:rPr>
              <w:t xml:space="preserve">Presencial </w:t>
            </w:r>
            <w:r w:rsidRPr="004223BC">
              <w:rPr>
                <w:color w:val="244061" w:themeColor="accent1" w:themeShade="80"/>
                <w:sz w:val="14"/>
                <w:szCs w:val="14"/>
                <w:lang w:eastAsia="es-MX"/>
              </w:rPr>
              <w:t>No.:</w:t>
            </w:r>
          </w:p>
        </w:tc>
      </w:tr>
      <w:tr w:rsidR="004223BC" w:rsidRPr="004223BC" w14:paraId="6083FA69" w14:textId="77777777" w:rsidTr="00CE2BE2">
        <w:trPr>
          <w:trHeight w:val="236"/>
          <w:tblHeader/>
          <w:jc w:val="right"/>
        </w:trPr>
        <w:tc>
          <w:tcPr>
            <w:tcW w:w="5000" w:type="pct"/>
            <w:gridSpan w:val="4"/>
            <w:shd w:val="clear" w:color="00FFFF" w:fill="auto"/>
            <w:vAlign w:val="center"/>
          </w:tcPr>
          <w:p w14:paraId="45301434" w14:textId="77777777" w:rsidR="004223BC" w:rsidRPr="004223BC" w:rsidRDefault="004223BC" w:rsidP="00CE2BE2">
            <w:pPr>
              <w:pStyle w:val="Texto0"/>
              <w:tabs>
                <w:tab w:val="left" w:pos="567"/>
              </w:tabs>
              <w:spacing w:line="240" w:lineRule="auto"/>
              <w:ind w:firstLine="0"/>
              <w:rPr>
                <w:color w:val="244061" w:themeColor="accent1" w:themeShade="80"/>
                <w:sz w:val="14"/>
                <w:szCs w:val="14"/>
                <w:lang w:eastAsia="es-MX"/>
              </w:rPr>
            </w:pPr>
            <w:r w:rsidRPr="004223BC">
              <w:rPr>
                <w:color w:val="244061" w:themeColor="accent1" w:themeShade="80"/>
                <w:sz w:val="14"/>
                <w:szCs w:val="14"/>
                <w:lang w:eastAsia="es-MX"/>
              </w:rPr>
              <w:t xml:space="preserve">Relativa </w:t>
            </w:r>
            <w:proofErr w:type="gramStart"/>
            <w:r w:rsidRPr="004223BC">
              <w:rPr>
                <w:color w:val="244061" w:themeColor="accent1" w:themeShade="80"/>
                <w:sz w:val="14"/>
                <w:szCs w:val="14"/>
                <w:lang w:eastAsia="es-MX"/>
              </w:rPr>
              <w:t>a :</w:t>
            </w:r>
            <w:proofErr w:type="gramEnd"/>
          </w:p>
        </w:tc>
      </w:tr>
      <w:tr w:rsidR="004223BC" w:rsidRPr="004223BC" w14:paraId="7EC36C0B" w14:textId="77777777" w:rsidTr="00CE2BE2">
        <w:trPr>
          <w:trHeight w:val="326"/>
          <w:tblHeader/>
          <w:jc w:val="right"/>
        </w:trPr>
        <w:tc>
          <w:tcPr>
            <w:tcW w:w="641" w:type="pct"/>
            <w:shd w:val="clear" w:color="00FFFF" w:fill="auto"/>
            <w:vAlign w:val="center"/>
          </w:tcPr>
          <w:p w14:paraId="422A8116" w14:textId="77777777" w:rsidR="004223BC" w:rsidRPr="004223BC" w:rsidRDefault="004223BC" w:rsidP="00CE2BE2">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Núm. de pregunta</w:t>
            </w:r>
          </w:p>
        </w:tc>
        <w:tc>
          <w:tcPr>
            <w:tcW w:w="764" w:type="pct"/>
            <w:shd w:val="clear" w:color="00FFFF" w:fill="auto"/>
            <w:noWrap/>
            <w:vAlign w:val="center"/>
          </w:tcPr>
          <w:p w14:paraId="73A6F4E4" w14:textId="77777777" w:rsidR="004223BC" w:rsidRPr="004223BC" w:rsidRDefault="004223BC" w:rsidP="00CE2BE2">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Página de la convocatoria</w:t>
            </w:r>
          </w:p>
        </w:tc>
        <w:tc>
          <w:tcPr>
            <w:tcW w:w="837" w:type="pct"/>
            <w:shd w:val="clear" w:color="00FFFF" w:fill="auto"/>
            <w:noWrap/>
            <w:vAlign w:val="center"/>
          </w:tcPr>
          <w:p w14:paraId="670DCF1A" w14:textId="77777777" w:rsidR="004223BC" w:rsidRPr="004223BC" w:rsidRDefault="004223BC" w:rsidP="00CE2BE2">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Ref. (Número, inciso, etc.)</w:t>
            </w:r>
          </w:p>
        </w:tc>
        <w:tc>
          <w:tcPr>
            <w:tcW w:w="2758" w:type="pct"/>
            <w:shd w:val="clear" w:color="00FFFF" w:fill="auto"/>
            <w:noWrap/>
            <w:vAlign w:val="center"/>
          </w:tcPr>
          <w:p w14:paraId="17CF1774" w14:textId="77777777" w:rsidR="004223BC" w:rsidRPr="004223BC" w:rsidRDefault="004223BC" w:rsidP="00CE2BE2">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Pregunta</w:t>
            </w:r>
          </w:p>
        </w:tc>
      </w:tr>
      <w:tr w:rsidR="004223BC" w:rsidRPr="004223BC" w14:paraId="2B519E44" w14:textId="77777777" w:rsidTr="00CE2BE2">
        <w:trPr>
          <w:trHeight w:val="326"/>
          <w:jc w:val="right"/>
        </w:trPr>
        <w:tc>
          <w:tcPr>
            <w:tcW w:w="641" w:type="pct"/>
            <w:vAlign w:val="center"/>
          </w:tcPr>
          <w:p w14:paraId="2A14D6F6" w14:textId="77777777" w:rsidR="004223BC" w:rsidRPr="004223BC" w:rsidRDefault="004223BC" w:rsidP="00CE2BE2">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c>
          <w:tcPr>
            <w:tcW w:w="764" w:type="pct"/>
            <w:noWrap/>
            <w:vAlign w:val="center"/>
          </w:tcPr>
          <w:p w14:paraId="7C8763AB" w14:textId="77777777" w:rsidR="004223BC" w:rsidRPr="004223BC" w:rsidRDefault="004223BC" w:rsidP="00CE2BE2">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c>
          <w:tcPr>
            <w:tcW w:w="837" w:type="pct"/>
            <w:noWrap/>
            <w:vAlign w:val="center"/>
          </w:tcPr>
          <w:p w14:paraId="7107A22F" w14:textId="77777777" w:rsidR="004223BC" w:rsidRPr="004223BC" w:rsidRDefault="004223BC" w:rsidP="00CE2BE2">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c>
          <w:tcPr>
            <w:tcW w:w="2758" w:type="pct"/>
            <w:vAlign w:val="center"/>
          </w:tcPr>
          <w:p w14:paraId="4CE5EA12" w14:textId="77777777" w:rsidR="004223BC" w:rsidRPr="004223BC" w:rsidRDefault="004223BC" w:rsidP="00CE2BE2">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r>
    </w:tbl>
    <w:p w14:paraId="5DA0EAA9" w14:textId="77777777" w:rsidR="00827564" w:rsidRDefault="00827564" w:rsidP="005932E7">
      <w:pPr>
        <w:pStyle w:val="Texto0"/>
        <w:tabs>
          <w:tab w:val="left" w:pos="709"/>
        </w:tabs>
        <w:spacing w:after="0" w:line="240" w:lineRule="auto"/>
        <w:ind w:firstLine="0"/>
        <w:rPr>
          <w:sz w:val="12"/>
          <w:lang w:eastAsia="es-MX"/>
        </w:rPr>
      </w:pPr>
    </w:p>
    <w:p w14:paraId="347ABD91" w14:textId="659625DC" w:rsidR="005932E7" w:rsidRPr="0033233C" w:rsidRDefault="00827564" w:rsidP="005D09BD">
      <w:pPr>
        <w:pStyle w:val="Ttulo1"/>
        <w:spacing w:before="120" w:after="120"/>
        <w:ind w:left="709" w:hanging="709"/>
        <w:jc w:val="both"/>
        <w:rPr>
          <w:rFonts w:cs="Arial"/>
          <w:bCs/>
          <w:sz w:val="20"/>
        </w:rPr>
      </w:pPr>
      <w:bookmarkStart w:id="767" w:name="_Toc382993261"/>
      <w:bookmarkStart w:id="768" w:name="_Toc390699244"/>
      <w:bookmarkStart w:id="769" w:name="_Toc396148600"/>
      <w:bookmarkStart w:id="770" w:name="_Toc405207186"/>
      <w:bookmarkStart w:id="771" w:name="_Toc414448123"/>
      <w:bookmarkStart w:id="772" w:name="_Toc434003994"/>
      <w:bookmarkStart w:id="773" w:name="_Toc434004113"/>
      <w:bookmarkStart w:id="774" w:name="_Toc464498313"/>
      <w:bookmarkStart w:id="775" w:name="_Toc464498718"/>
      <w:bookmarkStart w:id="776" w:name="_Toc487209330"/>
      <w:bookmarkStart w:id="777" w:name="_Toc488428643"/>
      <w:bookmarkStart w:id="778" w:name="_Toc491180971"/>
      <w:bookmarkStart w:id="779" w:name="_Toc492377931"/>
      <w:bookmarkStart w:id="780" w:name="_Toc493501633"/>
      <w:bookmarkStart w:id="781" w:name="_Toc494211592"/>
      <w:bookmarkStart w:id="782" w:name="_Toc496883329"/>
      <w:bookmarkStart w:id="783" w:name="_Toc498523210"/>
      <w:bookmarkStart w:id="784" w:name="_Toc505704888"/>
      <w:bookmarkStart w:id="785" w:name="_Toc510612331"/>
      <w:bookmarkStart w:id="786" w:name="_Toc3538999"/>
      <w:bookmarkStart w:id="787" w:name="_Toc19704272"/>
      <w:bookmarkStart w:id="788" w:name="_Toc23410248"/>
      <w:bookmarkStart w:id="789" w:name="_Toc23958014"/>
      <w:bookmarkStart w:id="790" w:name="_Toc80883776"/>
      <w:bookmarkStart w:id="791" w:name="_Toc80890447"/>
      <w:bookmarkStart w:id="792" w:name="_Toc82529160"/>
      <w:bookmarkStart w:id="793" w:name="_Toc119663137"/>
      <w:bookmarkStart w:id="794" w:name="_Toc128403844"/>
      <w:bookmarkStart w:id="795" w:name="_Toc139655559"/>
      <w:bookmarkStart w:id="796" w:name="_Toc161343752"/>
      <w:bookmarkStart w:id="797" w:name="_Toc163151901"/>
      <w:bookmarkStart w:id="798" w:name="_Toc184325940"/>
      <w:r w:rsidRPr="0033233C">
        <w:rPr>
          <w:rFonts w:cs="Arial"/>
          <w:bCs/>
          <w:sz w:val="20"/>
        </w:rPr>
        <w:t>6.1.3</w:t>
      </w:r>
      <w:r w:rsidRPr="0033233C">
        <w:rPr>
          <w:rFonts w:cs="Arial"/>
          <w:bCs/>
          <w:sz w:val="20"/>
        </w:rPr>
        <w:tab/>
      </w:r>
      <w:r w:rsidRPr="006B4BE5">
        <w:rPr>
          <w:rFonts w:cs="Arial"/>
          <w:bCs/>
          <w:color w:val="244061" w:themeColor="accent1" w:themeShade="80"/>
          <w:sz w:val="20"/>
        </w:rPr>
        <w:t>Desarrollo de la Junta de Aclaraciones:</w:t>
      </w:r>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r w:rsidRPr="0033233C">
        <w:rPr>
          <w:rFonts w:cs="Arial"/>
          <w:bCs/>
          <w:sz w:val="20"/>
        </w:rPr>
        <w:t xml:space="preserve"> </w:t>
      </w:r>
    </w:p>
    <w:p w14:paraId="63C725C3" w14:textId="77777777" w:rsidR="005932E7" w:rsidRPr="00677CB9" w:rsidRDefault="005932E7" w:rsidP="005932E7">
      <w:pPr>
        <w:pStyle w:val="Texto0"/>
        <w:tabs>
          <w:tab w:val="left" w:pos="709"/>
        </w:tabs>
        <w:spacing w:before="120" w:after="120" w:line="240" w:lineRule="auto"/>
        <w:ind w:left="709" w:firstLine="0"/>
        <w:rPr>
          <w:sz w:val="20"/>
          <w:lang w:eastAsia="es-MX"/>
        </w:rPr>
      </w:pPr>
      <w:r w:rsidRPr="00677CB9">
        <w:rPr>
          <w:sz w:val="20"/>
          <w:lang w:eastAsia="es-MX"/>
        </w:rPr>
        <w:t>El servidor público que presida dará lectura a la declaratoria oficial para iniciar el Acto, dará a conocer el orden del día y la logística para su conducción atendiendo en todo momento lo señalado en el artículo 62 de las POBALINES.</w:t>
      </w:r>
    </w:p>
    <w:p w14:paraId="6A008B9E" w14:textId="77777777" w:rsidR="005932E7" w:rsidRPr="00677CB9" w:rsidRDefault="005932E7" w:rsidP="005932E7">
      <w:pPr>
        <w:pStyle w:val="Prrafodelista"/>
        <w:widowControl/>
        <w:numPr>
          <w:ilvl w:val="0"/>
          <w:numId w:val="70"/>
        </w:numPr>
        <w:tabs>
          <w:tab w:val="left" w:pos="993"/>
        </w:tabs>
        <w:autoSpaceDE w:val="0"/>
        <w:autoSpaceDN w:val="0"/>
        <w:spacing w:before="120" w:after="120"/>
        <w:ind w:left="993" w:hanging="142"/>
        <w:contextualSpacing w:val="0"/>
        <w:jc w:val="both"/>
        <w:rPr>
          <w:rFonts w:ascii="Arial" w:hAnsi="Arial" w:cs="Arial"/>
          <w:lang w:val="es-ES"/>
        </w:rPr>
      </w:pPr>
      <w:r w:rsidRPr="00677CB9">
        <w:rPr>
          <w:rFonts w:ascii="Arial" w:hAnsi="Arial" w:cs="Arial"/>
          <w:lang w:val="es-ES"/>
        </w:rPr>
        <w:t>En la fecha y hora establecida para la primera Junta de Aclaraciones, el servidor público que la presida procederá a dar contestación a las solicitudes de aclaración, mencionando el nombre del o los LICITANTES que las presentaron. La convocante podrá optar por dar contestación a dichas solicitudes de manera individual o de manera conjunta tratándose de aquéllas que hubiera agrupado por corresponder a un mismo punto o apartado de la convocatoria.</w:t>
      </w:r>
    </w:p>
    <w:p w14:paraId="31F92E2D" w14:textId="77777777" w:rsidR="005932E7" w:rsidRPr="00677CB9" w:rsidRDefault="005932E7" w:rsidP="005932E7">
      <w:pPr>
        <w:pStyle w:val="Prrafodelista"/>
        <w:numPr>
          <w:ilvl w:val="0"/>
          <w:numId w:val="70"/>
        </w:numPr>
        <w:tabs>
          <w:tab w:val="left" w:pos="993"/>
        </w:tabs>
        <w:autoSpaceDE w:val="0"/>
        <w:autoSpaceDN w:val="0"/>
        <w:spacing w:before="120" w:after="120"/>
        <w:ind w:left="993" w:hanging="142"/>
        <w:contextualSpacing w:val="0"/>
        <w:jc w:val="both"/>
        <w:rPr>
          <w:rFonts w:ascii="Arial" w:hAnsi="Arial" w:cs="Arial"/>
          <w:lang w:val="es-ES"/>
        </w:rPr>
      </w:pPr>
      <w:r>
        <w:rPr>
          <w:rFonts w:ascii="Arial" w:hAnsi="Arial" w:cs="Arial"/>
          <w:lang w:val="es-ES"/>
        </w:rPr>
        <w:t>Quien presida</w:t>
      </w:r>
      <w:r w:rsidRPr="00677CB9">
        <w:rPr>
          <w:rFonts w:ascii="Arial" w:hAnsi="Arial" w:cs="Arial"/>
          <w:lang w:val="es-ES"/>
        </w:rPr>
        <w:t xml:space="preserve"> la(s) Junta(s) de Aclaraciones podrá suspender la sesión, </w:t>
      </w:r>
      <w:proofErr w:type="gramStart"/>
      <w:r w:rsidRPr="00677CB9">
        <w:rPr>
          <w:rFonts w:ascii="Arial" w:hAnsi="Arial" w:cs="Arial"/>
          <w:lang w:val="es-ES"/>
        </w:rPr>
        <w:t>en razón del</w:t>
      </w:r>
      <w:proofErr w:type="gramEnd"/>
      <w:r w:rsidRPr="00677CB9">
        <w:rPr>
          <w:rFonts w:ascii="Arial" w:hAnsi="Arial" w:cs="Arial"/>
          <w:lang w:val="es-ES"/>
        </w:rPr>
        <w:t xml:space="preserve"> número de solicitudes de aclaración recibidas o del tiempo que se emplearía en darles contestación, informando a los LICITANTES la hora y, en su caso, fecha o lugar, en que se continuará con la Junta de Aclaraciones.</w:t>
      </w:r>
    </w:p>
    <w:p w14:paraId="223CA357" w14:textId="77777777" w:rsidR="000478F4" w:rsidRDefault="005932E7" w:rsidP="000478F4">
      <w:pPr>
        <w:pStyle w:val="Prrafodelista"/>
        <w:tabs>
          <w:tab w:val="left" w:pos="993"/>
        </w:tabs>
        <w:autoSpaceDE w:val="0"/>
        <w:autoSpaceDN w:val="0"/>
        <w:spacing w:before="120" w:after="120"/>
        <w:ind w:left="993" w:hanging="142"/>
        <w:contextualSpacing w:val="0"/>
        <w:jc w:val="both"/>
        <w:rPr>
          <w:rFonts w:ascii="Arial" w:hAnsi="Arial" w:cs="Arial"/>
          <w:lang w:val="es-ES"/>
        </w:rPr>
      </w:pPr>
      <w:r w:rsidRPr="00677CB9">
        <w:rPr>
          <w:rFonts w:ascii="Arial" w:hAnsi="Arial" w:cs="Arial"/>
          <w:lang w:val="es-ES"/>
        </w:rPr>
        <w:tab/>
      </w:r>
      <w:r w:rsidR="000478F4" w:rsidRPr="00677CB9">
        <w:rPr>
          <w:rFonts w:ascii="Arial" w:hAnsi="Arial" w:cs="Arial"/>
          <w:lang w:val="es-ES"/>
        </w:rPr>
        <w:t>Una vez que la convocante termine de dar respuesta a las solicitudes de aclaración, se dará inmediatamente oportunidad a los LICITANTES para que, en el mismo orden de los puntos o apartados de la convocatoria en que se dio respuesta, formulen la(s) pregunta(s) que estimen pertinentes en relación con las respuestas recibidas</w:t>
      </w:r>
      <w:r w:rsidR="000478F4">
        <w:rPr>
          <w:rFonts w:ascii="Arial" w:hAnsi="Arial" w:cs="Arial"/>
          <w:lang w:val="es-ES"/>
        </w:rPr>
        <w:t>, únicamente respecto de las preguntas que se le sean propias, conforme se establece en el último párrafo del artículo 40 del REGLAMENTO.</w:t>
      </w:r>
    </w:p>
    <w:p w14:paraId="0B530E9C" w14:textId="77777777" w:rsidR="000478F4" w:rsidRPr="008C5614" w:rsidRDefault="000478F4" w:rsidP="000478F4">
      <w:pPr>
        <w:pStyle w:val="Prrafodelista"/>
        <w:tabs>
          <w:tab w:val="left" w:pos="993"/>
        </w:tabs>
        <w:autoSpaceDE w:val="0"/>
        <w:autoSpaceDN w:val="0"/>
        <w:spacing w:before="120" w:after="120"/>
        <w:ind w:left="993" w:hanging="142"/>
        <w:contextualSpacing w:val="0"/>
        <w:jc w:val="both"/>
        <w:rPr>
          <w:rFonts w:ascii="Arial" w:hAnsi="Arial" w:cs="Arial"/>
          <w:lang w:val="es-ES"/>
        </w:rPr>
      </w:pPr>
      <w:r>
        <w:rPr>
          <w:rFonts w:ascii="Arial" w:hAnsi="Arial" w:cs="Arial"/>
          <w:lang w:val="es-ES"/>
        </w:rPr>
        <w:tab/>
      </w:r>
      <w:r w:rsidRPr="008C5614">
        <w:rPr>
          <w:rFonts w:ascii="Arial" w:hAnsi="Arial" w:cs="Arial"/>
          <w:lang w:val="es-ES"/>
        </w:rPr>
        <w:t>Atendiendo al número de preguntas, se informará a los LICITANTES si éstas serán contestadas en ese momento o si se suspende el acto para reanudarlo en hora o fecha posterior.</w:t>
      </w:r>
    </w:p>
    <w:p w14:paraId="5D12F37E" w14:textId="1B02C7BB" w:rsidR="005932E7" w:rsidRPr="00677CB9" w:rsidRDefault="005932E7" w:rsidP="005932E7">
      <w:pPr>
        <w:pStyle w:val="Prrafodelista"/>
        <w:tabs>
          <w:tab w:val="left" w:pos="993"/>
        </w:tabs>
        <w:autoSpaceDE w:val="0"/>
        <w:autoSpaceDN w:val="0"/>
        <w:spacing w:before="120" w:after="120"/>
        <w:ind w:left="993"/>
        <w:contextualSpacing w:val="0"/>
        <w:jc w:val="both"/>
        <w:rPr>
          <w:rFonts w:ascii="Arial" w:hAnsi="Arial" w:cs="Arial"/>
          <w:lang w:val="es-ES"/>
        </w:rPr>
      </w:pPr>
      <w:r w:rsidRPr="00677CB9">
        <w:rPr>
          <w:rFonts w:ascii="Arial" w:hAnsi="Arial" w:cs="Arial"/>
          <w:lang w:val="es-ES"/>
        </w:rPr>
        <w:t xml:space="preserve">Las solicitudes de aclaración que sean recibidas con posterioridad al plazo previsto en el inciso b) del numeral 6.1.2 de la presente convocatoria, no serán contestadas por la convocante por </w:t>
      </w:r>
      <w:r w:rsidRPr="00677CB9">
        <w:rPr>
          <w:rFonts w:ascii="Arial" w:hAnsi="Arial" w:cs="Arial"/>
          <w:lang w:val="es-ES"/>
        </w:rPr>
        <w:lastRenderedPageBreak/>
        <w:t xml:space="preserve">resultar extemporáneas, debiéndose integrar al expediente respectivo; </w:t>
      </w:r>
      <w:r w:rsidR="0072684E" w:rsidRPr="00677CB9">
        <w:rPr>
          <w:rFonts w:ascii="Arial" w:hAnsi="Arial" w:cs="Arial"/>
          <w:lang w:val="es-ES"/>
        </w:rPr>
        <w:t>en caso de que</w:t>
      </w:r>
      <w:r w:rsidRPr="00677CB9">
        <w:rPr>
          <w:rFonts w:ascii="Arial" w:hAnsi="Arial" w:cs="Arial"/>
          <w:lang w:val="es-ES"/>
        </w:rPr>
        <w:t xml:space="preserve"> algún LICITANTE presente nuevas solicitudes de aclaración en la junta correspondiente, las deberá entregar por escrito y la convocante las recibirá, pero no les dará respuesta. En ambos supuestos, si el servidor público que presida la Junta de Aclaraciones considera necesario citar a una ulterior junta, la convocante deberá tomar en cuenta dichas solicitudes para responderlas.</w:t>
      </w:r>
    </w:p>
    <w:p w14:paraId="3B13FEDE" w14:textId="77777777" w:rsidR="005932E7" w:rsidRPr="00677CB9" w:rsidRDefault="005932E7" w:rsidP="005932E7">
      <w:pPr>
        <w:pStyle w:val="Texto0"/>
        <w:numPr>
          <w:ilvl w:val="0"/>
          <w:numId w:val="70"/>
        </w:numPr>
        <w:tabs>
          <w:tab w:val="left" w:pos="993"/>
        </w:tabs>
        <w:spacing w:before="120" w:after="120" w:line="240" w:lineRule="auto"/>
        <w:ind w:left="993" w:hanging="142"/>
        <w:rPr>
          <w:sz w:val="20"/>
          <w:lang w:eastAsia="es-MX"/>
        </w:rPr>
      </w:pPr>
      <w:r w:rsidRPr="00677CB9">
        <w:rPr>
          <w:sz w:val="20"/>
          <w:lang w:eastAsia="es-MX"/>
        </w:rPr>
        <w:t>De la(s) Junta(s) de Aclaraciones se levantará el acta en la que se harán constar los cuestionamientos formulados por los interesados y las respuestas se harán de la siguiente forma: si fueren respuestas técnicas el área solicitante las atenderá, tratándose de respuestas legales y administrativas será la convocante. En el acta correspondiente a la última Junta de Aclaraciones se indicará expresamente esta circunstancia.</w:t>
      </w:r>
    </w:p>
    <w:p w14:paraId="0925592D" w14:textId="69662D74" w:rsidR="005932E7" w:rsidRPr="00677CB9" w:rsidRDefault="005932E7" w:rsidP="005932E7">
      <w:pPr>
        <w:pStyle w:val="Prrafodelista"/>
        <w:widowControl/>
        <w:numPr>
          <w:ilvl w:val="0"/>
          <w:numId w:val="70"/>
        </w:numPr>
        <w:tabs>
          <w:tab w:val="left" w:pos="993"/>
        </w:tabs>
        <w:autoSpaceDE w:val="0"/>
        <w:autoSpaceDN w:val="0"/>
        <w:spacing w:before="120" w:after="120"/>
        <w:ind w:left="993" w:hanging="142"/>
        <w:contextualSpacing w:val="0"/>
        <w:jc w:val="both"/>
        <w:rPr>
          <w:rFonts w:ascii="Arial" w:hAnsi="Arial" w:cs="Arial"/>
        </w:rPr>
      </w:pPr>
      <w:r w:rsidRPr="00677CB9">
        <w:rPr>
          <w:rFonts w:ascii="Arial" w:hAnsi="Arial" w:cs="Arial"/>
          <w:lang w:val="es-ES"/>
        </w:rPr>
        <w:t xml:space="preserve">Si derivado de la o las Juntas de Aclaraciones se determina posponer la fecha de celebración del acto de Presentación y Apertura de </w:t>
      </w:r>
      <w:r w:rsidRPr="00D85353">
        <w:rPr>
          <w:rFonts w:ascii="Arial" w:hAnsi="Arial" w:cs="Arial"/>
          <w:lang w:val="es-ES"/>
        </w:rPr>
        <w:t xml:space="preserve">Proposiciones, la modificación respectiva </w:t>
      </w:r>
      <w:r w:rsidRPr="00677CB9">
        <w:rPr>
          <w:rFonts w:ascii="Arial" w:hAnsi="Arial" w:cs="Arial"/>
          <w:lang w:val="es-ES"/>
        </w:rPr>
        <w:t>deberá considerar la existencia de un plazo de al menos 6 (seis) días naturales, desde el momento en que concluya la Junta de Aclaraciones hasta el momento del acto de Presentación y Apertura de Proposiciones.</w:t>
      </w:r>
    </w:p>
    <w:p w14:paraId="0083D5B3" w14:textId="0BCF9F93" w:rsidR="00827564" w:rsidRDefault="005932E7" w:rsidP="005932E7">
      <w:pPr>
        <w:pStyle w:val="Texto0"/>
        <w:numPr>
          <w:ilvl w:val="0"/>
          <w:numId w:val="70"/>
        </w:numPr>
        <w:tabs>
          <w:tab w:val="left" w:pos="993"/>
        </w:tabs>
        <w:spacing w:before="120" w:after="120" w:line="240" w:lineRule="auto"/>
        <w:ind w:left="993" w:hanging="142"/>
        <w:rPr>
          <w:sz w:val="20"/>
          <w:u w:val="single"/>
          <w:lang w:eastAsia="es-MX"/>
        </w:rPr>
      </w:pPr>
      <w:r w:rsidRPr="00677CB9">
        <w:rPr>
          <w:sz w:val="20"/>
          <w:lang w:eastAsia="es-MX"/>
        </w:rPr>
        <w:t xml:space="preserve">De conformidad con el artículo 39 tercer párrafo del REGLAMENTO, </w:t>
      </w:r>
      <w:r w:rsidRPr="00677CB9">
        <w:rPr>
          <w:sz w:val="20"/>
          <w:u w:val="single"/>
          <w:lang w:eastAsia="es-MX"/>
        </w:rPr>
        <w:t xml:space="preserve">cualquier modificación a la convocatoria de la presente </w:t>
      </w:r>
      <w:r>
        <w:rPr>
          <w:sz w:val="20"/>
          <w:u w:val="single"/>
          <w:lang w:eastAsia="es-MX"/>
        </w:rPr>
        <w:t>licitación</w:t>
      </w:r>
      <w:r w:rsidRPr="00677CB9">
        <w:rPr>
          <w:sz w:val="20"/>
          <w:u w:val="single"/>
          <w:lang w:eastAsia="es-MX"/>
        </w:rPr>
        <w:t xml:space="preserve">, incluyendo las que resulten de la o las Juntas de Aclaraciones, formará parte de </w:t>
      </w:r>
      <w:proofErr w:type="gramStart"/>
      <w:r w:rsidRPr="00677CB9">
        <w:rPr>
          <w:sz w:val="20"/>
          <w:u w:val="single"/>
          <w:lang w:eastAsia="es-MX"/>
        </w:rPr>
        <w:t>la misma</w:t>
      </w:r>
      <w:proofErr w:type="gramEnd"/>
      <w:r w:rsidRPr="00677CB9">
        <w:rPr>
          <w:sz w:val="20"/>
          <w:u w:val="single"/>
          <w:lang w:eastAsia="es-MX"/>
        </w:rPr>
        <w:t xml:space="preserve"> y deberá ser considerada por los LICITANTES en la elaboración de su proposición.</w:t>
      </w:r>
    </w:p>
    <w:p w14:paraId="37298DC4" w14:textId="77777777" w:rsidR="005932E7" w:rsidRPr="005932E7" w:rsidRDefault="005932E7" w:rsidP="005932E7">
      <w:pPr>
        <w:pStyle w:val="Texto0"/>
        <w:tabs>
          <w:tab w:val="left" w:pos="993"/>
        </w:tabs>
        <w:spacing w:before="120" w:after="120" w:line="240" w:lineRule="auto"/>
        <w:ind w:left="993" w:firstLine="0"/>
        <w:rPr>
          <w:sz w:val="20"/>
          <w:u w:val="single"/>
          <w:lang w:eastAsia="es-MX"/>
        </w:rPr>
      </w:pPr>
    </w:p>
    <w:p w14:paraId="5CA9E6AD" w14:textId="77777777" w:rsidR="00827564" w:rsidRPr="006B4BE5" w:rsidRDefault="00827564" w:rsidP="00EE5879">
      <w:pPr>
        <w:pStyle w:val="Ttulo1"/>
        <w:numPr>
          <w:ilvl w:val="1"/>
          <w:numId w:val="1"/>
        </w:numPr>
        <w:tabs>
          <w:tab w:val="clear" w:pos="720"/>
          <w:tab w:val="num" w:pos="709"/>
        </w:tabs>
        <w:spacing w:before="120" w:after="120"/>
        <w:jc w:val="both"/>
        <w:rPr>
          <w:rFonts w:cs="Arial"/>
          <w:bCs/>
          <w:color w:val="244061" w:themeColor="accent1" w:themeShade="80"/>
          <w:sz w:val="20"/>
        </w:rPr>
      </w:pPr>
      <w:bookmarkStart w:id="799" w:name="_Toc390699245"/>
      <w:bookmarkStart w:id="800" w:name="_Toc396148601"/>
      <w:bookmarkStart w:id="801" w:name="_Toc405207187"/>
      <w:bookmarkStart w:id="802" w:name="_Toc414448124"/>
      <w:bookmarkStart w:id="803" w:name="_Toc434003995"/>
      <w:bookmarkStart w:id="804" w:name="_Toc434004114"/>
      <w:bookmarkStart w:id="805" w:name="_Toc464498314"/>
      <w:bookmarkStart w:id="806" w:name="_Toc464498719"/>
      <w:bookmarkStart w:id="807" w:name="_Toc487209331"/>
      <w:bookmarkStart w:id="808" w:name="_Toc488428644"/>
      <w:bookmarkStart w:id="809" w:name="_Toc491180972"/>
      <w:bookmarkStart w:id="810" w:name="_Toc492377932"/>
      <w:bookmarkStart w:id="811" w:name="_Toc493501634"/>
      <w:bookmarkStart w:id="812" w:name="_Toc494211593"/>
      <w:bookmarkStart w:id="813" w:name="_Toc496883330"/>
      <w:bookmarkStart w:id="814" w:name="_Toc498523211"/>
      <w:bookmarkStart w:id="815" w:name="_Toc505704889"/>
      <w:bookmarkStart w:id="816" w:name="_Toc510612332"/>
      <w:bookmarkStart w:id="817" w:name="_Toc3539000"/>
      <w:bookmarkStart w:id="818" w:name="_Toc19704273"/>
      <w:bookmarkStart w:id="819" w:name="_Toc23410249"/>
      <w:bookmarkStart w:id="820" w:name="_Toc23958015"/>
      <w:bookmarkStart w:id="821" w:name="_Toc80883777"/>
      <w:bookmarkStart w:id="822" w:name="_Toc80890448"/>
      <w:bookmarkStart w:id="823" w:name="_Toc82529161"/>
      <w:bookmarkStart w:id="824" w:name="_Toc119663138"/>
      <w:bookmarkStart w:id="825" w:name="_Toc128403845"/>
      <w:bookmarkStart w:id="826" w:name="_Toc139655560"/>
      <w:bookmarkStart w:id="827" w:name="_Toc161343753"/>
      <w:bookmarkStart w:id="828" w:name="_Toc163151902"/>
      <w:bookmarkStart w:id="829" w:name="_Toc184325941"/>
      <w:r w:rsidRPr="006B4BE5">
        <w:rPr>
          <w:rFonts w:cs="Arial"/>
          <w:bCs/>
          <w:color w:val="244061" w:themeColor="accent1" w:themeShade="80"/>
          <w:sz w:val="20"/>
        </w:rPr>
        <w:t>Acto de Presentación y Apertura de Proposiciones</w:t>
      </w:r>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p>
    <w:p w14:paraId="7D0372F5" w14:textId="77777777" w:rsidR="00827564" w:rsidRPr="0033233C" w:rsidRDefault="00827564" w:rsidP="00827564">
      <w:pPr>
        <w:pStyle w:val="Ttulo1"/>
        <w:spacing w:before="120" w:after="120"/>
        <w:jc w:val="both"/>
        <w:rPr>
          <w:rFonts w:cs="Arial"/>
          <w:bCs/>
          <w:sz w:val="20"/>
        </w:rPr>
      </w:pPr>
      <w:bookmarkStart w:id="830" w:name="_Toc314030209"/>
      <w:bookmarkStart w:id="831" w:name="_Toc314085327"/>
      <w:bookmarkStart w:id="832" w:name="_Toc314086085"/>
      <w:bookmarkStart w:id="833" w:name="_Toc314086225"/>
      <w:bookmarkStart w:id="834" w:name="_Toc314094148"/>
      <w:bookmarkStart w:id="835" w:name="_Toc314804569"/>
      <w:bookmarkStart w:id="836" w:name="_Toc315905517"/>
      <w:bookmarkStart w:id="837" w:name="_Toc316315433"/>
      <w:bookmarkStart w:id="838" w:name="_Toc316316319"/>
      <w:bookmarkStart w:id="839" w:name="_Toc327181267"/>
      <w:bookmarkStart w:id="840" w:name="_Toc329602583"/>
      <w:bookmarkStart w:id="841" w:name="_Toc382993263"/>
      <w:bookmarkStart w:id="842" w:name="_Toc390246827"/>
      <w:bookmarkStart w:id="843" w:name="_Toc390699246"/>
      <w:bookmarkStart w:id="844" w:name="_Toc396148602"/>
      <w:bookmarkStart w:id="845" w:name="_Toc405207188"/>
      <w:bookmarkStart w:id="846" w:name="_Toc414448125"/>
      <w:bookmarkStart w:id="847" w:name="_Toc434003996"/>
      <w:bookmarkStart w:id="848" w:name="_Toc434004115"/>
      <w:bookmarkStart w:id="849" w:name="_Toc464498315"/>
      <w:bookmarkStart w:id="850" w:name="_Toc464498720"/>
      <w:bookmarkStart w:id="851" w:name="_Toc487209332"/>
      <w:bookmarkStart w:id="852" w:name="_Toc488428645"/>
      <w:bookmarkStart w:id="853" w:name="_Toc491180973"/>
      <w:bookmarkStart w:id="854" w:name="_Toc492377933"/>
      <w:bookmarkStart w:id="855" w:name="_Toc493501635"/>
      <w:bookmarkStart w:id="856" w:name="_Toc494211594"/>
      <w:bookmarkStart w:id="857" w:name="_Toc496883331"/>
      <w:bookmarkStart w:id="858" w:name="_Toc498523212"/>
      <w:bookmarkStart w:id="859" w:name="_Toc505704890"/>
      <w:bookmarkStart w:id="860" w:name="_Toc510612333"/>
      <w:bookmarkStart w:id="861" w:name="_Toc3539001"/>
      <w:bookmarkStart w:id="862" w:name="_Toc19704274"/>
      <w:bookmarkStart w:id="863" w:name="_Toc23410250"/>
      <w:bookmarkStart w:id="864" w:name="_Toc23958016"/>
      <w:bookmarkStart w:id="865" w:name="_Toc80883778"/>
      <w:bookmarkStart w:id="866" w:name="_Toc80890449"/>
      <w:bookmarkStart w:id="867" w:name="_Toc82529162"/>
      <w:bookmarkStart w:id="868" w:name="_Toc119663139"/>
      <w:bookmarkStart w:id="869" w:name="_Toc128403846"/>
      <w:bookmarkStart w:id="870" w:name="_Toc139655561"/>
      <w:bookmarkStart w:id="871" w:name="_Toc161343754"/>
      <w:bookmarkStart w:id="872" w:name="_Toc163151903"/>
      <w:bookmarkStart w:id="873" w:name="_Toc184325942"/>
      <w:r w:rsidRPr="0033233C">
        <w:rPr>
          <w:rFonts w:cs="Arial"/>
          <w:bCs/>
          <w:sz w:val="20"/>
        </w:rPr>
        <w:t>6.2.1</w:t>
      </w:r>
      <w:r w:rsidRPr="0033233C">
        <w:rPr>
          <w:rFonts w:cs="Arial"/>
          <w:bCs/>
          <w:sz w:val="20"/>
        </w:rPr>
        <w:tab/>
        <w:t>Lugar, fecha y hora</w:t>
      </w:r>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p>
    <w:p w14:paraId="720B0238" w14:textId="2B7C0E6D" w:rsidR="005932E7" w:rsidRDefault="005932E7" w:rsidP="005932E7">
      <w:pPr>
        <w:pStyle w:val="Texto0"/>
        <w:tabs>
          <w:tab w:val="left" w:pos="709"/>
        </w:tabs>
        <w:spacing w:before="120" w:after="120" w:line="240" w:lineRule="auto"/>
        <w:ind w:left="708" w:firstLine="0"/>
        <w:rPr>
          <w:sz w:val="20"/>
          <w:lang w:eastAsia="es-MX"/>
        </w:rPr>
      </w:pPr>
      <w:r w:rsidRPr="00677CB9">
        <w:rPr>
          <w:sz w:val="20"/>
          <w:lang w:eastAsia="es-MX"/>
        </w:rPr>
        <w:t xml:space="preserve">El Acto de Presentación y </w:t>
      </w:r>
      <w:r w:rsidRPr="00C93889">
        <w:rPr>
          <w:sz w:val="20"/>
          <w:lang w:eastAsia="es-MX"/>
        </w:rPr>
        <w:t xml:space="preserve">Apertura de </w:t>
      </w:r>
      <w:r w:rsidRPr="00E2441F">
        <w:rPr>
          <w:sz w:val="20"/>
          <w:lang w:eastAsia="es-MX"/>
        </w:rPr>
        <w:t>Proposiciones se llevará a cabo de conformidad con lo estipulado en el artículo 42 del REGLAMENTO y el artículo 63 de las POBALINES, el día</w:t>
      </w:r>
      <w:r w:rsidR="00D6091F">
        <w:rPr>
          <w:sz w:val="20"/>
          <w:lang w:eastAsia="es-MX"/>
        </w:rPr>
        <w:t xml:space="preserve"> </w:t>
      </w:r>
      <w:r w:rsidR="00237E6C" w:rsidRPr="001E2A1E">
        <w:rPr>
          <w:b/>
          <w:sz w:val="20"/>
          <w:u w:val="single"/>
          <w:lang w:eastAsia="es-MX"/>
        </w:rPr>
        <w:t>19</w:t>
      </w:r>
      <w:r w:rsidR="00D6091F" w:rsidRPr="001E2A1E">
        <w:rPr>
          <w:b/>
          <w:sz w:val="20"/>
          <w:u w:val="single"/>
          <w:lang w:eastAsia="es-MX"/>
        </w:rPr>
        <w:t xml:space="preserve"> de </w:t>
      </w:r>
      <w:r w:rsidR="00CF1C98" w:rsidRPr="001E2A1E">
        <w:rPr>
          <w:b/>
          <w:sz w:val="20"/>
          <w:u w:val="single"/>
          <w:lang w:eastAsia="es-MX"/>
        </w:rPr>
        <w:t>junio</w:t>
      </w:r>
      <w:r w:rsidR="00D6091F" w:rsidRPr="001E2A1E">
        <w:rPr>
          <w:b/>
          <w:sz w:val="20"/>
          <w:u w:val="single"/>
          <w:lang w:eastAsia="es-MX"/>
        </w:rPr>
        <w:t xml:space="preserve"> 202</w:t>
      </w:r>
      <w:r w:rsidR="0017257D" w:rsidRPr="001E2A1E">
        <w:rPr>
          <w:b/>
          <w:sz w:val="20"/>
          <w:u w:val="single"/>
          <w:lang w:eastAsia="es-MX"/>
        </w:rPr>
        <w:t>6</w:t>
      </w:r>
      <w:r w:rsidR="00D6091F" w:rsidRPr="001E2A1E">
        <w:rPr>
          <w:b/>
          <w:sz w:val="20"/>
          <w:u w:val="single"/>
          <w:lang w:eastAsia="es-MX"/>
        </w:rPr>
        <w:t>, a las 10:00 horas</w:t>
      </w:r>
      <w:r w:rsidR="00D6091F" w:rsidRPr="001E2A1E">
        <w:rPr>
          <w:sz w:val="20"/>
          <w:lang w:eastAsia="es-MX"/>
        </w:rPr>
        <w:t xml:space="preserve"> </w:t>
      </w:r>
      <w:r w:rsidR="00CC4709" w:rsidRPr="004A1108">
        <w:rPr>
          <w:rFonts w:cs="Arial"/>
          <w:sz w:val="20"/>
          <w:lang w:eastAsia="es-MX"/>
        </w:rPr>
        <w:t>en</w:t>
      </w:r>
      <w:r w:rsidR="00CC4709">
        <w:rPr>
          <w:rFonts w:cs="Arial"/>
          <w:sz w:val="20"/>
          <w:lang w:eastAsia="es-MX"/>
        </w:rPr>
        <w:t xml:space="preserve"> la</w:t>
      </w:r>
      <w:r w:rsidR="00CC4709" w:rsidRPr="004A1108">
        <w:rPr>
          <w:rFonts w:cs="Arial"/>
          <w:sz w:val="20"/>
          <w:lang w:eastAsia="es-MX"/>
        </w:rPr>
        <w:t xml:space="preserve"> </w:t>
      </w:r>
      <w:r w:rsidR="00CC4709" w:rsidRPr="007339AC">
        <w:rPr>
          <w:rFonts w:cs="Arial"/>
          <w:sz w:val="20"/>
          <w:lang w:eastAsia="es-MX"/>
        </w:rPr>
        <w:t>Sala de Juntas de la Subdirección de Almacenes, Inventarios y Desincorporación</w:t>
      </w:r>
      <w:r w:rsidR="00CC4709">
        <w:rPr>
          <w:rFonts w:cs="Arial"/>
          <w:sz w:val="20"/>
          <w:lang w:eastAsia="es-MX"/>
        </w:rPr>
        <w:t xml:space="preserve"> ubicada </w:t>
      </w:r>
      <w:r w:rsidR="00CC4709" w:rsidRPr="004A1108">
        <w:rPr>
          <w:rFonts w:cs="Arial"/>
          <w:sz w:val="20"/>
        </w:rPr>
        <w:t xml:space="preserve">en </w:t>
      </w:r>
      <w:r w:rsidR="00CC4709" w:rsidRPr="00417827">
        <w:rPr>
          <w:rFonts w:cs="Arial"/>
          <w:i/>
          <w:iCs/>
          <w:sz w:val="20"/>
        </w:rPr>
        <w:t>Avenida Tláhuac 5502 Colonia Granjas Estrella, Código Postal 09880, Ciudad de México</w:t>
      </w:r>
      <w:r w:rsidRPr="00E2441F">
        <w:rPr>
          <w:sz w:val="20"/>
          <w:lang w:eastAsia="es-MX"/>
        </w:rPr>
        <w:t>.</w:t>
      </w:r>
    </w:p>
    <w:p w14:paraId="24B1032D" w14:textId="77777777" w:rsidR="008953CD" w:rsidRPr="005932E7" w:rsidRDefault="008953CD" w:rsidP="005932E7">
      <w:pPr>
        <w:pStyle w:val="Texto0"/>
        <w:tabs>
          <w:tab w:val="left" w:pos="709"/>
        </w:tabs>
        <w:spacing w:before="120" w:after="120" w:line="240" w:lineRule="auto"/>
        <w:ind w:left="708" w:firstLine="0"/>
        <w:rPr>
          <w:color w:val="538135"/>
          <w:sz w:val="20"/>
          <w:lang w:eastAsia="es-MX"/>
        </w:rPr>
      </w:pPr>
    </w:p>
    <w:p w14:paraId="5A9EB66F" w14:textId="77777777" w:rsidR="005932E7" w:rsidRPr="00642856" w:rsidRDefault="005932E7" w:rsidP="005932E7">
      <w:pPr>
        <w:pStyle w:val="Texto0"/>
        <w:tabs>
          <w:tab w:val="left" w:pos="709"/>
        </w:tabs>
        <w:spacing w:before="120" w:after="120" w:line="240" w:lineRule="auto"/>
        <w:ind w:left="708" w:firstLine="0"/>
        <w:rPr>
          <w:rFonts w:cs="Arial"/>
        </w:rPr>
      </w:pPr>
    </w:p>
    <w:p w14:paraId="51D57C5F" w14:textId="14E7F955" w:rsidR="00FF47AE" w:rsidRPr="000538FD" w:rsidRDefault="00255392" w:rsidP="000538FD">
      <w:pPr>
        <w:pStyle w:val="Ttulo1"/>
        <w:spacing w:before="120" w:after="120"/>
        <w:jc w:val="both"/>
        <w:rPr>
          <w:rFonts w:cs="Arial"/>
          <w:bCs/>
          <w:sz w:val="20"/>
        </w:rPr>
      </w:pPr>
      <w:bookmarkStart w:id="874" w:name="_Toc314030211"/>
      <w:bookmarkStart w:id="875" w:name="_Toc314085329"/>
      <w:bookmarkStart w:id="876" w:name="_Toc314086087"/>
      <w:bookmarkStart w:id="877" w:name="_Toc314086227"/>
      <w:bookmarkStart w:id="878" w:name="_Toc314094150"/>
      <w:bookmarkStart w:id="879" w:name="_Toc314804571"/>
      <w:bookmarkStart w:id="880" w:name="_Toc315905519"/>
      <w:bookmarkStart w:id="881" w:name="_Toc316315435"/>
      <w:bookmarkStart w:id="882" w:name="_Toc316316321"/>
      <w:bookmarkStart w:id="883" w:name="_Toc327181269"/>
      <w:bookmarkStart w:id="884" w:name="_Toc329602585"/>
      <w:bookmarkStart w:id="885" w:name="_Toc382993265"/>
      <w:bookmarkStart w:id="886" w:name="_Toc390246829"/>
      <w:bookmarkStart w:id="887" w:name="_Toc390699248"/>
      <w:bookmarkStart w:id="888" w:name="_Toc396148604"/>
      <w:bookmarkStart w:id="889" w:name="_Toc405207190"/>
      <w:bookmarkStart w:id="890" w:name="_Toc414448127"/>
      <w:bookmarkStart w:id="891" w:name="_Toc434003998"/>
      <w:bookmarkStart w:id="892" w:name="_Toc434004117"/>
      <w:bookmarkStart w:id="893" w:name="_Toc464498317"/>
      <w:bookmarkStart w:id="894" w:name="_Toc464498722"/>
      <w:bookmarkStart w:id="895" w:name="_Toc487209334"/>
      <w:bookmarkStart w:id="896" w:name="_Toc488428647"/>
      <w:bookmarkStart w:id="897" w:name="_Toc491180975"/>
      <w:bookmarkStart w:id="898" w:name="_Toc492377935"/>
      <w:bookmarkStart w:id="899" w:name="_Toc493501637"/>
      <w:bookmarkStart w:id="900" w:name="_Toc494211596"/>
      <w:bookmarkStart w:id="901" w:name="_Toc496883333"/>
      <w:bookmarkStart w:id="902" w:name="_Toc498523214"/>
      <w:bookmarkStart w:id="903" w:name="_Toc505704892"/>
      <w:bookmarkStart w:id="904" w:name="_Toc510612335"/>
      <w:bookmarkStart w:id="905" w:name="_Toc3539002"/>
      <w:bookmarkStart w:id="906" w:name="_Toc19704275"/>
      <w:bookmarkStart w:id="907" w:name="_Toc23410251"/>
      <w:bookmarkStart w:id="908" w:name="_Toc23958017"/>
      <w:bookmarkStart w:id="909" w:name="_Toc80883779"/>
      <w:bookmarkStart w:id="910" w:name="_Toc80890450"/>
      <w:bookmarkStart w:id="911" w:name="_Toc82529163"/>
      <w:bookmarkStart w:id="912" w:name="_Toc119663140"/>
      <w:bookmarkStart w:id="913" w:name="_Toc128403847"/>
      <w:bookmarkStart w:id="914" w:name="_Toc139655562"/>
      <w:bookmarkStart w:id="915" w:name="_Toc161343755"/>
      <w:bookmarkStart w:id="916" w:name="_Toc163151904"/>
      <w:bookmarkStart w:id="917" w:name="_Toc184325943"/>
      <w:r>
        <w:rPr>
          <w:rFonts w:cs="Arial"/>
          <w:bCs/>
          <w:sz w:val="20"/>
        </w:rPr>
        <w:t>6.2.2</w:t>
      </w:r>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r w:rsidR="000538FD">
        <w:rPr>
          <w:rFonts w:cs="Arial"/>
          <w:bCs/>
          <w:sz w:val="20"/>
        </w:rPr>
        <w:t xml:space="preserve"> </w:t>
      </w:r>
      <w:r w:rsidR="000538FD">
        <w:rPr>
          <w:rFonts w:cs="Arial"/>
          <w:bCs/>
          <w:color w:val="244061" w:themeColor="accent1" w:themeShade="80"/>
          <w:sz w:val="20"/>
        </w:rPr>
        <w:t>Registro de asistencia y revisión preliminar de documentación distinta a la oferta técnica y económica</w:t>
      </w:r>
      <w:bookmarkEnd w:id="913"/>
      <w:bookmarkEnd w:id="914"/>
      <w:bookmarkEnd w:id="915"/>
      <w:bookmarkEnd w:id="916"/>
      <w:bookmarkEnd w:id="917"/>
    </w:p>
    <w:p w14:paraId="32A025BB" w14:textId="30D904B8" w:rsidR="000538FD" w:rsidRPr="00677CB9" w:rsidRDefault="000538FD" w:rsidP="000538FD">
      <w:pPr>
        <w:pStyle w:val="Prrafodelista"/>
        <w:spacing w:before="120" w:after="120"/>
        <w:ind w:left="709"/>
        <w:contextualSpacing w:val="0"/>
        <w:jc w:val="both"/>
        <w:rPr>
          <w:rFonts w:ascii="Arial" w:hAnsi="Arial" w:cs="Arial"/>
          <w:snapToGrid/>
          <w:lang w:val="es-MX"/>
        </w:rPr>
      </w:pPr>
      <w:r w:rsidRPr="00677CB9">
        <w:rPr>
          <w:rFonts w:ascii="Arial" w:hAnsi="Arial" w:cs="Arial"/>
          <w:snapToGrid/>
          <w:lang w:val="es-MX"/>
        </w:rPr>
        <w:t>Conforme a lo señalado en el artículo 41 último párrafo del REGLAMENTO y el artículo 56 fracción III inciso h) del de las POBALINES, previo al Acto de Presentación y Apertura de Proposiciones el INSTITUTO la convocante registrará la asistencia de los LICITANTES durante los 60 (sesenta) minutos previos al inicio del Acto. Asimismo, y a solicitud de los LICITANTES podrá realizar revisiones preliminares a la documentación distinta a la propuesta técnica y económica, hasta treinta minutos antes a la hora de su inicio.</w:t>
      </w:r>
    </w:p>
    <w:p w14:paraId="008CBFA1" w14:textId="7DFEC093" w:rsidR="000538FD" w:rsidRPr="000538FD" w:rsidRDefault="000538FD" w:rsidP="000538FD">
      <w:pPr>
        <w:pStyle w:val="Prrafodelista"/>
        <w:spacing w:before="120" w:after="120"/>
        <w:ind w:left="709"/>
        <w:contextualSpacing w:val="0"/>
        <w:jc w:val="both"/>
        <w:rPr>
          <w:rFonts w:ascii="Arial" w:hAnsi="Arial" w:cs="Arial"/>
          <w:snapToGrid/>
          <w:lang w:val="es-MX"/>
        </w:rPr>
      </w:pPr>
      <w:r w:rsidRPr="00677CB9">
        <w:rPr>
          <w:rFonts w:ascii="Arial" w:hAnsi="Arial" w:cs="Arial"/>
          <w:snapToGrid/>
          <w:lang w:val="es-MX"/>
        </w:rPr>
        <w:t xml:space="preserve">La solicitud de dichas revisiones será optativa para los LICITANTES, por lo que no se podrá impedir el acceso a quien decida presentar su documentación, proposición en sobre cerrado en la </w:t>
      </w:r>
      <w:r w:rsidRPr="00677CB9">
        <w:rPr>
          <w:rFonts w:ascii="Arial" w:hAnsi="Arial" w:cs="Arial"/>
          <w:b/>
          <w:snapToGrid/>
          <w:u w:val="single"/>
          <w:lang w:val="es-MX"/>
        </w:rPr>
        <w:t>fecha, hora y lugar establecido</w:t>
      </w:r>
      <w:r w:rsidRPr="00677CB9">
        <w:rPr>
          <w:rFonts w:ascii="Arial" w:hAnsi="Arial" w:cs="Arial"/>
          <w:b/>
          <w:snapToGrid/>
          <w:lang w:val="es-MX"/>
        </w:rPr>
        <w:t xml:space="preserve"> </w:t>
      </w:r>
      <w:r w:rsidRPr="00677CB9">
        <w:rPr>
          <w:rFonts w:ascii="Arial" w:hAnsi="Arial" w:cs="Arial"/>
          <w:snapToGrid/>
          <w:lang w:val="es-MX"/>
        </w:rPr>
        <w:t>para la celebración del citado Acto.</w:t>
      </w:r>
    </w:p>
    <w:p w14:paraId="061139CF" w14:textId="77777777" w:rsidR="00827564" w:rsidRPr="00FF47AE" w:rsidRDefault="00E0645E" w:rsidP="00FF47AE">
      <w:pPr>
        <w:pStyle w:val="Prrafodelista"/>
        <w:spacing w:before="120" w:after="120"/>
        <w:ind w:left="709"/>
        <w:contextualSpacing w:val="0"/>
        <w:jc w:val="both"/>
        <w:rPr>
          <w:rFonts w:ascii="Arial" w:hAnsi="Arial" w:cs="Arial"/>
          <w:snapToGrid/>
          <w:color w:val="0070C0"/>
          <w:lang w:val="es-MX"/>
        </w:rPr>
      </w:pPr>
      <w:r w:rsidRPr="00FF47AE">
        <w:rPr>
          <w:rFonts w:ascii="Arial" w:hAnsi="Arial" w:cs="Arial"/>
          <w:snapToGrid/>
          <w:lang w:val="es-MX"/>
        </w:rPr>
        <w:t xml:space="preserve"> </w:t>
      </w:r>
    </w:p>
    <w:p w14:paraId="5DE35FE3" w14:textId="54D1C78E" w:rsidR="00827564" w:rsidRPr="0033233C" w:rsidRDefault="00255392" w:rsidP="00827564">
      <w:pPr>
        <w:pStyle w:val="Ttulo1"/>
        <w:spacing w:before="120" w:after="120"/>
        <w:jc w:val="both"/>
        <w:rPr>
          <w:rFonts w:cs="Arial"/>
          <w:bCs/>
          <w:sz w:val="20"/>
        </w:rPr>
      </w:pPr>
      <w:bookmarkStart w:id="918" w:name="_Toc314030212"/>
      <w:bookmarkStart w:id="919" w:name="_Toc314085330"/>
      <w:bookmarkStart w:id="920" w:name="_Toc314086088"/>
      <w:bookmarkStart w:id="921" w:name="_Toc314086228"/>
      <w:bookmarkStart w:id="922" w:name="_Toc314094151"/>
      <w:bookmarkStart w:id="923" w:name="_Toc314804572"/>
      <w:bookmarkStart w:id="924" w:name="_Toc315905520"/>
      <w:bookmarkStart w:id="925" w:name="_Toc316315436"/>
      <w:bookmarkStart w:id="926" w:name="_Toc316316322"/>
      <w:bookmarkStart w:id="927" w:name="_Toc327181270"/>
      <w:bookmarkStart w:id="928" w:name="_Toc329602586"/>
      <w:bookmarkStart w:id="929" w:name="_Toc382993266"/>
      <w:bookmarkStart w:id="930" w:name="_Toc390246830"/>
      <w:bookmarkStart w:id="931" w:name="_Toc390699249"/>
      <w:bookmarkStart w:id="932" w:name="_Toc396148605"/>
      <w:bookmarkStart w:id="933" w:name="_Toc405207191"/>
      <w:bookmarkStart w:id="934" w:name="_Toc414448128"/>
      <w:bookmarkStart w:id="935" w:name="_Toc434003999"/>
      <w:bookmarkStart w:id="936" w:name="_Toc434004118"/>
      <w:bookmarkStart w:id="937" w:name="_Toc464498318"/>
      <w:bookmarkStart w:id="938" w:name="_Toc464498723"/>
      <w:bookmarkStart w:id="939" w:name="_Toc487209335"/>
      <w:bookmarkStart w:id="940" w:name="_Toc488428648"/>
      <w:bookmarkStart w:id="941" w:name="_Toc491180976"/>
      <w:bookmarkStart w:id="942" w:name="_Toc492377936"/>
      <w:bookmarkStart w:id="943" w:name="_Toc493501638"/>
      <w:bookmarkStart w:id="944" w:name="_Toc494211597"/>
      <w:bookmarkStart w:id="945" w:name="_Toc496883334"/>
      <w:bookmarkStart w:id="946" w:name="_Toc498523215"/>
      <w:bookmarkStart w:id="947" w:name="_Toc505704893"/>
      <w:bookmarkStart w:id="948" w:name="_Toc510612336"/>
      <w:bookmarkStart w:id="949" w:name="_Toc3539003"/>
      <w:bookmarkStart w:id="950" w:name="_Toc19704276"/>
      <w:bookmarkStart w:id="951" w:name="_Toc23410252"/>
      <w:bookmarkStart w:id="952" w:name="_Toc23958018"/>
      <w:bookmarkStart w:id="953" w:name="_Toc80883780"/>
      <w:bookmarkStart w:id="954" w:name="_Toc80890451"/>
      <w:bookmarkStart w:id="955" w:name="_Toc82529164"/>
      <w:bookmarkStart w:id="956" w:name="_Toc119663141"/>
      <w:bookmarkStart w:id="957" w:name="_Toc128403848"/>
      <w:bookmarkStart w:id="958" w:name="_Toc139655563"/>
      <w:bookmarkStart w:id="959" w:name="_Toc161343756"/>
      <w:bookmarkStart w:id="960" w:name="_Toc163151905"/>
      <w:bookmarkStart w:id="961" w:name="_Toc184325944"/>
      <w:r>
        <w:rPr>
          <w:rFonts w:cs="Arial"/>
          <w:bCs/>
          <w:sz w:val="20"/>
        </w:rPr>
        <w:t>6.2.3</w:t>
      </w:r>
      <w:r w:rsidR="00827564" w:rsidRPr="0033233C">
        <w:rPr>
          <w:rFonts w:cs="Arial"/>
          <w:bCs/>
          <w:sz w:val="20"/>
        </w:rPr>
        <w:tab/>
      </w:r>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r w:rsidR="00BD00B6">
        <w:rPr>
          <w:rFonts w:cs="Arial"/>
          <w:bCs/>
          <w:color w:val="244061" w:themeColor="accent1" w:themeShade="80"/>
          <w:sz w:val="20"/>
        </w:rPr>
        <w:t>Inicio del acto</w:t>
      </w:r>
      <w:bookmarkEnd w:id="957"/>
      <w:bookmarkEnd w:id="958"/>
      <w:bookmarkEnd w:id="959"/>
      <w:bookmarkEnd w:id="960"/>
      <w:bookmarkEnd w:id="961"/>
    </w:p>
    <w:p w14:paraId="5F747E7A" w14:textId="77777777" w:rsidR="00BD00B6" w:rsidRPr="00677CB9" w:rsidRDefault="00BD00B6" w:rsidP="00BD00B6">
      <w:pPr>
        <w:pStyle w:val="Prrafodelista"/>
        <w:spacing w:before="120" w:after="120"/>
        <w:ind w:left="709"/>
        <w:contextualSpacing w:val="0"/>
        <w:jc w:val="both"/>
        <w:rPr>
          <w:rFonts w:ascii="Arial" w:hAnsi="Arial" w:cs="Arial"/>
          <w:snapToGrid/>
          <w:lang w:val="es-MX"/>
        </w:rPr>
      </w:pPr>
      <w:bookmarkStart w:id="962" w:name="_Toc289064590"/>
      <w:bookmarkStart w:id="963" w:name="_Toc307923720"/>
      <w:bookmarkStart w:id="964" w:name="_Toc307995587"/>
      <w:bookmarkStart w:id="965" w:name="_Toc308181766"/>
      <w:bookmarkStart w:id="966" w:name="_Toc309618077"/>
      <w:bookmarkStart w:id="967" w:name="_Toc314030213"/>
      <w:bookmarkStart w:id="968" w:name="_Toc314085331"/>
      <w:bookmarkStart w:id="969" w:name="_Toc314086089"/>
      <w:bookmarkStart w:id="970" w:name="_Toc314086229"/>
      <w:bookmarkStart w:id="971" w:name="_Toc314094152"/>
      <w:bookmarkStart w:id="972" w:name="_Toc314804573"/>
      <w:bookmarkStart w:id="973" w:name="_Toc315905521"/>
      <w:bookmarkStart w:id="974" w:name="_Toc316315437"/>
      <w:bookmarkStart w:id="975" w:name="_Toc316316323"/>
      <w:bookmarkStart w:id="976" w:name="_Toc327181271"/>
      <w:bookmarkStart w:id="977" w:name="_Toc329602587"/>
      <w:r w:rsidRPr="00677CB9">
        <w:rPr>
          <w:rFonts w:ascii="Arial" w:hAnsi="Arial" w:cs="Arial"/>
          <w:snapToGrid/>
          <w:lang w:val="es-MX"/>
        </w:rPr>
        <w:t xml:space="preserve">A partir de la hora señalada para el inicio del Acto, el servidor público que lo presida </w:t>
      </w:r>
      <w:r w:rsidRPr="00677CB9">
        <w:rPr>
          <w:rFonts w:ascii="Arial" w:hAnsi="Arial" w:cs="Arial"/>
          <w:snapToGrid/>
          <w:u w:val="single"/>
          <w:lang w:val="es-MX"/>
        </w:rPr>
        <w:t>sólo podrá permitir el acceso a cualquier persona en calidad de observador conforme a lo establecido en el penúltimo párrafo del artículo 31 del REGLAMENTO</w:t>
      </w:r>
      <w:r w:rsidRPr="00677CB9">
        <w:rPr>
          <w:rFonts w:ascii="Arial" w:hAnsi="Arial" w:cs="Arial"/>
          <w:snapToGrid/>
          <w:lang w:val="es-MX"/>
        </w:rPr>
        <w:t>.</w:t>
      </w:r>
    </w:p>
    <w:p w14:paraId="13250A8E" w14:textId="77777777" w:rsidR="00BD00B6" w:rsidRPr="00677CB9" w:rsidRDefault="00BD00B6" w:rsidP="00BD00B6">
      <w:pPr>
        <w:pStyle w:val="Prrafodelista"/>
        <w:spacing w:before="120" w:after="120"/>
        <w:ind w:left="709"/>
        <w:contextualSpacing w:val="0"/>
        <w:jc w:val="both"/>
        <w:rPr>
          <w:rFonts w:ascii="Arial" w:hAnsi="Arial" w:cs="Arial"/>
          <w:snapToGrid/>
          <w:lang w:val="es-MX"/>
        </w:rPr>
      </w:pPr>
      <w:r w:rsidRPr="00677CB9">
        <w:rPr>
          <w:rFonts w:ascii="Arial" w:hAnsi="Arial" w:cs="Arial"/>
          <w:snapToGrid/>
          <w:lang w:val="es-MX"/>
        </w:rPr>
        <w:t>El servidor público que presida dará lectura a la declaratoria oficial para iniciar el Acto, dará a conocer el orden del día y la logística para su conducción atendiendo en todo momento lo señalado en los artículos 63 y 64 de las POBALINES.</w:t>
      </w:r>
    </w:p>
    <w:p w14:paraId="0F12AEAC" w14:textId="5B105C5A" w:rsidR="00BD00B6" w:rsidRDefault="00BD00B6" w:rsidP="00BD00B6">
      <w:pPr>
        <w:pStyle w:val="Prrafodelista"/>
        <w:spacing w:before="120" w:after="120"/>
        <w:ind w:left="709"/>
        <w:contextualSpacing w:val="0"/>
        <w:jc w:val="both"/>
        <w:rPr>
          <w:rFonts w:ascii="Arial" w:hAnsi="Arial" w:cs="Arial"/>
          <w:snapToGrid/>
          <w:lang w:val="es-MX"/>
        </w:rPr>
      </w:pPr>
      <w:r w:rsidRPr="00677CB9">
        <w:rPr>
          <w:rFonts w:ascii="Arial" w:hAnsi="Arial" w:cs="Arial"/>
          <w:snapToGrid/>
          <w:lang w:val="es-MX"/>
        </w:rPr>
        <w:lastRenderedPageBreak/>
        <w:t>Una vez iniciado el Acto se procederá a registrar a los asistentes, salvo aquéllos que ya se hubieren registrado en los términos del numeral 6.2.2 de esta convocatoria, en cuyo caso se pasará lista a los mismos.</w:t>
      </w:r>
    </w:p>
    <w:p w14:paraId="58F4C801" w14:textId="56BA1CEE" w:rsidR="005C6908" w:rsidRPr="00971165" w:rsidRDefault="005C6908" w:rsidP="00BD00B6">
      <w:pPr>
        <w:pStyle w:val="Texto0"/>
        <w:tabs>
          <w:tab w:val="left" w:pos="851"/>
        </w:tabs>
        <w:spacing w:before="120" w:after="120" w:line="240" w:lineRule="auto"/>
        <w:ind w:left="1134" w:firstLine="0"/>
        <w:rPr>
          <w:rFonts w:cs="Arial"/>
        </w:rPr>
      </w:pPr>
    </w:p>
    <w:p w14:paraId="4429F73D" w14:textId="149FF3E7" w:rsidR="00BD00B6" w:rsidRDefault="00BD00B6">
      <w:pPr>
        <w:pStyle w:val="Ttulo1"/>
        <w:numPr>
          <w:ilvl w:val="2"/>
          <w:numId w:val="90"/>
        </w:numPr>
        <w:spacing w:before="120" w:after="120"/>
        <w:ind w:left="851"/>
        <w:jc w:val="both"/>
        <w:rPr>
          <w:rFonts w:cs="Arial"/>
          <w:bCs/>
          <w:color w:val="244061" w:themeColor="accent1" w:themeShade="80"/>
          <w:sz w:val="20"/>
        </w:rPr>
      </w:pPr>
      <w:bookmarkStart w:id="978" w:name="_Toc128403849"/>
      <w:bookmarkStart w:id="979" w:name="_Toc139655564"/>
      <w:bookmarkStart w:id="980" w:name="_Toc161343757"/>
      <w:bookmarkStart w:id="981" w:name="_Toc163151906"/>
      <w:bookmarkStart w:id="982" w:name="_Toc184325945"/>
      <w:bookmarkStart w:id="983" w:name="_Toc382993267"/>
      <w:bookmarkStart w:id="984" w:name="_Toc390246831"/>
      <w:bookmarkStart w:id="985" w:name="_Toc390699250"/>
      <w:bookmarkStart w:id="986" w:name="_Toc396148606"/>
      <w:bookmarkStart w:id="987" w:name="_Toc405207192"/>
      <w:bookmarkStart w:id="988" w:name="_Toc414448129"/>
      <w:bookmarkStart w:id="989" w:name="_Toc434004000"/>
      <w:bookmarkStart w:id="990" w:name="_Toc434004119"/>
      <w:bookmarkStart w:id="991" w:name="_Toc464498319"/>
      <w:bookmarkStart w:id="992" w:name="_Toc464498724"/>
      <w:bookmarkStart w:id="993" w:name="_Toc487209336"/>
      <w:bookmarkStart w:id="994" w:name="_Toc488428649"/>
      <w:bookmarkStart w:id="995" w:name="_Toc491180977"/>
      <w:bookmarkStart w:id="996" w:name="_Toc492377937"/>
      <w:bookmarkStart w:id="997" w:name="_Toc493501639"/>
      <w:bookmarkStart w:id="998" w:name="_Toc494211598"/>
      <w:bookmarkStart w:id="999" w:name="_Toc496883335"/>
      <w:bookmarkStart w:id="1000" w:name="_Toc498523216"/>
      <w:bookmarkStart w:id="1001" w:name="_Toc505704894"/>
      <w:bookmarkStart w:id="1002" w:name="_Toc510612337"/>
      <w:bookmarkStart w:id="1003" w:name="_Toc3539004"/>
      <w:bookmarkStart w:id="1004" w:name="_Toc19704277"/>
      <w:bookmarkStart w:id="1005" w:name="_Toc23410253"/>
      <w:bookmarkStart w:id="1006" w:name="_Toc23958019"/>
      <w:bookmarkStart w:id="1007" w:name="_Toc80883781"/>
      <w:bookmarkStart w:id="1008" w:name="_Toc80890452"/>
      <w:bookmarkStart w:id="1009" w:name="_Toc82529165"/>
      <w:bookmarkStart w:id="1010" w:name="_Toc119663142"/>
      <w:r w:rsidRPr="000F1024">
        <w:rPr>
          <w:rFonts w:cs="Arial"/>
          <w:bCs/>
          <w:color w:val="244061" w:themeColor="accent1" w:themeShade="80"/>
          <w:sz w:val="20"/>
        </w:rPr>
        <w:t>Desarrollo del Acto</w:t>
      </w:r>
      <w:bookmarkEnd w:id="978"/>
      <w:bookmarkEnd w:id="979"/>
      <w:bookmarkEnd w:id="980"/>
      <w:bookmarkEnd w:id="981"/>
      <w:bookmarkEnd w:id="982"/>
    </w:p>
    <w:p w14:paraId="53F5DD34" w14:textId="77777777" w:rsidR="00BD00B6" w:rsidRPr="00677CB9" w:rsidRDefault="00BD00B6" w:rsidP="00BD00B6">
      <w:pPr>
        <w:pStyle w:val="Texto0"/>
        <w:numPr>
          <w:ilvl w:val="0"/>
          <w:numId w:val="71"/>
        </w:numPr>
        <w:tabs>
          <w:tab w:val="left" w:pos="851"/>
        </w:tabs>
        <w:spacing w:before="120" w:after="120" w:line="240" w:lineRule="auto"/>
        <w:ind w:left="709"/>
        <w:rPr>
          <w:sz w:val="20"/>
        </w:rPr>
      </w:pPr>
      <w:r w:rsidRPr="00677CB9">
        <w:rPr>
          <w:sz w:val="20"/>
        </w:rPr>
        <w:t xml:space="preserve">De conformidad con el artículo 36 fracción VI del REGLAMENTO, </w:t>
      </w:r>
      <w:r w:rsidRPr="00677CB9">
        <w:rPr>
          <w:b/>
          <w:sz w:val="20"/>
        </w:rPr>
        <w:t xml:space="preserve">para poder intervenir en el Acto de Presentación y Apertura de Proposiciones, </w:t>
      </w:r>
      <w:r w:rsidRPr="00677CB9">
        <w:rPr>
          <w:sz w:val="20"/>
        </w:rPr>
        <w:t xml:space="preserve">bastará que los LICITANTES </w:t>
      </w:r>
      <w:r w:rsidRPr="00677CB9">
        <w:rPr>
          <w:b/>
          <w:sz w:val="20"/>
          <w:u w:val="single"/>
        </w:rPr>
        <w:t>presenten escrito</w:t>
      </w:r>
      <w:r w:rsidRPr="00677CB9">
        <w:rPr>
          <w:b/>
          <w:sz w:val="20"/>
        </w:rPr>
        <w:t xml:space="preserve"> </w:t>
      </w:r>
      <w:r w:rsidRPr="00677CB9">
        <w:rPr>
          <w:sz w:val="20"/>
        </w:rPr>
        <w:t xml:space="preserve">en donde su firmante manifieste, bajo protesta de decir verdad que cuenta con facultades suficientes para comprometerse por sí o por su representada para intervenir, sin que resulte necesario acreditar su personalidad jurídica, </w:t>
      </w:r>
      <w:r w:rsidRPr="00677CB9">
        <w:rPr>
          <w:b/>
          <w:sz w:val="20"/>
          <w:u w:val="single"/>
        </w:rPr>
        <w:t>debiendo entregarlo a la convocante en el momento en que realice su registro de asistencia.</w:t>
      </w:r>
    </w:p>
    <w:p w14:paraId="1A340496" w14:textId="3971EE28" w:rsidR="00BD00B6" w:rsidRDefault="00BD00B6" w:rsidP="00BD00B6">
      <w:pPr>
        <w:numPr>
          <w:ilvl w:val="0"/>
          <w:numId w:val="71"/>
        </w:numPr>
        <w:spacing w:before="120" w:after="120"/>
        <w:ind w:left="709"/>
        <w:jc w:val="both"/>
        <w:rPr>
          <w:rFonts w:ascii="Arial" w:hAnsi="Arial" w:cs="Arial"/>
        </w:rPr>
      </w:pPr>
      <w:r w:rsidRPr="00677CB9">
        <w:rPr>
          <w:rFonts w:ascii="Arial" w:hAnsi="Arial" w:cs="Arial"/>
        </w:rPr>
        <w:t xml:space="preserve">En acatamiento a lo previsto en el artículo 41 primer párrafo y artículo 42 fracción I del REGLAMENTO, una vez recibidas las proposiciones en sobre cerrado, se procederá a su apertura, haciéndose constar la documentación presentada, sin que ello implique la evaluación de su contenido, por lo que la convocante sólo hará constar la documentación que presentó cada LICITANTE y el monto ofertado, sin entrar al análisis técnico, legal o administrativo de su contenido; </w:t>
      </w:r>
      <w:r w:rsidRPr="00677CB9">
        <w:rPr>
          <w:rFonts w:ascii="Arial" w:hAnsi="Arial" w:cs="Arial"/>
          <w:u w:val="single"/>
        </w:rPr>
        <w:t>las proposiciones ya presentadas no podrán ser retiradas o dejarse sin efecto por los LICITANTES</w:t>
      </w:r>
      <w:r w:rsidRPr="00677CB9">
        <w:rPr>
          <w:rFonts w:ascii="Arial" w:hAnsi="Arial" w:cs="Arial"/>
        </w:rPr>
        <w:t>, lo anterior, de conformidad con lo señalado en el noveno párrafo del artículo 31 del REGLAMENTO  y el artículo 56 fracción III inciso d) de las POBALINES.</w:t>
      </w:r>
    </w:p>
    <w:p w14:paraId="6C47C27D" w14:textId="77777777" w:rsidR="00326888" w:rsidRPr="00B63A1B" w:rsidRDefault="00326888" w:rsidP="00326888">
      <w:pPr>
        <w:numPr>
          <w:ilvl w:val="0"/>
          <w:numId w:val="71"/>
        </w:numPr>
        <w:spacing w:before="120" w:after="120"/>
        <w:ind w:left="709"/>
        <w:jc w:val="both"/>
        <w:rPr>
          <w:rFonts w:ascii="Arial" w:hAnsi="Arial" w:cs="Arial"/>
          <w:i/>
          <w:iCs/>
        </w:rPr>
      </w:pPr>
      <w:r w:rsidRPr="00B63A1B">
        <w:rPr>
          <w:rFonts w:ascii="Arial" w:hAnsi="Arial" w:cs="Arial"/>
          <w:i/>
          <w:iCs/>
        </w:rPr>
        <w:t>Asimismo, como parte de la evaluación de las propuestas presentadas por los LICITANTES, en el Acto de Presentación y Apertura de Proposiciones, se realizará un calendario de visitas para la verificación de las instalaciones y vehículos del LICITANTE, lo cual se hará constar conforme a la Cédula de verificación a instalaciones del LICITANTE (Apéndice G), del Anexo 1 “Especificaciones técnicas” de la presente convocatoria.</w:t>
      </w:r>
    </w:p>
    <w:p w14:paraId="58A0A929" w14:textId="57606062" w:rsidR="00BD00B6" w:rsidRDefault="00BD00B6" w:rsidP="00BD00B6">
      <w:pPr>
        <w:numPr>
          <w:ilvl w:val="0"/>
          <w:numId w:val="71"/>
        </w:numPr>
        <w:spacing w:before="120" w:after="120"/>
        <w:ind w:left="709"/>
        <w:jc w:val="both"/>
        <w:rPr>
          <w:rFonts w:ascii="Arial" w:hAnsi="Arial" w:cs="Arial"/>
        </w:rPr>
      </w:pPr>
      <w:r w:rsidRPr="00677CB9">
        <w:rPr>
          <w:rFonts w:ascii="Arial" w:hAnsi="Arial" w:cs="Arial"/>
        </w:rPr>
        <w:t>En cumplimiento a lo estipulado en el artículo 42 fracción II del REGLAMENTO y el artículo 56 fracción III inciso j) de las POBALINES, de entre los LICITANTES que hayan asistido, éstos elegirán a uno, que en forma conjunta con el servidor público que el INSTITUTO designe, rubrican la parte o partes de las proposiciones que en el acto determine el servidor público que presida, y</w:t>
      </w:r>
    </w:p>
    <w:p w14:paraId="575C9CD0" w14:textId="02D7FC30" w:rsidR="00BD00B6" w:rsidRPr="00BD00B6" w:rsidRDefault="00BD00B6" w:rsidP="00BD00B6">
      <w:pPr>
        <w:numPr>
          <w:ilvl w:val="0"/>
          <w:numId w:val="71"/>
        </w:numPr>
        <w:spacing w:before="120" w:after="120"/>
        <w:ind w:left="709"/>
        <w:jc w:val="both"/>
        <w:rPr>
          <w:rFonts w:ascii="Arial" w:hAnsi="Arial" w:cs="Arial"/>
        </w:rPr>
      </w:pPr>
      <w:r w:rsidRPr="00677CB9">
        <w:rPr>
          <w:rFonts w:ascii="Arial" w:hAnsi="Arial" w:cs="Arial"/>
        </w:rPr>
        <w:t xml:space="preserve">De conformidad con el artículo 42 fracción III del REGLAMENTO, se levantará el acta que servirá de constancia de la celebración del Acto de Presentación y Apertura de Proposiciones, en la que se harán constar el importe de cada una de ellas y la documentación presentada por cada LICITANTE; asimismo, se señalará lugar, fecha y hora en que se dará a conocer el Fallo de la </w:t>
      </w:r>
      <w:r>
        <w:rPr>
          <w:rFonts w:ascii="Arial" w:hAnsi="Arial" w:cs="Arial"/>
        </w:rPr>
        <w:t>licitación</w:t>
      </w:r>
      <w:r w:rsidRPr="00677CB9">
        <w:rPr>
          <w:rFonts w:ascii="Arial" w:hAnsi="Arial" w:cs="Arial"/>
        </w:rPr>
        <w:t>.</w:t>
      </w:r>
    </w:p>
    <w:p w14:paraId="60A02CB9" w14:textId="77777777" w:rsidR="00BD00B6" w:rsidRPr="00BD00B6" w:rsidRDefault="00BD00B6" w:rsidP="00BD00B6">
      <w:pPr>
        <w:rPr>
          <w:lang w:val="es-ES"/>
        </w:rPr>
      </w:pPr>
    </w:p>
    <w:p w14:paraId="2ACFDD46" w14:textId="69678A1A" w:rsidR="00827564" w:rsidRPr="00BD00B6" w:rsidRDefault="00827564" w:rsidP="00BD00B6">
      <w:pPr>
        <w:pStyle w:val="Ttulo1"/>
        <w:numPr>
          <w:ilvl w:val="1"/>
          <w:numId w:val="1"/>
        </w:numPr>
        <w:tabs>
          <w:tab w:val="num" w:pos="567"/>
        </w:tabs>
        <w:spacing w:before="120" w:after="120"/>
        <w:jc w:val="both"/>
        <w:rPr>
          <w:rFonts w:cs="Arial"/>
          <w:bCs/>
          <w:color w:val="244061" w:themeColor="accent1" w:themeShade="80"/>
          <w:sz w:val="20"/>
        </w:rPr>
      </w:pPr>
      <w:bookmarkStart w:id="1011" w:name="_Toc128403850"/>
      <w:bookmarkStart w:id="1012" w:name="_Toc139655565"/>
      <w:bookmarkStart w:id="1013" w:name="_Toc161343758"/>
      <w:bookmarkStart w:id="1014" w:name="_Toc163151907"/>
      <w:bookmarkStart w:id="1015" w:name="_Toc184325946"/>
      <w:r w:rsidRPr="00BD00B6">
        <w:rPr>
          <w:rFonts w:cs="Arial"/>
          <w:bCs/>
          <w:color w:val="244061" w:themeColor="accent1" w:themeShade="80"/>
          <w:sz w:val="20"/>
        </w:rPr>
        <w:t>Acto de Fallo</w:t>
      </w:r>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p>
    <w:p w14:paraId="036881ED" w14:textId="3EE2FD95" w:rsidR="00FF47AE" w:rsidRPr="00F035B5" w:rsidRDefault="00F035B5" w:rsidP="00F035B5">
      <w:pPr>
        <w:numPr>
          <w:ilvl w:val="0"/>
          <w:numId w:val="13"/>
        </w:numPr>
        <w:spacing w:before="120" w:after="120"/>
        <w:ind w:left="1066"/>
        <w:jc w:val="both"/>
        <w:rPr>
          <w:rFonts w:ascii="Arial" w:hAnsi="Arial" w:cs="Arial"/>
        </w:rPr>
      </w:pPr>
      <w:bookmarkStart w:id="1016" w:name="_Toc298407629"/>
      <w:bookmarkStart w:id="1017" w:name="_Toc309618078"/>
      <w:bookmarkStart w:id="1018" w:name="_Toc314085332"/>
      <w:bookmarkStart w:id="1019" w:name="_Toc314086230"/>
      <w:bookmarkStart w:id="1020" w:name="_Toc314094153"/>
      <w:bookmarkStart w:id="1021" w:name="_Toc314804574"/>
      <w:r w:rsidRPr="009F002D">
        <w:rPr>
          <w:rFonts w:ascii="Arial" w:hAnsi="Arial" w:cs="Arial"/>
          <w:bCs/>
        </w:rPr>
        <w:t>De conformidad con lo estipulado en el quinto párrafo del artículo 45 del REGLAMENTO, el</w:t>
      </w:r>
      <w:r w:rsidRPr="009F002D">
        <w:rPr>
          <w:rFonts w:ascii="Arial" w:hAnsi="Arial" w:cs="Arial"/>
          <w:b/>
          <w:bCs/>
        </w:rPr>
        <w:t xml:space="preserve"> </w:t>
      </w:r>
      <w:r w:rsidR="00237E6C" w:rsidRPr="001E2A1E">
        <w:rPr>
          <w:rFonts w:ascii="Arial" w:hAnsi="Arial" w:cs="Arial"/>
          <w:b/>
          <w:bCs/>
        </w:rPr>
        <w:t>26</w:t>
      </w:r>
      <w:r w:rsidR="00D6091F" w:rsidRPr="001E2A1E">
        <w:rPr>
          <w:rFonts w:ascii="Arial" w:hAnsi="Arial" w:cs="Arial"/>
          <w:b/>
          <w:bCs/>
        </w:rPr>
        <w:t xml:space="preserve"> de </w:t>
      </w:r>
      <w:r w:rsidR="00CF1C98" w:rsidRPr="001E2A1E">
        <w:rPr>
          <w:rFonts w:ascii="Arial" w:hAnsi="Arial" w:cs="Arial"/>
          <w:b/>
          <w:bCs/>
        </w:rPr>
        <w:t>junio</w:t>
      </w:r>
      <w:r w:rsidRPr="001E2A1E">
        <w:rPr>
          <w:rFonts w:ascii="Arial" w:hAnsi="Arial" w:cs="Arial"/>
          <w:b/>
          <w:bCs/>
        </w:rPr>
        <w:t xml:space="preserve"> de 202</w:t>
      </w:r>
      <w:r w:rsidR="00EB65FC" w:rsidRPr="001E2A1E">
        <w:rPr>
          <w:rFonts w:ascii="Arial" w:hAnsi="Arial" w:cs="Arial"/>
          <w:b/>
          <w:bCs/>
        </w:rPr>
        <w:t>6</w:t>
      </w:r>
      <w:r w:rsidRPr="009F002D">
        <w:rPr>
          <w:rFonts w:ascii="Arial" w:hAnsi="Arial" w:cs="Arial"/>
          <w:b/>
          <w:bCs/>
        </w:rPr>
        <w:t>,</w:t>
      </w:r>
      <w:r w:rsidRPr="009F002D">
        <w:rPr>
          <w:rFonts w:ascii="Arial" w:hAnsi="Arial" w:cs="Arial"/>
          <w:bCs/>
        </w:rPr>
        <w:t xml:space="preserve"> se notificará </w:t>
      </w:r>
      <w:r w:rsidR="008C0F29">
        <w:rPr>
          <w:rFonts w:ascii="Arial" w:hAnsi="Arial" w:cs="Arial"/>
          <w:bCs/>
        </w:rPr>
        <w:t xml:space="preserve">por escrito </w:t>
      </w:r>
      <w:r w:rsidRPr="009F002D">
        <w:rPr>
          <w:rFonts w:ascii="Arial" w:hAnsi="Arial" w:cs="Arial"/>
          <w:bCs/>
        </w:rPr>
        <w:t>a cada uno de los licitantes</w:t>
      </w:r>
      <w:r w:rsidR="00136DE3">
        <w:rPr>
          <w:rFonts w:ascii="Arial" w:hAnsi="Arial" w:cs="Arial"/>
          <w:bCs/>
        </w:rPr>
        <w:t xml:space="preserve"> el acta de fallo</w:t>
      </w:r>
      <w:r w:rsidR="00144DE8">
        <w:rPr>
          <w:rFonts w:ascii="Arial" w:hAnsi="Arial" w:cs="Arial"/>
          <w:bCs/>
        </w:rPr>
        <w:t xml:space="preserve"> informándoles que se </w:t>
      </w:r>
      <w:r w:rsidR="001E513E">
        <w:rPr>
          <w:rFonts w:ascii="Arial" w:hAnsi="Arial" w:cs="Arial"/>
          <w:bCs/>
        </w:rPr>
        <w:t>encontrará</w:t>
      </w:r>
      <w:r w:rsidR="00144DE8">
        <w:rPr>
          <w:rFonts w:ascii="Arial" w:hAnsi="Arial" w:cs="Arial"/>
          <w:bCs/>
        </w:rPr>
        <w:t xml:space="preserve"> a su disposición en la </w:t>
      </w:r>
      <w:r w:rsidR="001E513E">
        <w:rPr>
          <w:rFonts w:ascii="Arial" w:hAnsi="Arial" w:cs="Arial"/>
          <w:bCs/>
        </w:rPr>
        <w:t>página</w:t>
      </w:r>
      <w:r w:rsidR="00144DE8">
        <w:rPr>
          <w:rFonts w:ascii="Arial" w:hAnsi="Arial" w:cs="Arial"/>
          <w:bCs/>
        </w:rPr>
        <w:t xml:space="preserve"> del Instituto</w:t>
      </w:r>
      <w:r w:rsidR="001E513E">
        <w:rPr>
          <w:rFonts w:ascii="Arial" w:hAnsi="Arial" w:cs="Arial"/>
          <w:bCs/>
        </w:rPr>
        <w:t xml:space="preserve"> </w:t>
      </w:r>
      <w:hyperlink r:id="rId21" w:history="1">
        <w:r w:rsidR="00D43EDF" w:rsidRPr="00875C1C">
          <w:rPr>
            <w:rStyle w:val="Hipervnculo"/>
            <w:rFonts w:ascii="Arial" w:hAnsi="Arial" w:cs="Arial"/>
            <w:bCs/>
          </w:rPr>
          <w:t>https://www.ine.mx/licitaciones-contrataciones-presenciales/</w:t>
        </w:r>
      </w:hyperlink>
      <w:r w:rsidR="00D43EDF">
        <w:rPr>
          <w:rFonts w:ascii="Arial" w:hAnsi="Arial" w:cs="Arial"/>
          <w:bCs/>
        </w:rPr>
        <w:t xml:space="preserve"> </w:t>
      </w:r>
    </w:p>
    <w:p w14:paraId="5B4D1D1D" w14:textId="77777777" w:rsidR="008A2095" w:rsidRPr="00FF47AE" w:rsidRDefault="008A2095" w:rsidP="00B014D3">
      <w:pPr>
        <w:numPr>
          <w:ilvl w:val="0"/>
          <w:numId w:val="13"/>
        </w:numPr>
        <w:spacing w:before="120" w:after="120"/>
        <w:ind w:left="1066"/>
        <w:jc w:val="both"/>
        <w:rPr>
          <w:rFonts w:ascii="Arial" w:hAnsi="Arial" w:cs="Arial"/>
        </w:rPr>
      </w:pPr>
      <w:r w:rsidRPr="00FF47AE">
        <w:rPr>
          <w:rFonts w:ascii="Arial" w:hAnsi="Arial" w:cs="Arial"/>
        </w:rPr>
        <w:t>Con fundamento en el artículo 42 fracción III del REGLAMENTO, la fecha y hora para dar a conocer el Fallo quedará comprendida dentro de los 20 (veinte) días naturales siguientes a la establecida para el Acto de Presentación y Apertura de Proposiciones y podrá diferirse, siempre que el nuevo plazo fijado no exceda de 20 (veinte) días naturales contados a partir del plazo establecido originalmente.</w:t>
      </w:r>
    </w:p>
    <w:p w14:paraId="419262D4" w14:textId="5927D37C" w:rsidR="00827564" w:rsidRDefault="008A2095" w:rsidP="00971165">
      <w:pPr>
        <w:pStyle w:val="Prrafodelista"/>
        <w:numPr>
          <w:ilvl w:val="0"/>
          <w:numId w:val="13"/>
        </w:numPr>
        <w:spacing w:before="120" w:after="120"/>
        <w:ind w:left="1066"/>
        <w:contextualSpacing w:val="0"/>
        <w:jc w:val="both"/>
        <w:rPr>
          <w:rFonts w:ascii="Arial" w:hAnsi="Arial" w:cs="Arial"/>
          <w:bCs/>
        </w:rPr>
      </w:pPr>
      <w:r w:rsidRPr="008A2095">
        <w:rPr>
          <w:rFonts w:ascii="Arial" w:hAnsi="Arial" w:cs="Arial"/>
          <w:snapToGrid/>
          <w:lang w:val="es-MX"/>
        </w:rPr>
        <w:t xml:space="preserve">Según lo señalado en el artículo 45 octavo párrafo del REGLAMENTO, contra el Fallo no procederá recurso alguno; sin </w:t>
      </w:r>
      <w:r w:rsidR="00D86B6C" w:rsidRPr="008A2095">
        <w:rPr>
          <w:rFonts w:ascii="Arial" w:hAnsi="Arial" w:cs="Arial"/>
          <w:snapToGrid/>
          <w:lang w:val="es-MX"/>
        </w:rPr>
        <w:t>embargo,</w:t>
      </w:r>
      <w:r w:rsidRPr="008A2095">
        <w:rPr>
          <w:rFonts w:ascii="Arial" w:hAnsi="Arial" w:cs="Arial"/>
          <w:snapToGrid/>
          <w:lang w:val="es-MX"/>
        </w:rPr>
        <w:t xml:space="preserve"> procederá la inconformidad en términos del Título Séptimo</w:t>
      </w:r>
      <w:r w:rsidRPr="008A2095">
        <w:rPr>
          <w:rFonts w:ascii="Arial" w:hAnsi="Arial" w:cs="Arial"/>
          <w:bCs/>
        </w:rPr>
        <w:t>, Capítulo Primero del REGLAMENTO.</w:t>
      </w:r>
    </w:p>
    <w:p w14:paraId="67E92638" w14:textId="77777777" w:rsidR="00580CEC" w:rsidRPr="00971165" w:rsidRDefault="00580CEC" w:rsidP="00580CEC">
      <w:pPr>
        <w:pStyle w:val="Prrafodelista"/>
        <w:spacing w:before="120" w:after="120"/>
        <w:ind w:left="1066"/>
        <w:contextualSpacing w:val="0"/>
        <w:jc w:val="both"/>
        <w:rPr>
          <w:rFonts w:ascii="Arial" w:hAnsi="Arial" w:cs="Arial"/>
          <w:bCs/>
        </w:rPr>
      </w:pPr>
    </w:p>
    <w:p w14:paraId="27E63197" w14:textId="77777777" w:rsidR="00827564" w:rsidRPr="006B4BE5" w:rsidRDefault="00827564" w:rsidP="00EE5879">
      <w:pPr>
        <w:pStyle w:val="Ttulo1"/>
        <w:numPr>
          <w:ilvl w:val="0"/>
          <w:numId w:val="1"/>
        </w:numPr>
        <w:spacing w:before="120" w:after="120"/>
        <w:jc w:val="both"/>
        <w:rPr>
          <w:rFonts w:cs="Arial"/>
          <w:bCs/>
          <w:color w:val="244061" w:themeColor="accent1" w:themeShade="80"/>
          <w:sz w:val="20"/>
        </w:rPr>
      </w:pPr>
      <w:bookmarkStart w:id="1022" w:name="_FORMALIZACIÓN_DEL_CONTRATO"/>
      <w:bookmarkStart w:id="1023" w:name="_Toc434004120"/>
      <w:bookmarkStart w:id="1024" w:name="_Toc184325947"/>
      <w:bookmarkEnd w:id="1022"/>
      <w:r w:rsidRPr="006B4BE5">
        <w:rPr>
          <w:rFonts w:cs="Arial"/>
          <w:bCs/>
          <w:color w:val="244061" w:themeColor="accent1" w:themeShade="80"/>
          <w:sz w:val="20"/>
        </w:rPr>
        <w:lastRenderedPageBreak/>
        <w:t>FORMALIZACIÓN DEL CONTRATO</w:t>
      </w:r>
      <w:bookmarkEnd w:id="1016"/>
      <w:bookmarkEnd w:id="1017"/>
      <w:bookmarkEnd w:id="1018"/>
      <w:bookmarkEnd w:id="1019"/>
      <w:bookmarkEnd w:id="1020"/>
      <w:bookmarkEnd w:id="1021"/>
      <w:bookmarkEnd w:id="1023"/>
      <w:bookmarkEnd w:id="1024"/>
      <w:r w:rsidRPr="006B4BE5">
        <w:rPr>
          <w:rFonts w:cs="Arial"/>
          <w:bCs/>
          <w:color w:val="244061" w:themeColor="accent1" w:themeShade="80"/>
          <w:sz w:val="20"/>
        </w:rPr>
        <w:t xml:space="preserve"> </w:t>
      </w:r>
    </w:p>
    <w:p w14:paraId="6BCC7DC4" w14:textId="449CA967" w:rsidR="00EB65FC" w:rsidRPr="00EB65FC" w:rsidRDefault="00EB65FC" w:rsidP="00EB65FC">
      <w:pPr>
        <w:pStyle w:val="Prrafodelista"/>
        <w:spacing w:before="120" w:after="120"/>
        <w:ind w:left="705"/>
        <w:jc w:val="both"/>
        <w:rPr>
          <w:rFonts w:ascii="Arial" w:hAnsi="Arial" w:cs="Arial"/>
        </w:rPr>
      </w:pPr>
      <w:r w:rsidRPr="00EB65FC">
        <w:rPr>
          <w:rFonts w:ascii="Arial" w:hAnsi="Arial" w:cs="Arial"/>
          <w:bCs/>
        </w:rPr>
        <w:t xml:space="preserve">De conformidad con el primer párrafo del artículo 55 del REGLAMENTO, con la notificación del Fallo serán exigibles los derechos y obligaciones establecidas en el modelo del </w:t>
      </w:r>
      <w:r w:rsidRPr="00EB65FC">
        <w:rPr>
          <w:rFonts w:ascii="Arial" w:hAnsi="Arial" w:cs="Arial"/>
        </w:rPr>
        <w:t xml:space="preserve">contrato </w:t>
      </w:r>
      <w:r w:rsidRPr="00EB65FC">
        <w:rPr>
          <w:rFonts w:ascii="Arial" w:hAnsi="Arial" w:cs="Arial"/>
          <w:bCs/>
        </w:rPr>
        <w:t>de la presente convocatoria (</w:t>
      </w:r>
      <w:r w:rsidRPr="00EB65FC">
        <w:rPr>
          <w:rFonts w:ascii="Arial" w:hAnsi="Arial" w:cs="Arial"/>
          <w:b/>
          <w:bCs/>
        </w:rPr>
        <w:t>Anexo 9</w:t>
      </w:r>
      <w:r w:rsidRPr="00EB65FC">
        <w:rPr>
          <w:rFonts w:ascii="Arial" w:hAnsi="Arial" w:cs="Arial"/>
          <w:bCs/>
        </w:rPr>
        <w:t xml:space="preserve">) y obligará al INSTITUTO y al representante legal del PROVEEDOR a firmar el </w:t>
      </w:r>
      <w:r w:rsidRPr="00EB65FC">
        <w:rPr>
          <w:rFonts w:ascii="Arial" w:hAnsi="Arial" w:cs="Arial"/>
        </w:rPr>
        <w:t xml:space="preserve">contrato </w:t>
      </w:r>
      <w:r w:rsidRPr="00EB65FC">
        <w:rPr>
          <w:rFonts w:ascii="Arial" w:hAnsi="Arial" w:cs="Arial"/>
          <w:bCs/>
        </w:rPr>
        <w:t xml:space="preserve">correspondiente en la fecha, hora, lugar y forma prevista en el propio fallo o bien, dentro de los 15 (quince) días naturales </w:t>
      </w:r>
      <w:r w:rsidRPr="00EB65FC">
        <w:rPr>
          <w:rFonts w:ascii="Arial" w:hAnsi="Arial" w:cs="Arial"/>
          <w:lang w:eastAsia="es-MX"/>
        </w:rPr>
        <w:t xml:space="preserve">siguientes al día de la notificación del Fallo, en la Subdirección de Adquisiciones con atención al Departamento de Contratos, </w:t>
      </w:r>
      <w:r w:rsidR="00BD5895" w:rsidRPr="00417827">
        <w:rPr>
          <w:rFonts w:ascii="Arial" w:hAnsi="Arial" w:cs="Arial"/>
          <w:lang w:eastAsia="es-MX"/>
        </w:rPr>
        <w:t xml:space="preserve">ubicada en </w:t>
      </w:r>
      <w:r w:rsidR="00BD5895" w:rsidRPr="00417827">
        <w:rPr>
          <w:rFonts w:ascii="Arial" w:hAnsi="Arial" w:cs="Arial"/>
          <w:i/>
          <w:iCs/>
          <w:lang w:eastAsia="es-MX"/>
        </w:rPr>
        <w:t>Avenida Tláhuac 5502 Colonia Granjas Estrella, Código Postal 09880, Ciudad de México</w:t>
      </w:r>
      <w:r w:rsidRPr="00EB65FC">
        <w:rPr>
          <w:rFonts w:ascii="Arial" w:hAnsi="Arial" w:cs="Arial"/>
          <w:lang w:eastAsia="es-MX"/>
        </w:rPr>
        <w:t>.</w:t>
      </w:r>
    </w:p>
    <w:p w14:paraId="0B47C06F" w14:textId="77777777" w:rsidR="00827564" w:rsidRPr="00677CB9" w:rsidRDefault="00827564" w:rsidP="00EE5879">
      <w:pPr>
        <w:shd w:val="clear" w:color="auto" w:fill="FFFFFF"/>
        <w:spacing w:before="120" w:after="120"/>
        <w:ind w:left="709"/>
        <w:jc w:val="both"/>
        <w:outlineLvl w:val="0"/>
        <w:rPr>
          <w:rFonts w:ascii="Arial" w:hAnsi="Arial" w:cs="Arial"/>
          <w:b/>
        </w:rPr>
      </w:pPr>
      <w:r w:rsidRPr="00677CB9">
        <w:rPr>
          <w:rFonts w:ascii="Arial" w:hAnsi="Arial" w:cs="Arial"/>
          <w:b/>
        </w:rPr>
        <w:t xml:space="preserve">En caso de que </w:t>
      </w:r>
      <w:r>
        <w:rPr>
          <w:rFonts w:ascii="Arial" w:hAnsi="Arial" w:cs="Arial"/>
          <w:b/>
        </w:rPr>
        <w:t>el PROVEEDOR</w:t>
      </w:r>
      <w:r w:rsidRPr="00677CB9">
        <w:rPr>
          <w:rFonts w:ascii="Arial" w:hAnsi="Arial" w:cs="Arial"/>
          <w:b/>
        </w:rPr>
        <w:t xml:space="preserve"> adjudicado no firme el contrato, se estará a lo siguiente:</w:t>
      </w:r>
    </w:p>
    <w:p w14:paraId="0AB19648" w14:textId="6BCB7B11" w:rsidR="003F4959" w:rsidRPr="003F4959" w:rsidRDefault="003F4959" w:rsidP="003F4959">
      <w:pPr>
        <w:spacing w:before="120" w:after="120"/>
        <w:ind w:left="705"/>
        <w:jc w:val="both"/>
        <w:rPr>
          <w:rFonts w:ascii="Arial" w:hAnsi="Arial" w:cs="Arial"/>
        </w:rPr>
      </w:pPr>
      <w:r w:rsidRPr="003F4959">
        <w:rPr>
          <w:rFonts w:ascii="Arial" w:hAnsi="Arial" w:cs="Arial"/>
        </w:rPr>
        <w:t>En acatamiento a lo previsto en el segundo párrafo del artículo 55 del REGLAMENTO, si el LICITANTE no firma el co</w:t>
      </w:r>
      <w:r w:rsidR="009F002D">
        <w:rPr>
          <w:rFonts w:ascii="Arial" w:hAnsi="Arial" w:cs="Arial"/>
        </w:rPr>
        <w:t>ntrato por causas imputables a</w:t>
      </w:r>
      <w:r w:rsidRPr="003F4959">
        <w:rPr>
          <w:rFonts w:ascii="Arial" w:hAnsi="Arial" w:cs="Arial"/>
        </w:rPr>
        <w:t>l mismo</w:t>
      </w:r>
      <w:r w:rsidR="009F002D" w:rsidRPr="00047A1A">
        <w:rPr>
          <w:rFonts w:ascii="Arial" w:hAnsi="Arial" w:cs="Arial"/>
        </w:rPr>
        <w:t xml:space="preserve">, la convocante </w:t>
      </w:r>
      <w:r w:rsidRPr="00047A1A">
        <w:rPr>
          <w:rFonts w:ascii="Arial" w:hAnsi="Arial" w:cs="Arial"/>
        </w:rPr>
        <w:t>sin</w:t>
      </w:r>
      <w:r w:rsidRPr="003F4959">
        <w:rPr>
          <w:rFonts w:ascii="Arial" w:hAnsi="Arial" w:cs="Arial"/>
        </w:rPr>
        <w:t xml:space="preserve"> necesidad de un nuevo </w:t>
      </w:r>
      <w:r w:rsidR="009415A5" w:rsidRPr="003F4959">
        <w:rPr>
          <w:rFonts w:ascii="Arial" w:hAnsi="Arial" w:cs="Arial"/>
        </w:rPr>
        <w:t>procedimiento</w:t>
      </w:r>
      <w:r w:rsidRPr="003F4959">
        <w:rPr>
          <w:rFonts w:ascii="Arial" w:hAnsi="Arial" w:cs="Arial"/>
        </w:rPr>
        <w:t xml:space="preserve"> deberá adjudicar al LICITANTE que haya obtenido el segundo lugar, dentro del margen del 10% (diez por ciento) de la puntuación de conformidad con lo asentado en el fallo y así sucesivamente en caso de que este último no acepte la adjudicación.</w:t>
      </w:r>
    </w:p>
    <w:p w14:paraId="2ADF0625" w14:textId="74903CFD" w:rsidR="00047A1A" w:rsidRDefault="00047A1A" w:rsidP="00047A1A">
      <w:pPr>
        <w:spacing w:before="120" w:after="120"/>
        <w:ind w:left="705"/>
        <w:jc w:val="both"/>
        <w:rPr>
          <w:rFonts w:ascii="Arial" w:hAnsi="Arial" w:cs="Arial"/>
        </w:rPr>
      </w:pPr>
      <w:r w:rsidRPr="00FE280D">
        <w:rPr>
          <w:rFonts w:ascii="Arial" w:hAnsi="Arial" w:cs="Arial"/>
        </w:rPr>
        <w:t>Con funda</w:t>
      </w:r>
      <w:r>
        <w:rPr>
          <w:rFonts w:ascii="Arial" w:hAnsi="Arial" w:cs="Arial"/>
        </w:rPr>
        <w:t xml:space="preserve">mento en el </w:t>
      </w:r>
      <w:r w:rsidRPr="009C69E6">
        <w:rPr>
          <w:rFonts w:ascii="Arial" w:hAnsi="Arial" w:cs="Arial"/>
        </w:rPr>
        <w:t xml:space="preserve">artículo </w:t>
      </w:r>
      <w:r w:rsidRPr="00F126AF">
        <w:rPr>
          <w:rFonts w:ascii="Arial" w:hAnsi="Arial" w:cs="Arial"/>
        </w:rPr>
        <w:t xml:space="preserve">78 </w:t>
      </w:r>
      <w:r w:rsidR="00F126AF" w:rsidRPr="00F126AF">
        <w:rPr>
          <w:rFonts w:ascii="Arial" w:hAnsi="Arial" w:cs="Arial"/>
        </w:rPr>
        <w:t xml:space="preserve">primer párrafo, </w:t>
      </w:r>
      <w:r w:rsidRPr="00F126AF">
        <w:rPr>
          <w:rFonts w:ascii="Arial" w:hAnsi="Arial" w:cs="Arial"/>
        </w:rPr>
        <w:t>fracción I</w:t>
      </w:r>
      <w:r w:rsidRPr="009C69E6">
        <w:rPr>
          <w:rFonts w:ascii="Arial" w:hAnsi="Arial" w:cs="Arial"/>
        </w:rPr>
        <w:t xml:space="preserve"> del REGLAMENTO, los LICITANTES que injustificadamente y por causas imputables a los mismos no formalicen dos o más contratos que les haya adjudicado el Instituto en el plazo</w:t>
      </w:r>
      <w:r w:rsidRPr="00047A1A">
        <w:rPr>
          <w:rFonts w:ascii="Arial" w:hAnsi="Arial" w:cs="Arial"/>
        </w:rPr>
        <w:t xml:space="preserve"> de dos años calendario, contados a partir del día en que haya fenecido el término para la formalización del primer contrato no formalizado, el Órgano Interno de Control, además de la sanción a que se refiere el primer párrafo del artículo 77</w:t>
      </w:r>
      <w:r>
        <w:rPr>
          <w:rFonts w:ascii="Arial" w:hAnsi="Arial" w:cs="Arial"/>
        </w:rPr>
        <w:t xml:space="preserve"> del REGLAMENTO, </w:t>
      </w:r>
      <w:r w:rsidRPr="00FE280D">
        <w:rPr>
          <w:rFonts w:ascii="Arial" w:hAnsi="Arial" w:cs="Arial"/>
        </w:rPr>
        <w:t>lo inhabilitará temporalmente para participar de manera directa o por interpósita persona en procedimientos de contratación o celebrar contratos regulados por el REGLAMENTO.</w:t>
      </w:r>
    </w:p>
    <w:p w14:paraId="305A11D4" w14:textId="48FB8C16" w:rsidR="00DD4222" w:rsidRPr="00C31366" w:rsidRDefault="00DD4222" w:rsidP="003F4959">
      <w:pPr>
        <w:spacing w:before="120" w:after="120"/>
        <w:ind w:left="705"/>
        <w:jc w:val="both"/>
        <w:rPr>
          <w:rFonts w:ascii="Arial" w:hAnsi="Arial" w:cs="Arial"/>
        </w:rPr>
      </w:pPr>
    </w:p>
    <w:p w14:paraId="281AFE7F" w14:textId="09E4FCC9" w:rsidR="00D10421" w:rsidRDefault="00061475" w:rsidP="00D10421">
      <w:pPr>
        <w:pStyle w:val="Ttulo1"/>
        <w:numPr>
          <w:ilvl w:val="1"/>
          <w:numId w:val="15"/>
        </w:numPr>
        <w:spacing w:before="120" w:after="120"/>
        <w:jc w:val="both"/>
        <w:rPr>
          <w:rFonts w:cs="Arial"/>
          <w:bCs/>
          <w:color w:val="244061" w:themeColor="accent1" w:themeShade="80"/>
          <w:sz w:val="20"/>
        </w:rPr>
      </w:pPr>
      <w:bookmarkStart w:id="1025" w:name="_Toc382992978"/>
      <w:bookmarkStart w:id="1026" w:name="_Toc383184951"/>
      <w:bookmarkStart w:id="1027" w:name="_Toc383788328"/>
      <w:bookmarkStart w:id="1028" w:name="_Toc390935291"/>
      <w:bookmarkStart w:id="1029" w:name="_Toc409002234"/>
      <w:bookmarkStart w:id="1030" w:name="_Toc422232855"/>
      <w:bookmarkStart w:id="1031" w:name="_Toc427242093"/>
      <w:bookmarkStart w:id="1032" w:name="_Toc428879805"/>
      <w:bookmarkStart w:id="1033" w:name="_Toc447120331"/>
      <w:bookmarkStart w:id="1034" w:name="_Toc452121398"/>
      <w:bookmarkStart w:id="1035" w:name="_Toc464498321"/>
      <w:bookmarkStart w:id="1036" w:name="_Toc464498726"/>
      <w:bookmarkStart w:id="1037" w:name="_Toc487209338"/>
      <w:bookmarkStart w:id="1038" w:name="_Toc488428651"/>
      <w:bookmarkStart w:id="1039" w:name="_Toc491180979"/>
      <w:bookmarkStart w:id="1040" w:name="_Toc492377939"/>
      <w:bookmarkStart w:id="1041" w:name="_Toc493501641"/>
      <w:bookmarkStart w:id="1042" w:name="_Toc494211600"/>
      <w:bookmarkStart w:id="1043" w:name="_Toc496883337"/>
      <w:bookmarkStart w:id="1044" w:name="_Toc498523218"/>
      <w:bookmarkStart w:id="1045" w:name="_Toc505704896"/>
      <w:bookmarkStart w:id="1046" w:name="_Toc510612339"/>
      <w:bookmarkStart w:id="1047" w:name="_Toc3539006"/>
      <w:bookmarkStart w:id="1048" w:name="_Toc19704279"/>
      <w:bookmarkStart w:id="1049" w:name="_Toc23410255"/>
      <w:bookmarkStart w:id="1050" w:name="_Toc23958021"/>
      <w:bookmarkStart w:id="1051" w:name="_Toc80883783"/>
      <w:bookmarkStart w:id="1052" w:name="_Toc80890454"/>
      <w:bookmarkStart w:id="1053" w:name="_Toc82529167"/>
      <w:bookmarkStart w:id="1054" w:name="_Toc119663144"/>
      <w:bookmarkStart w:id="1055" w:name="_Toc128403852"/>
      <w:bookmarkStart w:id="1056" w:name="_Toc139655567"/>
      <w:bookmarkStart w:id="1057" w:name="_Toc161343760"/>
      <w:bookmarkStart w:id="1058" w:name="_Toc163151909"/>
      <w:bookmarkStart w:id="1059" w:name="_Toc184325948"/>
      <w:bookmarkStart w:id="1060" w:name="_Toc309618080"/>
      <w:bookmarkEnd w:id="641"/>
      <w:bookmarkEnd w:id="642"/>
      <w:bookmarkEnd w:id="643"/>
      <w:bookmarkEnd w:id="644"/>
      <w:bookmarkEnd w:id="645"/>
      <w:bookmarkEnd w:id="646"/>
      <w:bookmarkEnd w:id="647"/>
      <w:bookmarkEnd w:id="648"/>
      <w:bookmarkEnd w:id="649"/>
      <w:bookmarkEnd w:id="650"/>
      <w:bookmarkEnd w:id="651"/>
      <w:bookmarkEnd w:id="652"/>
      <w:bookmarkEnd w:id="653"/>
      <w:r w:rsidRPr="00D10421">
        <w:rPr>
          <w:rFonts w:cs="Arial"/>
          <w:bCs/>
          <w:color w:val="244061" w:themeColor="accent1" w:themeShade="80"/>
          <w:sz w:val="20"/>
        </w:rPr>
        <w:t>Para la suscripción del contrato</w:t>
      </w:r>
      <w:r w:rsidR="008A6D36" w:rsidRPr="00D10421">
        <w:rPr>
          <w:rFonts w:cs="Arial"/>
          <w:bCs/>
          <w:color w:val="244061" w:themeColor="accent1" w:themeShade="80"/>
          <w:sz w:val="20"/>
        </w:rPr>
        <w:t xml:space="preserve"> para</w:t>
      </w:r>
      <w:r w:rsidR="00E56D20" w:rsidRPr="00D10421">
        <w:rPr>
          <w:rFonts w:cs="Arial"/>
          <w:bCs/>
          <w:color w:val="244061" w:themeColor="accent1" w:themeShade="80"/>
          <w:sz w:val="20"/>
        </w:rPr>
        <w:t xml:space="preserve"> personas físicas y morales:</w:t>
      </w:r>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p>
    <w:p w14:paraId="1CD989E2" w14:textId="29821F13" w:rsidR="00474776" w:rsidRPr="00B1624D" w:rsidRDefault="00474776" w:rsidP="00D142E6">
      <w:pPr>
        <w:pStyle w:val="Ttulo1"/>
        <w:spacing w:before="120" w:after="120"/>
        <w:jc w:val="both"/>
        <w:rPr>
          <w:rFonts w:cs="Arial"/>
          <w:bCs/>
          <w:color w:val="244061" w:themeColor="accent1" w:themeShade="80"/>
          <w:sz w:val="20"/>
        </w:rPr>
      </w:pPr>
      <w:bookmarkStart w:id="1061" w:name="_Toc119663145"/>
      <w:bookmarkStart w:id="1062" w:name="_Toc128403853"/>
      <w:bookmarkStart w:id="1063" w:name="_Toc139655568"/>
      <w:bookmarkStart w:id="1064" w:name="_Toc161343761"/>
      <w:bookmarkStart w:id="1065" w:name="_Toc163151910"/>
      <w:bookmarkStart w:id="1066" w:name="_Toc184325949"/>
      <w:r w:rsidRPr="00D142E6">
        <w:rPr>
          <w:rFonts w:cs="Arial"/>
          <w:bCs/>
          <w:color w:val="244061" w:themeColor="accent1" w:themeShade="80"/>
          <w:sz w:val="20"/>
        </w:rPr>
        <w:t xml:space="preserve">7.1.1     </w:t>
      </w:r>
      <w:r w:rsidR="00D142E6" w:rsidRPr="00D142E6">
        <w:rPr>
          <w:rFonts w:cs="Arial"/>
          <w:bCs/>
          <w:color w:val="244061" w:themeColor="accent1" w:themeShade="80"/>
          <w:sz w:val="20"/>
        </w:rPr>
        <w:t xml:space="preserve">Documentación que deberá entregar el Licitante que </w:t>
      </w:r>
      <w:r w:rsidR="00D142E6" w:rsidRPr="00B1624D">
        <w:rPr>
          <w:rFonts w:cs="Arial"/>
          <w:bCs/>
          <w:color w:val="244061" w:themeColor="accent1" w:themeShade="80"/>
          <w:sz w:val="20"/>
        </w:rPr>
        <w:t>resulte adjudicado:</w:t>
      </w:r>
      <w:bookmarkEnd w:id="1061"/>
      <w:bookmarkEnd w:id="1062"/>
      <w:bookmarkEnd w:id="1063"/>
      <w:bookmarkEnd w:id="1064"/>
      <w:bookmarkEnd w:id="1065"/>
      <w:bookmarkEnd w:id="1066"/>
    </w:p>
    <w:p w14:paraId="60049B10" w14:textId="77777777" w:rsidR="0067103E" w:rsidRPr="00187108" w:rsidRDefault="0067103E" w:rsidP="0067103E">
      <w:pPr>
        <w:autoSpaceDE w:val="0"/>
        <w:autoSpaceDN w:val="0"/>
        <w:adjustRightInd w:val="0"/>
        <w:spacing w:before="120" w:after="120"/>
        <w:ind w:left="720"/>
        <w:jc w:val="both"/>
      </w:pPr>
      <w:r>
        <w:rPr>
          <w:rFonts w:ascii="Arial" w:hAnsi="Arial" w:cs="Arial"/>
          <w:color w:val="000000"/>
          <w:lang w:eastAsia="es-MX"/>
        </w:rPr>
        <w:t xml:space="preserve">A más tardar al día hábil siguiente a la fecha de notificación del fallo, se solicita al PROVEEDOR enviar al correo electrónico </w:t>
      </w:r>
      <w:r w:rsidRPr="00DA298F">
        <w:rPr>
          <w:rStyle w:val="Hipervnculo"/>
          <w:rFonts w:ascii="Arial" w:hAnsi="Arial" w:cs="Arial"/>
          <w:lang w:eastAsia="es-MX"/>
        </w:rPr>
        <w:t>beatriz.ledesma@ine.mx</w:t>
      </w:r>
      <w:r>
        <w:rPr>
          <w:rStyle w:val="Hipervnculo"/>
          <w:rFonts w:ascii="Arial" w:hAnsi="Arial" w:cs="Arial"/>
          <w:lang w:eastAsia="es-MX"/>
        </w:rPr>
        <w:t>.</w:t>
      </w:r>
    </w:p>
    <w:p w14:paraId="2BBDA894" w14:textId="77777777" w:rsidR="0067103E" w:rsidRPr="00CE0015" w:rsidRDefault="0067103E" w:rsidP="0067103E">
      <w:pPr>
        <w:spacing w:before="120" w:after="120"/>
        <w:ind w:left="709"/>
        <w:jc w:val="both"/>
        <w:rPr>
          <w:rFonts w:ascii="Arial" w:hAnsi="Arial" w:cs="Arial"/>
          <w:b/>
          <w:lang w:eastAsia="es-MX"/>
        </w:rPr>
      </w:pPr>
      <w:r w:rsidRPr="00CE0015">
        <w:rPr>
          <w:rFonts w:ascii="Arial" w:hAnsi="Arial" w:cs="Arial"/>
          <w:b/>
          <w:lang w:eastAsia="es-MX"/>
        </w:rPr>
        <w:t>En formato digital (Word o Excel):</w:t>
      </w:r>
    </w:p>
    <w:p w14:paraId="25F90198" w14:textId="77777777" w:rsidR="0067103E" w:rsidRPr="00596727" w:rsidRDefault="0067103E">
      <w:pPr>
        <w:numPr>
          <w:ilvl w:val="1"/>
          <w:numId w:val="154"/>
        </w:numPr>
        <w:tabs>
          <w:tab w:val="clear" w:pos="1440"/>
          <w:tab w:val="num" w:pos="1778"/>
        </w:tabs>
        <w:spacing w:before="120" w:after="120"/>
        <w:ind w:left="1778"/>
        <w:jc w:val="both"/>
        <w:rPr>
          <w:rFonts w:ascii="Arial" w:hAnsi="Arial" w:cs="Arial"/>
          <w:lang w:eastAsia="es-MX"/>
        </w:rPr>
      </w:pPr>
      <w:r w:rsidRPr="00596727">
        <w:rPr>
          <w:rFonts w:ascii="Arial" w:hAnsi="Arial" w:cs="Arial"/>
          <w:lang w:eastAsia="es-MX"/>
        </w:rPr>
        <w:t>La oferta técnica, y</w:t>
      </w:r>
    </w:p>
    <w:p w14:paraId="5CBEF72A" w14:textId="77777777" w:rsidR="0067103E" w:rsidRPr="00596727" w:rsidRDefault="0067103E">
      <w:pPr>
        <w:numPr>
          <w:ilvl w:val="1"/>
          <w:numId w:val="154"/>
        </w:numPr>
        <w:tabs>
          <w:tab w:val="clear" w:pos="1440"/>
          <w:tab w:val="num" w:pos="1778"/>
        </w:tabs>
        <w:spacing w:before="120" w:after="120"/>
        <w:ind w:left="1778"/>
        <w:jc w:val="both"/>
        <w:rPr>
          <w:rFonts w:ascii="Arial" w:hAnsi="Arial" w:cs="Arial"/>
          <w:lang w:eastAsia="es-MX"/>
        </w:rPr>
      </w:pPr>
      <w:r w:rsidRPr="00596727">
        <w:rPr>
          <w:rFonts w:ascii="Arial" w:hAnsi="Arial" w:cs="Arial"/>
          <w:lang w:eastAsia="es-MX"/>
        </w:rPr>
        <w:t>La oferta económica</w:t>
      </w:r>
    </w:p>
    <w:p w14:paraId="251CE305" w14:textId="77777777" w:rsidR="0067103E" w:rsidRDefault="0067103E" w:rsidP="0067103E">
      <w:pPr>
        <w:pStyle w:val="Prrafodelista"/>
        <w:spacing w:before="120" w:after="120"/>
        <w:ind w:left="709"/>
        <w:jc w:val="both"/>
        <w:rPr>
          <w:rFonts w:ascii="Arial" w:hAnsi="Arial" w:cs="Arial"/>
          <w:lang w:val="es-ES" w:eastAsia="es-MX"/>
        </w:rPr>
      </w:pPr>
      <w:r w:rsidRPr="054BADB3">
        <w:rPr>
          <w:rFonts w:ascii="Arial" w:hAnsi="Arial" w:cs="Arial"/>
          <w:lang w:val="es-ES" w:eastAsia="es-MX"/>
        </w:rPr>
        <w:t>Debiendo ser idénticas a las presentadas en el Acto de Presentación y Apertura de Proposiciones para efecto de elaborar el Anexo Específico del contrato que se formalice, en caso de existir diferencias, el PROVEEDOR aceptará las modificaciones necesarias que hagan prevalecer la proposición presentada firmada en el referido Acto.</w:t>
      </w:r>
    </w:p>
    <w:p w14:paraId="603E0BB5" w14:textId="77777777" w:rsidR="0067103E" w:rsidRDefault="0067103E" w:rsidP="0067103E">
      <w:pPr>
        <w:pStyle w:val="Prrafodelista"/>
        <w:spacing w:before="120" w:after="120"/>
        <w:ind w:left="709"/>
        <w:jc w:val="both"/>
        <w:rPr>
          <w:rFonts w:ascii="Arial" w:hAnsi="Arial" w:cs="Arial"/>
          <w:color w:val="000000"/>
          <w:highlight w:val="cyan"/>
          <w:lang w:val="es-ES" w:eastAsia="es-MX"/>
        </w:rPr>
      </w:pPr>
    </w:p>
    <w:p w14:paraId="4754173D" w14:textId="77777777" w:rsidR="0067103E" w:rsidRDefault="0067103E" w:rsidP="0067103E">
      <w:pPr>
        <w:pStyle w:val="Prrafodelista"/>
        <w:spacing w:before="120" w:after="120"/>
        <w:ind w:left="709"/>
        <w:jc w:val="both"/>
        <w:rPr>
          <w:rFonts w:ascii="Arial" w:hAnsi="Arial" w:cs="Arial"/>
          <w:lang w:val="es-ES" w:eastAsia="es-MX"/>
        </w:rPr>
      </w:pPr>
      <w:r w:rsidRPr="00175DB5">
        <w:rPr>
          <w:rFonts w:ascii="Arial" w:hAnsi="Arial" w:cs="Arial"/>
          <w:color w:val="000000"/>
          <w:lang w:val="es-ES" w:eastAsia="es-MX"/>
        </w:rPr>
        <w:t>De conformidad con el artículo 45, párrafo séptimo del REGLAMENTO y artículo 64 fracción VI de las POBALINES, el</w:t>
      </w:r>
      <w:r>
        <w:rPr>
          <w:rFonts w:ascii="Arial" w:hAnsi="Arial" w:cs="Arial"/>
          <w:color w:val="000000"/>
          <w:lang w:val="es-ES" w:eastAsia="es-MX"/>
        </w:rPr>
        <w:t xml:space="preserve"> PROVEEDOR deberá presentar la siguiente documentación:</w:t>
      </w:r>
    </w:p>
    <w:p w14:paraId="23E68F4E" w14:textId="77777777" w:rsidR="00580CEC" w:rsidRPr="00004E76" w:rsidRDefault="00580CEC" w:rsidP="00040402">
      <w:pPr>
        <w:jc w:val="both"/>
        <w:rPr>
          <w:rFonts w:ascii="Arial" w:hAnsi="Arial" w:cs="Arial"/>
          <w:color w:val="000000"/>
          <w:lang w:val="es-ES" w:eastAsia="es-MX"/>
        </w:rPr>
      </w:pPr>
    </w:p>
    <w:p w14:paraId="267B5A79" w14:textId="4EC0EBB1" w:rsidR="00E742F2" w:rsidRPr="00AB2FC3" w:rsidRDefault="00E742F2" w:rsidP="00AB2FC3">
      <w:pPr>
        <w:pStyle w:val="Prrafodelista"/>
        <w:numPr>
          <w:ilvl w:val="3"/>
          <w:numId w:val="79"/>
        </w:numPr>
        <w:snapToGrid w:val="0"/>
        <w:ind w:left="993"/>
        <w:jc w:val="both"/>
        <w:rPr>
          <w:rFonts w:ascii="Arial" w:hAnsi="Arial" w:cs="Arial"/>
          <w:b/>
          <w:bCs/>
          <w:color w:val="000000"/>
          <w:lang w:val="es-ES" w:eastAsia="es-MX"/>
        </w:rPr>
      </w:pPr>
      <w:r w:rsidRPr="00AB2FC3">
        <w:rPr>
          <w:rFonts w:ascii="Arial" w:hAnsi="Arial" w:cs="Arial"/>
          <w:b/>
          <w:bCs/>
          <w:color w:val="000000"/>
          <w:lang w:val="es-ES" w:eastAsia="es-MX"/>
        </w:rPr>
        <w:t>Documentación legal requerida, en original y copia simple para cotejo, para formalización del contrato</w:t>
      </w:r>
    </w:p>
    <w:p w14:paraId="4CC46E1C" w14:textId="77777777" w:rsidR="00E742F2" w:rsidRDefault="00E742F2" w:rsidP="004233A2">
      <w:pPr>
        <w:ind w:left="709"/>
        <w:jc w:val="both"/>
        <w:rPr>
          <w:rFonts w:ascii="Arial" w:hAnsi="Arial" w:cs="Arial"/>
          <w:b/>
          <w:bCs/>
          <w:color w:val="000000"/>
          <w:lang w:val="es-ES" w:eastAsia="es-MX"/>
        </w:rPr>
      </w:pPr>
    </w:p>
    <w:p w14:paraId="068B245E" w14:textId="04084825" w:rsidR="00004E76" w:rsidRPr="004233A2" w:rsidRDefault="00004E76" w:rsidP="004233A2">
      <w:pPr>
        <w:ind w:left="709"/>
        <w:jc w:val="both"/>
        <w:rPr>
          <w:rFonts w:ascii="Arial" w:hAnsi="Arial" w:cs="Arial"/>
          <w:b/>
          <w:bCs/>
          <w:color w:val="000000"/>
          <w:lang w:val="es-ES" w:eastAsia="es-MX"/>
        </w:rPr>
      </w:pPr>
      <w:r w:rsidRPr="00004E76">
        <w:rPr>
          <w:rFonts w:ascii="Arial" w:hAnsi="Arial" w:cs="Arial"/>
          <w:b/>
          <w:bCs/>
          <w:color w:val="000000"/>
          <w:lang w:val="es-ES" w:eastAsia="es-MX"/>
        </w:rPr>
        <w:t>Persona moral</w:t>
      </w:r>
    </w:p>
    <w:p w14:paraId="46D7B30C" w14:textId="77777777" w:rsidR="0087542D" w:rsidRPr="00004E76" w:rsidRDefault="0087542D" w:rsidP="004233A2">
      <w:pPr>
        <w:ind w:left="709"/>
        <w:jc w:val="both"/>
        <w:rPr>
          <w:rFonts w:ascii="Arial" w:hAnsi="Arial" w:cs="Arial"/>
          <w:color w:val="000000"/>
          <w:lang w:val="es-ES" w:eastAsia="es-MX"/>
        </w:rPr>
      </w:pPr>
    </w:p>
    <w:p w14:paraId="6C941C71" w14:textId="77777777" w:rsidR="004304FC" w:rsidRDefault="00004E76">
      <w:pPr>
        <w:pStyle w:val="Prrafodelista"/>
        <w:numPr>
          <w:ilvl w:val="0"/>
          <w:numId w:val="155"/>
        </w:numPr>
        <w:ind w:left="993" w:hanging="284"/>
        <w:jc w:val="both"/>
        <w:rPr>
          <w:rFonts w:ascii="Arial" w:hAnsi="Arial" w:cs="Arial"/>
          <w:color w:val="000000"/>
          <w:lang w:val="es-ES" w:eastAsia="es-MX"/>
        </w:rPr>
      </w:pPr>
      <w:r w:rsidRPr="00160C7F">
        <w:rPr>
          <w:rFonts w:ascii="Arial" w:hAnsi="Arial" w:cs="Arial"/>
          <w:color w:val="000000"/>
          <w:lang w:val="es-ES" w:eastAsia="es-MX"/>
        </w:rPr>
        <w:t>Testimonio de la escritura pública del acta constitutiva en su caso, las reformas o modificaciones que hubiere sufrido.</w:t>
      </w:r>
    </w:p>
    <w:p w14:paraId="40B12EC3" w14:textId="77777777" w:rsidR="007664EA" w:rsidRDefault="007664EA" w:rsidP="00531A6A">
      <w:pPr>
        <w:pStyle w:val="Prrafodelista"/>
        <w:ind w:left="993" w:hanging="284"/>
        <w:jc w:val="both"/>
        <w:rPr>
          <w:rFonts w:ascii="Arial" w:hAnsi="Arial" w:cs="Arial"/>
          <w:color w:val="000000"/>
          <w:lang w:val="es-ES" w:eastAsia="es-MX"/>
        </w:rPr>
      </w:pPr>
    </w:p>
    <w:p w14:paraId="0459F509" w14:textId="77777777" w:rsidR="004304FC" w:rsidRDefault="00004E76">
      <w:pPr>
        <w:pStyle w:val="Prrafodelista"/>
        <w:numPr>
          <w:ilvl w:val="0"/>
          <w:numId w:val="155"/>
        </w:numPr>
        <w:ind w:left="993" w:hanging="284"/>
        <w:jc w:val="both"/>
        <w:rPr>
          <w:rFonts w:ascii="Arial" w:hAnsi="Arial" w:cs="Arial"/>
          <w:color w:val="000000"/>
          <w:lang w:val="es-ES" w:eastAsia="es-MX"/>
        </w:rPr>
      </w:pPr>
      <w:r w:rsidRPr="004304FC">
        <w:rPr>
          <w:rFonts w:ascii="Arial" w:hAnsi="Arial" w:cs="Arial"/>
          <w:color w:val="000000"/>
          <w:lang w:val="es-ES"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38F07FC0" w14:textId="77777777" w:rsidR="007664EA" w:rsidRPr="007664EA" w:rsidRDefault="007664EA" w:rsidP="00531A6A">
      <w:pPr>
        <w:pStyle w:val="Prrafodelista"/>
        <w:ind w:left="993" w:hanging="284"/>
        <w:rPr>
          <w:rFonts w:ascii="Arial" w:hAnsi="Arial" w:cs="Arial"/>
          <w:color w:val="000000"/>
          <w:lang w:val="es-ES" w:eastAsia="es-MX"/>
        </w:rPr>
      </w:pPr>
    </w:p>
    <w:p w14:paraId="2C2F994E" w14:textId="77777777" w:rsidR="004304FC" w:rsidRDefault="00004E76" w:rsidP="00531A6A">
      <w:pPr>
        <w:pStyle w:val="Prrafodelista"/>
        <w:ind w:left="993"/>
        <w:jc w:val="both"/>
        <w:rPr>
          <w:rFonts w:ascii="Arial" w:hAnsi="Arial" w:cs="Arial"/>
          <w:color w:val="000000"/>
          <w:lang w:val="es-ES" w:eastAsia="es-MX"/>
        </w:rPr>
      </w:pPr>
      <w:r w:rsidRPr="004304FC">
        <w:rPr>
          <w:rFonts w:ascii="Arial" w:hAnsi="Arial" w:cs="Arial"/>
          <w:color w:val="000000"/>
          <w:lang w:val="es-ES" w:eastAsia="es-MX"/>
        </w:rPr>
        <w:lastRenderedPageBreak/>
        <w:t>Los documentos señalados anteriormente, deberán encontrarse debidamente inscritos en el Registro Público de la Propiedad y el Comercio que corresponda. Tratándose de poderes especiales no será necesaria dicha inscripción.</w:t>
      </w:r>
      <w:r w:rsidR="00160C7F" w:rsidRPr="004304FC">
        <w:rPr>
          <w:rFonts w:ascii="Arial" w:hAnsi="Arial" w:cs="Arial"/>
          <w:color w:val="000000"/>
          <w:lang w:val="es-ES" w:eastAsia="es-MX"/>
        </w:rPr>
        <w:t xml:space="preserve"> </w:t>
      </w:r>
    </w:p>
    <w:p w14:paraId="24536E01" w14:textId="77777777" w:rsidR="007664EA" w:rsidRDefault="00004E76">
      <w:pPr>
        <w:pStyle w:val="Prrafodelista"/>
        <w:numPr>
          <w:ilvl w:val="0"/>
          <w:numId w:val="155"/>
        </w:numPr>
        <w:ind w:left="993" w:hanging="284"/>
        <w:jc w:val="both"/>
        <w:rPr>
          <w:rFonts w:ascii="Arial" w:hAnsi="Arial" w:cs="Arial"/>
          <w:color w:val="000000"/>
          <w:lang w:val="es-ES" w:eastAsia="es-MX"/>
        </w:rPr>
      </w:pPr>
      <w:r w:rsidRPr="00531A6A">
        <w:rPr>
          <w:rFonts w:ascii="Arial" w:hAnsi="Arial" w:cs="Arial"/>
          <w:color w:val="000000"/>
          <w:lang w:val="es-ES" w:eastAsia="es-MX"/>
        </w:rPr>
        <w:t>Identificación oficial del representante legal</w:t>
      </w:r>
      <w:r w:rsidRPr="004304FC">
        <w:rPr>
          <w:rFonts w:ascii="Arial" w:hAnsi="Arial" w:cs="Arial"/>
          <w:color w:val="000000"/>
          <w:lang w:val="es-ES" w:eastAsia="es-MX"/>
        </w:rPr>
        <w:t xml:space="preserve"> VIGENTE (credencial para votar o pasaporte).</w:t>
      </w:r>
    </w:p>
    <w:p w14:paraId="7314DB67" w14:textId="77777777" w:rsidR="007664EA" w:rsidRDefault="007664EA" w:rsidP="00531A6A">
      <w:pPr>
        <w:pStyle w:val="Prrafodelista"/>
        <w:ind w:left="993" w:hanging="284"/>
        <w:jc w:val="both"/>
        <w:rPr>
          <w:rFonts w:ascii="Arial" w:hAnsi="Arial" w:cs="Arial"/>
          <w:color w:val="000000"/>
          <w:lang w:val="es-ES" w:eastAsia="es-MX"/>
        </w:rPr>
      </w:pPr>
    </w:p>
    <w:p w14:paraId="04C6B1DD" w14:textId="77777777" w:rsidR="007664EA" w:rsidRDefault="00004E76">
      <w:pPr>
        <w:pStyle w:val="Prrafodelista"/>
        <w:numPr>
          <w:ilvl w:val="0"/>
          <w:numId w:val="155"/>
        </w:numPr>
        <w:ind w:left="993" w:hanging="284"/>
        <w:jc w:val="both"/>
        <w:rPr>
          <w:rFonts w:ascii="Arial" w:hAnsi="Arial" w:cs="Arial"/>
          <w:color w:val="000000"/>
          <w:lang w:val="es-ES" w:eastAsia="es-MX"/>
        </w:rPr>
      </w:pPr>
      <w:r w:rsidRPr="004304FC">
        <w:rPr>
          <w:rFonts w:ascii="Arial" w:hAnsi="Arial" w:cs="Arial"/>
          <w:color w:val="000000"/>
          <w:lang w:val="es-ES" w:eastAsia="es-MX"/>
        </w:rPr>
        <w:t>Constancia de alta ante la Secretaría de Hacienda y Crédito Público (SHCP): formato R1 o Acuse electrónico con sello digital emitido por el Servicio de Administración Tributaria.</w:t>
      </w:r>
    </w:p>
    <w:p w14:paraId="76C8EDE2" w14:textId="77777777" w:rsidR="007664EA" w:rsidRPr="007664EA" w:rsidRDefault="007664EA" w:rsidP="00531A6A">
      <w:pPr>
        <w:pStyle w:val="Prrafodelista"/>
        <w:ind w:left="993" w:hanging="284"/>
        <w:rPr>
          <w:rFonts w:ascii="Arial" w:hAnsi="Arial" w:cs="Arial"/>
          <w:color w:val="000000"/>
          <w:lang w:val="es-ES" w:eastAsia="es-MX"/>
        </w:rPr>
      </w:pPr>
    </w:p>
    <w:p w14:paraId="10517458" w14:textId="77777777" w:rsidR="007664EA" w:rsidRDefault="00004E76">
      <w:pPr>
        <w:pStyle w:val="Prrafodelista"/>
        <w:numPr>
          <w:ilvl w:val="0"/>
          <w:numId w:val="155"/>
        </w:numPr>
        <w:ind w:left="993" w:hanging="284"/>
        <w:jc w:val="both"/>
        <w:rPr>
          <w:rFonts w:ascii="Arial" w:hAnsi="Arial" w:cs="Arial"/>
          <w:color w:val="000000"/>
          <w:lang w:val="es-ES" w:eastAsia="es-MX"/>
        </w:rPr>
      </w:pPr>
      <w:r w:rsidRPr="007664EA">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596C14B4" w14:textId="77777777" w:rsidR="007664EA" w:rsidRPr="007664EA" w:rsidRDefault="007664EA" w:rsidP="00531A6A">
      <w:pPr>
        <w:pStyle w:val="Prrafodelista"/>
        <w:ind w:left="993" w:hanging="284"/>
        <w:rPr>
          <w:rFonts w:ascii="Arial" w:hAnsi="Arial" w:cs="Arial"/>
          <w:color w:val="000000"/>
          <w:lang w:val="es-ES" w:eastAsia="es-MX"/>
        </w:rPr>
      </w:pPr>
    </w:p>
    <w:p w14:paraId="28E926C0" w14:textId="77777777" w:rsidR="007664EA" w:rsidRDefault="00004E76">
      <w:pPr>
        <w:pStyle w:val="Prrafodelista"/>
        <w:numPr>
          <w:ilvl w:val="0"/>
          <w:numId w:val="155"/>
        </w:numPr>
        <w:ind w:left="993" w:hanging="284"/>
        <w:jc w:val="both"/>
        <w:rPr>
          <w:rFonts w:ascii="Arial" w:hAnsi="Arial" w:cs="Arial"/>
          <w:color w:val="000000"/>
          <w:lang w:val="es-ES" w:eastAsia="es-MX"/>
        </w:rPr>
      </w:pPr>
      <w:r w:rsidRPr="007664EA">
        <w:rPr>
          <w:rFonts w:ascii="Arial" w:hAnsi="Arial" w:cs="Arial"/>
          <w:color w:val="000000"/>
          <w:lang w:val="es-ES" w:eastAsia="es-MX"/>
        </w:rPr>
        <w:t>Cédula de Identificación Fiscal o constancia del Registro Federal de Contribuyentes y la última modificación.</w:t>
      </w:r>
    </w:p>
    <w:p w14:paraId="362A43A4" w14:textId="77777777" w:rsidR="007664EA" w:rsidRPr="007664EA" w:rsidRDefault="007664EA" w:rsidP="00531A6A">
      <w:pPr>
        <w:pStyle w:val="Prrafodelista"/>
        <w:ind w:left="993" w:hanging="284"/>
        <w:rPr>
          <w:rFonts w:ascii="Arial" w:hAnsi="Arial" w:cs="Arial"/>
          <w:color w:val="000000"/>
          <w:lang w:val="es-ES" w:eastAsia="es-MX"/>
        </w:rPr>
      </w:pPr>
    </w:p>
    <w:p w14:paraId="79EE41C1" w14:textId="1FC6CE68" w:rsidR="00004E76" w:rsidRPr="007664EA" w:rsidRDefault="00004E76">
      <w:pPr>
        <w:pStyle w:val="Prrafodelista"/>
        <w:numPr>
          <w:ilvl w:val="0"/>
          <w:numId w:val="155"/>
        </w:numPr>
        <w:ind w:left="993" w:hanging="284"/>
        <w:jc w:val="both"/>
        <w:rPr>
          <w:rFonts w:ascii="Arial" w:hAnsi="Arial" w:cs="Arial"/>
          <w:color w:val="000000"/>
          <w:lang w:val="es-ES" w:eastAsia="es-MX"/>
        </w:rPr>
      </w:pPr>
      <w:r w:rsidRPr="007664EA">
        <w:rPr>
          <w:rFonts w:ascii="Arial" w:hAnsi="Arial" w:cs="Arial"/>
          <w:color w:val="000000"/>
          <w:lang w:val="es-ES" w:eastAsia="es-MX"/>
        </w:rPr>
        <w:t>Comprobante de domicilio fiscal con una antigüedad no mayor a dos meses (recibo telefónico, recibo de luz o agua).</w:t>
      </w:r>
    </w:p>
    <w:p w14:paraId="1DA83D22" w14:textId="77777777" w:rsidR="00547D55" w:rsidRDefault="00547D55" w:rsidP="00547D55">
      <w:pPr>
        <w:rPr>
          <w:rFonts w:ascii="Arial" w:hAnsi="Arial" w:cs="Arial"/>
          <w:b/>
          <w:bCs/>
          <w:color w:val="000000"/>
          <w:lang w:val="es-ES" w:eastAsia="es-MX"/>
        </w:rPr>
      </w:pPr>
    </w:p>
    <w:p w14:paraId="445D8CD6" w14:textId="7E690315" w:rsidR="00004E76" w:rsidRPr="004233A2" w:rsidRDefault="00004E76" w:rsidP="00547D55">
      <w:pPr>
        <w:ind w:left="709"/>
        <w:rPr>
          <w:rFonts w:ascii="Arial" w:hAnsi="Arial" w:cs="Arial"/>
          <w:b/>
          <w:bCs/>
          <w:color w:val="000000"/>
          <w:lang w:val="es-ES" w:eastAsia="es-MX"/>
        </w:rPr>
      </w:pPr>
      <w:r w:rsidRPr="00004E76">
        <w:rPr>
          <w:rFonts w:ascii="Arial" w:hAnsi="Arial" w:cs="Arial"/>
          <w:b/>
          <w:bCs/>
          <w:color w:val="000000"/>
          <w:lang w:val="es-ES" w:eastAsia="es-MX"/>
        </w:rPr>
        <w:t>Persona física</w:t>
      </w:r>
    </w:p>
    <w:p w14:paraId="442BE156" w14:textId="77777777" w:rsidR="004233A2" w:rsidRPr="00004E76" w:rsidRDefault="004233A2" w:rsidP="00004E76">
      <w:pPr>
        <w:rPr>
          <w:rFonts w:ascii="Arial" w:hAnsi="Arial" w:cs="Arial"/>
          <w:color w:val="000000"/>
          <w:lang w:val="es-ES" w:eastAsia="es-MX"/>
        </w:rPr>
      </w:pPr>
    </w:p>
    <w:p w14:paraId="381C35BC" w14:textId="499858A0" w:rsidR="00547D55" w:rsidRDefault="00004E76">
      <w:pPr>
        <w:pStyle w:val="Prrafodelista"/>
        <w:numPr>
          <w:ilvl w:val="0"/>
          <w:numId w:val="94"/>
        </w:numPr>
        <w:jc w:val="both"/>
        <w:rPr>
          <w:rFonts w:ascii="Arial" w:hAnsi="Arial" w:cs="Arial"/>
          <w:color w:val="000000"/>
          <w:lang w:val="es-ES" w:eastAsia="es-MX"/>
        </w:rPr>
      </w:pPr>
      <w:r w:rsidRPr="003F36E5">
        <w:rPr>
          <w:rFonts w:ascii="Arial" w:hAnsi="Arial" w:cs="Arial"/>
          <w:color w:val="000000"/>
          <w:lang w:val="es-ES" w:eastAsia="es-MX"/>
        </w:rPr>
        <w:t>Identificación oficial VIGENTE (credencial para votar o pasaporte).</w:t>
      </w:r>
    </w:p>
    <w:p w14:paraId="1BF37B84" w14:textId="77777777" w:rsidR="00547D55" w:rsidRDefault="00547D55" w:rsidP="00547D55">
      <w:pPr>
        <w:pStyle w:val="Prrafodelista"/>
        <w:ind w:left="1065"/>
        <w:jc w:val="both"/>
        <w:rPr>
          <w:rFonts w:ascii="Arial" w:hAnsi="Arial" w:cs="Arial"/>
          <w:color w:val="000000"/>
          <w:lang w:val="es-ES" w:eastAsia="es-MX"/>
        </w:rPr>
      </w:pPr>
    </w:p>
    <w:p w14:paraId="2FCB7863" w14:textId="77777777" w:rsidR="00547D55" w:rsidRDefault="00004E76">
      <w:pPr>
        <w:pStyle w:val="Prrafodelista"/>
        <w:numPr>
          <w:ilvl w:val="0"/>
          <w:numId w:val="94"/>
        </w:numPr>
        <w:jc w:val="both"/>
        <w:rPr>
          <w:rFonts w:ascii="Arial" w:hAnsi="Arial" w:cs="Arial"/>
          <w:color w:val="000000"/>
          <w:lang w:val="es-ES" w:eastAsia="es-MX"/>
        </w:rPr>
      </w:pPr>
      <w:r w:rsidRPr="00547D55">
        <w:rPr>
          <w:rFonts w:ascii="Arial" w:hAnsi="Arial" w:cs="Arial"/>
          <w:color w:val="000000"/>
          <w:lang w:val="es-ES" w:eastAsia="es-MX"/>
        </w:rPr>
        <w:t>Constancia de alta ante la SHCP: formato R1 o Acuse electrónico con sello digital emitido por el Servicio de Administración Tributaria.</w:t>
      </w:r>
    </w:p>
    <w:p w14:paraId="2BD6390B" w14:textId="77777777" w:rsidR="00547D55" w:rsidRPr="00547D55" w:rsidRDefault="00547D55" w:rsidP="00547D55">
      <w:pPr>
        <w:pStyle w:val="Prrafodelista"/>
        <w:rPr>
          <w:rFonts w:ascii="Arial" w:hAnsi="Arial" w:cs="Arial"/>
          <w:color w:val="000000"/>
          <w:lang w:val="es-ES" w:eastAsia="es-MX"/>
        </w:rPr>
      </w:pPr>
    </w:p>
    <w:p w14:paraId="0075647B" w14:textId="77777777" w:rsidR="00547D55" w:rsidRDefault="00004E76">
      <w:pPr>
        <w:pStyle w:val="Prrafodelista"/>
        <w:numPr>
          <w:ilvl w:val="0"/>
          <w:numId w:val="94"/>
        </w:numPr>
        <w:jc w:val="both"/>
        <w:rPr>
          <w:rFonts w:ascii="Arial" w:hAnsi="Arial" w:cs="Arial"/>
          <w:color w:val="000000"/>
          <w:lang w:val="es-ES" w:eastAsia="es-MX"/>
        </w:rPr>
      </w:pPr>
      <w:r w:rsidRPr="00547D55">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329C7410" w14:textId="77777777" w:rsidR="00547D55" w:rsidRPr="00547D55" w:rsidRDefault="00547D55" w:rsidP="00547D55">
      <w:pPr>
        <w:pStyle w:val="Prrafodelista"/>
        <w:rPr>
          <w:rFonts w:ascii="Arial" w:hAnsi="Arial" w:cs="Arial"/>
          <w:color w:val="000000"/>
          <w:lang w:val="es-ES" w:eastAsia="es-MX"/>
        </w:rPr>
      </w:pPr>
    </w:p>
    <w:p w14:paraId="51B643E1" w14:textId="77777777" w:rsidR="00547D55" w:rsidRDefault="00004E76">
      <w:pPr>
        <w:pStyle w:val="Prrafodelista"/>
        <w:numPr>
          <w:ilvl w:val="0"/>
          <w:numId w:val="94"/>
        </w:numPr>
        <w:jc w:val="both"/>
        <w:rPr>
          <w:rFonts w:ascii="Arial" w:hAnsi="Arial" w:cs="Arial"/>
          <w:color w:val="000000"/>
          <w:lang w:val="es-ES" w:eastAsia="es-MX"/>
        </w:rPr>
      </w:pPr>
      <w:r w:rsidRPr="00547D55">
        <w:rPr>
          <w:rFonts w:ascii="Arial" w:hAnsi="Arial" w:cs="Arial"/>
          <w:color w:val="000000"/>
          <w:lang w:val="es-ES" w:eastAsia="es-MX"/>
        </w:rPr>
        <w:t>Cédula de Identificación Fiscal o constancia del Registro Federal de Contribuyentes y la última modificación.</w:t>
      </w:r>
    </w:p>
    <w:p w14:paraId="5856E761" w14:textId="77777777" w:rsidR="00547D55" w:rsidRPr="00547D55" w:rsidRDefault="00547D55" w:rsidP="00547D55">
      <w:pPr>
        <w:pStyle w:val="Prrafodelista"/>
        <w:rPr>
          <w:rFonts w:ascii="Arial" w:hAnsi="Arial" w:cs="Arial"/>
          <w:color w:val="000000"/>
          <w:lang w:val="es-ES" w:eastAsia="es-MX"/>
        </w:rPr>
      </w:pPr>
    </w:p>
    <w:p w14:paraId="16E18856" w14:textId="47B3A463" w:rsidR="00004E76" w:rsidRPr="00547D55" w:rsidRDefault="00004E76">
      <w:pPr>
        <w:pStyle w:val="Prrafodelista"/>
        <w:numPr>
          <w:ilvl w:val="0"/>
          <w:numId w:val="94"/>
        </w:numPr>
        <w:jc w:val="both"/>
        <w:rPr>
          <w:rFonts w:ascii="Arial" w:hAnsi="Arial" w:cs="Arial"/>
          <w:color w:val="000000"/>
          <w:lang w:val="es-ES" w:eastAsia="es-MX"/>
        </w:rPr>
      </w:pPr>
      <w:r w:rsidRPr="00547D55">
        <w:rPr>
          <w:rFonts w:ascii="Arial" w:hAnsi="Arial" w:cs="Arial"/>
          <w:color w:val="000000"/>
          <w:lang w:val="es-ES" w:eastAsia="es-MX"/>
        </w:rPr>
        <w:t>Comprobante de domicilio fiscal con una antigüedad no mayor a dos meses (recibo telefónico, recibo de luz o agua).</w:t>
      </w:r>
    </w:p>
    <w:p w14:paraId="70A45EF1" w14:textId="77777777" w:rsidR="00E742F2" w:rsidRPr="00780977" w:rsidRDefault="00E742F2" w:rsidP="00780977">
      <w:pPr>
        <w:jc w:val="both"/>
        <w:rPr>
          <w:rFonts w:ascii="Arial" w:hAnsi="Arial" w:cs="Arial"/>
          <w:color w:val="000000"/>
          <w:lang w:val="es-ES" w:eastAsia="es-MX"/>
        </w:rPr>
      </w:pPr>
    </w:p>
    <w:p w14:paraId="65380E3A" w14:textId="01255285" w:rsidR="00004E76" w:rsidRPr="00E742F2" w:rsidRDefault="00004E76" w:rsidP="004233A2">
      <w:pPr>
        <w:ind w:left="709"/>
        <w:rPr>
          <w:rFonts w:ascii="Arial" w:hAnsi="Arial" w:cs="Arial"/>
          <w:color w:val="000000"/>
          <w:u w:val="single"/>
          <w:lang w:val="es-ES" w:eastAsia="es-MX"/>
        </w:rPr>
      </w:pPr>
      <w:r w:rsidRPr="00E742F2">
        <w:rPr>
          <w:rFonts w:ascii="Arial" w:hAnsi="Arial" w:cs="Arial"/>
          <w:color w:val="000000"/>
          <w:u w:val="single"/>
          <w:lang w:val="es-ES" w:eastAsia="es-MX"/>
        </w:rPr>
        <w:t>Asimismo, deberá presentar, previo a la formalización del contrato:</w:t>
      </w:r>
    </w:p>
    <w:p w14:paraId="0F44A4B3" w14:textId="77777777" w:rsidR="004233A2" w:rsidRPr="00004E76" w:rsidRDefault="004233A2" w:rsidP="005F5A70">
      <w:pPr>
        <w:rPr>
          <w:rFonts w:ascii="Arial" w:hAnsi="Arial" w:cs="Arial"/>
          <w:color w:val="000000"/>
          <w:lang w:val="es-ES" w:eastAsia="es-MX"/>
        </w:rPr>
      </w:pPr>
    </w:p>
    <w:p w14:paraId="3286AFBF" w14:textId="3C5F54C5" w:rsidR="00004E76" w:rsidRPr="00547D55" w:rsidRDefault="00313CF0" w:rsidP="00547D55">
      <w:pPr>
        <w:ind w:left="709"/>
        <w:rPr>
          <w:rFonts w:ascii="Arial" w:hAnsi="Arial" w:cs="Arial"/>
          <w:b/>
          <w:bCs/>
          <w:color w:val="000000"/>
          <w:lang w:val="es-ES" w:eastAsia="es-MX"/>
        </w:rPr>
      </w:pPr>
      <w:r>
        <w:rPr>
          <w:rFonts w:ascii="Arial" w:hAnsi="Arial" w:cs="Arial"/>
          <w:b/>
          <w:bCs/>
          <w:color w:val="000000"/>
          <w:lang w:val="es-ES" w:eastAsia="es-MX"/>
        </w:rPr>
        <w:t xml:space="preserve">B. </w:t>
      </w:r>
      <w:r w:rsidR="00004E76" w:rsidRPr="00547D55">
        <w:rPr>
          <w:rFonts w:ascii="Arial" w:hAnsi="Arial" w:cs="Arial"/>
          <w:b/>
          <w:bCs/>
          <w:color w:val="000000"/>
          <w:lang w:val="es-ES" w:eastAsia="es-MX"/>
        </w:rPr>
        <w:t>Opinión de cumplimiento de OBLIGACIONES FISCALES</w:t>
      </w:r>
    </w:p>
    <w:p w14:paraId="7F8E3130" w14:textId="0D01E8D7" w:rsidR="00011F8E" w:rsidRDefault="00011F8E" w:rsidP="00011F8E">
      <w:pPr>
        <w:jc w:val="both"/>
        <w:rPr>
          <w:rFonts w:ascii="Arial" w:hAnsi="Arial" w:cs="Arial"/>
          <w:color w:val="000000"/>
          <w:lang w:val="es-ES" w:eastAsia="es-MX"/>
        </w:rPr>
      </w:pPr>
    </w:p>
    <w:p w14:paraId="417E5E46" w14:textId="77777777" w:rsidR="00EB65FC" w:rsidRPr="00662771" w:rsidRDefault="00EB65FC" w:rsidP="00EB65FC">
      <w:pPr>
        <w:ind w:left="709"/>
        <w:jc w:val="both"/>
        <w:rPr>
          <w:rFonts w:ascii="Arial" w:hAnsi="Arial" w:cs="Arial"/>
          <w:color w:val="000000"/>
          <w:lang w:val="es-ES" w:eastAsia="es-MX"/>
        </w:rPr>
      </w:pPr>
      <w:r w:rsidRPr="00662771">
        <w:rPr>
          <w:rFonts w:ascii="Arial" w:hAnsi="Arial" w:cs="Arial"/>
          <w:color w:val="000000"/>
          <w:lang w:val="es-ES" w:eastAsia="es-MX"/>
        </w:rPr>
        <w:t>En cumplimiento a la regla 2.1.28. de la Resolución Miscelánea Fiscal para 202</w:t>
      </w:r>
      <w:r>
        <w:rPr>
          <w:rFonts w:ascii="Arial" w:hAnsi="Arial" w:cs="Arial"/>
          <w:color w:val="000000"/>
          <w:lang w:val="es-ES" w:eastAsia="es-MX"/>
        </w:rPr>
        <w:t>6</w:t>
      </w:r>
      <w:r w:rsidRPr="00662771">
        <w:rPr>
          <w:rFonts w:ascii="Arial" w:hAnsi="Arial" w:cs="Arial"/>
          <w:color w:val="000000"/>
          <w:lang w:val="es-ES" w:eastAsia="es-MX"/>
        </w:rPr>
        <w:t xml:space="preserve">, publicada en el Diario Oficial de la Federación el </w:t>
      </w:r>
      <w:r>
        <w:rPr>
          <w:rFonts w:ascii="Arial" w:hAnsi="Arial" w:cs="Arial"/>
          <w:color w:val="000000"/>
          <w:lang w:val="es-ES" w:eastAsia="es-MX"/>
        </w:rPr>
        <w:t>28</w:t>
      </w:r>
      <w:r w:rsidRPr="00662771">
        <w:rPr>
          <w:rFonts w:ascii="Arial" w:hAnsi="Arial" w:cs="Arial"/>
          <w:color w:val="000000"/>
          <w:lang w:val="es-ES" w:eastAsia="es-MX"/>
        </w:rPr>
        <w:t xml:space="preserve"> de diciembre de 202</w:t>
      </w:r>
      <w:r>
        <w:rPr>
          <w:rFonts w:ascii="Arial" w:hAnsi="Arial" w:cs="Arial"/>
          <w:color w:val="000000"/>
          <w:lang w:val="es-ES" w:eastAsia="es-MX"/>
        </w:rPr>
        <w:t>5</w:t>
      </w:r>
      <w:r w:rsidRPr="00662771">
        <w:rPr>
          <w:rFonts w:ascii="Arial" w:hAnsi="Arial" w:cs="Arial"/>
          <w:color w:val="000000"/>
          <w:lang w:val="es-ES" w:eastAsia="es-MX"/>
        </w:rPr>
        <w:t>, para los efectos del artículo 32-D, primero, segundo, tercero y séptimo párrafos del Código Fiscal de la Federación, para contrataciones por adquisición de bienes, arrendamientos, prestación de servicios u obra pública, con cargo total o parcial a fondos federales, cuyo monto exceda de $300,000.00 sin incluir el IVA, el PROVEEDOR deberá autorizar hacer público “la opinión de cumplimiento de sus obligaciones fiscales”, en términos de la regla 2.1.24 “Procedimiento que debe observarse para hacer público el resultado de la opinión del cumplimiento de obligaciones fiscales”.</w:t>
      </w:r>
    </w:p>
    <w:p w14:paraId="0FE3D285" w14:textId="77777777" w:rsidR="004233A2" w:rsidRPr="00004E76" w:rsidRDefault="004233A2" w:rsidP="004233A2">
      <w:pPr>
        <w:ind w:left="709"/>
        <w:jc w:val="both"/>
        <w:rPr>
          <w:rFonts w:ascii="Arial" w:hAnsi="Arial" w:cs="Arial"/>
          <w:color w:val="000000"/>
          <w:lang w:val="es-ES" w:eastAsia="es-MX"/>
        </w:rPr>
      </w:pPr>
    </w:p>
    <w:p w14:paraId="4BA1CF2B" w14:textId="6EDE9553" w:rsidR="00004E76" w:rsidRDefault="00011F8E" w:rsidP="004233A2">
      <w:pPr>
        <w:ind w:left="709"/>
        <w:jc w:val="both"/>
        <w:rPr>
          <w:rFonts w:ascii="Arial" w:hAnsi="Arial" w:cs="Arial"/>
          <w:color w:val="000000"/>
          <w:lang w:val="es-ES" w:eastAsia="es-MX"/>
        </w:rPr>
      </w:pPr>
      <w:r w:rsidRPr="00011F8E">
        <w:rPr>
          <w:rFonts w:ascii="Arial" w:hAnsi="Arial" w:cs="Arial"/>
          <w:color w:val="000000"/>
          <w:lang w:val="es-ES" w:eastAsia="es-MX"/>
        </w:rPr>
        <w:t>El resultado de la opinión del cumplimiento de obligaciones fiscales se consultará a través de la ejecución en línea “Consulta la opinión del cumplimiento de los contribuyentes que autorizaron hacerla pública”, en el Portal del SAT, para lo cual se debe ingresar la clave en el RFC o CURP a consultar.</w:t>
      </w:r>
    </w:p>
    <w:p w14:paraId="270C6579" w14:textId="77777777" w:rsidR="004233A2" w:rsidRPr="00004E76" w:rsidRDefault="004233A2" w:rsidP="004233A2">
      <w:pPr>
        <w:ind w:left="709"/>
        <w:jc w:val="both"/>
        <w:rPr>
          <w:rFonts w:ascii="Arial" w:hAnsi="Arial" w:cs="Arial"/>
          <w:color w:val="000000"/>
          <w:lang w:val="es-ES" w:eastAsia="es-MX"/>
        </w:rPr>
      </w:pPr>
    </w:p>
    <w:p w14:paraId="19957060" w14:textId="77777777" w:rsidR="00004E76" w:rsidRDefault="00004E76" w:rsidP="004233A2">
      <w:pPr>
        <w:ind w:left="709"/>
        <w:jc w:val="both"/>
        <w:rPr>
          <w:rFonts w:ascii="Arial" w:hAnsi="Arial" w:cs="Arial"/>
          <w:color w:val="000000"/>
          <w:lang w:val="es-ES" w:eastAsia="es-MX"/>
        </w:rPr>
      </w:pPr>
      <w:r w:rsidRPr="00004E76">
        <w:rPr>
          <w:rFonts w:ascii="Arial" w:hAnsi="Arial" w:cs="Arial"/>
          <w:color w:val="000000"/>
          <w:lang w:val="es-ES" w:eastAsia="es-MX"/>
        </w:rPr>
        <w:t>En caso de no generar opinión de cumplimiento y hacerla pública, dentro de los 15 días contados a partir de la emisión del fallo y a la firma del contrato respectivo, serán acreedores a lo estipulado en los artículos 78, fracción I y 55 segundo párrafo del REGLAMENTO.</w:t>
      </w:r>
    </w:p>
    <w:p w14:paraId="3626805F" w14:textId="77777777" w:rsidR="004233A2" w:rsidRDefault="004233A2" w:rsidP="004233A2">
      <w:pPr>
        <w:ind w:left="709"/>
        <w:jc w:val="both"/>
        <w:rPr>
          <w:rFonts w:ascii="Arial" w:hAnsi="Arial" w:cs="Arial"/>
          <w:color w:val="000000"/>
          <w:lang w:val="es-ES" w:eastAsia="es-MX"/>
        </w:rPr>
      </w:pPr>
    </w:p>
    <w:p w14:paraId="2EE4EBA8" w14:textId="5938E628" w:rsidR="00A32FC5" w:rsidRPr="00547D55" w:rsidRDefault="00313CF0" w:rsidP="00547D55">
      <w:pPr>
        <w:ind w:left="709"/>
        <w:jc w:val="both"/>
        <w:rPr>
          <w:rFonts w:ascii="Arial" w:hAnsi="Arial" w:cs="Arial"/>
          <w:color w:val="000000"/>
          <w:lang w:val="es-ES" w:eastAsia="es-MX"/>
        </w:rPr>
      </w:pPr>
      <w:r>
        <w:rPr>
          <w:rFonts w:ascii="Arial" w:hAnsi="Arial" w:cs="Arial"/>
          <w:b/>
          <w:bCs/>
          <w:color w:val="000000"/>
          <w:lang w:val="es-ES" w:eastAsia="es-MX"/>
        </w:rPr>
        <w:lastRenderedPageBreak/>
        <w:t xml:space="preserve">C. </w:t>
      </w:r>
      <w:r w:rsidR="00004E76" w:rsidRPr="00547D55">
        <w:rPr>
          <w:rFonts w:ascii="Arial" w:hAnsi="Arial" w:cs="Arial"/>
          <w:b/>
          <w:bCs/>
          <w:color w:val="000000"/>
          <w:lang w:val="es-ES" w:eastAsia="es-MX"/>
        </w:rPr>
        <w:t>Opinión de cumplimiento de obligaciones fiscales en materia de SEGURIDAD SOCIAL en sentido positivo</w:t>
      </w:r>
    </w:p>
    <w:p w14:paraId="0DE83E52" w14:textId="77777777" w:rsidR="00A32FC5" w:rsidRPr="00A32FC5" w:rsidRDefault="00A32FC5" w:rsidP="00A32FC5">
      <w:pPr>
        <w:ind w:left="709"/>
        <w:jc w:val="both"/>
        <w:rPr>
          <w:rStyle w:val="Hipervnculo"/>
          <w:rFonts w:ascii="Arial" w:hAnsi="Arial" w:cs="Arial"/>
          <w:color w:val="000000"/>
          <w:u w:val="none"/>
          <w:lang w:val="es-ES" w:eastAsia="es-MX"/>
        </w:rPr>
      </w:pPr>
    </w:p>
    <w:p w14:paraId="571AA8CC" w14:textId="77777777" w:rsidR="00EB65FC" w:rsidRDefault="00EB65FC" w:rsidP="00EB65FC">
      <w:pPr>
        <w:pStyle w:val="Prrafodelista"/>
        <w:spacing w:before="120" w:after="120"/>
        <w:ind w:left="709"/>
        <w:jc w:val="both"/>
        <w:rPr>
          <w:rFonts w:ascii="Arial" w:hAnsi="Arial" w:cs="Arial"/>
          <w:b/>
          <w:bCs/>
          <w:color w:val="000000"/>
          <w:lang w:eastAsia="es-MX"/>
        </w:rPr>
      </w:pPr>
      <w:r w:rsidRPr="00151005">
        <w:rPr>
          <w:rFonts w:ascii="Arial" w:hAnsi="Arial" w:cs="Arial"/>
          <w:lang w:eastAsia="es-MX"/>
        </w:rPr>
        <w:t>En cumplimiento al ACUERDO número ACDO.AS2.HCT.300925/288.P.DIR dictado en sesión ordinaria de 30 de septiembre de 2025, publicado en el Diario Oficial de la Federación el 6 de octubre de 2025, para la obtención de la</w:t>
      </w:r>
      <w:r w:rsidRPr="00C9567E">
        <w:rPr>
          <w:rFonts w:ascii="Arial" w:hAnsi="Arial" w:cs="Arial"/>
          <w:lang w:eastAsia="es-MX"/>
        </w:rPr>
        <w:t xml:space="preserve"> opinión de cumplimiento de obligaciones fiscales en materia de seguridad social, el cual establece que en términos del 32-D del Código Fiscal de la Federación para contrataciones por adquisición de bienes, arrendamientos, prestación de servicios u obra pública, con cargo total o parcial a fondos federales, cuyo monto exceda de $300,000.00 sin incluir el IVA, la Administración Pública Federal deberá cerciorarse de que los particulares con quienes vaya a celebrar contratos y de los que éstos últimos subcontraten, se encuentran al corriente en sus obligaciones en materia de seguridad social, los particulares deberán hacerlo a través del Buzón IMSS siguiendo el</w:t>
      </w:r>
      <w:r>
        <w:rPr>
          <w:rFonts w:ascii="Arial" w:hAnsi="Arial" w:cs="Arial"/>
          <w:lang w:eastAsia="es-MX"/>
        </w:rPr>
        <w:t xml:space="preserve"> </w:t>
      </w:r>
      <w:r w:rsidRPr="00C9567E">
        <w:rPr>
          <w:rFonts w:ascii="Arial" w:hAnsi="Arial" w:cs="Arial"/>
          <w:lang w:eastAsia="es-MX"/>
        </w:rPr>
        <w:t xml:space="preserve">procedimiento señalado en la Regla Quinta del citado Acuerdo para imprimirse el documento que contiene la opinión del cumplimiento de Obligaciones Fiscales en materia de Seguridad social respectiva. </w:t>
      </w:r>
      <w:r w:rsidRPr="00C9567E">
        <w:rPr>
          <w:rFonts w:ascii="Arial" w:hAnsi="Arial" w:cs="Arial"/>
          <w:b/>
          <w:bCs/>
          <w:color w:val="000000"/>
          <w:lang w:eastAsia="es-MX"/>
        </w:rPr>
        <w:t xml:space="preserve">Lo anterior, considerando que será válida durante quince días </w:t>
      </w:r>
      <w:r w:rsidRPr="00C9567E">
        <w:rPr>
          <w:rFonts w:ascii="Arial" w:hAnsi="Arial" w:cs="Arial"/>
          <w:b/>
          <w:bCs/>
          <w:lang w:eastAsia="es-MX"/>
        </w:rPr>
        <w:t>hábiles</w:t>
      </w:r>
      <w:r>
        <w:rPr>
          <w:rFonts w:ascii="Arial" w:hAnsi="Arial" w:cs="Arial"/>
          <w:b/>
          <w:bCs/>
          <w:color w:val="000000"/>
          <w:lang w:eastAsia="es-MX"/>
        </w:rPr>
        <w:t>.</w:t>
      </w:r>
    </w:p>
    <w:p w14:paraId="1D18B459" w14:textId="77777777" w:rsidR="00A32FC5" w:rsidRPr="001A57E8" w:rsidRDefault="00A32FC5" w:rsidP="00A32FC5">
      <w:pPr>
        <w:ind w:left="709"/>
        <w:jc w:val="both"/>
        <w:rPr>
          <w:rFonts w:ascii="Arial" w:hAnsi="Arial" w:cs="Arial"/>
          <w:color w:val="000000"/>
          <w:lang w:eastAsia="es-MX"/>
        </w:rPr>
      </w:pPr>
    </w:p>
    <w:p w14:paraId="60C9C71F" w14:textId="5FC87976" w:rsidR="00EB65FC" w:rsidRDefault="00EB65FC" w:rsidP="00EB65FC">
      <w:pPr>
        <w:ind w:left="709"/>
        <w:jc w:val="both"/>
        <w:rPr>
          <w:rFonts w:ascii="Arial" w:hAnsi="Arial" w:cs="Arial"/>
          <w:lang w:eastAsia="es-MX"/>
        </w:rPr>
      </w:pPr>
      <w:r w:rsidRPr="004A1108">
        <w:rPr>
          <w:rFonts w:ascii="Arial" w:hAnsi="Arial" w:cs="Arial"/>
          <w:color w:val="000000"/>
          <w:lang w:eastAsia="es-MX"/>
        </w:rPr>
        <w:t xml:space="preserve">La opinión en sentido positivo será entregada en la oficina de la Subdirección de Contratos ubicada en </w:t>
      </w:r>
      <w:r w:rsidR="001E2348" w:rsidRPr="001E2348">
        <w:rPr>
          <w:rFonts w:ascii="Arial" w:hAnsi="Arial" w:cs="Arial"/>
          <w:i/>
          <w:iCs/>
          <w:color w:val="000000"/>
          <w:lang w:eastAsia="es-MX"/>
        </w:rPr>
        <w:t>Avenida Tláhuac 5502 Colonia Granjas Estrella, Código Postal 09880, Ciudad de México</w:t>
      </w:r>
      <w:r w:rsidRPr="004A1108">
        <w:rPr>
          <w:rFonts w:ascii="Arial" w:hAnsi="Arial" w:cs="Arial"/>
          <w:color w:val="000000"/>
          <w:lang w:eastAsia="es-MX"/>
        </w:rPr>
        <w:t>, o bien, podrán enviarlo en archivo electrónico a</w:t>
      </w:r>
      <w:r>
        <w:rPr>
          <w:rFonts w:ascii="Arial" w:hAnsi="Arial" w:cs="Arial"/>
          <w:color w:val="000000"/>
          <w:lang w:eastAsia="es-MX"/>
        </w:rPr>
        <w:t>l</w:t>
      </w:r>
      <w:r w:rsidRPr="004A1108">
        <w:rPr>
          <w:rFonts w:ascii="Arial" w:hAnsi="Arial" w:cs="Arial"/>
          <w:color w:val="000000"/>
          <w:lang w:eastAsia="es-MX"/>
        </w:rPr>
        <w:t xml:space="preserve"> correo:</w:t>
      </w:r>
      <w:r w:rsidRPr="00CB157A">
        <w:rPr>
          <w:rFonts w:ascii="Arial" w:hAnsi="Arial" w:cs="Arial"/>
          <w:lang w:eastAsia="es-MX"/>
        </w:rPr>
        <w:t xml:space="preserve"> </w:t>
      </w:r>
      <w:r w:rsidRPr="00DA298F">
        <w:rPr>
          <w:rStyle w:val="Hipervnculo"/>
          <w:rFonts w:ascii="Arial" w:hAnsi="Arial" w:cs="Arial"/>
          <w:lang w:eastAsia="es-MX"/>
        </w:rPr>
        <w:t>beatriz.ledesma@ine.mx</w:t>
      </w:r>
    </w:p>
    <w:p w14:paraId="4138E171" w14:textId="77777777" w:rsidR="004233A2" w:rsidRPr="00004E76" w:rsidRDefault="004233A2" w:rsidP="00004E76">
      <w:pPr>
        <w:rPr>
          <w:rFonts w:ascii="Arial" w:hAnsi="Arial" w:cs="Arial"/>
          <w:color w:val="000000"/>
          <w:lang w:val="es-ES" w:eastAsia="es-MX"/>
        </w:rPr>
      </w:pPr>
    </w:p>
    <w:p w14:paraId="781BFDC8" w14:textId="77777777" w:rsidR="00004E76" w:rsidRDefault="00004E76" w:rsidP="00E27AD5">
      <w:pPr>
        <w:ind w:left="709"/>
        <w:jc w:val="both"/>
        <w:rPr>
          <w:rFonts w:ascii="Arial" w:hAnsi="Arial" w:cs="Arial"/>
          <w:color w:val="000000"/>
          <w:lang w:val="es-ES" w:eastAsia="es-MX"/>
        </w:rPr>
      </w:pPr>
      <w:r w:rsidRPr="00004E76">
        <w:rPr>
          <w:rFonts w:ascii="Arial" w:hAnsi="Arial" w:cs="Arial"/>
          <w:color w:val="000000"/>
          <w:lang w:val="es-ES" w:eastAsia="es-MX"/>
        </w:rPr>
        <w:t>Queda prohibida la Subcontratación de personal, en términos de lo previsto en el artículo 12 de la Ley Federal del Trabajo.</w:t>
      </w:r>
    </w:p>
    <w:p w14:paraId="258534C1" w14:textId="77777777" w:rsidR="00E27AD5" w:rsidRPr="00004E76" w:rsidRDefault="00E27AD5" w:rsidP="00E27AD5">
      <w:pPr>
        <w:ind w:left="709"/>
        <w:jc w:val="both"/>
        <w:rPr>
          <w:rFonts w:ascii="Arial" w:hAnsi="Arial" w:cs="Arial"/>
          <w:color w:val="000000"/>
          <w:lang w:val="es-ES" w:eastAsia="es-MX"/>
        </w:rPr>
      </w:pPr>
    </w:p>
    <w:p w14:paraId="64E3DDA9" w14:textId="77777777" w:rsidR="00004E76" w:rsidRDefault="00004E76" w:rsidP="00E27AD5">
      <w:pPr>
        <w:ind w:left="709"/>
        <w:jc w:val="both"/>
        <w:rPr>
          <w:rFonts w:ascii="Arial" w:hAnsi="Arial" w:cs="Arial"/>
          <w:color w:val="000000"/>
          <w:lang w:val="es-ES" w:eastAsia="es-MX"/>
        </w:rPr>
      </w:pPr>
      <w:r w:rsidRPr="00004E76">
        <w:rPr>
          <w:rFonts w:ascii="Arial" w:hAnsi="Arial" w:cs="Arial"/>
          <w:color w:val="000000"/>
          <w:lang w:val="es-ES" w:eastAsia="es-MX"/>
        </w:rPr>
        <w:t>El licitante adjudicado deberá acreditar el cumplimiento de obligaciones en materia de seguridad social respecto del personal relacionado con el servicio objeto del presente procedimiento de contratación.</w:t>
      </w:r>
    </w:p>
    <w:p w14:paraId="415A1812" w14:textId="77777777" w:rsidR="00E27AD5" w:rsidRPr="00004E76" w:rsidRDefault="00E27AD5" w:rsidP="00E27AD5">
      <w:pPr>
        <w:ind w:left="709"/>
        <w:jc w:val="both"/>
        <w:rPr>
          <w:rFonts w:ascii="Arial" w:hAnsi="Arial" w:cs="Arial"/>
          <w:color w:val="000000"/>
          <w:lang w:val="es-ES" w:eastAsia="es-MX"/>
        </w:rPr>
      </w:pPr>
    </w:p>
    <w:p w14:paraId="3964F273" w14:textId="2429F26E" w:rsidR="006571CC" w:rsidRDefault="00004E76" w:rsidP="006571CC">
      <w:pPr>
        <w:ind w:left="709"/>
        <w:jc w:val="both"/>
        <w:rPr>
          <w:rFonts w:ascii="Arial" w:hAnsi="Arial" w:cs="Arial"/>
          <w:color w:val="000000"/>
          <w:lang w:val="es-ES" w:eastAsia="es-MX"/>
        </w:rPr>
      </w:pPr>
      <w:r w:rsidRPr="00004E76">
        <w:rPr>
          <w:rFonts w:ascii="Arial" w:hAnsi="Arial" w:cs="Arial"/>
          <w:color w:val="000000"/>
          <w:lang w:val="es-ES" w:eastAsia="es-MX"/>
        </w:rPr>
        <w:t xml:space="preserve">El licitante adjudicado por conducto de sus representantes </w:t>
      </w:r>
      <w:r w:rsidR="009415A5" w:rsidRPr="00004E76">
        <w:rPr>
          <w:rFonts w:ascii="Arial" w:hAnsi="Arial" w:cs="Arial"/>
          <w:color w:val="000000"/>
          <w:lang w:val="es-ES" w:eastAsia="es-MX"/>
        </w:rPr>
        <w:t>legales</w:t>
      </w:r>
      <w:r w:rsidRPr="00004E76">
        <w:rPr>
          <w:rFonts w:ascii="Arial" w:hAnsi="Arial" w:cs="Arial"/>
          <w:color w:val="000000"/>
          <w:lang w:val="es-ES" w:eastAsia="es-MX"/>
        </w:rPr>
        <w:t xml:space="preserve"> deberá presentar en la fecha en que se lleve cabo la firma autógrafa del contrato, y en las instalaciones del Departamento de Contratos de la Subdirección de Contratos, ubicadas </w:t>
      </w:r>
      <w:r w:rsidR="008042D1" w:rsidRPr="00711BCA">
        <w:rPr>
          <w:rFonts w:ascii="Arial" w:hAnsi="Arial" w:cs="Arial"/>
          <w:i/>
          <w:iCs/>
          <w:color w:val="000000"/>
          <w:lang w:val="es-ES" w:eastAsia="es-MX"/>
        </w:rPr>
        <w:t>en Avenida Tláhuac 5502 Colonia Granjas Estrella, Código Postal 09880, Ciudad de México</w:t>
      </w:r>
      <w:r w:rsidRPr="00004E76">
        <w:rPr>
          <w:rFonts w:ascii="Arial" w:hAnsi="Arial" w:cs="Arial"/>
          <w:color w:val="000000"/>
          <w:lang w:val="es-ES" w:eastAsia="es-MX"/>
        </w:rPr>
        <w:t>, la documentación original, para su cotejo</w:t>
      </w:r>
    </w:p>
    <w:p w14:paraId="70B5E949" w14:textId="77777777" w:rsidR="006571CC" w:rsidRPr="00004E76" w:rsidRDefault="006571CC" w:rsidP="006571CC">
      <w:pPr>
        <w:ind w:left="709"/>
        <w:jc w:val="both"/>
        <w:rPr>
          <w:rFonts w:ascii="Arial" w:hAnsi="Arial" w:cs="Arial"/>
          <w:color w:val="000000"/>
          <w:lang w:val="es-ES" w:eastAsia="es-MX"/>
        </w:rPr>
      </w:pPr>
    </w:p>
    <w:p w14:paraId="215CA283" w14:textId="551C9B5C" w:rsidR="006571CC" w:rsidRPr="006571CC" w:rsidRDefault="006571CC" w:rsidP="00370210">
      <w:pPr>
        <w:pStyle w:val="Ttulo1"/>
        <w:spacing w:before="120" w:after="120"/>
        <w:ind w:left="709" w:hanging="709"/>
        <w:jc w:val="both"/>
        <w:rPr>
          <w:rFonts w:cs="Arial"/>
          <w:bCs/>
          <w:color w:val="244061" w:themeColor="accent1" w:themeShade="80"/>
          <w:sz w:val="20"/>
        </w:rPr>
      </w:pPr>
      <w:bookmarkStart w:id="1067" w:name="_Toc119663146"/>
      <w:bookmarkStart w:id="1068" w:name="_Toc128403854"/>
      <w:bookmarkStart w:id="1069" w:name="_Toc139655569"/>
      <w:bookmarkStart w:id="1070" w:name="_Toc161343762"/>
      <w:bookmarkStart w:id="1071" w:name="_Toc163151911"/>
      <w:bookmarkStart w:id="1072" w:name="_Toc184325950"/>
      <w:r w:rsidRPr="00004E76">
        <w:rPr>
          <w:rFonts w:cs="Arial"/>
          <w:bCs/>
          <w:color w:val="244061" w:themeColor="accent1" w:themeShade="80"/>
          <w:sz w:val="20"/>
        </w:rPr>
        <w:t xml:space="preserve">7.1.2 </w:t>
      </w:r>
      <w:r>
        <w:rPr>
          <w:rFonts w:cs="Arial"/>
          <w:bCs/>
          <w:color w:val="244061" w:themeColor="accent1" w:themeShade="80"/>
          <w:sz w:val="20"/>
        </w:rPr>
        <w:t xml:space="preserve">   </w:t>
      </w:r>
      <w:r w:rsidRPr="00004E76">
        <w:rPr>
          <w:rFonts w:cs="Arial"/>
          <w:bCs/>
          <w:color w:val="244061" w:themeColor="accent1" w:themeShade="80"/>
          <w:sz w:val="20"/>
        </w:rPr>
        <w:t>Procedimiento y requisitos que debe cubrir el licitante que resulte adjudicado para el caso de optar por firmar el instrumento contractual de manera electrónica.</w:t>
      </w:r>
      <w:bookmarkEnd w:id="1067"/>
      <w:bookmarkEnd w:id="1068"/>
      <w:bookmarkEnd w:id="1069"/>
      <w:bookmarkEnd w:id="1070"/>
      <w:bookmarkEnd w:id="1071"/>
      <w:bookmarkEnd w:id="1072"/>
    </w:p>
    <w:p w14:paraId="79D34D42" w14:textId="23041C62" w:rsidR="006571CC" w:rsidRDefault="006571CC" w:rsidP="006571CC">
      <w:pPr>
        <w:ind w:left="709"/>
        <w:jc w:val="both"/>
        <w:rPr>
          <w:rFonts w:ascii="Arial" w:hAnsi="Arial" w:cs="Arial"/>
          <w:color w:val="000000"/>
          <w:lang w:val="es-ES" w:eastAsia="es-MX"/>
        </w:rPr>
      </w:pPr>
      <w:r w:rsidRPr="00004E76">
        <w:rPr>
          <w:rFonts w:ascii="Arial" w:hAnsi="Arial" w:cs="Arial"/>
          <w:color w:val="000000"/>
          <w:lang w:val="es-ES" w:eastAsia="es-MX"/>
        </w:rPr>
        <w:t xml:space="preserve">Para obtener la Firma Electrónica Avanzada Institucional </w:t>
      </w:r>
      <w:proofErr w:type="spellStart"/>
      <w:r w:rsidRPr="00004E76">
        <w:rPr>
          <w:rFonts w:ascii="Arial" w:hAnsi="Arial" w:cs="Arial"/>
          <w:color w:val="000000"/>
          <w:lang w:val="es-ES" w:eastAsia="es-MX"/>
        </w:rPr>
        <w:t>FirmaINE</w:t>
      </w:r>
      <w:proofErr w:type="spellEnd"/>
      <w:r w:rsidRPr="00004E76">
        <w:rPr>
          <w:rFonts w:ascii="Arial" w:hAnsi="Arial" w:cs="Arial"/>
          <w:color w:val="000000"/>
          <w:lang w:val="es-ES" w:eastAsia="es-MX"/>
        </w:rPr>
        <w:t>, con base a lo que establece el Reglamento para el uso y operación de la Firma Electrónica Avanzada en el Instituto Nacional Electoral el licitante adjudicado, deberán presentar de manera electrónica la documentación que acredite su identidad, dicha acreditación se podrá realizar a través de la utilización de medios electrónicos, mediante procedimiento que la Autoridad Certificadora establezca para ello, y realizar el requerimiento del certificado digital a través de la</w:t>
      </w:r>
      <w:r w:rsidR="003F36E5" w:rsidRPr="00004E76">
        <w:rPr>
          <w:rFonts w:ascii="Arial" w:hAnsi="Arial" w:cs="Arial"/>
          <w:color w:val="000000"/>
          <w:lang w:val="es-ES" w:eastAsia="es-MX"/>
        </w:rPr>
        <w:t xml:space="preserve"> </w:t>
      </w:r>
      <w:r w:rsidRPr="00004E76">
        <w:rPr>
          <w:rFonts w:ascii="Arial" w:hAnsi="Arial" w:cs="Arial"/>
          <w:color w:val="000000"/>
          <w:lang w:val="es-ES" w:eastAsia="es-MX"/>
        </w:rPr>
        <w:t xml:space="preserve">herramienta que para tal fin se determine, y deberá enviar la siguiente documentación a la cuenta de correo electrónico </w:t>
      </w:r>
      <w:hyperlink r:id="rId22" w:history="1">
        <w:r w:rsidR="00BB68A4" w:rsidRPr="00327245">
          <w:rPr>
            <w:rStyle w:val="Hipervnculo"/>
            <w:rFonts w:ascii="Arial" w:hAnsi="Arial" w:cs="Arial"/>
            <w:lang w:val="es-ES" w:eastAsia="es-MX"/>
          </w:rPr>
          <w:t>autoridad.certificadora@ine.mx</w:t>
        </w:r>
      </w:hyperlink>
      <w:r w:rsidRPr="00004E76">
        <w:rPr>
          <w:rFonts w:ascii="Arial" w:hAnsi="Arial" w:cs="Arial"/>
          <w:color w:val="000000"/>
          <w:lang w:val="es-ES" w:eastAsia="es-MX"/>
        </w:rPr>
        <w:t xml:space="preserve"> con copia a las cuentas </w:t>
      </w:r>
      <w:hyperlink r:id="rId23" w:history="1">
        <w:r w:rsidRPr="006A6330">
          <w:rPr>
            <w:rStyle w:val="Hipervnculo"/>
            <w:rFonts w:ascii="Arial" w:hAnsi="Arial" w:cs="Arial"/>
            <w:lang w:val="es-ES" w:eastAsia="es-MX"/>
          </w:rPr>
          <w:t>antonio.lara@ine.mx</w:t>
        </w:r>
      </w:hyperlink>
      <w:r w:rsidRPr="00004E76">
        <w:rPr>
          <w:rFonts w:ascii="Arial" w:hAnsi="Arial" w:cs="Arial"/>
          <w:color w:val="000000"/>
          <w:lang w:val="es-ES" w:eastAsia="es-MX"/>
        </w:rPr>
        <w:t xml:space="preserve"> y</w:t>
      </w:r>
      <w:r>
        <w:rPr>
          <w:rFonts w:ascii="Arial" w:hAnsi="Arial" w:cs="Arial"/>
          <w:color w:val="000000"/>
          <w:lang w:val="es-ES" w:eastAsia="es-MX"/>
        </w:rPr>
        <w:t xml:space="preserve"> </w:t>
      </w:r>
      <w:hyperlink r:id="rId24" w:history="1">
        <w:r w:rsidRPr="006A6330">
          <w:rPr>
            <w:rStyle w:val="Hipervnculo"/>
            <w:rFonts w:ascii="Arial" w:hAnsi="Arial" w:cs="Arial"/>
            <w:lang w:val="es-ES" w:eastAsia="es-MX"/>
          </w:rPr>
          <w:t>xochitl.apaez@ine.mx</w:t>
        </w:r>
      </w:hyperlink>
      <w:r w:rsidRPr="00004E76">
        <w:rPr>
          <w:rFonts w:ascii="Arial" w:hAnsi="Arial" w:cs="Arial"/>
          <w:color w:val="000000"/>
          <w:lang w:val="es-ES" w:eastAsia="es-MX"/>
        </w:rPr>
        <w:t xml:space="preserve"> digitalizada en formato PDF: </w:t>
      </w:r>
    </w:p>
    <w:p w14:paraId="3A47DCBB" w14:textId="77777777" w:rsidR="006571CC" w:rsidRDefault="006571CC" w:rsidP="006571CC">
      <w:pPr>
        <w:jc w:val="both"/>
        <w:rPr>
          <w:rFonts w:ascii="Arial" w:hAnsi="Arial" w:cs="Arial"/>
          <w:color w:val="000000"/>
          <w:lang w:val="es-ES" w:eastAsia="es-MX"/>
        </w:rPr>
      </w:pPr>
    </w:p>
    <w:p w14:paraId="663D3980" w14:textId="77777777" w:rsidR="0070134D" w:rsidRDefault="0070134D" w:rsidP="006571CC">
      <w:pPr>
        <w:jc w:val="both"/>
        <w:rPr>
          <w:rFonts w:ascii="Arial" w:hAnsi="Arial" w:cs="Arial"/>
          <w:color w:val="000000"/>
          <w:lang w:val="es-ES" w:eastAsia="es-MX"/>
        </w:rPr>
      </w:pPr>
    </w:p>
    <w:p w14:paraId="71EBC03B" w14:textId="77777777" w:rsidR="006571CC" w:rsidRDefault="006571CC" w:rsidP="006571CC">
      <w:pPr>
        <w:ind w:left="709"/>
        <w:rPr>
          <w:rFonts w:ascii="Arial" w:hAnsi="Arial" w:cs="Arial"/>
          <w:b/>
          <w:bCs/>
          <w:color w:val="000000"/>
          <w:lang w:val="es-ES" w:eastAsia="es-MX"/>
        </w:rPr>
      </w:pPr>
      <w:r w:rsidRPr="00004E76">
        <w:rPr>
          <w:rFonts w:ascii="Arial" w:hAnsi="Arial" w:cs="Arial"/>
          <w:b/>
          <w:bCs/>
          <w:color w:val="000000"/>
          <w:lang w:val="es-ES" w:eastAsia="es-MX"/>
        </w:rPr>
        <w:t xml:space="preserve">Personas físicas con nacionalidad mexicana: </w:t>
      </w:r>
    </w:p>
    <w:p w14:paraId="06F575A2" w14:textId="77777777" w:rsidR="00E07AA7" w:rsidRPr="00B3072F" w:rsidRDefault="00E07AA7" w:rsidP="006571CC">
      <w:pPr>
        <w:ind w:left="709"/>
        <w:rPr>
          <w:rFonts w:ascii="Arial" w:hAnsi="Arial" w:cs="Arial"/>
          <w:b/>
          <w:bCs/>
          <w:color w:val="000000"/>
          <w:lang w:val="es-ES" w:eastAsia="es-MX"/>
        </w:rPr>
      </w:pPr>
    </w:p>
    <w:p w14:paraId="6DC7062C" w14:textId="77777777" w:rsidR="006571CC" w:rsidRDefault="006571CC" w:rsidP="0070134D">
      <w:pPr>
        <w:numPr>
          <w:ilvl w:val="0"/>
          <w:numId w:val="91"/>
        </w:numPr>
        <w:ind w:left="709"/>
        <w:jc w:val="both"/>
        <w:rPr>
          <w:rFonts w:ascii="Arial" w:hAnsi="Arial" w:cs="Arial"/>
          <w:color w:val="000000"/>
          <w:lang w:val="es-ES" w:eastAsia="es-MX"/>
        </w:rPr>
      </w:pPr>
      <w:r w:rsidRPr="00004E76">
        <w:rPr>
          <w:rFonts w:ascii="Arial" w:hAnsi="Arial" w:cs="Arial"/>
          <w:b/>
          <w:bCs/>
          <w:color w:val="000000"/>
          <w:lang w:val="es-ES" w:eastAsia="es-MX"/>
        </w:rPr>
        <w:t>a)</w:t>
      </w:r>
      <w:r w:rsidRPr="00004E76">
        <w:rPr>
          <w:rFonts w:ascii="Arial" w:hAnsi="Arial" w:cs="Arial"/>
          <w:color w:val="000000"/>
          <w:lang w:val="es-ES" w:eastAsia="es-MX"/>
        </w:rPr>
        <w:t xml:space="preserve"> Solicitud de Expedición del Certificado Digital, con la firma autógrafa del solicitante. </w:t>
      </w:r>
      <w:r>
        <w:rPr>
          <w:rFonts w:ascii="Arial" w:hAnsi="Arial" w:cs="Arial"/>
          <w:lang w:eastAsia="es-MX"/>
        </w:rPr>
        <w:t>(</w:t>
      </w:r>
      <w:r w:rsidRPr="003D1D42">
        <w:rPr>
          <w:rFonts w:ascii="Arial" w:hAnsi="Arial" w:cs="Arial"/>
          <w:b/>
          <w:bCs/>
          <w:lang w:eastAsia="es-MX"/>
        </w:rPr>
        <w:t xml:space="preserve">Anexo </w:t>
      </w:r>
      <w:r>
        <w:rPr>
          <w:rFonts w:ascii="Arial" w:hAnsi="Arial" w:cs="Arial"/>
          <w:b/>
          <w:bCs/>
          <w:lang w:eastAsia="es-MX"/>
        </w:rPr>
        <w:t>10</w:t>
      </w:r>
      <w:r>
        <w:rPr>
          <w:rFonts w:ascii="Arial" w:hAnsi="Arial" w:cs="Arial"/>
          <w:lang w:eastAsia="es-MX"/>
        </w:rPr>
        <w:t xml:space="preserve"> de la presente convocatoria)</w:t>
      </w:r>
    </w:p>
    <w:p w14:paraId="0744A752" w14:textId="77777777" w:rsidR="006571CC" w:rsidRPr="00004E76" w:rsidRDefault="006571CC" w:rsidP="0070134D">
      <w:pPr>
        <w:numPr>
          <w:ilvl w:val="0"/>
          <w:numId w:val="91"/>
        </w:numPr>
        <w:ind w:left="709"/>
        <w:jc w:val="both"/>
        <w:rPr>
          <w:rFonts w:ascii="Arial" w:hAnsi="Arial" w:cs="Arial"/>
          <w:color w:val="000000"/>
          <w:lang w:val="es-ES" w:eastAsia="es-MX"/>
        </w:rPr>
      </w:pPr>
    </w:p>
    <w:p w14:paraId="6FD3A677" w14:textId="62A88250" w:rsidR="006571CC" w:rsidRDefault="006571CC" w:rsidP="0070134D">
      <w:pPr>
        <w:numPr>
          <w:ilvl w:val="0"/>
          <w:numId w:val="91"/>
        </w:numPr>
        <w:ind w:left="709"/>
        <w:jc w:val="both"/>
        <w:rPr>
          <w:rFonts w:ascii="Arial" w:hAnsi="Arial" w:cs="Arial"/>
          <w:color w:val="000000"/>
          <w:lang w:val="es-ES" w:eastAsia="es-MX"/>
        </w:rPr>
      </w:pPr>
      <w:r w:rsidRPr="00004E76">
        <w:rPr>
          <w:rFonts w:ascii="Arial" w:hAnsi="Arial" w:cs="Arial"/>
          <w:b/>
          <w:bCs/>
          <w:color w:val="000000"/>
          <w:lang w:val="es-ES" w:eastAsia="es-MX"/>
        </w:rPr>
        <w:t>b)</w:t>
      </w:r>
      <w:r w:rsidRPr="00004E76">
        <w:rPr>
          <w:rFonts w:ascii="Arial" w:hAnsi="Arial" w:cs="Arial"/>
          <w:color w:val="000000"/>
          <w:lang w:val="es-ES" w:eastAsia="es-MX"/>
        </w:rPr>
        <w:t xml:space="preserve"> Identificación oficial, se considerará como identificación oficial cualquiera de los siguientes documentos: Credencial para votar vigente; Pasaporte vigente expedido por la Secretaría de </w:t>
      </w:r>
      <w:r w:rsidRPr="00004E76">
        <w:rPr>
          <w:rFonts w:ascii="Arial" w:hAnsi="Arial" w:cs="Arial"/>
          <w:color w:val="000000"/>
          <w:lang w:val="es-ES" w:eastAsia="es-MX"/>
        </w:rPr>
        <w:lastRenderedPageBreak/>
        <w:t>Relaciones Exteriores; Cartilla del Servicio Militar Nacional, expedida por la Secretaría de la Defensa Naciona</w:t>
      </w:r>
      <w:r>
        <w:rPr>
          <w:rFonts w:ascii="Arial" w:hAnsi="Arial" w:cs="Arial"/>
          <w:color w:val="000000"/>
          <w:lang w:val="es-ES" w:eastAsia="es-MX"/>
        </w:rPr>
        <w:t>l.</w:t>
      </w:r>
    </w:p>
    <w:p w14:paraId="29D418A6" w14:textId="77777777" w:rsidR="00D85353" w:rsidRDefault="00D85353" w:rsidP="0070134D">
      <w:pPr>
        <w:pStyle w:val="Prrafodelista"/>
        <w:ind w:left="709"/>
        <w:rPr>
          <w:rFonts w:ascii="Arial" w:hAnsi="Arial" w:cs="Arial"/>
          <w:color w:val="000000"/>
          <w:lang w:val="es-ES" w:eastAsia="es-MX"/>
        </w:rPr>
      </w:pPr>
    </w:p>
    <w:p w14:paraId="6E5FF109" w14:textId="77777777" w:rsidR="006571CC" w:rsidRDefault="006571CC" w:rsidP="0070134D">
      <w:pPr>
        <w:numPr>
          <w:ilvl w:val="0"/>
          <w:numId w:val="91"/>
        </w:numPr>
        <w:ind w:left="709"/>
        <w:jc w:val="both"/>
        <w:rPr>
          <w:rFonts w:ascii="Arial" w:hAnsi="Arial" w:cs="Arial"/>
          <w:color w:val="000000"/>
          <w:lang w:val="es-ES" w:eastAsia="es-MX"/>
        </w:rPr>
      </w:pPr>
      <w:r w:rsidRPr="00004E76">
        <w:rPr>
          <w:rFonts w:ascii="Arial" w:hAnsi="Arial" w:cs="Arial"/>
          <w:b/>
          <w:bCs/>
          <w:color w:val="000000"/>
          <w:lang w:val="es-ES" w:eastAsia="es-MX"/>
        </w:rPr>
        <w:t>c)</w:t>
      </w:r>
      <w:r w:rsidRPr="00004E76">
        <w:rPr>
          <w:rFonts w:ascii="Arial" w:hAnsi="Arial" w:cs="Arial"/>
          <w:color w:val="000000"/>
          <w:lang w:val="es-ES" w:eastAsia="es-MX"/>
        </w:rPr>
        <w:t xml:space="preserve"> Cédula de identificación fiscal original (RFC). </w:t>
      </w:r>
    </w:p>
    <w:p w14:paraId="48C271C5" w14:textId="77777777" w:rsidR="00D85353" w:rsidRDefault="00D85353" w:rsidP="0070134D">
      <w:pPr>
        <w:pStyle w:val="Prrafodelista"/>
        <w:ind w:left="709"/>
        <w:rPr>
          <w:rFonts w:ascii="Arial" w:hAnsi="Arial" w:cs="Arial"/>
          <w:color w:val="000000"/>
          <w:lang w:val="es-ES" w:eastAsia="es-MX"/>
        </w:rPr>
      </w:pPr>
    </w:p>
    <w:p w14:paraId="38CEB1B5" w14:textId="61DA5C05" w:rsidR="003F36E5" w:rsidRPr="00F812B2" w:rsidRDefault="006571CC" w:rsidP="0070134D">
      <w:pPr>
        <w:numPr>
          <w:ilvl w:val="0"/>
          <w:numId w:val="91"/>
        </w:numPr>
        <w:ind w:left="709"/>
        <w:jc w:val="both"/>
        <w:rPr>
          <w:rFonts w:ascii="Arial" w:hAnsi="Arial" w:cs="Arial"/>
          <w:color w:val="000000"/>
          <w:lang w:val="es-ES" w:eastAsia="es-MX"/>
        </w:rPr>
      </w:pPr>
      <w:r w:rsidRPr="00004E76">
        <w:rPr>
          <w:rFonts w:ascii="Arial" w:hAnsi="Arial" w:cs="Arial"/>
          <w:b/>
          <w:bCs/>
          <w:color w:val="000000"/>
          <w:lang w:val="es-ES" w:eastAsia="es-MX"/>
        </w:rPr>
        <w:t>d)</w:t>
      </w:r>
      <w:r w:rsidRPr="00004E76">
        <w:rPr>
          <w:rFonts w:ascii="Arial" w:hAnsi="Arial" w:cs="Arial"/>
          <w:color w:val="000000"/>
          <w:lang w:val="es-ES" w:eastAsia="es-MX"/>
        </w:rPr>
        <w:t xml:space="preserve"> Clave Única de Registro de Población (CURP).</w:t>
      </w:r>
    </w:p>
    <w:p w14:paraId="669367C2" w14:textId="77777777" w:rsidR="00D85353" w:rsidRDefault="00D85353" w:rsidP="0070134D">
      <w:pPr>
        <w:pStyle w:val="Prrafodelista"/>
        <w:ind w:left="709"/>
        <w:rPr>
          <w:rFonts w:ascii="Arial" w:hAnsi="Arial" w:cs="Arial"/>
          <w:color w:val="000000"/>
          <w:lang w:val="es-ES" w:eastAsia="es-MX"/>
        </w:rPr>
      </w:pPr>
    </w:p>
    <w:p w14:paraId="0B691593" w14:textId="77777777" w:rsidR="006571CC" w:rsidRPr="00004E76" w:rsidRDefault="006571CC" w:rsidP="0070134D">
      <w:pPr>
        <w:numPr>
          <w:ilvl w:val="0"/>
          <w:numId w:val="91"/>
        </w:numPr>
        <w:ind w:left="709"/>
        <w:jc w:val="both"/>
        <w:rPr>
          <w:rFonts w:ascii="Arial" w:hAnsi="Arial" w:cs="Arial"/>
          <w:color w:val="000000"/>
          <w:lang w:val="es-ES" w:eastAsia="es-MX"/>
        </w:rPr>
      </w:pPr>
      <w:r w:rsidRPr="00004E76">
        <w:rPr>
          <w:rFonts w:ascii="Arial" w:hAnsi="Arial" w:cs="Arial"/>
          <w:b/>
          <w:bCs/>
          <w:color w:val="000000"/>
          <w:lang w:val="es-ES" w:eastAsia="es-MX"/>
        </w:rPr>
        <w:t>e)</w:t>
      </w:r>
      <w:r w:rsidRPr="00004E76">
        <w:rPr>
          <w:rFonts w:ascii="Arial" w:hAnsi="Arial" w:cs="Arial"/>
          <w:color w:val="000000"/>
          <w:lang w:val="es-ES" w:eastAsia="es-MX"/>
        </w:rPr>
        <w:t xml:space="preserve"> Justificación expresa para obtener la Firma Electrónica Avanzada.</w:t>
      </w:r>
    </w:p>
    <w:p w14:paraId="7C6075D4" w14:textId="77777777" w:rsidR="00B97871" w:rsidRPr="00004E76" w:rsidRDefault="00B97871" w:rsidP="0070134D">
      <w:pPr>
        <w:ind w:left="709"/>
        <w:rPr>
          <w:rFonts w:ascii="Arial" w:hAnsi="Arial" w:cs="Arial"/>
          <w:color w:val="000000"/>
          <w:lang w:val="es-ES" w:eastAsia="es-MX"/>
        </w:rPr>
      </w:pPr>
    </w:p>
    <w:p w14:paraId="51C6EB4A" w14:textId="77777777" w:rsidR="006571CC" w:rsidRPr="00AC40A0" w:rsidRDefault="006571CC" w:rsidP="0070134D">
      <w:pPr>
        <w:ind w:left="709"/>
        <w:rPr>
          <w:rFonts w:ascii="Arial" w:hAnsi="Arial" w:cs="Arial"/>
          <w:b/>
          <w:bCs/>
          <w:color w:val="000000"/>
          <w:lang w:val="es-ES" w:eastAsia="es-MX"/>
        </w:rPr>
      </w:pPr>
      <w:r w:rsidRPr="00004E76">
        <w:rPr>
          <w:rFonts w:ascii="Arial" w:hAnsi="Arial" w:cs="Arial"/>
          <w:b/>
          <w:bCs/>
          <w:color w:val="000000"/>
          <w:lang w:val="es-ES" w:eastAsia="es-MX"/>
        </w:rPr>
        <w:t xml:space="preserve">Personas morales nacionales: </w:t>
      </w:r>
    </w:p>
    <w:p w14:paraId="573D697F" w14:textId="77777777" w:rsidR="006571CC" w:rsidRPr="00004E76" w:rsidRDefault="006571CC" w:rsidP="0070134D">
      <w:pPr>
        <w:ind w:left="709"/>
        <w:rPr>
          <w:rFonts w:ascii="Arial" w:hAnsi="Arial" w:cs="Arial"/>
          <w:color w:val="000000"/>
          <w:lang w:val="es-ES" w:eastAsia="es-MX"/>
        </w:rPr>
      </w:pPr>
    </w:p>
    <w:p w14:paraId="6A051163" w14:textId="77777777" w:rsidR="006571CC" w:rsidRDefault="006571CC" w:rsidP="0070134D">
      <w:pPr>
        <w:numPr>
          <w:ilvl w:val="0"/>
          <w:numId w:val="92"/>
        </w:numPr>
        <w:ind w:left="709"/>
        <w:jc w:val="both"/>
        <w:rPr>
          <w:rFonts w:ascii="Arial" w:hAnsi="Arial" w:cs="Arial"/>
          <w:color w:val="000000"/>
          <w:lang w:val="es-ES" w:eastAsia="es-MX"/>
        </w:rPr>
      </w:pPr>
      <w:r w:rsidRPr="00004E76">
        <w:rPr>
          <w:rFonts w:ascii="Arial" w:hAnsi="Arial" w:cs="Arial"/>
          <w:b/>
          <w:bCs/>
          <w:color w:val="000000"/>
          <w:lang w:val="es-ES" w:eastAsia="es-MX"/>
        </w:rPr>
        <w:t>a)</w:t>
      </w:r>
      <w:r w:rsidRPr="00004E76">
        <w:rPr>
          <w:rFonts w:ascii="Arial" w:hAnsi="Arial" w:cs="Arial"/>
          <w:color w:val="000000"/>
          <w:lang w:val="es-ES" w:eastAsia="es-MX"/>
        </w:rPr>
        <w:t xml:space="preserve"> Solicitud de Expedición del Certificado Digital, con la firma autógrafa del solicitante.</w:t>
      </w:r>
      <w:r>
        <w:rPr>
          <w:rFonts w:ascii="Arial" w:hAnsi="Arial" w:cs="Arial"/>
          <w:color w:val="000000"/>
          <w:lang w:val="es-ES" w:eastAsia="es-MX"/>
        </w:rPr>
        <w:t xml:space="preserve"> </w:t>
      </w:r>
      <w:r>
        <w:rPr>
          <w:rFonts w:ascii="Arial" w:hAnsi="Arial" w:cs="Arial"/>
          <w:lang w:eastAsia="es-MX"/>
        </w:rPr>
        <w:t>(</w:t>
      </w:r>
      <w:r w:rsidRPr="003D1D42">
        <w:rPr>
          <w:rFonts w:ascii="Arial" w:hAnsi="Arial" w:cs="Arial"/>
          <w:b/>
          <w:bCs/>
          <w:lang w:eastAsia="es-MX"/>
        </w:rPr>
        <w:t xml:space="preserve">Anexo </w:t>
      </w:r>
      <w:r>
        <w:rPr>
          <w:rFonts w:ascii="Arial" w:hAnsi="Arial" w:cs="Arial"/>
          <w:b/>
          <w:bCs/>
          <w:lang w:eastAsia="es-MX"/>
        </w:rPr>
        <w:t>10</w:t>
      </w:r>
      <w:r>
        <w:rPr>
          <w:rFonts w:ascii="Arial" w:hAnsi="Arial" w:cs="Arial"/>
          <w:lang w:eastAsia="es-MX"/>
        </w:rPr>
        <w:t xml:space="preserve"> de la presente convocatoria)</w:t>
      </w:r>
      <w:r w:rsidRPr="00004E76">
        <w:rPr>
          <w:rFonts w:ascii="Arial" w:hAnsi="Arial" w:cs="Arial"/>
          <w:color w:val="000000"/>
          <w:lang w:val="es-ES" w:eastAsia="es-MX"/>
        </w:rPr>
        <w:t xml:space="preserve"> </w:t>
      </w:r>
    </w:p>
    <w:p w14:paraId="5F790484" w14:textId="77777777" w:rsidR="006571CC" w:rsidRPr="00004E76" w:rsidRDefault="006571CC" w:rsidP="0070134D">
      <w:pPr>
        <w:numPr>
          <w:ilvl w:val="0"/>
          <w:numId w:val="92"/>
        </w:numPr>
        <w:ind w:left="709"/>
        <w:jc w:val="both"/>
        <w:rPr>
          <w:rFonts w:ascii="Arial" w:hAnsi="Arial" w:cs="Arial"/>
          <w:color w:val="000000"/>
          <w:lang w:val="es-ES" w:eastAsia="es-MX"/>
        </w:rPr>
      </w:pPr>
    </w:p>
    <w:p w14:paraId="1DC392F2" w14:textId="759C22E2" w:rsidR="00806EE6" w:rsidRDefault="006571CC" w:rsidP="0070134D">
      <w:pPr>
        <w:numPr>
          <w:ilvl w:val="0"/>
          <w:numId w:val="92"/>
        </w:numPr>
        <w:ind w:left="709"/>
        <w:jc w:val="both"/>
        <w:rPr>
          <w:rFonts w:ascii="Arial" w:hAnsi="Arial" w:cs="Arial"/>
          <w:color w:val="000000"/>
          <w:lang w:val="es-ES" w:eastAsia="es-MX"/>
        </w:rPr>
      </w:pPr>
      <w:r w:rsidRPr="00004E76">
        <w:rPr>
          <w:rFonts w:ascii="Arial" w:hAnsi="Arial" w:cs="Arial"/>
          <w:b/>
          <w:bCs/>
          <w:color w:val="000000"/>
          <w:lang w:val="es-ES" w:eastAsia="es-MX"/>
        </w:rPr>
        <w:t>b)</w:t>
      </w:r>
      <w:r w:rsidRPr="00004E76">
        <w:rPr>
          <w:rFonts w:ascii="Arial" w:hAnsi="Arial" w:cs="Arial"/>
          <w:color w:val="000000"/>
          <w:lang w:val="es-ES" w:eastAsia="es-MX"/>
        </w:rPr>
        <w:t xml:space="preserve"> Identificación oficial con fotografía, se considerará como identificación oficial cualquiera de los siguientes documentos: Credencial para votar vigente; Pasaporte vigente expedido por la Secretaría de Relaciones Exteriores; Cartilla del Servicio Militar Nacional, expedida por la Secretaría de la Defensa Nacional.</w:t>
      </w:r>
    </w:p>
    <w:p w14:paraId="72E91DEF" w14:textId="77777777" w:rsidR="00806EE6" w:rsidRDefault="00806EE6" w:rsidP="0070134D">
      <w:pPr>
        <w:pStyle w:val="Prrafodelista"/>
        <w:ind w:left="709"/>
        <w:rPr>
          <w:rFonts w:ascii="Arial" w:hAnsi="Arial" w:cs="Arial"/>
          <w:color w:val="000000"/>
          <w:lang w:val="es-ES" w:eastAsia="es-MX"/>
        </w:rPr>
      </w:pPr>
    </w:p>
    <w:p w14:paraId="19D28718" w14:textId="5BD29FC0" w:rsidR="006571CC" w:rsidRPr="00806EE6" w:rsidRDefault="00806EE6" w:rsidP="0070134D">
      <w:pPr>
        <w:numPr>
          <w:ilvl w:val="0"/>
          <w:numId w:val="92"/>
        </w:numPr>
        <w:ind w:left="709"/>
        <w:jc w:val="both"/>
        <w:rPr>
          <w:rFonts w:ascii="Arial" w:hAnsi="Arial" w:cs="Arial"/>
          <w:color w:val="000000"/>
          <w:lang w:val="es-ES" w:eastAsia="es-MX"/>
        </w:rPr>
      </w:pPr>
      <w:r w:rsidRPr="00806EE6">
        <w:rPr>
          <w:rFonts w:ascii="Arial" w:hAnsi="Arial" w:cs="Arial"/>
          <w:b/>
          <w:bCs/>
          <w:color w:val="000000"/>
          <w:lang w:val="es-ES" w:eastAsia="es-MX"/>
        </w:rPr>
        <w:t>c)</w:t>
      </w:r>
      <w:r>
        <w:rPr>
          <w:rFonts w:ascii="Arial" w:hAnsi="Arial" w:cs="Arial"/>
          <w:color w:val="000000"/>
          <w:lang w:val="es-ES" w:eastAsia="es-MX"/>
        </w:rPr>
        <w:t xml:space="preserve"> </w:t>
      </w:r>
      <w:r w:rsidR="006571CC" w:rsidRPr="00806EE6">
        <w:rPr>
          <w:rFonts w:ascii="Arial" w:hAnsi="Arial" w:cs="Arial"/>
          <w:color w:val="000000"/>
          <w:lang w:val="es-ES" w:eastAsia="es-MX"/>
        </w:rPr>
        <w:t xml:space="preserve">Cédula de identificación fiscal original (RFC). </w:t>
      </w:r>
      <w:r w:rsidR="006571CC" w:rsidRPr="00806EE6">
        <w:rPr>
          <w:rFonts w:ascii="Arial" w:hAnsi="Arial" w:cs="Arial"/>
          <w:lang w:eastAsia="es-MX"/>
        </w:rPr>
        <w:t>(Del Apoderado o Representante Legal que suscribirá el contrato correspondiente).</w:t>
      </w:r>
    </w:p>
    <w:p w14:paraId="3C955672" w14:textId="77777777" w:rsidR="006571CC" w:rsidRPr="00004E76" w:rsidRDefault="006571CC" w:rsidP="0070134D">
      <w:pPr>
        <w:ind w:left="709"/>
        <w:jc w:val="both"/>
        <w:rPr>
          <w:rFonts w:ascii="Arial" w:hAnsi="Arial" w:cs="Arial"/>
          <w:color w:val="000000"/>
          <w:lang w:val="es-ES" w:eastAsia="es-MX"/>
        </w:rPr>
      </w:pPr>
    </w:p>
    <w:p w14:paraId="48222C21" w14:textId="77777777" w:rsidR="006571CC" w:rsidRDefault="006571CC" w:rsidP="0070134D">
      <w:pPr>
        <w:numPr>
          <w:ilvl w:val="0"/>
          <w:numId w:val="93"/>
        </w:numPr>
        <w:ind w:left="709"/>
        <w:jc w:val="both"/>
        <w:rPr>
          <w:rFonts w:ascii="Arial" w:hAnsi="Arial" w:cs="Arial"/>
          <w:color w:val="000000"/>
          <w:lang w:val="es-ES" w:eastAsia="es-MX"/>
        </w:rPr>
      </w:pPr>
      <w:r w:rsidRPr="00004E76">
        <w:rPr>
          <w:rFonts w:ascii="Arial" w:hAnsi="Arial" w:cs="Arial"/>
          <w:b/>
          <w:bCs/>
          <w:color w:val="000000"/>
          <w:lang w:val="es-ES" w:eastAsia="es-MX"/>
        </w:rPr>
        <w:t>d)</w:t>
      </w:r>
      <w:r w:rsidRPr="00004E76">
        <w:rPr>
          <w:rFonts w:ascii="Arial" w:hAnsi="Arial" w:cs="Arial"/>
          <w:color w:val="000000"/>
          <w:lang w:val="es-ES" w:eastAsia="es-MX"/>
        </w:rPr>
        <w:t xml:space="preserve"> Clave Única de Registro de Población (CURP).</w:t>
      </w:r>
    </w:p>
    <w:p w14:paraId="6203CA39" w14:textId="77777777" w:rsidR="006571CC" w:rsidRPr="00004E76" w:rsidRDefault="006571CC" w:rsidP="0070134D">
      <w:pPr>
        <w:ind w:left="709"/>
        <w:jc w:val="both"/>
        <w:rPr>
          <w:rFonts w:ascii="Arial" w:hAnsi="Arial" w:cs="Arial"/>
          <w:color w:val="000000"/>
          <w:lang w:val="es-ES" w:eastAsia="es-MX"/>
        </w:rPr>
      </w:pPr>
    </w:p>
    <w:p w14:paraId="11FFEFB4" w14:textId="06B1F68E" w:rsidR="003F36E5" w:rsidRPr="00F812B2" w:rsidRDefault="006571CC" w:rsidP="0070134D">
      <w:pPr>
        <w:numPr>
          <w:ilvl w:val="0"/>
          <w:numId w:val="93"/>
        </w:numPr>
        <w:ind w:left="709"/>
        <w:jc w:val="both"/>
        <w:rPr>
          <w:rFonts w:ascii="Arial" w:hAnsi="Arial" w:cs="Arial"/>
          <w:color w:val="000000"/>
          <w:lang w:val="es-ES" w:eastAsia="es-MX"/>
        </w:rPr>
      </w:pPr>
      <w:r w:rsidRPr="00004E76">
        <w:rPr>
          <w:rFonts w:ascii="Arial" w:hAnsi="Arial" w:cs="Arial"/>
          <w:b/>
          <w:bCs/>
          <w:color w:val="000000"/>
          <w:lang w:val="es-ES" w:eastAsia="es-MX"/>
        </w:rPr>
        <w:t>e)</w:t>
      </w:r>
      <w:r w:rsidRPr="00004E76">
        <w:rPr>
          <w:rFonts w:ascii="Arial" w:hAnsi="Arial" w:cs="Arial"/>
          <w:color w:val="000000"/>
          <w:lang w:val="es-ES" w:eastAsia="es-MX"/>
        </w:rPr>
        <w:t xml:space="preserve"> Documento que acredite la facultad de representación.</w:t>
      </w:r>
    </w:p>
    <w:p w14:paraId="194D32D5" w14:textId="77777777" w:rsidR="006571CC" w:rsidRPr="00004E76" w:rsidRDefault="006571CC" w:rsidP="0070134D">
      <w:pPr>
        <w:ind w:left="709"/>
        <w:jc w:val="both"/>
        <w:rPr>
          <w:rFonts w:ascii="Arial" w:hAnsi="Arial" w:cs="Arial"/>
          <w:color w:val="000000"/>
          <w:lang w:val="es-ES" w:eastAsia="es-MX"/>
        </w:rPr>
      </w:pPr>
    </w:p>
    <w:p w14:paraId="41A3C93B" w14:textId="77777777" w:rsidR="006571CC" w:rsidRPr="00004E76" w:rsidRDefault="006571CC" w:rsidP="0070134D">
      <w:pPr>
        <w:numPr>
          <w:ilvl w:val="0"/>
          <w:numId w:val="93"/>
        </w:numPr>
        <w:ind w:left="709"/>
        <w:jc w:val="both"/>
        <w:rPr>
          <w:rFonts w:ascii="Arial" w:hAnsi="Arial" w:cs="Arial"/>
          <w:color w:val="000000"/>
          <w:lang w:val="es-ES" w:eastAsia="es-MX"/>
        </w:rPr>
      </w:pPr>
      <w:r w:rsidRPr="00004E76">
        <w:rPr>
          <w:rFonts w:ascii="Arial" w:hAnsi="Arial" w:cs="Arial"/>
          <w:b/>
          <w:bCs/>
          <w:color w:val="000000"/>
          <w:lang w:val="es-ES" w:eastAsia="es-MX"/>
        </w:rPr>
        <w:t>f)</w:t>
      </w:r>
      <w:r w:rsidRPr="00004E76">
        <w:rPr>
          <w:rFonts w:ascii="Arial" w:hAnsi="Arial" w:cs="Arial"/>
          <w:color w:val="000000"/>
          <w:lang w:val="es-ES" w:eastAsia="es-MX"/>
        </w:rPr>
        <w:t xml:space="preserve"> Justificación expresa para obtener la Firma Electrónica Avanzada. </w:t>
      </w:r>
    </w:p>
    <w:p w14:paraId="436BAA95" w14:textId="77777777" w:rsidR="006571CC" w:rsidRPr="00004E76" w:rsidRDefault="006571CC" w:rsidP="0070134D">
      <w:pPr>
        <w:jc w:val="both"/>
        <w:rPr>
          <w:rFonts w:ascii="Arial" w:hAnsi="Arial" w:cs="Arial"/>
          <w:color w:val="000000"/>
          <w:lang w:val="es-ES" w:eastAsia="es-MX"/>
        </w:rPr>
      </w:pPr>
    </w:p>
    <w:p w14:paraId="7449D0E3" w14:textId="2EB9DB3B" w:rsidR="006571CC" w:rsidRDefault="006571CC" w:rsidP="00F812B2">
      <w:pPr>
        <w:ind w:left="709"/>
        <w:jc w:val="both"/>
        <w:rPr>
          <w:rFonts w:ascii="Arial" w:hAnsi="Arial" w:cs="Arial"/>
          <w:color w:val="000000"/>
          <w:lang w:val="es-ES" w:eastAsia="es-MX"/>
        </w:rPr>
      </w:pPr>
      <w:r w:rsidRPr="00004E76">
        <w:rPr>
          <w:rFonts w:ascii="Arial" w:hAnsi="Arial" w:cs="Arial"/>
          <w:color w:val="000000"/>
          <w:lang w:val="es-ES" w:eastAsia="es-MX"/>
        </w:rPr>
        <w:t>Una vez recibida y validada la documentación, el licitante que resultó adjudicado recibirá a través de correo electrónico la aplicación “Requerimiento 7.34”, así como las guías de operación, con el objetivo que lleve a cabo la creación de la llave privada y el requerimiento de certificado digital (.</w:t>
      </w:r>
      <w:proofErr w:type="spellStart"/>
      <w:r w:rsidRPr="00004E76">
        <w:rPr>
          <w:rFonts w:ascii="Arial" w:hAnsi="Arial" w:cs="Arial"/>
          <w:color w:val="000000"/>
          <w:lang w:val="es-ES" w:eastAsia="es-MX"/>
        </w:rPr>
        <w:t>req</w:t>
      </w:r>
      <w:proofErr w:type="spellEnd"/>
      <w:r w:rsidRPr="00004E76">
        <w:rPr>
          <w:rFonts w:ascii="Arial" w:hAnsi="Arial" w:cs="Arial"/>
          <w:color w:val="000000"/>
          <w:lang w:val="es-ES" w:eastAsia="es-MX"/>
        </w:rPr>
        <w:t>).</w:t>
      </w:r>
    </w:p>
    <w:p w14:paraId="74CC5943" w14:textId="77777777" w:rsidR="00874808" w:rsidRPr="00004E76" w:rsidRDefault="00874808" w:rsidP="00F812B2">
      <w:pPr>
        <w:ind w:left="709"/>
        <w:jc w:val="both"/>
        <w:rPr>
          <w:rFonts w:ascii="Arial" w:hAnsi="Arial" w:cs="Arial"/>
          <w:color w:val="000000"/>
          <w:lang w:val="es-ES" w:eastAsia="es-MX"/>
        </w:rPr>
      </w:pPr>
    </w:p>
    <w:p w14:paraId="54A7E5E6" w14:textId="03FA20B9" w:rsidR="00874808" w:rsidRPr="004A1108" w:rsidRDefault="00874808" w:rsidP="00874808">
      <w:pPr>
        <w:ind w:left="709"/>
        <w:jc w:val="both"/>
        <w:rPr>
          <w:rFonts w:ascii="Arial" w:hAnsi="Arial" w:cs="Arial"/>
          <w:color w:val="000000"/>
          <w:lang w:val="es-ES" w:eastAsia="es-MX"/>
        </w:rPr>
      </w:pPr>
      <w:r w:rsidRPr="004A1108">
        <w:rPr>
          <w:rFonts w:ascii="Arial" w:hAnsi="Arial" w:cs="Arial"/>
          <w:color w:val="000000"/>
          <w:lang w:val="es-ES" w:eastAsia="es-MX"/>
        </w:rPr>
        <w:t>El licitante que resultó adjudicado debe enviar exclusivamente el archivo de requerimiento (.</w:t>
      </w:r>
      <w:proofErr w:type="spellStart"/>
      <w:r w:rsidRPr="004A1108">
        <w:rPr>
          <w:rFonts w:ascii="Arial" w:hAnsi="Arial" w:cs="Arial"/>
          <w:color w:val="000000"/>
          <w:lang w:val="es-ES" w:eastAsia="es-MX"/>
        </w:rPr>
        <w:t>req</w:t>
      </w:r>
      <w:proofErr w:type="spellEnd"/>
      <w:r w:rsidRPr="004A1108">
        <w:rPr>
          <w:rFonts w:ascii="Arial" w:hAnsi="Arial" w:cs="Arial"/>
          <w:color w:val="000000"/>
          <w:lang w:val="es-ES" w:eastAsia="es-MX"/>
        </w:rPr>
        <w:t xml:space="preserve">) a las cuentas de correo electrónico </w:t>
      </w:r>
      <w:hyperlink r:id="rId25" w:history="1">
        <w:r w:rsidRPr="004A1108">
          <w:rPr>
            <w:rFonts w:ascii="Arial" w:hAnsi="Arial" w:cs="Arial"/>
            <w:color w:val="000000"/>
            <w:lang w:val="es-ES" w:eastAsia="es-MX"/>
          </w:rPr>
          <w:t>autoridad.certificadora@ine.mx</w:t>
        </w:r>
      </w:hyperlink>
      <w:r w:rsidR="006A3C10">
        <w:t xml:space="preserve"> </w:t>
      </w:r>
      <w:r w:rsidRPr="004A1108">
        <w:rPr>
          <w:rFonts w:ascii="Arial" w:hAnsi="Arial" w:cs="Arial"/>
          <w:color w:val="000000"/>
          <w:lang w:val="es-ES" w:eastAsia="es-MX"/>
        </w:rPr>
        <w:t xml:space="preserve">con copia a </w:t>
      </w:r>
      <w:hyperlink r:id="rId26" w:history="1">
        <w:r w:rsidRPr="004A1108">
          <w:rPr>
            <w:rStyle w:val="Hipervnculo"/>
            <w:rFonts w:ascii="Arial" w:hAnsi="Arial" w:cs="Arial"/>
            <w:lang w:val="es-ES" w:eastAsia="es-MX"/>
          </w:rPr>
          <w:t>antonio.lara@ine.mx</w:t>
        </w:r>
      </w:hyperlink>
      <w:r w:rsidRPr="004A1108">
        <w:rPr>
          <w:rFonts w:ascii="Arial" w:hAnsi="Arial" w:cs="Arial"/>
          <w:color w:val="000000"/>
          <w:lang w:val="es-ES" w:eastAsia="es-MX"/>
        </w:rPr>
        <w:t xml:space="preserve"> y </w:t>
      </w:r>
      <w:hyperlink r:id="rId27" w:history="1">
        <w:r w:rsidRPr="004A1108">
          <w:rPr>
            <w:rStyle w:val="Hipervnculo"/>
            <w:rFonts w:ascii="Arial" w:hAnsi="Arial" w:cs="Arial"/>
            <w:lang w:val="es-ES" w:eastAsia="es-MX"/>
          </w:rPr>
          <w:t>xochitl.apaez@ine.mx</w:t>
        </w:r>
      </w:hyperlink>
      <w:r w:rsidRPr="004A1108">
        <w:rPr>
          <w:rFonts w:ascii="Arial" w:hAnsi="Arial" w:cs="Arial"/>
          <w:color w:val="000000"/>
          <w:lang w:val="es-ES" w:eastAsia="es-MX"/>
        </w:rPr>
        <w:t xml:space="preserve"> Además, en el caso de personas morales nacionales, deberá marcar copia en el correo electrónico a </w:t>
      </w:r>
      <w:hyperlink r:id="rId28" w:history="1">
        <w:r w:rsidRPr="003661E6">
          <w:rPr>
            <w:rFonts w:ascii="Arial" w:hAnsi="Arial" w:cs="Arial"/>
            <w:color w:val="0000FF"/>
            <w:u w:val="single"/>
            <w:lang w:val="es-ES" w:eastAsia="es-MX"/>
          </w:rPr>
          <w:t>beatriz.ledesma@ine.mx</w:t>
        </w:r>
      </w:hyperlink>
      <w:r>
        <w:t xml:space="preserve">. </w:t>
      </w:r>
    </w:p>
    <w:p w14:paraId="73570A48" w14:textId="77777777" w:rsidR="006571CC" w:rsidRPr="00004E76" w:rsidRDefault="006571CC" w:rsidP="006571CC">
      <w:pPr>
        <w:rPr>
          <w:rFonts w:ascii="Arial" w:hAnsi="Arial" w:cs="Arial"/>
          <w:color w:val="000000"/>
          <w:lang w:val="es-ES" w:eastAsia="es-MX"/>
        </w:rPr>
      </w:pPr>
    </w:p>
    <w:p w14:paraId="6D325667" w14:textId="78E9E146" w:rsidR="006571CC" w:rsidRPr="00004E76" w:rsidRDefault="006571CC" w:rsidP="006571CC">
      <w:pPr>
        <w:ind w:left="709"/>
        <w:jc w:val="both"/>
        <w:rPr>
          <w:rFonts w:ascii="Arial" w:hAnsi="Arial" w:cs="Arial"/>
          <w:color w:val="000000"/>
          <w:lang w:val="es-ES" w:eastAsia="es-MX"/>
        </w:rPr>
      </w:pPr>
      <w:r w:rsidRPr="00004E76">
        <w:rPr>
          <w:rFonts w:ascii="Arial" w:hAnsi="Arial" w:cs="Arial"/>
          <w:color w:val="000000"/>
          <w:lang w:val="es-ES" w:eastAsia="es-MX"/>
        </w:rPr>
        <w:t xml:space="preserve">Es importante señalar que, en caso de optar por firmar el instrumento contractual de manera electrónica, la documentación anteriormente señalada deberá ser enviada </w:t>
      </w:r>
      <w:r w:rsidRPr="00E742F2">
        <w:rPr>
          <w:rFonts w:ascii="Arial" w:hAnsi="Arial" w:cs="Arial"/>
          <w:b/>
          <w:bCs/>
          <w:color w:val="000000"/>
          <w:lang w:val="es-ES" w:eastAsia="es-MX"/>
        </w:rPr>
        <w:t xml:space="preserve">a más tardar a las 18:00 horas del </w:t>
      </w:r>
      <w:r w:rsidR="00DD0256">
        <w:rPr>
          <w:rFonts w:ascii="Arial" w:hAnsi="Arial" w:cs="Arial"/>
          <w:b/>
          <w:bCs/>
          <w:color w:val="000000"/>
          <w:lang w:val="es-ES" w:eastAsia="es-MX"/>
        </w:rPr>
        <w:t>quinto</w:t>
      </w:r>
      <w:r w:rsidRPr="00E742F2">
        <w:rPr>
          <w:rFonts w:ascii="Arial" w:hAnsi="Arial" w:cs="Arial"/>
          <w:b/>
          <w:bCs/>
          <w:color w:val="000000"/>
          <w:lang w:val="es-ES" w:eastAsia="es-MX"/>
        </w:rPr>
        <w:t xml:space="preserve"> día</w:t>
      </w:r>
      <w:r w:rsidR="00DD0256">
        <w:rPr>
          <w:rFonts w:ascii="Arial" w:hAnsi="Arial" w:cs="Arial"/>
          <w:b/>
          <w:bCs/>
          <w:color w:val="000000"/>
          <w:lang w:val="es-ES" w:eastAsia="es-MX"/>
        </w:rPr>
        <w:t xml:space="preserve"> hábil</w:t>
      </w:r>
      <w:r w:rsidRPr="00E742F2">
        <w:rPr>
          <w:rFonts w:ascii="Arial" w:hAnsi="Arial" w:cs="Arial"/>
          <w:b/>
          <w:bCs/>
          <w:color w:val="000000"/>
          <w:lang w:val="es-ES" w:eastAsia="es-MX"/>
        </w:rPr>
        <w:t xml:space="preserve"> contado a partir de la notificación del fallo</w:t>
      </w:r>
      <w:r w:rsidRPr="00004E76">
        <w:rPr>
          <w:rFonts w:ascii="Arial" w:hAnsi="Arial" w:cs="Arial"/>
          <w:color w:val="000000"/>
          <w:lang w:val="es-ES" w:eastAsia="es-MX"/>
        </w:rPr>
        <w:t>. En caso de hacerse fuera de este plazo, se le citará para firma autógrafa el día 15 (salvo que sea día inhábil, en cuyo caso se citará el día hábil anterior), quedando bajo absoluta responsabilidad del licitante adjudicado la obligación de firmar en el día y hora que sea citado.</w:t>
      </w:r>
    </w:p>
    <w:p w14:paraId="3267A480" w14:textId="77777777" w:rsidR="00DD4222" w:rsidRPr="0082292A" w:rsidRDefault="00DD4222" w:rsidP="00F32477">
      <w:pPr>
        <w:tabs>
          <w:tab w:val="left" w:pos="1222"/>
        </w:tabs>
        <w:spacing w:before="120" w:after="120"/>
        <w:jc w:val="both"/>
        <w:rPr>
          <w:rFonts w:ascii="Arial" w:hAnsi="Arial" w:cs="Arial"/>
          <w:b/>
          <w:bCs/>
          <w:color w:val="244061" w:themeColor="accent1" w:themeShade="80"/>
          <w:lang w:val="es-ES"/>
        </w:rPr>
      </w:pPr>
      <w:bookmarkStart w:id="1073" w:name="_Toc314030216"/>
      <w:bookmarkStart w:id="1074" w:name="_Toc314085334"/>
      <w:bookmarkStart w:id="1075" w:name="_Toc314086092"/>
      <w:bookmarkStart w:id="1076" w:name="_Toc314086232"/>
      <w:bookmarkStart w:id="1077" w:name="_Toc314094155"/>
      <w:bookmarkStart w:id="1078" w:name="_Toc314804576"/>
      <w:bookmarkStart w:id="1079" w:name="_Toc315905524"/>
      <w:bookmarkStart w:id="1080" w:name="_Toc316315440"/>
      <w:bookmarkStart w:id="1081" w:name="_Toc316316326"/>
      <w:bookmarkStart w:id="1082" w:name="_Toc327181274"/>
      <w:bookmarkStart w:id="1083" w:name="_Toc329602590"/>
      <w:bookmarkStart w:id="1084" w:name="_Toc382992979"/>
      <w:bookmarkStart w:id="1085" w:name="_Toc383184952"/>
      <w:bookmarkStart w:id="1086" w:name="_Toc383788329"/>
      <w:bookmarkStart w:id="1087" w:name="_Toc390935292"/>
      <w:bookmarkStart w:id="1088" w:name="_Toc409002235"/>
      <w:bookmarkEnd w:id="1060"/>
    </w:p>
    <w:p w14:paraId="4D1E9A8A" w14:textId="77777777" w:rsidR="001B4975" w:rsidRPr="0082292A" w:rsidRDefault="00C31FC1" w:rsidP="00B014D3">
      <w:pPr>
        <w:pStyle w:val="Ttulo1"/>
        <w:numPr>
          <w:ilvl w:val="1"/>
          <w:numId w:val="15"/>
        </w:numPr>
        <w:spacing w:before="120" w:after="120"/>
        <w:jc w:val="both"/>
        <w:rPr>
          <w:rFonts w:cs="Arial"/>
          <w:bCs/>
          <w:color w:val="244061" w:themeColor="accent1" w:themeShade="80"/>
          <w:sz w:val="20"/>
        </w:rPr>
      </w:pPr>
      <w:bookmarkStart w:id="1089" w:name="_Toc447120332"/>
      <w:bookmarkStart w:id="1090" w:name="_Toc452121399"/>
      <w:bookmarkStart w:id="1091" w:name="_Toc464498322"/>
      <w:bookmarkStart w:id="1092" w:name="_Toc464498727"/>
      <w:bookmarkStart w:id="1093" w:name="_Toc487209339"/>
      <w:bookmarkStart w:id="1094" w:name="_Toc488428652"/>
      <w:bookmarkStart w:id="1095" w:name="_Toc491180980"/>
      <w:bookmarkStart w:id="1096" w:name="_Toc492377940"/>
      <w:bookmarkStart w:id="1097" w:name="_Toc493501642"/>
      <w:bookmarkStart w:id="1098" w:name="_Toc494211601"/>
      <w:bookmarkStart w:id="1099" w:name="_Toc496883338"/>
      <w:bookmarkStart w:id="1100" w:name="_Toc498523219"/>
      <w:bookmarkStart w:id="1101" w:name="_Toc505704897"/>
      <w:bookmarkStart w:id="1102" w:name="_Toc510612340"/>
      <w:bookmarkStart w:id="1103" w:name="_Toc3539007"/>
      <w:bookmarkStart w:id="1104" w:name="_Toc19704280"/>
      <w:bookmarkStart w:id="1105" w:name="_Toc23410256"/>
      <w:bookmarkStart w:id="1106" w:name="_Toc23958022"/>
      <w:bookmarkStart w:id="1107" w:name="_Toc80883784"/>
      <w:bookmarkStart w:id="1108" w:name="_Toc80890455"/>
      <w:bookmarkStart w:id="1109" w:name="_Toc82529168"/>
      <w:bookmarkStart w:id="1110" w:name="_Toc119663147"/>
      <w:bookmarkStart w:id="1111" w:name="_Toc128403855"/>
      <w:bookmarkStart w:id="1112" w:name="_Toc139655570"/>
      <w:bookmarkStart w:id="1113" w:name="_Toc161343763"/>
      <w:bookmarkStart w:id="1114" w:name="_Toc163151912"/>
      <w:bookmarkStart w:id="1115" w:name="_Toc184325951"/>
      <w:bookmarkStart w:id="1116" w:name="_Toc422232856"/>
      <w:bookmarkStart w:id="1117" w:name="_Toc427242094"/>
      <w:bookmarkStart w:id="1118" w:name="_Toc428879806"/>
      <w:r w:rsidRPr="0082292A">
        <w:rPr>
          <w:rFonts w:cs="Arial"/>
          <w:bCs/>
          <w:color w:val="244061" w:themeColor="accent1" w:themeShade="80"/>
          <w:sz w:val="20"/>
        </w:rPr>
        <w:t>Posterior a la firma del contrato, para personas físicas y morales</w:t>
      </w:r>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p>
    <w:p w14:paraId="76D71CD9" w14:textId="41AE7E73" w:rsidR="008773E3" w:rsidRDefault="00671034" w:rsidP="00BE22F6">
      <w:pPr>
        <w:pStyle w:val="Ttulo1"/>
        <w:numPr>
          <w:ilvl w:val="2"/>
          <w:numId w:val="15"/>
        </w:numPr>
        <w:spacing w:before="120" w:after="120"/>
        <w:jc w:val="both"/>
        <w:rPr>
          <w:rFonts w:cs="Arial"/>
          <w:bCs/>
          <w:color w:val="244061" w:themeColor="accent1" w:themeShade="80"/>
          <w:sz w:val="20"/>
        </w:rPr>
      </w:pPr>
      <w:bookmarkStart w:id="1119" w:name="_Toc184325952"/>
      <w:bookmarkStart w:id="1120" w:name="_Toc161343764"/>
      <w:bookmarkStart w:id="1121" w:name="_Toc163151913"/>
      <w:bookmarkStart w:id="1122" w:name="_Toc80883785"/>
      <w:bookmarkStart w:id="1123" w:name="_Toc80890456"/>
      <w:bookmarkStart w:id="1124" w:name="_Toc82529169"/>
      <w:bookmarkStart w:id="1125" w:name="_Toc119663148"/>
      <w:bookmarkStart w:id="1126" w:name="_Toc128403856"/>
      <w:bookmarkStart w:id="1127" w:name="_Toc139655571"/>
      <w:r>
        <w:rPr>
          <w:rFonts w:cs="Arial"/>
          <w:bCs/>
          <w:color w:val="244061" w:themeColor="accent1" w:themeShade="80"/>
          <w:sz w:val="20"/>
        </w:rPr>
        <w:t>Garantía de cumplimiento del contrato:</w:t>
      </w:r>
      <w:bookmarkEnd w:id="1119"/>
    </w:p>
    <w:p w14:paraId="45C6CFDC" w14:textId="793B41AF" w:rsidR="00671034" w:rsidRDefault="00671034" w:rsidP="00671034">
      <w:pPr>
        <w:ind w:left="709"/>
        <w:jc w:val="both"/>
        <w:rPr>
          <w:rFonts w:ascii="Arial" w:hAnsi="Arial" w:cs="Arial"/>
        </w:rPr>
      </w:pPr>
      <w:r w:rsidRPr="007B41F9">
        <w:rPr>
          <w:rFonts w:ascii="Arial" w:hAnsi="Arial" w:cs="Arial"/>
        </w:rPr>
        <w:t xml:space="preserve">Con fundamento en </w:t>
      </w:r>
      <w:r w:rsidR="004D7A0E">
        <w:rPr>
          <w:rFonts w:ascii="Arial" w:hAnsi="Arial" w:cs="Arial"/>
        </w:rPr>
        <w:t xml:space="preserve">el artículo 57, primer párrafo, </w:t>
      </w:r>
      <w:r w:rsidRPr="004D7A0E">
        <w:rPr>
          <w:rFonts w:ascii="Arial" w:hAnsi="Arial" w:cs="Arial"/>
        </w:rPr>
        <w:t>fracción II</w:t>
      </w:r>
      <w:r w:rsidR="004D7A0E" w:rsidRPr="004D7A0E">
        <w:rPr>
          <w:rFonts w:ascii="Arial" w:hAnsi="Arial" w:cs="Arial"/>
        </w:rPr>
        <w:t xml:space="preserve">, </w:t>
      </w:r>
      <w:r w:rsidRPr="004D7A0E">
        <w:rPr>
          <w:rFonts w:ascii="Arial" w:hAnsi="Arial" w:cs="Arial"/>
        </w:rPr>
        <w:t xml:space="preserve">penúltimo párrafo </w:t>
      </w:r>
      <w:r w:rsidRPr="007B41F9">
        <w:rPr>
          <w:rFonts w:ascii="Arial" w:hAnsi="Arial" w:cs="Arial"/>
        </w:rPr>
        <w:t xml:space="preserve">y 58 del REGLAMENTO y artículos </w:t>
      </w:r>
      <w:r>
        <w:rPr>
          <w:rFonts w:ascii="Arial" w:hAnsi="Arial" w:cs="Arial"/>
        </w:rPr>
        <w:t>115 fracción III,</w:t>
      </w:r>
      <w:r w:rsidRPr="007B41F9">
        <w:rPr>
          <w:rFonts w:ascii="Arial" w:hAnsi="Arial" w:cs="Arial"/>
        </w:rPr>
        <w:t xml:space="preserve"> 124</w:t>
      </w:r>
      <w:r w:rsidR="00874808">
        <w:rPr>
          <w:rFonts w:ascii="Arial" w:hAnsi="Arial" w:cs="Arial"/>
        </w:rPr>
        <w:t>, 125</w:t>
      </w:r>
      <w:r w:rsidRPr="007B41F9">
        <w:rPr>
          <w:rFonts w:ascii="Arial" w:hAnsi="Arial" w:cs="Arial"/>
        </w:rPr>
        <w:t xml:space="preserve"> y 127 de las POBALINES, el PROVEEDOR deberá presentar la garantía de cumplimiento del contrato dentro de los 10 (diez) días naturales siguientes a la fecha de la firma del contrato, por la cantidad correspondiente al 15% (quince por ciento) del monto máximo </w:t>
      </w:r>
      <w:r w:rsidR="00874808">
        <w:rPr>
          <w:rFonts w:ascii="Arial" w:hAnsi="Arial" w:cs="Arial"/>
        </w:rPr>
        <w:t xml:space="preserve">a erogar en el ejercicio fiscal 2026, </w:t>
      </w:r>
      <w:r w:rsidRPr="007B41F9">
        <w:rPr>
          <w:rFonts w:ascii="Arial" w:hAnsi="Arial" w:cs="Arial"/>
        </w:rPr>
        <w:t>sin incluir el Impuesto al Valor Agregado</w:t>
      </w:r>
      <w:r w:rsidR="00874808">
        <w:rPr>
          <w:rFonts w:ascii="Arial" w:hAnsi="Arial" w:cs="Arial"/>
        </w:rPr>
        <w:t xml:space="preserve">, debiendo renovarse para el ejercicio fiscal 2027, respecto del mismo porcentaje sobre el monto máximo a erogar en dicho ejercicio, sin incluir el Impuesto al Valor Agregado, la cual deberá </w:t>
      </w:r>
      <w:r w:rsidR="00874808">
        <w:rPr>
          <w:rFonts w:ascii="Arial" w:hAnsi="Arial" w:cs="Arial"/>
        </w:rPr>
        <w:lastRenderedPageBreak/>
        <w:t>presentarse a más tardar dentro de los primeros 10 (diez) días naturales del primer mes del ejercicio fiscal 2027.</w:t>
      </w:r>
    </w:p>
    <w:p w14:paraId="77210FD9" w14:textId="77777777" w:rsidR="00671034" w:rsidRPr="00E04955" w:rsidRDefault="00671034" w:rsidP="00671034">
      <w:pPr>
        <w:ind w:left="709"/>
        <w:jc w:val="both"/>
        <w:rPr>
          <w:rFonts w:ascii="Arial" w:hAnsi="Arial" w:cs="Arial"/>
        </w:rPr>
      </w:pPr>
    </w:p>
    <w:p w14:paraId="4A69EB5F" w14:textId="376E3D9E" w:rsidR="00671034" w:rsidRDefault="00671034" w:rsidP="00671034">
      <w:pPr>
        <w:ind w:left="709"/>
        <w:jc w:val="both"/>
        <w:rPr>
          <w:rFonts w:ascii="Arial" w:hAnsi="Arial" w:cs="Arial"/>
          <w:bCs/>
          <w:lang w:val="es-ES"/>
        </w:rPr>
      </w:pPr>
      <w:r>
        <w:rPr>
          <w:rStyle w:val="normaltextrun"/>
          <w:rFonts w:ascii="Arial" w:hAnsi="Arial" w:cs="Arial"/>
          <w:color w:val="000000"/>
          <w:shd w:val="clear" w:color="auto" w:fill="FFFFFF"/>
        </w:rPr>
        <w:t>De conformidad con el artículo 119 de las POBALINES, en caso de que el PROVEEDOR no entregue la garantía de cumplimiento en los términos señalados se procederá a la rescisión del contrato conforme a lo señalado en el artículo 64 del REGLAMENTO.</w:t>
      </w:r>
    </w:p>
    <w:p w14:paraId="5C7778F2" w14:textId="77777777" w:rsidR="00671034" w:rsidRPr="00323C90" w:rsidRDefault="00671034" w:rsidP="00671034">
      <w:pPr>
        <w:spacing w:before="120" w:after="120"/>
        <w:ind w:left="705"/>
        <w:jc w:val="both"/>
        <w:rPr>
          <w:rFonts w:ascii="Arial" w:hAnsi="Arial" w:cs="Arial"/>
          <w:lang w:eastAsia="es-MX"/>
        </w:rPr>
      </w:pPr>
      <w:r w:rsidRPr="00323C90">
        <w:rPr>
          <w:rFonts w:ascii="Arial" w:hAnsi="Arial" w:cs="Arial"/>
          <w:lang w:eastAsia="es-MX"/>
        </w:rPr>
        <w:t>La garantía de cumplimiento del contrato deberá ser e</w:t>
      </w:r>
      <w:r>
        <w:rPr>
          <w:rFonts w:ascii="Arial" w:hAnsi="Arial" w:cs="Arial"/>
          <w:lang w:eastAsia="es-MX"/>
        </w:rPr>
        <w:t xml:space="preserve">n </w:t>
      </w:r>
      <w:r w:rsidRPr="00874808">
        <w:rPr>
          <w:rFonts w:ascii="Arial" w:hAnsi="Arial" w:cs="Arial"/>
          <w:b/>
          <w:bCs/>
          <w:lang w:eastAsia="es-MX"/>
        </w:rPr>
        <w:t>pesos mexicanos</w:t>
      </w:r>
      <w:r>
        <w:rPr>
          <w:rFonts w:ascii="Arial" w:hAnsi="Arial" w:cs="Arial"/>
          <w:lang w:eastAsia="es-MX"/>
        </w:rPr>
        <w:t xml:space="preserve"> a nombre del </w:t>
      </w:r>
      <w:r w:rsidRPr="00323C90">
        <w:rPr>
          <w:rFonts w:ascii="Arial" w:hAnsi="Arial" w:cs="Arial"/>
          <w:lang w:eastAsia="es-MX"/>
        </w:rPr>
        <w:t>INSTITUTO y deberá estar vigente hasta la total aceptación por parte de</w:t>
      </w:r>
      <w:r>
        <w:rPr>
          <w:rFonts w:ascii="Arial" w:hAnsi="Arial" w:cs="Arial"/>
          <w:lang w:eastAsia="es-MX"/>
        </w:rPr>
        <w:t xml:space="preserve"> la </w:t>
      </w:r>
      <w:r w:rsidRPr="00323C90">
        <w:rPr>
          <w:rFonts w:ascii="Arial" w:hAnsi="Arial" w:cs="Arial"/>
          <w:lang w:eastAsia="es-MX"/>
        </w:rPr>
        <w:t>Administrador</w:t>
      </w:r>
      <w:r>
        <w:rPr>
          <w:rFonts w:ascii="Arial" w:hAnsi="Arial" w:cs="Arial"/>
          <w:lang w:eastAsia="es-MX"/>
        </w:rPr>
        <w:t>a</w:t>
      </w:r>
      <w:r w:rsidRPr="00323C90">
        <w:rPr>
          <w:rFonts w:ascii="Arial" w:hAnsi="Arial" w:cs="Arial"/>
          <w:lang w:eastAsia="es-MX"/>
        </w:rPr>
        <w:t xml:space="preserve"> del Contrato respecto de la prestación del servicio.</w:t>
      </w:r>
    </w:p>
    <w:p w14:paraId="6E67C928" w14:textId="77777777" w:rsidR="00671034" w:rsidRDefault="00671034" w:rsidP="00671034">
      <w:pPr>
        <w:ind w:left="709"/>
        <w:jc w:val="both"/>
        <w:rPr>
          <w:rFonts w:ascii="Arial" w:hAnsi="Arial" w:cs="Arial"/>
        </w:rPr>
      </w:pPr>
      <w:r>
        <w:rPr>
          <w:rFonts w:ascii="Arial" w:hAnsi="Arial" w:cs="Arial"/>
        </w:rPr>
        <w:t>De conformidad con el artículo 130 de las POBALINES, e</w:t>
      </w:r>
      <w:r w:rsidRPr="00F61C7D">
        <w:rPr>
          <w:rFonts w:ascii="Arial" w:hAnsi="Arial" w:cs="Arial"/>
        </w:rPr>
        <w:t>l PROVEEDOR podrá otorgar la garantía en alguna de las formas siguientes:</w:t>
      </w:r>
    </w:p>
    <w:p w14:paraId="1E9CFD4B" w14:textId="77777777" w:rsidR="00671034" w:rsidRPr="00F61C7D" w:rsidRDefault="00671034" w:rsidP="00671034">
      <w:pPr>
        <w:ind w:left="709"/>
        <w:jc w:val="both"/>
        <w:rPr>
          <w:rFonts w:ascii="Arial" w:hAnsi="Arial" w:cs="Arial"/>
        </w:rPr>
      </w:pPr>
    </w:p>
    <w:p w14:paraId="07ADE02B" w14:textId="77777777" w:rsidR="00671034" w:rsidRPr="00F61C7D" w:rsidRDefault="00671034" w:rsidP="00671034">
      <w:pPr>
        <w:numPr>
          <w:ilvl w:val="0"/>
          <w:numId w:val="75"/>
        </w:numPr>
        <w:ind w:left="1134"/>
        <w:jc w:val="both"/>
        <w:rPr>
          <w:rFonts w:ascii="Arial" w:hAnsi="Arial" w:cs="Arial"/>
        </w:rPr>
      </w:pPr>
      <w:r w:rsidRPr="00F61C7D">
        <w:rPr>
          <w:rFonts w:ascii="Arial" w:hAnsi="Arial" w:cs="Arial"/>
        </w:rPr>
        <w:t xml:space="preserve">Mediante póliza de fianza otorgada por institución autorizada por la SHCP </w:t>
      </w:r>
      <w:r w:rsidRPr="00F61C7D">
        <w:rPr>
          <w:rFonts w:ascii="Arial" w:hAnsi="Arial" w:cs="Arial"/>
          <w:b/>
        </w:rPr>
        <w:t>(Anexo 8)</w:t>
      </w:r>
    </w:p>
    <w:p w14:paraId="347D94C2" w14:textId="77777777" w:rsidR="00671034" w:rsidRPr="00F61C7D" w:rsidRDefault="00671034" w:rsidP="00671034">
      <w:pPr>
        <w:numPr>
          <w:ilvl w:val="0"/>
          <w:numId w:val="75"/>
        </w:numPr>
        <w:ind w:left="1134"/>
        <w:jc w:val="both"/>
        <w:rPr>
          <w:rFonts w:ascii="Arial" w:hAnsi="Arial" w:cs="Arial"/>
        </w:rPr>
      </w:pPr>
      <w:r w:rsidRPr="00F61C7D">
        <w:rPr>
          <w:rFonts w:ascii="Arial" w:hAnsi="Arial" w:cs="Arial"/>
        </w:rPr>
        <w:t xml:space="preserve">Con carta de crédito irrevocable, expedida por institución de crédito autorizada conforme a las disposiciones legales aplicables, o </w:t>
      </w:r>
    </w:p>
    <w:p w14:paraId="50C0A6B9" w14:textId="77777777" w:rsidR="00671034" w:rsidRPr="00520874" w:rsidRDefault="00671034" w:rsidP="00671034">
      <w:pPr>
        <w:numPr>
          <w:ilvl w:val="0"/>
          <w:numId w:val="75"/>
        </w:numPr>
        <w:ind w:left="1134"/>
        <w:jc w:val="both"/>
        <w:rPr>
          <w:rFonts w:ascii="Arial" w:hAnsi="Arial" w:cs="Arial"/>
        </w:rPr>
      </w:pPr>
      <w:r w:rsidRPr="00F61C7D">
        <w:rPr>
          <w:rFonts w:ascii="Arial" w:hAnsi="Arial" w:cs="Arial"/>
        </w:rPr>
        <w:t xml:space="preserve">Con cheque de caja o </w:t>
      </w:r>
      <w:r w:rsidRPr="00520874">
        <w:rPr>
          <w:rFonts w:ascii="Arial" w:hAnsi="Arial" w:cs="Arial"/>
        </w:rPr>
        <w:t>certificado expedido a favor del INSTITUTO.</w:t>
      </w:r>
    </w:p>
    <w:p w14:paraId="4BC83083" w14:textId="43A96B48" w:rsidR="00AA6BD8" w:rsidRDefault="00671034" w:rsidP="001B7B4B">
      <w:pPr>
        <w:spacing w:before="120" w:after="120"/>
        <w:ind w:left="705"/>
        <w:jc w:val="both"/>
        <w:rPr>
          <w:rFonts w:ascii="Arial" w:hAnsi="Arial" w:cs="Arial"/>
          <w:lang w:eastAsia="es-MX"/>
        </w:rPr>
      </w:pPr>
      <w:r w:rsidRPr="00520874">
        <w:rPr>
          <w:rFonts w:ascii="Arial" w:hAnsi="Arial" w:cs="Arial"/>
          <w:lang w:eastAsia="es-MX"/>
        </w:rPr>
        <w:t>El criterio con respecto a las obligaciones que se garantizan será divisibl</w:t>
      </w:r>
      <w:r>
        <w:rPr>
          <w:rFonts w:ascii="Arial" w:hAnsi="Arial" w:cs="Arial"/>
          <w:lang w:eastAsia="es-MX"/>
        </w:rPr>
        <w:t>e</w:t>
      </w:r>
      <w:r w:rsidRPr="00520874">
        <w:rPr>
          <w:rFonts w:ascii="Arial" w:hAnsi="Arial" w:cs="Arial"/>
          <w:lang w:eastAsia="es-MX"/>
        </w:rPr>
        <w:t xml:space="preserve">, es decir, que en caso de incumplimiento del </w:t>
      </w:r>
      <w:r w:rsidRPr="00CA0402">
        <w:rPr>
          <w:rFonts w:ascii="Arial" w:hAnsi="Arial" w:cs="Arial"/>
          <w:lang w:eastAsia="es-MX"/>
        </w:rPr>
        <w:t xml:space="preserve">contrato que motive la rescisión </w:t>
      </w:r>
      <w:proofErr w:type="gramStart"/>
      <w:r w:rsidRPr="00CA0402">
        <w:rPr>
          <w:rFonts w:ascii="Arial" w:hAnsi="Arial" w:cs="Arial"/>
          <w:lang w:eastAsia="es-MX"/>
        </w:rPr>
        <w:t>del mismo</w:t>
      </w:r>
      <w:proofErr w:type="gramEnd"/>
      <w:r w:rsidRPr="00CA0402">
        <w:rPr>
          <w:rFonts w:ascii="Arial" w:hAnsi="Arial" w:cs="Arial"/>
          <w:lang w:eastAsia="es-MX"/>
        </w:rPr>
        <w:t>, la garantía se aplicará sobre el monto de los servicios no prestados</w:t>
      </w:r>
      <w:r w:rsidRPr="00D85353">
        <w:rPr>
          <w:rFonts w:ascii="Arial" w:hAnsi="Arial" w:cs="Arial"/>
          <w:lang w:eastAsia="es-MX"/>
        </w:rPr>
        <w:t>.</w:t>
      </w:r>
      <w:bookmarkEnd w:id="1120"/>
      <w:bookmarkEnd w:id="1121"/>
      <w:bookmarkEnd w:id="1122"/>
      <w:bookmarkEnd w:id="1123"/>
      <w:bookmarkEnd w:id="1124"/>
      <w:bookmarkEnd w:id="1125"/>
      <w:bookmarkEnd w:id="1126"/>
      <w:bookmarkEnd w:id="1127"/>
    </w:p>
    <w:p w14:paraId="7EFC36ED" w14:textId="77777777" w:rsidR="001B7B4B" w:rsidRDefault="001B7B4B" w:rsidP="001B7B4B">
      <w:pPr>
        <w:spacing w:before="120" w:after="120"/>
        <w:ind w:left="705"/>
        <w:jc w:val="both"/>
        <w:rPr>
          <w:rFonts w:ascii="Arial" w:hAnsi="Arial" w:cs="Arial"/>
          <w:lang w:eastAsia="es-MX"/>
        </w:rPr>
      </w:pPr>
    </w:p>
    <w:p w14:paraId="4D663F1E" w14:textId="728B0477" w:rsidR="00AA6BD8" w:rsidRPr="00BE22F6" w:rsidRDefault="00C31CEA" w:rsidP="00AA6BD8">
      <w:pPr>
        <w:pStyle w:val="Ttulo1"/>
        <w:numPr>
          <w:ilvl w:val="2"/>
          <w:numId w:val="15"/>
        </w:numPr>
        <w:spacing w:before="120" w:after="120"/>
        <w:jc w:val="both"/>
        <w:rPr>
          <w:rFonts w:cs="Arial"/>
          <w:bCs/>
          <w:color w:val="244061" w:themeColor="accent1" w:themeShade="80"/>
          <w:sz w:val="20"/>
        </w:rPr>
      </w:pPr>
      <w:bookmarkStart w:id="1128" w:name="_Toc184325953"/>
      <w:r>
        <w:rPr>
          <w:rFonts w:cs="Arial"/>
          <w:bCs/>
          <w:color w:val="244061" w:themeColor="accent1" w:themeShade="80"/>
          <w:sz w:val="20"/>
        </w:rPr>
        <w:t>Póliza de Responsabilidad Civil</w:t>
      </w:r>
      <w:r w:rsidR="00AA6BD8" w:rsidRPr="007B41F9">
        <w:rPr>
          <w:rFonts w:cs="Arial"/>
          <w:bCs/>
          <w:color w:val="244061" w:themeColor="accent1" w:themeShade="80"/>
          <w:sz w:val="20"/>
        </w:rPr>
        <w:t>:</w:t>
      </w:r>
      <w:bookmarkEnd w:id="1128"/>
    </w:p>
    <w:p w14:paraId="4A51BBC7" w14:textId="77777777" w:rsidR="004B0E54" w:rsidRDefault="004B0E54" w:rsidP="0027213D">
      <w:pPr>
        <w:spacing w:before="120" w:after="120"/>
        <w:ind w:left="705"/>
        <w:jc w:val="both"/>
        <w:rPr>
          <w:rFonts w:ascii="Arial" w:hAnsi="Arial" w:cs="Arial"/>
          <w:lang w:eastAsia="es-MX"/>
        </w:rPr>
      </w:pPr>
      <w:r w:rsidRPr="004B0E54">
        <w:rPr>
          <w:rFonts w:ascii="Arial" w:hAnsi="Arial" w:cs="Arial"/>
          <w:lang w:eastAsia="es-MX"/>
        </w:rPr>
        <w:t>De conformidad con lo previsto en los artículos 66 del REGLAMENTO y 145 apartado C de las POBALINES, en caso de resultar adjudicado, “El Proveedor” deberá de presentar una póliza de responsabilidad civil de daños a terceros con cobertura a actividades e inmuebles para empresas de alimentos (daños a terceros), a favor de “El Instituto”, expedida por una compañía aseguradora establecida en territorio nacional, por un monto equivalente al 15% del total del monto máximo establecido en el contrato, expresado en moneda nacional, la cual deberá tener una vigencia igual a la del contrato. Asimismo, “El Proveedor” será responsable en caso de muerte de algún comensal cuya causa se acredite que fue derivado de la prestación del servicio por el manejo y procesamiento de los alimentos. Haciéndose responsable de los gastos que se generen por tal motivo, independientemente de las sanciones legales a que haya lugar.</w:t>
      </w:r>
    </w:p>
    <w:p w14:paraId="1152B848" w14:textId="46A542A8" w:rsidR="00F905E8" w:rsidRPr="009909F2" w:rsidRDefault="00F905E8" w:rsidP="0027213D">
      <w:pPr>
        <w:spacing w:before="120" w:after="120"/>
        <w:ind w:left="705"/>
        <w:jc w:val="both"/>
        <w:rPr>
          <w:rFonts w:ascii="Arial" w:hAnsi="Arial" w:cs="Arial"/>
          <w:lang w:eastAsia="es-MX"/>
        </w:rPr>
      </w:pPr>
      <w:r w:rsidRPr="0070134D">
        <w:rPr>
          <w:rFonts w:ascii="Arial" w:hAnsi="Arial" w:cs="Arial"/>
          <w:lang w:eastAsia="es-MX"/>
        </w:rPr>
        <w:t xml:space="preserve">Lo anterior </w:t>
      </w:r>
      <w:r w:rsidR="00B70506" w:rsidRPr="0070134D">
        <w:rPr>
          <w:rFonts w:ascii="Arial" w:hAnsi="Arial" w:cs="Arial"/>
          <w:lang w:eastAsia="es-MX"/>
        </w:rPr>
        <w:t xml:space="preserve">con lo establecido en el </w:t>
      </w:r>
      <w:r w:rsidR="00A24B47" w:rsidRPr="0070134D">
        <w:rPr>
          <w:rFonts w:ascii="Arial" w:hAnsi="Arial" w:cs="Arial"/>
          <w:lang w:eastAsia="es-MX"/>
        </w:rPr>
        <w:t xml:space="preserve">numeral </w:t>
      </w:r>
      <w:r w:rsidR="00A24B47" w:rsidRPr="0070134D">
        <w:rPr>
          <w:rFonts w:ascii="Arial" w:hAnsi="Arial" w:cs="Arial"/>
          <w:b/>
          <w:bCs/>
          <w:lang w:eastAsia="es-MX"/>
        </w:rPr>
        <w:t>17</w:t>
      </w:r>
      <w:r w:rsidR="00EC6729" w:rsidRPr="0070134D">
        <w:rPr>
          <w:rFonts w:ascii="Arial" w:hAnsi="Arial" w:cs="Arial"/>
          <w:b/>
          <w:bCs/>
          <w:lang w:eastAsia="es-MX"/>
        </w:rPr>
        <w:t>. PÓLIZA DE RESPONSABILIDAD CIVIL</w:t>
      </w:r>
      <w:r w:rsidR="00EC6729" w:rsidRPr="0070134D">
        <w:rPr>
          <w:rFonts w:ascii="Arial" w:hAnsi="Arial" w:cs="Arial"/>
          <w:lang w:eastAsia="es-MX"/>
        </w:rPr>
        <w:t xml:space="preserve"> del </w:t>
      </w:r>
      <w:r w:rsidR="00B70506" w:rsidRPr="0070134D">
        <w:rPr>
          <w:rFonts w:ascii="Arial" w:hAnsi="Arial" w:cs="Arial"/>
          <w:lang w:eastAsia="es-MX"/>
        </w:rPr>
        <w:t>Anexo 1, “Especificaciones técnicas” de la presente convocatoria.</w:t>
      </w:r>
    </w:p>
    <w:p w14:paraId="33BDF82B" w14:textId="77777777" w:rsidR="00373CB0" w:rsidRPr="009909F2" w:rsidRDefault="00373CB0" w:rsidP="00814460">
      <w:pPr>
        <w:spacing w:before="120" w:after="120"/>
        <w:ind w:left="705"/>
        <w:jc w:val="both"/>
        <w:rPr>
          <w:rFonts w:ascii="Arial" w:hAnsi="Arial" w:cs="Arial"/>
          <w:lang w:eastAsia="es-MX"/>
        </w:rPr>
      </w:pPr>
    </w:p>
    <w:p w14:paraId="6E8FB19F" w14:textId="39211BAD" w:rsidR="003D5BE9" w:rsidRPr="006466EE" w:rsidRDefault="00C31FC1" w:rsidP="00F64459">
      <w:pPr>
        <w:pStyle w:val="Ttulo1"/>
        <w:numPr>
          <w:ilvl w:val="0"/>
          <w:numId w:val="1"/>
        </w:numPr>
        <w:spacing w:before="120" w:after="120"/>
        <w:jc w:val="both"/>
        <w:rPr>
          <w:rFonts w:cs="Arial"/>
          <w:bCs/>
          <w:color w:val="244061" w:themeColor="accent1" w:themeShade="80"/>
          <w:sz w:val="20"/>
        </w:rPr>
      </w:pPr>
      <w:bookmarkStart w:id="1129" w:name="_Toc184325954"/>
      <w:r w:rsidRPr="006466EE">
        <w:rPr>
          <w:rFonts w:cs="Arial"/>
          <w:bCs/>
          <w:color w:val="244061" w:themeColor="accent1" w:themeShade="80"/>
          <w:sz w:val="20"/>
        </w:rPr>
        <w:t>PENAS CONVENCIONALES</w:t>
      </w:r>
      <w:bookmarkStart w:id="1130" w:name="_Hlk157512145"/>
      <w:bookmarkStart w:id="1131" w:name="_Toc309618095"/>
      <w:bookmarkStart w:id="1132" w:name="_Toc314094169"/>
      <w:bookmarkStart w:id="1133" w:name="_Toc311547462"/>
      <w:bookmarkEnd w:id="482"/>
      <w:bookmarkEnd w:id="654"/>
      <w:bookmarkEnd w:id="655"/>
      <w:bookmarkEnd w:id="656"/>
      <w:bookmarkEnd w:id="657"/>
      <w:bookmarkEnd w:id="658"/>
      <w:bookmarkEnd w:id="659"/>
      <w:bookmarkEnd w:id="660"/>
      <w:bookmarkEnd w:id="661"/>
      <w:bookmarkEnd w:id="662"/>
      <w:bookmarkEnd w:id="663"/>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bookmarkEnd w:id="1088"/>
      <w:bookmarkEnd w:id="1116"/>
      <w:bookmarkEnd w:id="1117"/>
      <w:bookmarkEnd w:id="1118"/>
      <w:bookmarkEnd w:id="1129"/>
    </w:p>
    <w:p w14:paraId="47E7F816" w14:textId="5DF3C4BD" w:rsidR="00B06213" w:rsidRDefault="005C562F" w:rsidP="00912BFA">
      <w:pPr>
        <w:ind w:left="709"/>
        <w:jc w:val="both"/>
        <w:rPr>
          <w:rFonts w:ascii="Arial" w:hAnsi="Arial" w:cs="Arial"/>
        </w:rPr>
      </w:pPr>
      <w:r w:rsidRPr="006466EE">
        <w:rPr>
          <w:rFonts w:ascii="Arial" w:hAnsi="Arial" w:cs="Arial"/>
        </w:rPr>
        <w:t>De conformidad con el artículo 62</w:t>
      </w:r>
      <w:r w:rsidR="00E90BF9" w:rsidRPr="006466EE">
        <w:rPr>
          <w:rFonts w:ascii="Arial" w:hAnsi="Arial" w:cs="Arial"/>
        </w:rPr>
        <w:t xml:space="preserve"> </w:t>
      </w:r>
      <w:r w:rsidR="00192E92" w:rsidRPr="006466EE">
        <w:rPr>
          <w:rFonts w:ascii="Arial" w:hAnsi="Arial" w:cs="Arial"/>
        </w:rPr>
        <w:t xml:space="preserve">del REGLAMENTO </w:t>
      </w:r>
      <w:r w:rsidR="00367B23" w:rsidRPr="006466EE">
        <w:rPr>
          <w:rFonts w:ascii="Arial" w:hAnsi="Arial" w:cs="Arial"/>
        </w:rPr>
        <w:t>y</w:t>
      </w:r>
      <w:r w:rsidRPr="006466EE">
        <w:rPr>
          <w:rFonts w:ascii="Arial" w:hAnsi="Arial" w:cs="Arial"/>
        </w:rPr>
        <w:t xml:space="preserve"> 145 de las POBALINES, </w:t>
      </w:r>
      <w:r w:rsidR="008930EE" w:rsidRPr="006466EE">
        <w:rPr>
          <w:rFonts w:ascii="Arial" w:hAnsi="Arial" w:cs="Arial"/>
        </w:rPr>
        <w:t xml:space="preserve">si el PROVEEDOR incurre en algún atraso </w:t>
      </w:r>
      <w:r w:rsidR="002B6D60" w:rsidRPr="006466EE">
        <w:rPr>
          <w:rFonts w:ascii="Arial" w:hAnsi="Arial" w:cs="Arial"/>
        </w:rPr>
        <w:t>en los</w:t>
      </w:r>
      <w:r w:rsidR="002B6D60" w:rsidRPr="002B6D60">
        <w:rPr>
          <w:rFonts w:ascii="Arial" w:hAnsi="Arial" w:cs="Arial"/>
        </w:rPr>
        <w:t xml:space="preserve"> plazos establecidos para la prestación del servicio solicitado, o aspectos generales contratados, le será aplicable una pena convencional al pago</w:t>
      </w:r>
      <w:r w:rsidR="002B6D60">
        <w:rPr>
          <w:rFonts w:ascii="Arial" w:hAnsi="Arial" w:cs="Arial"/>
        </w:rPr>
        <w:t>.</w:t>
      </w:r>
      <w:bookmarkEnd w:id="1130"/>
    </w:p>
    <w:p w14:paraId="266AB741" w14:textId="77777777" w:rsidR="00B70506" w:rsidRDefault="00B70506" w:rsidP="00912BFA">
      <w:pPr>
        <w:ind w:left="709"/>
        <w:jc w:val="both"/>
        <w:rPr>
          <w:rFonts w:ascii="Arial" w:hAnsi="Arial" w:cs="Arial"/>
        </w:rPr>
      </w:pPr>
    </w:p>
    <w:tbl>
      <w:tblPr>
        <w:tblStyle w:val="Tablaconcuadrcula4"/>
        <w:tblW w:w="5000" w:type="pct"/>
        <w:tblLook w:val="04A0" w:firstRow="1" w:lastRow="0" w:firstColumn="1" w:lastColumn="0" w:noHBand="0" w:noVBand="1"/>
      </w:tblPr>
      <w:tblGrid>
        <w:gridCol w:w="628"/>
        <w:gridCol w:w="2573"/>
        <w:gridCol w:w="2210"/>
        <w:gridCol w:w="2157"/>
        <w:gridCol w:w="1942"/>
      </w:tblGrid>
      <w:tr w:rsidR="00A103F4" w:rsidRPr="00563849" w14:paraId="7938DFA0" w14:textId="77777777" w:rsidTr="00A103F4">
        <w:trPr>
          <w:trHeight w:val="300"/>
          <w:tblHeader/>
        </w:trPr>
        <w:tc>
          <w:tcPr>
            <w:tcW w:w="5000" w:type="pct"/>
            <w:gridSpan w:val="5"/>
            <w:shd w:val="clear" w:color="auto" w:fill="D5007F"/>
            <w:vAlign w:val="center"/>
          </w:tcPr>
          <w:p w14:paraId="55D8CCE2" w14:textId="77777777" w:rsidR="00A103F4" w:rsidRPr="00A103F4" w:rsidRDefault="00A103F4" w:rsidP="00C62D8A">
            <w:pPr>
              <w:ind w:right="11"/>
              <w:jc w:val="center"/>
              <w:rPr>
                <w:rFonts w:ascii="Arial" w:eastAsia="Segoe UI" w:hAnsi="Arial" w:cs="Arial"/>
                <w:b/>
                <w:sz w:val="18"/>
                <w:szCs w:val="18"/>
              </w:rPr>
            </w:pPr>
            <w:r w:rsidRPr="00A103F4">
              <w:rPr>
                <w:rFonts w:ascii="Arial" w:eastAsia="Segoe UI" w:hAnsi="Arial" w:cs="Arial"/>
                <w:b/>
                <w:sz w:val="18"/>
                <w:szCs w:val="18"/>
              </w:rPr>
              <w:t>PENAS CONVENCIONALES</w:t>
            </w:r>
          </w:p>
        </w:tc>
      </w:tr>
      <w:tr w:rsidR="00A103F4" w:rsidRPr="00563849" w14:paraId="66688DB9" w14:textId="77777777" w:rsidTr="00A103F4">
        <w:trPr>
          <w:trHeight w:val="300"/>
          <w:tblHeader/>
        </w:trPr>
        <w:tc>
          <w:tcPr>
            <w:tcW w:w="330" w:type="pct"/>
            <w:shd w:val="clear" w:color="auto" w:fill="D5007F"/>
            <w:vAlign w:val="center"/>
            <w:hideMark/>
          </w:tcPr>
          <w:p w14:paraId="15E8020D" w14:textId="77777777" w:rsidR="00A103F4" w:rsidRPr="00A103F4" w:rsidRDefault="00A103F4" w:rsidP="00C62D8A">
            <w:pPr>
              <w:ind w:right="11"/>
              <w:jc w:val="both"/>
              <w:rPr>
                <w:rFonts w:ascii="Arial" w:eastAsia="Segoe UI" w:hAnsi="Arial" w:cs="Arial"/>
                <w:b/>
                <w:sz w:val="18"/>
                <w:szCs w:val="18"/>
              </w:rPr>
            </w:pPr>
            <w:r w:rsidRPr="00A103F4">
              <w:rPr>
                <w:rFonts w:ascii="Arial" w:eastAsia="Segoe UI" w:hAnsi="Arial" w:cs="Arial"/>
                <w:b/>
                <w:sz w:val="18"/>
                <w:szCs w:val="18"/>
              </w:rPr>
              <w:t>No.</w:t>
            </w:r>
          </w:p>
        </w:tc>
        <w:tc>
          <w:tcPr>
            <w:tcW w:w="1353" w:type="pct"/>
            <w:shd w:val="clear" w:color="auto" w:fill="D5007F"/>
            <w:vAlign w:val="center"/>
            <w:hideMark/>
          </w:tcPr>
          <w:p w14:paraId="00A36932" w14:textId="77777777" w:rsidR="00A103F4" w:rsidRPr="00A103F4" w:rsidRDefault="00A103F4" w:rsidP="00C62D8A">
            <w:pPr>
              <w:ind w:right="11"/>
              <w:jc w:val="both"/>
              <w:rPr>
                <w:rFonts w:ascii="Arial" w:eastAsia="Segoe UI" w:hAnsi="Arial" w:cs="Arial"/>
                <w:b/>
                <w:sz w:val="18"/>
                <w:szCs w:val="18"/>
              </w:rPr>
            </w:pPr>
            <w:r w:rsidRPr="00A103F4">
              <w:rPr>
                <w:rFonts w:ascii="Arial" w:eastAsia="Segoe UI" w:hAnsi="Arial" w:cs="Arial"/>
                <w:b/>
                <w:sz w:val="18"/>
                <w:szCs w:val="18"/>
              </w:rPr>
              <w:t>Descripción de la obligación</w:t>
            </w:r>
          </w:p>
        </w:tc>
        <w:tc>
          <w:tcPr>
            <w:tcW w:w="1162" w:type="pct"/>
            <w:shd w:val="clear" w:color="auto" w:fill="D5007F"/>
            <w:vAlign w:val="center"/>
            <w:hideMark/>
          </w:tcPr>
          <w:p w14:paraId="180746AF" w14:textId="77777777" w:rsidR="00A103F4" w:rsidRPr="00A103F4" w:rsidRDefault="00A103F4" w:rsidP="00C62D8A">
            <w:pPr>
              <w:ind w:right="11"/>
              <w:jc w:val="both"/>
              <w:rPr>
                <w:rFonts w:ascii="Arial" w:eastAsia="Segoe UI" w:hAnsi="Arial" w:cs="Arial"/>
                <w:b/>
                <w:sz w:val="18"/>
                <w:szCs w:val="18"/>
              </w:rPr>
            </w:pPr>
            <w:r w:rsidRPr="00A103F4">
              <w:rPr>
                <w:rFonts w:ascii="Arial" w:eastAsia="Segoe UI" w:hAnsi="Arial" w:cs="Arial"/>
                <w:b/>
                <w:sz w:val="18"/>
                <w:szCs w:val="18"/>
              </w:rPr>
              <w:t>Anexo Técnico</w:t>
            </w:r>
          </w:p>
        </w:tc>
        <w:tc>
          <w:tcPr>
            <w:tcW w:w="1134" w:type="pct"/>
            <w:shd w:val="clear" w:color="auto" w:fill="D5007F"/>
            <w:vAlign w:val="center"/>
            <w:hideMark/>
          </w:tcPr>
          <w:p w14:paraId="6A2F5ECC" w14:textId="77777777" w:rsidR="00A103F4" w:rsidRPr="00A103F4" w:rsidRDefault="00A103F4" w:rsidP="00C62D8A">
            <w:pPr>
              <w:ind w:right="11"/>
              <w:jc w:val="both"/>
              <w:rPr>
                <w:rFonts w:ascii="Arial" w:eastAsia="Segoe UI" w:hAnsi="Arial" w:cs="Arial"/>
                <w:b/>
                <w:sz w:val="18"/>
                <w:szCs w:val="18"/>
              </w:rPr>
            </w:pPr>
            <w:r w:rsidRPr="00A103F4">
              <w:rPr>
                <w:rFonts w:ascii="Arial" w:eastAsia="Segoe UI" w:hAnsi="Arial" w:cs="Arial"/>
                <w:b/>
                <w:sz w:val="18"/>
                <w:szCs w:val="18"/>
              </w:rPr>
              <w:t>Plazo de ejecución</w:t>
            </w:r>
          </w:p>
        </w:tc>
        <w:tc>
          <w:tcPr>
            <w:tcW w:w="1021" w:type="pct"/>
            <w:shd w:val="clear" w:color="auto" w:fill="D5007F"/>
            <w:vAlign w:val="center"/>
            <w:hideMark/>
          </w:tcPr>
          <w:p w14:paraId="3654986E" w14:textId="77777777" w:rsidR="00A103F4" w:rsidRPr="00A103F4" w:rsidRDefault="00A103F4" w:rsidP="00C62D8A">
            <w:pPr>
              <w:ind w:right="11"/>
              <w:jc w:val="both"/>
              <w:rPr>
                <w:rFonts w:ascii="Arial" w:eastAsia="Segoe UI" w:hAnsi="Arial" w:cs="Arial"/>
                <w:b/>
                <w:sz w:val="18"/>
                <w:szCs w:val="18"/>
              </w:rPr>
            </w:pPr>
            <w:r w:rsidRPr="00A103F4">
              <w:rPr>
                <w:rFonts w:ascii="Arial" w:eastAsia="Segoe UI" w:hAnsi="Arial" w:cs="Arial"/>
                <w:b/>
                <w:sz w:val="18"/>
                <w:szCs w:val="18"/>
              </w:rPr>
              <w:t>Penalización en moneda nacional</w:t>
            </w:r>
          </w:p>
        </w:tc>
      </w:tr>
      <w:tr w:rsidR="00A103F4" w:rsidRPr="00563849" w14:paraId="2BB170DB" w14:textId="77777777" w:rsidTr="00A103F4">
        <w:trPr>
          <w:trHeight w:val="1104"/>
        </w:trPr>
        <w:tc>
          <w:tcPr>
            <w:tcW w:w="330" w:type="pct"/>
            <w:vAlign w:val="center"/>
            <w:hideMark/>
          </w:tcPr>
          <w:p w14:paraId="5411E346" w14:textId="77777777" w:rsidR="00A103F4" w:rsidRPr="00A103F4" w:rsidRDefault="00A103F4" w:rsidP="00C62D8A">
            <w:pPr>
              <w:ind w:right="11"/>
              <w:jc w:val="center"/>
              <w:rPr>
                <w:rFonts w:ascii="Arial" w:eastAsia="Segoe UI" w:hAnsi="Arial" w:cs="Arial"/>
                <w:b/>
                <w:sz w:val="18"/>
                <w:szCs w:val="18"/>
              </w:rPr>
            </w:pPr>
            <w:r w:rsidRPr="00A103F4">
              <w:rPr>
                <w:rFonts w:ascii="Arial" w:eastAsia="Segoe UI" w:hAnsi="Arial" w:cs="Arial"/>
                <w:b/>
                <w:sz w:val="18"/>
                <w:szCs w:val="18"/>
              </w:rPr>
              <w:t>1</w:t>
            </w:r>
          </w:p>
        </w:tc>
        <w:tc>
          <w:tcPr>
            <w:tcW w:w="1353" w:type="pct"/>
            <w:hideMark/>
          </w:tcPr>
          <w:p w14:paraId="4D48D1F1" w14:textId="77777777" w:rsidR="00A103F4" w:rsidRPr="00A103F4" w:rsidRDefault="00A103F4" w:rsidP="00C62D8A">
            <w:pPr>
              <w:ind w:right="11"/>
              <w:jc w:val="both"/>
              <w:rPr>
                <w:rFonts w:ascii="Arial" w:eastAsia="Segoe UI" w:hAnsi="Arial" w:cs="Arial"/>
                <w:sz w:val="18"/>
                <w:szCs w:val="18"/>
              </w:rPr>
            </w:pPr>
            <w:r w:rsidRPr="00A103F4">
              <w:rPr>
                <w:rFonts w:ascii="Arial" w:eastAsia="Segoe UI" w:hAnsi="Arial" w:cs="Arial"/>
                <w:sz w:val="18"/>
                <w:szCs w:val="18"/>
              </w:rPr>
              <w:t xml:space="preserve">Entregar las cantidades descritas en el </w:t>
            </w:r>
            <w:r w:rsidRPr="00A103F4">
              <w:rPr>
                <w:rFonts w:ascii="Arial" w:eastAsia="Segoe UI" w:hAnsi="Arial" w:cs="Arial"/>
                <w:bCs/>
                <w:sz w:val="18"/>
                <w:szCs w:val="18"/>
              </w:rPr>
              <w:t>Apéndice C, Relación de loza, accesorios y utensilios de servicio requeridos para el otorgamiento del servicio.</w:t>
            </w:r>
          </w:p>
        </w:tc>
        <w:tc>
          <w:tcPr>
            <w:tcW w:w="1162" w:type="pct"/>
            <w:hideMark/>
          </w:tcPr>
          <w:p w14:paraId="7DAAD866" w14:textId="77777777" w:rsidR="00A103F4" w:rsidRPr="00A103F4" w:rsidRDefault="00A103F4" w:rsidP="00C62D8A">
            <w:pPr>
              <w:ind w:right="11"/>
              <w:jc w:val="both"/>
              <w:rPr>
                <w:rFonts w:ascii="Arial" w:eastAsia="Segoe UI" w:hAnsi="Arial" w:cs="Arial"/>
                <w:sz w:val="18"/>
                <w:szCs w:val="18"/>
              </w:rPr>
            </w:pPr>
            <w:r w:rsidRPr="00A103F4">
              <w:rPr>
                <w:rFonts w:ascii="Arial" w:eastAsia="Segoe UI" w:hAnsi="Arial" w:cs="Arial"/>
                <w:sz w:val="18"/>
                <w:szCs w:val="18"/>
              </w:rPr>
              <w:t xml:space="preserve">De conformidad con lo establecido en el numeral </w:t>
            </w:r>
            <w:r w:rsidRPr="00A103F4">
              <w:rPr>
                <w:rFonts w:ascii="Arial" w:eastAsia="Segoe UI" w:hAnsi="Arial" w:cs="Arial"/>
                <w:b/>
                <w:sz w:val="18"/>
                <w:szCs w:val="18"/>
              </w:rPr>
              <w:t>5.2 ACCESORIOS E IMPLEMENTOS MÍNIMOS PARA LA PRESTACIÓN DEL SERVICIO</w:t>
            </w:r>
            <w:r w:rsidRPr="00A103F4">
              <w:rPr>
                <w:rFonts w:ascii="Arial" w:eastAsia="Segoe UI" w:hAnsi="Arial" w:cs="Arial"/>
                <w:bCs/>
                <w:sz w:val="18"/>
                <w:szCs w:val="18"/>
              </w:rPr>
              <w:t xml:space="preserve"> </w:t>
            </w:r>
            <w:r w:rsidRPr="00A103F4">
              <w:rPr>
                <w:rFonts w:ascii="Arial" w:eastAsia="Segoe UI" w:hAnsi="Arial" w:cs="Arial"/>
                <w:sz w:val="18"/>
                <w:szCs w:val="18"/>
              </w:rPr>
              <w:t>del Anexo Técnico</w:t>
            </w:r>
            <w:r w:rsidRPr="00A103F4">
              <w:rPr>
                <w:rFonts w:ascii="Arial" w:eastAsia="Segoe UI" w:hAnsi="Arial" w:cs="Arial"/>
                <w:bCs/>
                <w:sz w:val="18"/>
                <w:szCs w:val="18"/>
              </w:rPr>
              <w:t>.</w:t>
            </w:r>
          </w:p>
        </w:tc>
        <w:tc>
          <w:tcPr>
            <w:tcW w:w="1134" w:type="pct"/>
            <w:hideMark/>
          </w:tcPr>
          <w:p w14:paraId="1E3CB6B2" w14:textId="77777777" w:rsidR="00A103F4" w:rsidRPr="00A103F4" w:rsidRDefault="00A103F4" w:rsidP="00C62D8A">
            <w:pPr>
              <w:ind w:right="11"/>
              <w:jc w:val="both"/>
              <w:rPr>
                <w:rFonts w:ascii="Arial" w:eastAsia="Segoe UI" w:hAnsi="Arial" w:cs="Arial"/>
                <w:sz w:val="18"/>
                <w:szCs w:val="18"/>
              </w:rPr>
            </w:pPr>
            <w:r w:rsidRPr="00A103F4">
              <w:rPr>
                <w:rFonts w:ascii="Arial" w:eastAsia="Segoe UI" w:hAnsi="Arial" w:cs="Arial"/>
                <w:sz w:val="18"/>
                <w:szCs w:val="18"/>
              </w:rPr>
              <w:t>El primer día hábil del inicio de la vigencia del contrato.</w:t>
            </w:r>
          </w:p>
        </w:tc>
        <w:tc>
          <w:tcPr>
            <w:tcW w:w="1021" w:type="pct"/>
            <w:hideMark/>
          </w:tcPr>
          <w:p w14:paraId="1A398509" w14:textId="77777777" w:rsidR="00A103F4" w:rsidRPr="00A103F4" w:rsidRDefault="00A103F4" w:rsidP="00C62D8A">
            <w:pPr>
              <w:ind w:right="11"/>
              <w:jc w:val="both"/>
              <w:rPr>
                <w:rFonts w:ascii="Arial" w:eastAsia="Segoe UI" w:hAnsi="Arial" w:cs="Arial"/>
                <w:sz w:val="18"/>
                <w:szCs w:val="18"/>
              </w:rPr>
            </w:pPr>
            <w:r w:rsidRPr="00A103F4">
              <w:rPr>
                <w:rFonts w:ascii="Arial" w:eastAsia="Segoe UI" w:hAnsi="Arial" w:cs="Arial"/>
                <w:sz w:val="18"/>
                <w:szCs w:val="18"/>
              </w:rPr>
              <w:t>$ 1,000.00 por cada día hábil de atraso en la entrega por comedor afectado.</w:t>
            </w:r>
          </w:p>
        </w:tc>
      </w:tr>
      <w:tr w:rsidR="00A103F4" w:rsidRPr="00563849" w14:paraId="0E36C74A" w14:textId="77777777" w:rsidTr="00A103F4">
        <w:trPr>
          <w:trHeight w:val="1104"/>
        </w:trPr>
        <w:tc>
          <w:tcPr>
            <w:tcW w:w="330" w:type="pct"/>
            <w:vAlign w:val="center"/>
            <w:hideMark/>
          </w:tcPr>
          <w:p w14:paraId="51433914" w14:textId="77777777" w:rsidR="00A103F4" w:rsidRPr="00A103F4" w:rsidRDefault="00A103F4" w:rsidP="00C62D8A">
            <w:pPr>
              <w:ind w:right="11"/>
              <w:jc w:val="center"/>
              <w:rPr>
                <w:rFonts w:ascii="Arial" w:eastAsia="Segoe UI" w:hAnsi="Arial" w:cs="Arial"/>
                <w:b/>
                <w:sz w:val="18"/>
                <w:szCs w:val="18"/>
              </w:rPr>
            </w:pPr>
            <w:r w:rsidRPr="00A103F4">
              <w:rPr>
                <w:rFonts w:ascii="Arial" w:eastAsia="Segoe UI" w:hAnsi="Arial" w:cs="Arial"/>
                <w:b/>
                <w:sz w:val="18"/>
                <w:szCs w:val="18"/>
              </w:rPr>
              <w:lastRenderedPageBreak/>
              <w:t>2</w:t>
            </w:r>
          </w:p>
        </w:tc>
        <w:tc>
          <w:tcPr>
            <w:tcW w:w="1353" w:type="pct"/>
            <w:hideMark/>
          </w:tcPr>
          <w:p w14:paraId="1AF1A4F6" w14:textId="77777777" w:rsidR="00A103F4" w:rsidRPr="00A103F4" w:rsidRDefault="00A103F4" w:rsidP="00C62D8A">
            <w:pPr>
              <w:ind w:right="11"/>
              <w:jc w:val="both"/>
              <w:rPr>
                <w:rFonts w:ascii="Arial" w:eastAsia="Segoe UI" w:hAnsi="Arial" w:cs="Arial"/>
                <w:sz w:val="18"/>
                <w:szCs w:val="18"/>
              </w:rPr>
            </w:pPr>
            <w:r w:rsidRPr="00A103F4">
              <w:rPr>
                <w:rFonts w:ascii="Arial" w:eastAsia="Segoe UI" w:hAnsi="Arial" w:cs="Arial"/>
                <w:sz w:val="18"/>
                <w:szCs w:val="18"/>
              </w:rPr>
              <w:t xml:space="preserve">Entrega de Equipo y mobiliario de conformidad con lo establecido en el </w:t>
            </w:r>
            <w:r w:rsidRPr="00A103F4">
              <w:rPr>
                <w:rFonts w:ascii="Arial" w:eastAsia="Segoe UI" w:hAnsi="Arial" w:cs="Arial"/>
                <w:bCs/>
                <w:sz w:val="18"/>
                <w:szCs w:val="18"/>
              </w:rPr>
              <w:t>"Apéndice D"</w:t>
            </w:r>
            <w:r w:rsidRPr="00A103F4">
              <w:rPr>
                <w:rFonts w:ascii="Arial" w:eastAsia="Segoe UI" w:hAnsi="Arial" w:cs="Arial"/>
                <w:sz w:val="18"/>
                <w:szCs w:val="18"/>
              </w:rPr>
              <w:t>,</w:t>
            </w:r>
            <w:r w:rsidRPr="00A103F4">
              <w:rPr>
                <w:rFonts w:ascii="Arial" w:eastAsia="Segoe UI" w:hAnsi="Arial" w:cs="Arial"/>
                <w:bCs/>
                <w:sz w:val="18"/>
                <w:szCs w:val="18"/>
              </w:rPr>
              <w:t xml:space="preserve"> Relación de Equipos e Instrumentos de cocina para la prestación del servicio.</w:t>
            </w:r>
          </w:p>
        </w:tc>
        <w:tc>
          <w:tcPr>
            <w:tcW w:w="1162" w:type="pct"/>
            <w:hideMark/>
          </w:tcPr>
          <w:p w14:paraId="43522C09" w14:textId="77777777" w:rsidR="00A103F4" w:rsidRPr="00A103F4" w:rsidRDefault="00A103F4" w:rsidP="00C62D8A">
            <w:pPr>
              <w:ind w:right="11"/>
              <w:jc w:val="both"/>
              <w:rPr>
                <w:rFonts w:ascii="Arial" w:eastAsia="Segoe UI" w:hAnsi="Arial" w:cs="Arial"/>
                <w:sz w:val="18"/>
                <w:szCs w:val="18"/>
              </w:rPr>
            </w:pPr>
            <w:r w:rsidRPr="00A103F4">
              <w:rPr>
                <w:rFonts w:ascii="Arial" w:eastAsia="Segoe UI" w:hAnsi="Arial" w:cs="Arial"/>
                <w:sz w:val="18"/>
                <w:szCs w:val="18"/>
              </w:rPr>
              <w:t xml:space="preserve">De conformidad con lo establecido en el numeral </w:t>
            </w:r>
            <w:r w:rsidRPr="00A103F4">
              <w:rPr>
                <w:rFonts w:ascii="Arial" w:eastAsia="Segoe UI" w:hAnsi="Arial" w:cs="Arial"/>
                <w:b/>
                <w:sz w:val="18"/>
                <w:szCs w:val="18"/>
              </w:rPr>
              <w:t>5.1 EQUIPO Y MOBILIARIO PARA LA PRESTACIÓN DEL SERVICIO</w:t>
            </w:r>
            <w:r w:rsidRPr="00A103F4">
              <w:rPr>
                <w:rFonts w:ascii="Arial" w:eastAsia="Segoe UI" w:hAnsi="Arial" w:cs="Arial"/>
                <w:bCs/>
                <w:sz w:val="18"/>
                <w:szCs w:val="18"/>
              </w:rPr>
              <w:t xml:space="preserve"> </w:t>
            </w:r>
            <w:r w:rsidRPr="00A103F4">
              <w:rPr>
                <w:rFonts w:ascii="Arial" w:eastAsia="Segoe UI" w:hAnsi="Arial" w:cs="Arial"/>
                <w:sz w:val="18"/>
                <w:szCs w:val="18"/>
              </w:rPr>
              <w:t>del Anexo Técnico</w:t>
            </w:r>
            <w:r w:rsidRPr="00A103F4">
              <w:rPr>
                <w:rFonts w:ascii="Arial" w:eastAsia="Segoe UI" w:hAnsi="Arial" w:cs="Arial"/>
                <w:bCs/>
                <w:sz w:val="18"/>
                <w:szCs w:val="18"/>
              </w:rPr>
              <w:t>.</w:t>
            </w:r>
          </w:p>
        </w:tc>
        <w:tc>
          <w:tcPr>
            <w:tcW w:w="1134" w:type="pct"/>
            <w:hideMark/>
          </w:tcPr>
          <w:p w14:paraId="427037BA" w14:textId="77777777" w:rsidR="00A103F4" w:rsidRPr="00A103F4" w:rsidRDefault="00A103F4" w:rsidP="00C62D8A">
            <w:pPr>
              <w:ind w:right="11"/>
              <w:jc w:val="both"/>
              <w:rPr>
                <w:rFonts w:ascii="Arial" w:eastAsia="Segoe UI" w:hAnsi="Arial" w:cs="Arial"/>
                <w:sz w:val="18"/>
                <w:szCs w:val="18"/>
              </w:rPr>
            </w:pPr>
            <w:r w:rsidRPr="00A103F4">
              <w:rPr>
                <w:rFonts w:ascii="Arial" w:eastAsia="Segoe UI" w:hAnsi="Arial" w:cs="Arial"/>
                <w:sz w:val="18"/>
                <w:szCs w:val="18"/>
              </w:rPr>
              <w:t xml:space="preserve">Los primeros </w:t>
            </w:r>
            <w:r w:rsidRPr="00A103F4">
              <w:rPr>
                <w:rFonts w:ascii="Arial" w:eastAsia="Segoe UI" w:hAnsi="Arial" w:cs="Arial"/>
                <w:b/>
                <w:bCs/>
                <w:sz w:val="18"/>
                <w:szCs w:val="18"/>
              </w:rPr>
              <w:t>20 (veinte)</w:t>
            </w:r>
            <w:r w:rsidRPr="00A103F4">
              <w:rPr>
                <w:rFonts w:ascii="Arial" w:eastAsia="Segoe UI" w:hAnsi="Arial" w:cs="Arial"/>
                <w:sz w:val="18"/>
                <w:szCs w:val="18"/>
              </w:rPr>
              <w:t xml:space="preserve"> días hábiles posteriores al inicio de la vigencia del contrato en cada uno de los comedores institucionales referidos en el numeral 3.2 Ubicaciones en las que se prestará el servicio.</w:t>
            </w:r>
          </w:p>
        </w:tc>
        <w:tc>
          <w:tcPr>
            <w:tcW w:w="1021" w:type="pct"/>
            <w:hideMark/>
          </w:tcPr>
          <w:p w14:paraId="6616A7F8" w14:textId="77777777" w:rsidR="00A103F4" w:rsidRPr="00A103F4" w:rsidRDefault="00A103F4" w:rsidP="00C62D8A">
            <w:pPr>
              <w:ind w:right="11"/>
              <w:jc w:val="both"/>
              <w:rPr>
                <w:rFonts w:ascii="Arial" w:eastAsia="Segoe UI" w:hAnsi="Arial" w:cs="Arial"/>
                <w:sz w:val="18"/>
                <w:szCs w:val="18"/>
              </w:rPr>
            </w:pPr>
            <w:r w:rsidRPr="00A103F4">
              <w:rPr>
                <w:rFonts w:ascii="Arial" w:eastAsia="Segoe UI" w:hAnsi="Arial" w:cs="Arial"/>
                <w:sz w:val="18"/>
                <w:szCs w:val="18"/>
              </w:rPr>
              <w:t>$ 3,000.00 por cada día hábil de atraso en la entrega por comedor afectado.</w:t>
            </w:r>
          </w:p>
        </w:tc>
      </w:tr>
      <w:tr w:rsidR="00A103F4" w:rsidRPr="00563849" w14:paraId="14CF3FC9" w14:textId="77777777" w:rsidTr="00A103F4">
        <w:trPr>
          <w:trHeight w:val="1104"/>
        </w:trPr>
        <w:tc>
          <w:tcPr>
            <w:tcW w:w="330" w:type="pct"/>
            <w:vAlign w:val="center"/>
          </w:tcPr>
          <w:p w14:paraId="66880E77" w14:textId="77777777" w:rsidR="00A103F4" w:rsidRPr="00A103F4" w:rsidRDefault="00A103F4" w:rsidP="00C62D8A">
            <w:pPr>
              <w:ind w:right="11"/>
              <w:jc w:val="center"/>
              <w:rPr>
                <w:rFonts w:ascii="Arial" w:eastAsia="Segoe UI" w:hAnsi="Arial" w:cs="Arial"/>
                <w:b/>
                <w:sz w:val="18"/>
                <w:szCs w:val="18"/>
              </w:rPr>
            </w:pPr>
            <w:r w:rsidRPr="00A103F4">
              <w:rPr>
                <w:rFonts w:ascii="Arial" w:eastAsia="Segoe UI" w:hAnsi="Arial" w:cs="Arial"/>
                <w:b/>
                <w:sz w:val="18"/>
                <w:szCs w:val="18"/>
              </w:rPr>
              <w:t>3</w:t>
            </w:r>
          </w:p>
        </w:tc>
        <w:tc>
          <w:tcPr>
            <w:tcW w:w="1353" w:type="pct"/>
          </w:tcPr>
          <w:p w14:paraId="0C9FC7FF" w14:textId="77777777" w:rsidR="00A103F4" w:rsidRPr="00A103F4" w:rsidRDefault="00A103F4" w:rsidP="00C62D8A">
            <w:pPr>
              <w:ind w:right="11"/>
              <w:jc w:val="both"/>
              <w:rPr>
                <w:rFonts w:ascii="Arial" w:eastAsia="Segoe UI" w:hAnsi="Arial" w:cs="Arial"/>
                <w:sz w:val="18"/>
                <w:szCs w:val="18"/>
              </w:rPr>
            </w:pPr>
            <w:r w:rsidRPr="00A103F4">
              <w:rPr>
                <w:rFonts w:ascii="Arial" w:hAnsi="Arial" w:cs="Arial"/>
                <w:snapToGrid w:val="0"/>
                <w:sz w:val="18"/>
                <w:szCs w:val="18"/>
              </w:rPr>
              <w:t>Realizar pruebas de laboratorio al agua que se está ocupando para la preparación de los alimentos y bebidas.</w:t>
            </w:r>
          </w:p>
        </w:tc>
        <w:tc>
          <w:tcPr>
            <w:tcW w:w="1162" w:type="pct"/>
          </w:tcPr>
          <w:p w14:paraId="68C8302A" w14:textId="77777777" w:rsidR="00A103F4" w:rsidRPr="00A103F4" w:rsidRDefault="00A103F4" w:rsidP="00C62D8A">
            <w:pPr>
              <w:ind w:right="11"/>
              <w:jc w:val="both"/>
              <w:rPr>
                <w:rFonts w:ascii="Arial" w:eastAsia="Segoe UI" w:hAnsi="Arial" w:cs="Arial"/>
                <w:sz w:val="18"/>
                <w:szCs w:val="18"/>
              </w:rPr>
            </w:pPr>
            <w:r w:rsidRPr="00A103F4">
              <w:rPr>
                <w:rFonts w:ascii="Arial" w:eastAsia="Segoe UI" w:hAnsi="Arial" w:cs="Arial"/>
                <w:sz w:val="18"/>
                <w:szCs w:val="18"/>
              </w:rPr>
              <w:t xml:space="preserve">De conformidad con lo establecido en el numeral </w:t>
            </w:r>
            <w:r w:rsidRPr="00A103F4">
              <w:rPr>
                <w:rFonts w:ascii="Arial" w:eastAsia="Segoe UI" w:hAnsi="Arial" w:cs="Arial"/>
                <w:b/>
                <w:sz w:val="18"/>
                <w:szCs w:val="18"/>
              </w:rPr>
              <w:t>5.3 SERVICIO DE LUZ, AGUA Y GAS</w:t>
            </w:r>
            <w:r w:rsidRPr="00A103F4">
              <w:rPr>
                <w:rFonts w:ascii="Arial" w:eastAsia="Segoe UI" w:hAnsi="Arial" w:cs="Arial"/>
                <w:sz w:val="18"/>
                <w:szCs w:val="18"/>
              </w:rPr>
              <w:t xml:space="preserve"> del Anexo Técnico.</w:t>
            </w:r>
          </w:p>
        </w:tc>
        <w:tc>
          <w:tcPr>
            <w:tcW w:w="1134" w:type="pct"/>
          </w:tcPr>
          <w:p w14:paraId="62ECB3BE" w14:textId="77777777" w:rsidR="00A103F4" w:rsidRPr="00A103F4" w:rsidRDefault="00A103F4" w:rsidP="00C62D8A">
            <w:pPr>
              <w:ind w:right="11"/>
              <w:jc w:val="both"/>
              <w:rPr>
                <w:rFonts w:ascii="Arial" w:eastAsia="Segoe UI" w:hAnsi="Arial" w:cs="Arial"/>
                <w:sz w:val="18"/>
                <w:szCs w:val="18"/>
              </w:rPr>
            </w:pPr>
            <w:r w:rsidRPr="00A103F4">
              <w:rPr>
                <w:rFonts w:ascii="Arial" w:eastAsia="Segoe UI" w:hAnsi="Arial" w:cs="Arial"/>
                <w:sz w:val="18"/>
                <w:szCs w:val="18"/>
              </w:rPr>
              <w:t>Dentro de los primeros 07 (siete) días hábiles de cada mes.</w:t>
            </w:r>
          </w:p>
        </w:tc>
        <w:tc>
          <w:tcPr>
            <w:tcW w:w="1021" w:type="pct"/>
          </w:tcPr>
          <w:p w14:paraId="2DB85CDC" w14:textId="77777777" w:rsidR="00A103F4" w:rsidRPr="00A103F4" w:rsidRDefault="00A103F4" w:rsidP="00C62D8A">
            <w:pPr>
              <w:ind w:right="11"/>
              <w:jc w:val="both"/>
              <w:rPr>
                <w:rFonts w:ascii="Arial" w:eastAsia="Segoe UI" w:hAnsi="Arial" w:cs="Arial"/>
                <w:sz w:val="18"/>
                <w:szCs w:val="18"/>
              </w:rPr>
            </w:pPr>
            <w:r w:rsidRPr="00A103F4">
              <w:rPr>
                <w:rFonts w:ascii="Arial" w:eastAsia="Segoe UI" w:hAnsi="Arial" w:cs="Arial"/>
                <w:sz w:val="18"/>
                <w:szCs w:val="18"/>
              </w:rPr>
              <w:t>0.5% por cada día hábil de atraso en la entrega de la evidencia documental sobre la facturación mensual sin IVA por cada comedor.</w:t>
            </w:r>
          </w:p>
        </w:tc>
      </w:tr>
      <w:tr w:rsidR="00A103F4" w:rsidRPr="00563849" w14:paraId="0A26A854" w14:textId="77777777" w:rsidTr="00A103F4">
        <w:trPr>
          <w:trHeight w:val="1044"/>
        </w:trPr>
        <w:tc>
          <w:tcPr>
            <w:tcW w:w="330" w:type="pct"/>
            <w:noWrap/>
            <w:vAlign w:val="center"/>
            <w:hideMark/>
          </w:tcPr>
          <w:p w14:paraId="6DCED004" w14:textId="77777777" w:rsidR="00A103F4" w:rsidRPr="00A103F4" w:rsidRDefault="00A103F4" w:rsidP="00C62D8A">
            <w:pPr>
              <w:ind w:right="11"/>
              <w:jc w:val="center"/>
              <w:rPr>
                <w:rFonts w:ascii="Arial" w:eastAsia="Segoe UI" w:hAnsi="Arial" w:cs="Arial"/>
                <w:b/>
                <w:sz w:val="18"/>
                <w:szCs w:val="18"/>
              </w:rPr>
            </w:pPr>
            <w:r w:rsidRPr="00A103F4">
              <w:rPr>
                <w:rFonts w:ascii="Arial" w:eastAsia="Segoe UI" w:hAnsi="Arial" w:cs="Arial"/>
                <w:b/>
                <w:sz w:val="18"/>
                <w:szCs w:val="18"/>
              </w:rPr>
              <w:t>4</w:t>
            </w:r>
          </w:p>
        </w:tc>
        <w:tc>
          <w:tcPr>
            <w:tcW w:w="1353" w:type="pct"/>
            <w:hideMark/>
          </w:tcPr>
          <w:p w14:paraId="320F2D07" w14:textId="77777777" w:rsidR="00A103F4" w:rsidRPr="00A103F4" w:rsidRDefault="00A103F4" w:rsidP="00C62D8A">
            <w:pPr>
              <w:ind w:right="11"/>
              <w:jc w:val="both"/>
              <w:rPr>
                <w:rFonts w:ascii="Arial" w:eastAsia="Segoe UI" w:hAnsi="Arial" w:cs="Arial"/>
                <w:sz w:val="18"/>
                <w:szCs w:val="18"/>
              </w:rPr>
            </w:pPr>
            <w:r w:rsidRPr="00A103F4">
              <w:rPr>
                <w:rFonts w:ascii="Arial" w:eastAsia="Segoe UI" w:hAnsi="Arial" w:cs="Arial"/>
                <w:sz w:val="18"/>
                <w:szCs w:val="18"/>
              </w:rPr>
              <w:t>Entrega de resultados de pruebas de laboratorio de agua de los filtros y alimentos.</w:t>
            </w:r>
          </w:p>
        </w:tc>
        <w:tc>
          <w:tcPr>
            <w:tcW w:w="1162" w:type="pct"/>
            <w:hideMark/>
          </w:tcPr>
          <w:p w14:paraId="0B3F3DE3" w14:textId="77777777" w:rsidR="00A103F4" w:rsidRPr="00A103F4" w:rsidRDefault="00A103F4" w:rsidP="00C62D8A">
            <w:pPr>
              <w:ind w:right="11"/>
              <w:jc w:val="both"/>
              <w:rPr>
                <w:rFonts w:ascii="Arial" w:eastAsia="Segoe UI" w:hAnsi="Arial" w:cs="Arial"/>
                <w:sz w:val="18"/>
                <w:szCs w:val="18"/>
              </w:rPr>
            </w:pPr>
            <w:r w:rsidRPr="00A103F4">
              <w:rPr>
                <w:rFonts w:ascii="Arial" w:eastAsia="Segoe UI" w:hAnsi="Arial" w:cs="Arial"/>
                <w:sz w:val="18"/>
                <w:szCs w:val="18"/>
              </w:rPr>
              <w:t xml:space="preserve">De conformidad con lo establecido en el numeral </w:t>
            </w:r>
            <w:r w:rsidRPr="00A103F4">
              <w:rPr>
                <w:rFonts w:ascii="Arial" w:eastAsia="Segoe UI" w:hAnsi="Arial" w:cs="Arial"/>
                <w:b/>
                <w:sz w:val="18"/>
                <w:szCs w:val="18"/>
              </w:rPr>
              <w:t>5.3 SERVICIO DE LUZ, AGUA Y GAS</w:t>
            </w:r>
            <w:r w:rsidRPr="00A103F4">
              <w:rPr>
                <w:rFonts w:ascii="Arial" w:eastAsia="Segoe UI" w:hAnsi="Arial" w:cs="Arial"/>
                <w:sz w:val="18"/>
                <w:szCs w:val="18"/>
              </w:rPr>
              <w:t xml:space="preserve"> del Anexo Técnico.</w:t>
            </w:r>
          </w:p>
        </w:tc>
        <w:tc>
          <w:tcPr>
            <w:tcW w:w="1134" w:type="pct"/>
            <w:hideMark/>
          </w:tcPr>
          <w:p w14:paraId="1435E6DD" w14:textId="77777777" w:rsidR="00A103F4" w:rsidRPr="00A103F4" w:rsidRDefault="00A103F4" w:rsidP="00C62D8A">
            <w:pPr>
              <w:pStyle w:val="Textoindependiente2"/>
              <w:jc w:val="both"/>
              <w:rPr>
                <w:rFonts w:cs="Arial"/>
                <w:snapToGrid w:val="0"/>
                <w:sz w:val="18"/>
                <w:szCs w:val="18"/>
                <w:lang w:val="es-MX"/>
              </w:rPr>
            </w:pPr>
            <w:r w:rsidRPr="00A103F4">
              <w:rPr>
                <w:rFonts w:cs="Arial"/>
                <w:snapToGrid w:val="0"/>
                <w:sz w:val="18"/>
                <w:szCs w:val="18"/>
                <w:lang w:val="es-MX"/>
              </w:rPr>
              <w:t>A más tardar 10 días hábiles posteriores a la fecha en que se tomó la muestra.</w:t>
            </w:r>
          </w:p>
          <w:p w14:paraId="72E66501" w14:textId="77777777" w:rsidR="00A103F4" w:rsidRPr="00A103F4" w:rsidRDefault="00A103F4" w:rsidP="00C62D8A">
            <w:pPr>
              <w:ind w:right="11"/>
              <w:jc w:val="both"/>
              <w:rPr>
                <w:rFonts w:ascii="Arial" w:eastAsia="Segoe UI" w:hAnsi="Arial" w:cs="Arial"/>
                <w:bCs/>
                <w:sz w:val="18"/>
                <w:szCs w:val="18"/>
              </w:rPr>
            </w:pPr>
          </w:p>
        </w:tc>
        <w:tc>
          <w:tcPr>
            <w:tcW w:w="1021" w:type="pct"/>
            <w:hideMark/>
          </w:tcPr>
          <w:p w14:paraId="0BBDC476" w14:textId="77777777" w:rsidR="00A103F4" w:rsidRPr="00A103F4" w:rsidRDefault="00A103F4" w:rsidP="00C62D8A">
            <w:pPr>
              <w:ind w:right="11"/>
              <w:jc w:val="both"/>
              <w:rPr>
                <w:rFonts w:ascii="Arial" w:eastAsia="Segoe UI" w:hAnsi="Arial" w:cs="Arial"/>
                <w:sz w:val="18"/>
                <w:szCs w:val="18"/>
              </w:rPr>
            </w:pPr>
            <w:r w:rsidRPr="00A103F4">
              <w:rPr>
                <w:rFonts w:ascii="Arial" w:eastAsia="Segoe UI" w:hAnsi="Arial" w:cs="Arial"/>
                <w:sz w:val="18"/>
                <w:szCs w:val="18"/>
              </w:rPr>
              <w:t>$ 2,000 por cada día hábil de atraso en la entrega de los resultados de laboratorio por cada comedor.</w:t>
            </w:r>
          </w:p>
        </w:tc>
      </w:tr>
      <w:tr w:rsidR="00A103F4" w:rsidRPr="00563849" w14:paraId="22EB5BE9" w14:textId="77777777" w:rsidTr="00A103F4">
        <w:trPr>
          <w:trHeight w:val="1044"/>
        </w:trPr>
        <w:tc>
          <w:tcPr>
            <w:tcW w:w="330" w:type="pct"/>
            <w:noWrap/>
            <w:vAlign w:val="center"/>
            <w:hideMark/>
          </w:tcPr>
          <w:p w14:paraId="0814609B" w14:textId="77777777" w:rsidR="00A103F4" w:rsidRPr="00A103F4" w:rsidRDefault="00A103F4" w:rsidP="00C62D8A">
            <w:pPr>
              <w:ind w:right="11"/>
              <w:jc w:val="center"/>
              <w:rPr>
                <w:rFonts w:ascii="Arial" w:eastAsia="Segoe UI" w:hAnsi="Arial" w:cs="Arial"/>
                <w:b/>
                <w:sz w:val="18"/>
                <w:szCs w:val="18"/>
              </w:rPr>
            </w:pPr>
            <w:bookmarkStart w:id="1134" w:name="_Hlk184307498"/>
            <w:r w:rsidRPr="00A103F4">
              <w:rPr>
                <w:rFonts w:ascii="Arial" w:eastAsia="Segoe UI" w:hAnsi="Arial" w:cs="Arial"/>
                <w:b/>
                <w:sz w:val="18"/>
                <w:szCs w:val="18"/>
              </w:rPr>
              <w:t>5</w:t>
            </w:r>
          </w:p>
        </w:tc>
        <w:tc>
          <w:tcPr>
            <w:tcW w:w="1353" w:type="pct"/>
            <w:hideMark/>
          </w:tcPr>
          <w:p w14:paraId="10CAD5BB" w14:textId="77777777" w:rsidR="00A103F4" w:rsidRPr="00A103F4" w:rsidRDefault="00A103F4" w:rsidP="00C62D8A">
            <w:pPr>
              <w:ind w:right="11"/>
              <w:jc w:val="both"/>
              <w:rPr>
                <w:rFonts w:ascii="Arial" w:eastAsia="Segoe UI" w:hAnsi="Arial" w:cs="Arial"/>
                <w:sz w:val="18"/>
                <w:szCs w:val="18"/>
              </w:rPr>
            </w:pPr>
            <w:r w:rsidRPr="00A103F4">
              <w:rPr>
                <w:rFonts w:ascii="Arial" w:eastAsia="Segoe UI" w:hAnsi="Arial" w:cs="Arial"/>
                <w:sz w:val="18"/>
                <w:szCs w:val="18"/>
              </w:rPr>
              <w:t>Entrega de la evidencia documental fotográfica de la realización del cambio de filtros.</w:t>
            </w:r>
          </w:p>
        </w:tc>
        <w:tc>
          <w:tcPr>
            <w:tcW w:w="1162" w:type="pct"/>
            <w:hideMark/>
          </w:tcPr>
          <w:p w14:paraId="50761BFB" w14:textId="77777777" w:rsidR="00A103F4" w:rsidRPr="00A103F4" w:rsidRDefault="00A103F4" w:rsidP="00C62D8A">
            <w:pPr>
              <w:ind w:right="11"/>
              <w:jc w:val="both"/>
              <w:rPr>
                <w:rFonts w:ascii="Arial" w:eastAsia="Segoe UI" w:hAnsi="Arial" w:cs="Arial"/>
                <w:sz w:val="18"/>
                <w:szCs w:val="18"/>
              </w:rPr>
            </w:pPr>
            <w:r w:rsidRPr="00A103F4">
              <w:rPr>
                <w:rFonts w:ascii="Arial" w:eastAsia="Segoe UI" w:hAnsi="Arial" w:cs="Arial"/>
                <w:sz w:val="18"/>
                <w:szCs w:val="18"/>
              </w:rPr>
              <w:t xml:space="preserve">De conformidad con lo establecido en el numeral </w:t>
            </w:r>
            <w:r w:rsidRPr="00A103F4">
              <w:rPr>
                <w:rFonts w:ascii="Arial" w:eastAsia="Segoe UI" w:hAnsi="Arial" w:cs="Arial"/>
                <w:b/>
                <w:sz w:val="18"/>
                <w:szCs w:val="18"/>
              </w:rPr>
              <w:t>5.3 SERVICIO DE LUZ, AGUA Y GAS</w:t>
            </w:r>
            <w:r w:rsidRPr="00A103F4">
              <w:rPr>
                <w:rFonts w:ascii="Arial" w:eastAsia="Segoe UI" w:hAnsi="Arial" w:cs="Arial"/>
                <w:sz w:val="18"/>
                <w:szCs w:val="18"/>
              </w:rPr>
              <w:t xml:space="preserve"> del Anexo Técnico.</w:t>
            </w:r>
          </w:p>
        </w:tc>
        <w:tc>
          <w:tcPr>
            <w:tcW w:w="1134" w:type="pct"/>
            <w:hideMark/>
          </w:tcPr>
          <w:p w14:paraId="5E1C5D19" w14:textId="77777777" w:rsidR="00A103F4" w:rsidRPr="00A103F4" w:rsidRDefault="00A103F4" w:rsidP="00C62D8A">
            <w:pPr>
              <w:ind w:right="11"/>
              <w:jc w:val="both"/>
              <w:rPr>
                <w:rFonts w:ascii="Arial" w:eastAsia="Segoe UI" w:hAnsi="Arial" w:cs="Arial"/>
                <w:sz w:val="18"/>
                <w:szCs w:val="18"/>
              </w:rPr>
            </w:pPr>
            <w:r w:rsidRPr="00A103F4">
              <w:rPr>
                <w:rFonts w:ascii="Arial" w:eastAsia="Segoe UI" w:hAnsi="Arial" w:cs="Arial"/>
                <w:sz w:val="18"/>
                <w:szCs w:val="18"/>
              </w:rPr>
              <w:t xml:space="preserve">Máximo cada </w:t>
            </w:r>
            <w:r w:rsidRPr="00A103F4">
              <w:rPr>
                <w:rFonts w:ascii="Arial" w:eastAsia="Segoe UI" w:hAnsi="Arial" w:cs="Arial"/>
                <w:bCs/>
                <w:sz w:val="18"/>
                <w:szCs w:val="18"/>
              </w:rPr>
              <w:t>6 (seis)</w:t>
            </w:r>
            <w:r w:rsidRPr="00A103F4">
              <w:rPr>
                <w:rFonts w:ascii="Arial" w:eastAsia="Segoe UI" w:hAnsi="Arial" w:cs="Arial"/>
                <w:sz w:val="18"/>
                <w:szCs w:val="18"/>
              </w:rPr>
              <w:t xml:space="preserve"> meses.</w:t>
            </w:r>
          </w:p>
        </w:tc>
        <w:tc>
          <w:tcPr>
            <w:tcW w:w="1021" w:type="pct"/>
            <w:hideMark/>
          </w:tcPr>
          <w:p w14:paraId="012C7E06" w14:textId="77777777" w:rsidR="00A103F4" w:rsidRPr="00A103F4" w:rsidRDefault="00A103F4" w:rsidP="00C62D8A">
            <w:pPr>
              <w:ind w:right="11"/>
              <w:jc w:val="both"/>
              <w:rPr>
                <w:rFonts w:ascii="Arial" w:eastAsia="Segoe UI" w:hAnsi="Arial" w:cs="Arial"/>
                <w:sz w:val="18"/>
                <w:szCs w:val="18"/>
              </w:rPr>
            </w:pPr>
            <w:r w:rsidRPr="00A103F4">
              <w:rPr>
                <w:rFonts w:ascii="Arial" w:eastAsia="Segoe UI" w:hAnsi="Arial" w:cs="Arial"/>
                <w:sz w:val="18"/>
                <w:szCs w:val="18"/>
              </w:rPr>
              <w:t>$ 2,000 por cada día hábil de atraso en la entrega de la evidencia documental fotográfica por cada comedor.</w:t>
            </w:r>
          </w:p>
        </w:tc>
      </w:tr>
      <w:bookmarkEnd w:id="1134"/>
      <w:tr w:rsidR="00A103F4" w:rsidRPr="00563849" w14:paraId="15DC830B" w14:textId="77777777" w:rsidTr="00A103F4">
        <w:trPr>
          <w:trHeight w:val="1044"/>
        </w:trPr>
        <w:tc>
          <w:tcPr>
            <w:tcW w:w="330" w:type="pct"/>
            <w:noWrap/>
            <w:vAlign w:val="center"/>
          </w:tcPr>
          <w:p w14:paraId="3A31C82C" w14:textId="77777777" w:rsidR="00A103F4" w:rsidRPr="00A103F4" w:rsidRDefault="00A103F4" w:rsidP="00C62D8A">
            <w:pPr>
              <w:ind w:right="11"/>
              <w:jc w:val="center"/>
              <w:rPr>
                <w:rFonts w:ascii="Arial" w:eastAsia="Segoe UI" w:hAnsi="Arial" w:cs="Arial"/>
                <w:b/>
                <w:sz w:val="18"/>
                <w:szCs w:val="18"/>
              </w:rPr>
            </w:pPr>
            <w:r w:rsidRPr="00A103F4">
              <w:rPr>
                <w:rFonts w:ascii="Arial" w:eastAsia="Segoe UI" w:hAnsi="Arial" w:cs="Arial"/>
                <w:b/>
                <w:sz w:val="18"/>
                <w:szCs w:val="18"/>
              </w:rPr>
              <w:t>6</w:t>
            </w:r>
          </w:p>
        </w:tc>
        <w:tc>
          <w:tcPr>
            <w:tcW w:w="1353" w:type="pct"/>
          </w:tcPr>
          <w:p w14:paraId="22D90CC0" w14:textId="77777777" w:rsidR="00A103F4" w:rsidRPr="00A103F4" w:rsidRDefault="00A103F4" w:rsidP="00C62D8A">
            <w:pPr>
              <w:ind w:right="11"/>
              <w:jc w:val="both"/>
              <w:rPr>
                <w:rFonts w:ascii="Arial" w:eastAsia="Segoe UI" w:hAnsi="Arial" w:cs="Arial"/>
                <w:sz w:val="18"/>
                <w:szCs w:val="18"/>
              </w:rPr>
            </w:pPr>
            <w:r w:rsidRPr="00A103F4">
              <w:rPr>
                <w:rFonts w:ascii="Arial" w:eastAsia="Segoe UI" w:hAnsi="Arial" w:cs="Arial"/>
                <w:sz w:val="18"/>
                <w:szCs w:val="18"/>
              </w:rPr>
              <w:t>Entrega de la evidencia documental fotográfica de la realización del cambio de filtros o proveedor de agua purificada embotellada (garrafón), por haber rebasado los límites permisibles en las pruebas de laboratorio.</w:t>
            </w:r>
          </w:p>
        </w:tc>
        <w:tc>
          <w:tcPr>
            <w:tcW w:w="1162" w:type="pct"/>
          </w:tcPr>
          <w:p w14:paraId="7BCAEBED" w14:textId="77777777" w:rsidR="00A103F4" w:rsidRPr="00A103F4" w:rsidRDefault="00A103F4" w:rsidP="00C62D8A">
            <w:pPr>
              <w:ind w:right="11"/>
              <w:jc w:val="both"/>
              <w:rPr>
                <w:rFonts w:ascii="Arial" w:eastAsia="Segoe UI" w:hAnsi="Arial" w:cs="Arial"/>
                <w:sz w:val="18"/>
                <w:szCs w:val="18"/>
              </w:rPr>
            </w:pPr>
            <w:r w:rsidRPr="00A103F4">
              <w:rPr>
                <w:rFonts w:ascii="Arial" w:eastAsia="Segoe UI" w:hAnsi="Arial" w:cs="Arial"/>
                <w:sz w:val="18"/>
                <w:szCs w:val="18"/>
              </w:rPr>
              <w:t xml:space="preserve">De conformidad con lo establecido en el numeral </w:t>
            </w:r>
            <w:r w:rsidRPr="00A103F4">
              <w:rPr>
                <w:rFonts w:ascii="Arial" w:eastAsia="Segoe UI" w:hAnsi="Arial" w:cs="Arial"/>
                <w:b/>
                <w:sz w:val="18"/>
                <w:szCs w:val="18"/>
              </w:rPr>
              <w:t>5.3 SERVICIO DE LUZ, AGUA Y GAS</w:t>
            </w:r>
            <w:r w:rsidRPr="00A103F4">
              <w:rPr>
                <w:rFonts w:ascii="Arial" w:eastAsia="Segoe UI" w:hAnsi="Arial" w:cs="Arial"/>
                <w:sz w:val="18"/>
                <w:szCs w:val="18"/>
              </w:rPr>
              <w:t xml:space="preserve"> del Anexo Técnico.</w:t>
            </w:r>
          </w:p>
        </w:tc>
        <w:tc>
          <w:tcPr>
            <w:tcW w:w="1134" w:type="pct"/>
          </w:tcPr>
          <w:p w14:paraId="32C9DC8F" w14:textId="77777777" w:rsidR="00A103F4" w:rsidRPr="00A103F4" w:rsidRDefault="00A103F4" w:rsidP="00C62D8A">
            <w:pPr>
              <w:ind w:right="11"/>
              <w:jc w:val="both"/>
              <w:rPr>
                <w:rFonts w:ascii="Arial" w:eastAsia="Segoe UI" w:hAnsi="Arial" w:cs="Arial"/>
                <w:sz w:val="18"/>
                <w:szCs w:val="18"/>
              </w:rPr>
            </w:pPr>
            <w:r w:rsidRPr="00A103F4">
              <w:rPr>
                <w:rFonts w:ascii="Arial" w:hAnsi="Arial" w:cs="Arial"/>
                <w:snapToGrid w:val="0"/>
                <w:sz w:val="18"/>
                <w:szCs w:val="18"/>
              </w:rPr>
              <w:t>A más tardar 24 horas naturales posteriores a la entrega de los resultados de las pruebas de laboratorio</w:t>
            </w:r>
          </w:p>
        </w:tc>
        <w:tc>
          <w:tcPr>
            <w:tcW w:w="1021" w:type="pct"/>
          </w:tcPr>
          <w:p w14:paraId="051F1E5D" w14:textId="77777777" w:rsidR="00A103F4" w:rsidRPr="00A103F4" w:rsidRDefault="00A103F4" w:rsidP="00C62D8A">
            <w:pPr>
              <w:ind w:right="11"/>
              <w:jc w:val="both"/>
              <w:rPr>
                <w:rFonts w:ascii="Arial" w:eastAsia="Segoe UI" w:hAnsi="Arial" w:cs="Arial"/>
                <w:sz w:val="18"/>
                <w:szCs w:val="18"/>
              </w:rPr>
            </w:pPr>
            <w:r w:rsidRPr="00A103F4">
              <w:rPr>
                <w:rFonts w:ascii="Arial" w:eastAsia="Segoe UI" w:hAnsi="Arial" w:cs="Arial"/>
                <w:sz w:val="18"/>
                <w:szCs w:val="18"/>
              </w:rPr>
              <w:t>$ 300 por cada hora de atraso en la entrega de la evidencia documental fotográfica por cada comedor.</w:t>
            </w:r>
          </w:p>
        </w:tc>
      </w:tr>
      <w:tr w:rsidR="00A103F4" w:rsidRPr="00563849" w14:paraId="49F792F8" w14:textId="77777777" w:rsidTr="00A103F4">
        <w:trPr>
          <w:trHeight w:val="654"/>
        </w:trPr>
        <w:tc>
          <w:tcPr>
            <w:tcW w:w="330" w:type="pct"/>
            <w:vAlign w:val="center"/>
          </w:tcPr>
          <w:p w14:paraId="479C0BBF" w14:textId="77777777" w:rsidR="00A103F4" w:rsidRPr="00A103F4" w:rsidRDefault="00A103F4" w:rsidP="00C62D8A">
            <w:pPr>
              <w:ind w:right="11"/>
              <w:jc w:val="center"/>
              <w:rPr>
                <w:rFonts w:ascii="Arial" w:eastAsia="Segoe UI" w:hAnsi="Arial" w:cs="Arial"/>
                <w:b/>
                <w:sz w:val="18"/>
                <w:szCs w:val="18"/>
              </w:rPr>
            </w:pPr>
            <w:r w:rsidRPr="00A103F4">
              <w:rPr>
                <w:rFonts w:ascii="Arial" w:eastAsia="Segoe UI" w:hAnsi="Arial" w:cs="Arial"/>
                <w:b/>
                <w:sz w:val="18"/>
                <w:szCs w:val="18"/>
              </w:rPr>
              <w:t>7</w:t>
            </w:r>
          </w:p>
        </w:tc>
        <w:tc>
          <w:tcPr>
            <w:tcW w:w="1353" w:type="pct"/>
          </w:tcPr>
          <w:p w14:paraId="487B748E" w14:textId="77777777" w:rsidR="00A103F4" w:rsidRPr="00A103F4" w:rsidRDefault="00A103F4" w:rsidP="00C62D8A">
            <w:pPr>
              <w:ind w:right="11"/>
              <w:jc w:val="both"/>
              <w:rPr>
                <w:rFonts w:ascii="Arial" w:eastAsia="Segoe UI" w:hAnsi="Arial" w:cs="Arial"/>
                <w:sz w:val="18"/>
                <w:szCs w:val="18"/>
              </w:rPr>
            </w:pPr>
            <w:r w:rsidRPr="00A103F4">
              <w:rPr>
                <w:rFonts w:ascii="Arial" w:eastAsia="Segoe UI" w:hAnsi="Arial" w:cs="Arial"/>
                <w:sz w:val="18"/>
                <w:szCs w:val="18"/>
              </w:rPr>
              <w:t>Entrega de bitácora de monitoreo del agua de filtros y agua purificada embotellada (garrafón)</w:t>
            </w:r>
          </w:p>
        </w:tc>
        <w:tc>
          <w:tcPr>
            <w:tcW w:w="1162" w:type="pct"/>
          </w:tcPr>
          <w:p w14:paraId="43334114" w14:textId="77777777" w:rsidR="00A103F4" w:rsidRPr="00A103F4" w:rsidRDefault="00A103F4" w:rsidP="00C62D8A">
            <w:pPr>
              <w:ind w:right="11"/>
              <w:jc w:val="both"/>
              <w:rPr>
                <w:rFonts w:ascii="Arial" w:eastAsia="Segoe UI" w:hAnsi="Arial" w:cs="Arial"/>
                <w:sz w:val="18"/>
                <w:szCs w:val="18"/>
              </w:rPr>
            </w:pPr>
            <w:r w:rsidRPr="00A103F4">
              <w:rPr>
                <w:rFonts w:ascii="Arial" w:eastAsia="Segoe UI" w:hAnsi="Arial" w:cs="Arial"/>
                <w:sz w:val="18"/>
                <w:szCs w:val="18"/>
              </w:rPr>
              <w:t xml:space="preserve">De conformidad con lo establecido en el numeral </w:t>
            </w:r>
            <w:r w:rsidRPr="00A103F4">
              <w:rPr>
                <w:rFonts w:ascii="Arial" w:eastAsia="Segoe UI" w:hAnsi="Arial" w:cs="Arial"/>
                <w:b/>
                <w:sz w:val="18"/>
                <w:szCs w:val="18"/>
              </w:rPr>
              <w:t>5.3 SERVICIO DE LUZ, AGUA Y GAS</w:t>
            </w:r>
            <w:r w:rsidRPr="00A103F4">
              <w:rPr>
                <w:rFonts w:ascii="Arial" w:eastAsia="Segoe UI" w:hAnsi="Arial" w:cs="Arial"/>
                <w:sz w:val="18"/>
                <w:szCs w:val="18"/>
              </w:rPr>
              <w:t xml:space="preserve"> del Anexo Técnico.</w:t>
            </w:r>
          </w:p>
        </w:tc>
        <w:tc>
          <w:tcPr>
            <w:tcW w:w="1134" w:type="pct"/>
          </w:tcPr>
          <w:p w14:paraId="20547FC6" w14:textId="77777777" w:rsidR="00A103F4" w:rsidRPr="00A103F4" w:rsidRDefault="00A103F4" w:rsidP="00C62D8A">
            <w:pPr>
              <w:ind w:right="11"/>
              <w:jc w:val="both"/>
              <w:rPr>
                <w:rFonts w:ascii="Arial" w:eastAsia="Segoe UI" w:hAnsi="Arial" w:cs="Arial"/>
                <w:sz w:val="18"/>
                <w:szCs w:val="18"/>
              </w:rPr>
            </w:pPr>
            <w:r w:rsidRPr="00A103F4">
              <w:rPr>
                <w:rFonts w:ascii="Arial" w:eastAsia="Segoe UI" w:hAnsi="Arial" w:cs="Arial"/>
                <w:sz w:val="18"/>
                <w:szCs w:val="18"/>
              </w:rPr>
              <w:t xml:space="preserve">A más </w:t>
            </w:r>
            <w:r w:rsidRPr="00A103F4">
              <w:rPr>
                <w:rFonts w:ascii="Arial" w:hAnsi="Arial" w:cs="Arial"/>
                <w:sz w:val="18"/>
                <w:szCs w:val="18"/>
              </w:rPr>
              <w:t>el día hábil posterior a la conclusión de la semana</w:t>
            </w:r>
          </w:p>
        </w:tc>
        <w:tc>
          <w:tcPr>
            <w:tcW w:w="1021" w:type="pct"/>
          </w:tcPr>
          <w:p w14:paraId="64B68ACC" w14:textId="77777777" w:rsidR="00A103F4" w:rsidRPr="00A103F4" w:rsidRDefault="00A103F4" w:rsidP="00C62D8A">
            <w:pPr>
              <w:ind w:right="11"/>
              <w:jc w:val="both"/>
              <w:rPr>
                <w:rFonts w:ascii="Arial" w:eastAsia="Segoe UI" w:hAnsi="Arial" w:cs="Arial"/>
                <w:sz w:val="18"/>
                <w:szCs w:val="18"/>
              </w:rPr>
            </w:pPr>
            <w:r w:rsidRPr="00A103F4">
              <w:rPr>
                <w:rFonts w:ascii="Arial" w:eastAsia="Segoe UI" w:hAnsi="Arial" w:cs="Arial"/>
                <w:sz w:val="18"/>
                <w:szCs w:val="18"/>
              </w:rPr>
              <w:t xml:space="preserve">$1,000 por cada día hábil de atraso en la entrega de la bitácora </w:t>
            </w:r>
          </w:p>
        </w:tc>
      </w:tr>
      <w:tr w:rsidR="00A103F4" w:rsidRPr="00563849" w14:paraId="22085F11" w14:textId="77777777" w:rsidTr="00A103F4">
        <w:trPr>
          <w:trHeight w:val="654"/>
        </w:trPr>
        <w:tc>
          <w:tcPr>
            <w:tcW w:w="330" w:type="pct"/>
            <w:vAlign w:val="center"/>
          </w:tcPr>
          <w:p w14:paraId="39CE0C49" w14:textId="77777777" w:rsidR="00A103F4" w:rsidRPr="00A103F4" w:rsidRDefault="00A103F4" w:rsidP="00C62D8A">
            <w:pPr>
              <w:ind w:right="11"/>
              <w:jc w:val="center"/>
              <w:rPr>
                <w:rFonts w:ascii="Arial" w:eastAsia="Segoe UI" w:hAnsi="Arial" w:cs="Arial"/>
                <w:b/>
                <w:sz w:val="18"/>
                <w:szCs w:val="18"/>
              </w:rPr>
            </w:pPr>
            <w:r w:rsidRPr="00A103F4">
              <w:rPr>
                <w:rFonts w:ascii="Arial" w:eastAsia="Segoe UI" w:hAnsi="Arial" w:cs="Arial"/>
                <w:b/>
                <w:sz w:val="18"/>
                <w:szCs w:val="18"/>
              </w:rPr>
              <w:t>8</w:t>
            </w:r>
          </w:p>
        </w:tc>
        <w:tc>
          <w:tcPr>
            <w:tcW w:w="1353" w:type="pct"/>
            <w:hideMark/>
          </w:tcPr>
          <w:p w14:paraId="30BA1E58" w14:textId="77777777" w:rsidR="00A103F4" w:rsidRPr="00A103F4" w:rsidRDefault="00A103F4" w:rsidP="00C62D8A">
            <w:pPr>
              <w:ind w:right="11"/>
              <w:jc w:val="both"/>
              <w:rPr>
                <w:rFonts w:ascii="Arial" w:eastAsia="Segoe UI" w:hAnsi="Arial" w:cs="Arial"/>
                <w:sz w:val="18"/>
                <w:szCs w:val="18"/>
              </w:rPr>
            </w:pPr>
            <w:r w:rsidRPr="00A103F4">
              <w:rPr>
                <w:rFonts w:ascii="Arial" w:eastAsia="Segoe UI" w:hAnsi="Arial" w:cs="Arial"/>
                <w:sz w:val="18"/>
                <w:szCs w:val="18"/>
              </w:rPr>
              <w:t xml:space="preserve">Entrega del </w:t>
            </w:r>
            <w:r w:rsidRPr="00A103F4">
              <w:rPr>
                <w:rFonts w:ascii="Arial" w:hAnsi="Arial" w:cs="Arial"/>
                <w:sz w:val="18"/>
                <w:szCs w:val="18"/>
                <w:lang w:eastAsia="x-none"/>
              </w:rPr>
              <w:t>reporte por comedor, emitido por el técnico especializado de la empresa responsable</w:t>
            </w:r>
            <w:r w:rsidRPr="00A103F4">
              <w:rPr>
                <w:rFonts w:ascii="Arial" w:eastAsia="Segoe UI" w:hAnsi="Arial" w:cs="Arial"/>
                <w:sz w:val="18"/>
                <w:szCs w:val="18"/>
              </w:rPr>
              <w:t xml:space="preserve"> de la fumigación o sanitización establecida en el programa de fumigaciones para el control de fauna nociva y sanitizaciones.</w:t>
            </w:r>
          </w:p>
        </w:tc>
        <w:tc>
          <w:tcPr>
            <w:tcW w:w="1162" w:type="pct"/>
            <w:hideMark/>
          </w:tcPr>
          <w:p w14:paraId="6F2AD6EE" w14:textId="77777777" w:rsidR="00A103F4" w:rsidRPr="00A103F4" w:rsidRDefault="00A103F4" w:rsidP="00C62D8A">
            <w:pPr>
              <w:ind w:right="11"/>
              <w:jc w:val="both"/>
              <w:rPr>
                <w:rFonts w:ascii="Arial" w:eastAsia="Segoe UI" w:hAnsi="Arial" w:cs="Arial"/>
                <w:sz w:val="18"/>
                <w:szCs w:val="18"/>
              </w:rPr>
            </w:pPr>
            <w:r w:rsidRPr="00A103F4">
              <w:rPr>
                <w:rFonts w:ascii="Arial" w:eastAsia="Segoe UI" w:hAnsi="Arial" w:cs="Arial"/>
                <w:sz w:val="18"/>
                <w:szCs w:val="18"/>
              </w:rPr>
              <w:t xml:space="preserve">De conformidad con lo establecido en el numeral </w:t>
            </w:r>
            <w:r w:rsidRPr="00A103F4">
              <w:rPr>
                <w:rFonts w:ascii="Arial" w:eastAsia="Segoe UI" w:hAnsi="Arial" w:cs="Arial"/>
                <w:b/>
                <w:sz w:val="18"/>
                <w:szCs w:val="18"/>
              </w:rPr>
              <w:t>6.1 PROGRAMA DE CONTROL DE PLAGAS</w:t>
            </w:r>
            <w:r w:rsidRPr="00A103F4">
              <w:rPr>
                <w:rFonts w:ascii="Arial" w:eastAsia="Segoe UI" w:hAnsi="Arial" w:cs="Arial"/>
                <w:bCs/>
                <w:sz w:val="18"/>
                <w:szCs w:val="18"/>
              </w:rPr>
              <w:t xml:space="preserve"> </w:t>
            </w:r>
            <w:r w:rsidRPr="00A103F4">
              <w:rPr>
                <w:rFonts w:ascii="Arial" w:eastAsia="Segoe UI" w:hAnsi="Arial" w:cs="Arial"/>
                <w:sz w:val="18"/>
                <w:szCs w:val="18"/>
              </w:rPr>
              <w:t>del Anexo Técnico</w:t>
            </w:r>
            <w:r w:rsidRPr="00A103F4">
              <w:rPr>
                <w:rFonts w:ascii="Arial" w:eastAsia="Segoe UI" w:hAnsi="Arial" w:cs="Arial"/>
                <w:bCs/>
                <w:sz w:val="18"/>
                <w:szCs w:val="18"/>
              </w:rPr>
              <w:t>.</w:t>
            </w:r>
          </w:p>
        </w:tc>
        <w:tc>
          <w:tcPr>
            <w:tcW w:w="1134" w:type="pct"/>
            <w:hideMark/>
          </w:tcPr>
          <w:p w14:paraId="598454CE" w14:textId="77777777" w:rsidR="00A103F4" w:rsidRPr="00A103F4" w:rsidRDefault="00A103F4" w:rsidP="00C62D8A">
            <w:pPr>
              <w:ind w:right="11"/>
              <w:jc w:val="both"/>
              <w:rPr>
                <w:rFonts w:ascii="Arial" w:eastAsia="Segoe UI" w:hAnsi="Arial" w:cs="Arial"/>
                <w:sz w:val="18"/>
                <w:szCs w:val="18"/>
              </w:rPr>
            </w:pPr>
            <w:r w:rsidRPr="00A103F4">
              <w:rPr>
                <w:rFonts w:ascii="Arial" w:eastAsia="Segoe UI" w:hAnsi="Arial" w:cs="Arial"/>
                <w:sz w:val="18"/>
                <w:szCs w:val="18"/>
              </w:rPr>
              <w:t xml:space="preserve">Los </w:t>
            </w:r>
            <w:r w:rsidRPr="00A103F4">
              <w:rPr>
                <w:rFonts w:ascii="Arial" w:eastAsia="Segoe UI" w:hAnsi="Arial" w:cs="Arial"/>
                <w:bCs/>
                <w:sz w:val="18"/>
                <w:szCs w:val="18"/>
              </w:rPr>
              <w:t>5 (cinco) días</w:t>
            </w:r>
            <w:r w:rsidRPr="00A103F4">
              <w:rPr>
                <w:rFonts w:ascii="Arial" w:eastAsia="Segoe UI" w:hAnsi="Arial" w:cs="Arial"/>
                <w:sz w:val="18"/>
                <w:szCs w:val="18"/>
              </w:rPr>
              <w:t xml:space="preserve"> hábiles posteriores al procedimiento de fumigación y de conformidad con el programa presentado.</w:t>
            </w:r>
          </w:p>
        </w:tc>
        <w:tc>
          <w:tcPr>
            <w:tcW w:w="1021" w:type="pct"/>
            <w:hideMark/>
          </w:tcPr>
          <w:p w14:paraId="44B655DA" w14:textId="77777777" w:rsidR="00A103F4" w:rsidRPr="00A103F4" w:rsidRDefault="00A103F4" w:rsidP="00C62D8A">
            <w:pPr>
              <w:ind w:right="11"/>
              <w:jc w:val="both"/>
              <w:rPr>
                <w:rFonts w:ascii="Arial" w:eastAsia="Segoe UI" w:hAnsi="Arial" w:cs="Arial"/>
                <w:sz w:val="18"/>
                <w:szCs w:val="18"/>
              </w:rPr>
            </w:pPr>
            <w:r w:rsidRPr="00A103F4">
              <w:rPr>
                <w:rFonts w:ascii="Arial" w:eastAsia="Segoe UI" w:hAnsi="Arial" w:cs="Arial"/>
                <w:sz w:val="18"/>
                <w:szCs w:val="18"/>
              </w:rPr>
              <w:t>$ 2,000.00 por cada día hábil de atraso en la entrega por comedor afectado.</w:t>
            </w:r>
          </w:p>
        </w:tc>
      </w:tr>
      <w:tr w:rsidR="00A103F4" w:rsidRPr="00563849" w14:paraId="37F5EACD" w14:textId="77777777" w:rsidTr="00A103F4">
        <w:trPr>
          <w:trHeight w:val="654"/>
        </w:trPr>
        <w:tc>
          <w:tcPr>
            <w:tcW w:w="330" w:type="pct"/>
            <w:vAlign w:val="center"/>
          </w:tcPr>
          <w:p w14:paraId="3633E4F8" w14:textId="77777777" w:rsidR="00A103F4" w:rsidRPr="00A103F4" w:rsidRDefault="00A103F4" w:rsidP="00C62D8A">
            <w:pPr>
              <w:ind w:right="11"/>
              <w:jc w:val="center"/>
              <w:rPr>
                <w:rFonts w:ascii="Arial" w:eastAsia="Segoe UI" w:hAnsi="Arial" w:cs="Arial"/>
                <w:b/>
                <w:sz w:val="18"/>
                <w:szCs w:val="18"/>
              </w:rPr>
            </w:pPr>
            <w:r w:rsidRPr="00A103F4">
              <w:rPr>
                <w:rFonts w:ascii="Arial" w:eastAsia="Segoe UI" w:hAnsi="Arial" w:cs="Arial"/>
                <w:b/>
                <w:sz w:val="18"/>
                <w:szCs w:val="18"/>
              </w:rPr>
              <w:t>9</w:t>
            </w:r>
          </w:p>
        </w:tc>
        <w:tc>
          <w:tcPr>
            <w:tcW w:w="1353" w:type="pct"/>
          </w:tcPr>
          <w:p w14:paraId="7FE3D71B" w14:textId="77777777" w:rsidR="00A103F4" w:rsidRPr="00A103F4" w:rsidRDefault="00A103F4" w:rsidP="00C62D8A">
            <w:pPr>
              <w:ind w:right="11"/>
              <w:jc w:val="both"/>
              <w:rPr>
                <w:rFonts w:ascii="Arial" w:eastAsia="Segoe UI" w:hAnsi="Arial" w:cs="Arial"/>
                <w:sz w:val="18"/>
                <w:szCs w:val="18"/>
              </w:rPr>
            </w:pPr>
            <w:r w:rsidRPr="00A103F4">
              <w:rPr>
                <w:rFonts w:ascii="Arial" w:eastAsia="Segoe UI" w:hAnsi="Arial" w:cs="Arial"/>
                <w:sz w:val="18"/>
                <w:szCs w:val="18"/>
              </w:rPr>
              <w:t xml:space="preserve">Entrega del </w:t>
            </w:r>
            <w:r w:rsidRPr="00A103F4">
              <w:rPr>
                <w:rFonts w:ascii="Arial" w:hAnsi="Arial" w:cs="Arial"/>
                <w:sz w:val="18"/>
                <w:szCs w:val="18"/>
                <w:lang w:eastAsia="x-none"/>
              </w:rPr>
              <w:t>reporte por comedor, emitido por el técnico especializado de la empresa responsable</w:t>
            </w:r>
            <w:r w:rsidRPr="00A103F4">
              <w:rPr>
                <w:rFonts w:ascii="Arial" w:eastAsia="Segoe UI" w:hAnsi="Arial" w:cs="Arial"/>
                <w:sz w:val="18"/>
                <w:szCs w:val="18"/>
              </w:rPr>
              <w:t xml:space="preserve"> de la </w:t>
            </w:r>
            <w:r w:rsidRPr="00A103F4">
              <w:rPr>
                <w:rFonts w:ascii="Arial" w:eastAsia="Segoe UI" w:hAnsi="Arial" w:cs="Arial"/>
                <w:sz w:val="18"/>
                <w:szCs w:val="18"/>
              </w:rPr>
              <w:lastRenderedPageBreak/>
              <w:t xml:space="preserve">fumigación o sanitización </w:t>
            </w:r>
            <w:r w:rsidRPr="00A103F4">
              <w:rPr>
                <w:rFonts w:ascii="Arial" w:eastAsia="Segoe UI" w:hAnsi="Arial" w:cs="Arial"/>
                <w:b/>
                <w:bCs/>
                <w:sz w:val="18"/>
                <w:szCs w:val="18"/>
              </w:rPr>
              <w:t>extraordinaria.</w:t>
            </w:r>
          </w:p>
        </w:tc>
        <w:tc>
          <w:tcPr>
            <w:tcW w:w="1162" w:type="pct"/>
          </w:tcPr>
          <w:p w14:paraId="62C01EEB" w14:textId="77777777" w:rsidR="00A103F4" w:rsidRPr="00A103F4" w:rsidRDefault="00A103F4" w:rsidP="00C62D8A">
            <w:pPr>
              <w:ind w:right="11"/>
              <w:jc w:val="both"/>
              <w:rPr>
                <w:rFonts w:ascii="Arial" w:eastAsia="Segoe UI" w:hAnsi="Arial" w:cs="Arial"/>
                <w:sz w:val="18"/>
                <w:szCs w:val="18"/>
              </w:rPr>
            </w:pPr>
            <w:r w:rsidRPr="00A103F4">
              <w:rPr>
                <w:rFonts w:ascii="Arial" w:eastAsia="Segoe UI" w:hAnsi="Arial" w:cs="Arial"/>
                <w:sz w:val="18"/>
                <w:szCs w:val="18"/>
              </w:rPr>
              <w:lastRenderedPageBreak/>
              <w:t xml:space="preserve">De conformidad con lo establecido en el numeral </w:t>
            </w:r>
            <w:r w:rsidRPr="00A103F4">
              <w:rPr>
                <w:rFonts w:ascii="Arial" w:eastAsia="Segoe UI" w:hAnsi="Arial" w:cs="Arial"/>
                <w:b/>
                <w:sz w:val="18"/>
                <w:szCs w:val="18"/>
              </w:rPr>
              <w:t xml:space="preserve">6.1 PROGRAMA DE </w:t>
            </w:r>
            <w:r w:rsidRPr="00A103F4">
              <w:rPr>
                <w:rFonts w:ascii="Arial" w:eastAsia="Segoe UI" w:hAnsi="Arial" w:cs="Arial"/>
                <w:b/>
                <w:sz w:val="18"/>
                <w:szCs w:val="18"/>
              </w:rPr>
              <w:lastRenderedPageBreak/>
              <w:t>CONTROL DE PLAGAS</w:t>
            </w:r>
            <w:r w:rsidRPr="00A103F4">
              <w:rPr>
                <w:rFonts w:ascii="Arial" w:eastAsia="Segoe UI" w:hAnsi="Arial" w:cs="Arial"/>
                <w:bCs/>
                <w:sz w:val="18"/>
                <w:szCs w:val="18"/>
              </w:rPr>
              <w:t xml:space="preserve"> </w:t>
            </w:r>
            <w:r w:rsidRPr="00A103F4">
              <w:rPr>
                <w:rFonts w:ascii="Arial" w:eastAsia="Segoe UI" w:hAnsi="Arial" w:cs="Arial"/>
                <w:sz w:val="18"/>
                <w:szCs w:val="18"/>
              </w:rPr>
              <w:t>del Anexo Técnico</w:t>
            </w:r>
            <w:r w:rsidRPr="00A103F4">
              <w:rPr>
                <w:rFonts w:ascii="Arial" w:eastAsia="Segoe UI" w:hAnsi="Arial" w:cs="Arial"/>
                <w:bCs/>
                <w:sz w:val="18"/>
                <w:szCs w:val="18"/>
              </w:rPr>
              <w:t>.</w:t>
            </w:r>
          </w:p>
        </w:tc>
        <w:tc>
          <w:tcPr>
            <w:tcW w:w="1134" w:type="pct"/>
          </w:tcPr>
          <w:p w14:paraId="7F6EFDCD" w14:textId="77777777" w:rsidR="00A103F4" w:rsidRPr="00A103F4" w:rsidRDefault="00A103F4" w:rsidP="00C62D8A">
            <w:pPr>
              <w:ind w:right="11"/>
              <w:jc w:val="both"/>
              <w:rPr>
                <w:rFonts w:ascii="Arial" w:eastAsia="Segoe UI" w:hAnsi="Arial" w:cs="Arial"/>
                <w:sz w:val="18"/>
                <w:szCs w:val="18"/>
              </w:rPr>
            </w:pPr>
            <w:r w:rsidRPr="00A103F4">
              <w:rPr>
                <w:rFonts w:ascii="Arial" w:eastAsia="Segoe UI" w:hAnsi="Arial" w:cs="Arial"/>
                <w:sz w:val="18"/>
                <w:szCs w:val="18"/>
              </w:rPr>
              <w:lastRenderedPageBreak/>
              <w:t xml:space="preserve">Los </w:t>
            </w:r>
            <w:r w:rsidRPr="00A103F4">
              <w:rPr>
                <w:rFonts w:ascii="Arial" w:eastAsia="Segoe UI" w:hAnsi="Arial" w:cs="Arial"/>
                <w:bCs/>
                <w:sz w:val="18"/>
                <w:szCs w:val="18"/>
              </w:rPr>
              <w:t>5 (cinco) días</w:t>
            </w:r>
            <w:r w:rsidRPr="00A103F4">
              <w:rPr>
                <w:rFonts w:ascii="Arial" w:eastAsia="Segoe UI" w:hAnsi="Arial" w:cs="Arial"/>
                <w:sz w:val="18"/>
                <w:szCs w:val="18"/>
              </w:rPr>
              <w:t xml:space="preserve"> hábiles posteriores al procedimiento de </w:t>
            </w:r>
            <w:r w:rsidRPr="00A103F4">
              <w:rPr>
                <w:rFonts w:ascii="Arial" w:eastAsia="Segoe UI" w:hAnsi="Arial" w:cs="Arial"/>
                <w:sz w:val="18"/>
                <w:szCs w:val="18"/>
              </w:rPr>
              <w:lastRenderedPageBreak/>
              <w:t>fumigación extraordinario</w:t>
            </w:r>
          </w:p>
        </w:tc>
        <w:tc>
          <w:tcPr>
            <w:tcW w:w="1021" w:type="pct"/>
          </w:tcPr>
          <w:p w14:paraId="600B98E8" w14:textId="77777777" w:rsidR="00A103F4" w:rsidRPr="00A103F4" w:rsidRDefault="00A103F4" w:rsidP="00C62D8A">
            <w:pPr>
              <w:ind w:right="11"/>
              <w:jc w:val="both"/>
              <w:rPr>
                <w:rFonts w:ascii="Arial" w:eastAsia="Segoe UI" w:hAnsi="Arial" w:cs="Arial"/>
                <w:sz w:val="18"/>
                <w:szCs w:val="18"/>
              </w:rPr>
            </w:pPr>
            <w:r w:rsidRPr="00A103F4">
              <w:rPr>
                <w:rFonts w:ascii="Arial" w:eastAsia="Segoe UI" w:hAnsi="Arial" w:cs="Arial"/>
                <w:sz w:val="18"/>
                <w:szCs w:val="18"/>
              </w:rPr>
              <w:lastRenderedPageBreak/>
              <w:t>$ 2,000.00 por cada día hábil de atraso en la entrega por comedor afectado.</w:t>
            </w:r>
          </w:p>
        </w:tc>
      </w:tr>
      <w:tr w:rsidR="00A103F4" w:rsidRPr="00563849" w14:paraId="08949C1C" w14:textId="77777777" w:rsidTr="00A103F4">
        <w:trPr>
          <w:trHeight w:val="1104"/>
        </w:trPr>
        <w:tc>
          <w:tcPr>
            <w:tcW w:w="330" w:type="pct"/>
            <w:vAlign w:val="center"/>
          </w:tcPr>
          <w:p w14:paraId="703D913D" w14:textId="77777777" w:rsidR="00A103F4" w:rsidRPr="00A103F4" w:rsidRDefault="00A103F4" w:rsidP="00C62D8A">
            <w:pPr>
              <w:ind w:right="11"/>
              <w:jc w:val="center"/>
              <w:rPr>
                <w:rFonts w:ascii="Arial" w:eastAsia="Segoe UI" w:hAnsi="Arial" w:cs="Arial"/>
                <w:b/>
                <w:sz w:val="18"/>
                <w:szCs w:val="18"/>
              </w:rPr>
            </w:pPr>
            <w:r w:rsidRPr="00A103F4">
              <w:rPr>
                <w:rFonts w:ascii="Arial" w:eastAsia="Segoe UI" w:hAnsi="Arial" w:cs="Arial"/>
                <w:b/>
                <w:sz w:val="18"/>
                <w:szCs w:val="18"/>
              </w:rPr>
              <w:t>10</w:t>
            </w:r>
          </w:p>
        </w:tc>
        <w:tc>
          <w:tcPr>
            <w:tcW w:w="1353" w:type="pct"/>
            <w:hideMark/>
          </w:tcPr>
          <w:p w14:paraId="04F9B80A" w14:textId="77777777" w:rsidR="00A103F4" w:rsidRPr="00A103F4" w:rsidRDefault="00A103F4" w:rsidP="00C62D8A">
            <w:pPr>
              <w:ind w:right="11"/>
              <w:jc w:val="both"/>
              <w:rPr>
                <w:rFonts w:ascii="Arial" w:eastAsia="Segoe UI" w:hAnsi="Arial" w:cs="Arial"/>
                <w:sz w:val="18"/>
                <w:szCs w:val="18"/>
              </w:rPr>
            </w:pPr>
            <w:r w:rsidRPr="00A103F4">
              <w:rPr>
                <w:rFonts w:ascii="Arial" w:eastAsia="Segoe UI" w:hAnsi="Arial" w:cs="Arial"/>
                <w:sz w:val="18"/>
                <w:szCs w:val="18"/>
              </w:rPr>
              <w:t>Escrito con la información de la compañía a contratar para la fumigación de los comedores de “El Instituto”</w:t>
            </w:r>
          </w:p>
        </w:tc>
        <w:tc>
          <w:tcPr>
            <w:tcW w:w="1162" w:type="pct"/>
            <w:hideMark/>
          </w:tcPr>
          <w:p w14:paraId="7B161A3E" w14:textId="77777777" w:rsidR="00A103F4" w:rsidRPr="00A103F4" w:rsidRDefault="00A103F4" w:rsidP="00C62D8A">
            <w:pPr>
              <w:ind w:right="11"/>
              <w:jc w:val="both"/>
              <w:rPr>
                <w:rFonts w:ascii="Arial" w:eastAsia="Segoe UI" w:hAnsi="Arial" w:cs="Arial"/>
                <w:sz w:val="18"/>
                <w:szCs w:val="18"/>
              </w:rPr>
            </w:pPr>
            <w:r w:rsidRPr="00A103F4">
              <w:rPr>
                <w:rFonts w:ascii="Arial" w:eastAsia="Segoe UI" w:hAnsi="Arial" w:cs="Arial"/>
                <w:sz w:val="18"/>
                <w:szCs w:val="18"/>
              </w:rPr>
              <w:t xml:space="preserve">De conformidad con lo establecido en el numeral </w:t>
            </w:r>
            <w:r w:rsidRPr="00A103F4">
              <w:rPr>
                <w:rFonts w:ascii="Arial" w:eastAsia="Segoe UI" w:hAnsi="Arial" w:cs="Arial"/>
                <w:b/>
                <w:sz w:val="18"/>
                <w:szCs w:val="18"/>
              </w:rPr>
              <w:t>6.1 PROGRAMA DE CONTROL DE PLAGAS</w:t>
            </w:r>
            <w:r w:rsidRPr="00A103F4">
              <w:rPr>
                <w:rFonts w:ascii="Arial" w:eastAsia="Segoe UI" w:hAnsi="Arial" w:cs="Arial"/>
                <w:bCs/>
                <w:sz w:val="18"/>
                <w:szCs w:val="18"/>
              </w:rPr>
              <w:t xml:space="preserve"> </w:t>
            </w:r>
            <w:r w:rsidRPr="00A103F4">
              <w:rPr>
                <w:rFonts w:ascii="Arial" w:eastAsia="Segoe UI" w:hAnsi="Arial" w:cs="Arial"/>
                <w:sz w:val="18"/>
                <w:szCs w:val="18"/>
              </w:rPr>
              <w:t>del Anexo Técnico</w:t>
            </w:r>
            <w:r w:rsidRPr="00A103F4">
              <w:rPr>
                <w:rFonts w:ascii="Arial" w:eastAsia="Segoe UI" w:hAnsi="Arial" w:cs="Arial"/>
                <w:bCs/>
                <w:sz w:val="18"/>
                <w:szCs w:val="18"/>
              </w:rPr>
              <w:t>.</w:t>
            </w:r>
          </w:p>
        </w:tc>
        <w:tc>
          <w:tcPr>
            <w:tcW w:w="1134" w:type="pct"/>
            <w:hideMark/>
          </w:tcPr>
          <w:p w14:paraId="19F9A8B9" w14:textId="77777777" w:rsidR="00A103F4" w:rsidRPr="00A103F4" w:rsidRDefault="00A103F4" w:rsidP="00C62D8A">
            <w:pPr>
              <w:ind w:right="11"/>
              <w:jc w:val="both"/>
              <w:rPr>
                <w:rFonts w:ascii="Arial" w:eastAsia="Segoe UI" w:hAnsi="Arial" w:cs="Arial"/>
                <w:sz w:val="18"/>
                <w:szCs w:val="18"/>
              </w:rPr>
            </w:pPr>
            <w:r w:rsidRPr="00A103F4">
              <w:rPr>
                <w:rFonts w:ascii="Arial" w:eastAsia="Segoe UI" w:hAnsi="Arial" w:cs="Arial"/>
                <w:sz w:val="18"/>
                <w:szCs w:val="18"/>
              </w:rPr>
              <w:t>Los primeros</w:t>
            </w:r>
            <w:r w:rsidRPr="00A103F4">
              <w:rPr>
                <w:rFonts w:ascii="Arial" w:eastAsia="Segoe UI" w:hAnsi="Arial" w:cs="Arial"/>
                <w:bCs/>
                <w:sz w:val="18"/>
                <w:szCs w:val="18"/>
              </w:rPr>
              <w:t xml:space="preserve"> 5 (cinco) días</w:t>
            </w:r>
            <w:r w:rsidRPr="00A103F4">
              <w:rPr>
                <w:rFonts w:ascii="Arial" w:eastAsia="Segoe UI" w:hAnsi="Arial" w:cs="Arial"/>
                <w:sz w:val="18"/>
                <w:szCs w:val="18"/>
              </w:rPr>
              <w:t xml:space="preserve"> hábiles del inicio de la vigencia del contrato</w:t>
            </w:r>
          </w:p>
        </w:tc>
        <w:tc>
          <w:tcPr>
            <w:tcW w:w="1021" w:type="pct"/>
            <w:hideMark/>
          </w:tcPr>
          <w:p w14:paraId="19CA7FC6" w14:textId="77777777" w:rsidR="00A103F4" w:rsidRPr="00A103F4" w:rsidRDefault="00A103F4" w:rsidP="00C62D8A">
            <w:pPr>
              <w:ind w:right="11"/>
              <w:jc w:val="both"/>
              <w:rPr>
                <w:rFonts w:ascii="Arial" w:eastAsia="Segoe UI" w:hAnsi="Arial" w:cs="Arial"/>
                <w:sz w:val="18"/>
                <w:szCs w:val="18"/>
              </w:rPr>
            </w:pPr>
            <w:r w:rsidRPr="00A103F4">
              <w:rPr>
                <w:rFonts w:ascii="Arial" w:eastAsia="Segoe UI" w:hAnsi="Arial" w:cs="Arial"/>
                <w:sz w:val="18"/>
                <w:szCs w:val="18"/>
              </w:rPr>
              <w:t>$ 1,000.00 por cada día hábil de atraso en la entrega</w:t>
            </w:r>
          </w:p>
        </w:tc>
      </w:tr>
      <w:tr w:rsidR="00A103F4" w:rsidRPr="00563849" w14:paraId="351DB962" w14:textId="77777777" w:rsidTr="00A103F4">
        <w:trPr>
          <w:trHeight w:val="1104"/>
        </w:trPr>
        <w:tc>
          <w:tcPr>
            <w:tcW w:w="330" w:type="pct"/>
            <w:vAlign w:val="center"/>
            <w:hideMark/>
          </w:tcPr>
          <w:p w14:paraId="48359518" w14:textId="77777777" w:rsidR="00A103F4" w:rsidRPr="00A103F4" w:rsidRDefault="00A103F4" w:rsidP="00C62D8A">
            <w:pPr>
              <w:ind w:right="11"/>
              <w:jc w:val="center"/>
              <w:rPr>
                <w:rFonts w:ascii="Arial" w:eastAsia="Segoe UI" w:hAnsi="Arial" w:cs="Arial"/>
                <w:b/>
                <w:sz w:val="18"/>
                <w:szCs w:val="18"/>
              </w:rPr>
            </w:pPr>
            <w:r w:rsidRPr="00A103F4">
              <w:rPr>
                <w:rFonts w:ascii="Arial" w:eastAsia="Segoe UI" w:hAnsi="Arial" w:cs="Arial"/>
                <w:b/>
                <w:sz w:val="18"/>
                <w:szCs w:val="18"/>
              </w:rPr>
              <w:t>11</w:t>
            </w:r>
          </w:p>
        </w:tc>
        <w:tc>
          <w:tcPr>
            <w:tcW w:w="1353" w:type="pct"/>
            <w:hideMark/>
          </w:tcPr>
          <w:p w14:paraId="4AA59907" w14:textId="77777777" w:rsidR="00A103F4" w:rsidRPr="00A103F4" w:rsidRDefault="00A103F4" w:rsidP="00C62D8A">
            <w:pPr>
              <w:ind w:right="11"/>
              <w:jc w:val="both"/>
              <w:rPr>
                <w:rFonts w:ascii="Arial" w:eastAsia="Segoe UI" w:hAnsi="Arial" w:cs="Arial"/>
                <w:sz w:val="18"/>
                <w:szCs w:val="18"/>
              </w:rPr>
            </w:pPr>
            <w:r w:rsidRPr="00A103F4">
              <w:rPr>
                <w:rFonts w:ascii="Arial" w:eastAsia="Segoe UI" w:hAnsi="Arial" w:cs="Arial"/>
                <w:sz w:val="18"/>
                <w:szCs w:val="18"/>
              </w:rPr>
              <w:t xml:space="preserve">Entregar un programa de mantenimiento y conservación. </w:t>
            </w:r>
          </w:p>
        </w:tc>
        <w:tc>
          <w:tcPr>
            <w:tcW w:w="1162" w:type="pct"/>
            <w:hideMark/>
          </w:tcPr>
          <w:p w14:paraId="4DEC7D2E" w14:textId="77777777" w:rsidR="00A103F4" w:rsidRPr="00A103F4" w:rsidRDefault="00A103F4" w:rsidP="00C62D8A">
            <w:pPr>
              <w:ind w:right="11"/>
              <w:jc w:val="both"/>
              <w:rPr>
                <w:rFonts w:ascii="Arial" w:eastAsia="Segoe UI" w:hAnsi="Arial" w:cs="Arial"/>
                <w:sz w:val="18"/>
                <w:szCs w:val="18"/>
              </w:rPr>
            </w:pPr>
            <w:r w:rsidRPr="00A103F4">
              <w:rPr>
                <w:rFonts w:ascii="Arial" w:eastAsia="Segoe UI" w:hAnsi="Arial" w:cs="Arial"/>
                <w:sz w:val="18"/>
                <w:szCs w:val="18"/>
              </w:rPr>
              <w:t>De conformidad con lo establecido en el numeral</w:t>
            </w:r>
            <w:r w:rsidRPr="00A103F4">
              <w:rPr>
                <w:rFonts w:ascii="Arial" w:eastAsia="Segoe UI" w:hAnsi="Arial" w:cs="Arial"/>
                <w:bCs/>
                <w:sz w:val="18"/>
                <w:szCs w:val="18"/>
              </w:rPr>
              <w:t xml:space="preserve"> </w:t>
            </w:r>
            <w:r w:rsidRPr="00A103F4">
              <w:rPr>
                <w:rFonts w:ascii="Arial" w:eastAsia="Segoe UI" w:hAnsi="Arial" w:cs="Arial"/>
                <w:b/>
                <w:sz w:val="18"/>
                <w:szCs w:val="18"/>
              </w:rPr>
              <w:t xml:space="preserve">6.2 PROGRAMA DE MANTENIMIENTO Y CONSERVACIÓN </w:t>
            </w:r>
            <w:r w:rsidRPr="00A103F4">
              <w:rPr>
                <w:rFonts w:ascii="Arial" w:eastAsia="Segoe UI" w:hAnsi="Arial" w:cs="Arial"/>
                <w:sz w:val="18"/>
                <w:szCs w:val="18"/>
              </w:rPr>
              <w:t>del Anexo Técnico</w:t>
            </w:r>
            <w:r w:rsidRPr="00A103F4">
              <w:rPr>
                <w:rFonts w:ascii="Arial" w:eastAsia="Segoe UI" w:hAnsi="Arial" w:cs="Arial"/>
                <w:bCs/>
                <w:sz w:val="18"/>
                <w:szCs w:val="18"/>
              </w:rPr>
              <w:t>.</w:t>
            </w:r>
          </w:p>
        </w:tc>
        <w:tc>
          <w:tcPr>
            <w:tcW w:w="1134" w:type="pct"/>
            <w:hideMark/>
          </w:tcPr>
          <w:p w14:paraId="048B2D2C" w14:textId="77777777" w:rsidR="00A103F4" w:rsidRPr="00A103F4" w:rsidRDefault="00A103F4" w:rsidP="00C62D8A">
            <w:pPr>
              <w:ind w:right="11"/>
              <w:jc w:val="both"/>
              <w:rPr>
                <w:rFonts w:ascii="Arial" w:eastAsia="Segoe UI" w:hAnsi="Arial" w:cs="Arial"/>
                <w:sz w:val="18"/>
                <w:szCs w:val="18"/>
              </w:rPr>
            </w:pPr>
            <w:r w:rsidRPr="00A103F4">
              <w:rPr>
                <w:rFonts w:ascii="Arial" w:eastAsia="Segoe UI" w:hAnsi="Arial" w:cs="Arial"/>
                <w:sz w:val="18"/>
                <w:szCs w:val="18"/>
              </w:rPr>
              <w:t>Los primeros</w:t>
            </w:r>
            <w:r w:rsidRPr="00A103F4">
              <w:rPr>
                <w:rFonts w:ascii="Arial" w:eastAsia="Segoe UI" w:hAnsi="Arial" w:cs="Arial"/>
                <w:bCs/>
                <w:sz w:val="18"/>
                <w:szCs w:val="18"/>
              </w:rPr>
              <w:t xml:space="preserve"> 8 (ocho) días</w:t>
            </w:r>
            <w:r w:rsidRPr="00A103F4">
              <w:rPr>
                <w:rFonts w:ascii="Arial" w:eastAsia="Segoe UI" w:hAnsi="Arial" w:cs="Arial"/>
                <w:sz w:val="18"/>
                <w:szCs w:val="18"/>
              </w:rPr>
              <w:t xml:space="preserve"> hábiles posteriores al inicio de la vigencia del contrato.</w:t>
            </w:r>
          </w:p>
        </w:tc>
        <w:tc>
          <w:tcPr>
            <w:tcW w:w="1021" w:type="pct"/>
            <w:hideMark/>
          </w:tcPr>
          <w:p w14:paraId="6A50B431" w14:textId="77777777" w:rsidR="00A103F4" w:rsidRPr="00A103F4" w:rsidRDefault="00A103F4" w:rsidP="00C62D8A">
            <w:pPr>
              <w:ind w:right="11"/>
              <w:jc w:val="both"/>
              <w:rPr>
                <w:rFonts w:ascii="Arial" w:eastAsia="Segoe UI" w:hAnsi="Arial" w:cs="Arial"/>
                <w:sz w:val="18"/>
                <w:szCs w:val="18"/>
              </w:rPr>
            </w:pPr>
            <w:r w:rsidRPr="00A103F4">
              <w:rPr>
                <w:rFonts w:ascii="Arial" w:eastAsia="Segoe UI" w:hAnsi="Arial" w:cs="Arial"/>
                <w:sz w:val="18"/>
                <w:szCs w:val="18"/>
              </w:rPr>
              <w:t>$ 1,000.00 por cada día hábil de atraso en la entrega</w:t>
            </w:r>
          </w:p>
        </w:tc>
      </w:tr>
      <w:tr w:rsidR="00A103F4" w:rsidRPr="00563849" w14:paraId="2929EEF0" w14:textId="77777777" w:rsidTr="00A103F4">
        <w:trPr>
          <w:trHeight w:val="1104"/>
        </w:trPr>
        <w:tc>
          <w:tcPr>
            <w:tcW w:w="330" w:type="pct"/>
            <w:vAlign w:val="center"/>
            <w:hideMark/>
          </w:tcPr>
          <w:p w14:paraId="505DA890" w14:textId="77777777" w:rsidR="00A103F4" w:rsidRPr="00A103F4" w:rsidRDefault="00A103F4" w:rsidP="00C62D8A">
            <w:pPr>
              <w:ind w:right="11"/>
              <w:jc w:val="center"/>
              <w:rPr>
                <w:rFonts w:ascii="Arial" w:eastAsia="Segoe UI" w:hAnsi="Arial" w:cs="Arial"/>
                <w:b/>
                <w:sz w:val="18"/>
                <w:szCs w:val="18"/>
              </w:rPr>
            </w:pPr>
            <w:r w:rsidRPr="00A103F4">
              <w:rPr>
                <w:rFonts w:ascii="Arial" w:eastAsia="Segoe UI" w:hAnsi="Arial" w:cs="Arial"/>
                <w:b/>
                <w:sz w:val="18"/>
                <w:szCs w:val="18"/>
              </w:rPr>
              <w:t>12</w:t>
            </w:r>
          </w:p>
        </w:tc>
        <w:tc>
          <w:tcPr>
            <w:tcW w:w="1353" w:type="pct"/>
            <w:hideMark/>
          </w:tcPr>
          <w:p w14:paraId="34186C7D" w14:textId="77777777" w:rsidR="00A103F4" w:rsidRPr="00A103F4" w:rsidRDefault="00A103F4" w:rsidP="00C62D8A">
            <w:pPr>
              <w:ind w:right="11"/>
              <w:jc w:val="center"/>
              <w:rPr>
                <w:rFonts w:ascii="Arial" w:eastAsia="Segoe UI" w:hAnsi="Arial" w:cs="Arial"/>
                <w:sz w:val="18"/>
                <w:szCs w:val="18"/>
              </w:rPr>
            </w:pPr>
            <w:r w:rsidRPr="00A103F4">
              <w:rPr>
                <w:rFonts w:ascii="Arial" w:eastAsia="Segoe UI" w:hAnsi="Arial" w:cs="Arial"/>
                <w:sz w:val="18"/>
                <w:szCs w:val="18"/>
              </w:rPr>
              <w:t>Entregar un plan de trabajo del servicio.</w:t>
            </w:r>
          </w:p>
        </w:tc>
        <w:tc>
          <w:tcPr>
            <w:tcW w:w="1162" w:type="pct"/>
            <w:hideMark/>
          </w:tcPr>
          <w:p w14:paraId="2806B886" w14:textId="77777777" w:rsidR="00A103F4" w:rsidRPr="00A103F4" w:rsidRDefault="00A103F4" w:rsidP="00C62D8A">
            <w:pPr>
              <w:ind w:right="11"/>
              <w:jc w:val="center"/>
              <w:rPr>
                <w:rFonts w:ascii="Arial" w:eastAsia="Segoe UI" w:hAnsi="Arial" w:cs="Arial"/>
                <w:sz w:val="18"/>
                <w:szCs w:val="18"/>
              </w:rPr>
            </w:pPr>
            <w:r w:rsidRPr="00A103F4">
              <w:rPr>
                <w:rFonts w:ascii="Arial" w:eastAsia="Segoe UI" w:hAnsi="Arial" w:cs="Arial"/>
                <w:sz w:val="18"/>
                <w:szCs w:val="18"/>
              </w:rPr>
              <w:t xml:space="preserve">De conformidad con lo establecido en el numeral </w:t>
            </w:r>
            <w:r w:rsidRPr="00A103F4">
              <w:rPr>
                <w:rFonts w:ascii="Arial" w:eastAsia="Segoe UI" w:hAnsi="Arial" w:cs="Arial"/>
                <w:b/>
                <w:sz w:val="18"/>
                <w:szCs w:val="18"/>
              </w:rPr>
              <w:t>7. PLAN DE TRABAJO</w:t>
            </w:r>
            <w:r w:rsidRPr="00A103F4">
              <w:rPr>
                <w:rFonts w:ascii="Arial" w:eastAsia="Segoe UI" w:hAnsi="Arial" w:cs="Arial"/>
                <w:sz w:val="18"/>
                <w:szCs w:val="18"/>
              </w:rPr>
              <w:t xml:space="preserve"> del Anexo Técnico.</w:t>
            </w:r>
          </w:p>
        </w:tc>
        <w:tc>
          <w:tcPr>
            <w:tcW w:w="1134" w:type="pct"/>
            <w:hideMark/>
          </w:tcPr>
          <w:p w14:paraId="24E1C09A" w14:textId="77777777" w:rsidR="00A103F4" w:rsidRPr="00A103F4" w:rsidRDefault="00A103F4" w:rsidP="00C62D8A">
            <w:pPr>
              <w:ind w:right="11"/>
              <w:jc w:val="center"/>
              <w:rPr>
                <w:rFonts w:ascii="Arial" w:eastAsia="Segoe UI" w:hAnsi="Arial" w:cs="Arial"/>
                <w:sz w:val="18"/>
                <w:szCs w:val="18"/>
              </w:rPr>
            </w:pPr>
            <w:r w:rsidRPr="00A103F4">
              <w:rPr>
                <w:rFonts w:ascii="Arial" w:eastAsia="Segoe UI" w:hAnsi="Arial" w:cs="Arial"/>
                <w:sz w:val="18"/>
                <w:szCs w:val="18"/>
              </w:rPr>
              <w:t>Los primeros 10</w:t>
            </w:r>
            <w:r w:rsidRPr="00A103F4">
              <w:rPr>
                <w:rFonts w:ascii="Arial" w:eastAsia="Segoe UI" w:hAnsi="Arial" w:cs="Arial"/>
                <w:bCs/>
                <w:sz w:val="18"/>
                <w:szCs w:val="18"/>
              </w:rPr>
              <w:t xml:space="preserve"> (diez) día</w:t>
            </w:r>
            <w:r w:rsidRPr="00A103F4">
              <w:rPr>
                <w:rFonts w:ascii="Arial" w:eastAsia="Segoe UI" w:hAnsi="Arial" w:cs="Arial"/>
                <w:sz w:val="18"/>
                <w:szCs w:val="18"/>
              </w:rPr>
              <w:t>s hábiles posteriores al inicio de la vigencia del contrato.</w:t>
            </w:r>
          </w:p>
        </w:tc>
        <w:tc>
          <w:tcPr>
            <w:tcW w:w="1021" w:type="pct"/>
            <w:hideMark/>
          </w:tcPr>
          <w:p w14:paraId="03A69836" w14:textId="77777777" w:rsidR="00A103F4" w:rsidRPr="00A103F4" w:rsidRDefault="00A103F4" w:rsidP="00C62D8A">
            <w:pPr>
              <w:ind w:right="11"/>
              <w:jc w:val="center"/>
              <w:rPr>
                <w:rFonts w:ascii="Arial" w:eastAsia="Segoe UI" w:hAnsi="Arial" w:cs="Arial"/>
                <w:sz w:val="18"/>
                <w:szCs w:val="18"/>
              </w:rPr>
            </w:pPr>
            <w:r w:rsidRPr="00A103F4">
              <w:rPr>
                <w:rFonts w:ascii="Arial" w:eastAsia="Segoe UI" w:hAnsi="Arial" w:cs="Arial"/>
                <w:sz w:val="18"/>
                <w:szCs w:val="18"/>
              </w:rPr>
              <w:t>$ 1,000.00 por cada día hábil de atraso en la entrega</w:t>
            </w:r>
          </w:p>
        </w:tc>
      </w:tr>
      <w:tr w:rsidR="00A103F4" w:rsidRPr="00563849" w14:paraId="3A1AEC0B" w14:textId="77777777" w:rsidTr="00A103F4">
        <w:trPr>
          <w:trHeight w:val="1104"/>
        </w:trPr>
        <w:tc>
          <w:tcPr>
            <w:tcW w:w="330" w:type="pct"/>
            <w:vAlign w:val="center"/>
            <w:hideMark/>
          </w:tcPr>
          <w:p w14:paraId="48C0442E" w14:textId="77777777" w:rsidR="00A103F4" w:rsidRPr="00A103F4" w:rsidRDefault="00A103F4" w:rsidP="00C62D8A">
            <w:pPr>
              <w:ind w:right="11"/>
              <w:jc w:val="center"/>
              <w:rPr>
                <w:rFonts w:ascii="Arial" w:eastAsia="Segoe UI" w:hAnsi="Arial" w:cs="Arial"/>
                <w:b/>
                <w:sz w:val="18"/>
                <w:szCs w:val="18"/>
              </w:rPr>
            </w:pPr>
            <w:r w:rsidRPr="00A103F4">
              <w:rPr>
                <w:rFonts w:ascii="Arial" w:eastAsia="Segoe UI" w:hAnsi="Arial" w:cs="Arial"/>
                <w:b/>
                <w:sz w:val="18"/>
                <w:szCs w:val="18"/>
              </w:rPr>
              <w:t>13</w:t>
            </w:r>
          </w:p>
        </w:tc>
        <w:tc>
          <w:tcPr>
            <w:tcW w:w="1353" w:type="pct"/>
            <w:hideMark/>
          </w:tcPr>
          <w:p w14:paraId="13046E22" w14:textId="77777777" w:rsidR="00A103F4" w:rsidRPr="00A103F4" w:rsidRDefault="00A103F4" w:rsidP="00C62D8A">
            <w:pPr>
              <w:ind w:right="11"/>
              <w:jc w:val="center"/>
              <w:rPr>
                <w:rFonts w:ascii="Arial" w:eastAsia="Segoe UI" w:hAnsi="Arial" w:cs="Arial"/>
                <w:sz w:val="18"/>
                <w:szCs w:val="18"/>
              </w:rPr>
            </w:pPr>
            <w:r w:rsidRPr="00A103F4">
              <w:rPr>
                <w:rFonts w:ascii="Arial" w:eastAsia="Segoe UI" w:hAnsi="Arial" w:cs="Arial"/>
                <w:sz w:val="18"/>
                <w:szCs w:val="18"/>
              </w:rPr>
              <w:t>Entrega del diseño del menú para 8 (ocho) semanas de acuerdo con el catálogo de recetas estándar.</w:t>
            </w:r>
          </w:p>
        </w:tc>
        <w:tc>
          <w:tcPr>
            <w:tcW w:w="1162" w:type="pct"/>
            <w:hideMark/>
          </w:tcPr>
          <w:p w14:paraId="2C01C487" w14:textId="77777777" w:rsidR="00A103F4" w:rsidRPr="00A103F4" w:rsidRDefault="00A103F4" w:rsidP="00C62D8A">
            <w:pPr>
              <w:ind w:right="11"/>
              <w:jc w:val="center"/>
              <w:rPr>
                <w:rFonts w:ascii="Arial" w:eastAsia="Segoe UI" w:hAnsi="Arial" w:cs="Arial"/>
                <w:sz w:val="18"/>
                <w:szCs w:val="18"/>
              </w:rPr>
            </w:pPr>
            <w:r w:rsidRPr="00A103F4">
              <w:rPr>
                <w:rFonts w:ascii="Arial" w:eastAsia="Segoe UI" w:hAnsi="Arial" w:cs="Arial"/>
                <w:sz w:val="18"/>
                <w:szCs w:val="18"/>
              </w:rPr>
              <w:t xml:space="preserve">De conformidad con lo establecido en el numeral </w:t>
            </w:r>
            <w:r w:rsidRPr="00A103F4">
              <w:rPr>
                <w:rFonts w:ascii="Arial" w:eastAsia="Segoe UI" w:hAnsi="Arial" w:cs="Arial"/>
                <w:b/>
                <w:sz w:val="18"/>
                <w:szCs w:val="18"/>
              </w:rPr>
              <w:t>8.1 MENÚ</w:t>
            </w:r>
            <w:r w:rsidRPr="00A103F4">
              <w:rPr>
                <w:rFonts w:ascii="Arial" w:eastAsia="Segoe UI" w:hAnsi="Arial" w:cs="Arial"/>
                <w:sz w:val="18"/>
                <w:szCs w:val="18"/>
              </w:rPr>
              <w:t xml:space="preserve"> del Anexo Técnico.</w:t>
            </w:r>
          </w:p>
        </w:tc>
        <w:tc>
          <w:tcPr>
            <w:tcW w:w="1134" w:type="pct"/>
            <w:hideMark/>
          </w:tcPr>
          <w:p w14:paraId="5ADD2F08" w14:textId="77777777" w:rsidR="00A103F4" w:rsidRPr="00A103F4" w:rsidRDefault="00A103F4" w:rsidP="00C62D8A">
            <w:pPr>
              <w:ind w:right="11"/>
              <w:jc w:val="center"/>
              <w:rPr>
                <w:rFonts w:ascii="Arial" w:eastAsia="Segoe UI" w:hAnsi="Arial" w:cs="Arial"/>
                <w:sz w:val="18"/>
                <w:szCs w:val="18"/>
              </w:rPr>
            </w:pPr>
            <w:r w:rsidRPr="00A103F4">
              <w:rPr>
                <w:rFonts w:ascii="Arial" w:eastAsia="Segoe UI" w:hAnsi="Arial" w:cs="Arial"/>
                <w:sz w:val="18"/>
                <w:szCs w:val="18"/>
              </w:rPr>
              <w:t xml:space="preserve">7 (siete) días naturales antes del vencimiento del diseño de las </w:t>
            </w:r>
            <w:r w:rsidRPr="00A103F4">
              <w:rPr>
                <w:rFonts w:ascii="Arial" w:eastAsia="Segoe UI" w:hAnsi="Arial" w:cs="Arial"/>
                <w:bCs/>
                <w:sz w:val="18"/>
                <w:szCs w:val="18"/>
              </w:rPr>
              <w:t>8 (ocho) semanas.</w:t>
            </w:r>
          </w:p>
        </w:tc>
        <w:tc>
          <w:tcPr>
            <w:tcW w:w="1021" w:type="pct"/>
            <w:hideMark/>
          </w:tcPr>
          <w:p w14:paraId="72622463" w14:textId="77777777" w:rsidR="00A103F4" w:rsidRPr="00A103F4" w:rsidRDefault="00A103F4" w:rsidP="00C62D8A">
            <w:pPr>
              <w:ind w:right="11"/>
              <w:jc w:val="center"/>
              <w:rPr>
                <w:rFonts w:ascii="Arial" w:eastAsia="Segoe UI" w:hAnsi="Arial" w:cs="Arial"/>
                <w:sz w:val="18"/>
                <w:szCs w:val="18"/>
              </w:rPr>
            </w:pPr>
            <w:r w:rsidRPr="00A103F4">
              <w:rPr>
                <w:rFonts w:ascii="Arial" w:eastAsia="Segoe UI" w:hAnsi="Arial" w:cs="Arial"/>
                <w:sz w:val="18"/>
                <w:szCs w:val="18"/>
              </w:rPr>
              <w:t>$ 1,000.00 por cada día hábil de atraso en la entrega.</w:t>
            </w:r>
          </w:p>
        </w:tc>
      </w:tr>
      <w:tr w:rsidR="00A103F4" w:rsidRPr="00563849" w14:paraId="28149A62" w14:textId="77777777" w:rsidTr="00A103F4">
        <w:trPr>
          <w:trHeight w:val="1104"/>
        </w:trPr>
        <w:tc>
          <w:tcPr>
            <w:tcW w:w="330" w:type="pct"/>
            <w:noWrap/>
            <w:vAlign w:val="center"/>
            <w:hideMark/>
          </w:tcPr>
          <w:p w14:paraId="35DE2210" w14:textId="77777777" w:rsidR="00A103F4" w:rsidRPr="00A103F4" w:rsidRDefault="00A103F4" w:rsidP="00C62D8A">
            <w:pPr>
              <w:ind w:right="11"/>
              <w:jc w:val="center"/>
              <w:rPr>
                <w:rFonts w:ascii="Arial" w:eastAsia="Segoe UI" w:hAnsi="Arial" w:cs="Arial"/>
                <w:b/>
                <w:sz w:val="18"/>
                <w:szCs w:val="18"/>
              </w:rPr>
            </w:pPr>
            <w:r w:rsidRPr="00A103F4">
              <w:rPr>
                <w:rFonts w:ascii="Arial" w:eastAsia="Segoe UI" w:hAnsi="Arial" w:cs="Arial"/>
                <w:b/>
                <w:sz w:val="18"/>
                <w:szCs w:val="18"/>
              </w:rPr>
              <w:t>14</w:t>
            </w:r>
          </w:p>
        </w:tc>
        <w:tc>
          <w:tcPr>
            <w:tcW w:w="1353" w:type="pct"/>
            <w:hideMark/>
          </w:tcPr>
          <w:p w14:paraId="25CD7EE7" w14:textId="77777777" w:rsidR="00A103F4" w:rsidRPr="00A103F4" w:rsidRDefault="00A103F4" w:rsidP="00C62D8A">
            <w:pPr>
              <w:ind w:right="11"/>
              <w:jc w:val="center"/>
              <w:rPr>
                <w:rFonts w:ascii="Arial" w:eastAsia="Segoe UI" w:hAnsi="Arial" w:cs="Arial"/>
                <w:sz w:val="18"/>
                <w:szCs w:val="18"/>
              </w:rPr>
            </w:pPr>
            <w:r w:rsidRPr="00A103F4">
              <w:rPr>
                <w:rFonts w:ascii="Arial" w:eastAsia="Segoe UI" w:hAnsi="Arial" w:cs="Arial"/>
                <w:sz w:val="18"/>
                <w:szCs w:val="18"/>
              </w:rPr>
              <w:t>Entrega mensual de las cédulas y del pago al IMSS de las cuotas obrero-patronales.</w:t>
            </w:r>
          </w:p>
        </w:tc>
        <w:tc>
          <w:tcPr>
            <w:tcW w:w="1162" w:type="pct"/>
            <w:hideMark/>
          </w:tcPr>
          <w:p w14:paraId="578A3B82" w14:textId="77777777" w:rsidR="00A103F4" w:rsidRPr="00A103F4" w:rsidRDefault="00A103F4" w:rsidP="00C62D8A">
            <w:pPr>
              <w:ind w:right="11"/>
              <w:jc w:val="center"/>
              <w:rPr>
                <w:rFonts w:ascii="Arial" w:eastAsia="Segoe UI" w:hAnsi="Arial" w:cs="Arial"/>
                <w:sz w:val="18"/>
                <w:szCs w:val="18"/>
              </w:rPr>
            </w:pPr>
            <w:r w:rsidRPr="00A103F4">
              <w:rPr>
                <w:rFonts w:ascii="Arial" w:eastAsia="Segoe UI" w:hAnsi="Arial" w:cs="Arial"/>
                <w:sz w:val="18"/>
                <w:szCs w:val="18"/>
              </w:rPr>
              <w:t xml:space="preserve">De conformidad con lo establecido en el numeral </w:t>
            </w:r>
            <w:r w:rsidRPr="00A103F4">
              <w:rPr>
                <w:rFonts w:ascii="Arial" w:eastAsia="Segoe UI" w:hAnsi="Arial" w:cs="Arial"/>
                <w:b/>
                <w:sz w:val="18"/>
                <w:szCs w:val="18"/>
              </w:rPr>
              <w:t>11.1 DE LA SEGURIDAD SOCIAL DEL PERSONAL DE “EL PROVEEDOR”</w:t>
            </w:r>
            <w:r w:rsidRPr="00A103F4">
              <w:rPr>
                <w:rFonts w:ascii="Arial" w:eastAsia="Segoe UI" w:hAnsi="Arial" w:cs="Arial"/>
                <w:sz w:val="18"/>
                <w:szCs w:val="18"/>
              </w:rPr>
              <w:t xml:space="preserve"> del Anexo Técnico.</w:t>
            </w:r>
          </w:p>
        </w:tc>
        <w:tc>
          <w:tcPr>
            <w:tcW w:w="1134" w:type="pct"/>
            <w:hideMark/>
          </w:tcPr>
          <w:p w14:paraId="6D19D107" w14:textId="77777777" w:rsidR="00A103F4" w:rsidRPr="00A103F4" w:rsidRDefault="00A103F4" w:rsidP="00C62D8A">
            <w:pPr>
              <w:ind w:right="11"/>
              <w:jc w:val="center"/>
              <w:rPr>
                <w:rFonts w:ascii="Arial" w:eastAsia="Segoe UI" w:hAnsi="Arial" w:cs="Arial"/>
                <w:sz w:val="18"/>
                <w:szCs w:val="18"/>
              </w:rPr>
            </w:pPr>
            <w:r w:rsidRPr="00A103F4">
              <w:rPr>
                <w:rFonts w:ascii="Arial" w:eastAsia="Segoe UI" w:hAnsi="Arial" w:cs="Arial"/>
                <w:sz w:val="18"/>
                <w:szCs w:val="18"/>
              </w:rPr>
              <w:t xml:space="preserve">Dentro de los </w:t>
            </w:r>
            <w:r w:rsidRPr="00A103F4">
              <w:rPr>
                <w:rFonts w:ascii="Arial" w:hAnsi="Arial" w:cs="Arial"/>
                <w:sz w:val="18"/>
                <w:szCs w:val="18"/>
                <w:lang w:eastAsia="en-US"/>
              </w:rPr>
              <w:t>3 días hábiles siguientes a la fecha límite de pago</w:t>
            </w:r>
          </w:p>
        </w:tc>
        <w:tc>
          <w:tcPr>
            <w:tcW w:w="1021" w:type="pct"/>
            <w:hideMark/>
          </w:tcPr>
          <w:p w14:paraId="1274DB7A" w14:textId="77777777" w:rsidR="00A103F4" w:rsidRPr="00A103F4" w:rsidRDefault="00A103F4" w:rsidP="00C62D8A">
            <w:pPr>
              <w:ind w:right="11"/>
              <w:jc w:val="center"/>
              <w:rPr>
                <w:rFonts w:ascii="Arial" w:eastAsia="Segoe UI" w:hAnsi="Arial" w:cs="Arial"/>
                <w:sz w:val="18"/>
                <w:szCs w:val="18"/>
              </w:rPr>
            </w:pPr>
            <w:r w:rsidRPr="00A103F4">
              <w:rPr>
                <w:rFonts w:ascii="Arial" w:eastAsia="Segoe UI" w:hAnsi="Arial" w:cs="Arial"/>
                <w:sz w:val="18"/>
                <w:szCs w:val="18"/>
              </w:rPr>
              <w:t>$ 1,500.00 por cada día natural de atraso en la entrega.</w:t>
            </w:r>
          </w:p>
        </w:tc>
      </w:tr>
      <w:tr w:rsidR="00A103F4" w:rsidRPr="00563849" w14:paraId="7372764B" w14:textId="77777777" w:rsidTr="00A103F4">
        <w:trPr>
          <w:trHeight w:val="1104"/>
        </w:trPr>
        <w:tc>
          <w:tcPr>
            <w:tcW w:w="330" w:type="pct"/>
            <w:noWrap/>
            <w:vAlign w:val="center"/>
          </w:tcPr>
          <w:p w14:paraId="39736AE2" w14:textId="77777777" w:rsidR="00A103F4" w:rsidRPr="00A103F4" w:rsidRDefault="00A103F4" w:rsidP="00C62D8A">
            <w:pPr>
              <w:ind w:right="11"/>
              <w:jc w:val="center"/>
              <w:rPr>
                <w:rFonts w:ascii="Arial" w:eastAsia="Segoe UI" w:hAnsi="Arial" w:cs="Arial"/>
                <w:b/>
                <w:sz w:val="18"/>
                <w:szCs w:val="18"/>
              </w:rPr>
            </w:pPr>
            <w:r w:rsidRPr="00A103F4">
              <w:rPr>
                <w:rFonts w:ascii="Arial" w:eastAsia="Segoe UI" w:hAnsi="Arial" w:cs="Arial"/>
                <w:b/>
                <w:sz w:val="18"/>
                <w:szCs w:val="18"/>
              </w:rPr>
              <w:t>15</w:t>
            </w:r>
          </w:p>
        </w:tc>
        <w:tc>
          <w:tcPr>
            <w:tcW w:w="1353" w:type="pct"/>
          </w:tcPr>
          <w:p w14:paraId="1BD82C4E" w14:textId="77777777" w:rsidR="00A103F4" w:rsidRPr="00A103F4" w:rsidRDefault="00A103F4" w:rsidP="00C62D8A">
            <w:pPr>
              <w:ind w:right="11"/>
              <w:jc w:val="center"/>
              <w:rPr>
                <w:rFonts w:ascii="Arial" w:eastAsia="Segoe UI" w:hAnsi="Arial" w:cs="Arial"/>
                <w:sz w:val="18"/>
                <w:szCs w:val="18"/>
              </w:rPr>
            </w:pPr>
            <w:r w:rsidRPr="00A103F4">
              <w:rPr>
                <w:rFonts w:ascii="Arial" w:eastAsia="Segoe UI" w:hAnsi="Arial" w:cs="Arial"/>
                <w:sz w:val="18"/>
                <w:szCs w:val="18"/>
              </w:rPr>
              <w:t xml:space="preserve">Entrega de la </w:t>
            </w:r>
            <w:r w:rsidRPr="00A103F4">
              <w:rPr>
                <w:rFonts w:ascii="Arial" w:hAnsi="Arial" w:cs="Arial"/>
                <w:sz w:val="18"/>
                <w:szCs w:val="18"/>
                <w:lang w:eastAsia="x-none"/>
              </w:rPr>
              <w:t>póliza de responsabilidad civil de daños a terceros</w:t>
            </w:r>
          </w:p>
        </w:tc>
        <w:tc>
          <w:tcPr>
            <w:tcW w:w="1162" w:type="pct"/>
          </w:tcPr>
          <w:p w14:paraId="4F287BC2" w14:textId="77777777" w:rsidR="00A103F4" w:rsidRPr="00A103F4" w:rsidRDefault="00A103F4" w:rsidP="00C62D8A">
            <w:pPr>
              <w:ind w:right="11"/>
              <w:jc w:val="center"/>
              <w:rPr>
                <w:rFonts w:ascii="Arial" w:eastAsia="Segoe UI" w:hAnsi="Arial" w:cs="Arial"/>
                <w:sz w:val="18"/>
                <w:szCs w:val="18"/>
              </w:rPr>
            </w:pPr>
            <w:r w:rsidRPr="00A103F4">
              <w:rPr>
                <w:rFonts w:ascii="Arial" w:eastAsia="Segoe UI" w:hAnsi="Arial" w:cs="Arial"/>
                <w:sz w:val="18"/>
                <w:szCs w:val="18"/>
              </w:rPr>
              <w:t xml:space="preserve">De conformidad con lo establecido en el numeral </w:t>
            </w:r>
            <w:r w:rsidRPr="00A103F4">
              <w:rPr>
                <w:rFonts w:ascii="Arial" w:eastAsia="Segoe UI" w:hAnsi="Arial" w:cs="Arial"/>
                <w:b/>
                <w:bCs/>
                <w:sz w:val="18"/>
                <w:szCs w:val="18"/>
              </w:rPr>
              <w:t>12.2 RESPONSABILIDADES DE HIGIENE</w:t>
            </w:r>
            <w:r w:rsidRPr="00A103F4">
              <w:rPr>
                <w:rFonts w:ascii="Arial" w:eastAsia="Segoe UI" w:hAnsi="Arial" w:cs="Arial"/>
                <w:sz w:val="18"/>
                <w:szCs w:val="18"/>
              </w:rPr>
              <w:t xml:space="preserve"> del Anexo Técnico.</w:t>
            </w:r>
          </w:p>
        </w:tc>
        <w:tc>
          <w:tcPr>
            <w:tcW w:w="1134" w:type="pct"/>
          </w:tcPr>
          <w:p w14:paraId="5F20AFFF" w14:textId="77777777" w:rsidR="00A103F4" w:rsidRPr="00A103F4" w:rsidRDefault="00A103F4" w:rsidP="00C62D8A">
            <w:pPr>
              <w:ind w:right="11"/>
              <w:jc w:val="center"/>
              <w:rPr>
                <w:rFonts w:ascii="Arial" w:eastAsia="Segoe UI" w:hAnsi="Arial" w:cs="Arial"/>
                <w:sz w:val="18"/>
                <w:szCs w:val="18"/>
              </w:rPr>
            </w:pPr>
            <w:r w:rsidRPr="00A103F4">
              <w:rPr>
                <w:rFonts w:ascii="Arial" w:hAnsi="Arial" w:cs="Arial"/>
                <w:sz w:val="18"/>
                <w:szCs w:val="18"/>
                <w:lang w:eastAsia="x-none"/>
              </w:rPr>
              <w:t xml:space="preserve">Dentro de los </w:t>
            </w:r>
            <w:r w:rsidRPr="00A103F4">
              <w:rPr>
                <w:rFonts w:ascii="Arial" w:hAnsi="Arial" w:cs="Arial"/>
                <w:b/>
                <w:bCs/>
                <w:sz w:val="18"/>
                <w:szCs w:val="18"/>
                <w:lang w:eastAsia="x-none"/>
              </w:rPr>
              <w:t>10 (diez)</w:t>
            </w:r>
            <w:r w:rsidRPr="00A103F4">
              <w:rPr>
                <w:rFonts w:ascii="Arial" w:hAnsi="Arial" w:cs="Arial"/>
                <w:sz w:val="18"/>
                <w:szCs w:val="18"/>
                <w:lang w:eastAsia="x-none"/>
              </w:rPr>
              <w:t xml:space="preserve"> días hábiles siguientes a la firma del contrato</w:t>
            </w:r>
          </w:p>
        </w:tc>
        <w:tc>
          <w:tcPr>
            <w:tcW w:w="1021" w:type="pct"/>
          </w:tcPr>
          <w:p w14:paraId="040CA068" w14:textId="77777777" w:rsidR="00A103F4" w:rsidRPr="00A103F4" w:rsidRDefault="00A103F4" w:rsidP="00C62D8A">
            <w:pPr>
              <w:ind w:right="11"/>
              <w:jc w:val="center"/>
              <w:rPr>
                <w:rFonts w:ascii="Arial" w:eastAsia="Segoe UI" w:hAnsi="Arial" w:cs="Arial"/>
                <w:sz w:val="18"/>
                <w:szCs w:val="18"/>
              </w:rPr>
            </w:pPr>
            <w:r w:rsidRPr="00A103F4">
              <w:rPr>
                <w:rFonts w:ascii="Arial" w:eastAsia="Segoe UI" w:hAnsi="Arial" w:cs="Arial"/>
                <w:sz w:val="18"/>
                <w:szCs w:val="18"/>
              </w:rPr>
              <w:t>1.00% del monto máximo del contrato, por día hábil de atraso.</w:t>
            </w:r>
          </w:p>
        </w:tc>
      </w:tr>
      <w:tr w:rsidR="00A103F4" w:rsidRPr="00563849" w14:paraId="56E98A91" w14:textId="77777777" w:rsidTr="00A103F4">
        <w:trPr>
          <w:trHeight w:val="1104"/>
        </w:trPr>
        <w:tc>
          <w:tcPr>
            <w:tcW w:w="330" w:type="pct"/>
            <w:noWrap/>
            <w:vAlign w:val="center"/>
          </w:tcPr>
          <w:p w14:paraId="09310426" w14:textId="77777777" w:rsidR="00A103F4" w:rsidRPr="00A103F4" w:rsidRDefault="00A103F4" w:rsidP="00C62D8A">
            <w:pPr>
              <w:ind w:right="11"/>
              <w:jc w:val="center"/>
              <w:rPr>
                <w:rFonts w:ascii="Arial" w:eastAsia="Segoe UI" w:hAnsi="Arial" w:cs="Arial"/>
                <w:b/>
                <w:sz w:val="18"/>
                <w:szCs w:val="18"/>
              </w:rPr>
            </w:pPr>
            <w:r w:rsidRPr="00A103F4">
              <w:rPr>
                <w:rFonts w:ascii="Arial" w:eastAsia="Segoe UI" w:hAnsi="Arial" w:cs="Arial"/>
                <w:b/>
                <w:sz w:val="18"/>
                <w:szCs w:val="18"/>
              </w:rPr>
              <w:t>16</w:t>
            </w:r>
          </w:p>
        </w:tc>
        <w:tc>
          <w:tcPr>
            <w:tcW w:w="1353" w:type="pct"/>
          </w:tcPr>
          <w:p w14:paraId="3878E4AC" w14:textId="77777777" w:rsidR="00A103F4" w:rsidRPr="00A103F4" w:rsidRDefault="00A103F4" w:rsidP="00C62D8A">
            <w:pPr>
              <w:ind w:right="11"/>
              <w:jc w:val="center"/>
              <w:rPr>
                <w:rFonts w:ascii="Arial" w:eastAsia="Segoe UI" w:hAnsi="Arial" w:cs="Arial"/>
                <w:sz w:val="18"/>
                <w:szCs w:val="18"/>
              </w:rPr>
            </w:pPr>
            <w:r w:rsidRPr="00A103F4">
              <w:rPr>
                <w:rFonts w:ascii="Arial" w:hAnsi="Arial" w:cs="Arial"/>
                <w:sz w:val="18"/>
                <w:szCs w:val="18"/>
              </w:rPr>
              <w:t>Resultados e interpretación de análisis del m</w:t>
            </w:r>
            <w:r w:rsidRPr="00A103F4">
              <w:rPr>
                <w:rFonts w:ascii="Arial" w:eastAsia="Segoe UI" w:hAnsi="Arial" w:cs="Arial"/>
                <w:sz w:val="18"/>
                <w:szCs w:val="18"/>
              </w:rPr>
              <w:t>uestreo bacteriológico realizado aleatoriamente mensualmente.</w:t>
            </w:r>
          </w:p>
        </w:tc>
        <w:tc>
          <w:tcPr>
            <w:tcW w:w="1162" w:type="pct"/>
          </w:tcPr>
          <w:p w14:paraId="10E95D2C" w14:textId="77777777" w:rsidR="00A103F4" w:rsidRPr="00A103F4" w:rsidRDefault="00A103F4" w:rsidP="00C62D8A">
            <w:pPr>
              <w:ind w:right="11"/>
              <w:jc w:val="center"/>
              <w:rPr>
                <w:rFonts w:ascii="Arial" w:eastAsia="Segoe UI" w:hAnsi="Arial" w:cs="Arial"/>
                <w:sz w:val="18"/>
                <w:szCs w:val="18"/>
              </w:rPr>
            </w:pPr>
            <w:r w:rsidRPr="00A103F4">
              <w:rPr>
                <w:rFonts w:ascii="Arial" w:eastAsia="Segoe UI" w:hAnsi="Arial" w:cs="Arial"/>
                <w:sz w:val="18"/>
                <w:szCs w:val="18"/>
              </w:rPr>
              <w:t xml:space="preserve">De conformidad con lo establecido en el numeral </w:t>
            </w:r>
            <w:r w:rsidRPr="00A103F4">
              <w:rPr>
                <w:rFonts w:ascii="Arial" w:eastAsia="Segoe UI" w:hAnsi="Arial" w:cs="Arial"/>
                <w:b/>
                <w:sz w:val="18"/>
                <w:szCs w:val="18"/>
              </w:rPr>
              <w:t>12.3 MUESTREO BACTERIOLÓGICO</w:t>
            </w:r>
            <w:r w:rsidRPr="00A103F4">
              <w:rPr>
                <w:rFonts w:ascii="Arial" w:eastAsia="Segoe UI" w:hAnsi="Arial" w:cs="Arial"/>
                <w:bCs/>
                <w:sz w:val="18"/>
                <w:szCs w:val="18"/>
              </w:rPr>
              <w:t xml:space="preserve"> </w:t>
            </w:r>
            <w:r w:rsidRPr="00A103F4">
              <w:rPr>
                <w:rFonts w:ascii="Arial" w:eastAsia="Segoe UI" w:hAnsi="Arial" w:cs="Arial"/>
                <w:sz w:val="18"/>
                <w:szCs w:val="18"/>
              </w:rPr>
              <w:t>del Anexo Técnico.</w:t>
            </w:r>
          </w:p>
        </w:tc>
        <w:tc>
          <w:tcPr>
            <w:tcW w:w="1134" w:type="pct"/>
          </w:tcPr>
          <w:p w14:paraId="63A82DC9" w14:textId="77777777" w:rsidR="00A103F4" w:rsidRPr="00A103F4" w:rsidRDefault="00A103F4" w:rsidP="00C62D8A">
            <w:pPr>
              <w:ind w:right="11"/>
              <w:jc w:val="center"/>
              <w:rPr>
                <w:rFonts w:ascii="Arial" w:eastAsia="Segoe UI" w:hAnsi="Arial" w:cs="Arial"/>
                <w:sz w:val="18"/>
                <w:szCs w:val="18"/>
              </w:rPr>
            </w:pPr>
            <w:r w:rsidRPr="00A103F4">
              <w:rPr>
                <w:rFonts w:ascii="Arial" w:eastAsia="Segoe UI" w:hAnsi="Arial" w:cs="Arial"/>
                <w:sz w:val="18"/>
                <w:szCs w:val="18"/>
              </w:rPr>
              <w:t>Primeros 15 (quince) días hábiles del mes inmediato siguiente</w:t>
            </w:r>
          </w:p>
        </w:tc>
        <w:tc>
          <w:tcPr>
            <w:tcW w:w="1021" w:type="pct"/>
          </w:tcPr>
          <w:p w14:paraId="45F158D4" w14:textId="77777777" w:rsidR="00A103F4" w:rsidRPr="00A103F4" w:rsidRDefault="00A103F4" w:rsidP="00C62D8A">
            <w:pPr>
              <w:ind w:right="11"/>
              <w:jc w:val="center"/>
              <w:rPr>
                <w:rFonts w:ascii="Arial" w:eastAsia="Segoe UI" w:hAnsi="Arial" w:cs="Arial"/>
                <w:bCs/>
                <w:sz w:val="18"/>
                <w:szCs w:val="18"/>
              </w:rPr>
            </w:pPr>
            <w:r w:rsidRPr="00A103F4">
              <w:rPr>
                <w:rFonts w:ascii="Arial" w:eastAsia="Segoe UI" w:hAnsi="Arial" w:cs="Arial"/>
                <w:sz w:val="18"/>
                <w:szCs w:val="18"/>
              </w:rPr>
              <w:t>0.5% por cada día hábil de atraso en la entrega de la evidencia documental sobre la facturación mensual sin IVA del comedor de que no se haya entregado la evidencia.</w:t>
            </w:r>
          </w:p>
        </w:tc>
      </w:tr>
    </w:tbl>
    <w:p w14:paraId="127B8936" w14:textId="77777777" w:rsidR="00912BFA" w:rsidRDefault="00912BFA" w:rsidP="00912BFA">
      <w:pPr>
        <w:ind w:left="709"/>
        <w:jc w:val="both"/>
        <w:rPr>
          <w:rFonts w:ascii="Arial" w:hAnsi="Arial" w:cs="Arial"/>
        </w:rPr>
      </w:pPr>
    </w:p>
    <w:p w14:paraId="65F3F3D6" w14:textId="77777777" w:rsidR="00E07AA7" w:rsidRPr="00A06B49" w:rsidRDefault="00E07AA7" w:rsidP="00E07AA7">
      <w:pPr>
        <w:rPr>
          <w:lang w:val="x-none" w:eastAsia="x-none"/>
        </w:rPr>
      </w:pPr>
    </w:p>
    <w:p w14:paraId="270C1BA2" w14:textId="79B58DB1" w:rsidR="00D100A1" w:rsidRPr="003B4A21" w:rsidRDefault="00D100A1" w:rsidP="003B4A21">
      <w:pPr>
        <w:ind w:left="709"/>
        <w:jc w:val="both"/>
        <w:rPr>
          <w:rFonts w:ascii="Arial" w:hAnsi="Arial" w:cs="Arial"/>
        </w:rPr>
      </w:pPr>
      <w:r w:rsidRPr="003B4A21">
        <w:rPr>
          <w:rFonts w:ascii="Arial" w:hAnsi="Arial" w:cs="Arial"/>
        </w:rPr>
        <w:t xml:space="preserve">El límite máximo de penas convencionales que podrá aplicarse al PROVEEDOR será hasta por </w:t>
      </w:r>
      <w:r w:rsidR="00073924" w:rsidRPr="003B4A21">
        <w:rPr>
          <w:rFonts w:ascii="Arial" w:hAnsi="Arial" w:cs="Arial"/>
        </w:rPr>
        <w:t xml:space="preserve">el monto de la garantía del cumplimiento </w:t>
      </w:r>
      <w:r w:rsidRPr="003B4A21">
        <w:rPr>
          <w:rFonts w:ascii="Arial" w:hAnsi="Arial" w:cs="Arial"/>
        </w:rPr>
        <w:t>del contrato, después de lo cual el INSTITUTO podrá iniciar el procedimiento de rescisión del contrato</w:t>
      </w:r>
      <w:r w:rsidR="0076010C" w:rsidRPr="003B4A21">
        <w:rPr>
          <w:rFonts w:ascii="Arial" w:hAnsi="Arial" w:cs="Arial"/>
        </w:rPr>
        <w:t>.</w:t>
      </w:r>
    </w:p>
    <w:p w14:paraId="26E547B3" w14:textId="77777777" w:rsidR="00BA5373" w:rsidRPr="00BA5373" w:rsidRDefault="00BA5373" w:rsidP="00BA5373">
      <w:pPr>
        <w:pStyle w:val="Prrafodelista"/>
        <w:ind w:left="703"/>
        <w:jc w:val="both"/>
        <w:rPr>
          <w:rFonts w:ascii="Arial" w:hAnsi="Arial" w:cs="Arial"/>
          <w:snapToGrid/>
          <w:lang w:val="es-MX"/>
        </w:rPr>
      </w:pPr>
    </w:p>
    <w:p w14:paraId="44FC6463" w14:textId="722601DA" w:rsidR="00BA5373" w:rsidRPr="00C6264B" w:rsidRDefault="00BA5373" w:rsidP="00BA5373">
      <w:pPr>
        <w:pStyle w:val="Prrafodelista"/>
        <w:ind w:left="703"/>
        <w:jc w:val="both"/>
        <w:rPr>
          <w:rFonts w:ascii="Arial" w:hAnsi="Arial" w:cs="Arial"/>
          <w:snapToGrid/>
          <w:lang w:val="es-MX"/>
        </w:rPr>
      </w:pPr>
      <w:r w:rsidRPr="00C6264B">
        <w:rPr>
          <w:rFonts w:ascii="Arial" w:hAnsi="Arial" w:cs="Arial"/>
          <w:snapToGrid/>
          <w:lang w:val="es-MX"/>
        </w:rPr>
        <w:t xml:space="preserve">El titular de la DRMS notificará por escrito al PROVEEDOR el atraso en el cumplimiento de las </w:t>
      </w:r>
      <w:r w:rsidRPr="00C6264B">
        <w:rPr>
          <w:rFonts w:ascii="Arial" w:hAnsi="Arial" w:cs="Arial"/>
          <w:snapToGrid/>
          <w:lang w:val="es-MX"/>
        </w:rPr>
        <w:lastRenderedPageBreak/>
        <w:t xml:space="preserve">obligaciones objeto del contrato, así como el monto que se obliga a cubrir por concepto de pena convencional, el cual deberá ser cubierto dentro de los 5 (cinco) días hábiles posteriores a aquél en que se le haya requerido. </w:t>
      </w:r>
    </w:p>
    <w:p w14:paraId="3721F4C4" w14:textId="77777777" w:rsidR="00BA5373" w:rsidRPr="00C6264B" w:rsidRDefault="00BA5373" w:rsidP="00BA5373">
      <w:pPr>
        <w:pStyle w:val="Prrafodelista"/>
        <w:ind w:left="703"/>
        <w:jc w:val="both"/>
        <w:rPr>
          <w:rFonts w:ascii="Arial" w:hAnsi="Arial" w:cs="Arial"/>
          <w:snapToGrid/>
          <w:lang w:val="es-MX"/>
        </w:rPr>
      </w:pPr>
    </w:p>
    <w:p w14:paraId="21A3F2F2" w14:textId="50817CBF" w:rsidR="00BA5373" w:rsidRPr="00C6264B" w:rsidRDefault="00BA5373" w:rsidP="00BA5373">
      <w:pPr>
        <w:pStyle w:val="Prrafodelista"/>
        <w:ind w:left="703"/>
        <w:jc w:val="both"/>
        <w:rPr>
          <w:rFonts w:ascii="Arial" w:hAnsi="Arial" w:cs="Arial"/>
          <w:snapToGrid/>
          <w:lang w:val="es-MX"/>
        </w:rPr>
      </w:pPr>
      <w:r w:rsidRPr="00C6264B">
        <w:rPr>
          <w:rFonts w:ascii="Arial" w:hAnsi="Arial" w:cs="Arial"/>
          <w:snapToGrid/>
          <w:lang w:val="es-MX"/>
        </w:rPr>
        <w:t>El PROVEEDOR realizará en su caso, el pago por concepto de penas convencionales, mediante cheque certificado, en la Caja General de la Dirección Ejecutiva de Administración del INSTITUTO, ubicada en Periférico Sur número 4124, primer piso, Colonia Jardines del Pedregal, Álvaro Obregón, Código Postal 01900, Ciudad de México, o bien mediante transferencia electrónica a la cuenta que el INSTITUTO le proporcione con la notificación correspondiente.</w:t>
      </w:r>
    </w:p>
    <w:p w14:paraId="10CEF5A1" w14:textId="77777777" w:rsidR="002A50F4" w:rsidRPr="00C6264B" w:rsidRDefault="002A50F4" w:rsidP="00BA5373">
      <w:pPr>
        <w:pStyle w:val="Prrafodelista"/>
        <w:ind w:left="703"/>
        <w:jc w:val="both"/>
        <w:rPr>
          <w:rFonts w:ascii="Arial" w:hAnsi="Arial" w:cs="Arial"/>
          <w:snapToGrid/>
          <w:lang w:val="es-MX"/>
        </w:rPr>
      </w:pPr>
    </w:p>
    <w:p w14:paraId="3DA43ACE" w14:textId="75C6C752" w:rsidR="00A6385F" w:rsidRPr="0058533B" w:rsidRDefault="00BA5373" w:rsidP="00575777">
      <w:pPr>
        <w:pStyle w:val="Prrafodelista"/>
        <w:ind w:left="703"/>
        <w:contextualSpacing w:val="0"/>
        <w:jc w:val="both"/>
        <w:rPr>
          <w:rFonts w:ascii="Arial" w:hAnsi="Arial" w:cs="Arial"/>
          <w:lang w:val="es-MX"/>
        </w:rPr>
      </w:pPr>
      <w:r w:rsidRPr="00C6264B">
        <w:rPr>
          <w:rFonts w:ascii="Arial" w:hAnsi="Arial" w:cs="Arial"/>
          <w:snapToGrid/>
          <w:lang w:val="es-MX"/>
        </w:rPr>
        <w:t>El pago de los servicios quedará condicionado, proporcionalmente, al pago que el PROVEEDOR deba efectuar por concepto de penas convencionales, por atraso, en el entendido de que, si el contrato es rescindido</w:t>
      </w:r>
      <w:r w:rsidRPr="0058533B">
        <w:rPr>
          <w:rFonts w:ascii="Arial" w:hAnsi="Arial" w:cs="Arial"/>
          <w:snapToGrid/>
          <w:lang w:val="es-MX"/>
        </w:rPr>
        <w:t xml:space="preserve">, no procederá el cobro de dichas penas ni la contabilización de </w:t>
      </w:r>
      <w:proofErr w:type="gramStart"/>
      <w:r w:rsidRPr="0058533B">
        <w:rPr>
          <w:rFonts w:ascii="Arial" w:hAnsi="Arial" w:cs="Arial"/>
          <w:snapToGrid/>
          <w:lang w:val="es-MX"/>
        </w:rPr>
        <w:t>las mismas</w:t>
      </w:r>
      <w:proofErr w:type="gramEnd"/>
      <w:r w:rsidRPr="0058533B">
        <w:rPr>
          <w:rFonts w:ascii="Arial" w:hAnsi="Arial" w:cs="Arial"/>
          <w:snapToGrid/>
          <w:lang w:val="es-MX"/>
        </w:rPr>
        <w:t xml:space="preserve"> al hacer efectiva la garantía de cumplimiento</w:t>
      </w:r>
      <w:r w:rsidR="008429F2" w:rsidRPr="0058533B">
        <w:rPr>
          <w:rFonts w:ascii="Arial" w:hAnsi="Arial" w:cs="Arial"/>
          <w:lang w:val="es-MX"/>
        </w:rPr>
        <w:t>.</w:t>
      </w:r>
    </w:p>
    <w:p w14:paraId="65D98781" w14:textId="77777777" w:rsidR="00575777" w:rsidRPr="0058533B" w:rsidRDefault="00575777" w:rsidP="00575777">
      <w:pPr>
        <w:pStyle w:val="Prrafodelista"/>
        <w:ind w:left="703"/>
        <w:contextualSpacing w:val="0"/>
        <w:jc w:val="both"/>
        <w:rPr>
          <w:rFonts w:ascii="Arial" w:hAnsi="Arial" w:cs="Arial"/>
          <w:lang w:val="es-MX"/>
        </w:rPr>
      </w:pPr>
    </w:p>
    <w:p w14:paraId="503372C0" w14:textId="4D0FF154" w:rsidR="003D5BE9" w:rsidRPr="00942F4C" w:rsidRDefault="00827564" w:rsidP="00942F4C">
      <w:pPr>
        <w:pStyle w:val="Ttulo1"/>
        <w:numPr>
          <w:ilvl w:val="0"/>
          <w:numId w:val="1"/>
        </w:numPr>
        <w:spacing w:before="120" w:after="120"/>
        <w:ind w:left="703"/>
        <w:jc w:val="both"/>
        <w:rPr>
          <w:rFonts w:cs="Arial"/>
          <w:bCs/>
          <w:color w:val="244061" w:themeColor="accent1" w:themeShade="80"/>
          <w:sz w:val="20"/>
        </w:rPr>
      </w:pPr>
      <w:bookmarkStart w:id="1135" w:name="_Toc434004124"/>
      <w:bookmarkStart w:id="1136" w:name="_Toc184325955"/>
      <w:r w:rsidRPr="0058533B">
        <w:rPr>
          <w:rFonts w:cs="Arial"/>
          <w:bCs/>
          <w:color w:val="244061" w:themeColor="accent1" w:themeShade="80"/>
          <w:sz w:val="20"/>
        </w:rPr>
        <w:t>DEDUCCIONES</w:t>
      </w:r>
      <w:bookmarkEnd w:id="1135"/>
      <w:bookmarkEnd w:id="1136"/>
    </w:p>
    <w:p w14:paraId="47BBBFEB" w14:textId="44A05AE1" w:rsidR="006320CE" w:rsidRDefault="003D5BE9" w:rsidP="00912BFA">
      <w:pPr>
        <w:ind w:left="708"/>
        <w:jc w:val="both"/>
        <w:rPr>
          <w:rFonts w:ascii="Arial" w:hAnsi="Arial" w:cs="Arial"/>
        </w:rPr>
      </w:pPr>
      <w:r w:rsidRPr="003D5BE9">
        <w:rPr>
          <w:rFonts w:ascii="Arial" w:hAnsi="Arial" w:cs="Arial"/>
        </w:rPr>
        <w:t>De conformidad con el artículo 6</w:t>
      </w:r>
      <w:r w:rsidR="00874808">
        <w:rPr>
          <w:rFonts w:ascii="Arial" w:hAnsi="Arial" w:cs="Arial"/>
        </w:rPr>
        <w:t>3</w:t>
      </w:r>
      <w:r w:rsidRPr="003D5BE9">
        <w:rPr>
          <w:rFonts w:ascii="Arial" w:hAnsi="Arial" w:cs="Arial"/>
        </w:rPr>
        <w:t xml:space="preserve"> del REGLAMENTO y 14</w:t>
      </w:r>
      <w:r w:rsidR="00495C1B">
        <w:rPr>
          <w:rFonts w:ascii="Arial" w:hAnsi="Arial" w:cs="Arial"/>
        </w:rPr>
        <w:t>6</w:t>
      </w:r>
      <w:r w:rsidRPr="003D5BE9">
        <w:rPr>
          <w:rFonts w:ascii="Arial" w:hAnsi="Arial" w:cs="Arial"/>
        </w:rPr>
        <w:t xml:space="preserve"> de las POBALINES, se aplicarán las siguientes deducciones:</w:t>
      </w:r>
    </w:p>
    <w:p w14:paraId="27002103" w14:textId="77777777" w:rsidR="00912BFA" w:rsidRDefault="00912BFA" w:rsidP="00912BFA">
      <w:pPr>
        <w:ind w:left="708"/>
        <w:jc w:val="both"/>
        <w:rPr>
          <w:rFonts w:ascii="Arial" w:hAnsi="Arial" w:cs="Arial"/>
        </w:rPr>
      </w:pPr>
    </w:p>
    <w:tbl>
      <w:tblPr>
        <w:tblStyle w:val="Tablaconcuadrcula3"/>
        <w:tblpPr w:leftFromText="141" w:rightFromText="141" w:vertAnchor="text" w:tblpY="1"/>
        <w:tblOverlap w:val="never"/>
        <w:tblW w:w="5000" w:type="pct"/>
        <w:tblLook w:val="04A0" w:firstRow="1" w:lastRow="0" w:firstColumn="1" w:lastColumn="0" w:noHBand="0" w:noVBand="1"/>
      </w:tblPr>
      <w:tblGrid>
        <w:gridCol w:w="564"/>
        <w:gridCol w:w="2663"/>
        <w:gridCol w:w="2147"/>
        <w:gridCol w:w="1972"/>
        <w:gridCol w:w="2164"/>
      </w:tblGrid>
      <w:tr w:rsidR="00E62C6B" w:rsidRPr="00223176" w14:paraId="06473656" w14:textId="77777777" w:rsidTr="00223176">
        <w:trPr>
          <w:trHeight w:val="300"/>
          <w:tblHeader/>
        </w:trPr>
        <w:tc>
          <w:tcPr>
            <w:tcW w:w="296" w:type="pct"/>
            <w:shd w:val="clear" w:color="auto" w:fill="D5007F"/>
            <w:vAlign w:val="center"/>
            <w:hideMark/>
          </w:tcPr>
          <w:p w14:paraId="416D780E" w14:textId="77777777" w:rsidR="00E62C6B" w:rsidRPr="00223176" w:rsidRDefault="00E62C6B" w:rsidP="00C62D8A">
            <w:pPr>
              <w:ind w:right="11"/>
              <w:jc w:val="center"/>
              <w:rPr>
                <w:rFonts w:ascii="Arial" w:eastAsia="Segoe UI" w:hAnsi="Arial" w:cs="Arial"/>
                <w:b/>
                <w:sz w:val="18"/>
                <w:szCs w:val="18"/>
              </w:rPr>
            </w:pPr>
            <w:r w:rsidRPr="00223176">
              <w:rPr>
                <w:rFonts w:ascii="Arial" w:eastAsia="Segoe UI" w:hAnsi="Arial" w:cs="Arial"/>
                <w:b/>
                <w:sz w:val="18"/>
                <w:szCs w:val="18"/>
              </w:rPr>
              <w:t>No.</w:t>
            </w:r>
          </w:p>
        </w:tc>
        <w:tc>
          <w:tcPr>
            <w:tcW w:w="1400" w:type="pct"/>
            <w:shd w:val="clear" w:color="auto" w:fill="D5007F"/>
            <w:vAlign w:val="center"/>
            <w:hideMark/>
          </w:tcPr>
          <w:p w14:paraId="1FA39724" w14:textId="77777777" w:rsidR="00E62C6B" w:rsidRPr="00223176" w:rsidRDefault="00E62C6B" w:rsidP="00C62D8A">
            <w:pPr>
              <w:ind w:right="11"/>
              <w:jc w:val="both"/>
              <w:rPr>
                <w:rFonts w:ascii="Arial" w:eastAsia="Segoe UI" w:hAnsi="Arial" w:cs="Arial"/>
                <w:b/>
                <w:sz w:val="18"/>
                <w:szCs w:val="18"/>
              </w:rPr>
            </w:pPr>
            <w:r w:rsidRPr="00223176">
              <w:rPr>
                <w:rFonts w:ascii="Arial" w:eastAsia="Segoe UI" w:hAnsi="Arial" w:cs="Arial"/>
                <w:b/>
                <w:sz w:val="18"/>
                <w:szCs w:val="18"/>
              </w:rPr>
              <w:t>Descripción de la obligación</w:t>
            </w:r>
          </w:p>
        </w:tc>
        <w:tc>
          <w:tcPr>
            <w:tcW w:w="1129" w:type="pct"/>
            <w:shd w:val="clear" w:color="auto" w:fill="D5007F"/>
            <w:vAlign w:val="center"/>
            <w:hideMark/>
          </w:tcPr>
          <w:p w14:paraId="61EA02B0" w14:textId="77777777" w:rsidR="00E62C6B" w:rsidRPr="00223176" w:rsidRDefault="00E62C6B" w:rsidP="00C62D8A">
            <w:pPr>
              <w:ind w:right="11"/>
              <w:jc w:val="both"/>
              <w:rPr>
                <w:rFonts w:ascii="Arial" w:eastAsia="Segoe UI" w:hAnsi="Arial" w:cs="Arial"/>
                <w:b/>
                <w:sz w:val="18"/>
                <w:szCs w:val="18"/>
              </w:rPr>
            </w:pPr>
            <w:r w:rsidRPr="00223176">
              <w:rPr>
                <w:rFonts w:ascii="Arial" w:eastAsia="Segoe UI" w:hAnsi="Arial" w:cs="Arial"/>
                <w:b/>
                <w:sz w:val="18"/>
                <w:szCs w:val="18"/>
              </w:rPr>
              <w:t>Anexo Técnico</w:t>
            </w:r>
          </w:p>
        </w:tc>
        <w:tc>
          <w:tcPr>
            <w:tcW w:w="1037" w:type="pct"/>
            <w:shd w:val="clear" w:color="auto" w:fill="D5007F"/>
            <w:vAlign w:val="center"/>
            <w:hideMark/>
          </w:tcPr>
          <w:p w14:paraId="69760622" w14:textId="77777777" w:rsidR="00E62C6B" w:rsidRPr="00223176" w:rsidRDefault="00E62C6B" w:rsidP="00C62D8A">
            <w:pPr>
              <w:ind w:right="11"/>
              <w:jc w:val="both"/>
              <w:rPr>
                <w:rFonts w:ascii="Arial" w:eastAsia="Segoe UI" w:hAnsi="Arial" w:cs="Arial"/>
                <w:b/>
                <w:sz w:val="18"/>
                <w:szCs w:val="18"/>
              </w:rPr>
            </w:pPr>
            <w:r w:rsidRPr="00223176">
              <w:rPr>
                <w:rFonts w:ascii="Arial" w:eastAsia="Segoe UI" w:hAnsi="Arial" w:cs="Arial"/>
                <w:b/>
                <w:sz w:val="18"/>
                <w:szCs w:val="18"/>
              </w:rPr>
              <w:t>Plazo de ejecución</w:t>
            </w:r>
          </w:p>
        </w:tc>
        <w:tc>
          <w:tcPr>
            <w:tcW w:w="1138" w:type="pct"/>
            <w:shd w:val="clear" w:color="auto" w:fill="D5007F"/>
            <w:vAlign w:val="center"/>
            <w:hideMark/>
          </w:tcPr>
          <w:p w14:paraId="6FD62B47" w14:textId="77777777" w:rsidR="00E62C6B" w:rsidRPr="00223176" w:rsidRDefault="00E62C6B" w:rsidP="00C62D8A">
            <w:pPr>
              <w:ind w:right="11"/>
              <w:jc w:val="both"/>
              <w:rPr>
                <w:rFonts w:ascii="Arial" w:eastAsia="Segoe UI" w:hAnsi="Arial" w:cs="Arial"/>
                <w:b/>
                <w:sz w:val="18"/>
                <w:szCs w:val="18"/>
              </w:rPr>
            </w:pPr>
            <w:r w:rsidRPr="00223176">
              <w:rPr>
                <w:rFonts w:ascii="Arial" w:eastAsia="Segoe UI" w:hAnsi="Arial" w:cs="Arial"/>
                <w:b/>
                <w:sz w:val="18"/>
                <w:szCs w:val="18"/>
              </w:rPr>
              <w:t>Deductiva en porcentaje o moneda nacional</w:t>
            </w:r>
          </w:p>
        </w:tc>
      </w:tr>
      <w:tr w:rsidR="00E62C6B" w:rsidRPr="00223176" w14:paraId="086ACF02" w14:textId="77777777" w:rsidTr="00223176">
        <w:trPr>
          <w:trHeight w:val="660"/>
        </w:trPr>
        <w:tc>
          <w:tcPr>
            <w:tcW w:w="296" w:type="pct"/>
            <w:noWrap/>
            <w:vAlign w:val="center"/>
          </w:tcPr>
          <w:p w14:paraId="74FC3850" w14:textId="77777777" w:rsidR="00E62C6B" w:rsidRPr="00223176" w:rsidRDefault="00E62C6B" w:rsidP="00C62D8A">
            <w:pPr>
              <w:ind w:right="11"/>
              <w:jc w:val="center"/>
              <w:rPr>
                <w:rFonts w:ascii="Arial" w:eastAsia="Segoe UI" w:hAnsi="Arial" w:cs="Arial"/>
                <w:b/>
                <w:sz w:val="18"/>
                <w:szCs w:val="18"/>
              </w:rPr>
            </w:pPr>
            <w:r w:rsidRPr="00223176">
              <w:rPr>
                <w:rFonts w:ascii="Arial" w:eastAsia="Segoe UI" w:hAnsi="Arial" w:cs="Arial"/>
                <w:b/>
                <w:sz w:val="18"/>
                <w:szCs w:val="18"/>
              </w:rPr>
              <w:t>1</w:t>
            </w:r>
          </w:p>
        </w:tc>
        <w:tc>
          <w:tcPr>
            <w:tcW w:w="1400" w:type="pct"/>
            <w:vAlign w:val="center"/>
          </w:tcPr>
          <w:p w14:paraId="0B094250"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Garantizar durante la prestación del servicio que en todo momento exista una opción disponible de cada uno de los elementos que integran el menú del día.</w:t>
            </w:r>
          </w:p>
        </w:tc>
        <w:tc>
          <w:tcPr>
            <w:tcW w:w="1129" w:type="pct"/>
            <w:vAlign w:val="center"/>
          </w:tcPr>
          <w:p w14:paraId="7D41A43E"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 xml:space="preserve">De conformidad con lo establecido en el numeral </w:t>
            </w:r>
            <w:r w:rsidRPr="00223176">
              <w:rPr>
                <w:rFonts w:ascii="Arial" w:eastAsia="Segoe UI" w:hAnsi="Arial" w:cs="Arial"/>
                <w:b/>
                <w:sz w:val="18"/>
                <w:szCs w:val="18"/>
              </w:rPr>
              <w:t>3. DESCRIPCIÓN GENERAL DEL SERVICIO</w:t>
            </w:r>
            <w:r w:rsidRPr="00223176">
              <w:rPr>
                <w:rFonts w:ascii="Arial" w:eastAsia="Segoe UI" w:hAnsi="Arial" w:cs="Arial"/>
                <w:sz w:val="18"/>
                <w:szCs w:val="18"/>
              </w:rPr>
              <w:t xml:space="preserve"> del Anexo Técnico.</w:t>
            </w:r>
          </w:p>
        </w:tc>
        <w:tc>
          <w:tcPr>
            <w:tcW w:w="1037" w:type="pct"/>
            <w:vAlign w:val="center"/>
          </w:tcPr>
          <w:p w14:paraId="5A46CCAB"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Durante el horario de la prestación del servicio diario (13:00 a 16:30 horas)</w:t>
            </w:r>
          </w:p>
        </w:tc>
        <w:tc>
          <w:tcPr>
            <w:tcW w:w="1138" w:type="pct"/>
            <w:vAlign w:val="center"/>
          </w:tcPr>
          <w:p w14:paraId="6926968F"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5% del total de los menús servidos antes de IVA del día de ocurrencia por comedor afectado.</w:t>
            </w:r>
          </w:p>
        </w:tc>
      </w:tr>
      <w:tr w:rsidR="00E62C6B" w:rsidRPr="00223176" w14:paraId="1BE48BB7" w14:textId="77777777" w:rsidTr="00223176">
        <w:trPr>
          <w:trHeight w:val="660"/>
        </w:trPr>
        <w:tc>
          <w:tcPr>
            <w:tcW w:w="296" w:type="pct"/>
            <w:noWrap/>
            <w:vAlign w:val="center"/>
          </w:tcPr>
          <w:p w14:paraId="04943827" w14:textId="77777777" w:rsidR="00E62C6B" w:rsidRPr="00223176" w:rsidRDefault="00E62C6B" w:rsidP="00C62D8A">
            <w:pPr>
              <w:ind w:right="11"/>
              <w:jc w:val="center"/>
              <w:rPr>
                <w:rFonts w:ascii="Arial" w:eastAsia="Segoe UI" w:hAnsi="Arial" w:cs="Arial"/>
                <w:b/>
                <w:sz w:val="18"/>
                <w:szCs w:val="18"/>
              </w:rPr>
            </w:pPr>
            <w:r w:rsidRPr="00223176">
              <w:rPr>
                <w:rFonts w:ascii="Arial" w:eastAsia="Segoe UI" w:hAnsi="Arial" w:cs="Arial"/>
                <w:b/>
                <w:sz w:val="18"/>
                <w:szCs w:val="18"/>
              </w:rPr>
              <w:t>2</w:t>
            </w:r>
          </w:p>
        </w:tc>
        <w:tc>
          <w:tcPr>
            <w:tcW w:w="1400" w:type="pct"/>
          </w:tcPr>
          <w:p w14:paraId="453ADB07"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Solicitud de incremento de alimentos en cualquiera de los inmuebles o actividades extraordinarias de “</w:t>
            </w:r>
            <w:r w:rsidRPr="00223176">
              <w:rPr>
                <w:rFonts w:ascii="Arial" w:eastAsia="Segoe UI" w:hAnsi="Arial" w:cs="Arial"/>
                <w:bCs/>
                <w:sz w:val="18"/>
                <w:szCs w:val="18"/>
              </w:rPr>
              <w:t>El Instituto</w:t>
            </w:r>
            <w:r w:rsidRPr="00223176">
              <w:rPr>
                <w:rFonts w:ascii="Arial" w:eastAsia="Segoe UI" w:hAnsi="Arial" w:cs="Arial"/>
                <w:sz w:val="18"/>
                <w:szCs w:val="18"/>
              </w:rPr>
              <w:t>”.</w:t>
            </w:r>
          </w:p>
        </w:tc>
        <w:tc>
          <w:tcPr>
            <w:tcW w:w="1129" w:type="pct"/>
          </w:tcPr>
          <w:p w14:paraId="7DF1717B"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 xml:space="preserve">De conformidad con lo establecido en el numeral </w:t>
            </w:r>
            <w:r w:rsidRPr="00223176">
              <w:rPr>
                <w:rFonts w:ascii="Arial" w:eastAsia="Segoe UI" w:hAnsi="Arial" w:cs="Arial"/>
                <w:b/>
                <w:sz w:val="18"/>
                <w:szCs w:val="18"/>
              </w:rPr>
              <w:t>3. DESCRIPCIÓN GENERAL DEL SERVICIO</w:t>
            </w:r>
            <w:r w:rsidRPr="00223176">
              <w:rPr>
                <w:rFonts w:ascii="Arial" w:eastAsia="Segoe UI" w:hAnsi="Arial" w:cs="Arial"/>
                <w:sz w:val="18"/>
                <w:szCs w:val="18"/>
              </w:rPr>
              <w:t xml:space="preserve"> del Anexo Técnico.</w:t>
            </w:r>
          </w:p>
        </w:tc>
        <w:tc>
          <w:tcPr>
            <w:tcW w:w="1037" w:type="pct"/>
          </w:tcPr>
          <w:p w14:paraId="329B8900"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Conforme a lo solicitado por el Supervisor del Contrato (previa notificación)</w:t>
            </w:r>
          </w:p>
        </w:tc>
        <w:tc>
          <w:tcPr>
            <w:tcW w:w="1138" w:type="pct"/>
          </w:tcPr>
          <w:p w14:paraId="13E38EA8"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El costo de dos menús antes de IVA por comensal afectado.</w:t>
            </w:r>
          </w:p>
        </w:tc>
      </w:tr>
      <w:tr w:rsidR="00E62C6B" w:rsidRPr="00223176" w14:paraId="3EE6A6A7" w14:textId="77777777" w:rsidTr="00223176">
        <w:trPr>
          <w:trHeight w:val="876"/>
        </w:trPr>
        <w:tc>
          <w:tcPr>
            <w:tcW w:w="296" w:type="pct"/>
            <w:noWrap/>
            <w:vAlign w:val="center"/>
          </w:tcPr>
          <w:p w14:paraId="29D0A64D" w14:textId="77777777" w:rsidR="00E62C6B" w:rsidRPr="00223176" w:rsidRDefault="00E62C6B" w:rsidP="00C62D8A">
            <w:pPr>
              <w:ind w:right="11"/>
              <w:jc w:val="center"/>
              <w:rPr>
                <w:rFonts w:ascii="Arial" w:eastAsia="Segoe UI" w:hAnsi="Arial" w:cs="Arial"/>
                <w:b/>
                <w:sz w:val="18"/>
                <w:szCs w:val="18"/>
              </w:rPr>
            </w:pPr>
            <w:r w:rsidRPr="00223176">
              <w:rPr>
                <w:rFonts w:ascii="Arial" w:eastAsia="Segoe UI" w:hAnsi="Arial" w:cs="Arial"/>
                <w:b/>
                <w:sz w:val="18"/>
                <w:szCs w:val="18"/>
              </w:rPr>
              <w:t>3</w:t>
            </w:r>
          </w:p>
        </w:tc>
        <w:tc>
          <w:tcPr>
            <w:tcW w:w="1400" w:type="pct"/>
            <w:hideMark/>
          </w:tcPr>
          <w:p w14:paraId="4488A200"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Garantizar, en las instalaciones que así lo requieran, el suministro de gas L.P., apegándose a las medidas de seguridad y requerimientos por parte de “</w:t>
            </w:r>
            <w:r w:rsidRPr="00223176">
              <w:rPr>
                <w:rFonts w:ascii="Arial" w:eastAsia="Segoe UI" w:hAnsi="Arial" w:cs="Arial"/>
                <w:bCs/>
                <w:sz w:val="18"/>
                <w:szCs w:val="18"/>
              </w:rPr>
              <w:t>El Instituto</w:t>
            </w:r>
            <w:r w:rsidRPr="00223176">
              <w:rPr>
                <w:rFonts w:ascii="Arial" w:eastAsia="Segoe UI" w:hAnsi="Arial" w:cs="Arial"/>
                <w:sz w:val="18"/>
                <w:szCs w:val="18"/>
              </w:rPr>
              <w:t>”.</w:t>
            </w:r>
          </w:p>
        </w:tc>
        <w:tc>
          <w:tcPr>
            <w:tcW w:w="1129" w:type="pct"/>
            <w:hideMark/>
          </w:tcPr>
          <w:p w14:paraId="48BBC586"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 xml:space="preserve">De conformidad con lo establecido en el numeral </w:t>
            </w:r>
            <w:r w:rsidRPr="00223176">
              <w:rPr>
                <w:rFonts w:ascii="Arial" w:eastAsia="Segoe UI" w:hAnsi="Arial" w:cs="Arial"/>
                <w:b/>
                <w:sz w:val="18"/>
                <w:szCs w:val="18"/>
              </w:rPr>
              <w:t>5.3 SERVICIO DE LUZ, AGUA Y GAS</w:t>
            </w:r>
            <w:r w:rsidRPr="00223176">
              <w:rPr>
                <w:rFonts w:ascii="Arial" w:eastAsia="Segoe UI" w:hAnsi="Arial" w:cs="Arial"/>
                <w:sz w:val="18"/>
                <w:szCs w:val="18"/>
              </w:rPr>
              <w:t xml:space="preserve"> del Anexo Técnico.</w:t>
            </w:r>
          </w:p>
        </w:tc>
        <w:tc>
          <w:tcPr>
            <w:tcW w:w="1037" w:type="pct"/>
            <w:hideMark/>
          </w:tcPr>
          <w:p w14:paraId="66957241"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Conforme se requiera garantizando la continuidad en la prestación del servicio.</w:t>
            </w:r>
          </w:p>
        </w:tc>
        <w:tc>
          <w:tcPr>
            <w:tcW w:w="1138" w:type="pct"/>
            <w:hideMark/>
          </w:tcPr>
          <w:p w14:paraId="0E4D19E2"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5% del total de los menús mensuales facturados antes de IVA, por comedor afectado.</w:t>
            </w:r>
          </w:p>
        </w:tc>
      </w:tr>
      <w:tr w:rsidR="00E62C6B" w:rsidRPr="00223176" w14:paraId="2DAA63DC" w14:textId="77777777" w:rsidTr="00223176">
        <w:trPr>
          <w:trHeight w:val="1080"/>
        </w:trPr>
        <w:tc>
          <w:tcPr>
            <w:tcW w:w="296" w:type="pct"/>
            <w:noWrap/>
            <w:vAlign w:val="center"/>
          </w:tcPr>
          <w:p w14:paraId="31942D4F" w14:textId="77777777" w:rsidR="00E62C6B" w:rsidRPr="00223176" w:rsidRDefault="00E62C6B" w:rsidP="00C62D8A">
            <w:pPr>
              <w:ind w:right="11"/>
              <w:jc w:val="center"/>
              <w:rPr>
                <w:rFonts w:ascii="Arial" w:eastAsia="Segoe UI" w:hAnsi="Arial" w:cs="Arial"/>
                <w:b/>
                <w:sz w:val="18"/>
                <w:szCs w:val="18"/>
              </w:rPr>
            </w:pPr>
            <w:r w:rsidRPr="00223176">
              <w:rPr>
                <w:rFonts w:ascii="Arial" w:eastAsia="Segoe UI" w:hAnsi="Arial" w:cs="Arial"/>
                <w:b/>
                <w:sz w:val="18"/>
                <w:szCs w:val="18"/>
              </w:rPr>
              <w:t>4</w:t>
            </w:r>
          </w:p>
        </w:tc>
        <w:tc>
          <w:tcPr>
            <w:tcW w:w="1400" w:type="pct"/>
            <w:hideMark/>
          </w:tcPr>
          <w:p w14:paraId="1C9B04F8"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 xml:space="preserve">Realizar los mantenimientos preventivos de conformidad con lo establecido en el numeral </w:t>
            </w:r>
            <w:r w:rsidRPr="00223176">
              <w:rPr>
                <w:rFonts w:ascii="Arial" w:eastAsia="Segoe UI" w:hAnsi="Arial" w:cs="Arial"/>
                <w:b/>
                <w:bCs/>
                <w:sz w:val="18"/>
                <w:szCs w:val="18"/>
              </w:rPr>
              <w:t>6.2.1. MANTENIMIENTO PREVENTIVO</w:t>
            </w:r>
            <w:r w:rsidRPr="00223176">
              <w:rPr>
                <w:rFonts w:ascii="Arial" w:eastAsia="Segoe UI" w:hAnsi="Arial" w:cs="Arial"/>
                <w:b/>
                <w:sz w:val="18"/>
                <w:szCs w:val="18"/>
              </w:rPr>
              <w:t>.</w:t>
            </w:r>
          </w:p>
        </w:tc>
        <w:tc>
          <w:tcPr>
            <w:tcW w:w="1129" w:type="pct"/>
            <w:hideMark/>
          </w:tcPr>
          <w:p w14:paraId="021A6CB3"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 xml:space="preserve">De conformidad con lo establecido en el numeral </w:t>
            </w:r>
            <w:r w:rsidRPr="00223176">
              <w:rPr>
                <w:rFonts w:ascii="Arial" w:eastAsia="Segoe UI" w:hAnsi="Arial" w:cs="Arial"/>
                <w:b/>
                <w:bCs/>
                <w:sz w:val="18"/>
                <w:szCs w:val="18"/>
              </w:rPr>
              <w:t xml:space="preserve">6.2.1. MANTENIMIENTO PREVENTIVO </w:t>
            </w:r>
            <w:r w:rsidRPr="00223176">
              <w:rPr>
                <w:rFonts w:ascii="Arial" w:eastAsia="Segoe UI" w:hAnsi="Arial" w:cs="Arial"/>
                <w:sz w:val="18"/>
                <w:szCs w:val="18"/>
              </w:rPr>
              <w:t>del Anexo Técnico.</w:t>
            </w:r>
          </w:p>
        </w:tc>
        <w:tc>
          <w:tcPr>
            <w:tcW w:w="1037" w:type="pct"/>
            <w:hideMark/>
          </w:tcPr>
          <w:p w14:paraId="4AC8B0E5"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 xml:space="preserve">De acuerdo con las fechas establecidas en programa de mantenimiento y conservación. </w:t>
            </w:r>
          </w:p>
        </w:tc>
        <w:tc>
          <w:tcPr>
            <w:tcW w:w="1138" w:type="pct"/>
            <w:hideMark/>
          </w:tcPr>
          <w:p w14:paraId="10371EEF"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 xml:space="preserve">2% del monto de facturación mensual antes de IVA por día natural de atraso por comedor afectado. </w:t>
            </w:r>
          </w:p>
        </w:tc>
      </w:tr>
      <w:tr w:rsidR="00E62C6B" w:rsidRPr="00223176" w14:paraId="58307C6D" w14:textId="77777777" w:rsidTr="00223176">
        <w:trPr>
          <w:trHeight w:val="876"/>
        </w:trPr>
        <w:tc>
          <w:tcPr>
            <w:tcW w:w="296" w:type="pct"/>
            <w:noWrap/>
            <w:vAlign w:val="center"/>
          </w:tcPr>
          <w:p w14:paraId="7CC5A8C3" w14:textId="77777777" w:rsidR="00E62C6B" w:rsidRPr="00223176" w:rsidRDefault="00E62C6B" w:rsidP="00C62D8A">
            <w:pPr>
              <w:ind w:right="11"/>
              <w:jc w:val="center"/>
              <w:rPr>
                <w:rFonts w:ascii="Arial" w:eastAsia="Segoe UI" w:hAnsi="Arial" w:cs="Arial"/>
                <w:b/>
                <w:sz w:val="18"/>
                <w:szCs w:val="18"/>
              </w:rPr>
            </w:pPr>
            <w:r w:rsidRPr="00223176">
              <w:rPr>
                <w:rFonts w:ascii="Arial" w:eastAsia="Segoe UI" w:hAnsi="Arial" w:cs="Arial"/>
                <w:b/>
                <w:sz w:val="18"/>
                <w:szCs w:val="18"/>
              </w:rPr>
              <w:t>5</w:t>
            </w:r>
          </w:p>
        </w:tc>
        <w:tc>
          <w:tcPr>
            <w:tcW w:w="1400" w:type="pct"/>
            <w:hideMark/>
          </w:tcPr>
          <w:p w14:paraId="45E849BC"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 xml:space="preserve">Realizar el mantenimiento correctivo de acuerdo con lo establecido en el presente numeral </w:t>
            </w:r>
            <w:r w:rsidRPr="00223176">
              <w:rPr>
                <w:rFonts w:ascii="Arial" w:eastAsia="Segoe UI" w:hAnsi="Arial" w:cs="Arial"/>
                <w:b/>
                <w:sz w:val="18"/>
                <w:szCs w:val="18"/>
              </w:rPr>
              <w:t>6.2.2. MANTENIMIENTO CORRECTIVO.</w:t>
            </w:r>
          </w:p>
        </w:tc>
        <w:tc>
          <w:tcPr>
            <w:tcW w:w="1129" w:type="pct"/>
            <w:hideMark/>
          </w:tcPr>
          <w:p w14:paraId="7B6185BD"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 xml:space="preserve">De conformidad con lo establecido en el numeral </w:t>
            </w:r>
            <w:r w:rsidRPr="00223176">
              <w:rPr>
                <w:rFonts w:ascii="Arial" w:eastAsia="Segoe UI" w:hAnsi="Arial" w:cs="Arial"/>
                <w:b/>
                <w:sz w:val="18"/>
                <w:szCs w:val="18"/>
              </w:rPr>
              <w:t>6.2.2. MANTENIMIENTO CORRECTIVO</w:t>
            </w:r>
            <w:r w:rsidRPr="00223176">
              <w:rPr>
                <w:rFonts w:ascii="Arial" w:eastAsia="Segoe UI" w:hAnsi="Arial" w:cs="Arial"/>
                <w:sz w:val="18"/>
                <w:szCs w:val="18"/>
              </w:rPr>
              <w:t xml:space="preserve"> del Anexo Técnico.</w:t>
            </w:r>
          </w:p>
        </w:tc>
        <w:tc>
          <w:tcPr>
            <w:tcW w:w="1037" w:type="pct"/>
            <w:hideMark/>
          </w:tcPr>
          <w:p w14:paraId="675498B2"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 xml:space="preserve">En el plazo establecido en el Dictamen referido en el numeral </w:t>
            </w:r>
            <w:r w:rsidRPr="00223176">
              <w:rPr>
                <w:rFonts w:ascii="Arial" w:eastAsia="Segoe UI" w:hAnsi="Arial" w:cs="Arial"/>
                <w:b/>
                <w:sz w:val="18"/>
                <w:szCs w:val="18"/>
              </w:rPr>
              <w:t>6.2.2. MANTENIMIENTO CORRECTIVO</w:t>
            </w:r>
            <w:r w:rsidRPr="00223176">
              <w:rPr>
                <w:rFonts w:ascii="Arial" w:eastAsia="Segoe UI" w:hAnsi="Arial" w:cs="Arial"/>
                <w:sz w:val="18"/>
                <w:szCs w:val="18"/>
              </w:rPr>
              <w:t xml:space="preserve"> del Anexo Técnico. </w:t>
            </w:r>
          </w:p>
        </w:tc>
        <w:tc>
          <w:tcPr>
            <w:tcW w:w="1138" w:type="pct"/>
            <w:hideMark/>
          </w:tcPr>
          <w:p w14:paraId="3372DA61"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0.5% del monto de facturación mensual antes de IVA, por día natural de atraso por comedor afectado.</w:t>
            </w:r>
          </w:p>
        </w:tc>
      </w:tr>
      <w:tr w:rsidR="00E62C6B" w:rsidRPr="00223176" w14:paraId="776AE461" w14:textId="77777777" w:rsidTr="00223176">
        <w:trPr>
          <w:trHeight w:val="1092"/>
        </w:trPr>
        <w:tc>
          <w:tcPr>
            <w:tcW w:w="296" w:type="pct"/>
            <w:noWrap/>
            <w:vAlign w:val="center"/>
          </w:tcPr>
          <w:p w14:paraId="57223C7C" w14:textId="77777777" w:rsidR="00E62C6B" w:rsidRPr="00223176" w:rsidRDefault="00E62C6B" w:rsidP="00C62D8A">
            <w:pPr>
              <w:ind w:right="11"/>
              <w:jc w:val="center"/>
              <w:rPr>
                <w:rFonts w:ascii="Arial" w:eastAsia="Segoe UI" w:hAnsi="Arial" w:cs="Arial"/>
                <w:b/>
                <w:sz w:val="18"/>
                <w:szCs w:val="18"/>
              </w:rPr>
            </w:pPr>
            <w:r w:rsidRPr="00223176">
              <w:rPr>
                <w:rFonts w:ascii="Arial" w:eastAsia="Segoe UI" w:hAnsi="Arial" w:cs="Arial"/>
                <w:b/>
                <w:sz w:val="18"/>
                <w:szCs w:val="18"/>
              </w:rPr>
              <w:lastRenderedPageBreak/>
              <w:t>6</w:t>
            </w:r>
          </w:p>
        </w:tc>
        <w:tc>
          <w:tcPr>
            <w:tcW w:w="1400" w:type="pct"/>
            <w:hideMark/>
          </w:tcPr>
          <w:p w14:paraId="5777478C"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Reparación por los daños ocasionados a la tubería o desazolve de las instalaciones hidráulicas de los comedores Institucionales</w:t>
            </w:r>
            <w:r w:rsidRPr="00223176">
              <w:rPr>
                <w:rFonts w:ascii="Arial" w:eastAsia="Segoe UI" w:hAnsi="Arial" w:cs="Arial"/>
                <w:bCs/>
                <w:sz w:val="18"/>
                <w:szCs w:val="18"/>
              </w:rPr>
              <w:t xml:space="preserve"> </w:t>
            </w:r>
            <w:r w:rsidRPr="00223176">
              <w:rPr>
                <w:rFonts w:ascii="Arial" w:eastAsia="Segoe UI" w:hAnsi="Arial" w:cs="Arial"/>
                <w:sz w:val="18"/>
                <w:szCs w:val="18"/>
              </w:rPr>
              <w:t>que se vean afectadas por causa de la prestación del servicio.</w:t>
            </w:r>
          </w:p>
        </w:tc>
        <w:tc>
          <w:tcPr>
            <w:tcW w:w="1129" w:type="pct"/>
            <w:hideMark/>
          </w:tcPr>
          <w:p w14:paraId="1600B249"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 xml:space="preserve">De conformidad con lo establecido en el numeral </w:t>
            </w:r>
            <w:r w:rsidRPr="00223176">
              <w:rPr>
                <w:rFonts w:ascii="Arial" w:eastAsia="Segoe UI" w:hAnsi="Arial" w:cs="Arial"/>
                <w:b/>
                <w:sz w:val="18"/>
                <w:szCs w:val="18"/>
              </w:rPr>
              <w:t>6.3 DE LAS INSTALACIONES HIDROSANITARIAS</w:t>
            </w:r>
            <w:r w:rsidRPr="00223176">
              <w:rPr>
                <w:rFonts w:ascii="Arial" w:eastAsia="Segoe UI" w:hAnsi="Arial" w:cs="Arial"/>
                <w:bCs/>
                <w:sz w:val="18"/>
                <w:szCs w:val="18"/>
              </w:rPr>
              <w:t xml:space="preserve"> </w:t>
            </w:r>
            <w:r w:rsidRPr="00223176">
              <w:rPr>
                <w:rFonts w:ascii="Arial" w:eastAsia="Segoe UI" w:hAnsi="Arial" w:cs="Arial"/>
                <w:sz w:val="18"/>
                <w:szCs w:val="18"/>
              </w:rPr>
              <w:t>del Anexo Técnico.</w:t>
            </w:r>
          </w:p>
        </w:tc>
        <w:tc>
          <w:tcPr>
            <w:tcW w:w="1037" w:type="pct"/>
            <w:hideMark/>
          </w:tcPr>
          <w:p w14:paraId="33C447A1"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 xml:space="preserve">En el plazo establecido en el Dictamen referido en el numeral </w:t>
            </w:r>
            <w:r w:rsidRPr="00223176">
              <w:rPr>
                <w:rFonts w:ascii="Arial" w:eastAsia="Segoe UI" w:hAnsi="Arial" w:cs="Arial"/>
                <w:b/>
                <w:sz w:val="18"/>
                <w:szCs w:val="18"/>
              </w:rPr>
              <w:t>6.3 DE LAS INSTALACIONES HIDROSANITARIAS</w:t>
            </w:r>
            <w:r w:rsidRPr="00223176">
              <w:rPr>
                <w:rFonts w:ascii="Arial" w:eastAsia="Segoe UI" w:hAnsi="Arial" w:cs="Arial"/>
                <w:bCs/>
                <w:sz w:val="18"/>
                <w:szCs w:val="18"/>
              </w:rPr>
              <w:t xml:space="preserve"> del Anexo Técnico</w:t>
            </w:r>
            <w:r w:rsidRPr="00223176">
              <w:rPr>
                <w:rFonts w:ascii="Arial" w:eastAsia="Segoe UI" w:hAnsi="Arial" w:cs="Arial"/>
                <w:sz w:val="18"/>
                <w:szCs w:val="18"/>
              </w:rPr>
              <w:t>.</w:t>
            </w:r>
          </w:p>
        </w:tc>
        <w:tc>
          <w:tcPr>
            <w:tcW w:w="1138" w:type="pct"/>
            <w:hideMark/>
          </w:tcPr>
          <w:p w14:paraId="0BFCAC4E"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 xml:space="preserve">0.5% del monto de facturación mensual antes de IVA, por cada día natural de atraso en la reparación correspondiente, señalada en el numeral </w:t>
            </w:r>
            <w:r w:rsidRPr="00223176">
              <w:rPr>
                <w:rFonts w:ascii="Arial" w:eastAsia="Segoe UI" w:hAnsi="Arial" w:cs="Arial"/>
                <w:b/>
                <w:sz w:val="18"/>
                <w:szCs w:val="18"/>
              </w:rPr>
              <w:t>6.3 DE LAS INSTALACIONES HIDROSANITARIA</w:t>
            </w:r>
          </w:p>
        </w:tc>
      </w:tr>
      <w:tr w:rsidR="00E62C6B" w:rsidRPr="00223176" w14:paraId="0CBE845B" w14:textId="77777777" w:rsidTr="00223176">
        <w:trPr>
          <w:trHeight w:val="1092"/>
        </w:trPr>
        <w:tc>
          <w:tcPr>
            <w:tcW w:w="296" w:type="pct"/>
            <w:noWrap/>
            <w:vAlign w:val="center"/>
          </w:tcPr>
          <w:p w14:paraId="5AC85858" w14:textId="77777777" w:rsidR="00E62C6B" w:rsidRPr="00223176" w:rsidRDefault="00E62C6B" w:rsidP="00C62D8A">
            <w:pPr>
              <w:ind w:right="11"/>
              <w:jc w:val="center"/>
              <w:rPr>
                <w:rFonts w:ascii="Arial" w:eastAsia="Segoe UI" w:hAnsi="Arial" w:cs="Arial"/>
                <w:b/>
                <w:sz w:val="18"/>
                <w:szCs w:val="18"/>
              </w:rPr>
            </w:pPr>
            <w:r w:rsidRPr="00223176">
              <w:rPr>
                <w:rFonts w:ascii="Arial" w:eastAsia="Segoe UI" w:hAnsi="Arial" w:cs="Arial"/>
                <w:b/>
                <w:sz w:val="18"/>
                <w:szCs w:val="18"/>
              </w:rPr>
              <w:t>7</w:t>
            </w:r>
          </w:p>
        </w:tc>
        <w:tc>
          <w:tcPr>
            <w:tcW w:w="1400" w:type="pct"/>
            <w:hideMark/>
          </w:tcPr>
          <w:p w14:paraId="52F21297"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 xml:space="preserve">El menú diario deberá apegarse a las especificaciones de los gramajes establecidos en la Guía básica general para la integración de menús que se describe en el </w:t>
            </w:r>
            <w:r w:rsidRPr="00223176">
              <w:rPr>
                <w:rFonts w:ascii="Arial" w:eastAsia="Segoe UI" w:hAnsi="Arial" w:cs="Arial"/>
                <w:b/>
                <w:sz w:val="18"/>
                <w:szCs w:val="18"/>
              </w:rPr>
              <w:t>Apéndice A.</w:t>
            </w:r>
          </w:p>
        </w:tc>
        <w:tc>
          <w:tcPr>
            <w:tcW w:w="1129" w:type="pct"/>
            <w:hideMark/>
          </w:tcPr>
          <w:p w14:paraId="2BC016E7"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 xml:space="preserve">De conformidad con lo establecido en el numeral </w:t>
            </w:r>
            <w:r w:rsidRPr="00223176">
              <w:rPr>
                <w:rFonts w:ascii="Arial" w:eastAsia="Segoe UI" w:hAnsi="Arial" w:cs="Arial"/>
                <w:b/>
                <w:sz w:val="18"/>
                <w:szCs w:val="18"/>
              </w:rPr>
              <w:t>8.1 MENÚ</w:t>
            </w:r>
            <w:r w:rsidRPr="00223176">
              <w:rPr>
                <w:rFonts w:ascii="Arial" w:eastAsia="Segoe UI" w:hAnsi="Arial" w:cs="Arial"/>
                <w:bCs/>
                <w:sz w:val="18"/>
                <w:szCs w:val="18"/>
              </w:rPr>
              <w:t xml:space="preserve"> </w:t>
            </w:r>
            <w:r w:rsidRPr="00223176">
              <w:rPr>
                <w:rFonts w:ascii="Arial" w:eastAsia="Segoe UI" w:hAnsi="Arial" w:cs="Arial"/>
                <w:sz w:val="18"/>
                <w:szCs w:val="18"/>
              </w:rPr>
              <w:t>del Anexo Técnico.</w:t>
            </w:r>
          </w:p>
        </w:tc>
        <w:tc>
          <w:tcPr>
            <w:tcW w:w="1037" w:type="pct"/>
            <w:hideMark/>
          </w:tcPr>
          <w:p w14:paraId="033B72EA"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Por evento</w:t>
            </w:r>
          </w:p>
        </w:tc>
        <w:tc>
          <w:tcPr>
            <w:tcW w:w="1138" w:type="pct"/>
            <w:hideMark/>
          </w:tcPr>
          <w:p w14:paraId="1AB42A11"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El costo de dos menús antes de IVA por cada comensal afectado.</w:t>
            </w:r>
          </w:p>
        </w:tc>
      </w:tr>
      <w:tr w:rsidR="00E62C6B" w:rsidRPr="00223176" w14:paraId="46CD6F9B" w14:textId="77777777" w:rsidTr="00223176">
        <w:trPr>
          <w:trHeight w:val="660"/>
        </w:trPr>
        <w:tc>
          <w:tcPr>
            <w:tcW w:w="296" w:type="pct"/>
            <w:noWrap/>
            <w:vAlign w:val="center"/>
          </w:tcPr>
          <w:p w14:paraId="03E847B1" w14:textId="77777777" w:rsidR="00E62C6B" w:rsidRPr="00223176" w:rsidRDefault="00E62C6B" w:rsidP="00C62D8A">
            <w:pPr>
              <w:ind w:right="11"/>
              <w:jc w:val="center"/>
              <w:rPr>
                <w:rFonts w:ascii="Arial" w:eastAsia="Segoe UI" w:hAnsi="Arial" w:cs="Arial"/>
                <w:b/>
                <w:sz w:val="18"/>
                <w:szCs w:val="18"/>
              </w:rPr>
            </w:pPr>
            <w:r w:rsidRPr="00223176">
              <w:rPr>
                <w:rFonts w:ascii="Arial" w:eastAsia="Segoe UI" w:hAnsi="Arial" w:cs="Arial"/>
                <w:b/>
                <w:sz w:val="18"/>
                <w:szCs w:val="18"/>
              </w:rPr>
              <w:t>8</w:t>
            </w:r>
          </w:p>
        </w:tc>
        <w:tc>
          <w:tcPr>
            <w:tcW w:w="1400" w:type="pct"/>
            <w:hideMark/>
          </w:tcPr>
          <w:p w14:paraId="0113005C"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Modificaciones al menú, porcentajes de porciones o gramajes, sin previo aviso y aprobación del Supervisor del contrato o persona a quien este designe.</w:t>
            </w:r>
          </w:p>
        </w:tc>
        <w:tc>
          <w:tcPr>
            <w:tcW w:w="1129" w:type="pct"/>
            <w:hideMark/>
          </w:tcPr>
          <w:p w14:paraId="51017F98" w14:textId="77777777" w:rsidR="00E62C6B" w:rsidRPr="00223176" w:rsidRDefault="00E62C6B" w:rsidP="00C62D8A">
            <w:pPr>
              <w:ind w:right="11"/>
              <w:jc w:val="both"/>
              <w:rPr>
                <w:rFonts w:ascii="Arial" w:eastAsia="Segoe UI" w:hAnsi="Arial" w:cs="Arial"/>
                <w:bCs/>
                <w:sz w:val="18"/>
                <w:szCs w:val="18"/>
              </w:rPr>
            </w:pPr>
            <w:r w:rsidRPr="00223176">
              <w:rPr>
                <w:rFonts w:ascii="Arial" w:eastAsia="Segoe UI" w:hAnsi="Arial" w:cs="Arial"/>
                <w:sz w:val="18"/>
                <w:szCs w:val="18"/>
              </w:rPr>
              <w:t xml:space="preserve">De conformidad con lo establecido en los numerales </w:t>
            </w:r>
            <w:r w:rsidRPr="00223176">
              <w:rPr>
                <w:rFonts w:ascii="Arial" w:eastAsia="Segoe UI" w:hAnsi="Arial" w:cs="Arial"/>
                <w:b/>
                <w:bCs/>
                <w:sz w:val="18"/>
                <w:szCs w:val="18"/>
              </w:rPr>
              <w:t>3.</w:t>
            </w:r>
            <w:r w:rsidRPr="00223176">
              <w:rPr>
                <w:rFonts w:ascii="Arial" w:eastAsia="Segoe UI" w:hAnsi="Arial" w:cs="Arial"/>
                <w:sz w:val="18"/>
                <w:szCs w:val="18"/>
              </w:rPr>
              <w:t xml:space="preserve"> </w:t>
            </w:r>
            <w:r w:rsidRPr="00223176">
              <w:rPr>
                <w:rFonts w:ascii="Arial" w:eastAsia="Segoe UI" w:hAnsi="Arial" w:cs="Arial"/>
                <w:b/>
                <w:bCs/>
                <w:sz w:val="18"/>
                <w:szCs w:val="18"/>
              </w:rPr>
              <w:t xml:space="preserve">DESCRIPCIÓN GENERAL DEL SERVICIO </w:t>
            </w:r>
            <w:r w:rsidRPr="00223176">
              <w:rPr>
                <w:rFonts w:ascii="Arial" w:eastAsia="Segoe UI" w:hAnsi="Arial" w:cs="Arial"/>
                <w:b/>
                <w:sz w:val="18"/>
                <w:szCs w:val="18"/>
              </w:rPr>
              <w:t xml:space="preserve">PARA PERSONAL Y TERCEROS </w:t>
            </w:r>
            <w:r w:rsidRPr="00223176">
              <w:rPr>
                <w:rFonts w:ascii="Arial" w:eastAsia="Segoe UI" w:hAnsi="Arial" w:cs="Arial"/>
                <w:sz w:val="18"/>
                <w:szCs w:val="18"/>
              </w:rPr>
              <w:t xml:space="preserve">y </w:t>
            </w:r>
            <w:r w:rsidRPr="00223176">
              <w:rPr>
                <w:rFonts w:ascii="Arial" w:eastAsia="Segoe UI" w:hAnsi="Arial" w:cs="Arial"/>
                <w:b/>
                <w:sz w:val="18"/>
                <w:szCs w:val="18"/>
              </w:rPr>
              <w:t>8.1 MENÚ</w:t>
            </w:r>
            <w:r w:rsidRPr="00223176">
              <w:rPr>
                <w:rFonts w:ascii="Arial" w:eastAsia="Segoe UI" w:hAnsi="Arial" w:cs="Arial"/>
                <w:bCs/>
                <w:sz w:val="18"/>
                <w:szCs w:val="18"/>
              </w:rPr>
              <w:t xml:space="preserve"> </w:t>
            </w:r>
            <w:r w:rsidRPr="00223176">
              <w:rPr>
                <w:rFonts w:ascii="Arial" w:eastAsia="Segoe UI" w:hAnsi="Arial" w:cs="Arial"/>
                <w:sz w:val="18"/>
                <w:szCs w:val="18"/>
              </w:rPr>
              <w:t>del Anexo Técnico.</w:t>
            </w:r>
          </w:p>
        </w:tc>
        <w:tc>
          <w:tcPr>
            <w:tcW w:w="1037" w:type="pct"/>
            <w:hideMark/>
          </w:tcPr>
          <w:p w14:paraId="4188D092"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 xml:space="preserve">Por evento </w:t>
            </w:r>
          </w:p>
        </w:tc>
        <w:tc>
          <w:tcPr>
            <w:tcW w:w="1138" w:type="pct"/>
            <w:hideMark/>
          </w:tcPr>
          <w:p w14:paraId="38B65AFD"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5% del total de los menús del día afectado antes de IVA, del inmueble de ocurrencia</w:t>
            </w:r>
          </w:p>
        </w:tc>
      </w:tr>
      <w:tr w:rsidR="00E62C6B" w:rsidRPr="00223176" w14:paraId="45A9FB54" w14:textId="77777777" w:rsidTr="00223176">
        <w:trPr>
          <w:trHeight w:val="876"/>
        </w:trPr>
        <w:tc>
          <w:tcPr>
            <w:tcW w:w="296" w:type="pct"/>
            <w:noWrap/>
            <w:vAlign w:val="center"/>
          </w:tcPr>
          <w:p w14:paraId="523F6307" w14:textId="77777777" w:rsidR="00E62C6B" w:rsidRPr="00223176" w:rsidRDefault="00E62C6B" w:rsidP="00C62D8A">
            <w:pPr>
              <w:ind w:right="11"/>
              <w:jc w:val="center"/>
              <w:rPr>
                <w:rFonts w:ascii="Arial" w:eastAsia="Segoe UI" w:hAnsi="Arial" w:cs="Arial"/>
                <w:b/>
                <w:sz w:val="18"/>
                <w:szCs w:val="18"/>
              </w:rPr>
            </w:pPr>
            <w:r w:rsidRPr="00223176">
              <w:rPr>
                <w:rFonts w:ascii="Arial" w:eastAsia="Segoe UI" w:hAnsi="Arial" w:cs="Arial"/>
                <w:b/>
                <w:sz w:val="18"/>
                <w:szCs w:val="18"/>
              </w:rPr>
              <w:t>9</w:t>
            </w:r>
          </w:p>
        </w:tc>
        <w:tc>
          <w:tcPr>
            <w:tcW w:w="1400" w:type="pct"/>
            <w:hideMark/>
          </w:tcPr>
          <w:p w14:paraId="64C6D596"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 xml:space="preserve">Prestación del Servicio en el horario establecido en el numeral </w:t>
            </w:r>
            <w:r w:rsidRPr="00223176">
              <w:rPr>
                <w:rFonts w:ascii="Arial" w:eastAsia="Segoe UI" w:hAnsi="Arial" w:cs="Arial"/>
                <w:b/>
                <w:sz w:val="18"/>
                <w:szCs w:val="18"/>
              </w:rPr>
              <w:t>8.2 DE LA PRESTACIÓN DEL SERVICIO</w:t>
            </w:r>
            <w:r w:rsidRPr="00223176">
              <w:rPr>
                <w:rFonts w:ascii="Arial" w:eastAsia="Segoe UI" w:hAnsi="Arial" w:cs="Arial"/>
                <w:sz w:val="18"/>
                <w:szCs w:val="18"/>
              </w:rPr>
              <w:t xml:space="preserve"> del Anexo Técnico.</w:t>
            </w:r>
          </w:p>
        </w:tc>
        <w:tc>
          <w:tcPr>
            <w:tcW w:w="1129" w:type="pct"/>
            <w:hideMark/>
          </w:tcPr>
          <w:p w14:paraId="3AFCD7B9"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De conformidad con lo establecido en el numeral</w:t>
            </w:r>
            <w:r w:rsidRPr="00223176">
              <w:rPr>
                <w:rFonts w:ascii="Arial" w:eastAsia="Segoe UI" w:hAnsi="Arial" w:cs="Arial"/>
                <w:bCs/>
                <w:sz w:val="18"/>
                <w:szCs w:val="18"/>
              </w:rPr>
              <w:t xml:space="preserve"> </w:t>
            </w:r>
            <w:r w:rsidRPr="00223176">
              <w:rPr>
                <w:rFonts w:ascii="Arial" w:eastAsia="Segoe UI" w:hAnsi="Arial" w:cs="Arial"/>
                <w:b/>
                <w:sz w:val="18"/>
                <w:szCs w:val="18"/>
              </w:rPr>
              <w:t>8.2 DE LA PRESTACIÓN DEL SERVICIO</w:t>
            </w:r>
            <w:r w:rsidRPr="00223176">
              <w:rPr>
                <w:rFonts w:ascii="Arial" w:eastAsia="Segoe UI" w:hAnsi="Arial" w:cs="Arial"/>
                <w:sz w:val="18"/>
                <w:szCs w:val="18"/>
              </w:rPr>
              <w:t xml:space="preserve"> del Anexo Técnico. Servicios para llevar</w:t>
            </w:r>
          </w:p>
        </w:tc>
        <w:tc>
          <w:tcPr>
            <w:tcW w:w="1037" w:type="pct"/>
            <w:hideMark/>
          </w:tcPr>
          <w:p w14:paraId="10ECB432"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 xml:space="preserve">Por evento </w:t>
            </w:r>
          </w:p>
        </w:tc>
        <w:tc>
          <w:tcPr>
            <w:tcW w:w="1138" w:type="pct"/>
            <w:hideMark/>
          </w:tcPr>
          <w:p w14:paraId="63C9896D"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5 % del monto de facturación antes de IVA, del día de ocurrencia del comedor afectado.</w:t>
            </w:r>
          </w:p>
        </w:tc>
      </w:tr>
      <w:tr w:rsidR="00E62C6B" w:rsidRPr="00223176" w14:paraId="09ABF566" w14:textId="77777777" w:rsidTr="00223176">
        <w:trPr>
          <w:trHeight w:val="876"/>
        </w:trPr>
        <w:tc>
          <w:tcPr>
            <w:tcW w:w="296" w:type="pct"/>
            <w:noWrap/>
            <w:vAlign w:val="center"/>
          </w:tcPr>
          <w:p w14:paraId="251BB277" w14:textId="77777777" w:rsidR="00E62C6B" w:rsidRPr="00223176" w:rsidRDefault="00E62C6B" w:rsidP="00C62D8A">
            <w:pPr>
              <w:ind w:right="11"/>
              <w:jc w:val="center"/>
              <w:rPr>
                <w:rFonts w:ascii="Arial" w:eastAsia="Segoe UI" w:hAnsi="Arial" w:cs="Arial"/>
                <w:b/>
                <w:sz w:val="18"/>
                <w:szCs w:val="18"/>
              </w:rPr>
            </w:pPr>
            <w:r w:rsidRPr="00223176">
              <w:rPr>
                <w:rFonts w:ascii="Arial" w:eastAsia="Segoe UI" w:hAnsi="Arial" w:cs="Arial"/>
                <w:b/>
                <w:sz w:val="18"/>
                <w:szCs w:val="18"/>
              </w:rPr>
              <w:t>10</w:t>
            </w:r>
          </w:p>
        </w:tc>
        <w:tc>
          <w:tcPr>
            <w:tcW w:w="1400" w:type="pct"/>
          </w:tcPr>
          <w:p w14:paraId="329A36C1" w14:textId="77777777" w:rsidR="00E62C6B" w:rsidRPr="00223176" w:rsidRDefault="00E62C6B" w:rsidP="00C62D8A">
            <w:pPr>
              <w:jc w:val="center"/>
              <w:rPr>
                <w:rFonts w:ascii="Arial" w:eastAsia="Segoe UI" w:hAnsi="Arial" w:cs="Arial"/>
                <w:sz w:val="18"/>
                <w:szCs w:val="18"/>
              </w:rPr>
            </w:pPr>
            <w:r w:rsidRPr="00223176">
              <w:rPr>
                <w:rFonts w:ascii="Arial" w:eastAsia="Segoe UI" w:hAnsi="Arial" w:cs="Arial"/>
                <w:sz w:val="18"/>
                <w:szCs w:val="18"/>
              </w:rPr>
              <w:t xml:space="preserve">Prestación del Servicio en el horario establecido en el numeral </w:t>
            </w:r>
            <w:r w:rsidRPr="00223176">
              <w:rPr>
                <w:rFonts w:ascii="Arial" w:eastAsia="Segoe UI" w:hAnsi="Arial" w:cs="Arial"/>
                <w:b/>
                <w:sz w:val="18"/>
                <w:szCs w:val="18"/>
              </w:rPr>
              <w:t>8.2 DE LA PRESTACIÓN DEL SERVICIO Y ALIMENTOS PARA PERSONAL Y TERCEROS</w:t>
            </w:r>
            <w:r w:rsidRPr="00223176">
              <w:rPr>
                <w:rFonts w:ascii="Arial" w:eastAsia="Segoe UI" w:hAnsi="Arial" w:cs="Arial"/>
                <w:sz w:val="18"/>
                <w:szCs w:val="18"/>
              </w:rPr>
              <w:t xml:space="preserve"> del Anexo Técnico.</w:t>
            </w:r>
          </w:p>
        </w:tc>
        <w:tc>
          <w:tcPr>
            <w:tcW w:w="1129" w:type="pct"/>
          </w:tcPr>
          <w:p w14:paraId="61335471"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De conformidad con lo establecido en el numeral</w:t>
            </w:r>
            <w:r w:rsidRPr="00223176">
              <w:rPr>
                <w:rFonts w:ascii="Arial" w:eastAsia="Segoe UI" w:hAnsi="Arial" w:cs="Arial"/>
                <w:bCs/>
                <w:sz w:val="18"/>
                <w:szCs w:val="18"/>
              </w:rPr>
              <w:t xml:space="preserve"> </w:t>
            </w:r>
            <w:r w:rsidRPr="00223176">
              <w:rPr>
                <w:rFonts w:ascii="Arial" w:eastAsia="Segoe UI" w:hAnsi="Arial" w:cs="Arial"/>
                <w:b/>
                <w:sz w:val="18"/>
                <w:szCs w:val="18"/>
              </w:rPr>
              <w:t xml:space="preserve">8.2 DE LA PRESTACIÓN DEL SERVICIO PARA PERSONAL Y TERCEROS </w:t>
            </w:r>
            <w:r w:rsidRPr="00223176">
              <w:rPr>
                <w:rFonts w:ascii="Arial" w:eastAsia="Segoe UI" w:hAnsi="Arial" w:cs="Arial"/>
                <w:sz w:val="18"/>
                <w:szCs w:val="18"/>
              </w:rPr>
              <w:t>del Anexo Técnico.</w:t>
            </w:r>
          </w:p>
        </w:tc>
        <w:tc>
          <w:tcPr>
            <w:tcW w:w="1037" w:type="pct"/>
          </w:tcPr>
          <w:p w14:paraId="093B5416"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 xml:space="preserve">Por evento </w:t>
            </w:r>
          </w:p>
        </w:tc>
        <w:tc>
          <w:tcPr>
            <w:tcW w:w="1138" w:type="pct"/>
          </w:tcPr>
          <w:p w14:paraId="44158C16"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$ 2,000.00 por cada 15 minutos de atraso por comedor afectado.</w:t>
            </w:r>
          </w:p>
        </w:tc>
      </w:tr>
      <w:tr w:rsidR="00E62C6B" w:rsidRPr="00223176" w14:paraId="1BDD8031" w14:textId="77777777" w:rsidTr="00223176">
        <w:trPr>
          <w:trHeight w:val="660"/>
        </w:trPr>
        <w:tc>
          <w:tcPr>
            <w:tcW w:w="296" w:type="pct"/>
            <w:noWrap/>
            <w:vAlign w:val="center"/>
          </w:tcPr>
          <w:p w14:paraId="24F1EF85" w14:textId="77777777" w:rsidR="00E62C6B" w:rsidRPr="00223176" w:rsidRDefault="00E62C6B" w:rsidP="00C62D8A">
            <w:pPr>
              <w:ind w:right="11"/>
              <w:jc w:val="center"/>
              <w:rPr>
                <w:rFonts w:ascii="Arial" w:eastAsia="Segoe UI" w:hAnsi="Arial" w:cs="Arial"/>
                <w:b/>
                <w:sz w:val="18"/>
                <w:szCs w:val="18"/>
              </w:rPr>
            </w:pPr>
            <w:r w:rsidRPr="00223176">
              <w:rPr>
                <w:rFonts w:ascii="Arial" w:eastAsia="Segoe UI" w:hAnsi="Arial" w:cs="Arial"/>
                <w:b/>
                <w:sz w:val="18"/>
                <w:szCs w:val="18"/>
              </w:rPr>
              <w:t>11</w:t>
            </w:r>
          </w:p>
        </w:tc>
        <w:tc>
          <w:tcPr>
            <w:tcW w:w="1400" w:type="pct"/>
            <w:hideMark/>
          </w:tcPr>
          <w:p w14:paraId="707E9442"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Degustación del Menú.</w:t>
            </w:r>
          </w:p>
        </w:tc>
        <w:tc>
          <w:tcPr>
            <w:tcW w:w="1129" w:type="pct"/>
            <w:hideMark/>
          </w:tcPr>
          <w:p w14:paraId="430AAB1A"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De conformidad con lo establecido en el numeral</w:t>
            </w:r>
            <w:r w:rsidRPr="00223176">
              <w:rPr>
                <w:rFonts w:ascii="Arial" w:eastAsia="Segoe UI" w:hAnsi="Arial" w:cs="Arial"/>
                <w:bCs/>
                <w:sz w:val="18"/>
                <w:szCs w:val="18"/>
              </w:rPr>
              <w:t xml:space="preserve"> </w:t>
            </w:r>
            <w:r w:rsidRPr="00223176">
              <w:rPr>
                <w:rFonts w:ascii="Arial" w:eastAsia="Segoe UI" w:hAnsi="Arial" w:cs="Arial"/>
                <w:b/>
                <w:sz w:val="18"/>
                <w:szCs w:val="18"/>
              </w:rPr>
              <w:t>8.2 DE LA PRESTACIÓN DEL SERVICIO PARA PERSONAL Y TERCEROS</w:t>
            </w:r>
            <w:r w:rsidRPr="00223176">
              <w:rPr>
                <w:rFonts w:ascii="Arial" w:eastAsia="Segoe UI" w:hAnsi="Arial" w:cs="Arial"/>
                <w:sz w:val="18"/>
                <w:szCs w:val="18"/>
              </w:rPr>
              <w:t xml:space="preserve"> del Anexo Técnico.</w:t>
            </w:r>
          </w:p>
        </w:tc>
        <w:tc>
          <w:tcPr>
            <w:tcW w:w="1037" w:type="pct"/>
            <w:hideMark/>
          </w:tcPr>
          <w:p w14:paraId="0B52D97E"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Diario</w:t>
            </w:r>
          </w:p>
        </w:tc>
        <w:tc>
          <w:tcPr>
            <w:tcW w:w="1138" w:type="pct"/>
            <w:hideMark/>
          </w:tcPr>
          <w:p w14:paraId="046E7079"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$500.00 por cada 15 minutos de atraso por comedor afectado.</w:t>
            </w:r>
          </w:p>
        </w:tc>
      </w:tr>
      <w:tr w:rsidR="00E62C6B" w:rsidRPr="00223176" w14:paraId="7FDDB545" w14:textId="77777777" w:rsidTr="00223176">
        <w:trPr>
          <w:trHeight w:val="660"/>
        </w:trPr>
        <w:tc>
          <w:tcPr>
            <w:tcW w:w="296" w:type="pct"/>
            <w:noWrap/>
            <w:vAlign w:val="center"/>
          </w:tcPr>
          <w:p w14:paraId="1B8B8E0D" w14:textId="77777777" w:rsidR="00E62C6B" w:rsidRPr="00223176" w:rsidRDefault="00E62C6B" w:rsidP="00C62D8A">
            <w:pPr>
              <w:ind w:right="11"/>
              <w:jc w:val="center"/>
              <w:rPr>
                <w:rFonts w:ascii="Arial" w:eastAsia="Segoe UI" w:hAnsi="Arial" w:cs="Arial"/>
                <w:b/>
                <w:sz w:val="18"/>
                <w:szCs w:val="18"/>
              </w:rPr>
            </w:pPr>
            <w:r w:rsidRPr="00223176">
              <w:rPr>
                <w:rFonts w:ascii="Arial" w:eastAsia="Segoe UI" w:hAnsi="Arial" w:cs="Arial"/>
                <w:b/>
                <w:sz w:val="18"/>
                <w:szCs w:val="18"/>
              </w:rPr>
              <w:t>12</w:t>
            </w:r>
          </w:p>
        </w:tc>
        <w:tc>
          <w:tcPr>
            <w:tcW w:w="1400" w:type="pct"/>
            <w:hideMark/>
          </w:tcPr>
          <w:p w14:paraId="53D54FAE"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 xml:space="preserve">Servicios extraordinarios solicitados a petición del </w:t>
            </w:r>
            <w:r w:rsidRPr="00223176">
              <w:rPr>
                <w:rFonts w:ascii="Arial" w:eastAsia="Segoe UI" w:hAnsi="Arial" w:cs="Arial"/>
                <w:b/>
                <w:bCs/>
                <w:sz w:val="18"/>
                <w:szCs w:val="18"/>
              </w:rPr>
              <w:t xml:space="preserve">"Supervisor del Contrato" </w:t>
            </w:r>
            <w:r w:rsidRPr="00223176">
              <w:rPr>
                <w:rFonts w:ascii="Arial" w:eastAsia="Segoe UI" w:hAnsi="Arial" w:cs="Arial"/>
                <w:sz w:val="18"/>
                <w:szCs w:val="18"/>
              </w:rPr>
              <w:t>y/o alimentos para el personal y terceros</w:t>
            </w:r>
          </w:p>
        </w:tc>
        <w:tc>
          <w:tcPr>
            <w:tcW w:w="1129" w:type="pct"/>
            <w:hideMark/>
          </w:tcPr>
          <w:p w14:paraId="395EA093"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De conformidad con lo establecido en el numeral</w:t>
            </w:r>
            <w:r w:rsidRPr="00223176">
              <w:rPr>
                <w:rFonts w:ascii="Arial" w:eastAsia="Segoe UI" w:hAnsi="Arial" w:cs="Arial"/>
                <w:bCs/>
                <w:sz w:val="18"/>
                <w:szCs w:val="18"/>
              </w:rPr>
              <w:t xml:space="preserve"> </w:t>
            </w:r>
            <w:r w:rsidRPr="00223176">
              <w:rPr>
                <w:rFonts w:ascii="Arial" w:eastAsia="Segoe UI" w:hAnsi="Arial" w:cs="Arial"/>
                <w:b/>
                <w:sz w:val="18"/>
                <w:szCs w:val="18"/>
              </w:rPr>
              <w:t>8.2 DE LA PRESTACIÓN DEL SERVICIO PARA PERSONAL Y TERCEROS</w:t>
            </w:r>
            <w:r w:rsidRPr="00223176">
              <w:rPr>
                <w:rFonts w:ascii="Arial" w:eastAsia="Segoe UI" w:hAnsi="Arial" w:cs="Arial"/>
                <w:sz w:val="18"/>
                <w:szCs w:val="18"/>
              </w:rPr>
              <w:t xml:space="preserve"> del Anexo Técnico.</w:t>
            </w:r>
          </w:p>
        </w:tc>
        <w:tc>
          <w:tcPr>
            <w:tcW w:w="1037" w:type="pct"/>
            <w:hideMark/>
          </w:tcPr>
          <w:p w14:paraId="7E43037C"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 xml:space="preserve">Por evento </w:t>
            </w:r>
          </w:p>
        </w:tc>
        <w:tc>
          <w:tcPr>
            <w:tcW w:w="1138" w:type="pct"/>
            <w:hideMark/>
          </w:tcPr>
          <w:p w14:paraId="6BE9B550"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 xml:space="preserve">El costo de dos menús antes de IVA, por comensal afectado, de aquellos servicios extraordinarios solicitados. </w:t>
            </w:r>
          </w:p>
        </w:tc>
      </w:tr>
      <w:tr w:rsidR="00E62C6B" w:rsidRPr="00223176" w14:paraId="7D04F491" w14:textId="77777777" w:rsidTr="00223176">
        <w:trPr>
          <w:trHeight w:val="1104"/>
        </w:trPr>
        <w:tc>
          <w:tcPr>
            <w:tcW w:w="296" w:type="pct"/>
            <w:noWrap/>
            <w:vAlign w:val="center"/>
          </w:tcPr>
          <w:p w14:paraId="778017F7" w14:textId="77777777" w:rsidR="00E62C6B" w:rsidRPr="00223176" w:rsidRDefault="00E62C6B" w:rsidP="00C62D8A">
            <w:pPr>
              <w:ind w:right="11"/>
              <w:jc w:val="center"/>
              <w:rPr>
                <w:rFonts w:ascii="Arial" w:eastAsia="Segoe UI" w:hAnsi="Arial" w:cs="Arial"/>
                <w:b/>
                <w:sz w:val="18"/>
                <w:szCs w:val="18"/>
              </w:rPr>
            </w:pPr>
            <w:r w:rsidRPr="00223176">
              <w:rPr>
                <w:rFonts w:ascii="Arial" w:eastAsia="Segoe UI" w:hAnsi="Arial" w:cs="Arial"/>
                <w:b/>
                <w:sz w:val="18"/>
                <w:szCs w:val="18"/>
              </w:rPr>
              <w:lastRenderedPageBreak/>
              <w:t>13</w:t>
            </w:r>
          </w:p>
        </w:tc>
        <w:tc>
          <w:tcPr>
            <w:tcW w:w="1400" w:type="pct"/>
            <w:hideMark/>
          </w:tcPr>
          <w:p w14:paraId="08246156"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 xml:space="preserve">No corresponde la calidad de las materias primas e insumos que ocupe el </w:t>
            </w:r>
            <w:r w:rsidRPr="00223176">
              <w:rPr>
                <w:rFonts w:ascii="Arial" w:eastAsia="Segoe UI" w:hAnsi="Arial" w:cs="Arial"/>
                <w:b/>
                <w:bCs/>
                <w:sz w:val="18"/>
                <w:szCs w:val="18"/>
              </w:rPr>
              <w:t>"Proveedor"</w:t>
            </w:r>
            <w:r w:rsidRPr="00223176">
              <w:rPr>
                <w:rFonts w:ascii="Arial" w:eastAsia="Segoe UI" w:hAnsi="Arial" w:cs="Arial"/>
                <w:bCs/>
                <w:sz w:val="18"/>
                <w:szCs w:val="18"/>
              </w:rPr>
              <w:t xml:space="preserve">, </w:t>
            </w:r>
            <w:r w:rsidRPr="00223176">
              <w:rPr>
                <w:rFonts w:ascii="Arial" w:eastAsia="Segoe UI" w:hAnsi="Arial" w:cs="Arial"/>
                <w:sz w:val="18"/>
                <w:szCs w:val="18"/>
              </w:rPr>
              <w:t>durante la vigencia del contrato.</w:t>
            </w:r>
          </w:p>
        </w:tc>
        <w:tc>
          <w:tcPr>
            <w:tcW w:w="1129" w:type="pct"/>
            <w:hideMark/>
          </w:tcPr>
          <w:p w14:paraId="76B6C46E"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 xml:space="preserve">De conformidad con lo establecido en el numeral </w:t>
            </w:r>
            <w:r w:rsidRPr="00223176">
              <w:rPr>
                <w:rFonts w:ascii="Arial" w:eastAsia="Segoe UI" w:hAnsi="Arial" w:cs="Arial"/>
                <w:b/>
                <w:sz w:val="18"/>
                <w:szCs w:val="18"/>
              </w:rPr>
              <w:t>8.4 MATERIA PRIMA, INGREDIENTES Y PRODUCTOS PARA EL SERVICIO</w:t>
            </w:r>
            <w:r w:rsidRPr="00223176">
              <w:rPr>
                <w:rFonts w:ascii="Arial" w:eastAsia="Segoe UI" w:hAnsi="Arial" w:cs="Arial"/>
                <w:sz w:val="18"/>
                <w:szCs w:val="18"/>
              </w:rPr>
              <w:t xml:space="preserve"> del Anexo Técnico.</w:t>
            </w:r>
          </w:p>
        </w:tc>
        <w:tc>
          <w:tcPr>
            <w:tcW w:w="1037" w:type="pct"/>
            <w:hideMark/>
          </w:tcPr>
          <w:p w14:paraId="5C9AA5E6"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Por suministro</w:t>
            </w:r>
          </w:p>
        </w:tc>
        <w:tc>
          <w:tcPr>
            <w:tcW w:w="1138" w:type="pct"/>
            <w:hideMark/>
          </w:tcPr>
          <w:p w14:paraId="33DB3ECC"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10 % del monto de facturación antes de IVA, del día de ocurrencia del comedor afectado.</w:t>
            </w:r>
          </w:p>
        </w:tc>
      </w:tr>
      <w:tr w:rsidR="00E62C6B" w:rsidRPr="00223176" w14:paraId="179A35C1" w14:textId="77777777" w:rsidTr="00223176">
        <w:trPr>
          <w:trHeight w:val="1104"/>
        </w:trPr>
        <w:tc>
          <w:tcPr>
            <w:tcW w:w="296" w:type="pct"/>
            <w:noWrap/>
            <w:vAlign w:val="center"/>
          </w:tcPr>
          <w:p w14:paraId="4227646C" w14:textId="77777777" w:rsidR="00E62C6B" w:rsidRPr="00223176" w:rsidRDefault="00E62C6B" w:rsidP="00C62D8A">
            <w:pPr>
              <w:ind w:right="11"/>
              <w:jc w:val="center"/>
              <w:rPr>
                <w:rFonts w:ascii="Arial" w:eastAsia="Segoe UI" w:hAnsi="Arial" w:cs="Arial"/>
                <w:b/>
                <w:sz w:val="18"/>
                <w:szCs w:val="18"/>
              </w:rPr>
            </w:pPr>
            <w:r w:rsidRPr="00223176">
              <w:rPr>
                <w:rFonts w:ascii="Arial" w:eastAsia="Segoe UI" w:hAnsi="Arial" w:cs="Arial"/>
                <w:b/>
                <w:sz w:val="18"/>
                <w:szCs w:val="18"/>
              </w:rPr>
              <w:t>14</w:t>
            </w:r>
          </w:p>
        </w:tc>
        <w:tc>
          <w:tcPr>
            <w:tcW w:w="1400" w:type="pct"/>
            <w:hideMark/>
          </w:tcPr>
          <w:p w14:paraId="7C4465E9" w14:textId="77777777" w:rsidR="00E62C6B" w:rsidRPr="00223176" w:rsidRDefault="00E62C6B" w:rsidP="00C62D8A">
            <w:pPr>
              <w:jc w:val="both"/>
              <w:rPr>
                <w:rFonts w:ascii="Arial" w:eastAsia="Segoe UI" w:hAnsi="Arial" w:cs="Arial"/>
                <w:sz w:val="18"/>
                <w:szCs w:val="18"/>
              </w:rPr>
            </w:pPr>
            <w:r w:rsidRPr="00223176">
              <w:rPr>
                <w:rFonts w:ascii="Arial" w:hAnsi="Arial" w:cs="Arial"/>
                <w:sz w:val="18"/>
                <w:szCs w:val="18"/>
                <w:lang w:eastAsia="en-US"/>
              </w:rPr>
              <w:t>Los productos cárnicos deberán permanecer máximo 7 días naturales resguardados en congelación o con fechas de consumo preferente vigente en refrigeración, en los comedores Institucionales</w:t>
            </w:r>
          </w:p>
        </w:tc>
        <w:tc>
          <w:tcPr>
            <w:tcW w:w="1129" w:type="pct"/>
            <w:hideMark/>
          </w:tcPr>
          <w:p w14:paraId="6706A450"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 xml:space="preserve">De conformidad con lo establecido en el numeral </w:t>
            </w:r>
            <w:r w:rsidRPr="00223176">
              <w:rPr>
                <w:rFonts w:ascii="Arial" w:eastAsia="Segoe UI" w:hAnsi="Arial" w:cs="Arial"/>
                <w:b/>
                <w:sz w:val="18"/>
                <w:szCs w:val="18"/>
              </w:rPr>
              <w:t>8.4 MATERIA PRIMA, INGREDIENTES Y PRODUCTOS PARA EL SERVICIO</w:t>
            </w:r>
            <w:r w:rsidRPr="00223176">
              <w:rPr>
                <w:rFonts w:ascii="Arial" w:eastAsia="Segoe UI" w:hAnsi="Arial" w:cs="Arial"/>
                <w:bCs/>
                <w:sz w:val="18"/>
                <w:szCs w:val="18"/>
              </w:rPr>
              <w:t xml:space="preserve"> </w:t>
            </w:r>
            <w:r w:rsidRPr="00223176">
              <w:rPr>
                <w:rFonts w:ascii="Arial" w:eastAsia="Segoe UI" w:hAnsi="Arial" w:cs="Arial"/>
                <w:sz w:val="18"/>
                <w:szCs w:val="18"/>
              </w:rPr>
              <w:t>del Anexo Técnico.</w:t>
            </w:r>
          </w:p>
        </w:tc>
        <w:tc>
          <w:tcPr>
            <w:tcW w:w="1037" w:type="pct"/>
            <w:hideMark/>
          </w:tcPr>
          <w:p w14:paraId="04DA76E5" w14:textId="77777777" w:rsidR="00E62C6B" w:rsidRPr="00223176" w:rsidRDefault="00E62C6B" w:rsidP="00C62D8A">
            <w:pPr>
              <w:ind w:right="11"/>
              <w:jc w:val="both"/>
              <w:rPr>
                <w:rFonts w:ascii="Arial" w:eastAsia="Segoe UI" w:hAnsi="Arial" w:cs="Arial"/>
                <w:sz w:val="18"/>
                <w:szCs w:val="18"/>
              </w:rPr>
            </w:pPr>
            <w:r w:rsidRPr="00223176">
              <w:rPr>
                <w:rFonts w:ascii="Arial" w:hAnsi="Arial" w:cs="Arial"/>
                <w:sz w:val="18"/>
                <w:szCs w:val="18"/>
                <w:lang w:eastAsia="en-US"/>
              </w:rPr>
              <w:t>7 días naturales resguardados en congelación o con fechas de consumo preferente vigente en refrigeración</w:t>
            </w:r>
          </w:p>
        </w:tc>
        <w:tc>
          <w:tcPr>
            <w:tcW w:w="1138" w:type="pct"/>
            <w:hideMark/>
          </w:tcPr>
          <w:p w14:paraId="4C0FDCE6"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$1,000.00 por cada comedor afectado</w:t>
            </w:r>
          </w:p>
        </w:tc>
      </w:tr>
      <w:tr w:rsidR="00E62C6B" w:rsidRPr="00223176" w14:paraId="22F9875B" w14:textId="77777777" w:rsidTr="00223176">
        <w:trPr>
          <w:trHeight w:val="1104"/>
        </w:trPr>
        <w:tc>
          <w:tcPr>
            <w:tcW w:w="296" w:type="pct"/>
            <w:noWrap/>
            <w:vAlign w:val="center"/>
          </w:tcPr>
          <w:p w14:paraId="120CEA8F" w14:textId="77777777" w:rsidR="00E62C6B" w:rsidRPr="00223176" w:rsidRDefault="00E62C6B" w:rsidP="00C62D8A">
            <w:pPr>
              <w:ind w:right="11"/>
              <w:jc w:val="center"/>
              <w:rPr>
                <w:rFonts w:ascii="Arial" w:eastAsia="Segoe UI" w:hAnsi="Arial" w:cs="Arial"/>
                <w:b/>
                <w:sz w:val="18"/>
                <w:szCs w:val="18"/>
              </w:rPr>
            </w:pPr>
            <w:r w:rsidRPr="00223176">
              <w:rPr>
                <w:rFonts w:ascii="Arial" w:eastAsia="Segoe UI" w:hAnsi="Arial" w:cs="Arial"/>
                <w:b/>
                <w:sz w:val="18"/>
                <w:szCs w:val="18"/>
              </w:rPr>
              <w:t>15</w:t>
            </w:r>
          </w:p>
        </w:tc>
        <w:tc>
          <w:tcPr>
            <w:tcW w:w="1400" w:type="pct"/>
            <w:hideMark/>
          </w:tcPr>
          <w:p w14:paraId="148F2154"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 xml:space="preserve">Por incumplimiento de las temperaturas establecidas y no llevar a cabo las acciones correctivas de manera inmediata de conformidad con el numeral </w:t>
            </w:r>
            <w:r w:rsidRPr="00223176">
              <w:rPr>
                <w:rFonts w:ascii="Arial" w:eastAsia="Segoe UI" w:hAnsi="Arial" w:cs="Arial"/>
                <w:b/>
                <w:sz w:val="18"/>
                <w:szCs w:val="18"/>
              </w:rPr>
              <w:t>8.6 CONSERVACIÓN DE ALIMENTOS Y MONITOREO DE TEMPERATURAS.</w:t>
            </w:r>
          </w:p>
        </w:tc>
        <w:tc>
          <w:tcPr>
            <w:tcW w:w="1129" w:type="pct"/>
            <w:hideMark/>
          </w:tcPr>
          <w:p w14:paraId="51FE61E4"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 xml:space="preserve">De conformidad con lo establecido en el numeral </w:t>
            </w:r>
            <w:r w:rsidRPr="00223176">
              <w:rPr>
                <w:rFonts w:ascii="Arial" w:eastAsia="Segoe UI" w:hAnsi="Arial" w:cs="Arial"/>
                <w:b/>
                <w:sz w:val="18"/>
                <w:szCs w:val="18"/>
              </w:rPr>
              <w:t>8.6 CONSERVACIÓN DE ALIMENTOS Y MONITOREO DE TEMPERATURAS</w:t>
            </w:r>
            <w:r w:rsidRPr="00223176">
              <w:rPr>
                <w:rFonts w:ascii="Arial" w:eastAsia="Segoe UI" w:hAnsi="Arial" w:cs="Arial"/>
                <w:bCs/>
                <w:sz w:val="18"/>
                <w:szCs w:val="18"/>
              </w:rPr>
              <w:t xml:space="preserve"> </w:t>
            </w:r>
            <w:r w:rsidRPr="00223176">
              <w:rPr>
                <w:rFonts w:ascii="Arial" w:eastAsia="Segoe UI" w:hAnsi="Arial" w:cs="Arial"/>
                <w:sz w:val="18"/>
                <w:szCs w:val="18"/>
              </w:rPr>
              <w:t>del Anexo Técnico.</w:t>
            </w:r>
          </w:p>
        </w:tc>
        <w:tc>
          <w:tcPr>
            <w:tcW w:w="1037" w:type="pct"/>
            <w:hideMark/>
          </w:tcPr>
          <w:p w14:paraId="26FE4185"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Diario</w:t>
            </w:r>
          </w:p>
        </w:tc>
        <w:tc>
          <w:tcPr>
            <w:tcW w:w="1138" w:type="pct"/>
            <w:hideMark/>
          </w:tcPr>
          <w:p w14:paraId="03244F0E"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 xml:space="preserve">1% sobre la facturación del día afectado por inconsistencia en las temperaturas establecidas en el numeral </w:t>
            </w:r>
            <w:r w:rsidRPr="00223176">
              <w:rPr>
                <w:rFonts w:ascii="Arial" w:eastAsia="Segoe UI" w:hAnsi="Arial" w:cs="Arial"/>
                <w:b/>
                <w:sz w:val="18"/>
                <w:szCs w:val="18"/>
              </w:rPr>
              <w:t>8.6 CONSERVACIÓN DE ALIMENTOS Y MONITOREO DE TEMPERATURAS</w:t>
            </w:r>
            <w:r w:rsidRPr="00223176">
              <w:rPr>
                <w:rFonts w:ascii="Arial" w:eastAsia="Segoe UI" w:hAnsi="Arial" w:cs="Arial"/>
                <w:bCs/>
                <w:sz w:val="18"/>
                <w:szCs w:val="18"/>
              </w:rPr>
              <w:t xml:space="preserve">, </w:t>
            </w:r>
            <w:r w:rsidRPr="00223176">
              <w:rPr>
                <w:rFonts w:ascii="Arial" w:eastAsia="Segoe UI" w:hAnsi="Arial" w:cs="Arial"/>
                <w:sz w:val="18"/>
                <w:szCs w:val="18"/>
              </w:rPr>
              <w:t>por comedor afectado o bien $500.00 por cada bitácora no entregada.</w:t>
            </w:r>
            <w:r w:rsidRPr="00223176">
              <w:rPr>
                <w:rFonts w:ascii="Arial" w:eastAsia="Segoe UI" w:hAnsi="Arial" w:cs="Arial"/>
                <w:bCs/>
                <w:sz w:val="18"/>
                <w:szCs w:val="18"/>
              </w:rPr>
              <w:t xml:space="preserve"> </w:t>
            </w:r>
          </w:p>
        </w:tc>
      </w:tr>
      <w:tr w:rsidR="00E62C6B" w:rsidRPr="00223176" w14:paraId="46F5D3A7" w14:textId="77777777" w:rsidTr="00223176">
        <w:trPr>
          <w:trHeight w:val="1068"/>
        </w:trPr>
        <w:tc>
          <w:tcPr>
            <w:tcW w:w="296" w:type="pct"/>
            <w:noWrap/>
            <w:vAlign w:val="center"/>
          </w:tcPr>
          <w:p w14:paraId="59CA7B89" w14:textId="77777777" w:rsidR="00E62C6B" w:rsidRPr="00223176" w:rsidRDefault="00E62C6B" w:rsidP="00C62D8A">
            <w:pPr>
              <w:ind w:right="11"/>
              <w:jc w:val="center"/>
              <w:rPr>
                <w:rFonts w:ascii="Arial" w:eastAsia="Segoe UI" w:hAnsi="Arial" w:cs="Arial"/>
                <w:b/>
                <w:sz w:val="18"/>
                <w:szCs w:val="18"/>
              </w:rPr>
            </w:pPr>
            <w:r w:rsidRPr="00223176">
              <w:rPr>
                <w:rFonts w:ascii="Arial" w:eastAsia="Segoe UI" w:hAnsi="Arial" w:cs="Arial"/>
                <w:b/>
                <w:sz w:val="18"/>
                <w:szCs w:val="18"/>
              </w:rPr>
              <w:t>16</w:t>
            </w:r>
          </w:p>
        </w:tc>
        <w:tc>
          <w:tcPr>
            <w:tcW w:w="1400" w:type="pct"/>
            <w:hideMark/>
          </w:tcPr>
          <w:p w14:paraId="47F22091"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Limpieza y retiro de desechos</w:t>
            </w:r>
          </w:p>
        </w:tc>
        <w:tc>
          <w:tcPr>
            <w:tcW w:w="1129" w:type="pct"/>
            <w:hideMark/>
          </w:tcPr>
          <w:p w14:paraId="2ED846CC"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 xml:space="preserve">De conformidad con lo establecido en el numeral </w:t>
            </w:r>
            <w:r w:rsidRPr="00223176">
              <w:rPr>
                <w:rFonts w:ascii="Arial" w:eastAsia="Segoe UI" w:hAnsi="Arial" w:cs="Arial"/>
                <w:b/>
                <w:sz w:val="18"/>
                <w:szCs w:val="18"/>
              </w:rPr>
              <w:t>9. LIMPIEZA Y RETIRO DE DESECHOS DE LAS INSTALACIONES ANTES, DURANTE Y POSTERIOR A LA PRESTACIÓN DEL SERVICIO</w:t>
            </w:r>
            <w:r w:rsidRPr="00223176">
              <w:rPr>
                <w:rFonts w:ascii="Arial" w:eastAsia="Segoe UI" w:hAnsi="Arial" w:cs="Arial"/>
                <w:sz w:val="18"/>
                <w:szCs w:val="18"/>
              </w:rPr>
              <w:t xml:space="preserve"> del Anexo Técnico.</w:t>
            </w:r>
          </w:p>
        </w:tc>
        <w:tc>
          <w:tcPr>
            <w:tcW w:w="1037" w:type="pct"/>
            <w:hideMark/>
          </w:tcPr>
          <w:p w14:paraId="3A20DE12"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Diario</w:t>
            </w:r>
          </w:p>
        </w:tc>
        <w:tc>
          <w:tcPr>
            <w:tcW w:w="1138" w:type="pct"/>
            <w:hideMark/>
          </w:tcPr>
          <w:p w14:paraId="19F429D7"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 xml:space="preserve">1 % del monto de facturación antes de IVA, del mes de ocurrencia del comedor afectado. Por cada día de ocurrencia. </w:t>
            </w:r>
          </w:p>
        </w:tc>
      </w:tr>
      <w:tr w:rsidR="00E62C6B" w:rsidRPr="00223176" w14:paraId="23093D22" w14:textId="77777777" w:rsidTr="00223176">
        <w:trPr>
          <w:trHeight w:val="876"/>
        </w:trPr>
        <w:tc>
          <w:tcPr>
            <w:tcW w:w="296" w:type="pct"/>
            <w:noWrap/>
            <w:vAlign w:val="center"/>
          </w:tcPr>
          <w:p w14:paraId="5FC5907F" w14:textId="77777777" w:rsidR="00E62C6B" w:rsidRPr="00223176" w:rsidRDefault="00E62C6B" w:rsidP="00C62D8A">
            <w:pPr>
              <w:ind w:right="11"/>
              <w:jc w:val="center"/>
              <w:rPr>
                <w:rFonts w:ascii="Arial" w:eastAsia="Segoe UI" w:hAnsi="Arial" w:cs="Arial"/>
                <w:b/>
                <w:sz w:val="18"/>
                <w:szCs w:val="18"/>
              </w:rPr>
            </w:pPr>
            <w:r w:rsidRPr="00223176">
              <w:rPr>
                <w:rFonts w:ascii="Arial" w:eastAsia="Segoe UI" w:hAnsi="Arial" w:cs="Arial"/>
                <w:b/>
                <w:sz w:val="18"/>
                <w:szCs w:val="18"/>
              </w:rPr>
              <w:t>17</w:t>
            </w:r>
          </w:p>
        </w:tc>
        <w:tc>
          <w:tcPr>
            <w:tcW w:w="1400" w:type="pct"/>
            <w:hideMark/>
          </w:tcPr>
          <w:p w14:paraId="39454861"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Personal para la prestación del servicio</w:t>
            </w:r>
          </w:p>
        </w:tc>
        <w:tc>
          <w:tcPr>
            <w:tcW w:w="1129" w:type="pct"/>
            <w:hideMark/>
          </w:tcPr>
          <w:p w14:paraId="31F68ED3"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 xml:space="preserve">De conformidad con lo establecido en el numeral </w:t>
            </w:r>
            <w:r w:rsidRPr="00223176">
              <w:rPr>
                <w:rFonts w:ascii="Arial" w:eastAsia="Segoe UI" w:hAnsi="Arial" w:cs="Arial"/>
                <w:b/>
                <w:bCs/>
                <w:sz w:val="18"/>
                <w:szCs w:val="18"/>
              </w:rPr>
              <w:t>11.3 PERSONAL PARA LA PRESTACIÓN DEL SERVICIO</w:t>
            </w:r>
            <w:r w:rsidRPr="00223176">
              <w:rPr>
                <w:rFonts w:ascii="Arial" w:eastAsia="Segoe UI" w:hAnsi="Arial" w:cs="Arial"/>
                <w:sz w:val="18"/>
                <w:szCs w:val="18"/>
              </w:rPr>
              <w:t xml:space="preserve"> del Anexo Técnico.</w:t>
            </w:r>
          </w:p>
        </w:tc>
        <w:tc>
          <w:tcPr>
            <w:tcW w:w="1037" w:type="pct"/>
            <w:hideMark/>
          </w:tcPr>
          <w:p w14:paraId="5AD20978"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Diario</w:t>
            </w:r>
          </w:p>
        </w:tc>
        <w:tc>
          <w:tcPr>
            <w:tcW w:w="1138" w:type="pct"/>
            <w:hideMark/>
          </w:tcPr>
          <w:p w14:paraId="46C2321C"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$500.00 por cada empleado faltante</w:t>
            </w:r>
            <w:r w:rsidRPr="00223176">
              <w:rPr>
                <w:rFonts w:ascii="Arial" w:eastAsia="Segoe UI" w:hAnsi="Arial" w:cs="Arial"/>
                <w:bCs/>
                <w:sz w:val="18"/>
                <w:szCs w:val="18"/>
              </w:rPr>
              <w:t xml:space="preserve">, </w:t>
            </w:r>
            <w:r w:rsidRPr="00223176">
              <w:rPr>
                <w:rFonts w:ascii="Arial" w:eastAsia="Segoe UI" w:hAnsi="Arial" w:cs="Arial"/>
                <w:sz w:val="18"/>
                <w:szCs w:val="18"/>
              </w:rPr>
              <w:t>por comedor afectado.</w:t>
            </w:r>
            <w:r w:rsidRPr="00223176">
              <w:rPr>
                <w:rFonts w:ascii="Arial" w:eastAsia="Segoe UI" w:hAnsi="Arial" w:cs="Arial"/>
                <w:bCs/>
                <w:sz w:val="18"/>
                <w:szCs w:val="18"/>
              </w:rPr>
              <w:t xml:space="preserve"> </w:t>
            </w:r>
          </w:p>
        </w:tc>
      </w:tr>
      <w:tr w:rsidR="00E62C6B" w:rsidRPr="00223176" w14:paraId="22247741" w14:textId="77777777" w:rsidTr="00223176">
        <w:trPr>
          <w:trHeight w:val="1104"/>
        </w:trPr>
        <w:tc>
          <w:tcPr>
            <w:tcW w:w="296" w:type="pct"/>
            <w:noWrap/>
            <w:vAlign w:val="center"/>
          </w:tcPr>
          <w:p w14:paraId="347AF67A" w14:textId="77777777" w:rsidR="00E62C6B" w:rsidRPr="00223176" w:rsidRDefault="00E62C6B" w:rsidP="00C62D8A">
            <w:pPr>
              <w:ind w:right="11"/>
              <w:jc w:val="center"/>
              <w:rPr>
                <w:rFonts w:ascii="Arial" w:eastAsia="Segoe UI" w:hAnsi="Arial" w:cs="Arial"/>
                <w:b/>
                <w:sz w:val="18"/>
                <w:szCs w:val="18"/>
              </w:rPr>
            </w:pPr>
            <w:r w:rsidRPr="00223176">
              <w:rPr>
                <w:rFonts w:ascii="Arial" w:eastAsia="Segoe UI" w:hAnsi="Arial" w:cs="Arial"/>
                <w:b/>
                <w:sz w:val="18"/>
                <w:szCs w:val="18"/>
              </w:rPr>
              <w:t>18</w:t>
            </w:r>
          </w:p>
        </w:tc>
        <w:tc>
          <w:tcPr>
            <w:tcW w:w="1400" w:type="pct"/>
            <w:hideMark/>
          </w:tcPr>
          <w:p w14:paraId="6C4E77D7"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El personal no se presenta debidamente uniformado para otorgar el servicio en mención.</w:t>
            </w:r>
          </w:p>
        </w:tc>
        <w:tc>
          <w:tcPr>
            <w:tcW w:w="1129" w:type="pct"/>
            <w:hideMark/>
          </w:tcPr>
          <w:p w14:paraId="195864ED" w14:textId="77777777" w:rsidR="00E62C6B" w:rsidRPr="00223176" w:rsidRDefault="00E62C6B" w:rsidP="00C62D8A">
            <w:pPr>
              <w:ind w:right="11"/>
              <w:jc w:val="both"/>
              <w:rPr>
                <w:rFonts w:ascii="Arial" w:eastAsia="Segoe UI" w:hAnsi="Arial" w:cs="Arial"/>
                <w:b/>
                <w:sz w:val="18"/>
                <w:szCs w:val="18"/>
              </w:rPr>
            </w:pPr>
            <w:r w:rsidRPr="00223176">
              <w:rPr>
                <w:rFonts w:ascii="Arial" w:eastAsia="Segoe UI" w:hAnsi="Arial" w:cs="Arial"/>
                <w:sz w:val="18"/>
                <w:szCs w:val="18"/>
              </w:rPr>
              <w:t>De conformidad con lo establecido en el numeral</w:t>
            </w:r>
            <w:r w:rsidRPr="00223176">
              <w:rPr>
                <w:rFonts w:ascii="Arial" w:eastAsia="Segoe UI" w:hAnsi="Arial" w:cs="Arial"/>
                <w:bCs/>
                <w:sz w:val="18"/>
                <w:szCs w:val="18"/>
              </w:rPr>
              <w:t xml:space="preserve"> </w:t>
            </w:r>
            <w:r w:rsidRPr="00223176">
              <w:rPr>
                <w:rFonts w:ascii="Arial" w:eastAsia="Segoe UI" w:hAnsi="Arial" w:cs="Arial"/>
                <w:b/>
                <w:sz w:val="18"/>
                <w:szCs w:val="18"/>
              </w:rPr>
              <w:t xml:space="preserve">11.5 </w:t>
            </w:r>
            <w:r w:rsidRPr="00223176">
              <w:rPr>
                <w:rFonts w:ascii="Arial" w:eastAsia="Segoe UI" w:hAnsi="Arial" w:cs="Arial"/>
                <w:b/>
                <w:sz w:val="18"/>
                <w:szCs w:val="18"/>
              </w:rPr>
              <w:tab/>
              <w:t xml:space="preserve">VESTIMENTA Y ACCESORIOS </w:t>
            </w:r>
            <w:r w:rsidRPr="00223176">
              <w:rPr>
                <w:rFonts w:ascii="Arial" w:eastAsia="Segoe UI" w:hAnsi="Arial" w:cs="Arial"/>
                <w:sz w:val="18"/>
                <w:szCs w:val="18"/>
              </w:rPr>
              <w:t>del Anexo Técnico.</w:t>
            </w:r>
          </w:p>
        </w:tc>
        <w:tc>
          <w:tcPr>
            <w:tcW w:w="1037" w:type="pct"/>
            <w:hideMark/>
          </w:tcPr>
          <w:p w14:paraId="6F248846"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Diario</w:t>
            </w:r>
          </w:p>
        </w:tc>
        <w:tc>
          <w:tcPr>
            <w:tcW w:w="1138" w:type="pct"/>
            <w:hideMark/>
          </w:tcPr>
          <w:p w14:paraId="678CDDC3"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$500.00 por cada empleado</w:t>
            </w:r>
            <w:r w:rsidRPr="00223176">
              <w:rPr>
                <w:rFonts w:ascii="Arial" w:eastAsia="Segoe UI" w:hAnsi="Arial" w:cs="Arial"/>
                <w:bCs/>
                <w:sz w:val="18"/>
                <w:szCs w:val="18"/>
              </w:rPr>
              <w:t xml:space="preserve">, </w:t>
            </w:r>
            <w:r w:rsidRPr="00223176">
              <w:rPr>
                <w:rFonts w:ascii="Arial" w:eastAsia="Segoe UI" w:hAnsi="Arial" w:cs="Arial"/>
                <w:sz w:val="18"/>
                <w:szCs w:val="18"/>
              </w:rPr>
              <w:t>por comedor afectado.</w:t>
            </w:r>
            <w:r w:rsidRPr="00223176">
              <w:rPr>
                <w:rFonts w:ascii="Arial" w:eastAsia="Segoe UI" w:hAnsi="Arial" w:cs="Arial"/>
                <w:bCs/>
                <w:sz w:val="18"/>
                <w:szCs w:val="18"/>
              </w:rPr>
              <w:t xml:space="preserve"> </w:t>
            </w:r>
          </w:p>
        </w:tc>
      </w:tr>
      <w:tr w:rsidR="00E62C6B" w:rsidRPr="00223176" w14:paraId="4663E548" w14:textId="77777777" w:rsidTr="00223176">
        <w:trPr>
          <w:trHeight w:val="512"/>
        </w:trPr>
        <w:tc>
          <w:tcPr>
            <w:tcW w:w="296" w:type="pct"/>
            <w:noWrap/>
            <w:vAlign w:val="center"/>
          </w:tcPr>
          <w:p w14:paraId="6BFFC44A" w14:textId="77777777" w:rsidR="00E62C6B" w:rsidRPr="00223176" w:rsidRDefault="00E62C6B" w:rsidP="00C62D8A">
            <w:pPr>
              <w:ind w:right="11"/>
              <w:jc w:val="center"/>
              <w:rPr>
                <w:rFonts w:ascii="Arial" w:eastAsia="Segoe UI" w:hAnsi="Arial" w:cs="Arial"/>
                <w:b/>
                <w:sz w:val="18"/>
                <w:szCs w:val="18"/>
              </w:rPr>
            </w:pPr>
            <w:r w:rsidRPr="00223176">
              <w:rPr>
                <w:rFonts w:ascii="Arial" w:eastAsia="Segoe UI" w:hAnsi="Arial" w:cs="Arial"/>
                <w:b/>
                <w:sz w:val="18"/>
                <w:szCs w:val="18"/>
              </w:rPr>
              <w:t>19</w:t>
            </w:r>
          </w:p>
        </w:tc>
        <w:tc>
          <w:tcPr>
            <w:tcW w:w="1400" w:type="pct"/>
            <w:vAlign w:val="center"/>
          </w:tcPr>
          <w:p w14:paraId="4E1A3641"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Atender las acciones preventivas y correctivas necesarias para la prestación del servicio</w:t>
            </w:r>
          </w:p>
        </w:tc>
        <w:tc>
          <w:tcPr>
            <w:tcW w:w="1129" w:type="pct"/>
            <w:vAlign w:val="center"/>
          </w:tcPr>
          <w:p w14:paraId="5EA040B1"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 xml:space="preserve">De conformidad con lo establecido en el numeral </w:t>
            </w:r>
            <w:r w:rsidRPr="00223176">
              <w:rPr>
                <w:rFonts w:ascii="Arial" w:eastAsia="Segoe UI" w:hAnsi="Arial" w:cs="Arial"/>
                <w:b/>
                <w:bCs/>
                <w:sz w:val="18"/>
                <w:szCs w:val="18"/>
              </w:rPr>
              <w:t>12. SUPERVISIÓN</w:t>
            </w:r>
            <w:r w:rsidRPr="00223176">
              <w:rPr>
                <w:rFonts w:ascii="Arial" w:eastAsia="Segoe UI" w:hAnsi="Arial" w:cs="Arial"/>
                <w:sz w:val="18"/>
                <w:szCs w:val="18"/>
              </w:rPr>
              <w:t xml:space="preserve"> del Anexo Técnico.</w:t>
            </w:r>
          </w:p>
        </w:tc>
        <w:tc>
          <w:tcPr>
            <w:tcW w:w="1037" w:type="pct"/>
            <w:vAlign w:val="center"/>
          </w:tcPr>
          <w:p w14:paraId="44DEA16A"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Durante el horario de la prestación del servicio diario (13:00 a 16:30 horas)</w:t>
            </w:r>
          </w:p>
        </w:tc>
        <w:tc>
          <w:tcPr>
            <w:tcW w:w="1138" w:type="pct"/>
            <w:vAlign w:val="center"/>
          </w:tcPr>
          <w:p w14:paraId="2BE3348E"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5% del total de los menús servidos antes de IVA del día de ocurrencia por comedor afectado.</w:t>
            </w:r>
          </w:p>
        </w:tc>
      </w:tr>
      <w:tr w:rsidR="00E62C6B" w:rsidRPr="00223176" w14:paraId="23F066E7" w14:textId="77777777" w:rsidTr="00223176">
        <w:trPr>
          <w:trHeight w:val="1092"/>
        </w:trPr>
        <w:tc>
          <w:tcPr>
            <w:tcW w:w="296" w:type="pct"/>
            <w:noWrap/>
            <w:vAlign w:val="center"/>
          </w:tcPr>
          <w:p w14:paraId="015FCFC1" w14:textId="77777777" w:rsidR="00E62C6B" w:rsidRPr="00223176" w:rsidRDefault="00E62C6B" w:rsidP="00C62D8A">
            <w:pPr>
              <w:ind w:right="11"/>
              <w:jc w:val="center"/>
              <w:rPr>
                <w:rFonts w:ascii="Arial" w:eastAsia="Segoe UI" w:hAnsi="Arial" w:cs="Arial"/>
                <w:b/>
                <w:sz w:val="18"/>
                <w:szCs w:val="18"/>
              </w:rPr>
            </w:pPr>
            <w:r w:rsidRPr="00223176">
              <w:rPr>
                <w:rFonts w:ascii="Arial" w:eastAsia="Segoe UI" w:hAnsi="Arial" w:cs="Arial"/>
                <w:b/>
                <w:sz w:val="18"/>
                <w:szCs w:val="18"/>
              </w:rPr>
              <w:lastRenderedPageBreak/>
              <w:t>20</w:t>
            </w:r>
          </w:p>
        </w:tc>
        <w:tc>
          <w:tcPr>
            <w:tcW w:w="1400" w:type="pct"/>
            <w:hideMark/>
          </w:tcPr>
          <w:p w14:paraId="53B1D55C"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 xml:space="preserve">El </w:t>
            </w:r>
            <w:r w:rsidRPr="00223176">
              <w:rPr>
                <w:rFonts w:ascii="Arial" w:eastAsia="Segoe UI" w:hAnsi="Arial" w:cs="Arial"/>
                <w:b/>
                <w:bCs/>
                <w:sz w:val="18"/>
                <w:szCs w:val="18"/>
              </w:rPr>
              <w:t>"Proveedor"</w:t>
            </w:r>
            <w:r w:rsidRPr="00223176">
              <w:rPr>
                <w:rFonts w:ascii="Arial" w:eastAsia="Segoe UI" w:hAnsi="Arial" w:cs="Arial"/>
                <w:sz w:val="18"/>
                <w:szCs w:val="18"/>
              </w:rPr>
              <w:t xml:space="preserve"> deberá garantizar el cumplimiento de la higiene en los alimentos de conformidad en el numeral </w:t>
            </w:r>
            <w:r w:rsidRPr="00223176">
              <w:rPr>
                <w:rFonts w:ascii="Arial" w:eastAsia="Segoe UI" w:hAnsi="Arial" w:cs="Arial"/>
                <w:b/>
                <w:sz w:val="18"/>
                <w:szCs w:val="18"/>
              </w:rPr>
              <w:t>12.1 HIGIENE EN LOS ALIMENTOS</w:t>
            </w:r>
            <w:r w:rsidRPr="00223176">
              <w:rPr>
                <w:rFonts w:ascii="Arial" w:eastAsia="Segoe UI" w:hAnsi="Arial" w:cs="Arial"/>
                <w:bCs/>
                <w:sz w:val="18"/>
                <w:szCs w:val="18"/>
              </w:rPr>
              <w:t xml:space="preserve"> </w:t>
            </w:r>
            <w:r w:rsidRPr="00223176">
              <w:rPr>
                <w:rFonts w:ascii="Arial" w:eastAsia="Segoe UI" w:hAnsi="Arial" w:cs="Arial"/>
                <w:sz w:val="18"/>
                <w:szCs w:val="18"/>
              </w:rPr>
              <w:t>del Anexo Técnico.</w:t>
            </w:r>
          </w:p>
        </w:tc>
        <w:tc>
          <w:tcPr>
            <w:tcW w:w="1129" w:type="pct"/>
            <w:hideMark/>
          </w:tcPr>
          <w:p w14:paraId="685317BE"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 xml:space="preserve">De conformidad con lo establecido en el numeral </w:t>
            </w:r>
            <w:r w:rsidRPr="00223176">
              <w:rPr>
                <w:rFonts w:ascii="Arial" w:eastAsia="Segoe UI" w:hAnsi="Arial" w:cs="Arial"/>
                <w:b/>
                <w:sz w:val="18"/>
                <w:szCs w:val="18"/>
              </w:rPr>
              <w:t>12.1 HIGIENE EN LOS ALIMENTOS</w:t>
            </w:r>
            <w:r w:rsidRPr="00223176">
              <w:rPr>
                <w:rFonts w:ascii="Arial" w:eastAsia="Segoe UI" w:hAnsi="Arial" w:cs="Arial"/>
                <w:bCs/>
                <w:sz w:val="18"/>
                <w:szCs w:val="18"/>
              </w:rPr>
              <w:t xml:space="preserve"> </w:t>
            </w:r>
            <w:r w:rsidRPr="00223176">
              <w:rPr>
                <w:rFonts w:ascii="Arial" w:eastAsia="Segoe UI" w:hAnsi="Arial" w:cs="Arial"/>
                <w:sz w:val="18"/>
                <w:szCs w:val="18"/>
              </w:rPr>
              <w:t>del Anexo Técnico.</w:t>
            </w:r>
          </w:p>
        </w:tc>
        <w:tc>
          <w:tcPr>
            <w:tcW w:w="1037" w:type="pct"/>
            <w:hideMark/>
          </w:tcPr>
          <w:p w14:paraId="56C2B9DA"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Por evento</w:t>
            </w:r>
          </w:p>
        </w:tc>
        <w:tc>
          <w:tcPr>
            <w:tcW w:w="1138" w:type="pct"/>
            <w:hideMark/>
          </w:tcPr>
          <w:p w14:paraId="0760B445"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5% sobre la facturación del día por comedor afectado y por cada aspecto físico, químico o biológico que pueda generar contaminación en los alimentos por comedor afectado.</w:t>
            </w:r>
          </w:p>
        </w:tc>
      </w:tr>
      <w:tr w:rsidR="00E62C6B" w:rsidRPr="00223176" w14:paraId="30113411" w14:textId="77777777" w:rsidTr="00223176">
        <w:trPr>
          <w:trHeight w:val="1740"/>
        </w:trPr>
        <w:tc>
          <w:tcPr>
            <w:tcW w:w="296" w:type="pct"/>
            <w:noWrap/>
            <w:vAlign w:val="center"/>
          </w:tcPr>
          <w:p w14:paraId="58A8695C" w14:textId="77777777" w:rsidR="00E62C6B" w:rsidRPr="00223176" w:rsidRDefault="00E62C6B" w:rsidP="00C62D8A">
            <w:pPr>
              <w:ind w:right="11"/>
              <w:jc w:val="center"/>
              <w:rPr>
                <w:rFonts w:ascii="Arial" w:eastAsia="Segoe UI" w:hAnsi="Arial" w:cs="Arial"/>
                <w:b/>
                <w:sz w:val="18"/>
                <w:szCs w:val="18"/>
              </w:rPr>
            </w:pPr>
            <w:r w:rsidRPr="00223176">
              <w:rPr>
                <w:rFonts w:ascii="Arial" w:eastAsia="Segoe UI" w:hAnsi="Arial" w:cs="Arial"/>
                <w:b/>
                <w:sz w:val="18"/>
                <w:szCs w:val="18"/>
              </w:rPr>
              <w:t>21</w:t>
            </w:r>
          </w:p>
        </w:tc>
        <w:tc>
          <w:tcPr>
            <w:tcW w:w="1400" w:type="pct"/>
            <w:hideMark/>
          </w:tcPr>
          <w:p w14:paraId="4FDEC62A"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En caso de que los comensales presenten alguna enfermedad, derivado del consumo de alimentos en mal estado y esto sea confirmado con los resultados de las pruebas de laboratorio.</w:t>
            </w:r>
            <w:r w:rsidRPr="00223176">
              <w:rPr>
                <w:rFonts w:ascii="Arial" w:eastAsia="Segoe UI" w:hAnsi="Arial" w:cs="Arial"/>
                <w:sz w:val="18"/>
                <w:szCs w:val="18"/>
              </w:rPr>
              <w:br/>
            </w:r>
            <w:r w:rsidRPr="00223176">
              <w:rPr>
                <w:rFonts w:ascii="Arial" w:eastAsia="Segoe UI" w:hAnsi="Arial" w:cs="Arial"/>
                <w:sz w:val="18"/>
                <w:szCs w:val="18"/>
              </w:rPr>
              <w:br/>
              <w:t>Adicional a que el “Proveedor” cubra los gastos médicos correspondientes.</w:t>
            </w:r>
          </w:p>
        </w:tc>
        <w:tc>
          <w:tcPr>
            <w:tcW w:w="1129" w:type="pct"/>
            <w:hideMark/>
          </w:tcPr>
          <w:p w14:paraId="306507A2"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 xml:space="preserve">De conformidad con lo establecido en el numeral </w:t>
            </w:r>
            <w:r w:rsidRPr="00223176">
              <w:rPr>
                <w:rFonts w:ascii="Arial" w:eastAsia="Segoe UI" w:hAnsi="Arial" w:cs="Arial"/>
                <w:b/>
                <w:sz w:val="18"/>
                <w:szCs w:val="18"/>
              </w:rPr>
              <w:t>12.3 MUESTREO BACTERIOLÓGICO</w:t>
            </w:r>
            <w:r w:rsidRPr="00223176">
              <w:rPr>
                <w:rFonts w:ascii="Arial" w:eastAsia="Segoe UI" w:hAnsi="Arial" w:cs="Arial"/>
                <w:bCs/>
                <w:sz w:val="18"/>
                <w:szCs w:val="18"/>
              </w:rPr>
              <w:t xml:space="preserve"> </w:t>
            </w:r>
            <w:r w:rsidRPr="00223176">
              <w:rPr>
                <w:rFonts w:ascii="Arial" w:eastAsia="Segoe UI" w:hAnsi="Arial" w:cs="Arial"/>
                <w:sz w:val="18"/>
                <w:szCs w:val="18"/>
              </w:rPr>
              <w:t>del Anexo Técnico.</w:t>
            </w:r>
          </w:p>
        </w:tc>
        <w:tc>
          <w:tcPr>
            <w:tcW w:w="1037" w:type="pct"/>
            <w:hideMark/>
          </w:tcPr>
          <w:p w14:paraId="2EE2AB8B"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 xml:space="preserve">Por evento </w:t>
            </w:r>
          </w:p>
        </w:tc>
        <w:tc>
          <w:tcPr>
            <w:tcW w:w="1138" w:type="pct"/>
            <w:hideMark/>
          </w:tcPr>
          <w:p w14:paraId="48DBB73B"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 xml:space="preserve">10% sobre la facturación del día por comedor afectado en que se haya presentado la incidencia. </w:t>
            </w:r>
          </w:p>
        </w:tc>
      </w:tr>
      <w:tr w:rsidR="00E62C6B" w:rsidRPr="00223176" w14:paraId="1A454B26" w14:textId="77777777" w:rsidTr="00223176">
        <w:trPr>
          <w:trHeight w:val="1228"/>
        </w:trPr>
        <w:tc>
          <w:tcPr>
            <w:tcW w:w="296" w:type="pct"/>
            <w:noWrap/>
            <w:vAlign w:val="center"/>
          </w:tcPr>
          <w:p w14:paraId="1F073DA7" w14:textId="77777777" w:rsidR="00E62C6B" w:rsidRPr="00223176" w:rsidRDefault="00E62C6B" w:rsidP="00C62D8A">
            <w:pPr>
              <w:ind w:right="11"/>
              <w:jc w:val="center"/>
              <w:rPr>
                <w:rFonts w:ascii="Arial" w:eastAsia="Segoe UI" w:hAnsi="Arial" w:cs="Arial"/>
                <w:b/>
                <w:sz w:val="18"/>
                <w:szCs w:val="18"/>
              </w:rPr>
            </w:pPr>
            <w:r w:rsidRPr="00223176">
              <w:rPr>
                <w:rFonts w:ascii="Arial" w:eastAsia="Segoe UI" w:hAnsi="Arial" w:cs="Arial"/>
                <w:b/>
                <w:sz w:val="18"/>
                <w:szCs w:val="18"/>
              </w:rPr>
              <w:t>22</w:t>
            </w:r>
          </w:p>
        </w:tc>
        <w:tc>
          <w:tcPr>
            <w:tcW w:w="1400" w:type="pct"/>
          </w:tcPr>
          <w:p w14:paraId="73D50276" w14:textId="77777777" w:rsidR="00E62C6B" w:rsidRPr="00223176" w:rsidRDefault="00E62C6B" w:rsidP="00C62D8A">
            <w:pPr>
              <w:jc w:val="both"/>
              <w:rPr>
                <w:rFonts w:ascii="Arial" w:hAnsi="Arial" w:cs="Arial"/>
                <w:sz w:val="18"/>
                <w:szCs w:val="18"/>
              </w:rPr>
            </w:pPr>
            <w:r w:rsidRPr="00223176">
              <w:rPr>
                <w:rFonts w:ascii="Arial" w:hAnsi="Arial" w:cs="Arial"/>
                <w:sz w:val="18"/>
                <w:szCs w:val="18"/>
              </w:rPr>
              <w:t>La loza o equipo que se coloca a disposición de los comensales es deficiente, debido a que se encuentre despostillada, rota o se encuentra mal lavada</w:t>
            </w:r>
          </w:p>
        </w:tc>
        <w:tc>
          <w:tcPr>
            <w:tcW w:w="1129" w:type="pct"/>
          </w:tcPr>
          <w:p w14:paraId="4DCC5E0E"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 xml:space="preserve">De conformidad con lo establecido en el </w:t>
            </w:r>
            <w:r w:rsidRPr="00223176">
              <w:rPr>
                <w:rFonts w:ascii="Arial" w:eastAsia="Segoe UI" w:hAnsi="Arial" w:cs="Arial"/>
                <w:b/>
                <w:sz w:val="18"/>
                <w:szCs w:val="18"/>
              </w:rPr>
              <w:t>Apéndice C.</w:t>
            </w:r>
            <w:r w:rsidRPr="00223176">
              <w:rPr>
                <w:rFonts w:ascii="Arial" w:eastAsia="Segoe UI" w:hAnsi="Arial" w:cs="Arial"/>
                <w:bCs/>
                <w:sz w:val="18"/>
                <w:szCs w:val="18"/>
              </w:rPr>
              <w:t xml:space="preserve"> Relación de loza, accesorios y utensilios de servicio requeridos, para el otorgamiento del servicio.</w:t>
            </w:r>
          </w:p>
        </w:tc>
        <w:tc>
          <w:tcPr>
            <w:tcW w:w="1037" w:type="pct"/>
          </w:tcPr>
          <w:p w14:paraId="34411C39"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Por evento</w:t>
            </w:r>
          </w:p>
        </w:tc>
        <w:tc>
          <w:tcPr>
            <w:tcW w:w="1138" w:type="pct"/>
          </w:tcPr>
          <w:p w14:paraId="40E48814" w14:textId="77777777" w:rsidR="00E62C6B" w:rsidRPr="00223176" w:rsidRDefault="00E62C6B" w:rsidP="00C62D8A">
            <w:pPr>
              <w:ind w:right="11"/>
              <w:jc w:val="both"/>
              <w:rPr>
                <w:rFonts w:ascii="Arial" w:eastAsia="Segoe UI" w:hAnsi="Arial" w:cs="Arial"/>
                <w:sz w:val="18"/>
                <w:szCs w:val="18"/>
              </w:rPr>
            </w:pPr>
            <w:r w:rsidRPr="00223176">
              <w:rPr>
                <w:rFonts w:ascii="Arial" w:eastAsia="Segoe UI" w:hAnsi="Arial" w:cs="Arial"/>
                <w:sz w:val="18"/>
                <w:szCs w:val="18"/>
              </w:rPr>
              <w:t>0.5% sobre la facturación del día por comedor afectado en que se haya presentado la incidencia.</w:t>
            </w:r>
          </w:p>
        </w:tc>
      </w:tr>
      <w:tr w:rsidR="00E62C6B" w:rsidRPr="00223176" w14:paraId="48AC38C8" w14:textId="77777777" w:rsidTr="00223176">
        <w:trPr>
          <w:trHeight w:val="1228"/>
        </w:trPr>
        <w:tc>
          <w:tcPr>
            <w:tcW w:w="296" w:type="pct"/>
            <w:noWrap/>
            <w:vAlign w:val="center"/>
          </w:tcPr>
          <w:p w14:paraId="6F60A926" w14:textId="77777777" w:rsidR="00E62C6B" w:rsidRPr="00223176" w:rsidRDefault="00E62C6B" w:rsidP="00C62D8A">
            <w:pPr>
              <w:ind w:right="11"/>
              <w:jc w:val="center"/>
              <w:rPr>
                <w:rFonts w:ascii="Arial" w:eastAsia="Segoe UI" w:hAnsi="Arial" w:cs="Arial"/>
                <w:b/>
                <w:sz w:val="18"/>
                <w:szCs w:val="18"/>
              </w:rPr>
            </w:pPr>
            <w:r w:rsidRPr="00223176">
              <w:rPr>
                <w:rFonts w:ascii="Arial" w:eastAsia="Segoe UI" w:hAnsi="Arial" w:cs="Arial"/>
                <w:b/>
                <w:sz w:val="18"/>
                <w:szCs w:val="18"/>
              </w:rPr>
              <w:t>23</w:t>
            </w:r>
          </w:p>
        </w:tc>
        <w:tc>
          <w:tcPr>
            <w:tcW w:w="1400" w:type="pct"/>
          </w:tcPr>
          <w:p w14:paraId="6A46076B" w14:textId="77777777" w:rsidR="00E62C6B" w:rsidRPr="00223176" w:rsidRDefault="00E62C6B" w:rsidP="00C62D8A">
            <w:pPr>
              <w:jc w:val="both"/>
              <w:rPr>
                <w:rFonts w:ascii="Arial" w:hAnsi="Arial" w:cs="Arial"/>
                <w:sz w:val="18"/>
                <w:szCs w:val="18"/>
              </w:rPr>
            </w:pPr>
            <w:r w:rsidRPr="00223176">
              <w:rPr>
                <w:rFonts w:ascii="Arial" w:hAnsi="Arial" w:cs="Arial"/>
                <w:sz w:val="18"/>
                <w:szCs w:val="18"/>
              </w:rPr>
              <w:t xml:space="preserve">Conservar 3 muestras testigo del menú del día </w:t>
            </w:r>
          </w:p>
        </w:tc>
        <w:tc>
          <w:tcPr>
            <w:tcW w:w="1129" w:type="pct"/>
          </w:tcPr>
          <w:p w14:paraId="1B979460" w14:textId="77777777" w:rsidR="00E62C6B" w:rsidRPr="00223176" w:rsidRDefault="00E62C6B" w:rsidP="00C62D8A">
            <w:pPr>
              <w:ind w:right="11"/>
              <w:jc w:val="both"/>
              <w:rPr>
                <w:rFonts w:ascii="Arial" w:hAnsi="Arial" w:cs="Arial"/>
                <w:sz w:val="18"/>
                <w:szCs w:val="18"/>
              </w:rPr>
            </w:pPr>
            <w:r w:rsidRPr="00223176">
              <w:rPr>
                <w:rFonts w:ascii="Arial" w:hAnsi="Arial" w:cs="Arial"/>
                <w:sz w:val="18"/>
                <w:szCs w:val="18"/>
              </w:rPr>
              <w:t xml:space="preserve">Establecida en el numeral </w:t>
            </w:r>
            <w:r w:rsidRPr="00223176">
              <w:rPr>
                <w:rFonts w:ascii="Arial" w:hAnsi="Arial" w:cs="Arial"/>
                <w:b/>
                <w:bCs/>
                <w:sz w:val="18"/>
                <w:szCs w:val="18"/>
              </w:rPr>
              <w:t>12.3 MUESTREO BACTERIOLÓGICO</w:t>
            </w:r>
          </w:p>
        </w:tc>
        <w:tc>
          <w:tcPr>
            <w:tcW w:w="1037" w:type="pct"/>
          </w:tcPr>
          <w:p w14:paraId="2123EE0F" w14:textId="77777777" w:rsidR="00E62C6B" w:rsidRPr="00223176" w:rsidRDefault="00E62C6B" w:rsidP="00C62D8A">
            <w:pPr>
              <w:ind w:right="11"/>
              <w:jc w:val="both"/>
              <w:rPr>
                <w:rFonts w:ascii="Arial" w:hAnsi="Arial" w:cs="Arial"/>
                <w:sz w:val="18"/>
                <w:szCs w:val="18"/>
              </w:rPr>
            </w:pPr>
            <w:r w:rsidRPr="00223176">
              <w:rPr>
                <w:rFonts w:ascii="Arial" w:hAnsi="Arial" w:cs="Arial"/>
                <w:sz w:val="18"/>
                <w:szCs w:val="18"/>
              </w:rPr>
              <w:t>De manera diaria y conservar en congelación o refrigeración por un lapso de 72 horas posteriores al día en que se sirvió el menú</w:t>
            </w:r>
          </w:p>
        </w:tc>
        <w:tc>
          <w:tcPr>
            <w:tcW w:w="1138" w:type="pct"/>
          </w:tcPr>
          <w:p w14:paraId="7A707E5A" w14:textId="77777777" w:rsidR="00E62C6B" w:rsidRPr="00223176" w:rsidRDefault="00E62C6B" w:rsidP="00C62D8A">
            <w:pPr>
              <w:ind w:right="11"/>
              <w:jc w:val="both"/>
              <w:rPr>
                <w:rFonts w:ascii="Arial" w:hAnsi="Arial" w:cs="Arial"/>
                <w:sz w:val="18"/>
                <w:szCs w:val="18"/>
              </w:rPr>
            </w:pPr>
            <w:r w:rsidRPr="00223176">
              <w:rPr>
                <w:rFonts w:ascii="Arial" w:hAnsi="Arial" w:cs="Arial"/>
                <w:sz w:val="18"/>
                <w:szCs w:val="18"/>
              </w:rPr>
              <w:t>3% del monto total antes de IVA de menús servidos ese día del comedor afectado, por no almacenar las muestras testigo diaria.</w:t>
            </w:r>
          </w:p>
        </w:tc>
      </w:tr>
      <w:tr w:rsidR="00E62C6B" w:rsidRPr="00223176" w14:paraId="2C7273A8" w14:textId="77777777" w:rsidTr="00223176">
        <w:trPr>
          <w:trHeight w:val="1228"/>
        </w:trPr>
        <w:tc>
          <w:tcPr>
            <w:tcW w:w="296" w:type="pct"/>
            <w:noWrap/>
            <w:vAlign w:val="center"/>
          </w:tcPr>
          <w:p w14:paraId="120B34B0" w14:textId="77777777" w:rsidR="00E62C6B" w:rsidRPr="00223176" w:rsidRDefault="00E62C6B" w:rsidP="00C62D8A">
            <w:pPr>
              <w:ind w:right="11"/>
              <w:jc w:val="center"/>
              <w:rPr>
                <w:rFonts w:ascii="Arial" w:eastAsia="Segoe UI" w:hAnsi="Arial" w:cs="Arial"/>
                <w:b/>
                <w:sz w:val="18"/>
                <w:szCs w:val="18"/>
              </w:rPr>
            </w:pPr>
            <w:r w:rsidRPr="00223176">
              <w:rPr>
                <w:rFonts w:ascii="Arial" w:eastAsia="Segoe UI" w:hAnsi="Arial" w:cs="Arial"/>
                <w:b/>
                <w:sz w:val="18"/>
                <w:szCs w:val="18"/>
              </w:rPr>
              <w:t>24</w:t>
            </w:r>
          </w:p>
        </w:tc>
        <w:tc>
          <w:tcPr>
            <w:tcW w:w="1400" w:type="pct"/>
          </w:tcPr>
          <w:p w14:paraId="52F10A38" w14:textId="77777777" w:rsidR="00E62C6B" w:rsidRPr="00223176" w:rsidRDefault="00E62C6B" w:rsidP="00C62D8A">
            <w:pPr>
              <w:jc w:val="both"/>
              <w:rPr>
                <w:rFonts w:ascii="Arial" w:hAnsi="Arial" w:cs="Arial"/>
                <w:sz w:val="18"/>
                <w:szCs w:val="18"/>
              </w:rPr>
            </w:pPr>
            <w:r w:rsidRPr="00223176">
              <w:rPr>
                <w:rFonts w:ascii="Arial" w:hAnsi="Arial" w:cs="Arial"/>
                <w:sz w:val="18"/>
                <w:szCs w:val="18"/>
              </w:rPr>
              <w:t xml:space="preserve">Mantener durante la prestación del servicio las cantidades descritas en el </w:t>
            </w:r>
            <w:r w:rsidRPr="00223176">
              <w:rPr>
                <w:rFonts w:ascii="Arial" w:hAnsi="Arial" w:cs="Arial"/>
                <w:b/>
                <w:bCs/>
                <w:sz w:val="18"/>
                <w:szCs w:val="18"/>
              </w:rPr>
              <w:t>Apéndice C.</w:t>
            </w:r>
          </w:p>
        </w:tc>
        <w:tc>
          <w:tcPr>
            <w:tcW w:w="1129" w:type="pct"/>
          </w:tcPr>
          <w:p w14:paraId="0421EEB9" w14:textId="77777777" w:rsidR="00E62C6B" w:rsidRPr="00223176" w:rsidRDefault="00E62C6B" w:rsidP="00C62D8A">
            <w:pPr>
              <w:ind w:right="11"/>
              <w:jc w:val="both"/>
              <w:rPr>
                <w:rFonts w:ascii="Arial" w:hAnsi="Arial" w:cs="Arial"/>
                <w:b/>
                <w:bCs/>
                <w:sz w:val="18"/>
                <w:szCs w:val="18"/>
              </w:rPr>
            </w:pPr>
            <w:r w:rsidRPr="00223176">
              <w:rPr>
                <w:rFonts w:ascii="Arial" w:hAnsi="Arial" w:cs="Arial"/>
                <w:sz w:val="18"/>
                <w:szCs w:val="18"/>
              </w:rPr>
              <w:t>De conformidad con lo establecido en el</w:t>
            </w:r>
            <w:r w:rsidRPr="00223176">
              <w:rPr>
                <w:rFonts w:ascii="Arial" w:hAnsi="Arial" w:cs="Arial"/>
                <w:b/>
                <w:bCs/>
                <w:sz w:val="18"/>
                <w:szCs w:val="18"/>
              </w:rPr>
              <w:t xml:space="preserve"> Apéndice C.</w:t>
            </w:r>
          </w:p>
          <w:p w14:paraId="24CFE3A9" w14:textId="77777777" w:rsidR="00E62C6B" w:rsidRPr="00223176" w:rsidRDefault="00E62C6B" w:rsidP="00C62D8A">
            <w:pPr>
              <w:ind w:right="11"/>
              <w:jc w:val="both"/>
              <w:rPr>
                <w:rFonts w:ascii="Arial" w:hAnsi="Arial" w:cs="Arial"/>
                <w:sz w:val="18"/>
                <w:szCs w:val="18"/>
              </w:rPr>
            </w:pPr>
            <w:r w:rsidRPr="00223176">
              <w:rPr>
                <w:rFonts w:ascii="Arial" w:eastAsia="Segoe UI" w:hAnsi="Arial" w:cs="Arial"/>
                <w:bCs/>
                <w:sz w:val="18"/>
                <w:szCs w:val="18"/>
              </w:rPr>
              <w:t>Relación de loza, accesorios y utensilios de servicio requeridos, para el otorgamiento del servicio.</w:t>
            </w:r>
          </w:p>
        </w:tc>
        <w:tc>
          <w:tcPr>
            <w:tcW w:w="1037" w:type="pct"/>
          </w:tcPr>
          <w:p w14:paraId="565D8390" w14:textId="77777777" w:rsidR="00E62C6B" w:rsidRPr="00223176" w:rsidRDefault="00E62C6B" w:rsidP="00C62D8A">
            <w:pPr>
              <w:ind w:right="11"/>
              <w:jc w:val="both"/>
              <w:rPr>
                <w:rFonts w:ascii="Arial" w:hAnsi="Arial" w:cs="Arial"/>
                <w:sz w:val="18"/>
                <w:szCs w:val="18"/>
              </w:rPr>
            </w:pPr>
            <w:r w:rsidRPr="00223176">
              <w:rPr>
                <w:rFonts w:ascii="Arial" w:hAnsi="Arial" w:cs="Arial"/>
                <w:sz w:val="18"/>
                <w:szCs w:val="18"/>
              </w:rPr>
              <w:t>Una vez a la semana</w:t>
            </w:r>
          </w:p>
        </w:tc>
        <w:tc>
          <w:tcPr>
            <w:tcW w:w="1138" w:type="pct"/>
          </w:tcPr>
          <w:p w14:paraId="5C8D1BDA" w14:textId="77777777" w:rsidR="00E62C6B" w:rsidRPr="00223176" w:rsidRDefault="00E62C6B" w:rsidP="00C62D8A">
            <w:pPr>
              <w:ind w:right="11"/>
              <w:jc w:val="both"/>
              <w:rPr>
                <w:rFonts w:ascii="Arial" w:hAnsi="Arial" w:cs="Arial"/>
                <w:sz w:val="18"/>
                <w:szCs w:val="18"/>
              </w:rPr>
            </w:pPr>
            <w:r w:rsidRPr="00223176">
              <w:rPr>
                <w:rFonts w:ascii="Arial" w:eastAsia="Segoe UI" w:hAnsi="Arial" w:cs="Arial"/>
                <w:sz w:val="18"/>
                <w:szCs w:val="18"/>
              </w:rPr>
              <w:t>El costo de un menú antes de IVA, por pieza faltante en cada comedor afectado.</w:t>
            </w:r>
          </w:p>
        </w:tc>
      </w:tr>
      <w:tr w:rsidR="00E62C6B" w:rsidRPr="00223176" w14:paraId="20264E4F" w14:textId="77777777" w:rsidTr="00223176">
        <w:trPr>
          <w:trHeight w:val="611"/>
        </w:trPr>
        <w:tc>
          <w:tcPr>
            <w:tcW w:w="296" w:type="pct"/>
            <w:noWrap/>
            <w:vAlign w:val="center"/>
          </w:tcPr>
          <w:p w14:paraId="3DCBB85E" w14:textId="77777777" w:rsidR="00E62C6B" w:rsidRPr="00223176" w:rsidRDefault="00E62C6B" w:rsidP="00C62D8A">
            <w:pPr>
              <w:ind w:right="11"/>
              <w:jc w:val="center"/>
              <w:rPr>
                <w:rFonts w:ascii="Arial" w:eastAsia="Segoe UI" w:hAnsi="Arial" w:cs="Arial"/>
                <w:b/>
                <w:sz w:val="18"/>
                <w:szCs w:val="18"/>
              </w:rPr>
            </w:pPr>
            <w:r w:rsidRPr="00223176">
              <w:rPr>
                <w:rFonts w:ascii="Arial" w:eastAsia="Segoe UI" w:hAnsi="Arial" w:cs="Arial"/>
                <w:b/>
                <w:sz w:val="18"/>
                <w:szCs w:val="18"/>
              </w:rPr>
              <w:t>25</w:t>
            </w:r>
          </w:p>
        </w:tc>
        <w:tc>
          <w:tcPr>
            <w:tcW w:w="1400" w:type="pct"/>
          </w:tcPr>
          <w:p w14:paraId="4B6CBACD" w14:textId="77777777" w:rsidR="00E62C6B" w:rsidRPr="00223176" w:rsidRDefault="00E62C6B" w:rsidP="00C62D8A">
            <w:pPr>
              <w:jc w:val="both"/>
              <w:rPr>
                <w:rFonts w:ascii="Arial" w:hAnsi="Arial" w:cs="Arial"/>
                <w:sz w:val="18"/>
                <w:szCs w:val="18"/>
              </w:rPr>
            </w:pPr>
            <w:r w:rsidRPr="00223176">
              <w:rPr>
                <w:rFonts w:ascii="Arial" w:hAnsi="Arial" w:cs="Arial"/>
                <w:sz w:val="18"/>
                <w:szCs w:val="18"/>
              </w:rPr>
              <w:t>Poner a disposición del comensal alimentos en mal estado a simple vista, olor o sabor.</w:t>
            </w:r>
          </w:p>
        </w:tc>
        <w:tc>
          <w:tcPr>
            <w:tcW w:w="1129" w:type="pct"/>
          </w:tcPr>
          <w:p w14:paraId="25471D58" w14:textId="77777777" w:rsidR="00E62C6B" w:rsidRPr="00223176" w:rsidRDefault="00E62C6B" w:rsidP="00C62D8A">
            <w:pPr>
              <w:ind w:right="11"/>
              <w:jc w:val="both"/>
              <w:rPr>
                <w:rFonts w:ascii="Arial" w:hAnsi="Arial" w:cs="Arial"/>
                <w:sz w:val="18"/>
                <w:szCs w:val="18"/>
              </w:rPr>
            </w:pPr>
            <w:r w:rsidRPr="00223176">
              <w:rPr>
                <w:rFonts w:ascii="Arial" w:hAnsi="Arial" w:cs="Arial"/>
                <w:sz w:val="18"/>
                <w:szCs w:val="18"/>
              </w:rPr>
              <w:t xml:space="preserve">Establecida en el </w:t>
            </w:r>
            <w:r w:rsidRPr="00223176">
              <w:rPr>
                <w:rFonts w:ascii="Arial" w:hAnsi="Arial" w:cs="Arial"/>
                <w:b/>
                <w:bCs/>
                <w:sz w:val="18"/>
                <w:szCs w:val="18"/>
              </w:rPr>
              <w:t>Apéndice A</w:t>
            </w:r>
            <w:r w:rsidRPr="00223176">
              <w:rPr>
                <w:rFonts w:ascii="Arial" w:hAnsi="Arial" w:cs="Arial"/>
                <w:sz w:val="18"/>
                <w:szCs w:val="18"/>
              </w:rPr>
              <w:t xml:space="preserve"> Guía básica general para la integración de menús y Apéndice E   Catálogos de bienes de consumo</w:t>
            </w:r>
          </w:p>
        </w:tc>
        <w:tc>
          <w:tcPr>
            <w:tcW w:w="1037" w:type="pct"/>
          </w:tcPr>
          <w:p w14:paraId="343D8EC3" w14:textId="77777777" w:rsidR="00E62C6B" w:rsidRPr="00223176" w:rsidRDefault="00E62C6B" w:rsidP="00C62D8A">
            <w:pPr>
              <w:ind w:right="11"/>
              <w:jc w:val="both"/>
              <w:rPr>
                <w:rFonts w:ascii="Arial" w:hAnsi="Arial" w:cs="Arial"/>
                <w:sz w:val="18"/>
                <w:szCs w:val="18"/>
              </w:rPr>
            </w:pPr>
            <w:r w:rsidRPr="00223176">
              <w:rPr>
                <w:rFonts w:ascii="Arial" w:hAnsi="Arial" w:cs="Arial"/>
                <w:sz w:val="18"/>
                <w:szCs w:val="18"/>
              </w:rPr>
              <w:t>Por cada evento en que se ponga a disposición del comensal alimentos en estado de descomposición o en mal estado ya sea por olor o sabor.</w:t>
            </w:r>
          </w:p>
        </w:tc>
        <w:tc>
          <w:tcPr>
            <w:tcW w:w="1138" w:type="pct"/>
          </w:tcPr>
          <w:p w14:paraId="389AA7DB" w14:textId="77777777" w:rsidR="00E62C6B" w:rsidRPr="00223176" w:rsidRDefault="00E62C6B" w:rsidP="00C62D8A">
            <w:pPr>
              <w:ind w:right="11"/>
              <w:jc w:val="both"/>
              <w:rPr>
                <w:rFonts w:ascii="Arial" w:hAnsi="Arial" w:cs="Arial"/>
                <w:sz w:val="18"/>
                <w:szCs w:val="18"/>
              </w:rPr>
            </w:pPr>
            <w:r w:rsidRPr="00223176">
              <w:rPr>
                <w:rFonts w:ascii="Arial" w:hAnsi="Arial" w:cs="Arial"/>
                <w:sz w:val="18"/>
                <w:szCs w:val="18"/>
              </w:rPr>
              <w:t>El costo de 5 menús antes de IVA por cada incidencia o queja recibida.</w:t>
            </w:r>
          </w:p>
        </w:tc>
      </w:tr>
    </w:tbl>
    <w:p w14:paraId="144A91DC" w14:textId="77777777" w:rsidR="00912BFA" w:rsidRDefault="00912BFA" w:rsidP="00AA6AAD">
      <w:pPr>
        <w:jc w:val="both"/>
        <w:rPr>
          <w:rFonts w:ascii="Arial" w:hAnsi="Arial" w:cs="Arial"/>
        </w:rPr>
      </w:pPr>
    </w:p>
    <w:p w14:paraId="7399A5D8" w14:textId="3DCB9FBC" w:rsidR="00C348B2" w:rsidRPr="005658BD" w:rsidRDefault="00B85A65" w:rsidP="0084758E">
      <w:pPr>
        <w:ind w:left="708"/>
        <w:jc w:val="both"/>
        <w:rPr>
          <w:rFonts w:ascii="Arial" w:hAnsi="Arial" w:cs="Arial"/>
        </w:rPr>
      </w:pPr>
      <w:r w:rsidRPr="00B85A65">
        <w:rPr>
          <w:rFonts w:ascii="Arial" w:hAnsi="Arial" w:cs="Arial"/>
        </w:rPr>
        <w:t xml:space="preserve">El límite máximo de </w:t>
      </w:r>
      <w:r w:rsidR="00882CAB">
        <w:rPr>
          <w:rFonts w:ascii="Arial" w:hAnsi="Arial" w:cs="Arial"/>
        </w:rPr>
        <w:t>deducciones</w:t>
      </w:r>
      <w:r w:rsidRPr="00B85A65">
        <w:rPr>
          <w:rFonts w:ascii="Arial" w:hAnsi="Arial" w:cs="Arial"/>
        </w:rPr>
        <w:t xml:space="preserve"> que podrá aplicarse al PROVEEDOR será hasta por el monto de la garantía del cumplimiento del contrato, después de lo cual el INSTITUTO podrá iniciar el procedimiento de rescisión del contrato.</w:t>
      </w:r>
    </w:p>
    <w:p w14:paraId="275E2546" w14:textId="77777777" w:rsidR="00405E37" w:rsidRPr="00B57951" w:rsidRDefault="00405E37" w:rsidP="00162D29">
      <w:pPr>
        <w:rPr>
          <w:rFonts w:ascii="Arial" w:hAnsi="Arial" w:cs="Arial"/>
          <w:lang w:val="es-ES"/>
        </w:rPr>
      </w:pPr>
    </w:p>
    <w:p w14:paraId="64870334" w14:textId="77777777" w:rsidR="003773FD" w:rsidRPr="006B4BE5" w:rsidRDefault="003773FD" w:rsidP="003773FD">
      <w:pPr>
        <w:pStyle w:val="Ttulo1"/>
        <w:numPr>
          <w:ilvl w:val="0"/>
          <w:numId w:val="1"/>
        </w:numPr>
        <w:spacing w:before="120" w:after="120"/>
        <w:ind w:left="703"/>
        <w:jc w:val="both"/>
        <w:rPr>
          <w:rFonts w:cs="Arial"/>
          <w:bCs/>
          <w:color w:val="244061" w:themeColor="accent1" w:themeShade="80"/>
          <w:sz w:val="20"/>
        </w:rPr>
      </w:pPr>
      <w:r w:rsidRPr="006B4BE5">
        <w:rPr>
          <w:rFonts w:cs="Arial"/>
          <w:bCs/>
          <w:color w:val="244061" w:themeColor="accent1" w:themeShade="80"/>
          <w:sz w:val="20"/>
        </w:rPr>
        <w:lastRenderedPageBreak/>
        <w:tab/>
      </w:r>
      <w:bookmarkStart w:id="1137" w:name="_Toc184325956"/>
      <w:r w:rsidRPr="006B4BE5">
        <w:rPr>
          <w:rFonts w:cs="Arial"/>
          <w:bCs/>
          <w:color w:val="244061" w:themeColor="accent1" w:themeShade="80"/>
          <w:sz w:val="20"/>
        </w:rPr>
        <w:t>PRÓRROGAS</w:t>
      </w:r>
      <w:bookmarkEnd w:id="1137"/>
    </w:p>
    <w:p w14:paraId="2A92C612" w14:textId="77777777" w:rsidR="003773FD" w:rsidRPr="001A48EB" w:rsidRDefault="001C57F2" w:rsidP="003773FD">
      <w:pPr>
        <w:ind w:left="708"/>
        <w:jc w:val="both"/>
        <w:rPr>
          <w:rFonts w:ascii="Arial" w:hAnsi="Arial" w:cs="Arial"/>
        </w:rPr>
      </w:pPr>
      <w:bookmarkStart w:id="1138" w:name="_Hlk80696287"/>
      <w:r>
        <w:rPr>
          <w:rFonts w:ascii="Arial" w:hAnsi="Arial" w:cs="Arial"/>
        </w:rPr>
        <w:t xml:space="preserve">Para el presente procedimiento no </w:t>
      </w:r>
      <w:bookmarkEnd w:id="1138"/>
      <w:r>
        <w:rPr>
          <w:rFonts w:ascii="Arial" w:hAnsi="Arial" w:cs="Arial"/>
        </w:rPr>
        <w:t>se otorgarán prórrogas.</w:t>
      </w:r>
    </w:p>
    <w:p w14:paraId="5BC574C2" w14:textId="77777777" w:rsidR="003773FD" w:rsidRPr="00D23507" w:rsidRDefault="003773FD" w:rsidP="003773FD">
      <w:pPr>
        <w:ind w:left="708"/>
        <w:jc w:val="both"/>
        <w:rPr>
          <w:rFonts w:ascii="Arial" w:hAnsi="Arial" w:cs="Arial"/>
        </w:rPr>
      </w:pPr>
    </w:p>
    <w:p w14:paraId="411D169C" w14:textId="77777777" w:rsidR="00827564" w:rsidRPr="006B4BE5" w:rsidRDefault="00827564" w:rsidP="00EE5879">
      <w:pPr>
        <w:pStyle w:val="Ttulo1"/>
        <w:numPr>
          <w:ilvl w:val="0"/>
          <w:numId w:val="1"/>
        </w:numPr>
        <w:spacing w:before="120" w:after="120"/>
        <w:jc w:val="both"/>
        <w:rPr>
          <w:rFonts w:cs="Arial"/>
          <w:bCs/>
          <w:color w:val="244061" w:themeColor="accent1" w:themeShade="80"/>
          <w:sz w:val="20"/>
        </w:rPr>
      </w:pPr>
      <w:bookmarkStart w:id="1139" w:name="_Toc434004125"/>
      <w:bookmarkStart w:id="1140" w:name="_Toc184325957"/>
      <w:r w:rsidRPr="006B4BE5">
        <w:rPr>
          <w:rFonts w:cs="Arial"/>
          <w:bCs/>
          <w:color w:val="244061" w:themeColor="accent1" w:themeShade="80"/>
          <w:sz w:val="20"/>
        </w:rPr>
        <w:t>TERMINACIÓN ANTICIPADA DEL CONTRATO</w:t>
      </w:r>
      <w:bookmarkEnd w:id="1139"/>
      <w:bookmarkEnd w:id="1140"/>
    </w:p>
    <w:p w14:paraId="13F93A3D" w14:textId="77777777" w:rsidR="00827564" w:rsidRPr="00677CB9" w:rsidRDefault="00827564" w:rsidP="00827564">
      <w:pPr>
        <w:spacing w:before="120" w:after="120"/>
        <w:ind w:left="703"/>
        <w:jc w:val="both"/>
        <w:rPr>
          <w:rFonts w:ascii="Arial" w:hAnsi="Arial" w:cs="Arial"/>
        </w:rPr>
      </w:pPr>
      <w:r w:rsidRPr="00677CB9">
        <w:rPr>
          <w:rFonts w:ascii="Arial" w:hAnsi="Arial" w:cs="Arial"/>
        </w:rPr>
        <w:t>En términos del artículo 65 del REGLAMENTO y los artículos 147 y 148 de las POBALINES, el INSTITUTO podrá dar por terminado anticipadamente un contrato en los siguientes supuestos:</w:t>
      </w:r>
    </w:p>
    <w:p w14:paraId="5B3BE849" w14:textId="36C26923" w:rsidR="00827564" w:rsidRPr="006A53D7" w:rsidRDefault="00827564" w:rsidP="006A53D7">
      <w:pPr>
        <w:numPr>
          <w:ilvl w:val="0"/>
          <w:numId w:val="23"/>
        </w:numPr>
        <w:spacing w:before="120" w:after="120"/>
        <w:ind w:left="993" w:hanging="142"/>
        <w:jc w:val="both"/>
        <w:rPr>
          <w:rFonts w:ascii="Arial" w:hAnsi="Arial" w:cs="Arial"/>
        </w:rPr>
      </w:pPr>
      <w:r w:rsidRPr="00677CB9">
        <w:rPr>
          <w:rFonts w:ascii="Arial" w:hAnsi="Arial" w:cs="Arial"/>
        </w:rPr>
        <w:t>Por caso fortuito o fuerza mayor;</w:t>
      </w:r>
      <w:r w:rsidR="006A53D7">
        <w:rPr>
          <w:rFonts w:ascii="Arial" w:hAnsi="Arial" w:cs="Arial"/>
        </w:rPr>
        <w:t xml:space="preserve"> </w:t>
      </w:r>
      <w:r w:rsidR="006A53D7" w:rsidRPr="006A53D7">
        <w:rPr>
          <w:rFonts w:ascii="Arial" w:hAnsi="Arial" w:cs="Arial"/>
        </w:rPr>
        <w:t>o bien cuando concurran razones de interés general, entendiéndose por éstas últimas, el bien común de la sociedad entera, como cuerpo social.</w:t>
      </w:r>
    </w:p>
    <w:p w14:paraId="244B2637" w14:textId="77777777" w:rsidR="00827564" w:rsidRPr="00677CB9" w:rsidRDefault="00827564" w:rsidP="00B014D3">
      <w:pPr>
        <w:numPr>
          <w:ilvl w:val="0"/>
          <w:numId w:val="23"/>
        </w:numPr>
        <w:spacing w:before="120" w:after="120"/>
        <w:ind w:left="993" w:hanging="142"/>
        <w:jc w:val="both"/>
        <w:rPr>
          <w:rFonts w:ascii="Arial" w:hAnsi="Arial" w:cs="Arial"/>
        </w:rPr>
      </w:pPr>
      <w:r w:rsidRPr="00677CB9">
        <w:rPr>
          <w:rFonts w:ascii="Arial" w:hAnsi="Arial" w:cs="Arial"/>
        </w:rPr>
        <w:t xml:space="preserve">Cuando por causas justificadas se extinga la necesidad de requerir los </w:t>
      </w:r>
      <w:r w:rsidR="002E670D">
        <w:rPr>
          <w:rFonts w:ascii="Arial" w:hAnsi="Arial" w:cs="Arial"/>
        </w:rPr>
        <w:t>servicios</w:t>
      </w:r>
      <w:r w:rsidRPr="00677CB9">
        <w:rPr>
          <w:rFonts w:ascii="Arial" w:hAnsi="Arial" w:cs="Arial"/>
        </w:rPr>
        <w:t xml:space="preserve"> originalmente contratados;</w:t>
      </w:r>
    </w:p>
    <w:p w14:paraId="7205E2D2" w14:textId="77777777" w:rsidR="00827564" w:rsidRPr="00677CB9" w:rsidRDefault="00827564" w:rsidP="006A53D7">
      <w:pPr>
        <w:numPr>
          <w:ilvl w:val="0"/>
          <w:numId w:val="23"/>
        </w:numPr>
        <w:spacing w:before="120" w:after="120"/>
        <w:ind w:left="993" w:hanging="142"/>
        <w:jc w:val="both"/>
        <w:rPr>
          <w:rFonts w:ascii="Arial" w:hAnsi="Arial" w:cs="Arial"/>
        </w:rPr>
      </w:pPr>
      <w:r w:rsidRPr="00677CB9">
        <w:rPr>
          <w:rFonts w:ascii="Arial" w:hAnsi="Arial" w:cs="Arial"/>
        </w:rPr>
        <w:t xml:space="preserve">Cuando se determine la nulidad de los actos que dieron origen al contrato, con motivo de la resolución de una inconformidad o intervención de oficio emitida por </w:t>
      </w:r>
      <w:r w:rsidR="00BC2E97">
        <w:rPr>
          <w:rFonts w:ascii="Arial" w:hAnsi="Arial" w:cs="Arial"/>
        </w:rPr>
        <w:t xml:space="preserve">el Órgano </w:t>
      </w:r>
      <w:r w:rsidR="001325EA">
        <w:rPr>
          <w:rFonts w:ascii="Arial" w:hAnsi="Arial" w:cs="Arial"/>
        </w:rPr>
        <w:t>Interno de Control</w:t>
      </w:r>
      <w:r w:rsidRPr="00677CB9">
        <w:rPr>
          <w:rFonts w:ascii="Arial" w:hAnsi="Arial" w:cs="Arial"/>
        </w:rPr>
        <w:t>, y</w:t>
      </w:r>
    </w:p>
    <w:p w14:paraId="66DB8022" w14:textId="38AB915A" w:rsidR="00827564" w:rsidRPr="00677CB9" w:rsidRDefault="00827564" w:rsidP="006A53D7">
      <w:pPr>
        <w:numPr>
          <w:ilvl w:val="0"/>
          <w:numId w:val="23"/>
        </w:numPr>
        <w:spacing w:before="120" w:after="120"/>
        <w:ind w:left="993" w:hanging="142"/>
        <w:jc w:val="both"/>
        <w:rPr>
          <w:rFonts w:ascii="Arial" w:hAnsi="Arial" w:cs="Arial"/>
        </w:rPr>
      </w:pPr>
      <w:r w:rsidRPr="00677CB9">
        <w:rPr>
          <w:rFonts w:ascii="Arial" w:hAnsi="Arial" w:cs="Arial"/>
        </w:rPr>
        <w:t xml:space="preserve">Cuando </w:t>
      </w:r>
      <w:r w:rsidR="006E550C">
        <w:rPr>
          <w:rFonts w:ascii="Arial" w:hAnsi="Arial" w:cs="Arial"/>
        </w:rPr>
        <w:t>la</w:t>
      </w:r>
      <w:r w:rsidRPr="00677CB9">
        <w:rPr>
          <w:rFonts w:ascii="Arial" w:hAnsi="Arial" w:cs="Arial"/>
        </w:rPr>
        <w:t xml:space="preserve"> administrador</w:t>
      </w:r>
      <w:r w:rsidR="006E550C">
        <w:rPr>
          <w:rFonts w:ascii="Arial" w:hAnsi="Arial" w:cs="Arial"/>
        </w:rPr>
        <w:t>a</w:t>
      </w:r>
      <w:r w:rsidRPr="00677CB9">
        <w:rPr>
          <w:rFonts w:ascii="Arial" w:hAnsi="Arial" w:cs="Arial"/>
        </w:rPr>
        <w:t xml:space="preserve"> del contrato justifique mediante dictamen que la continuidad del contrato contraviene los intereses del INSTITUTO.</w:t>
      </w:r>
    </w:p>
    <w:p w14:paraId="0DCF7D49" w14:textId="0BEE9EAD" w:rsidR="00827564" w:rsidRPr="00677CB9" w:rsidRDefault="00827564" w:rsidP="00827564">
      <w:pPr>
        <w:spacing w:before="120" w:after="120"/>
        <w:ind w:left="705"/>
        <w:jc w:val="both"/>
        <w:rPr>
          <w:rFonts w:ascii="Arial" w:hAnsi="Arial" w:cs="Arial"/>
        </w:rPr>
      </w:pPr>
      <w:r w:rsidRPr="00677CB9">
        <w:rPr>
          <w:rFonts w:ascii="Arial" w:hAnsi="Arial" w:cs="Arial"/>
        </w:rPr>
        <w:t xml:space="preserve">En </w:t>
      </w:r>
      <w:r w:rsidR="006321A3" w:rsidRPr="00677CB9">
        <w:rPr>
          <w:rFonts w:ascii="Arial" w:hAnsi="Arial" w:cs="Arial"/>
        </w:rPr>
        <w:t>estos</w:t>
      </w:r>
      <w:r w:rsidRPr="00677CB9">
        <w:rPr>
          <w:rFonts w:ascii="Arial" w:hAnsi="Arial" w:cs="Arial"/>
        </w:rPr>
        <w:t xml:space="preserve"> supuestos el INSTITUTO reembolsará, previa solicitud por escrito, al PROVEEDOR los gastos no recuperables en que haya incurrido, siempre que éstos sean razonables, estén debidamente comprobados y se relacionen directamente con el contrato correspondiente. </w:t>
      </w:r>
    </w:p>
    <w:p w14:paraId="6C060054" w14:textId="77777777" w:rsidR="00827564" w:rsidRDefault="00827564" w:rsidP="00827564">
      <w:pPr>
        <w:spacing w:before="120" w:after="120"/>
        <w:ind w:left="705"/>
        <w:jc w:val="both"/>
        <w:rPr>
          <w:rFonts w:ascii="Arial" w:hAnsi="Arial" w:cs="Arial"/>
        </w:rPr>
      </w:pPr>
      <w:r w:rsidRPr="00677CB9">
        <w:rPr>
          <w:rFonts w:ascii="Arial" w:hAnsi="Arial" w:cs="Arial"/>
        </w:rPr>
        <w:t>Lo señalado en el párrafo anterior quedará sujeto a lo previsto en el artículo 149 y 150 de las POBALINES.</w:t>
      </w:r>
    </w:p>
    <w:p w14:paraId="3D479A2A" w14:textId="77777777" w:rsidR="00827564" w:rsidRPr="005E68CD" w:rsidRDefault="00827564" w:rsidP="00827564">
      <w:pPr>
        <w:spacing w:before="120" w:after="120"/>
        <w:ind w:left="705"/>
        <w:jc w:val="both"/>
        <w:rPr>
          <w:rFonts w:ascii="Arial" w:hAnsi="Arial" w:cs="Arial"/>
          <w:color w:val="7F7F7F" w:themeColor="text1" w:themeTint="80"/>
        </w:rPr>
      </w:pPr>
    </w:p>
    <w:p w14:paraId="7EF21CA3" w14:textId="77777777" w:rsidR="00827564" w:rsidRPr="006B4BE5" w:rsidRDefault="00827564" w:rsidP="00EE5879">
      <w:pPr>
        <w:pStyle w:val="Ttulo1"/>
        <w:numPr>
          <w:ilvl w:val="0"/>
          <w:numId w:val="1"/>
        </w:numPr>
        <w:spacing w:before="120" w:after="120"/>
        <w:jc w:val="both"/>
        <w:rPr>
          <w:rFonts w:cs="Arial"/>
          <w:bCs/>
          <w:color w:val="244061" w:themeColor="accent1" w:themeShade="80"/>
          <w:sz w:val="20"/>
        </w:rPr>
      </w:pPr>
      <w:bookmarkStart w:id="1141" w:name="_Toc309618084"/>
      <w:bookmarkStart w:id="1142" w:name="_Toc314085336"/>
      <w:bookmarkStart w:id="1143" w:name="_Toc314086234"/>
      <w:bookmarkStart w:id="1144" w:name="_Toc314094157"/>
      <w:bookmarkStart w:id="1145" w:name="_Toc434004126"/>
      <w:bookmarkStart w:id="1146" w:name="_Toc184325958"/>
      <w:r w:rsidRPr="006B4BE5">
        <w:rPr>
          <w:rFonts w:cs="Arial"/>
          <w:bCs/>
          <w:color w:val="244061" w:themeColor="accent1" w:themeShade="80"/>
          <w:sz w:val="20"/>
        </w:rPr>
        <w:t>RESCISIÓN DEL CONTRATO</w:t>
      </w:r>
      <w:bookmarkEnd w:id="1141"/>
      <w:bookmarkEnd w:id="1142"/>
      <w:bookmarkEnd w:id="1143"/>
      <w:bookmarkEnd w:id="1144"/>
      <w:bookmarkEnd w:id="1145"/>
      <w:bookmarkEnd w:id="1146"/>
    </w:p>
    <w:p w14:paraId="2941A22F" w14:textId="77777777" w:rsidR="009F04AC" w:rsidRPr="009F04AC" w:rsidRDefault="009F04AC" w:rsidP="009F04AC">
      <w:pPr>
        <w:spacing w:before="120" w:after="120"/>
        <w:ind w:left="705"/>
        <w:jc w:val="both"/>
        <w:rPr>
          <w:rFonts w:ascii="Arial" w:hAnsi="Arial" w:cs="Arial"/>
        </w:rPr>
      </w:pPr>
      <w:r w:rsidRPr="009F04AC">
        <w:rPr>
          <w:rFonts w:ascii="Arial" w:hAnsi="Arial" w:cs="Arial"/>
        </w:rPr>
        <w:t>El INSTITUTO podrá en cualquier momento rescindir administrativamente el contrato que se formalice, en caso de que por causas imputables al PROVEEDOR incumpla con cualquiera de las obligaciones establecidas en el contrato, como es el caso de los siguientes supuestos:</w:t>
      </w:r>
    </w:p>
    <w:p w14:paraId="55F7C069" w14:textId="77777777" w:rsidR="009F04AC" w:rsidRPr="003E7D84" w:rsidRDefault="009F04AC" w:rsidP="005554F1">
      <w:pPr>
        <w:pStyle w:val="Prrafodelista"/>
        <w:numPr>
          <w:ilvl w:val="0"/>
          <w:numId w:val="74"/>
        </w:numPr>
        <w:tabs>
          <w:tab w:val="left" w:pos="993"/>
        </w:tabs>
        <w:spacing w:before="120" w:after="120"/>
        <w:jc w:val="both"/>
        <w:rPr>
          <w:rFonts w:ascii="Arial" w:hAnsi="Arial" w:cs="Arial"/>
        </w:rPr>
      </w:pPr>
      <w:r w:rsidRPr="003E7D84">
        <w:rPr>
          <w:rFonts w:ascii="Arial" w:hAnsi="Arial" w:cs="Arial"/>
        </w:rPr>
        <w:t>Si durante la vigencia del contrato, el INSTITUTO corrobora que el PROVEEDOR ha proporcionado información falsa, relacionada con su documentación legal y/o sus ofertas técnica y económica; o</w:t>
      </w:r>
    </w:p>
    <w:p w14:paraId="1C9D6618" w14:textId="77777777" w:rsidR="009F04AC" w:rsidRPr="003E7D84" w:rsidRDefault="009F04AC" w:rsidP="005554F1">
      <w:pPr>
        <w:pStyle w:val="Prrafodelista"/>
        <w:numPr>
          <w:ilvl w:val="0"/>
          <w:numId w:val="74"/>
        </w:numPr>
        <w:tabs>
          <w:tab w:val="left" w:pos="993"/>
        </w:tabs>
        <w:spacing w:before="120" w:after="120"/>
        <w:jc w:val="both"/>
        <w:rPr>
          <w:rFonts w:ascii="Arial" w:hAnsi="Arial" w:cs="Arial"/>
        </w:rPr>
      </w:pPr>
      <w:r w:rsidRPr="003E7D84">
        <w:rPr>
          <w:rFonts w:ascii="Arial" w:hAnsi="Arial" w:cs="Arial"/>
        </w:rPr>
        <w:t xml:space="preserve">Si el monto calculado de la pena convencional excede el monto de la garantía de cumplimiento. </w:t>
      </w:r>
    </w:p>
    <w:p w14:paraId="5D627A6A" w14:textId="662F112E" w:rsidR="009F04AC" w:rsidRPr="00BF6ACD" w:rsidRDefault="009F04AC" w:rsidP="005554F1">
      <w:pPr>
        <w:pStyle w:val="Prrafodelista"/>
        <w:numPr>
          <w:ilvl w:val="0"/>
          <w:numId w:val="74"/>
        </w:numPr>
        <w:tabs>
          <w:tab w:val="left" w:pos="993"/>
        </w:tabs>
        <w:spacing w:before="120" w:after="120"/>
        <w:jc w:val="both"/>
        <w:rPr>
          <w:rFonts w:ascii="Arial" w:hAnsi="Arial" w:cs="Arial"/>
        </w:rPr>
      </w:pPr>
      <w:r w:rsidRPr="00BF6ACD">
        <w:rPr>
          <w:rFonts w:ascii="Arial" w:hAnsi="Arial" w:cs="Arial"/>
        </w:rPr>
        <w:t>Si el PROVEEDOR incumple con cualquiera de las obligaciones establecidas en el contrato</w:t>
      </w:r>
      <w:r w:rsidR="00A53ABA">
        <w:rPr>
          <w:rFonts w:ascii="Arial" w:hAnsi="Arial" w:cs="Arial"/>
        </w:rPr>
        <w:t>.</w:t>
      </w:r>
    </w:p>
    <w:p w14:paraId="626A0D52" w14:textId="4861CEA7" w:rsidR="00A75ADE" w:rsidRPr="00A75ADE" w:rsidRDefault="009F04AC" w:rsidP="29986EFF">
      <w:pPr>
        <w:pStyle w:val="Prrafodelista"/>
        <w:numPr>
          <w:ilvl w:val="0"/>
          <w:numId w:val="74"/>
        </w:numPr>
        <w:tabs>
          <w:tab w:val="left" w:pos="993"/>
        </w:tabs>
        <w:spacing w:before="120" w:after="120"/>
        <w:jc w:val="both"/>
        <w:rPr>
          <w:rFonts w:ascii="Arial" w:hAnsi="Arial" w:cs="Arial"/>
          <w:lang w:val="es-ES"/>
        </w:rPr>
      </w:pPr>
      <w:r w:rsidRPr="29986EFF">
        <w:rPr>
          <w:rFonts w:ascii="Arial" w:hAnsi="Arial" w:cs="Arial"/>
          <w:lang w:val="es-ES"/>
        </w:rPr>
        <w:t>Cuando la autoridad competente lo declare en concurso mercantil, o bien se encuentre en cualquier otra situación que afecte su patrimonio en tal forma que le impida cumplir con las obligaciones asumidas en el contrato.</w:t>
      </w:r>
    </w:p>
    <w:p w14:paraId="4438251E" w14:textId="68C9EA99" w:rsidR="00827564" w:rsidRPr="00677CB9" w:rsidRDefault="00827564" w:rsidP="009F04AC">
      <w:pPr>
        <w:spacing w:before="120" w:after="120"/>
        <w:ind w:left="705"/>
        <w:jc w:val="both"/>
        <w:rPr>
          <w:rFonts w:ascii="Arial" w:hAnsi="Arial" w:cs="Arial"/>
        </w:rPr>
      </w:pPr>
      <w:r w:rsidRPr="00677CB9">
        <w:rPr>
          <w:rFonts w:ascii="Arial" w:hAnsi="Arial" w:cs="Arial"/>
        </w:rPr>
        <w:t xml:space="preserve">Según se establece en el artículo 155 de las POBALINES, </w:t>
      </w:r>
      <w:r w:rsidR="006E550C">
        <w:rPr>
          <w:rFonts w:ascii="Arial" w:hAnsi="Arial" w:cs="Arial"/>
        </w:rPr>
        <w:t>la</w:t>
      </w:r>
      <w:r w:rsidRPr="00677CB9">
        <w:rPr>
          <w:rFonts w:ascii="Arial" w:hAnsi="Arial" w:cs="Arial"/>
        </w:rPr>
        <w:t xml:space="preserve"> administrador</w:t>
      </w:r>
      <w:r w:rsidR="006E550C">
        <w:rPr>
          <w:rFonts w:ascii="Arial" w:hAnsi="Arial" w:cs="Arial"/>
        </w:rPr>
        <w:t>a</w:t>
      </w:r>
      <w:r w:rsidRPr="00677CB9">
        <w:rPr>
          <w:rFonts w:ascii="Arial" w:hAnsi="Arial" w:cs="Arial"/>
        </w:rPr>
        <w:t xml:space="preserve"> del </w:t>
      </w:r>
      <w:r w:rsidR="00624BDB" w:rsidRPr="00677CB9">
        <w:rPr>
          <w:rFonts w:ascii="Arial" w:hAnsi="Arial" w:cs="Arial"/>
        </w:rPr>
        <w:t>contrato</w:t>
      </w:r>
      <w:r w:rsidRPr="00677CB9">
        <w:rPr>
          <w:rFonts w:ascii="Arial" w:hAnsi="Arial" w:cs="Arial"/>
        </w:rPr>
        <w:t xml:space="preserve"> será el responsable de informar por escrito a la Dirección de Recursos Materiales y Servicios, y anexar al mismo los documentos probatorios, del incumplimiento en que incurran los PROVEEDORES, con el propósito de contar con la opinión de la Dirección Jurídica e iniciar, con la documentación antes citada, el procedimiento de rescisión. </w:t>
      </w:r>
    </w:p>
    <w:p w14:paraId="38F4C5C4" w14:textId="77777777" w:rsidR="00827564" w:rsidRPr="00677CB9" w:rsidRDefault="00827564" w:rsidP="00827564">
      <w:pPr>
        <w:spacing w:before="120" w:after="120"/>
        <w:ind w:left="705"/>
        <w:jc w:val="both"/>
        <w:rPr>
          <w:rFonts w:ascii="Arial" w:hAnsi="Arial" w:cs="Arial"/>
        </w:rPr>
      </w:pPr>
      <w:r w:rsidRPr="00677CB9">
        <w:rPr>
          <w:rFonts w:ascii="Arial" w:hAnsi="Arial" w:cs="Arial"/>
        </w:rPr>
        <w:t>La Dirección de Recursos Materiales y Servicios procederá a notificar al PROVEEDOR la rescisión del contrato y se llevará a cabo mediante el procedimiento que se señala en el artículo 64 del REGLAMENTO.</w:t>
      </w:r>
    </w:p>
    <w:p w14:paraId="2153D030" w14:textId="50F0041A" w:rsidR="00827564" w:rsidRDefault="00827564" w:rsidP="00827564">
      <w:pPr>
        <w:spacing w:before="120" w:after="120"/>
        <w:ind w:left="705"/>
        <w:jc w:val="both"/>
        <w:rPr>
          <w:rFonts w:ascii="Arial" w:hAnsi="Arial" w:cs="Arial"/>
        </w:rPr>
      </w:pPr>
      <w:r w:rsidRPr="00677CB9">
        <w:rPr>
          <w:rFonts w:ascii="Arial" w:hAnsi="Arial" w:cs="Arial"/>
        </w:rPr>
        <w:t>De conformidad con lo señalado en el artículo 152 de las POBALINES, concluido el procedimiento de rescisión de un contrato se formulará y notificará el finiquito correspondiente, dentro de los 20 (veinte) días naturales siguientes a la fecha en que se notifique la rescisión, lo anterior sin perjuicio de lo dispuesto en</w:t>
      </w:r>
      <w:r w:rsidR="00896DF2">
        <w:rPr>
          <w:rFonts w:ascii="Arial" w:hAnsi="Arial" w:cs="Arial"/>
        </w:rPr>
        <w:t xml:space="preserve"> la fracción III del artículo 78</w:t>
      </w:r>
      <w:r w:rsidRPr="00677CB9">
        <w:rPr>
          <w:rFonts w:ascii="Arial" w:hAnsi="Arial" w:cs="Arial"/>
        </w:rPr>
        <w:t xml:space="preserve"> del REGLAMENTO.</w:t>
      </w:r>
    </w:p>
    <w:p w14:paraId="27668F11" w14:textId="77777777" w:rsidR="00827564" w:rsidRPr="00677CB9" w:rsidRDefault="00827564" w:rsidP="00827564">
      <w:pPr>
        <w:spacing w:before="120" w:after="120"/>
        <w:ind w:left="705"/>
        <w:jc w:val="both"/>
        <w:rPr>
          <w:rFonts w:ascii="Arial" w:hAnsi="Arial" w:cs="Arial"/>
        </w:rPr>
      </w:pPr>
      <w:r w:rsidRPr="00677CB9">
        <w:rPr>
          <w:rFonts w:ascii="Arial" w:hAnsi="Arial" w:cs="Arial"/>
        </w:rPr>
        <w:lastRenderedPageBreak/>
        <w:t xml:space="preserve"> </w:t>
      </w:r>
    </w:p>
    <w:p w14:paraId="248B398C" w14:textId="77777777" w:rsidR="00827564" w:rsidRPr="005E68CD" w:rsidRDefault="00827564" w:rsidP="00EE5879">
      <w:pPr>
        <w:pStyle w:val="Ttulo1"/>
        <w:numPr>
          <w:ilvl w:val="0"/>
          <w:numId w:val="1"/>
        </w:numPr>
        <w:spacing w:before="120" w:after="120"/>
        <w:jc w:val="both"/>
        <w:rPr>
          <w:rFonts w:cs="Arial"/>
          <w:color w:val="7F7F7F" w:themeColor="text1" w:themeTint="80"/>
          <w:kern w:val="32"/>
          <w:sz w:val="20"/>
        </w:rPr>
      </w:pPr>
      <w:bookmarkStart w:id="1147" w:name="_Toc434004127"/>
      <w:bookmarkStart w:id="1148" w:name="_Toc184325959"/>
      <w:r w:rsidRPr="006B4BE5">
        <w:rPr>
          <w:rFonts w:cs="Arial"/>
          <w:bCs/>
          <w:color w:val="244061" w:themeColor="accent1" w:themeShade="80"/>
          <w:sz w:val="20"/>
        </w:rPr>
        <w:t>MODIFICACIONES AL CONTRATO Y CANTIDADES ADICIONALES QUE PODRÁN CONTRATARSE</w:t>
      </w:r>
      <w:bookmarkEnd w:id="1147"/>
      <w:bookmarkEnd w:id="1148"/>
    </w:p>
    <w:p w14:paraId="0C2B7672" w14:textId="2CAFD90E" w:rsidR="00827564" w:rsidRPr="00677CB9" w:rsidRDefault="00827564" w:rsidP="00827564">
      <w:pPr>
        <w:pStyle w:val="Textosinformato"/>
        <w:spacing w:before="120" w:after="120"/>
        <w:ind w:left="709"/>
        <w:jc w:val="both"/>
        <w:rPr>
          <w:rFonts w:ascii="Arial" w:hAnsi="Arial" w:cs="Arial"/>
        </w:rPr>
      </w:pPr>
      <w:r w:rsidRPr="00677CB9">
        <w:rPr>
          <w:rFonts w:ascii="Arial" w:hAnsi="Arial" w:cs="Arial"/>
        </w:rPr>
        <w:t xml:space="preserve">De conformidad con </w:t>
      </w:r>
      <w:r w:rsidR="009974D6">
        <w:rPr>
          <w:rFonts w:ascii="Arial" w:hAnsi="Arial" w:cs="Arial"/>
        </w:rPr>
        <w:t>los</w:t>
      </w:r>
      <w:r w:rsidRPr="009C51B1">
        <w:rPr>
          <w:rFonts w:ascii="Arial" w:hAnsi="Arial" w:cs="Arial"/>
        </w:rPr>
        <w:t xml:space="preserve"> artículo</w:t>
      </w:r>
      <w:r w:rsidR="009974D6">
        <w:rPr>
          <w:rFonts w:ascii="Arial" w:hAnsi="Arial" w:cs="Arial"/>
        </w:rPr>
        <w:t>s 56 y</w:t>
      </w:r>
      <w:r w:rsidR="00E52F53">
        <w:rPr>
          <w:rFonts w:ascii="Arial" w:hAnsi="Arial" w:cs="Arial"/>
        </w:rPr>
        <w:t xml:space="preserve"> </w:t>
      </w:r>
      <w:r w:rsidRPr="00677CB9">
        <w:rPr>
          <w:rFonts w:ascii="Arial" w:hAnsi="Arial" w:cs="Arial"/>
        </w:rPr>
        <w:t xml:space="preserve">61 del REGLAMENTO, </w:t>
      </w:r>
      <w:r w:rsidR="00DB13AF">
        <w:rPr>
          <w:rFonts w:ascii="Arial" w:hAnsi="Arial" w:cs="Arial"/>
        </w:rPr>
        <w:t>el área requirente podrá</w:t>
      </w:r>
      <w:r w:rsidRPr="00677CB9">
        <w:rPr>
          <w:rFonts w:ascii="Arial" w:hAnsi="Arial" w:cs="Arial"/>
        </w:rPr>
        <w:t xml:space="preserve">, dentro de su presupuesto aprobado y disponible, bajo su responsabilidad y por razones fundadas y explícitas, solicitar a la Dirección de Recursos Materiales  y Servicios el incremento del monto del contrato o de la cantidad de </w:t>
      </w:r>
      <w:r w:rsidR="00CC0D8B">
        <w:rPr>
          <w:rFonts w:ascii="Arial" w:hAnsi="Arial" w:cs="Arial"/>
        </w:rPr>
        <w:t>servicios</w:t>
      </w:r>
      <w:r w:rsidRPr="00677CB9">
        <w:rPr>
          <w:rFonts w:ascii="Arial" w:hAnsi="Arial" w:cs="Arial"/>
        </w:rPr>
        <w:t xml:space="preserve"> solicitados mediante modificaciones a sus contratos vigentes, siempre que las modificaciones no rebasen, en conjunto, el 20% (veinte por ciento) del monto o cantidad de los conceptos o volúmenes establecidos originalmente y el precio de los bienes, arrendamientos o servicios, sea</w:t>
      </w:r>
      <w:r>
        <w:rPr>
          <w:rFonts w:ascii="Arial" w:hAnsi="Arial" w:cs="Arial"/>
        </w:rPr>
        <w:t xml:space="preserve"> igual al pactado originalmente</w:t>
      </w:r>
      <w:r w:rsidRPr="00677CB9">
        <w:rPr>
          <w:rFonts w:ascii="Arial" w:hAnsi="Arial" w:cs="Arial"/>
        </w:rPr>
        <w:t>.</w:t>
      </w:r>
    </w:p>
    <w:p w14:paraId="7A6BAAEF" w14:textId="77777777" w:rsidR="00827564" w:rsidRPr="00677CB9" w:rsidRDefault="00827564" w:rsidP="00827564">
      <w:pPr>
        <w:pStyle w:val="Textosinformato"/>
        <w:spacing w:before="120" w:after="120"/>
        <w:ind w:left="709"/>
        <w:jc w:val="both"/>
        <w:rPr>
          <w:rFonts w:ascii="Arial" w:hAnsi="Arial" w:cs="Arial"/>
        </w:rPr>
      </w:pPr>
      <w:r w:rsidRPr="00677CB9">
        <w:rPr>
          <w:rFonts w:ascii="Arial" w:hAnsi="Arial" w:cs="Arial"/>
        </w:rPr>
        <w:t xml:space="preserve">En acatamiento a lo previsto en el artículo 157 de las POBALINES, cuando se convenga un incremento en la cantidad de </w:t>
      </w:r>
      <w:r w:rsidR="00CC0D8B">
        <w:rPr>
          <w:rFonts w:ascii="Arial" w:hAnsi="Arial" w:cs="Arial"/>
        </w:rPr>
        <w:t>servicios</w:t>
      </w:r>
      <w:r w:rsidR="0001081F">
        <w:rPr>
          <w:rFonts w:ascii="Arial" w:hAnsi="Arial" w:cs="Arial"/>
        </w:rPr>
        <w:t xml:space="preserve"> </w:t>
      </w:r>
      <w:r w:rsidRPr="00677CB9">
        <w:rPr>
          <w:rFonts w:ascii="Arial" w:hAnsi="Arial" w:cs="Arial"/>
        </w:rPr>
        <w:t xml:space="preserve">se solicitará al PROVEEDOR la entrega de la modificación respectiva de la garantía de cumplimiento por dicho incremento, lo cual deberá estipularse en el Convenio Modificatorio respectivo, así como la fecha de </w:t>
      </w:r>
      <w:r>
        <w:rPr>
          <w:rFonts w:ascii="Arial" w:hAnsi="Arial" w:cs="Arial"/>
        </w:rPr>
        <w:t>entrega</w:t>
      </w:r>
      <w:r w:rsidRPr="00677CB9">
        <w:rPr>
          <w:rFonts w:ascii="Arial" w:hAnsi="Arial" w:cs="Arial"/>
        </w:rPr>
        <w:t xml:space="preserve"> para las cantidades adicionales. Dicha modificación de la garantía se entregará conforme se señala en el artículo 160 de las POBALINES.</w:t>
      </w:r>
    </w:p>
    <w:p w14:paraId="0F898385" w14:textId="77777777" w:rsidR="00827564" w:rsidRPr="00677CB9" w:rsidRDefault="00827564" w:rsidP="00827564">
      <w:pPr>
        <w:pStyle w:val="Textosinformato"/>
        <w:spacing w:before="120" w:after="120"/>
        <w:ind w:left="709"/>
        <w:jc w:val="both"/>
        <w:rPr>
          <w:rFonts w:ascii="Arial" w:hAnsi="Arial" w:cs="Arial"/>
          <w:lang w:eastAsia="es-MX"/>
        </w:rPr>
      </w:pPr>
      <w:r w:rsidRPr="00677CB9">
        <w:rPr>
          <w:rFonts w:ascii="Arial" w:hAnsi="Arial" w:cs="Arial"/>
        </w:rPr>
        <w:t>De conformidad con el artículo 61 cuarto párrafo del REGLAMENTO, cualquier modificación al contrato deberá formalizarse por escrito por las partes, mediante la suscripción de convenios modificatorios los cuales</w:t>
      </w:r>
      <w:r w:rsidRPr="00677CB9">
        <w:rPr>
          <w:rFonts w:ascii="Arial" w:hAnsi="Arial" w:cs="Arial"/>
          <w:lang w:eastAsia="es-MX"/>
        </w:rPr>
        <w:t xml:space="preserve"> serán suscritos por el servidor público que lo haya hecho en el </w:t>
      </w:r>
      <w:r w:rsidRPr="00677CB9">
        <w:rPr>
          <w:rFonts w:ascii="Arial" w:hAnsi="Arial" w:cs="Arial"/>
        </w:rPr>
        <w:t xml:space="preserve">contrato </w:t>
      </w:r>
      <w:r w:rsidRPr="00677CB9">
        <w:rPr>
          <w:rFonts w:ascii="Arial" w:hAnsi="Arial" w:cs="Arial"/>
          <w:lang w:eastAsia="es-MX"/>
        </w:rPr>
        <w:t>o quien lo sustituya o esté facultado para ello, y deberá contar con la revisión y validación de la Dirección Jurídica del INSTITUTO.</w:t>
      </w:r>
    </w:p>
    <w:p w14:paraId="44AE8901" w14:textId="2A6F5B4F" w:rsidR="00827564" w:rsidRPr="008C4A96" w:rsidRDefault="00827564" w:rsidP="00B47690">
      <w:pPr>
        <w:spacing w:before="120" w:after="120"/>
        <w:ind w:left="709"/>
        <w:jc w:val="both"/>
        <w:rPr>
          <w:rFonts w:ascii="Arial" w:hAnsi="Arial" w:cs="Arial"/>
          <w:lang w:eastAsia="es-MX"/>
        </w:rPr>
      </w:pPr>
      <w:proofErr w:type="gramStart"/>
      <w:r w:rsidRPr="00677CB9">
        <w:rPr>
          <w:rFonts w:ascii="Arial" w:hAnsi="Arial" w:cs="Arial"/>
          <w:lang w:eastAsia="es-MX"/>
        </w:rPr>
        <w:t>De acuerdo a</w:t>
      </w:r>
      <w:proofErr w:type="gramEnd"/>
      <w:r w:rsidRPr="00677CB9">
        <w:rPr>
          <w:rFonts w:ascii="Arial" w:hAnsi="Arial" w:cs="Arial"/>
          <w:lang w:eastAsia="es-MX"/>
        </w:rPr>
        <w:t xml:space="preserve"> lo señalado en el artículo 61 quinto párrafo del REGLAMENTO, el INSTITUTO se abstendrá de hacer modificaciones que se refieran a precios, anticipos, pagos progresivos, especificaciones y, en general, cualquier cambio que implique otorgar condiciones más ventajosas a un </w:t>
      </w:r>
      <w:r w:rsidRPr="008C4A96">
        <w:rPr>
          <w:rFonts w:ascii="Arial" w:hAnsi="Arial" w:cs="Arial"/>
          <w:lang w:eastAsia="es-MX"/>
        </w:rPr>
        <w:t>PROVEEDOR, comparadas con las establecidas originalmente.</w:t>
      </w:r>
    </w:p>
    <w:p w14:paraId="0D0EAC5C" w14:textId="77777777" w:rsidR="00B57951" w:rsidRPr="008C4A96" w:rsidRDefault="00B57951" w:rsidP="00B47690">
      <w:pPr>
        <w:spacing w:before="120" w:after="120"/>
        <w:ind w:left="709"/>
        <w:jc w:val="both"/>
        <w:rPr>
          <w:rFonts w:ascii="Arial" w:hAnsi="Arial" w:cs="Arial"/>
          <w:lang w:eastAsia="es-MX"/>
        </w:rPr>
      </w:pPr>
    </w:p>
    <w:p w14:paraId="76CAB8C3" w14:textId="77777777" w:rsidR="00827564" w:rsidRPr="008C4A96" w:rsidRDefault="00827564" w:rsidP="00EE5879">
      <w:pPr>
        <w:pStyle w:val="Ttulo1"/>
        <w:numPr>
          <w:ilvl w:val="0"/>
          <w:numId w:val="1"/>
        </w:numPr>
        <w:spacing w:before="120" w:after="120"/>
        <w:jc w:val="both"/>
        <w:rPr>
          <w:rFonts w:cs="Arial"/>
          <w:bCs/>
          <w:color w:val="244061" w:themeColor="accent1" w:themeShade="80"/>
          <w:sz w:val="20"/>
        </w:rPr>
      </w:pPr>
      <w:bookmarkStart w:id="1149" w:name="_Toc287290904"/>
      <w:bookmarkStart w:id="1150" w:name="_Toc298407635"/>
      <w:bookmarkStart w:id="1151" w:name="_Toc303777776"/>
      <w:bookmarkStart w:id="1152" w:name="_Toc309618086"/>
      <w:bookmarkStart w:id="1153" w:name="_Toc314085338"/>
      <w:bookmarkStart w:id="1154" w:name="_Toc314086236"/>
      <w:bookmarkStart w:id="1155" w:name="_Toc314094159"/>
      <w:bookmarkStart w:id="1156" w:name="_Toc434004128"/>
      <w:bookmarkStart w:id="1157" w:name="_Toc184325960"/>
      <w:r w:rsidRPr="008C4A96">
        <w:rPr>
          <w:rFonts w:cs="Arial"/>
          <w:bCs/>
          <w:color w:val="244061" w:themeColor="accent1" w:themeShade="80"/>
          <w:sz w:val="20"/>
        </w:rPr>
        <w:t xml:space="preserve">CAUSAS PARA DESECHAR LAS PROPOSICIONES; DECLARACIÓN DE </w:t>
      </w:r>
      <w:r w:rsidR="00D664E4" w:rsidRPr="008C4A96">
        <w:rPr>
          <w:rFonts w:cs="Arial"/>
          <w:bCs/>
          <w:color w:val="244061" w:themeColor="accent1" w:themeShade="80"/>
          <w:sz w:val="20"/>
        </w:rPr>
        <w:t>LICITACIÓN</w:t>
      </w:r>
      <w:r w:rsidRPr="008C4A96">
        <w:rPr>
          <w:rFonts w:cs="Arial"/>
          <w:bCs/>
          <w:color w:val="244061" w:themeColor="accent1" w:themeShade="80"/>
          <w:sz w:val="20"/>
        </w:rPr>
        <w:t xml:space="preserve"> DESIERTA Y CANCELACIÓN DE </w:t>
      </w:r>
      <w:bookmarkEnd w:id="1149"/>
      <w:bookmarkEnd w:id="1150"/>
      <w:bookmarkEnd w:id="1151"/>
      <w:bookmarkEnd w:id="1152"/>
      <w:bookmarkEnd w:id="1153"/>
      <w:bookmarkEnd w:id="1154"/>
      <w:bookmarkEnd w:id="1155"/>
      <w:bookmarkEnd w:id="1156"/>
      <w:r w:rsidR="00D664E4" w:rsidRPr="008C4A96">
        <w:rPr>
          <w:rFonts w:cs="Arial"/>
          <w:bCs/>
          <w:color w:val="244061" w:themeColor="accent1" w:themeShade="80"/>
          <w:sz w:val="20"/>
        </w:rPr>
        <w:t>LICITACIÓN</w:t>
      </w:r>
      <w:bookmarkEnd w:id="1157"/>
    </w:p>
    <w:p w14:paraId="5A1F0307" w14:textId="77777777" w:rsidR="00827564" w:rsidRPr="008C4A96" w:rsidRDefault="00827564" w:rsidP="00EE5879">
      <w:pPr>
        <w:pStyle w:val="Ttulo1"/>
        <w:numPr>
          <w:ilvl w:val="1"/>
          <w:numId w:val="1"/>
        </w:numPr>
        <w:spacing w:before="120" w:after="120"/>
        <w:jc w:val="both"/>
        <w:rPr>
          <w:rFonts w:cs="Arial"/>
          <w:bCs/>
          <w:sz w:val="20"/>
          <w:u w:val="single"/>
        </w:rPr>
      </w:pPr>
      <w:bookmarkStart w:id="1158" w:name="_Toc287290905"/>
      <w:bookmarkStart w:id="1159" w:name="_Toc294270262"/>
      <w:bookmarkStart w:id="1160" w:name="_Toc298407636"/>
      <w:bookmarkStart w:id="1161" w:name="_Toc301965405"/>
      <w:bookmarkStart w:id="1162" w:name="_Toc301965572"/>
      <w:bookmarkStart w:id="1163" w:name="_Toc307995595"/>
      <w:bookmarkStart w:id="1164" w:name="_Toc308181774"/>
      <w:bookmarkStart w:id="1165" w:name="_Toc309618087"/>
      <w:bookmarkStart w:id="1166" w:name="_Toc314030221"/>
      <w:bookmarkStart w:id="1167" w:name="_Toc314085339"/>
      <w:bookmarkStart w:id="1168" w:name="_Toc314086097"/>
      <w:bookmarkStart w:id="1169" w:name="_Toc314086237"/>
      <w:bookmarkStart w:id="1170" w:name="_Toc314094160"/>
      <w:bookmarkStart w:id="1171" w:name="_Toc314804581"/>
      <w:bookmarkStart w:id="1172" w:name="_Toc315905529"/>
      <w:bookmarkStart w:id="1173" w:name="_Toc316315445"/>
      <w:bookmarkStart w:id="1174" w:name="_Toc316316331"/>
      <w:bookmarkStart w:id="1175" w:name="_Toc327181279"/>
      <w:bookmarkStart w:id="1176" w:name="_Toc329602595"/>
      <w:bookmarkStart w:id="1177" w:name="_Toc382993277"/>
      <w:bookmarkStart w:id="1178" w:name="_Toc390246841"/>
      <w:bookmarkStart w:id="1179" w:name="_Toc390699260"/>
      <w:bookmarkStart w:id="1180" w:name="_Toc396148616"/>
      <w:bookmarkStart w:id="1181" w:name="_Toc405207202"/>
      <w:bookmarkStart w:id="1182" w:name="_Toc414448139"/>
      <w:bookmarkStart w:id="1183" w:name="_Toc434004010"/>
      <w:bookmarkStart w:id="1184" w:name="_Toc434004129"/>
      <w:bookmarkStart w:id="1185" w:name="_Toc464498329"/>
      <w:bookmarkStart w:id="1186" w:name="_Toc464498734"/>
      <w:bookmarkStart w:id="1187" w:name="_Toc487209348"/>
      <w:bookmarkStart w:id="1188" w:name="_Toc488428662"/>
      <w:bookmarkStart w:id="1189" w:name="_Toc491180988"/>
      <w:bookmarkStart w:id="1190" w:name="_Toc492377950"/>
      <w:bookmarkStart w:id="1191" w:name="_Toc493501652"/>
      <w:bookmarkStart w:id="1192" w:name="_Toc494211610"/>
      <w:bookmarkStart w:id="1193" w:name="_Toc496883346"/>
      <w:bookmarkStart w:id="1194" w:name="_Toc498523227"/>
      <w:bookmarkStart w:id="1195" w:name="_Toc505704905"/>
      <w:bookmarkStart w:id="1196" w:name="_Toc510612349"/>
      <w:bookmarkStart w:id="1197" w:name="_Toc3539016"/>
      <w:bookmarkStart w:id="1198" w:name="_Toc19704289"/>
      <w:bookmarkStart w:id="1199" w:name="_Toc23410264"/>
      <w:bookmarkStart w:id="1200" w:name="_Toc23958030"/>
      <w:bookmarkStart w:id="1201" w:name="_Toc80883794"/>
      <w:bookmarkStart w:id="1202" w:name="_Toc80890465"/>
      <w:bookmarkStart w:id="1203" w:name="_Toc82529178"/>
      <w:bookmarkStart w:id="1204" w:name="_Toc119663156"/>
      <w:bookmarkStart w:id="1205" w:name="_Toc128403865"/>
      <w:bookmarkStart w:id="1206" w:name="_Toc139655579"/>
      <w:bookmarkStart w:id="1207" w:name="_Toc161343772"/>
      <w:bookmarkStart w:id="1208" w:name="_Toc163151921"/>
      <w:bookmarkStart w:id="1209" w:name="_Toc184325961"/>
      <w:r w:rsidRPr="008C4A96">
        <w:rPr>
          <w:rFonts w:cs="Arial"/>
          <w:bCs/>
          <w:sz w:val="20"/>
          <w:u w:val="single"/>
        </w:rPr>
        <w:t>Causas para desechar las proposiciones.</w:t>
      </w:r>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p>
    <w:p w14:paraId="72C41CD9" w14:textId="77777777" w:rsidR="00827564" w:rsidRPr="00677CB9" w:rsidRDefault="00827564" w:rsidP="00827564">
      <w:pPr>
        <w:pStyle w:val="Textoindependiente"/>
        <w:spacing w:before="120" w:after="120"/>
        <w:ind w:left="708"/>
        <w:rPr>
          <w:rFonts w:cs="Arial"/>
          <w:sz w:val="20"/>
        </w:rPr>
      </w:pPr>
      <w:r w:rsidRPr="008C4A96">
        <w:rPr>
          <w:rFonts w:cs="Arial"/>
          <w:sz w:val="20"/>
        </w:rPr>
        <w:t>En cumplimiento al artículo 36</w:t>
      </w:r>
      <w:r w:rsidRPr="00677CB9">
        <w:rPr>
          <w:rFonts w:cs="Arial"/>
          <w:sz w:val="20"/>
        </w:rPr>
        <w:t xml:space="preserve"> fracción XV del REGLAMENTO y el artículo 56 fracción IV de las POBALINES, se podrá desechar la proposición de un LICITANTE en los siguientes supuestos:</w:t>
      </w:r>
    </w:p>
    <w:p w14:paraId="2EC5D70B" w14:textId="77777777" w:rsidR="005334BE" w:rsidRPr="00677CB9" w:rsidRDefault="005334BE" w:rsidP="005334BE">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677CB9">
        <w:rPr>
          <w:rFonts w:ascii="Arial" w:eastAsia="MS Mincho" w:hAnsi="Arial" w:cs="Arial"/>
        </w:rPr>
        <w:t>Por no cumplir con cualquiera de los requisitos establecidos en esta convocatoria, su</w:t>
      </w:r>
      <w:r>
        <w:rPr>
          <w:rFonts w:ascii="Arial" w:eastAsia="MS Mincho" w:hAnsi="Arial" w:cs="Arial"/>
        </w:rPr>
        <w:t>s</w:t>
      </w:r>
      <w:r w:rsidRPr="00677CB9">
        <w:rPr>
          <w:rFonts w:ascii="Arial" w:eastAsia="MS Mincho" w:hAnsi="Arial" w:cs="Arial"/>
        </w:rPr>
        <w:t xml:space="preserve"> anexos</w:t>
      </w:r>
      <w:r>
        <w:rPr>
          <w:rFonts w:ascii="Arial" w:eastAsia="MS Mincho" w:hAnsi="Arial" w:cs="Arial"/>
        </w:rPr>
        <w:t>, sus modificaciones que deriven de</w:t>
      </w:r>
      <w:r w:rsidRPr="00677CB9">
        <w:rPr>
          <w:rFonts w:ascii="Arial" w:eastAsia="MS Mincho" w:hAnsi="Arial" w:cs="Arial"/>
        </w:rPr>
        <w:t xml:space="preserve"> la(s) Junta(s) de Aclaraciones, que afecte la solvencia de la proposición, considerando lo establecido en el penúltimo y último párrafo del artículo 43 del REGLAMENTO. </w:t>
      </w:r>
    </w:p>
    <w:p w14:paraId="76D78F71" w14:textId="159F4510" w:rsidR="005334BE" w:rsidRPr="003945A8" w:rsidRDefault="005334BE" w:rsidP="005334BE">
      <w:pPr>
        <w:numPr>
          <w:ilvl w:val="0"/>
          <w:numId w:val="3"/>
        </w:numPr>
        <w:tabs>
          <w:tab w:val="clear" w:pos="1211"/>
          <w:tab w:val="num" w:pos="1134"/>
        </w:tabs>
        <w:spacing w:before="120" w:after="120"/>
        <w:ind w:left="1134" w:hanging="283"/>
        <w:jc w:val="both"/>
        <w:rPr>
          <w:rFonts w:ascii="Arial" w:eastAsia="MS Mincho" w:hAnsi="Arial" w:cs="Arial"/>
        </w:rPr>
      </w:pPr>
      <w:r w:rsidRPr="003945A8">
        <w:rPr>
          <w:rFonts w:ascii="Arial" w:eastAsia="MS Mincho" w:hAnsi="Arial" w:cs="Arial"/>
        </w:rPr>
        <w:t xml:space="preserve">Por no presentar o no estar </w:t>
      </w:r>
      <w:r w:rsidRPr="003945A8">
        <w:rPr>
          <w:rFonts w:ascii="Arial" w:eastAsia="MS Mincho" w:hAnsi="Arial" w:cs="Arial"/>
          <w:b/>
        </w:rPr>
        <w:t>VIGENTE</w:t>
      </w:r>
      <w:r w:rsidR="00134216" w:rsidRPr="003945A8">
        <w:rPr>
          <w:rFonts w:ascii="Arial" w:eastAsia="MS Mincho" w:hAnsi="Arial" w:cs="Arial"/>
          <w:b/>
        </w:rPr>
        <w:t xml:space="preserve"> y/o LEGIBLE</w:t>
      </w:r>
      <w:r w:rsidRPr="003945A8">
        <w:rPr>
          <w:rFonts w:ascii="Arial" w:eastAsia="MS Mincho" w:hAnsi="Arial" w:cs="Arial"/>
        </w:rPr>
        <w:t xml:space="preserve"> la identificación oficial solicitada como parte del escrito (</w:t>
      </w:r>
      <w:r w:rsidRPr="003945A8">
        <w:rPr>
          <w:rFonts w:ascii="Arial" w:eastAsia="MS Mincho" w:hAnsi="Arial" w:cs="Arial"/>
          <w:b/>
        </w:rPr>
        <w:t>Anexo 2</w:t>
      </w:r>
      <w:r w:rsidRPr="003945A8">
        <w:rPr>
          <w:rFonts w:ascii="Arial" w:eastAsia="MS Mincho" w:hAnsi="Arial" w:cs="Arial"/>
        </w:rPr>
        <w:t>) a que se refiere el inciso a) del numeral 4.1 de la presente convocatoria.</w:t>
      </w:r>
    </w:p>
    <w:p w14:paraId="46A6E912" w14:textId="3B5D96B6" w:rsidR="005334BE" w:rsidRPr="00677CB9" w:rsidRDefault="005334BE" w:rsidP="005334BE">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3945A8">
        <w:rPr>
          <w:rFonts w:ascii="Arial" w:eastAsia="MS Mincho" w:hAnsi="Arial" w:cs="Arial"/>
        </w:rPr>
        <w:t>Si se comprueba que el LICITANTE</w:t>
      </w:r>
      <w:r w:rsidRPr="00677CB9">
        <w:rPr>
          <w:rFonts w:ascii="Arial" w:eastAsia="MS Mincho" w:hAnsi="Arial" w:cs="Arial"/>
          <w:b/>
        </w:rPr>
        <w:t xml:space="preserve"> </w:t>
      </w:r>
      <w:r w:rsidRPr="00677CB9">
        <w:rPr>
          <w:rFonts w:ascii="Arial" w:eastAsia="MS Mincho" w:hAnsi="Arial" w:cs="Arial"/>
        </w:rPr>
        <w:t>se encuentra en alguno de los su</w:t>
      </w:r>
      <w:r w:rsidR="00896DF2">
        <w:rPr>
          <w:rFonts w:ascii="Arial" w:eastAsia="MS Mincho" w:hAnsi="Arial" w:cs="Arial"/>
        </w:rPr>
        <w:t>puestos de los artículos 59 y 78</w:t>
      </w:r>
      <w:r w:rsidRPr="00677CB9">
        <w:rPr>
          <w:rFonts w:ascii="Arial" w:eastAsia="MS Mincho" w:hAnsi="Arial" w:cs="Arial"/>
        </w:rPr>
        <w:t xml:space="preserve"> del REGLAMENTO o </w:t>
      </w:r>
      <w:r w:rsidR="000A00F9">
        <w:rPr>
          <w:rFonts w:ascii="Arial" w:eastAsia="MS Mincho" w:hAnsi="Arial" w:cs="Arial"/>
        </w:rPr>
        <w:t xml:space="preserve">49, fracción IX, </w:t>
      </w:r>
      <w:r w:rsidR="00495C1B">
        <w:rPr>
          <w:rFonts w:ascii="Arial" w:eastAsia="MS Mincho" w:hAnsi="Arial" w:cs="Arial"/>
        </w:rPr>
        <w:t xml:space="preserve">67 y 72 </w:t>
      </w:r>
      <w:r w:rsidRPr="00024458">
        <w:rPr>
          <w:rFonts w:ascii="Arial" w:eastAsia="MS Mincho" w:hAnsi="Arial" w:cs="Arial"/>
        </w:rPr>
        <w:t>de la Ley General de Responsabilidades Administrativas</w:t>
      </w:r>
      <w:r w:rsidRPr="00677CB9">
        <w:rPr>
          <w:rFonts w:ascii="Arial" w:eastAsia="MS Mincho" w:hAnsi="Arial" w:cs="Arial"/>
        </w:rPr>
        <w:t>.</w:t>
      </w:r>
    </w:p>
    <w:p w14:paraId="0C483DAB" w14:textId="77777777" w:rsidR="005334BE" w:rsidRPr="005508F4" w:rsidRDefault="005334BE" w:rsidP="005334BE">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677CB9">
        <w:rPr>
          <w:rFonts w:ascii="Arial" w:eastAsia="MS Mincho" w:hAnsi="Arial" w:cs="Arial"/>
        </w:rPr>
        <w:t xml:space="preserve">Si se comprueba que algún LICITANTE ha acordado con otro u otros elevar el costo de </w:t>
      </w:r>
      <w:r w:rsidRPr="00677CB9">
        <w:rPr>
          <w:rFonts w:ascii="Arial" w:hAnsi="Arial" w:cs="Arial"/>
        </w:rPr>
        <w:t xml:space="preserve">los </w:t>
      </w:r>
      <w:r>
        <w:rPr>
          <w:rFonts w:ascii="Arial" w:hAnsi="Arial" w:cs="Arial"/>
        </w:rPr>
        <w:t>servicios</w:t>
      </w:r>
      <w:r w:rsidRPr="00677CB9">
        <w:rPr>
          <w:rFonts w:ascii="Arial" w:hAnsi="Arial" w:cs="Arial"/>
        </w:rPr>
        <w:t xml:space="preserve"> solicitados</w:t>
      </w:r>
      <w:r w:rsidRPr="00677CB9">
        <w:rPr>
          <w:rFonts w:ascii="Arial" w:eastAsia="MS Mincho" w:hAnsi="Arial" w:cs="Arial"/>
        </w:rPr>
        <w:t xml:space="preserve"> o cualquier otro acuerdo que tenga como fin obtener una </w:t>
      </w:r>
      <w:r w:rsidRPr="005508F4">
        <w:rPr>
          <w:rFonts w:ascii="Arial" w:eastAsia="MS Mincho" w:hAnsi="Arial" w:cs="Arial"/>
        </w:rPr>
        <w:t>ventaja sobre los demás LICITANTES.</w:t>
      </w:r>
    </w:p>
    <w:p w14:paraId="4A7292B3" w14:textId="2481050B" w:rsidR="005334BE" w:rsidRPr="005508F4" w:rsidRDefault="00336142" w:rsidP="005334BE">
      <w:pPr>
        <w:numPr>
          <w:ilvl w:val="0"/>
          <w:numId w:val="3"/>
        </w:numPr>
        <w:tabs>
          <w:tab w:val="clear" w:pos="1211"/>
          <w:tab w:val="num" w:pos="567"/>
          <w:tab w:val="num" w:pos="1134"/>
          <w:tab w:val="num" w:pos="1353"/>
        </w:tabs>
        <w:spacing w:before="120" w:after="120"/>
        <w:ind w:left="1134" w:hanging="283"/>
        <w:jc w:val="both"/>
        <w:rPr>
          <w:rFonts w:ascii="Arial" w:hAnsi="Arial" w:cs="Arial"/>
          <w:lang w:eastAsia="es-MX"/>
        </w:rPr>
      </w:pPr>
      <w:r w:rsidRPr="005508F4">
        <w:rPr>
          <w:rFonts w:ascii="Arial" w:hAnsi="Arial" w:cs="Arial"/>
        </w:rPr>
        <w:t>Cuando la proposición presentada no se encuentre foliada total o parcialmente y del análisis efectuado a los documentos que la integren no se pueda constatar su continuidad u</w:t>
      </w:r>
      <w:r w:rsidRPr="005508F4">
        <w:rPr>
          <w:rFonts w:ascii="Arial" w:hAnsi="Arial" w:cs="Arial"/>
          <w:b/>
          <w:bCs/>
        </w:rPr>
        <w:t xml:space="preserve"> </w:t>
      </w:r>
      <w:r w:rsidRPr="005508F4">
        <w:rPr>
          <w:rFonts w:ascii="Arial" w:hAnsi="Arial" w:cs="Arial"/>
        </w:rPr>
        <w:t xml:space="preserve">orden, siempre que esto impida realizar su evaluación; o bien, cuando falte alguna hoja y la omisión </w:t>
      </w:r>
      <w:r w:rsidRPr="005508F4">
        <w:rPr>
          <w:rFonts w:ascii="Arial" w:hAnsi="Arial" w:cs="Arial"/>
        </w:rPr>
        <w:lastRenderedPageBreak/>
        <w:t>no pueda ser cubierta con información contenida en la propia proposición o con los documentos distintos a la misma</w:t>
      </w:r>
      <w:r w:rsidR="005334BE" w:rsidRPr="005508F4">
        <w:rPr>
          <w:rFonts w:ascii="Arial" w:hAnsi="Arial" w:cs="Arial"/>
          <w:lang w:eastAsia="es-MX"/>
        </w:rPr>
        <w:t>.</w:t>
      </w:r>
    </w:p>
    <w:p w14:paraId="76CC5D1F" w14:textId="5E7AF5B0" w:rsidR="000674F0" w:rsidRPr="006439E8" w:rsidRDefault="000674F0" w:rsidP="000674F0">
      <w:pPr>
        <w:numPr>
          <w:ilvl w:val="0"/>
          <w:numId w:val="3"/>
        </w:numPr>
        <w:tabs>
          <w:tab w:val="clear" w:pos="1211"/>
          <w:tab w:val="left" w:pos="1134"/>
          <w:tab w:val="left" w:pos="1353"/>
        </w:tabs>
        <w:spacing w:before="120" w:after="120"/>
        <w:ind w:left="1134" w:hanging="283"/>
        <w:jc w:val="both"/>
        <w:rPr>
          <w:rFonts w:ascii="Arial" w:eastAsia="MS Mincho" w:hAnsi="Arial" w:cs="Arial"/>
          <w:bCs/>
        </w:rPr>
      </w:pPr>
      <w:r w:rsidRPr="006439E8">
        <w:rPr>
          <w:rFonts w:ascii="Arial" w:eastAsia="MS Mincho" w:hAnsi="Arial" w:cs="Arial"/>
          <w:lang w:eastAsia="es-MX"/>
        </w:rPr>
        <w:t xml:space="preserve">Cuando la proposición no esté firmada autógrafamente </w:t>
      </w:r>
      <w:r w:rsidRPr="006439E8">
        <w:rPr>
          <w:rFonts w:ascii="Arial" w:eastAsia="MS Mincho" w:hAnsi="Arial" w:cs="Arial"/>
          <w:bCs/>
        </w:rPr>
        <w:t>por la persona facultada para ello en la última hoja de cada uno de los documentos que form</w:t>
      </w:r>
      <w:r w:rsidR="006439E8">
        <w:rPr>
          <w:rFonts w:ascii="Arial" w:eastAsia="MS Mincho" w:hAnsi="Arial" w:cs="Arial"/>
          <w:bCs/>
        </w:rPr>
        <w:t>en</w:t>
      </w:r>
      <w:r w:rsidRPr="006439E8">
        <w:rPr>
          <w:rFonts w:ascii="Arial" w:eastAsia="MS Mincho" w:hAnsi="Arial" w:cs="Arial"/>
          <w:bCs/>
        </w:rPr>
        <w:t xml:space="preserve"> parte de </w:t>
      </w:r>
      <w:proofErr w:type="gramStart"/>
      <w:r w:rsidRPr="006439E8">
        <w:rPr>
          <w:rFonts w:ascii="Arial" w:eastAsia="MS Mincho" w:hAnsi="Arial" w:cs="Arial"/>
          <w:bCs/>
        </w:rPr>
        <w:t>la misma</w:t>
      </w:r>
      <w:proofErr w:type="gramEnd"/>
      <w:r w:rsidRPr="006439E8">
        <w:rPr>
          <w:rFonts w:ascii="Arial" w:eastAsia="MS Mincho" w:hAnsi="Arial" w:cs="Arial"/>
          <w:bCs/>
        </w:rPr>
        <w:t>.</w:t>
      </w:r>
    </w:p>
    <w:p w14:paraId="56005BBF" w14:textId="66768D2A" w:rsidR="005334BE" w:rsidRPr="00642856" w:rsidRDefault="005334BE" w:rsidP="001F2ECE">
      <w:pPr>
        <w:numPr>
          <w:ilvl w:val="0"/>
          <w:numId w:val="3"/>
        </w:numPr>
        <w:tabs>
          <w:tab w:val="clear" w:pos="1211"/>
          <w:tab w:val="num" w:pos="1134"/>
          <w:tab w:val="num" w:pos="1353"/>
        </w:tabs>
        <w:spacing w:before="120" w:after="120"/>
        <w:ind w:left="1134" w:hanging="283"/>
        <w:jc w:val="both"/>
        <w:rPr>
          <w:rFonts w:ascii="Arial" w:eastAsia="MS Mincho" w:hAnsi="Arial" w:cs="Arial"/>
          <w:lang w:eastAsia="es-MX"/>
        </w:rPr>
      </w:pPr>
      <w:r w:rsidRPr="00642856">
        <w:rPr>
          <w:rFonts w:ascii="Arial" w:eastAsia="MS Mincho" w:hAnsi="Arial" w:cs="Arial"/>
          <w:lang w:eastAsia="es-MX"/>
        </w:rPr>
        <w:t xml:space="preserve">Cuando </w:t>
      </w:r>
      <w:r w:rsidRPr="00642856">
        <w:rPr>
          <w:rFonts w:ascii="Arial" w:hAnsi="Arial" w:cs="Arial"/>
          <w:lang w:eastAsia="es-MX"/>
        </w:rPr>
        <w:t xml:space="preserve">los precios ofertados se consideren no aceptables, </w:t>
      </w:r>
      <w:r w:rsidR="000674F0" w:rsidRPr="00642856">
        <w:rPr>
          <w:rFonts w:ascii="Arial" w:hAnsi="Arial" w:cs="Arial"/>
          <w:lang w:eastAsia="es-MX"/>
        </w:rPr>
        <w:t>de acuerdo con</w:t>
      </w:r>
      <w:r w:rsidRPr="00642856">
        <w:rPr>
          <w:rFonts w:ascii="Arial" w:hAnsi="Arial" w:cs="Arial"/>
          <w:lang w:eastAsia="es-MX"/>
        </w:rPr>
        <w:t xml:space="preserve"> </w:t>
      </w:r>
      <w:r w:rsidRPr="005508F4">
        <w:rPr>
          <w:rFonts w:ascii="Arial" w:hAnsi="Arial" w:cs="Arial"/>
          <w:lang w:eastAsia="es-MX"/>
        </w:rPr>
        <w:t>lo señalado en el artículo 2 fracción XLI del REGLAMENTO y artículo 68 de las POBALINES.</w:t>
      </w:r>
    </w:p>
    <w:p w14:paraId="05A581D9" w14:textId="166826B5" w:rsidR="00A0085C" w:rsidRPr="00B30C3D" w:rsidRDefault="00A0085C" w:rsidP="003F40B8">
      <w:pPr>
        <w:numPr>
          <w:ilvl w:val="0"/>
          <w:numId w:val="3"/>
        </w:numPr>
        <w:tabs>
          <w:tab w:val="clear" w:pos="1211"/>
          <w:tab w:val="num" w:pos="1134"/>
          <w:tab w:val="num" w:pos="1353"/>
          <w:tab w:val="num" w:pos="1495"/>
        </w:tabs>
        <w:spacing w:before="120" w:after="120"/>
        <w:ind w:left="1134" w:hanging="283"/>
        <w:jc w:val="both"/>
        <w:rPr>
          <w:rFonts w:ascii="Arial" w:eastAsia="MS Mincho" w:hAnsi="Arial" w:cs="Arial"/>
          <w:lang w:eastAsia="es-MX"/>
        </w:rPr>
      </w:pPr>
      <w:r w:rsidRPr="0090502F">
        <w:rPr>
          <w:rFonts w:ascii="Arial" w:hAnsi="Arial" w:cs="Arial"/>
          <w:lang w:eastAsia="es-MX"/>
        </w:rPr>
        <w:t xml:space="preserve">Cuando </w:t>
      </w:r>
      <w:r w:rsidR="004D3D09">
        <w:rPr>
          <w:rFonts w:ascii="Arial" w:hAnsi="Arial" w:cs="Arial"/>
          <w:lang w:eastAsia="es-MX"/>
        </w:rPr>
        <w:t>el objeto</w:t>
      </w:r>
      <w:r w:rsidRPr="0090502F">
        <w:rPr>
          <w:rFonts w:ascii="Arial" w:hAnsi="Arial" w:cs="Arial"/>
          <w:lang w:eastAsia="es-MX"/>
        </w:rPr>
        <w:t xml:space="preserve"> social</w:t>
      </w:r>
      <w:r>
        <w:rPr>
          <w:rFonts w:ascii="Arial" w:hAnsi="Arial" w:cs="Arial"/>
          <w:lang w:eastAsia="es-MX"/>
        </w:rPr>
        <w:t xml:space="preserve"> (en caso de ser persona moral)</w:t>
      </w:r>
      <w:r w:rsidRPr="0090502F">
        <w:rPr>
          <w:rFonts w:ascii="Arial" w:hAnsi="Arial" w:cs="Arial"/>
          <w:lang w:eastAsia="es-MX"/>
        </w:rPr>
        <w:t xml:space="preserve"> o activ</w:t>
      </w:r>
      <w:r>
        <w:rPr>
          <w:rFonts w:ascii="Arial" w:hAnsi="Arial" w:cs="Arial"/>
          <w:lang w:eastAsia="es-MX"/>
        </w:rPr>
        <w:t>id</w:t>
      </w:r>
      <w:r w:rsidRPr="0090502F">
        <w:rPr>
          <w:rFonts w:ascii="Arial" w:hAnsi="Arial" w:cs="Arial"/>
          <w:lang w:eastAsia="es-MX"/>
        </w:rPr>
        <w:t>ad preponderante (en caso de ser persona física) no se señale o no se relacione con el objeto de la presente contratación</w:t>
      </w:r>
      <w:r w:rsidRPr="00843F30">
        <w:rPr>
          <w:rFonts w:ascii="Arial" w:hAnsi="Arial" w:cs="Arial"/>
          <w:lang w:eastAsia="es-MX"/>
        </w:rPr>
        <w:t>.</w:t>
      </w:r>
    </w:p>
    <w:p w14:paraId="08D3290D" w14:textId="1875011E" w:rsidR="003A25AF" w:rsidRPr="00E21CA8" w:rsidRDefault="005334BE" w:rsidP="003A25AF">
      <w:pPr>
        <w:numPr>
          <w:ilvl w:val="0"/>
          <w:numId w:val="3"/>
        </w:numPr>
        <w:tabs>
          <w:tab w:val="clear" w:pos="1211"/>
          <w:tab w:val="num" w:pos="1134"/>
          <w:tab w:val="num" w:pos="1353"/>
        </w:tabs>
        <w:spacing w:before="120" w:after="120"/>
        <w:ind w:left="1134" w:hanging="283"/>
        <w:jc w:val="both"/>
        <w:rPr>
          <w:rFonts w:ascii="Arial" w:eastAsia="MS Mincho" w:hAnsi="Arial" w:cs="Arial"/>
          <w:lang w:eastAsia="es-MX"/>
        </w:rPr>
      </w:pPr>
      <w:r w:rsidRPr="00843F30">
        <w:rPr>
          <w:rFonts w:ascii="Arial" w:eastAsia="MS Mincho" w:hAnsi="Arial" w:cs="Arial"/>
          <w:lang w:eastAsia="es-MX"/>
        </w:rPr>
        <w:t xml:space="preserve">Por no obtener la puntuación mínima esperada para considerar que la oferta técnica es solvente y susceptible de evaluarse </w:t>
      </w:r>
      <w:r w:rsidRPr="00E21CA8">
        <w:rPr>
          <w:rFonts w:ascii="Arial" w:eastAsia="MS Mincho" w:hAnsi="Arial" w:cs="Arial"/>
          <w:lang w:eastAsia="es-MX"/>
        </w:rPr>
        <w:t>económicamente.</w:t>
      </w:r>
    </w:p>
    <w:p w14:paraId="26CC4B1B" w14:textId="285D88A8" w:rsidR="003E3777" w:rsidRDefault="008F3F83" w:rsidP="003E3777">
      <w:pPr>
        <w:pStyle w:val="Prrafodelista"/>
        <w:numPr>
          <w:ilvl w:val="0"/>
          <w:numId w:val="3"/>
        </w:numPr>
        <w:jc w:val="both"/>
        <w:rPr>
          <w:rFonts w:ascii="Arial" w:eastAsia="MS Mincho" w:hAnsi="Arial" w:cs="Arial"/>
          <w:snapToGrid/>
          <w:lang w:val="es-MX" w:eastAsia="es-MX"/>
        </w:rPr>
      </w:pPr>
      <w:r w:rsidRPr="00E21CA8">
        <w:rPr>
          <w:rFonts w:ascii="Arial" w:eastAsia="MS Mincho" w:hAnsi="Arial" w:cs="Arial"/>
          <w:snapToGrid/>
          <w:lang w:val="es-MX" w:eastAsia="es-MX"/>
        </w:rPr>
        <w:t xml:space="preserve">Por señalar condiciones de pago distintas a las establecidas en la convocatoria o por no cotizar TODOS los conceptos señalados en </w:t>
      </w:r>
      <w:r w:rsidR="002040EB" w:rsidRPr="00E21CA8">
        <w:rPr>
          <w:rFonts w:ascii="Arial" w:eastAsia="MS Mincho" w:hAnsi="Arial" w:cs="Arial"/>
          <w:snapToGrid/>
          <w:lang w:val="es-MX" w:eastAsia="es-MX"/>
        </w:rPr>
        <w:t>el</w:t>
      </w:r>
      <w:r w:rsidRPr="00E21CA8">
        <w:rPr>
          <w:rFonts w:ascii="Arial" w:eastAsia="MS Mincho" w:hAnsi="Arial" w:cs="Arial"/>
          <w:snapToGrid/>
          <w:lang w:val="es-MX" w:eastAsia="es-MX"/>
        </w:rPr>
        <w:t xml:space="preserve"> </w:t>
      </w:r>
      <w:r w:rsidRPr="00E21CA8">
        <w:rPr>
          <w:rFonts w:ascii="Arial" w:eastAsia="MS Mincho" w:hAnsi="Arial" w:cs="Arial"/>
          <w:b/>
          <w:bCs/>
          <w:snapToGrid/>
          <w:lang w:val="es-MX" w:eastAsia="es-MX"/>
        </w:rPr>
        <w:t>Anexo 7 “Oferta económica”</w:t>
      </w:r>
      <w:r w:rsidR="00C162BB" w:rsidRPr="00E21CA8">
        <w:rPr>
          <w:rFonts w:ascii="Arial" w:eastAsia="MS Mincho" w:hAnsi="Arial" w:cs="Arial"/>
          <w:b/>
          <w:bCs/>
          <w:snapToGrid/>
          <w:lang w:val="es-MX" w:eastAsia="es-MX"/>
        </w:rPr>
        <w:t xml:space="preserve"> </w:t>
      </w:r>
      <w:r w:rsidR="00C162BB" w:rsidRPr="00E21CA8">
        <w:rPr>
          <w:rFonts w:ascii="Arial" w:eastAsia="MS Mincho" w:hAnsi="Arial" w:cs="Arial"/>
          <w:snapToGrid/>
          <w:lang w:val="es-MX" w:eastAsia="es-MX"/>
        </w:rPr>
        <w:t>de la partida</w:t>
      </w:r>
      <w:r w:rsidR="00D47F6F" w:rsidRPr="00E21CA8">
        <w:rPr>
          <w:rFonts w:ascii="Arial" w:eastAsia="MS Mincho" w:hAnsi="Arial" w:cs="Arial"/>
          <w:snapToGrid/>
          <w:lang w:val="es-MX" w:eastAsia="es-MX"/>
        </w:rPr>
        <w:t xml:space="preserve"> única.</w:t>
      </w:r>
    </w:p>
    <w:p w14:paraId="6004685D" w14:textId="77777777" w:rsidR="00AB1E1B" w:rsidRDefault="00AB1E1B" w:rsidP="00AB1E1B">
      <w:pPr>
        <w:pStyle w:val="Prrafodelista"/>
        <w:ind w:left="1211"/>
        <w:jc w:val="both"/>
        <w:rPr>
          <w:rFonts w:ascii="Arial" w:eastAsia="MS Mincho" w:hAnsi="Arial" w:cs="Arial"/>
          <w:snapToGrid/>
          <w:lang w:val="es-MX" w:eastAsia="es-MX"/>
        </w:rPr>
      </w:pPr>
    </w:p>
    <w:p w14:paraId="587AC179" w14:textId="516A4BB4" w:rsidR="00AB1E1B" w:rsidRPr="000B08F3" w:rsidRDefault="00AB1E1B" w:rsidP="00AB1E1B">
      <w:pPr>
        <w:pStyle w:val="Prrafodelista"/>
        <w:numPr>
          <w:ilvl w:val="0"/>
          <w:numId w:val="3"/>
        </w:numPr>
        <w:jc w:val="both"/>
        <w:rPr>
          <w:rFonts w:ascii="Arial" w:eastAsia="MS Mincho" w:hAnsi="Arial" w:cs="Arial"/>
          <w:i/>
          <w:iCs/>
          <w:snapToGrid/>
          <w:lang w:val="es-MX" w:eastAsia="es-MX"/>
        </w:rPr>
      </w:pPr>
      <w:r w:rsidRPr="000B08F3">
        <w:rPr>
          <w:rFonts w:ascii="Arial" w:eastAsia="MS Mincho" w:hAnsi="Arial" w:cs="Arial"/>
          <w:i/>
          <w:iCs/>
          <w:snapToGrid/>
          <w:lang w:val="es-MX" w:eastAsia="es-MX"/>
        </w:rPr>
        <w:t xml:space="preserve">Por no entregar la documentación solicitada en el numeral </w:t>
      </w:r>
      <w:r w:rsidR="00894B03" w:rsidRPr="000B08F3">
        <w:rPr>
          <w:rFonts w:ascii="Arial" w:eastAsia="MS Mincho" w:hAnsi="Arial" w:cs="Arial"/>
          <w:b/>
          <w:bCs/>
          <w:i/>
          <w:iCs/>
          <w:snapToGrid/>
          <w:lang w:val="es-MX" w:eastAsia="es-MX"/>
        </w:rPr>
        <w:t>16</w:t>
      </w:r>
      <w:r w:rsidRPr="000B08F3">
        <w:rPr>
          <w:rFonts w:ascii="Arial" w:eastAsia="MS Mincho" w:hAnsi="Arial" w:cs="Arial"/>
          <w:b/>
          <w:bCs/>
          <w:i/>
          <w:iCs/>
          <w:snapToGrid/>
          <w:lang w:val="es-MX" w:eastAsia="es-MX"/>
        </w:rPr>
        <w:t xml:space="preserve"> “</w:t>
      </w:r>
      <w:r w:rsidR="00894B03" w:rsidRPr="000B08F3">
        <w:rPr>
          <w:rFonts w:ascii="Arial" w:eastAsia="MS Mincho" w:hAnsi="Arial" w:cs="Arial"/>
          <w:b/>
          <w:bCs/>
          <w:i/>
          <w:iCs/>
          <w:snapToGrid/>
          <w:lang w:val="es-MX" w:eastAsia="es-MX"/>
        </w:rPr>
        <w:t>Entregables</w:t>
      </w:r>
      <w:r w:rsidRPr="000B08F3">
        <w:rPr>
          <w:rFonts w:ascii="Arial" w:eastAsia="MS Mincho" w:hAnsi="Arial" w:cs="Arial"/>
          <w:b/>
          <w:bCs/>
          <w:i/>
          <w:iCs/>
          <w:snapToGrid/>
          <w:lang w:val="es-MX" w:eastAsia="es-MX"/>
        </w:rPr>
        <w:t>”</w:t>
      </w:r>
      <w:r w:rsidR="00894B03" w:rsidRPr="000B08F3">
        <w:rPr>
          <w:rFonts w:ascii="Arial" w:eastAsia="MS Mincho" w:hAnsi="Arial" w:cs="Arial"/>
          <w:b/>
          <w:bCs/>
          <w:i/>
          <w:iCs/>
          <w:snapToGrid/>
          <w:lang w:val="es-MX" w:eastAsia="es-MX"/>
        </w:rPr>
        <w:t>, “H.1 Entregables que se deben agregar en la Proposición técnica”</w:t>
      </w:r>
      <w:r w:rsidRPr="000B08F3">
        <w:rPr>
          <w:rFonts w:ascii="Arial" w:eastAsia="MS Mincho" w:hAnsi="Arial" w:cs="Arial"/>
          <w:i/>
          <w:iCs/>
          <w:snapToGrid/>
          <w:lang w:val="es-MX" w:eastAsia="es-MX"/>
        </w:rPr>
        <w:t xml:space="preserve"> del Anexo 1 “Especificaciones técnicas” de la presente convocatoria.</w:t>
      </w:r>
    </w:p>
    <w:p w14:paraId="435C25E0" w14:textId="77777777" w:rsidR="00786992" w:rsidRPr="00786992" w:rsidRDefault="00786992" w:rsidP="00786992">
      <w:pPr>
        <w:pStyle w:val="Prrafodelista"/>
        <w:rPr>
          <w:rFonts w:ascii="Arial" w:eastAsia="MS Mincho" w:hAnsi="Arial" w:cs="Arial"/>
          <w:i/>
          <w:iCs/>
          <w:snapToGrid/>
          <w:color w:val="EE0000"/>
          <w:lang w:val="es-MX" w:eastAsia="es-MX"/>
        </w:rPr>
      </w:pPr>
    </w:p>
    <w:p w14:paraId="45C57216" w14:textId="4200766F" w:rsidR="00827564" w:rsidRPr="003E3777" w:rsidRDefault="00827564" w:rsidP="003E3777">
      <w:pPr>
        <w:pStyle w:val="Prrafodelista"/>
        <w:ind w:left="1211"/>
        <w:jc w:val="both"/>
        <w:rPr>
          <w:rFonts w:ascii="Arial" w:eastAsia="MS Mincho" w:hAnsi="Arial" w:cs="Arial"/>
          <w:snapToGrid/>
          <w:lang w:val="es-MX" w:eastAsia="es-MX"/>
        </w:rPr>
      </w:pPr>
      <w:r w:rsidRPr="003E3777">
        <w:rPr>
          <w:rFonts w:ascii="Arial" w:eastAsia="MS Mincho" w:hAnsi="Arial" w:cs="Arial"/>
          <w:lang w:eastAsia="es-MX"/>
        </w:rPr>
        <w:t>Las</w:t>
      </w:r>
      <w:r w:rsidRPr="003E3777">
        <w:rPr>
          <w:rFonts w:ascii="Arial" w:eastAsia="MS Mincho" w:hAnsi="Arial" w:cs="Arial"/>
        </w:rPr>
        <w:t xml:space="preserve"> proposiciones desechadas durante el presente procedimiento de contratación, podrán ser devueltas a los LICITANTES que lo soliciten, una vez transcurridos 60 (sesenta) 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el </w:t>
      </w:r>
      <w:r w:rsidRPr="003E3777">
        <w:rPr>
          <w:rFonts w:ascii="Arial" w:hAnsi="Arial" w:cs="Arial"/>
        </w:rPr>
        <w:t>INSTITUTO</w:t>
      </w:r>
      <w:r w:rsidRPr="003E3777">
        <w:rPr>
          <w:rFonts w:ascii="Arial" w:eastAsia="MS Mincho" w:hAnsi="Arial" w:cs="Arial"/>
        </w:rPr>
        <w:t xml:space="preserve"> podrá proceder a su devolución o destrucción.</w:t>
      </w:r>
    </w:p>
    <w:p w14:paraId="2C2E8A3A" w14:textId="77777777" w:rsidR="003A25AF" w:rsidRDefault="003A25AF" w:rsidP="00827564">
      <w:pPr>
        <w:spacing w:before="120" w:after="120"/>
        <w:ind w:left="709"/>
        <w:jc w:val="both"/>
        <w:rPr>
          <w:rFonts w:ascii="Arial" w:eastAsia="MS Mincho" w:hAnsi="Arial" w:cs="Arial"/>
        </w:rPr>
      </w:pPr>
    </w:p>
    <w:p w14:paraId="42B69D05" w14:textId="77777777" w:rsidR="00827564" w:rsidRPr="005E68CD" w:rsidRDefault="00827564" w:rsidP="00EE5879">
      <w:pPr>
        <w:pStyle w:val="Ttulo1"/>
        <w:numPr>
          <w:ilvl w:val="1"/>
          <w:numId w:val="1"/>
        </w:numPr>
        <w:spacing w:before="120" w:after="120"/>
        <w:jc w:val="both"/>
        <w:rPr>
          <w:rFonts w:cs="Arial"/>
          <w:bCs/>
          <w:sz w:val="20"/>
          <w:u w:val="single"/>
        </w:rPr>
      </w:pPr>
      <w:bookmarkStart w:id="1210" w:name="_Toc287290906"/>
      <w:bookmarkStart w:id="1211" w:name="_Toc292192868"/>
      <w:bookmarkStart w:id="1212" w:name="_Toc294270263"/>
      <w:bookmarkStart w:id="1213" w:name="_Toc298407637"/>
      <w:bookmarkStart w:id="1214" w:name="_Toc301965406"/>
      <w:bookmarkStart w:id="1215" w:name="_Toc301965573"/>
      <w:bookmarkStart w:id="1216" w:name="_Toc307995596"/>
      <w:bookmarkStart w:id="1217" w:name="_Toc308181775"/>
      <w:bookmarkStart w:id="1218" w:name="_Toc309618088"/>
      <w:bookmarkStart w:id="1219" w:name="_Toc314030222"/>
      <w:bookmarkStart w:id="1220" w:name="_Toc314085340"/>
      <w:bookmarkStart w:id="1221" w:name="_Toc314086098"/>
      <w:bookmarkStart w:id="1222" w:name="_Toc314086238"/>
      <w:bookmarkStart w:id="1223" w:name="_Toc314094161"/>
      <w:bookmarkStart w:id="1224" w:name="_Toc314804582"/>
      <w:bookmarkStart w:id="1225" w:name="_Toc315905530"/>
      <w:bookmarkStart w:id="1226" w:name="_Toc316315446"/>
      <w:bookmarkStart w:id="1227" w:name="_Toc316316332"/>
      <w:bookmarkStart w:id="1228" w:name="_Toc327181280"/>
      <w:bookmarkStart w:id="1229" w:name="_Toc329602596"/>
      <w:bookmarkStart w:id="1230" w:name="_Toc382993278"/>
      <w:bookmarkStart w:id="1231" w:name="_Toc390246842"/>
      <w:bookmarkStart w:id="1232" w:name="_Toc390699261"/>
      <w:bookmarkStart w:id="1233" w:name="_Toc396148617"/>
      <w:bookmarkStart w:id="1234" w:name="_Toc405207203"/>
      <w:bookmarkStart w:id="1235" w:name="_Toc414448140"/>
      <w:bookmarkStart w:id="1236" w:name="_Toc434004011"/>
      <w:bookmarkStart w:id="1237" w:name="_Toc434004130"/>
      <w:bookmarkStart w:id="1238" w:name="_Toc464498330"/>
      <w:bookmarkStart w:id="1239" w:name="_Toc464498735"/>
      <w:bookmarkStart w:id="1240" w:name="_Toc487209349"/>
      <w:bookmarkStart w:id="1241" w:name="_Toc488428663"/>
      <w:bookmarkStart w:id="1242" w:name="_Toc491180989"/>
      <w:bookmarkStart w:id="1243" w:name="_Toc492377951"/>
      <w:bookmarkStart w:id="1244" w:name="_Toc493501653"/>
      <w:bookmarkStart w:id="1245" w:name="_Toc494211611"/>
      <w:bookmarkStart w:id="1246" w:name="_Toc496883347"/>
      <w:bookmarkStart w:id="1247" w:name="_Toc498523228"/>
      <w:bookmarkStart w:id="1248" w:name="_Toc505704906"/>
      <w:bookmarkStart w:id="1249" w:name="_Toc510612350"/>
      <w:bookmarkStart w:id="1250" w:name="_Toc3539017"/>
      <w:bookmarkStart w:id="1251" w:name="_Toc19704290"/>
      <w:bookmarkStart w:id="1252" w:name="_Toc23410265"/>
      <w:bookmarkStart w:id="1253" w:name="_Toc23958031"/>
      <w:bookmarkStart w:id="1254" w:name="_Toc80883795"/>
      <w:bookmarkStart w:id="1255" w:name="_Toc80890466"/>
      <w:bookmarkStart w:id="1256" w:name="_Toc82529179"/>
      <w:bookmarkStart w:id="1257" w:name="_Toc119663157"/>
      <w:bookmarkStart w:id="1258" w:name="_Toc128403866"/>
      <w:bookmarkStart w:id="1259" w:name="_Toc139655580"/>
      <w:bookmarkStart w:id="1260" w:name="_Toc161343773"/>
      <w:bookmarkStart w:id="1261" w:name="_Toc163151922"/>
      <w:bookmarkStart w:id="1262" w:name="_Toc184325962"/>
      <w:r w:rsidRPr="005E68CD">
        <w:rPr>
          <w:rFonts w:cs="Arial"/>
          <w:bCs/>
          <w:sz w:val="20"/>
          <w:u w:val="single"/>
        </w:rPr>
        <w:t>Declaración de procedimiento desierto.</w:t>
      </w:r>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p>
    <w:p w14:paraId="72B29949" w14:textId="77777777" w:rsidR="00827564" w:rsidRPr="00677CB9" w:rsidRDefault="00827564" w:rsidP="00827564">
      <w:pPr>
        <w:spacing w:before="120" w:after="120"/>
        <w:ind w:left="705"/>
        <w:jc w:val="both"/>
        <w:rPr>
          <w:rFonts w:ascii="Arial" w:eastAsia="MS Mincho" w:hAnsi="Arial" w:cs="Arial"/>
        </w:rPr>
      </w:pPr>
      <w:r w:rsidRPr="00677CB9">
        <w:rPr>
          <w:rFonts w:ascii="Arial" w:eastAsia="MS Mincho" w:hAnsi="Arial" w:cs="Arial"/>
        </w:rPr>
        <w:t xml:space="preserve">En términos de lo dispuesto por el artículo 47 del REGLAMENTO y el artículo 86 de las POBALINES, la convocante podrá declarar desierta la presente </w:t>
      </w:r>
      <w:r w:rsidR="00D664E4">
        <w:rPr>
          <w:rFonts w:ascii="Arial" w:eastAsia="MS Mincho" w:hAnsi="Arial" w:cs="Arial"/>
        </w:rPr>
        <w:t>licitación</w:t>
      </w:r>
      <w:r w:rsidRPr="00677CB9">
        <w:rPr>
          <w:rFonts w:ascii="Arial" w:eastAsia="MS Mincho" w:hAnsi="Arial" w:cs="Arial"/>
        </w:rPr>
        <w:t>, por las siguientes razones:</w:t>
      </w:r>
    </w:p>
    <w:p w14:paraId="48AF88DE" w14:textId="77777777" w:rsidR="00827564" w:rsidRPr="00D97E26" w:rsidRDefault="00827564" w:rsidP="00B014D3">
      <w:pPr>
        <w:numPr>
          <w:ilvl w:val="0"/>
          <w:numId w:val="7"/>
        </w:numPr>
        <w:tabs>
          <w:tab w:val="clear" w:pos="1211"/>
          <w:tab w:val="num" w:pos="993"/>
        </w:tabs>
        <w:spacing w:before="120" w:after="120"/>
        <w:ind w:left="993" w:hanging="284"/>
        <w:jc w:val="both"/>
        <w:rPr>
          <w:rFonts w:ascii="Arial" w:eastAsia="MS Mincho" w:hAnsi="Arial" w:cs="Arial"/>
        </w:rPr>
      </w:pPr>
      <w:bookmarkStart w:id="1263" w:name="_Toc288637095"/>
      <w:bookmarkStart w:id="1264" w:name="_Toc288651033"/>
      <w:bookmarkStart w:id="1265" w:name="_Toc288678531"/>
      <w:bookmarkStart w:id="1266" w:name="_Toc292192869"/>
      <w:bookmarkStart w:id="1267" w:name="_Toc298407638"/>
      <w:bookmarkStart w:id="1268" w:name="_Toc301965407"/>
      <w:bookmarkStart w:id="1269" w:name="_Toc301965574"/>
      <w:bookmarkStart w:id="1270" w:name="_Toc307995597"/>
      <w:bookmarkStart w:id="1271" w:name="_Toc308181776"/>
      <w:bookmarkStart w:id="1272" w:name="_Toc309618089"/>
      <w:bookmarkStart w:id="1273" w:name="_Toc287290911"/>
      <w:bookmarkStart w:id="1274" w:name="_Toc314030223"/>
      <w:bookmarkStart w:id="1275" w:name="_Toc314085341"/>
      <w:bookmarkStart w:id="1276" w:name="_Toc314086099"/>
      <w:bookmarkStart w:id="1277" w:name="_Toc314086239"/>
      <w:bookmarkStart w:id="1278" w:name="_Toc314094162"/>
      <w:bookmarkStart w:id="1279" w:name="_Toc314804583"/>
      <w:bookmarkStart w:id="1280" w:name="_Toc315905531"/>
      <w:bookmarkStart w:id="1281" w:name="_Toc316315447"/>
      <w:bookmarkStart w:id="1282" w:name="_Toc316316333"/>
      <w:bookmarkStart w:id="1283" w:name="_Toc327181281"/>
      <w:bookmarkStart w:id="1284" w:name="_Toc329602597"/>
      <w:r w:rsidRPr="00D97E26">
        <w:rPr>
          <w:rFonts w:ascii="Arial" w:eastAsia="MS Mincho" w:hAnsi="Arial" w:cs="Arial"/>
        </w:rPr>
        <w:t xml:space="preserve">Cuando no </w:t>
      </w:r>
      <w:r w:rsidR="00D97E26">
        <w:rPr>
          <w:rFonts w:ascii="Arial" w:eastAsia="MS Mincho" w:hAnsi="Arial" w:cs="Arial"/>
        </w:rPr>
        <w:t xml:space="preserve">se </w:t>
      </w:r>
      <w:r w:rsidRPr="00D97E26">
        <w:rPr>
          <w:rFonts w:ascii="Arial" w:eastAsia="MS Mincho" w:hAnsi="Arial" w:cs="Arial"/>
        </w:rPr>
        <w:t>cuente con proposiciones susceptibles de analizarse técnicamente.</w:t>
      </w:r>
    </w:p>
    <w:p w14:paraId="11229686" w14:textId="77777777" w:rsidR="00827564" w:rsidRPr="00677CB9" w:rsidRDefault="00827564" w:rsidP="00B014D3">
      <w:pPr>
        <w:numPr>
          <w:ilvl w:val="0"/>
          <w:numId w:val="7"/>
        </w:numPr>
        <w:tabs>
          <w:tab w:val="clear" w:pos="1211"/>
          <w:tab w:val="num" w:pos="993"/>
        </w:tabs>
        <w:spacing w:before="120" w:after="120"/>
        <w:ind w:left="993" w:hanging="284"/>
        <w:jc w:val="both"/>
        <w:rPr>
          <w:rFonts w:ascii="Arial" w:eastAsia="MS Mincho" w:hAnsi="Arial" w:cs="Arial"/>
        </w:rPr>
      </w:pPr>
      <w:r w:rsidRPr="00677CB9">
        <w:rPr>
          <w:rFonts w:ascii="Arial" w:eastAsia="MS Mincho" w:hAnsi="Arial" w:cs="Arial"/>
        </w:rPr>
        <w:t>Cuando la totalidad de las proposiciones presentadas no cubran los requisitos solicitados en la convocatoria, sus anexos, o las modificaciones que deriven con motivo de las aclaraciones a la misma.</w:t>
      </w:r>
    </w:p>
    <w:p w14:paraId="76F55F67" w14:textId="4602E543" w:rsidR="00827564" w:rsidRPr="00677CB9" w:rsidRDefault="00827564" w:rsidP="00B014D3">
      <w:pPr>
        <w:numPr>
          <w:ilvl w:val="0"/>
          <w:numId w:val="7"/>
        </w:numPr>
        <w:tabs>
          <w:tab w:val="clear" w:pos="1211"/>
          <w:tab w:val="num" w:pos="993"/>
        </w:tabs>
        <w:spacing w:before="120" w:after="120"/>
        <w:ind w:left="993" w:hanging="284"/>
        <w:jc w:val="both"/>
        <w:rPr>
          <w:rFonts w:ascii="Arial" w:eastAsia="MS Mincho" w:hAnsi="Arial" w:cs="Arial"/>
          <w:b/>
          <w:bCs/>
        </w:rPr>
      </w:pPr>
      <w:r w:rsidRPr="00677CB9">
        <w:rPr>
          <w:rFonts w:ascii="Arial" w:eastAsia="MS Mincho" w:hAnsi="Arial" w:cs="Arial"/>
        </w:rPr>
        <w:t xml:space="preserve">Los precios no </w:t>
      </w:r>
      <w:r w:rsidR="00896DF2">
        <w:rPr>
          <w:rFonts w:ascii="Arial" w:eastAsia="MS Mincho" w:hAnsi="Arial" w:cs="Arial"/>
        </w:rPr>
        <w:t>resulten</w:t>
      </w:r>
      <w:r w:rsidRPr="00677CB9">
        <w:rPr>
          <w:rFonts w:ascii="Arial" w:eastAsia="MS Mincho" w:hAnsi="Arial" w:cs="Arial"/>
        </w:rPr>
        <w:t xml:space="preserve"> aceptables, en términos de lo señalado en los a</w:t>
      </w:r>
      <w:r w:rsidR="009B69FD">
        <w:rPr>
          <w:rFonts w:ascii="Arial" w:eastAsia="MS Mincho" w:hAnsi="Arial" w:cs="Arial"/>
        </w:rPr>
        <w:t>rtículos 44 fracción I y 47</w:t>
      </w:r>
      <w:r w:rsidRPr="00677CB9">
        <w:rPr>
          <w:rFonts w:ascii="Arial" w:eastAsia="MS Mincho" w:hAnsi="Arial" w:cs="Arial"/>
        </w:rPr>
        <w:t xml:space="preserve"> del REGLAMENTO.</w:t>
      </w:r>
    </w:p>
    <w:p w14:paraId="3E59F29F" w14:textId="39B2F9FA" w:rsidR="00827564" w:rsidRDefault="00827564" w:rsidP="00827564">
      <w:pPr>
        <w:spacing w:before="120" w:after="120"/>
        <w:ind w:left="705"/>
        <w:jc w:val="both"/>
        <w:rPr>
          <w:rFonts w:ascii="Arial" w:hAnsi="Arial" w:cs="Arial"/>
          <w:lang w:eastAsia="es-MX"/>
        </w:rPr>
      </w:pPr>
      <w:r w:rsidRPr="00677CB9">
        <w:rPr>
          <w:rFonts w:ascii="Arial" w:hAnsi="Arial" w:cs="Arial"/>
          <w:lang w:eastAsia="es-MX"/>
        </w:rPr>
        <w:t xml:space="preserve">En caso de que se declare desierta la </w:t>
      </w:r>
      <w:r w:rsidR="00D664E4">
        <w:rPr>
          <w:rFonts w:ascii="Arial" w:hAnsi="Arial" w:cs="Arial"/>
          <w:lang w:eastAsia="es-MX"/>
        </w:rPr>
        <w:t>licitación</w:t>
      </w:r>
      <w:r w:rsidRPr="00677CB9">
        <w:rPr>
          <w:rFonts w:ascii="Arial" w:hAnsi="Arial" w:cs="Arial"/>
          <w:lang w:eastAsia="es-MX"/>
        </w:rPr>
        <w:t xml:space="preserve"> se señalará en el Fallo las razones que lo motivaron y se estará a lo dispuesto en el artículo 47 del REGLAMENTO.</w:t>
      </w:r>
    </w:p>
    <w:p w14:paraId="222CB660" w14:textId="77777777" w:rsidR="004A49EC" w:rsidRDefault="004A49EC" w:rsidP="00827564">
      <w:pPr>
        <w:spacing w:before="120" w:after="120"/>
        <w:ind w:left="705"/>
        <w:jc w:val="both"/>
        <w:rPr>
          <w:rFonts w:ascii="Arial" w:hAnsi="Arial" w:cs="Arial"/>
          <w:lang w:eastAsia="es-MX"/>
        </w:rPr>
      </w:pPr>
    </w:p>
    <w:p w14:paraId="1BBD8F83" w14:textId="77777777" w:rsidR="00827564" w:rsidRDefault="00827564" w:rsidP="00EE5879">
      <w:pPr>
        <w:pStyle w:val="Ttulo1"/>
        <w:numPr>
          <w:ilvl w:val="1"/>
          <w:numId w:val="1"/>
        </w:numPr>
        <w:spacing w:before="120" w:after="120"/>
        <w:jc w:val="both"/>
        <w:rPr>
          <w:rFonts w:cs="Arial"/>
          <w:bCs/>
          <w:sz w:val="20"/>
          <w:u w:val="single"/>
        </w:rPr>
      </w:pPr>
      <w:bookmarkStart w:id="1285" w:name="_Toc382993279"/>
      <w:bookmarkStart w:id="1286" w:name="_Toc390246843"/>
      <w:bookmarkStart w:id="1287" w:name="_Toc390699262"/>
      <w:bookmarkStart w:id="1288" w:name="_Toc396148618"/>
      <w:bookmarkStart w:id="1289" w:name="_Toc405207204"/>
      <w:bookmarkStart w:id="1290" w:name="_Toc414448141"/>
      <w:bookmarkStart w:id="1291" w:name="_Toc434004012"/>
      <w:bookmarkStart w:id="1292" w:name="_Toc434004131"/>
      <w:bookmarkStart w:id="1293" w:name="_Toc464498331"/>
      <w:bookmarkStart w:id="1294" w:name="_Toc464498736"/>
      <w:bookmarkStart w:id="1295" w:name="_Toc487209350"/>
      <w:bookmarkStart w:id="1296" w:name="_Toc488428664"/>
      <w:bookmarkStart w:id="1297" w:name="_Toc491180990"/>
      <w:bookmarkStart w:id="1298" w:name="_Toc492377952"/>
      <w:bookmarkStart w:id="1299" w:name="_Toc493501654"/>
      <w:bookmarkStart w:id="1300" w:name="_Toc494211612"/>
      <w:bookmarkStart w:id="1301" w:name="_Toc496883348"/>
      <w:bookmarkStart w:id="1302" w:name="_Toc498523229"/>
      <w:bookmarkStart w:id="1303" w:name="_Toc505704907"/>
      <w:bookmarkStart w:id="1304" w:name="_Toc510612351"/>
      <w:bookmarkStart w:id="1305" w:name="_Toc3539018"/>
      <w:bookmarkStart w:id="1306" w:name="_Toc19704291"/>
      <w:bookmarkStart w:id="1307" w:name="_Toc23410266"/>
      <w:bookmarkStart w:id="1308" w:name="_Toc23958032"/>
      <w:bookmarkStart w:id="1309" w:name="_Toc80883796"/>
      <w:bookmarkStart w:id="1310" w:name="_Toc80890467"/>
      <w:bookmarkStart w:id="1311" w:name="_Toc82529180"/>
      <w:bookmarkStart w:id="1312" w:name="_Toc119663158"/>
      <w:bookmarkStart w:id="1313" w:name="_Toc128403867"/>
      <w:bookmarkStart w:id="1314" w:name="_Toc139655581"/>
      <w:bookmarkStart w:id="1315" w:name="_Toc161343774"/>
      <w:bookmarkStart w:id="1316" w:name="_Toc163151923"/>
      <w:bookmarkStart w:id="1317" w:name="_Toc184325963"/>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r w:rsidRPr="005E68CD">
        <w:rPr>
          <w:rFonts w:cs="Arial"/>
          <w:bCs/>
          <w:sz w:val="20"/>
          <w:u w:val="single"/>
        </w:rPr>
        <w:t xml:space="preserve">Cancelación del procedimiento de </w:t>
      </w:r>
      <w:r w:rsidR="00D664E4">
        <w:rPr>
          <w:rFonts w:cs="Arial"/>
          <w:bCs/>
          <w:sz w:val="20"/>
          <w:u w:val="single"/>
        </w:rPr>
        <w:t>licitación</w:t>
      </w:r>
      <w:r w:rsidRPr="005E68CD">
        <w:rPr>
          <w:rFonts w:cs="Arial"/>
          <w:bCs/>
          <w:sz w:val="20"/>
          <w:u w:val="single"/>
        </w:rPr>
        <w:t>.</w:t>
      </w:r>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bookmarkEnd w:id="1307"/>
      <w:bookmarkEnd w:id="1308"/>
      <w:bookmarkEnd w:id="1309"/>
      <w:bookmarkEnd w:id="1310"/>
      <w:bookmarkEnd w:id="1311"/>
      <w:bookmarkEnd w:id="1312"/>
      <w:bookmarkEnd w:id="1313"/>
      <w:bookmarkEnd w:id="1314"/>
      <w:bookmarkEnd w:id="1315"/>
      <w:bookmarkEnd w:id="1316"/>
      <w:bookmarkEnd w:id="1317"/>
    </w:p>
    <w:p w14:paraId="52374E95" w14:textId="77777777" w:rsidR="00827564" w:rsidRPr="00677CB9" w:rsidRDefault="00827564" w:rsidP="00827564">
      <w:pPr>
        <w:spacing w:before="120" w:after="120"/>
        <w:ind w:left="705"/>
        <w:jc w:val="both"/>
        <w:rPr>
          <w:rFonts w:ascii="Arial" w:eastAsia="MS Mincho" w:hAnsi="Arial" w:cs="Arial"/>
        </w:rPr>
      </w:pPr>
      <w:r w:rsidRPr="00677CB9">
        <w:rPr>
          <w:rFonts w:ascii="Arial" w:eastAsia="MS Mincho" w:hAnsi="Arial" w:cs="Arial"/>
        </w:rPr>
        <w:t>En términos del penúltimo párrafo del artículo 47 del REGLAMENTO, el INSTITUTO</w:t>
      </w:r>
      <w:r w:rsidRPr="00677CB9">
        <w:rPr>
          <w:rFonts w:ascii="Arial" w:eastAsia="MS Mincho" w:hAnsi="Arial" w:cs="Arial"/>
          <w:b/>
          <w:bCs/>
        </w:rPr>
        <w:t xml:space="preserve"> </w:t>
      </w:r>
      <w:r w:rsidRPr="00677CB9">
        <w:rPr>
          <w:rFonts w:ascii="Arial" w:eastAsia="MS Mincho" w:hAnsi="Arial" w:cs="Arial"/>
        </w:rPr>
        <w:t>podrá c</w:t>
      </w:r>
      <w:r>
        <w:rPr>
          <w:rFonts w:ascii="Arial" w:eastAsia="MS Mincho" w:hAnsi="Arial" w:cs="Arial"/>
        </w:rPr>
        <w:t xml:space="preserve">ancelar la presente </w:t>
      </w:r>
      <w:r w:rsidR="00D664E4">
        <w:rPr>
          <w:rFonts w:ascii="Arial" w:eastAsia="MS Mincho" w:hAnsi="Arial" w:cs="Arial"/>
        </w:rPr>
        <w:t>licitación</w:t>
      </w:r>
      <w:r>
        <w:rPr>
          <w:rFonts w:ascii="Arial" w:eastAsia="MS Mincho" w:hAnsi="Arial" w:cs="Arial"/>
        </w:rPr>
        <w:t xml:space="preserve"> </w:t>
      </w:r>
      <w:r w:rsidRPr="00677CB9">
        <w:rPr>
          <w:rFonts w:ascii="Arial" w:eastAsia="MS Mincho" w:hAnsi="Arial" w:cs="Arial"/>
        </w:rPr>
        <w:t xml:space="preserve">o conceptos incluidos, cuando se presente:  </w:t>
      </w:r>
    </w:p>
    <w:p w14:paraId="2ECE9A99" w14:textId="77777777" w:rsidR="00827564" w:rsidRPr="00677CB9" w:rsidRDefault="00827564" w:rsidP="00827564">
      <w:pPr>
        <w:numPr>
          <w:ilvl w:val="0"/>
          <w:numId w:val="4"/>
        </w:numPr>
        <w:tabs>
          <w:tab w:val="clear" w:pos="1918"/>
          <w:tab w:val="num" w:pos="993"/>
        </w:tabs>
        <w:spacing w:before="120" w:after="120"/>
        <w:ind w:left="993" w:hanging="284"/>
        <w:jc w:val="both"/>
        <w:rPr>
          <w:rFonts w:ascii="Arial" w:eastAsia="MS Mincho" w:hAnsi="Arial" w:cs="Arial"/>
          <w:b/>
          <w:bCs/>
        </w:rPr>
      </w:pPr>
      <w:r w:rsidRPr="00677CB9">
        <w:rPr>
          <w:rFonts w:ascii="Arial" w:eastAsia="MS Mincho" w:hAnsi="Arial" w:cs="Arial"/>
        </w:rPr>
        <w:t xml:space="preserve">Caso fortuito o fuerza mayor, </w:t>
      </w:r>
    </w:p>
    <w:p w14:paraId="470DABB6" w14:textId="77777777" w:rsidR="00875CB7" w:rsidRDefault="00827564" w:rsidP="007205D4">
      <w:pPr>
        <w:numPr>
          <w:ilvl w:val="0"/>
          <w:numId w:val="4"/>
        </w:numPr>
        <w:tabs>
          <w:tab w:val="clear" w:pos="1918"/>
          <w:tab w:val="num" w:pos="993"/>
        </w:tabs>
        <w:spacing w:before="120" w:after="120"/>
        <w:ind w:left="993" w:hanging="284"/>
        <w:jc w:val="both"/>
        <w:rPr>
          <w:rFonts w:ascii="Arial" w:eastAsia="MS Mincho" w:hAnsi="Arial" w:cs="Arial"/>
        </w:rPr>
      </w:pPr>
      <w:r w:rsidRPr="00875CB7">
        <w:rPr>
          <w:rFonts w:ascii="Arial" w:eastAsia="MS Mincho" w:hAnsi="Arial" w:cs="Arial"/>
        </w:rPr>
        <w:t xml:space="preserve">Existan circunstancias justificadas que extingan la necesidad para </w:t>
      </w:r>
      <w:r w:rsidR="00E14FF7">
        <w:rPr>
          <w:rFonts w:ascii="Arial" w:eastAsia="MS Mincho" w:hAnsi="Arial" w:cs="Arial"/>
        </w:rPr>
        <w:t>contratar el servicio</w:t>
      </w:r>
      <w:r w:rsidRPr="00875CB7">
        <w:rPr>
          <w:rFonts w:ascii="Arial" w:eastAsia="MS Mincho" w:hAnsi="Arial" w:cs="Arial"/>
        </w:rPr>
        <w:t>,</w:t>
      </w:r>
      <w:r w:rsidR="00011B1D">
        <w:rPr>
          <w:rFonts w:ascii="Arial" w:eastAsia="MS Mincho" w:hAnsi="Arial" w:cs="Arial"/>
        </w:rPr>
        <w:t xml:space="preserve"> </w:t>
      </w:r>
      <w:r w:rsidRPr="00875CB7">
        <w:rPr>
          <w:rFonts w:ascii="Arial" w:eastAsia="MS Mincho" w:hAnsi="Arial" w:cs="Arial"/>
        </w:rPr>
        <w:t>o</w:t>
      </w:r>
    </w:p>
    <w:p w14:paraId="72812D92" w14:textId="77777777" w:rsidR="00827564" w:rsidRDefault="00827564" w:rsidP="007205D4">
      <w:pPr>
        <w:numPr>
          <w:ilvl w:val="0"/>
          <w:numId w:val="4"/>
        </w:numPr>
        <w:tabs>
          <w:tab w:val="clear" w:pos="1918"/>
          <w:tab w:val="num" w:pos="993"/>
        </w:tabs>
        <w:spacing w:before="120" w:after="120"/>
        <w:ind w:left="993" w:hanging="284"/>
        <w:jc w:val="both"/>
        <w:rPr>
          <w:rFonts w:ascii="Arial" w:eastAsia="MS Mincho" w:hAnsi="Arial" w:cs="Arial"/>
        </w:rPr>
      </w:pPr>
      <w:r w:rsidRPr="00875CB7">
        <w:rPr>
          <w:rFonts w:ascii="Arial" w:eastAsia="MS Mincho" w:hAnsi="Arial" w:cs="Arial"/>
        </w:rPr>
        <w:t>Que de continuarse con el procedimiento se pudiera ocasionar un daño o perjuicio al propio INSTITUTO.</w:t>
      </w:r>
    </w:p>
    <w:p w14:paraId="60BE2CAD" w14:textId="77777777" w:rsidR="008C3208" w:rsidRPr="00875CB7" w:rsidRDefault="008C3208" w:rsidP="008C3208">
      <w:pPr>
        <w:spacing w:before="120" w:after="120"/>
        <w:jc w:val="both"/>
        <w:rPr>
          <w:rFonts w:ascii="Arial" w:eastAsia="MS Mincho" w:hAnsi="Arial" w:cs="Arial"/>
        </w:rPr>
      </w:pPr>
    </w:p>
    <w:p w14:paraId="7AC4E5C0" w14:textId="77777777" w:rsidR="00827564" w:rsidRPr="006B4BE5" w:rsidRDefault="00827564" w:rsidP="00EE5879">
      <w:pPr>
        <w:pStyle w:val="Ttulo1"/>
        <w:numPr>
          <w:ilvl w:val="0"/>
          <w:numId w:val="1"/>
        </w:numPr>
        <w:spacing w:before="120" w:after="120"/>
        <w:jc w:val="both"/>
        <w:rPr>
          <w:rFonts w:cs="Arial"/>
          <w:bCs/>
          <w:color w:val="244061" w:themeColor="accent1" w:themeShade="80"/>
          <w:sz w:val="20"/>
        </w:rPr>
      </w:pPr>
      <w:bookmarkStart w:id="1318" w:name="_Toc314085344"/>
      <w:bookmarkStart w:id="1319" w:name="_Toc314086242"/>
      <w:bookmarkStart w:id="1320" w:name="_Toc314094165"/>
      <w:bookmarkStart w:id="1321" w:name="_Toc434004132"/>
      <w:bookmarkStart w:id="1322" w:name="_Toc184325964"/>
      <w:r w:rsidRPr="006B4BE5">
        <w:rPr>
          <w:rFonts w:cs="Arial"/>
          <w:bCs/>
          <w:color w:val="244061" w:themeColor="accent1" w:themeShade="80"/>
          <w:sz w:val="20"/>
        </w:rPr>
        <w:lastRenderedPageBreak/>
        <w:t>INFRACCIONES Y SANCIONES</w:t>
      </w:r>
      <w:bookmarkEnd w:id="1318"/>
      <w:bookmarkEnd w:id="1319"/>
      <w:bookmarkEnd w:id="1320"/>
      <w:bookmarkEnd w:id="1321"/>
      <w:bookmarkEnd w:id="1322"/>
    </w:p>
    <w:p w14:paraId="6EAEEF15" w14:textId="77777777" w:rsidR="00827564" w:rsidRDefault="00827564" w:rsidP="00827564">
      <w:pPr>
        <w:spacing w:before="120" w:after="120"/>
        <w:ind w:left="709"/>
        <w:jc w:val="both"/>
        <w:rPr>
          <w:rFonts w:ascii="Arial" w:hAnsi="Arial" w:cs="Arial"/>
          <w:b/>
          <w:bCs/>
        </w:rPr>
      </w:pPr>
      <w:r w:rsidRPr="00677CB9">
        <w:rPr>
          <w:rFonts w:ascii="Arial" w:hAnsi="Arial" w:cs="Arial"/>
        </w:rPr>
        <w:t>Se</w:t>
      </w:r>
      <w:r w:rsidR="007B3080">
        <w:rPr>
          <w:rFonts w:ascii="Arial" w:hAnsi="Arial" w:cs="Arial"/>
        </w:rPr>
        <w:t xml:space="preserve"> estará a lo dispuesto por el Tí</w:t>
      </w:r>
      <w:r w:rsidRPr="00677CB9">
        <w:rPr>
          <w:rFonts w:ascii="Arial" w:hAnsi="Arial" w:cs="Arial"/>
        </w:rPr>
        <w:t>tulo Sexto del REGLAMENTO</w:t>
      </w:r>
      <w:r w:rsidRPr="00677CB9">
        <w:rPr>
          <w:rFonts w:ascii="Arial" w:hAnsi="Arial" w:cs="Arial"/>
          <w:b/>
          <w:bCs/>
        </w:rPr>
        <w:t>.</w:t>
      </w:r>
    </w:p>
    <w:p w14:paraId="4816EE0B" w14:textId="77777777" w:rsidR="00827564" w:rsidRPr="006B4BE5" w:rsidRDefault="00827564" w:rsidP="00827564">
      <w:pPr>
        <w:spacing w:before="120" w:after="120"/>
        <w:ind w:left="709"/>
        <w:jc w:val="both"/>
        <w:rPr>
          <w:rFonts w:ascii="Arial" w:hAnsi="Arial" w:cs="Arial"/>
          <w:b/>
          <w:bCs/>
          <w:color w:val="244061" w:themeColor="accent1" w:themeShade="80"/>
          <w:lang w:val="es-ES"/>
        </w:rPr>
      </w:pPr>
    </w:p>
    <w:p w14:paraId="32B6E7C0" w14:textId="77777777" w:rsidR="00827564" w:rsidRPr="006B4BE5" w:rsidRDefault="00827564" w:rsidP="00EE5879">
      <w:pPr>
        <w:pStyle w:val="Ttulo1"/>
        <w:numPr>
          <w:ilvl w:val="0"/>
          <w:numId w:val="1"/>
        </w:numPr>
        <w:spacing w:before="120" w:after="120"/>
        <w:jc w:val="both"/>
        <w:rPr>
          <w:rFonts w:cs="Arial"/>
          <w:bCs/>
          <w:color w:val="244061" w:themeColor="accent1" w:themeShade="80"/>
          <w:sz w:val="20"/>
        </w:rPr>
      </w:pPr>
      <w:bookmarkStart w:id="1323" w:name="_Toc292192875"/>
      <w:bookmarkStart w:id="1324" w:name="_Toc298407642"/>
      <w:bookmarkStart w:id="1325" w:name="_Toc309618092"/>
      <w:bookmarkStart w:id="1326" w:name="_Toc314085345"/>
      <w:bookmarkStart w:id="1327" w:name="_Toc314086243"/>
      <w:bookmarkStart w:id="1328" w:name="_Toc314094166"/>
      <w:bookmarkStart w:id="1329" w:name="_Toc434004133"/>
      <w:bookmarkStart w:id="1330" w:name="_Toc184325965"/>
      <w:r w:rsidRPr="006B4BE5">
        <w:rPr>
          <w:rFonts w:cs="Arial"/>
          <w:bCs/>
          <w:color w:val="244061" w:themeColor="accent1" w:themeShade="80"/>
          <w:sz w:val="20"/>
        </w:rPr>
        <w:t>INCONFORMIDADES</w:t>
      </w:r>
      <w:bookmarkEnd w:id="1323"/>
      <w:bookmarkEnd w:id="1324"/>
      <w:bookmarkEnd w:id="1325"/>
      <w:bookmarkEnd w:id="1326"/>
      <w:bookmarkEnd w:id="1327"/>
      <w:bookmarkEnd w:id="1328"/>
      <w:bookmarkEnd w:id="1329"/>
      <w:bookmarkEnd w:id="1330"/>
    </w:p>
    <w:p w14:paraId="2DE57CBB" w14:textId="77777777" w:rsidR="00827564" w:rsidRPr="00677CB9" w:rsidRDefault="00827564" w:rsidP="00827564">
      <w:pPr>
        <w:spacing w:before="120" w:after="120"/>
        <w:ind w:left="709"/>
        <w:jc w:val="both"/>
        <w:rPr>
          <w:rFonts w:ascii="Arial" w:hAnsi="Arial" w:cs="Arial"/>
        </w:rPr>
      </w:pPr>
      <w:r w:rsidRPr="00677CB9">
        <w:rPr>
          <w:rFonts w:ascii="Arial" w:hAnsi="Arial" w:cs="Arial"/>
        </w:rPr>
        <w:t>Se sujetará a lo dispuesto en el Título Séptimo, Capítulo Primero del REGLAMENTO.</w:t>
      </w:r>
    </w:p>
    <w:p w14:paraId="57EECC74" w14:textId="77777777" w:rsidR="00827564" w:rsidRDefault="00827564" w:rsidP="00827564">
      <w:pPr>
        <w:spacing w:before="120" w:after="120"/>
        <w:ind w:left="705"/>
        <w:jc w:val="both"/>
        <w:rPr>
          <w:rFonts w:ascii="Arial" w:hAnsi="Arial" w:cs="Arial"/>
        </w:rPr>
      </w:pPr>
      <w:bookmarkStart w:id="1331" w:name="_Toc287290912"/>
      <w:bookmarkStart w:id="1332" w:name="_Toc292192876"/>
      <w:bookmarkStart w:id="1333" w:name="_Toc298407644"/>
      <w:bookmarkStart w:id="1334" w:name="_Toc309618094"/>
      <w:bookmarkStart w:id="1335" w:name="_Toc314085347"/>
      <w:bookmarkStart w:id="1336" w:name="_Toc314086245"/>
      <w:bookmarkStart w:id="1337" w:name="_Toc314094168"/>
      <w:r w:rsidRPr="00677CB9">
        <w:rPr>
          <w:rFonts w:ascii="Arial" w:hAnsi="Arial" w:cs="Arial"/>
        </w:rPr>
        <w:t xml:space="preserve">Las inconformidades podrán presentarse en </w:t>
      </w:r>
      <w:r w:rsidR="00BC2E97">
        <w:rPr>
          <w:rFonts w:ascii="Arial" w:hAnsi="Arial" w:cs="Arial"/>
        </w:rPr>
        <w:t>el Órgano Interno</w:t>
      </w:r>
      <w:r w:rsidR="00004295">
        <w:rPr>
          <w:rFonts w:ascii="Arial" w:hAnsi="Arial" w:cs="Arial"/>
        </w:rPr>
        <w:t xml:space="preserve"> de</w:t>
      </w:r>
      <w:r w:rsidR="00BC2E97">
        <w:rPr>
          <w:rFonts w:ascii="Arial" w:hAnsi="Arial" w:cs="Arial"/>
        </w:rPr>
        <w:t xml:space="preserve"> Control</w:t>
      </w:r>
      <w:r w:rsidRPr="00677CB9">
        <w:rPr>
          <w:rFonts w:ascii="Arial" w:hAnsi="Arial" w:cs="Arial"/>
        </w:rPr>
        <w:t xml:space="preserve"> del Instituto </w:t>
      </w:r>
      <w:r>
        <w:rPr>
          <w:rFonts w:ascii="Arial" w:hAnsi="Arial" w:cs="Arial"/>
        </w:rPr>
        <w:t>Nacional Electoral</w:t>
      </w:r>
      <w:r w:rsidRPr="00677CB9">
        <w:rPr>
          <w:rFonts w:ascii="Arial" w:hAnsi="Arial" w:cs="Arial"/>
        </w:rPr>
        <w:t>, ubicada en Periférico Sur No. 4124</w:t>
      </w:r>
      <w:r w:rsidR="00F63238">
        <w:rPr>
          <w:rFonts w:ascii="Arial" w:hAnsi="Arial" w:cs="Arial"/>
        </w:rPr>
        <w:t>, Edificio Zafiro II,</w:t>
      </w:r>
      <w:r w:rsidRPr="00677CB9">
        <w:rPr>
          <w:rFonts w:ascii="Arial" w:hAnsi="Arial" w:cs="Arial"/>
        </w:rPr>
        <w:t xml:space="preserve"> tercer piso, Colonia </w:t>
      </w:r>
      <w:r>
        <w:rPr>
          <w:rFonts w:ascii="Arial" w:hAnsi="Arial" w:cs="Arial"/>
        </w:rPr>
        <w:t>Jardines del Pedregal</w:t>
      </w:r>
      <w:r w:rsidRPr="00677CB9">
        <w:rPr>
          <w:rFonts w:ascii="Arial" w:hAnsi="Arial" w:cs="Arial"/>
        </w:rPr>
        <w:t xml:space="preserve">, </w:t>
      </w:r>
      <w:r w:rsidR="004C421C">
        <w:rPr>
          <w:rFonts w:ascii="Arial" w:hAnsi="Arial" w:cs="Arial"/>
        </w:rPr>
        <w:t>Álvaro Obregón</w:t>
      </w:r>
      <w:r w:rsidRPr="00677CB9">
        <w:rPr>
          <w:rFonts w:ascii="Arial" w:hAnsi="Arial" w:cs="Arial"/>
        </w:rPr>
        <w:t xml:space="preserve">, </w:t>
      </w:r>
      <w:r w:rsidR="00D20DC0">
        <w:rPr>
          <w:rFonts w:ascii="Arial" w:hAnsi="Arial" w:cs="Arial"/>
        </w:rPr>
        <w:t>C.P.  01900</w:t>
      </w:r>
      <w:r>
        <w:rPr>
          <w:rFonts w:ascii="Arial" w:hAnsi="Arial" w:cs="Arial"/>
        </w:rPr>
        <w:t>,</w:t>
      </w:r>
      <w:r w:rsidRPr="00677CB9">
        <w:rPr>
          <w:rFonts w:ascii="Arial" w:hAnsi="Arial" w:cs="Arial"/>
        </w:rPr>
        <w:t xml:space="preserve"> </w:t>
      </w:r>
      <w:r>
        <w:rPr>
          <w:rFonts w:ascii="Arial" w:hAnsi="Arial" w:cs="Arial"/>
        </w:rPr>
        <w:t>Ciudad de México</w:t>
      </w:r>
      <w:r w:rsidR="00D20DC0">
        <w:rPr>
          <w:rFonts w:ascii="Arial" w:hAnsi="Arial" w:cs="Arial"/>
        </w:rPr>
        <w:t>.</w:t>
      </w:r>
    </w:p>
    <w:p w14:paraId="7F2652A8" w14:textId="77777777" w:rsidR="005A2897" w:rsidRDefault="005A2897" w:rsidP="00827564">
      <w:pPr>
        <w:spacing w:before="120" w:after="120"/>
        <w:ind w:left="705"/>
        <w:jc w:val="both"/>
        <w:rPr>
          <w:rFonts w:ascii="Arial" w:hAnsi="Arial" w:cs="Arial"/>
        </w:rPr>
      </w:pPr>
    </w:p>
    <w:p w14:paraId="7C3DF309" w14:textId="77777777" w:rsidR="00827564" w:rsidRPr="006B4BE5" w:rsidRDefault="00827564" w:rsidP="00EE5879">
      <w:pPr>
        <w:pStyle w:val="Ttulo1"/>
        <w:numPr>
          <w:ilvl w:val="0"/>
          <w:numId w:val="1"/>
        </w:numPr>
        <w:spacing w:before="120" w:after="120"/>
        <w:jc w:val="both"/>
        <w:rPr>
          <w:rFonts w:cs="Arial"/>
          <w:bCs/>
          <w:color w:val="244061" w:themeColor="accent1" w:themeShade="80"/>
          <w:sz w:val="20"/>
        </w:rPr>
      </w:pPr>
      <w:bookmarkStart w:id="1338" w:name="_Toc298407643"/>
      <w:bookmarkStart w:id="1339" w:name="_Toc309618093"/>
      <w:bookmarkStart w:id="1340" w:name="_Toc314705823"/>
      <w:bookmarkStart w:id="1341" w:name="_Toc434004134"/>
      <w:bookmarkStart w:id="1342" w:name="_Toc184325966"/>
      <w:r w:rsidRPr="006B4BE5">
        <w:rPr>
          <w:rFonts w:cs="Arial"/>
          <w:bCs/>
          <w:color w:val="244061" w:themeColor="accent1" w:themeShade="80"/>
          <w:sz w:val="20"/>
        </w:rPr>
        <w:t>SOLICITUD DE INFORMACIÓN</w:t>
      </w:r>
      <w:bookmarkEnd w:id="1338"/>
      <w:bookmarkEnd w:id="1339"/>
      <w:bookmarkEnd w:id="1340"/>
      <w:bookmarkEnd w:id="1341"/>
      <w:bookmarkEnd w:id="1342"/>
    </w:p>
    <w:p w14:paraId="6FA191C9" w14:textId="77777777" w:rsidR="00827564" w:rsidRDefault="00827564" w:rsidP="00827564">
      <w:pPr>
        <w:spacing w:before="120" w:after="120"/>
        <w:ind w:left="709"/>
        <w:jc w:val="both"/>
        <w:rPr>
          <w:rFonts w:ascii="Arial" w:hAnsi="Arial" w:cs="Arial"/>
        </w:rPr>
      </w:pPr>
      <w:r w:rsidRPr="00677CB9">
        <w:rPr>
          <w:rFonts w:ascii="Arial" w:hAnsi="Arial" w:cs="Arial"/>
        </w:rPr>
        <w:t xml:space="preserve">El LICITANTE se compromete a proporcionar los datos e informes relacionados con </w:t>
      </w:r>
      <w:r w:rsidR="00301D58" w:rsidRPr="00301D58">
        <w:rPr>
          <w:rFonts w:ascii="Arial" w:hAnsi="Arial" w:cs="Arial"/>
        </w:rPr>
        <w:t xml:space="preserve">la </w:t>
      </w:r>
      <w:r w:rsidR="00E14FF7">
        <w:rPr>
          <w:rFonts w:ascii="Arial" w:hAnsi="Arial" w:cs="Arial"/>
        </w:rPr>
        <w:t>prestación de los servicios</w:t>
      </w:r>
      <w:r w:rsidR="00301D58" w:rsidRPr="00301D58">
        <w:rPr>
          <w:rFonts w:ascii="Arial" w:hAnsi="Arial" w:cs="Arial"/>
        </w:rPr>
        <w:t xml:space="preserve"> </w:t>
      </w:r>
      <w:r w:rsidRPr="00677CB9">
        <w:rPr>
          <w:rFonts w:ascii="Arial" w:hAnsi="Arial" w:cs="Arial"/>
        </w:rPr>
        <w:t xml:space="preserve">solicitados, así como los referidos al desarrollo y ejecución de </w:t>
      </w:r>
      <w:proofErr w:type="gramStart"/>
      <w:r w:rsidRPr="00677CB9">
        <w:rPr>
          <w:rFonts w:ascii="Arial" w:hAnsi="Arial" w:cs="Arial"/>
        </w:rPr>
        <w:t>los mismos</w:t>
      </w:r>
      <w:proofErr w:type="gramEnd"/>
      <w:r w:rsidRPr="00677CB9">
        <w:rPr>
          <w:rFonts w:ascii="Arial" w:hAnsi="Arial" w:cs="Arial"/>
        </w:rPr>
        <w:t xml:space="preserve">, </w:t>
      </w:r>
      <w:r w:rsidR="003963F2" w:rsidRPr="00677CB9">
        <w:rPr>
          <w:rFonts w:ascii="Arial" w:hAnsi="Arial" w:cs="Arial"/>
        </w:rPr>
        <w:t>qu</w:t>
      </w:r>
      <w:r w:rsidR="003963F2">
        <w:rPr>
          <w:rFonts w:ascii="Arial" w:hAnsi="Arial" w:cs="Arial"/>
        </w:rPr>
        <w:t>e,</w:t>
      </w:r>
      <w:r w:rsidR="00760925">
        <w:rPr>
          <w:rFonts w:ascii="Arial" w:hAnsi="Arial" w:cs="Arial"/>
        </w:rPr>
        <w:t xml:space="preserve"> en su caso, le requiera</w:t>
      </w:r>
      <w:r w:rsidRPr="00677CB9">
        <w:rPr>
          <w:rFonts w:ascii="Arial" w:hAnsi="Arial" w:cs="Arial"/>
        </w:rPr>
        <w:t xml:space="preserve"> </w:t>
      </w:r>
      <w:r w:rsidR="00BC2E97">
        <w:rPr>
          <w:rFonts w:ascii="Arial" w:hAnsi="Arial" w:cs="Arial"/>
        </w:rPr>
        <w:t xml:space="preserve">el Órgano </w:t>
      </w:r>
      <w:r w:rsidR="001325EA">
        <w:rPr>
          <w:rFonts w:ascii="Arial" w:hAnsi="Arial" w:cs="Arial"/>
        </w:rPr>
        <w:t>Interno de Control</w:t>
      </w:r>
      <w:r w:rsidRPr="00677CB9">
        <w:rPr>
          <w:rFonts w:ascii="Arial" w:hAnsi="Arial" w:cs="Arial"/>
        </w:rPr>
        <w:t xml:space="preserve"> del INSTITUTO en el ámbito de sus atribuciones y en apego a lo previsto </w:t>
      </w:r>
      <w:r w:rsidR="00004295">
        <w:rPr>
          <w:rFonts w:ascii="Arial" w:hAnsi="Arial" w:cs="Arial"/>
        </w:rPr>
        <w:t>en</w:t>
      </w:r>
      <w:r w:rsidRPr="00677CB9">
        <w:rPr>
          <w:rFonts w:ascii="Arial" w:hAnsi="Arial" w:cs="Arial"/>
        </w:rPr>
        <w:t xml:space="preserve"> </w:t>
      </w:r>
      <w:r w:rsidR="00004295">
        <w:rPr>
          <w:rFonts w:ascii="Arial" w:hAnsi="Arial" w:cs="Arial"/>
        </w:rPr>
        <w:t>el artículo</w:t>
      </w:r>
      <w:r w:rsidRPr="00677CB9">
        <w:rPr>
          <w:rFonts w:ascii="Arial" w:hAnsi="Arial" w:cs="Arial"/>
        </w:rPr>
        <w:t xml:space="preserve"> 70 del REGLAMENTO.</w:t>
      </w:r>
    </w:p>
    <w:p w14:paraId="2462AD0E" w14:textId="7984557B" w:rsidR="00827564" w:rsidRPr="00677CB9" w:rsidRDefault="00827564" w:rsidP="00827564">
      <w:pPr>
        <w:spacing w:before="120" w:after="120"/>
        <w:ind w:left="709"/>
        <w:jc w:val="both"/>
        <w:rPr>
          <w:rFonts w:ascii="Arial" w:hAnsi="Arial" w:cs="Arial"/>
        </w:rPr>
      </w:pPr>
    </w:p>
    <w:p w14:paraId="7895AE40" w14:textId="77777777" w:rsidR="00827564" w:rsidRPr="006B4BE5" w:rsidRDefault="00827564" w:rsidP="00EE5879">
      <w:pPr>
        <w:pStyle w:val="Ttulo1"/>
        <w:numPr>
          <w:ilvl w:val="0"/>
          <w:numId w:val="1"/>
        </w:numPr>
        <w:spacing w:before="120" w:after="120"/>
        <w:jc w:val="both"/>
        <w:rPr>
          <w:rFonts w:cs="Arial"/>
          <w:bCs/>
          <w:color w:val="244061" w:themeColor="accent1" w:themeShade="80"/>
          <w:sz w:val="20"/>
        </w:rPr>
      </w:pPr>
      <w:bookmarkStart w:id="1343" w:name="_Toc434004135"/>
      <w:bookmarkStart w:id="1344" w:name="_Toc184325967"/>
      <w:r w:rsidRPr="006B4BE5">
        <w:rPr>
          <w:rFonts w:cs="Arial"/>
          <w:bCs/>
          <w:color w:val="244061" w:themeColor="accent1" w:themeShade="80"/>
          <w:sz w:val="20"/>
        </w:rPr>
        <w:t>NO NEGOCIABILIDAD DE LAS CONDICIONES CONTENIDAS EN ESTA CONVOCATORIA Y EN LAS PROPOSICIONES</w:t>
      </w:r>
      <w:bookmarkEnd w:id="1331"/>
      <w:bookmarkEnd w:id="1332"/>
      <w:bookmarkEnd w:id="1333"/>
      <w:bookmarkEnd w:id="1334"/>
      <w:bookmarkEnd w:id="1335"/>
      <w:bookmarkEnd w:id="1336"/>
      <w:bookmarkEnd w:id="1337"/>
      <w:bookmarkEnd w:id="1343"/>
      <w:bookmarkEnd w:id="1344"/>
    </w:p>
    <w:p w14:paraId="472F4BC2" w14:textId="180F045F" w:rsidR="004964C4" w:rsidRDefault="00827564" w:rsidP="00D17B59">
      <w:pPr>
        <w:spacing w:before="120" w:after="120"/>
        <w:ind w:left="705"/>
        <w:jc w:val="both"/>
        <w:rPr>
          <w:rFonts w:ascii="Arial" w:hAnsi="Arial" w:cs="Arial"/>
        </w:rPr>
      </w:pPr>
      <w:r w:rsidRPr="00677CB9">
        <w:rPr>
          <w:rFonts w:ascii="Arial" w:hAnsi="Arial" w:cs="Arial"/>
        </w:rPr>
        <w:t>De conformidad con el párrafo séptimo del artículo 31 del REGLAMENTO, ninguna de las condiciones contenidas en la presente convocatoria, así como en las proposiciones presentadas por el LICITANTE, podrán ser negociadas</w:t>
      </w:r>
      <w:r w:rsidR="004013C4">
        <w:rPr>
          <w:rFonts w:ascii="Arial" w:hAnsi="Arial" w:cs="Arial"/>
        </w:rPr>
        <w:t>.</w:t>
      </w:r>
    </w:p>
    <w:p w14:paraId="13275D8C" w14:textId="1DEEA274" w:rsidR="00BC33F9" w:rsidRDefault="00BC33F9">
      <w:pPr>
        <w:rPr>
          <w:rFonts w:ascii="Arial" w:hAnsi="Arial" w:cs="Arial"/>
        </w:rPr>
      </w:pPr>
      <w:r>
        <w:rPr>
          <w:rFonts w:ascii="Arial" w:hAnsi="Arial" w:cs="Arial"/>
        </w:rPr>
        <w:br w:type="page"/>
      </w:r>
    </w:p>
    <w:p w14:paraId="1F8BD3D9" w14:textId="37D44147" w:rsidR="00F70FCA" w:rsidRPr="0027305A" w:rsidRDefault="00F70FCA" w:rsidP="003B12DB">
      <w:pPr>
        <w:pStyle w:val="Ttulo1"/>
        <w:rPr>
          <w:rFonts w:cs="Arial"/>
          <w:color w:val="666699"/>
          <w:kern w:val="32"/>
          <w:sz w:val="32"/>
          <w:szCs w:val="32"/>
        </w:rPr>
      </w:pPr>
      <w:bookmarkStart w:id="1345" w:name="_Toc184325968"/>
      <w:r w:rsidRPr="00EA558C">
        <w:rPr>
          <w:rFonts w:cs="Arial"/>
          <w:color w:val="CC0066"/>
          <w:kern w:val="32"/>
          <w:sz w:val="28"/>
        </w:rPr>
        <w:lastRenderedPageBreak/>
        <w:t>ANEXO 1</w:t>
      </w:r>
      <w:bookmarkEnd w:id="1131"/>
      <w:bookmarkEnd w:id="1132"/>
      <w:bookmarkEnd w:id="1345"/>
    </w:p>
    <w:p w14:paraId="79141705" w14:textId="14A75759" w:rsidR="00C25594" w:rsidRDefault="00A95A33" w:rsidP="00C25594">
      <w:pPr>
        <w:pStyle w:val="Ttulo1"/>
        <w:shd w:val="clear" w:color="auto" w:fill="D9D9D9" w:themeFill="background1" w:themeFillShade="D9"/>
        <w:rPr>
          <w:rFonts w:cs="Arial"/>
          <w:kern w:val="32"/>
          <w:sz w:val="28"/>
          <w:szCs w:val="32"/>
        </w:rPr>
      </w:pPr>
      <w:bookmarkStart w:id="1346" w:name="_Toc452121414"/>
      <w:bookmarkStart w:id="1347" w:name="_Toc464498337"/>
      <w:bookmarkStart w:id="1348" w:name="_Toc464498742"/>
      <w:bookmarkStart w:id="1349" w:name="_Toc487209356"/>
      <w:bookmarkStart w:id="1350" w:name="_Toc488428670"/>
      <w:bookmarkStart w:id="1351" w:name="_Toc491180996"/>
      <w:bookmarkStart w:id="1352" w:name="_Toc492377958"/>
      <w:bookmarkStart w:id="1353" w:name="_Toc493501660"/>
      <w:bookmarkStart w:id="1354" w:name="_Toc494211618"/>
      <w:bookmarkStart w:id="1355" w:name="_Toc496883354"/>
      <w:bookmarkStart w:id="1356" w:name="_Toc498523235"/>
      <w:bookmarkStart w:id="1357" w:name="_Toc505704913"/>
      <w:bookmarkStart w:id="1358" w:name="_Toc510612357"/>
      <w:bookmarkStart w:id="1359" w:name="_Toc3539024"/>
      <w:bookmarkStart w:id="1360" w:name="_Toc19704297"/>
      <w:bookmarkStart w:id="1361" w:name="_Toc23410272"/>
      <w:bookmarkStart w:id="1362" w:name="_Toc23958038"/>
      <w:bookmarkStart w:id="1363" w:name="_Toc80883802"/>
      <w:bookmarkStart w:id="1364" w:name="_Toc80890473"/>
      <w:bookmarkStart w:id="1365" w:name="_Toc82529186"/>
      <w:bookmarkStart w:id="1366" w:name="_Toc119663164"/>
      <w:bookmarkStart w:id="1367" w:name="_Toc128403873"/>
      <w:bookmarkStart w:id="1368" w:name="_Toc139655587"/>
      <w:bookmarkStart w:id="1369" w:name="_Toc161343780"/>
      <w:bookmarkStart w:id="1370" w:name="_Toc163151929"/>
      <w:bookmarkStart w:id="1371" w:name="_Toc184325969"/>
      <w:r w:rsidRPr="0027305A">
        <w:rPr>
          <w:rFonts w:cs="Arial"/>
          <w:kern w:val="32"/>
          <w:sz w:val="28"/>
          <w:szCs w:val="32"/>
        </w:rPr>
        <w:t>Especificaciones Técnicas</w:t>
      </w:r>
      <w:bookmarkStart w:id="1372" w:name="_Toc410219892"/>
      <w:bookmarkStart w:id="1373" w:name="_Toc309618101"/>
      <w:bookmarkStart w:id="1374" w:name="_Toc314085350"/>
      <w:bookmarkStart w:id="1375" w:name="_Toc314094171"/>
      <w:bookmarkStart w:id="1376" w:name="_Toc289064607"/>
      <w:bookmarkEnd w:id="1133"/>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p>
    <w:bookmarkEnd w:id="1372"/>
    <w:p w14:paraId="0BF7CCBD" w14:textId="77777777" w:rsidR="001A27CD" w:rsidRPr="00563849" w:rsidRDefault="001A27CD" w:rsidP="001A27CD">
      <w:pPr>
        <w:rPr>
          <w:rFonts w:ascii="Century Gothic" w:hAnsi="Century Gothic" w:cs="Arial"/>
          <w:b/>
          <w:kern w:val="32"/>
        </w:rPr>
      </w:pPr>
    </w:p>
    <w:p w14:paraId="16440837" w14:textId="77777777" w:rsidR="00587243" w:rsidRPr="00587243" w:rsidRDefault="00587243" w:rsidP="00587243">
      <w:pPr>
        <w:rPr>
          <w:rFonts w:ascii="Arial" w:hAnsi="Arial" w:cs="Arial"/>
          <w:b/>
          <w:kern w:val="32"/>
        </w:rPr>
      </w:pPr>
    </w:p>
    <w:p w14:paraId="4AFBD1D0" w14:textId="77777777" w:rsidR="00587243" w:rsidRPr="00587243" w:rsidRDefault="00587243" w:rsidP="00587243">
      <w:pPr>
        <w:pStyle w:val="Ttulo2"/>
        <w:numPr>
          <w:ilvl w:val="0"/>
          <w:numId w:val="137"/>
        </w:numPr>
        <w:ind w:left="1425"/>
        <w:rPr>
          <w:rFonts w:cs="Arial"/>
          <w:sz w:val="20"/>
        </w:rPr>
      </w:pPr>
      <w:bookmarkStart w:id="1377" w:name="_Toc229410398"/>
      <w:r w:rsidRPr="00587243">
        <w:rPr>
          <w:rFonts w:cs="Arial"/>
          <w:sz w:val="20"/>
        </w:rPr>
        <w:t>OBJETO DE LA CONTRATACIÓN.</w:t>
      </w:r>
      <w:bookmarkEnd w:id="1377"/>
      <w:r w:rsidRPr="00587243">
        <w:rPr>
          <w:rFonts w:cs="Arial"/>
          <w:sz w:val="20"/>
        </w:rPr>
        <w:t xml:space="preserve"> </w:t>
      </w:r>
    </w:p>
    <w:p w14:paraId="39ACFC5E" w14:textId="77777777" w:rsidR="00587243" w:rsidRPr="00587243" w:rsidRDefault="00587243" w:rsidP="00587243">
      <w:pPr>
        <w:rPr>
          <w:rFonts w:ascii="Arial" w:hAnsi="Arial" w:cs="Arial"/>
        </w:rPr>
      </w:pPr>
    </w:p>
    <w:p w14:paraId="3C5A79E4" w14:textId="77777777" w:rsidR="00587243" w:rsidRPr="00587243" w:rsidRDefault="00587243" w:rsidP="00587243">
      <w:pPr>
        <w:jc w:val="both"/>
        <w:rPr>
          <w:rFonts w:ascii="Arial" w:hAnsi="Arial" w:cs="Arial"/>
        </w:rPr>
      </w:pPr>
      <w:r w:rsidRPr="00587243">
        <w:rPr>
          <w:rFonts w:ascii="Arial" w:hAnsi="Arial" w:cs="Arial"/>
        </w:rPr>
        <w:t xml:space="preserve">Prestación del servicio de comedor con sistema de autoservicio para el personal de Oficinas Centrales y </w:t>
      </w:r>
      <w:proofErr w:type="spellStart"/>
      <w:r w:rsidRPr="00587243">
        <w:rPr>
          <w:rFonts w:ascii="Arial" w:hAnsi="Arial" w:cs="Arial"/>
        </w:rPr>
        <w:t>CECyRD</w:t>
      </w:r>
      <w:proofErr w:type="spellEnd"/>
      <w:r w:rsidRPr="00587243">
        <w:rPr>
          <w:rFonts w:ascii="Arial" w:hAnsi="Arial" w:cs="Arial"/>
        </w:rPr>
        <w:t xml:space="preserve">, en Pachuca, Hidalgo del Instituto Nacional Electoral y alimentos para el personal y terceros derivado de actividades extraordinarias, en lo sucesivo </w:t>
      </w:r>
      <w:r w:rsidRPr="00587243">
        <w:rPr>
          <w:rFonts w:ascii="Arial" w:hAnsi="Arial" w:cs="Arial"/>
          <w:b/>
          <w:bCs/>
        </w:rPr>
        <w:t>“El Instituto”</w:t>
      </w:r>
      <w:r w:rsidRPr="00587243">
        <w:rPr>
          <w:rFonts w:ascii="Arial" w:hAnsi="Arial" w:cs="Arial"/>
        </w:rPr>
        <w:t>.</w:t>
      </w:r>
    </w:p>
    <w:p w14:paraId="7602EE33" w14:textId="77777777" w:rsidR="00587243" w:rsidRPr="00587243" w:rsidRDefault="00587243" w:rsidP="00587243">
      <w:pPr>
        <w:jc w:val="both"/>
        <w:rPr>
          <w:rFonts w:ascii="Arial" w:hAnsi="Arial" w:cs="Arial"/>
        </w:rPr>
      </w:pPr>
    </w:p>
    <w:p w14:paraId="69791A94" w14:textId="77777777" w:rsidR="00587243" w:rsidRPr="00587243" w:rsidRDefault="00587243" w:rsidP="00587243">
      <w:pPr>
        <w:pStyle w:val="Ttulo2"/>
        <w:numPr>
          <w:ilvl w:val="0"/>
          <w:numId w:val="137"/>
        </w:numPr>
        <w:ind w:left="1425"/>
        <w:rPr>
          <w:rFonts w:cs="Arial"/>
          <w:sz w:val="20"/>
        </w:rPr>
      </w:pPr>
      <w:bookmarkStart w:id="1378" w:name="_Toc229410399"/>
      <w:r w:rsidRPr="00587243">
        <w:rPr>
          <w:rFonts w:cs="Arial"/>
          <w:sz w:val="20"/>
        </w:rPr>
        <w:t>ANTECEDENTES.</w:t>
      </w:r>
      <w:bookmarkEnd w:id="1378"/>
      <w:r w:rsidRPr="00587243">
        <w:rPr>
          <w:rFonts w:cs="Arial"/>
          <w:sz w:val="20"/>
        </w:rPr>
        <w:t xml:space="preserve"> </w:t>
      </w:r>
    </w:p>
    <w:p w14:paraId="65FD89F0" w14:textId="77777777" w:rsidR="00587243" w:rsidRPr="00587243" w:rsidRDefault="00587243" w:rsidP="00587243">
      <w:pPr>
        <w:jc w:val="both"/>
        <w:rPr>
          <w:rFonts w:ascii="Arial" w:hAnsi="Arial" w:cs="Arial"/>
        </w:rPr>
      </w:pPr>
    </w:p>
    <w:p w14:paraId="4AA1A4C9" w14:textId="77777777" w:rsidR="00587243" w:rsidRPr="00587243" w:rsidRDefault="00587243" w:rsidP="00587243">
      <w:pPr>
        <w:jc w:val="both"/>
        <w:rPr>
          <w:rFonts w:ascii="Arial" w:hAnsi="Arial" w:cs="Arial"/>
        </w:rPr>
      </w:pPr>
      <w:r w:rsidRPr="00587243">
        <w:rPr>
          <w:rFonts w:ascii="Arial" w:hAnsi="Arial" w:cs="Arial"/>
        </w:rPr>
        <w:t xml:space="preserve">Dentro de las prestaciones que </w:t>
      </w:r>
      <w:r w:rsidRPr="00587243">
        <w:rPr>
          <w:rFonts w:ascii="Arial" w:hAnsi="Arial" w:cs="Arial"/>
          <w:b/>
          <w:bCs/>
        </w:rPr>
        <w:t xml:space="preserve">“El Instituto” </w:t>
      </w:r>
      <w:r w:rsidRPr="00587243">
        <w:rPr>
          <w:rFonts w:ascii="Arial" w:hAnsi="Arial" w:cs="Arial"/>
        </w:rPr>
        <w:t xml:space="preserve">tiene autorizadas para el personal que labora en las oficinas centrales y </w:t>
      </w:r>
      <w:proofErr w:type="spellStart"/>
      <w:r w:rsidRPr="00587243">
        <w:rPr>
          <w:rFonts w:ascii="Arial" w:hAnsi="Arial" w:cs="Arial"/>
        </w:rPr>
        <w:t>CECyRD</w:t>
      </w:r>
      <w:proofErr w:type="spellEnd"/>
      <w:r w:rsidRPr="00587243">
        <w:rPr>
          <w:rFonts w:ascii="Arial" w:hAnsi="Arial" w:cs="Arial"/>
        </w:rPr>
        <w:t xml:space="preserve">, en Pachuca, Hidalgo, se encuentra el servicio de comedor, mismo que se brinda a todo el personal de nivel operativo, de mando, homólogos y prestadores de servicios adscritos a Órganos Centrales; haciéndolo extensivo a los prestadores de servicio social en las mismas condiciones que al personal de </w:t>
      </w:r>
      <w:r w:rsidRPr="00587243">
        <w:rPr>
          <w:rFonts w:ascii="Arial" w:hAnsi="Arial" w:cs="Arial"/>
          <w:b/>
          <w:bCs/>
        </w:rPr>
        <w:t>“El Instituto”</w:t>
      </w:r>
      <w:r w:rsidRPr="00587243">
        <w:rPr>
          <w:rFonts w:ascii="Arial" w:hAnsi="Arial" w:cs="Arial"/>
        </w:rPr>
        <w:t xml:space="preserve">. Dicha prestación, fue autorizada mediante Acuerdo </w:t>
      </w:r>
      <w:r w:rsidRPr="00587243">
        <w:rPr>
          <w:rFonts w:ascii="Arial" w:hAnsi="Arial" w:cs="Arial"/>
          <w:b/>
          <w:bCs/>
        </w:rPr>
        <w:t xml:space="preserve">INE/JGE13/2021 </w:t>
      </w:r>
      <w:r w:rsidRPr="00587243">
        <w:rPr>
          <w:rFonts w:ascii="Arial" w:hAnsi="Arial" w:cs="Arial"/>
        </w:rPr>
        <w:t xml:space="preserve">donde la Junta General Ejecutiva, aprobó la modificación del Manual de Normas Administrativas en Materia de Recursos Humanos del Instituto Nacional Electoral, el cual incluye los lineamientos para la prestación del servicio de comedor, en los artículos 301 a 304 y el Acuerdo </w:t>
      </w:r>
      <w:r w:rsidRPr="00587243">
        <w:rPr>
          <w:rFonts w:ascii="Arial" w:hAnsi="Arial" w:cs="Arial"/>
          <w:b/>
          <w:bCs/>
        </w:rPr>
        <w:t xml:space="preserve">INE/JGE11/2022, </w:t>
      </w:r>
      <w:r w:rsidRPr="00587243">
        <w:rPr>
          <w:rFonts w:ascii="Arial" w:hAnsi="Arial" w:cs="Arial"/>
        </w:rPr>
        <w:t>donde la Junta General Ejecutiva, autoriza a la Dirección Ejecutiva de Administración hacer extensivo el acceso al servicio de comedor a las y los representantes de Partidos Políticos y Consejeras y Consejeros del Poder Legislativo, propietarios y suplentes, en su carácter de integrantes del Consejo General y a su personal de apoyo.</w:t>
      </w:r>
    </w:p>
    <w:p w14:paraId="363BA2BD" w14:textId="77777777" w:rsidR="00587243" w:rsidRPr="00587243" w:rsidRDefault="00587243" w:rsidP="00587243">
      <w:pPr>
        <w:jc w:val="both"/>
        <w:rPr>
          <w:rFonts w:ascii="Arial" w:hAnsi="Arial" w:cs="Arial"/>
        </w:rPr>
      </w:pPr>
    </w:p>
    <w:p w14:paraId="28DEFFD5" w14:textId="77777777" w:rsidR="00587243" w:rsidRPr="00587243" w:rsidRDefault="00587243" w:rsidP="00587243">
      <w:pPr>
        <w:pStyle w:val="Ttulo2"/>
        <w:numPr>
          <w:ilvl w:val="0"/>
          <w:numId w:val="137"/>
        </w:numPr>
        <w:ind w:left="1425"/>
        <w:rPr>
          <w:rFonts w:cs="Arial"/>
          <w:sz w:val="20"/>
        </w:rPr>
      </w:pPr>
      <w:bookmarkStart w:id="1379" w:name="_Toc229410400"/>
      <w:r w:rsidRPr="00587243">
        <w:rPr>
          <w:rFonts w:cs="Arial"/>
          <w:sz w:val="20"/>
        </w:rPr>
        <w:t>DESCRIPCIÓN GENERAL DEL SERVICIO Y ALIMENTOS PARA PERSONAL Y TERCEROS.</w:t>
      </w:r>
      <w:bookmarkEnd w:id="1379"/>
    </w:p>
    <w:p w14:paraId="0E0959AF" w14:textId="77777777" w:rsidR="00587243" w:rsidRPr="00587243" w:rsidRDefault="00587243" w:rsidP="00587243">
      <w:pPr>
        <w:rPr>
          <w:rFonts w:ascii="Arial" w:hAnsi="Arial" w:cs="Arial"/>
        </w:rPr>
      </w:pPr>
    </w:p>
    <w:p w14:paraId="17C2571C" w14:textId="77777777" w:rsidR="00587243" w:rsidRPr="00587243" w:rsidRDefault="00587243" w:rsidP="00587243">
      <w:pPr>
        <w:pStyle w:val="Textoindependiente2"/>
        <w:spacing w:before="0"/>
        <w:jc w:val="both"/>
        <w:rPr>
          <w:rFonts w:cs="Arial"/>
          <w:sz w:val="20"/>
          <w:lang w:val="es-MX" w:eastAsia="es-MX"/>
        </w:rPr>
      </w:pPr>
      <w:r w:rsidRPr="00587243">
        <w:rPr>
          <w:rFonts w:cs="Arial"/>
          <w:sz w:val="20"/>
          <w:lang w:val="es-MX"/>
        </w:rPr>
        <w:t xml:space="preserve">Se requiere contratar el Servicio de comedor con sistema de autoservicio, que consta de la preparación de alimentos en los diferentes comedores de Oficinas Centrales y </w:t>
      </w:r>
      <w:proofErr w:type="spellStart"/>
      <w:r w:rsidRPr="00587243">
        <w:rPr>
          <w:rFonts w:cs="Arial"/>
          <w:sz w:val="20"/>
          <w:lang w:val="es-MX"/>
        </w:rPr>
        <w:t>CECyRD</w:t>
      </w:r>
      <w:proofErr w:type="spellEnd"/>
      <w:r w:rsidRPr="00587243">
        <w:rPr>
          <w:rFonts w:cs="Arial"/>
          <w:sz w:val="20"/>
          <w:lang w:val="es-MX"/>
        </w:rPr>
        <w:t xml:space="preserve">, en Pachuca, Hidalgo del Instituto Nacional Electoral </w:t>
      </w:r>
      <w:r w:rsidRPr="00587243">
        <w:rPr>
          <w:rFonts w:cs="Arial"/>
          <w:sz w:val="20"/>
          <w:lang w:val="es-MX" w:eastAsia="es-MX"/>
        </w:rPr>
        <w:t xml:space="preserve">y alimentos para el personal y terceros derivado de actividades extraordinarias </w:t>
      </w:r>
      <w:r w:rsidRPr="00587243">
        <w:rPr>
          <w:rFonts w:cs="Arial"/>
          <w:b/>
          <w:bCs/>
        </w:rPr>
        <w:t>“El Instituto”</w:t>
      </w:r>
      <w:r w:rsidRPr="00587243">
        <w:rPr>
          <w:rFonts w:cs="Arial"/>
          <w:sz w:val="20"/>
          <w:lang w:val="es-MX" w:eastAsia="es-MX"/>
        </w:rPr>
        <w:t>.</w:t>
      </w:r>
    </w:p>
    <w:p w14:paraId="15947A0F" w14:textId="77777777" w:rsidR="00587243" w:rsidRPr="00587243" w:rsidRDefault="00587243" w:rsidP="00587243">
      <w:pPr>
        <w:pStyle w:val="Textoindependiente2"/>
        <w:spacing w:before="0"/>
        <w:jc w:val="both"/>
        <w:rPr>
          <w:rFonts w:cs="Arial"/>
          <w:sz w:val="20"/>
          <w:lang w:val="es-MX"/>
        </w:rPr>
      </w:pPr>
    </w:p>
    <w:p w14:paraId="7C1B3D5B" w14:textId="77777777" w:rsidR="00587243" w:rsidRPr="00587243" w:rsidRDefault="00587243" w:rsidP="00587243">
      <w:pPr>
        <w:pStyle w:val="Textoindependiente2"/>
        <w:spacing w:before="0"/>
        <w:jc w:val="both"/>
        <w:rPr>
          <w:rFonts w:cs="Arial"/>
          <w:sz w:val="20"/>
          <w:lang w:val="es-MX"/>
        </w:rPr>
      </w:pPr>
      <w:bookmarkStart w:id="1380" w:name="_Hlk114155904"/>
      <w:r w:rsidRPr="00587243">
        <w:rPr>
          <w:rFonts w:cs="Arial"/>
          <w:sz w:val="20"/>
          <w:lang w:val="es-MX"/>
        </w:rPr>
        <w:t xml:space="preserve">El servicio del comedor con sistema de autoservicio busca proveer comidas balanceadas y saludables, lo que puede mejorar la salud y bienestar de los servidores públicos de </w:t>
      </w:r>
      <w:r w:rsidRPr="00587243">
        <w:rPr>
          <w:rFonts w:cs="Arial"/>
          <w:b/>
          <w:bCs/>
          <w:sz w:val="20"/>
          <w:lang w:val="es-MX"/>
        </w:rPr>
        <w:t>“El Instituto”,</w:t>
      </w:r>
      <w:r w:rsidRPr="00587243">
        <w:rPr>
          <w:rFonts w:cs="Arial"/>
          <w:sz w:val="20"/>
          <w:lang w:val="es-MX"/>
        </w:rPr>
        <w:t xml:space="preserve"> garantizando la calidad e inocuidad de los alimentos, mismos que, se proporcionarán de lunes a viernes en un horario de 13:00 a 16:30, horas y que podrán ser ingeridos en los espacios habilitados para el servicio o requeridos para llevar. </w:t>
      </w:r>
    </w:p>
    <w:p w14:paraId="3C0DB6D5" w14:textId="77777777" w:rsidR="00587243" w:rsidRPr="00587243" w:rsidRDefault="00587243" w:rsidP="00587243">
      <w:pPr>
        <w:pStyle w:val="Textoindependiente2"/>
        <w:spacing w:before="0"/>
        <w:jc w:val="both"/>
        <w:rPr>
          <w:rFonts w:cs="Arial"/>
          <w:sz w:val="20"/>
          <w:lang w:val="es-MX"/>
        </w:rPr>
      </w:pPr>
    </w:p>
    <w:p w14:paraId="752BDD12" w14:textId="77777777" w:rsidR="00587243" w:rsidRPr="00587243" w:rsidRDefault="00587243" w:rsidP="00587243">
      <w:pPr>
        <w:pStyle w:val="Textoindependiente2"/>
        <w:spacing w:before="0"/>
        <w:jc w:val="both"/>
        <w:rPr>
          <w:rFonts w:cs="Arial"/>
          <w:lang w:val="es-MX"/>
        </w:rPr>
      </w:pPr>
      <w:r w:rsidRPr="00587243">
        <w:rPr>
          <w:rFonts w:cs="Arial"/>
          <w:b/>
          <w:bCs/>
          <w:sz w:val="20"/>
          <w:lang w:val="es-MX"/>
        </w:rPr>
        <w:t xml:space="preserve">“El Proveedor” </w:t>
      </w:r>
      <w:r w:rsidRPr="00587243">
        <w:rPr>
          <w:rFonts w:cs="Arial"/>
          <w:sz w:val="20"/>
          <w:lang w:val="es-MX"/>
        </w:rPr>
        <w:t xml:space="preserve">deberá cumplir con los porcentajes de platillos para cada tiempo, de acuerdo con el aforo diario que corresponda en cada inmueble de </w:t>
      </w:r>
      <w:r w:rsidRPr="00587243">
        <w:rPr>
          <w:rFonts w:cs="Arial"/>
          <w:b/>
          <w:bCs/>
          <w:sz w:val="20"/>
          <w:lang w:val="es-MX"/>
        </w:rPr>
        <w:t xml:space="preserve">“El Instituto” </w:t>
      </w:r>
      <w:r w:rsidRPr="00587243">
        <w:rPr>
          <w:rFonts w:cs="Arial"/>
          <w:sz w:val="20"/>
          <w:lang w:val="es-MX"/>
        </w:rPr>
        <w:t>como se indica en la siguiente tabla:</w:t>
      </w:r>
    </w:p>
    <w:p w14:paraId="2ECCF79F" w14:textId="77777777" w:rsidR="00587243" w:rsidRPr="00587243" w:rsidRDefault="00587243" w:rsidP="00587243">
      <w:pPr>
        <w:pStyle w:val="Textoindependiente2"/>
        <w:spacing w:before="0"/>
        <w:jc w:val="both"/>
        <w:rPr>
          <w:rFonts w:cs="Arial"/>
          <w:snapToGrid w:val="0"/>
          <w:sz w:val="20"/>
          <w:lang w:val="es-MX"/>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A0" w:firstRow="1" w:lastRow="0" w:firstColumn="1" w:lastColumn="0" w:noHBand="1" w:noVBand="1"/>
      </w:tblPr>
      <w:tblGrid>
        <w:gridCol w:w="1476"/>
        <w:gridCol w:w="1485"/>
        <w:gridCol w:w="1682"/>
        <w:gridCol w:w="1485"/>
        <w:gridCol w:w="3268"/>
      </w:tblGrid>
      <w:tr w:rsidR="00587243" w:rsidRPr="00587243" w14:paraId="5BAE765B" w14:textId="77777777" w:rsidTr="00F90102">
        <w:trPr>
          <w:trHeight w:val="405"/>
          <w:tblHeader/>
        </w:trPr>
        <w:tc>
          <w:tcPr>
            <w:tcW w:w="1476" w:type="dxa"/>
            <w:shd w:val="clear" w:color="auto" w:fill="FF33CC"/>
            <w:tcMar>
              <w:top w:w="15" w:type="dxa"/>
              <w:left w:w="15" w:type="dxa"/>
              <w:right w:w="15" w:type="dxa"/>
            </w:tcMar>
            <w:vAlign w:val="center"/>
          </w:tcPr>
          <w:p w14:paraId="1F124F39" w14:textId="77777777" w:rsidR="00587243" w:rsidRPr="00587243" w:rsidRDefault="00587243" w:rsidP="00F90102">
            <w:pPr>
              <w:jc w:val="center"/>
              <w:rPr>
                <w:rFonts w:ascii="Arial" w:hAnsi="Arial" w:cs="Arial"/>
              </w:rPr>
            </w:pPr>
            <w:r w:rsidRPr="00587243">
              <w:rPr>
                <w:rFonts w:ascii="Arial" w:eastAsia="Century Gothic" w:hAnsi="Arial" w:cs="Arial"/>
                <w:b/>
                <w:bCs/>
                <w:color w:val="000000" w:themeColor="text1"/>
                <w:sz w:val="16"/>
                <w:szCs w:val="16"/>
              </w:rPr>
              <w:t>Tiempo</w:t>
            </w:r>
          </w:p>
        </w:tc>
        <w:tc>
          <w:tcPr>
            <w:tcW w:w="1485" w:type="dxa"/>
            <w:shd w:val="clear" w:color="auto" w:fill="FF33CC"/>
            <w:tcMar>
              <w:top w:w="15" w:type="dxa"/>
              <w:left w:w="15" w:type="dxa"/>
              <w:right w:w="15" w:type="dxa"/>
            </w:tcMar>
            <w:vAlign w:val="center"/>
          </w:tcPr>
          <w:p w14:paraId="1C76080A" w14:textId="77777777" w:rsidR="00587243" w:rsidRPr="00587243" w:rsidRDefault="00587243" w:rsidP="00F90102">
            <w:pPr>
              <w:jc w:val="center"/>
              <w:rPr>
                <w:rFonts w:ascii="Arial" w:hAnsi="Arial" w:cs="Arial"/>
              </w:rPr>
            </w:pPr>
            <w:r w:rsidRPr="00587243">
              <w:rPr>
                <w:rFonts w:ascii="Arial" w:eastAsia="Century Gothic" w:hAnsi="Arial" w:cs="Arial"/>
                <w:b/>
                <w:bCs/>
                <w:color w:val="000000" w:themeColor="text1"/>
                <w:sz w:val="16"/>
                <w:szCs w:val="16"/>
              </w:rPr>
              <w:t>Descripción</w:t>
            </w:r>
          </w:p>
        </w:tc>
        <w:tc>
          <w:tcPr>
            <w:tcW w:w="1682" w:type="dxa"/>
            <w:shd w:val="clear" w:color="auto" w:fill="FF33CC"/>
            <w:tcMar>
              <w:top w:w="15" w:type="dxa"/>
              <w:left w:w="15" w:type="dxa"/>
              <w:right w:w="15" w:type="dxa"/>
            </w:tcMar>
            <w:vAlign w:val="center"/>
          </w:tcPr>
          <w:p w14:paraId="771F224C" w14:textId="77777777" w:rsidR="00587243" w:rsidRPr="00587243" w:rsidRDefault="00587243" w:rsidP="00F90102">
            <w:pPr>
              <w:jc w:val="center"/>
              <w:rPr>
                <w:rFonts w:ascii="Arial" w:hAnsi="Arial" w:cs="Arial"/>
              </w:rPr>
            </w:pPr>
            <w:r w:rsidRPr="00587243">
              <w:rPr>
                <w:rFonts w:ascii="Arial" w:eastAsia="Century Gothic" w:hAnsi="Arial" w:cs="Arial"/>
                <w:b/>
                <w:bCs/>
                <w:color w:val="000000" w:themeColor="text1"/>
                <w:sz w:val="16"/>
                <w:szCs w:val="16"/>
              </w:rPr>
              <w:t>Ejemplo de platillo</w:t>
            </w:r>
          </w:p>
        </w:tc>
        <w:tc>
          <w:tcPr>
            <w:tcW w:w="1485" w:type="dxa"/>
            <w:shd w:val="clear" w:color="auto" w:fill="FF33CC"/>
            <w:tcMar>
              <w:top w:w="15" w:type="dxa"/>
              <w:left w:w="15" w:type="dxa"/>
              <w:right w:w="15" w:type="dxa"/>
            </w:tcMar>
            <w:vAlign w:val="center"/>
          </w:tcPr>
          <w:p w14:paraId="0073C66F" w14:textId="77777777" w:rsidR="00587243" w:rsidRPr="00587243" w:rsidRDefault="00587243" w:rsidP="00F90102">
            <w:pPr>
              <w:jc w:val="center"/>
              <w:rPr>
                <w:rFonts w:ascii="Arial" w:hAnsi="Arial" w:cs="Arial"/>
              </w:rPr>
            </w:pPr>
            <w:r w:rsidRPr="00587243">
              <w:rPr>
                <w:rFonts w:ascii="Arial" w:eastAsia="Century Gothic" w:hAnsi="Arial" w:cs="Arial"/>
                <w:b/>
                <w:bCs/>
                <w:color w:val="000000" w:themeColor="text1"/>
                <w:sz w:val="16"/>
                <w:szCs w:val="16"/>
              </w:rPr>
              <w:t>Opciones obligatorias</w:t>
            </w:r>
          </w:p>
        </w:tc>
        <w:tc>
          <w:tcPr>
            <w:tcW w:w="3268" w:type="dxa"/>
            <w:shd w:val="clear" w:color="auto" w:fill="FF33CC"/>
            <w:tcMar>
              <w:top w:w="15" w:type="dxa"/>
              <w:left w:w="15" w:type="dxa"/>
              <w:right w:w="15" w:type="dxa"/>
            </w:tcMar>
            <w:vAlign w:val="center"/>
          </w:tcPr>
          <w:p w14:paraId="74903782" w14:textId="77777777" w:rsidR="00587243" w:rsidRPr="00587243" w:rsidRDefault="00587243" w:rsidP="00F90102">
            <w:pPr>
              <w:jc w:val="center"/>
              <w:rPr>
                <w:rFonts w:ascii="Arial" w:hAnsi="Arial" w:cs="Arial"/>
              </w:rPr>
            </w:pPr>
            <w:r w:rsidRPr="00587243">
              <w:rPr>
                <w:rFonts w:ascii="Arial" w:eastAsia="Century Gothic" w:hAnsi="Arial" w:cs="Arial"/>
                <w:b/>
                <w:bCs/>
                <w:color w:val="000000" w:themeColor="text1"/>
                <w:sz w:val="16"/>
                <w:szCs w:val="16"/>
              </w:rPr>
              <w:t>Porcentaje de porciones</w:t>
            </w:r>
          </w:p>
        </w:tc>
      </w:tr>
      <w:tr w:rsidR="00587243" w:rsidRPr="00587243" w14:paraId="21AB7881" w14:textId="77777777" w:rsidTr="00F90102">
        <w:trPr>
          <w:trHeight w:val="650"/>
        </w:trPr>
        <w:tc>
          <w:tcPr>
            <w:tcW w:w="1476" w:type="dxa"/>
            <w:vMerge w:val="restart"/>
            <w:tcMar>
              <w:top w:w="15" w:type="dxa"/>
              <w:left w:w="15" w:type="dxa"/>
              <w:right w:w="15" w:type="dxa"/>
            </w:tcMar>
            <w:vAlign w:val="center"/>
          </w:tcPr>
          <w:p w14:paraId="4EFF574D" w14:textId="77777777" w:rsidR="00587243" w:rsidRPr="00587243" w:rsidRDefault="00587243" w:rsidP="00F90102">
            <w:pPr>
              <w:jc w:val="center"/>
              <w:rPr>
                <w:rFonts w:ascii="Arial" w:hAnsi="Arial" w:cs="Arial"/>
              </w:rPr>
            </w:pPr>
            <w:r w:rsidRPr="00587243">
              <w:rPr>
                <w:rFonts w:ascii="Arial" w:eastAsia="Century Gothic" w:hAnsi="Arial" w:cs="Arial"/>
                <w:color w:val="000000" w:themeColor="text1"/>
                <w:sz w:val="16"/>
                <w:szCs w:val="16"/>
              </w:rPr>
              <w:t>1</w:t>
            </w:r>
          </w:p>
        </w:tc>
        <w:tc>
          <w:tcPr>
            <w:tcW w:w="1485" w:type="dxa"/>
            <w:vMerge w:val="restart"/>
            <w:tcMar>
              <w:top w:w="15" w:type="dxa"/>
              <w:left w:w="15" w:type="dxa"/>
              <w:right w:w="15" w:type="dxa"/>
            </w:tcMar>
            <w:vAlign w:val="center"/>
          </w:tcPr>
          <w:p w14:paraId="34C5016F" w14:textId="77777777" w:rsidR="00587243" w:rsidRPr="00587243" w:rsidRDefault="00587243" w:rsidP="00F90102">
            <w:pPr>
              <w:jc w:val="center"/>
              <w:rPr>
                <w:rFonts w:ascii="Arial" w:hAnsi="Arial" w:cs="Arial"/>
              </w:rPr>
            </w:pPr>
            <w:r w:rsidRPr="00587243">
              <w:rPr>
                <w:rFonts w:ascii="Arial" w:eastAsia="Century Gothic" w:hAnsi="Arial" w:cs="Arial"/>
                <w:color w:val="000000" w:themeColor="text1"/>
                <w:sz w:val="16"/>
                <w:szCs w:val="16"/>
              </w:rPr>
              <w:t>Sopa aguada Crema Consomé</w:t>
            </w:r>
          </w:p>
        </w:tc>
        <w:tc>
          <w:tcPr>
            <w:tcW w:w="1682" w:type="dxa"/>
            <w:tcMar>
              <w:top w:w="15" w:type="dxa"/>
              <w:left w:w="15" w:type="dxa"/>
              <w:right w:w="15" w:type="dxa"/>
            </w:tcMar>
            <w:vAlign w:val="center"/>
          </w:tcPr>
          <w:p w14:paraId="04D4DEB6" w14:textId="77777777" w:rsidR="00587243" w:rsidRPr="00587243" w:rsidRDefault="00587243" w:rsidP="00F90102">
            <w:pPr>
              <w:jc w:val="center"/>
              <w:rPr>
                <w:rFonts w:ascii="Arial" w:hAnsi="Arial" w:cs="Arial"/>
              </w:rPr>
            </w:pPr>
            <w:r w:rsidRPr="00587243">
              <w:rPr>
                <w:rFonts w:ascii="Arial" w:eastAsia="Century Gothic" w:hAnsi="Arial" w:cs="Arial"/>
                <w:color w:val="000000" w:themeColor="text1"/>
                <w:sz w:val="16"/>
                <w:szCs w:val="16"/>
              </w:rPr>
              <w:t xml:space="preserve">Fideo, munición, moñito, </w:t>
            </w:r>
            <w:r w:rsidRPr="00587243">
              <w:rPr>
                <w:rFonts w:ascii="Arial" w:eastAsia="Century Gothic" w:hAnsi="Arial" w:cs="Arial"/>
                <w:sz w:val="16"/>
                <w:szCs w:val="16"/>
              </w:rPr>
              <w:t>entre otros</w:t>
            </w:r>
            <w:r w:rsidRPr="00587243">
              <w:rPr>
                <w:rFonts w:ascii="Arial" w:eastAsia="Century Gothic" w:hAnsi="Arial" w:cs="Arial"/>
                <w:color w:val="000000" w:themeColor="text1"/>
                <w:sz w:val="16"/>
                <w:szCs w:val="16"/>
              </w:rPr>
              <w:t>.</w:t>
            </w:r>
          </w:p>
        </w:tc>
        <w:tc>
          <w:tcPr>
            <w:tcW w:w="1485" w:type="dxa"/>
            <w:vMerge w:val="restart"/>
            <w:tcMar>
              <w:top w:w="15" w:type="dxa"/>
              <w:left w:w="15" w:type="dxa"/>
              <w:right w:w="15" w:type="dxa"/>
            </w:tcMar>
            <w:vAlign w:val="center"/>
          </w:tcPr>
          <w:p w14:paraId="7570A85B" w14:textId="77777777" w:rsidR="00587243" w:rsidRPr="00587243" w:rsidRDefault="00587243" w:rsidP="00F90102">
            <w:pPr>
              <w:jc w:val="center"/>
              <w:rPr>
                <w:rFonts w:ascii="Arial" w:hAnsi="Arial" w:cs="Arial"/>
              </w:rPr>
            </w:pPr>
            <w:r w:rsidRPr="00587243">
              <w:rPr>
                <w:rFonts w:ascii="Arial" w:eastAsia="Century Gothic" w:hAnsi="Arial" w:cs="Arial"/>
                <w:color w:val="000000" w:themeColor="text1"/>
                <w:sz w:val="16"/>
                <w:szCs w:val="16"/>
              </w:rPr>
              <w:t>1</w:t>
            </w:r>
          </w:p>
        </w:tc>
        <w:tc>
          <w:tcPr>
            <w:tcW w:w="3268" w:type="dxa"/>
            <w:vMerge w:val="restart"/>
            <w:tcMar>
              <w:top w:w="15" w:type="dxa"/>
              <w:left w:w="15" w:type="dxa"/>
              <w:right w:w="15" w:type="dxa"/>
            </w:tcMar>
            <w:vAlign w:val="center"/>
          </w:tcPr>
          <w:p w14:paraId="7DF7ACC2" w14:textId="77777777" w:rsidR="00587243" w:rsidRPr="00587243" w:rsidRDefault="00587243" w:rsidP="00F90102">
            <w:pPr>
              <w:jc w:val="center"/>
              <w:rPr>
                <w:rFonts w:ascii="Arial" w:hAnsi="Arial" w:cs="Arial"/>
              </w:rPr>
            </w:pPr>
            <w:r w:rsidRPr="00587243">
              <w:rPr>
                <w:rFonts w:ascii="Arial" w:eastAsia="Century Gothic" w:hAnsi="Arial" w:cs="Arial"/>
                <w:color w:val="000000" w:themeColor="text1"/>
                <w:sz w:val="16"/>
                <w:szCs w:val="16"/>
              </w:rPr>
              <w:t>100%</w:t>
            </w:r>
          </w:p>
        </w:tc>
      </w:tr>
      <w:tr w:rsidR="00587243" w:rsidRPr="00587243" w14:paraId="1A4F6C81" w14:textId="77777777" w:rsidTr="00F90102">
        <w:trPr>
          <w:trHeight w:val="930"/>
        </w:trPr>
        <w:tc>
          <w:tcPr>
            <w:tcW w:w="1476" w:type="dxa"/>
            <w:vMerge/>
            <w:vAlign w:val="center"/>
          </w:tcPr>
          <w:p w14:paraId="4A3AA13D" w14:textId="77777777" w:rsidR="00587243" w:rsidRPr="00587243" w:rsidRDefault="00587243" w:rsidP="00F90102">
            <w:pPr>
              <w:rPr>
                <w:rFonts w:ascii="Arial" w:hAnsi="Arial" w:cs="Arial"/>
              </w:rPr>
            </w:pPr>
          </w:p>
        </w:tc>
        <w:tc>
          <w:tcPr>
            <w:tcW w:w="1485" w:type="dxa"/>
            <w:vMerge/>
            <w:vAlign w:val="center"/>
          </w:tcPr>
          <w:p w14:paraId="464879BA" w14:textId="77777777" w:rsidR="00587243" w:rsidRPr="00587243" w:rsidRDefault="00587243" w:rsidP="00F90102">
            <w:pPr>
              <w:rPr>
                <w:rFonts w:ascii="Arial" w:hAnsi="Arial" w:cs="Arial"/>
              </w:rPr>
            </w:pPr>
          </w:p>
        </w:tc>
        <w:tc>
          <w:tcPr>
            <w:tcW w:w="1682" w:type="dxa"/>
            <w:tcMar>
              <w:top w:w="15" w:type="dxa"/>
              <w:left w:w="15" w:type="dxa"/>
              <w:right w:w="15" w:type="dxa"/>
            </w:tcMar>
            <w:vAlign w:val="center"/>
          </w:tcPr>
          <w:p w14:paraId="6572A2DE" w14:textId="77777777" w:rsidR="00587243" w:rsidRPr="00587243" w:rsidRDefault="00587243" w:rsidP="00F90102">
            <w:pPr>
              <w:jc w:val="center"/>
              <w:rPr>
                <w:rFonts w:ascii="Arial" w:hAnsi="Arial" w:cs="Arial"/>
              </w:rPr>
            </w:pPr>
            <w:r w:rsidRPr="00587243">
              <w:rPr>
                <w:rFonts w:ascii="Arial" w:eastAsia="Century Gothic" w:hAnsi="Arial" w:cs="Arial"/>
                <w:color w:val="000000" w:themeColor="text1"/>
                <w:sz w:val="16"/>
                <w:szCs w:val="16"/>
              </w:rPr>
              <w:t xml:space="preserve">Caldo de pollo, res, camarón, pescado, </w:t>
            </w:r>
            <w:r w:rsidRPr="00587243">
              <w:rPr>
                <w:rFonts w:ascii="Arial" w:eastAsia="Century Gothic" w:hAnsi="Arial" w:cs="Arial"/>
                <w:sz w:val="16"/>
                <w:szCs w:val="16"/>
              </w:rPr>
              <w:t>tlalpeño, entre otros.</w:t>
            </w:r>
          </w:p>
        </w:tc>
        <w:tc>
          <w:tcPr>
            <w:tcW w:w="1485" w:type="dxa"/>
            <w:vMerge/>
            <w:vAlign w:val="center"/>
          </w:tcPr>
          <w:p w14:paraId="79DF17BB" w14:textId="77777777" w:rsidR="00587243" w:rsidRPr="00587243" w:rsidRDefault="00587243" w:rsidP="00F90102">
            <w:pPr>
              <w:rPr>
                <w:rFonts w:ascii="Arial" w:hAnsi="Arial" w:cs="Arial"/>
              </w:rPr>
            </w:pPr>
          </w:p>
        </w:tc>
        <w:tc>
          <w:tcPr>
            <w:tcW w:w="3268" w:type="dxa"/>
            <w:vMerge/>
            <w:vAlign w:val="center"/>
          </w:tcPr>
          <w:p w14:paraId="7E9E4F26" w14:textId="77777777" w:rsidR="00587243" w:rsidRPr="00587243" w:rsidRDefault="00587243" w:rsidP="00F90102">
            <w:pPr>
              <w:rPr>
                <w:rFonts w:ascii="Arial" w:hAnsi="Arial" w:cs="Arial"/>
              </w:rPr>
            </w:pPr>
          </w:p>
        </w:tc>
      </w:tr>
      <w:tr w:rsidR="00587243" w:rsidRPr="00587243" w14:paraId="34CF3804" w14:textId="77777777" w:rsidTr="00F90102">
        <w:trPr>
          <w:trHeight w:val="705"/>
        </w:trPr>
        <w:tc>
          <w:tcPr>
            <w:tcW w:w="1476" w:type="dxa"/>
            <w:vMerge/>
            <w:vAlign w:val="center"/>
          </w:tcPr>
          <w:p w14:paraId="7402428A" w14:textId="77777777" w:rsidR="00587243" w:rsidRPr="00587243" w:rsidRDefault="00587243" w:rsidP="00F90102">
            <w:pPr>
              <w:rPr>
                <w:rFonts w:ascii="Arial" w:hAnsi="Arial" w:cs="Arial"/>
              </w:rPr>
            </w:pPr>
          </w:p>
        </w:tc>
        <w:tc>
          <w:tcPr>
            <w:tcW w:w="1485" w:type="dxa"/>
            <w:vMerge/>
            <w:vAlign w:val="center"/>
          </w:tcPr>
          <w:p w14:paraId="15BF9262" w14:textId="77777777" w:rsidR="00587243" w:rsidRPr="00587243" w:rsidRDefault="00587243" w:rsidP="00F90102">
            <w:pPr>
              <w:rPr>
                <w:rFonts w:ascii="Arial" w:hAnsi="Arial" w:cs="Arial"/>
              </w:rPr>
            </w:pPr>
          </w:p>
        </w:tc>
        <w:tc>
          <w:tcPr>
            <w:tcW w:w="1682" w:type="dxa"/>
            <w:tcMar>
              <w:top w:w="15" w:type="dxa"/>
              <w:left w:w="15" w:type="dxa"/>
              <w:right w:w="15" w:type="dxa"/>
            </w:tcMar>
            <w:vAlign w:val="center"/>
          </w:tcPr>
          <w:p w14:paraId="715F82F4" w14:textId="77777777" w:rsidR="00587243" w:rsidRPr="00587243" w:rsidRDefault="00587243" w:rsidP="00F90102">
            <w:pPr>
              <w:jc w:val="center"/>
              <w:rPr>
                <w:rFonts w:ascii="Arial" w:hAnsi="Arial" w:cs="Arial"/>
              </w:rPr>
            </w:pPr>
            <w:r w:rsidRPr="00587243">
              <w:rPr>
                <w:rFonts w:ascii="Arial" w:eastAsia="Century Gothic" w:hAnsi="Arial" w:cs="Arial"/>
                <w:sz w:val="16"/>
                <w:szCs w:val="16"/>
              </w:rPr>
              <w:t>Lentejas, habas, frijol, de mariscos, entre otros.</w:t>
            </w:r>
          </w:p>
        </w:tc>
        <w:tc>
          <w:tcPr>
            <w:tcW w:w="1485" w:type="dxa"/>
            <w:vMerge/>
            <w:vAlign w:val="center"/>
          </w:tcPr>
          <w:p w14:paraId="782FC42C" w14:textId="77777777" w:rsidR="00587243" w:rsidRPr="00587243" w:rsidRDefault="00587243" w:rsidP="00F90102">
            <w:pPr>
              <w:rPr>
                <w:rFonts w:ascii="Arial" w:hAnsi="Arial" w:cs="Arial"/>
              </w:rPr>
            </w:pPr>
          </w:p>
        </w:tc>
        <w:tc>
          <w:tcPr>
            <w:tcW w:w="3268" w:type="dxa"/>
            <w:vMerge/>
            <w:vAlign w:val="center"/>
          </w:tcPr>
          <w:p w14:paraId="5B85BDCD" w14:textId="77777777" w:rsidR="00587243" w:rsidRPr="00587243" w:rsidRDefault="00587243" w:rsidP="00F90102">
            <w:pPr>
              <w:rPr>
                <w:rFonts w:ascii="Arial" w:hAnsi="Arial" w:cs="Arial"/>
              </w:rPr>
            </w:pPr>
          </w:p>
        </w:tc>
      </w:tr>
      <w:tr w:rsidR="00587243" w:rsidRPr="00587243" w14:paraId="1D3FCC44" w14:textId="77777777" w:rsidTr="00F90102">
        <w:trPr>
          <w:trHeight w:val="465"/>
        </w:trPr>
        <w:tc>
          <w:tcPr>
            <w:tcW w:w="1476" w:type="dxa"/>
            <w:vMerge/>
            <w:vAlign w:val="center"/>
          </w:tcPr>
          <w:p w14:paraId="0CA4C36E" w14:textId="77777777" w:rsidR="00587243" w:rsidRPr="00587243" w:rsidRDefault="00587243" w:rsidP="00F90102">
            <w:pPr>
              <w:rPr>
                <w:rFonts w:ascii="Arial" w:hAnsi="Arial" w:cs="Arial"/>
              </w:rPr>
            </w:pPr>
          </w:p>
        </w:tc>
        <w:tc>
          <w:tcPr>
            <w:tcW w:w="1485" w:type="dxa"/>
            <w:vMerge/>
            <w:vAlign w:val="center"/>
          </w:tcPr>
          <w:p w14:paraId="27E9FB80" w14:textId="77777777" w:rsidR="00587243" w:rsidRPr="00587243" w:rsidRDefault="00587243" w:rsidP="00F90102">
            <w:pPr>
              <w:rPr>
                <w:rFonts w:ascii="Arial" w:hAnsi="Arial" w:cs="Arial"/>
              </w:rPr>
            </w:pPr>
          </w:p>
        </w:tc>
        <w:tc>
          <w:tcPr>
            <w:tcW w:w="1682" w:type="dxa"/>
            <w:tcMar>
              <w:top w:w="15" w:type="dxa"/>
              <w:left w:w="15" w:type="dxa"/>
              <w:right w:w="15" w:type="dxa"/>
            </w:tcMar>
            <w:vAlign w:val="center"/>
          </w:tcPr>
          <w:p w14:paraId="56621B3D" w14:textId="77777777" w:rsidR="00587243" w:rsidRPr="00587243" w:rsidRDefault="00587243" w:rsidP="00F90102">
            <w:pPr>
              <w:jc w:val="center"/>
              <w:rPr>
                <w:rFonts w:ascii="Arial" w:hAnsi="Arial" w:cs="Arial"/>
              </w:rPr>
            </w:pPr>
            <w:r w:rsidRPr="00587243">
              <w:rPr>
                <w:rFonts w:ascii="Arial" w:eastAsia="Century Gothic" w:hAnsi="Arial" w:cs="Arial"/>
                <w:sz w:val="16"/>
                <w:szCs w:val="16"/>
              </w:rPr>
              <w:t>Mole de olla, entre otros.</w:t>
            </w:r>
          </w:p>
        </w:tc>
        <w:tc>
          <w:tcPr>
            <w:tcW w:w="1485" w:type="dxa"/>
            <w:vMerge/>
            <w:vAlign w:val="center"/>
          </w:tcPr>
          <w:p w14:paraId="0CBBE6C7" w14:textId="77777777" w:rsidR="00587243" w:rsidRPr="00587243" w:rsidRDefault="00587243" w:rsidP="00F90102">
            <w:pPr>
              <w:rPr>
                <w:rFonts w:ascii="Arial" w:hAnsi="Arial" w:cs="Arial"/>
              </w:rPr>
            </w:pPr>
          </w:p>
        </w:tc>
        <w:tc>
          <w:tcPr>
            <w:tcW w:w="3268" w:type="dxa"/>
            <w:vMerge/>
            <w:vAlign w:val="center"/>
          </w:tcPr>
          <w:p w14:paraId="1F911E30" w14:textId="77777777" w:rsidR="00587243" w:rsidRPr="00587243" w:rsidRDefault="00587243" w:rsidP="00F90102">
            <w:pPr>
              <w:rPr>
                <w:rFonts w:ascii="Arial" w:hAnsi="Arial" w:cs="Arial"/>
              </w:rPr>
            </w:pPr>
          </w:p>
        </w:tc>
      </w:tr>
      <w:tr w:rsidR="00587243" w:rsidRPr="00587243" w14:paraId="66F37BE0" w14:textId="77777777" w:rsidTr="00F90102">
        <w:trPr>
          <w:trHeight w:val="732"/>
        </w:trPr>
        <w:tc>
          <w:tcPr>
            <w:tcW w:w="1476" w:type="dxa"/>
            <w:vMerge w:val="restart"/>
            <w:tcMar>
              <w:top w:w="15" w:type="dxa"/>
              <w:left w:w="15" w:type="dxa"/>
              <w:right w:w="15" w:type="dxa"/>
            </w:tcMar>
            <w:vAlign w:val="center"/>
          </w:tcPr>
          <w:p w14:paraId="338C025A" w14:textId="77777777" w:rsidR="00587243" w:rsidRPr="00587243" w:rsidRDefault="00587243" w:rsidP="00F90102">
            <w:pPr>
              <w:jc w:val="center"/>
              <w:rPr>
                <w:rFonts w:ascii="Arial" w:hAnsi="Arial" w:cs="Arial"/>
              </w:rPr>
            </w:pPr>
            <w:r w:rsidRPr="00587243">
              <w:rPr>
                <w:rFonts w:ascii="Arial" w:eastAsia="Century Gothic" w:hAnsi="Arial" w:cs="Arial"/>
                <w:color w:val="000000" w:themeColor="text1"/>
                <w:sz w:val="16"/>
                <w:szCs w:val="16"/>
              </w:rPr>
              <w:lastRenderedPageBreak/>
              <w:t>2</w:t>
            </w:r>
          </w:p>
        </w:tc>
        <w:tc>
          <w:tcPr>
            <w:tcW w:w="1485" w:type="dxa"/>
            <w:vMerge w:val="restart"/>
            <w:tcMar>
              <w:top w:w="15" w:type="dxa"/>
              <w:left w:w="15" w:type="dxa"/>
              <w:right w:w="15" w:type="dxa"/>
            </w:tcMar>
            <w:vAlign w:val="center"/>
          </w:tcPr>
          <w:p w14:paraId="1D4312A3" w14:textId="77777777" w:rsidR="00587243" w:rsidRPr="00587243" w:rsidRDefault="00587243" w:rsidP="00F90102">
            <w:pPr>
              <w:jc w:val="center"/>
              <w:rPr>
                <w:rFonts w:ascii="Arial" w:hAnsi="Arial" w:cs="Arial"/>
              </w:rPr>
            </w:pPr>
            <w:r w:rsidRPr="00587243">
              <w:rPr>
                <w:rFonts w:ascii="Arial" w:eastAsia="Century Gothic" w:hAnsi="Arial" w:cs="Arial"/>
                <w:color w:val="000000" w:themeColor="text1"/>
                <w:sz w:val="16"/>
                <w:szCs w:val="16"/>
              </w:rPr>
              <w:t>Pastas</w:t>
            </w:r>
            <w:r w:rsidRPr="00587243">
              <w:rPr>
                <w:rFonts w:ascii="Arial" w:hAnsi="Arial" w:cs="Arial"/>
              </w:rPr>
              <w:br/>
            </w:r>
            <w:r w:rsidRPr="00587243">
              <w:rPr>
                <w:rFonts w:ascii="Arial" w:eastAsia="Century Gothic" w:hAnsi="Arial" w:cs="Arial"/>
                <w:color w:val="000000" w:themeColor="text1"/>
                <w:sz w:val="16"/>
                <w:szCs w:val="16"/>
              </w:rPr>
              <w:t xml:space="preserve"> arroz</w:t>
            </w:r>
            <w:r w:rsidRPr="00587243">
              <w:rPr>
                <w:rFonts w:ascii="Arial" w:hAnsi="Arial" w:cs="Arial"/>
              </w:rPr>
              <w:br/>
            </w:r>
            <w:r w:rsidRPr="00587243">
              <w:rPr>
                <w:rFonts w:ascii="Arial" w:eastAsia="Century Gothic" w:hAnsi="Arial" w:cs="Arial"/>
                <w:color w:val="000000" w:themeColor="text1"/>
                <w:sz w:val="16"/>
                <w:szCs w:val="16"/>
              </w:rPr>
              <w:t xml:space="preserve"> otros</w:t>
            </w:r>
          </w:p>
        </w:tc>
        <w:tc>
          <w:tcPr>
            <w:tcW w:w="1682" w:type="dxa"/>
            <w:tcMar>
              <w:top w:w="15" w:type="dxa"/>
              <w:left w:w="15" w:type="dxa"/>
              <w:right w:w="15" w:type="dxa"/>
            </w:tcMar>
            <w:vAlign w:val="center"/>
          </w:tcPr>
          <w:p w14:paraId="312EA5D2" w14:textId="77777777" w:rsidR="00587243" w:rsidRPr="00587243" w:rsidRDefault="00587243" w:rsidP="00F90102">
            <w:pPr>
              <w:jc w:val="center"/>
              <w:rPr>
                <w:rFonts w:ascii="Arial" w:hAnsi="Arial" w:cs="Arial"/>
              </w:rPr>
            </w:pPr>
            <w:r w:rsidRPr="00587243">
              <w:rPr>
                <w:rFonts w:ascii="Arial" w:eastAsia="Century Gothic" w:hAnsi="Arial" w:cs="Arial"/>
                <w:sz w:val="16"/>
                <w:szCs w:val="16"/>
              </w:rPr>
              <w:t>Espagueti, tallarín, entre otros.</w:t>
            </w:r>
          </w:p>
        </w:tc>
        <w:tc>
          <w:tcPr>
            <w:tcW w:w="1485" w:type="dxa"/>
            <w:vMerge w:val="restart"/>
            <w:tcMar>
              <w:top w:w="15" w:type="dxa"/>
              <w:left w:w="15" w:type="dxa"/>
              <w:right w:w="15" w:type="dxa"/>
            </w:tcMar>
            <w:vAlign w:val="center"/>
          </w:tcPr>
          <w:p w14:paraId="659C4260" w14:textId="77777777" w:rsidR="00587243" w:rsidRPr="00587243" w:rsidRDefault="00587243" w:rsidP="00F90102">
            <w:pPr>
              <w:jc w:val="center"/>
              <w:rPr>
                <w:rFonts w:ascii="Arial" w:hAnsi="Arial" w:cs="Arial"/>
              </w:rPr>
            </w:pPr>
            <w:r w:rsidRPr="00587243">
              <w:rPr>
                <w:rFonts w:ascii="Arial" w:eastAsia="Century Gothic" w:hAnsi="Arial" w:cs="Arial"/>
                <w:color w:val="000000" w:themeColor="text1"/>
                <w:sz w:val="16"/>
                <w:szCs w:val="16"/>
              </w:rPr>
              <w:t>1</w:t>
            </w:r>
          </w:p>
        </w:tc>
        <w:tc>
          <w:tcPr>
            <w:tcW w:w="3268" w:type="dxa"/>
            <w:vMerge w:val="restart"/>
            <w:tcMar>
              <w:top w:w="15" w:type="dxa"/>
              <w:left w:w="15" w:type="dxa"/>
              <w:right w:w="15" w:type="dxa"/>
            </w:tcMar>
            <w:vAlign w:val="center"/>
          </w:tcPr>
          <w:p w14:paraId="36AB5BF4" w14:textId="77777777" w:rsidR="00587243" w:rsidRPr="00587243" w:rsidRDefault="00587243" w:rsidP="00F90102">
            <w:pPr>
              <w:jc w:val="center"/>
              <w:rPr>
                <w:rFonts w:ascii="Arial" w:hAnsi="Arial" w:cs="Arial"/>
              </w:rPr>
            </w:pPr>
            <w:r w:rsidRPr="00587243">
              <w:rPr>
                <w:rFonts w:ascii="Arial" w:eastAsia="Century Gothic" w:hAnsi="Arial" w:cs="Arial"/>
                <w:color w:val="000000" w:themeColor="text1"/>
                <w:sz w:val="16"/>
                <w:szCs w:val="16"/>
              </w:rPr>
              <w:t>100%</w:t>
            </w:r>
          </w:p>
        </w:tc>
      </w:tr>
      <w:tr w:rsidR="00587243" w:rsidRPr="00587243" w14:paraId="0FCCDA5A" w14:textId="77777777" w:rsidTr="00F90102">
        <w:trPr>
          <w:trHeight w:val="705"/>
        </w:trPr>
        <w:tc>
          <w:tcPr>
            <w:tcW w:w="1476" w:type="dxa"/>
            <w:vMerge/>
            <w:vAlign w:val="center"/>
          </w:tcPr>
          <w:p w14:paraId="25E43138" w14:textId="77777777" w:rsidR="00587243" w:rsidRPr="00587243" w:rsidRDefault="00587243" w:rsidP="00F90102">
            <w:pPr>
              <w:rPr>
                <w:rFonts w:ascii="Arial" w:hAnsi="Arial" w:cs="Arial"/>
              </w:rPr>
            </w:pPr>
          </w:p>
        </w:tc>
        <w:tc>
          <w:tcPr>
            <w:tcW w:w="1485" w:type="dxa"/>
            <w:vMerge/>
            <w:vAlign w:val="center"/>
          </w:tcPr>
          <w:p w14:paraId="3E40F9F3" w14:textId="77777777" w:rsidR="00587243" w:rsidRPr="00587243" w:rsidRDefault="00587243" w:rsidP="00F90102">
            <w:pPr>
              <w:rPr>
                <w:rFonts w:ascii="Arial" w:hAnsi="Arial" w:cs="Arial"/>
              </w:rPr>
            </w:pPr>
          </w:p>
        </w:tc>
        <w:tc>
          <w:tcPr>
            <w:tcW w:w="1682" w:type="dxa"/>
            <w:tcMar>
              <w:top w:w="15" w:type="dxa"/>
              <w:left w:w="15" w:type="dxa"/>
              <w:right w:w="15" w:type="dxa"/>
            </w:tcMar>
            <w:vAlign w:val="center"/>
          </w:tcPr>
          <w:p w14:paraId="5DC1B97D" w14:textId="77777777" w:rsidR="00587243" w:rsidRPr="00587243" w:rsidRDefault="00587243" w:rsidP="00F90102">
            <w:pPr>
              <w:jc w:val="center"/>
              <w:rPr>
                <w:rFonts w:ascii="Arial" w:hAnsi="Arial" w:cs="Arial"/>
              </w:rPr>
            </w:pPr>
            <w:r w:rsidRPr="00587243">
              <w:rPr>
                <w:rFonts w:ascii="Arial" w:eastAsia="Century Gothic" w:hAnsi="Arial" w:cs="Arial"/>
                <w:sz w:val="16"/>
                <w:szCs w:val="16"/>
              </w:rPr>
              <w:t>Verde, rojo, blanco, con verduras, entre otros.</w:t>
            </w:r>
          </w:p>
        </w:tc>
        <w:tc>
          <w:tcPr>
            <w:tcW w:w="1485" w:type="dxa"/>
            <w:vMerge/>
            <w:vAlign w:val="center"/>
          </w:tcPr>
          <w:p w14:paraId="6BF5E4EC" w14:textId="77777777" w:rsidR="00587243" w:rsidRPr="00587243" w:rsidRDefault="00587243" w:rsidP="00F90102">
            <w:pPr>
              <w:rPr>
                <w:rFonts w:ascii="Arial" w:hAnsi="Arial" w:cs="Arial"/>
              </w:rPr>
            </w:pPr>
          </w:p>
        </w:tc>
        <w:tc>
          <w:tcPr>
            <w:tcW w:w="3268" w:type="dxa"/>
            <w:vMerge/>
            <w:vAlign w:val="center"/>
          </w:tcPr>
          <w:p w14:paraId="535C1CE2" w14:textId="77777777" w:rsidR="00587243" w:rsidRPr="00587243" w:rsidRDefault="00587243" w:rsidP="00F90102">
            <w:pPr>
              <w:rPr>
                <w:rFonts w:ascii="Arial" w:hAnsi="Arial" w:cs="Arial"/>
              </w:rPr>
            </w:pPr>
          </w:p>
        </w:tc>
      </w:tr>
      <w:tr w:rsidR="00587243" w:rsidRPr="00587243" w14:paraId="1DDE0703" w14:textId="77777777" w:rsidTr="00F90102">
        <w:trPr>
          <w:trHeight w:val="1395"/>
        </w:trPr>
        <w:tc>
          <w:tcPr>
            <w:tcW w:w="1476" w:type="dxa"/>
            <w:vMerge/>
            <w:vAlign w:val="center"/>
          </w:tcPr>
          <w:p w14:paraId="40E176C7" w14:textId="77777777" w:rsidR="00587243" w:rsidRPr="00587243" w:rsidRDefault="00587243" w:rsidP="00F90102">
            <w:pPr>
              <w:rPr>
                <w:rFonts w:ascii="Arial" w:hAnsi="Arial" w:cs="Arial"/>
              </w:rPr>
            </w:pPr>
          </w:p>
        </w:tc>
        <w:tc>
          <w:tcPr>
            <w:tcW w:w="1485" w:type="dxa"/>
            <w:vMerge/>
            <w:vAlign w:val="center"/>
          </w:tcPr>
          <w:p w14:paraId="24968018" w14:textId="77777777" w:rsidR="00587243" w:rsidRPr="00587243" w:rsidRDefault="00587243" w:rsidP="00F90102">
            <w:pPr>
              <w:rPr>
                <w:rFonts w:ascii="Arial" w:hAnsi="Arial" w:cs="Arial"/>
              </w:rPr>
            </w:pPr>
          </w:p>
        </w:tc>
        <w:tc>
          <w:tcPr>
            <w:tcW w:w="1682" w:type="dxa"/>
            <w:tcMar>
              <w:top w:w="15" w:type="dxa"/>
              <w:left w:w="15" w:type="dxa"/>
              <w:right w:w="15" w:type="dxa"/>
            </w:tcMar>
            <w:vAlign w:val="center"/>
          </w:tcPr>
          <w:p w14:paraId="3CBCDD5B" w14:textId="77777777" w:rsidR="00587243" w:rsidRPr="00587243" w:rsidRDefault="00587243" w:rsidP="00F90102">
            <w:pPr>
              <w:jc w:val="center"/>
              <w:rPr>
                <w:rFonts w:ascii="Arial" w:hAnsi="Arial" w:cs="Arial"/>
              </w:rPr>
            </w:pPr>
            <w:r w:rsidRPr="00587243">
              <w:rPr>
                <w:rFonts w:ascii="Arial" w:eastAsia="Century Gothic" w:hAnsi="Arial" w:cs="Arial"/>
                <w:sz w:val="16"/>
                <w:szCs w:val="16"/>
              </w:rPr>
              <w:t>Chilaquiles o huevo en diferentes preparaciones, verduras al vapor entre otros.</w:t>
            </w:r>
          </w:p>
        </w:tc>
        <w:tc>
          <w:tcPr>
            <w:tcW w:w="1485" w:type="dxa"/>
            <w:vMerge/>
            <w:vAlign w:val="center"/>
          </w:tcPr>
          <w:p w14:paraId="3484AE39" w14:textId="77777777" w:rsidR="00587243" w:rsidRPr="00587243" w:rsidRDefault="00587243" w:rsidP="00F90102">
            <w:pPr>
              <w:rPr>
                <w:rFonts w:ascii="Arial" w:hAnsi="Arial" w:cs="Arial"/>
              </w:rPr>
            </w:pPr>
          </w:p>
        </w:tc>
        <w:tc>
          <w:tcPr>
            <w:tcW w:w="3268" w:type="dxa"/>
            <w:vMerge/>
            <w:vAlign w:val="center"/>
          </w:tcPr>
          <w:p w14:paraId="611C8318" w14:textId="77777777" w:rsidR="00587243" w:rsidRPr="00587243" w:rsidRDefault="00587243" w:rsidP="00F90102">
            <w:pPr>
              <w:rPr>
                <w:rFonts w:ascii="Arial" w:hAnsi="Arial" w:cs="Arial"/>
              </w:rPr>
            </w:pPr>
          </w:p>
        </w:tc>
      </w:tr>
      <w:tr w:rsidR="00587243" w:rsidRPr="00587243" w14:paraId="6D5C75BD" w14:textId="77777777" w:rsidTr="00F90102">
        <w:trPr>
          <w:trHeight w:val="300"/>
        </w:trPr>
        <w:tc>
          <w:tcPr>
            <w:tcW w:w="1476" w:type="dxa"/>
            <w:vMerge w:val="restart"/>
            <w:tcMar>
              <w:top w:w="15" w:type="dxa"/>
              <w:left w:w="15" w:type="dxa"/>
              <w:right w:w="15" w:type="dxa"/>
            </w:tcMar>
            <w:vAlign w:val="center"/>
          </w:tcPr>
          <w:p w14:paraId="69BFC904" w14:textId="77777777" w:rsidR="00587243" w:rsidRPr="00587243" w:rsidRDefault="00587243" w:rsidP="00F90102">
            <w:pPr>
              <w:jc w:val="center"/>
              <w:rPr>
                <w:rFonts w:ascii="Arial" w:hAnsi="Arial" w:cs="Arial"/>
              </w:rPr>
            </w:pPr>
            <w:r w:rsidRPr="00587243">
              <w:rPr>
                <w:rFonts w:ascii="Arial" w:eastAsia="Century Gothic" w:hAnsi="Arial" w:cs="Arial"/>
                <w:color w:val="000000" w:themeColor="text1"/>
                <w:sz w:val="16"/>
                <w:szCs w:val="16"/>
              </w:rPr>
              <w:t>3</w:t>
            </w:r>
          </w:p>
        </w:tc>
        <w:tc>
          <w:tcPr>
            <w:tcW w:w="1485" w:type="dxa"/>
            <w:vMerge w:val="restart"/>
            <w:tcMar>
              <w:top w:w="15" w:type="dxa"/>
              <w:left w:w="15" w:type="dxa"/>
              <w:right w:w="15" w:type="dxa"/>
            </w:tcMar>
            <w:vAlign w:val="center"/>
          </w:tcPr>
          <w:p w14:paraId="7D8F90DD" w14:textId="77777777" w:rsidR="00587243" w:rsidRPr="00587243" w:rsidRDefault="00587243" w:rsidP="00F90102">
            <w:pPr>
              <w:jc w:val="center"/>
              <w:rPr>
                <w:rFonts w:ascii="Arial" w:hAnsi="Arial" w:cs="Arial"/>
              </w:rPr>
            </w:pPr>
            <w:r w:rsidRPr="00587243">
              <w:rPr>
                <w:rFonts w:ascii="Arial" w:eastAsia="Century Gothic" w:hAnsi="Arial" w:cs="Arial"/>
                <w:color w:val="000000" w:themeColor="text1"/>
                <w:sz w:val="16"/>
                <w:szCs w:val="16"/>
              </w:rPr>
              <w:t>Plato fuerte</w:t>
            </w:r>
          </w:p>
        </w:tc>
        <w:tc>
          <w:tcPr>
            <w:tcW w:w="1682" w:type="dxa"/>
            <w:vMerge w:val="restart"/>
            <w:tcMar>
              <w:top w:w="15" w:type="dxa"/>
              <w:left w:w="15" w:type="dxa"/>
              <w:right w:w="15" w:type="dxa"/>
            </w:tcMar>
            <w:vAlign w:val="center"/>
          </w:tcPr>
          <w:p w14:paraId="07B57C81" w14:textId="77777777" w:rsidR="00587243" w:rsidRPr="00587243" w:rsidRDefault="00587243" w:rsidP="00F90102">
            <w:pPr>
              <w:jc w:val="center"/>
              <w:rPr>
                <w:rFonts w:ascii="Arial" w:hAnsi="Arial" w:cs="Arial"/>
              </w:rPr>
            </w:pPr>
            <w:r w:rsidRPr="00587243">
              <w:rPr>
                <w:rFonts w:ascii="Arial" w:eastAsia="Century Gothic" w:hAnsi="Arial" w:cs="Arial"/>
                <w:color w:val="000000" w:themeColor="text1"/>
                <w:sz w:val="16"/>
                <w:szCs w:val="16"/>
              </w:rPr>
              <w:t>Guisado a base de pollo, cerdo, res o pescado</w:t>
            </w:r>
            <w:r w:rsidRPr="00587243">
              <w:rPr>
                <w:rFonts w:ascii="Arial" w:eastAsia="Century Gothic" w:hAnsi="Arial" w:cs="Arial"/>
                <w:b/>
                <w:bCs/>
                <w:color w:val="000000" w:themeColor="text1"/>
                <w:sz w:val="16"/>
                <w:szCs w:val="16"/>
              </w:rPr>
              <w:t>*</w:t>
            </w:r>
          </w:p>
        </w:tc>
        <w:tc>
          <w:tcPr>
            <w:tcW w:w="1485" w:type="dxa"/>
            <w:vMerge w:val="restart"/>
            <w:tcMar>
              <w:top w:w="15" w:type="dxa"/>
              <w:left w:w="15" w:type="dxa"/>
              <w:right w:w="15" w:type="dxa"/>
            </w:tcMar>
            <w:vAlign w:val="center"/>
          </w:tcPr>
          <w:p w14:paraId="58760B0C" w14:textId="77777777" w:rsidR="00587243" w:rsidRPr="00587243" w:rsidRDefault="00587243" w:rsidP="00F90102">
            <w:pPr>
              <w:jc w:val="center"/>
              <w:rPr>
                <w:rFonts w:ascii="Arial" w:hAnsi="Arial" w:cs="Arial"/>
              </w:rPr>
            </w:pPr>
            <w:r w:rsidRPr="00587243">
              <w:rPr>
                <w:rFonts w:ascii="Arial" w:eastAsia="Century Gothic" w:hAnsi="Arial" w:cs="Arial"/>
                <w:color w:val="000000" w:themeColor="text1"/>
                <w:sz w:val="16"/>
                <w:szCs w:val="16"/>
              </w:rPr>
              <w:t>2</w:t>
            </w:r>
          </w:p>
        </w:tc>
        <w:tc>
          <w:tcPr>
            <w:tcW w:w="3268" w:type="dxa"/>
            <w:tcMar>
              <w:top w:w="15" w:type="dxa"/>
              <w:left w:w="15" w:type="dxa"/>
              <w:right w:w="15" w:type="dxa"/>
            </w:tcMar>
            <w:vAlign w:val="center"/>
          </w:tcPr>
          <w:p w14:paraId="4392AF50" w14:textId="77777777" w:rsidR="00587243" w:rsidRPr="00587243" w:rsidRDefault="00587243" w:rsidP="00F90102">
            <w:pPr>
              <w:jc w:val="center"/>
              <w:rPr>
                <w:rFonts w:ascii="Arial" w:hAnsi="Arial" w:cs="Arial"/>
              </w:rPr>
            </w:pPr>
            <w:r w:rsidRPr="00587243">
              <w:rPr>
                <w:rFonts w:ascii="Arial" w:eastAsia="Century Gothic" w:hAnsi="Arial" w:cs="Arial"/>
                <w:color w:val="000000" w:themeColor="text1"/>
                <w:sz w:val="16"/>
                <w:szCs w:val="16"/>
              </w:rPr>
              <w:t>30%</w:t>
            </w:r>
          </w:p>
        </w:tc>
      </w:tr>
      <w:tr w:rsidR="00587243" w:rsidRPr="00587243" w14:paraId="7FB6A834" w14:textId="77777777" w:rsidTr="00F90102">
        <w:trPr>
          <w:trHeight w:val="300"/>
        </w:trPr>
        <w:tc>
          <w:tcPr>
            <w:tcW w:w="1476" w:type="dxa"/>
            <w:vMerge/>
            <w:vAlign w:val="center"/>
          </w:tcPr>
          <w:p w14:paraId="0F1DC029" w14:textId="77777777" w:rsidR="00587243" w:rsidRPr="00587243" w:rsidRDefault="00587243" w:rsidP="00F90102">
            <w:pPr>
              <w:rPr>
                <w:rFonts w:ascii="Arial" w:hAnsi="Arial" w:cs="Arial"/>
              </w:rPr>
            </w:pPr>
          </w:p>
        </w:tc>
        <w:tc>
          <w:tcPr>
            <w:tcW w:w="1485" w:type="dxa"/>
            <w:vMerge/>
            <w:vAlign w:val="center"/>
          </w:tcPr>
          <w:p w14:paraId="036198F9" w14:textId="77777777" w:rsidR="00587243" w:rsidRPr="00587243" w:rsidRDefault="00587243" w:rsidP="00F90102">
            <w:pPr>
              <w:rPr>
                <w:rFonts w:ascii="Arial" w:hAnsi="Arial" w:cs="Arial"/>
              </w:rPr>
            </w:pPr>
          </w:p>
        </w:tc>
        <w:tc>
          <w:tcPr>
            <w:tcW w:w="1682" w:type="dxa"/>
            <w:vMerge/>
            <w:vAlign w:val="center"/>
          </w:tcPr>
          <w:p w14:paraId="52364526" w14:textId="77777777" w:rsidR="00587243" w:rsidRPr="00587243" w:rsidRDefault="00587243" w:rsidP="00F90102">
            <w:pPr>
              <w:rPr>
                <w:rFonts w:ascii="Arial" w:hAnsi="Arial" w:cs="Arial"/>
              </w:rPr>
            </w:pPr>
          </w:p>
        </w:tc>
        <w:tc>
          <w:tcPr>
            <w:tcW w:w="1485" w:type="dxa"/>
            <w:vMerge/>
            <w:vAlign w:val="center"/>
          </w:tcPr>
          <w:p w14:paraId="0707A198" w14:textId="77777777" w:rsidR="00587243" w:rsidRPr="00587243" w:rsidRDefault="00587243" w:rsidP="00F90102">
            <w:pPr>
              <w:rPr>
                <w:rFonts w:ascii="Arial" w:hAnsi="Arial" w:cs="Arial"/>
              </w:rPr>
            </w:pPr>
          </w:p>
        </w:tc>
        <w:tc>
          <w:tcPr>
            <w:tcW w:w="3268" w:type="dxa"/>
            <w:tcMar>
              <w:top w:w="15" w:type="dxa"/>
              <w:left w:w="15" w:type="dxa"/>
              <w:right w:w="15" w:type="dxa"/>
            </w:tcMar>
            <w:vAlign w:val="center"/>
          </w:tcPr>
          <w:p w14:paraId="4ACEEF14" w14:textId="77777777" w:rsidR="00587243" w:rsidRPr="00587243" w:rsidRDefault="00587243" w:rsidP="00F90102">
            <w:pPr>
              <w:jc w:val="center"/>
              <w:rPr>
                <w:rFonts w:ascii="Arial" w:eastAsia="Century Gothic" w:hAnsi="Arial" w:cs="Arial"/>
                <w:color w:val="000000" w:themeColor="text1"/>
                <w:sz w:val="16"/>
                <w:szCs w:val="16"/>
              </w:rPr>
            </w:pPr>
            <w:r w:rsidRPr="00587243">
              <w:rPr>
                <w:rFonts w:ascii="Arial" w:eastAsia="Century Gothic" w:hAnsi="Arial" w:cs="Arial"/>
                <w:color w:val="000000" w:themeColor="text1"/>
                <w:sz w:val="16"/>
                <w:szCs w:val="16"/>
              </w:rPr>
              <w:t>30%</w:t>
            </w:r>
          </w:p>
        </w:tc>
      </w:tr>
      <w:tr w:rsidR="00587243" w:rsidRPr="00587243" w14:paraId="0F03E5E4" w14:textId="77777777" w:rsidTr="00F90102">
        <w:trPr>
          <w:trHeight w:val="300"/>
        </w:trPr>
        <w:tc>
          <w:tcPr>
            <w:tcW w:w="1476" w:type="dxa"/>
            <w:vMerge/>
            <w:vAlign w:val="center"/>
          </w:tcPr>
          <w:p w14:paraId="1D5FE035" w14:textId="77777777" w:rsidR="00587243" w:rsidRPr="00587243" w:rsidRDefault="00587243" w:rsidP="00F90102">
            <w:pPr>
              <w:rPr>
                <w:rFonts w:ascii="Arial" w:hAnsi="Arial" w:cs="Arial"/>
              </w:rPr>
            </w:pPr>
          </w:p>
        </w:tc>
        <w:tc>
          <w:tcPr>
            <w:tcW w:w="1485" w:type="dxa"/>
            <w:vMerge/>
            <w:vAlign w:val="center"/>
          </w:tcPr>
          <w:p w14:paraId="02291AEA" w14:textId="77777777" w:rsidR="00587243" w:rsidRPr="00587243" w:rsidRDefault="00587243" w:rsidP="00F90102">
            <w:pPr>
              <w:rPr>
                <w:rFonts w:ascii="Arial" w:hAnsi="Arial" w:cs="Arial"/>
              </w:rPr>
            </w:pPr>
          </w:p>
        </w:tc>
        <w:tc>
          <w:tcPr>
            <w:tcW w:w="1682" w:type="dxa"/>
            <w:tcMar>
              <w:top w:w="15" w:type="dxa"/>
              <w:left w:w="15" w:type="dxa"/>
              <w:right w:w="15" w:type="dxa"/>
            </w:tcMar>
            <w:vAlign w:val="center"/>
          </w:tcPr>
          <w:p w14:paraId="7DFA2552" w14:textId="77777777" w:rsidR="00587243" w:rsidRPr="00587243" w:rsidRDefault="00587243" w:rsidP="00F90102">
            <w:pPr>
              <w:jc w:val="center"/>
              <w:rPr>
                <w:rFonts w:ascii="Arial" w:hAnsi="Arial" w:cs="Arial"/>
              </w:rPr>
            </w:pPr>
            <w:r w:rsidRPr="00587243">
              <w:rPr>
                <w:rFonts w:ascii="Arial" w:eastAsia="Century Gothic" w:hAnsi="Arial" w:cs="Arial"/>
                <w:color w:val="000000" w:themeColor="text1"/>
                <w:sz w:val="16"/>
                <w:szCs w:val="16"/>
              </w:rPr>
              <w:t>Vegetariano</w:t>
            </w:r>
            <w:r w:rsidRPr="00587243">
              <w:rPr>
                <w:rFonts w:ascii="Arial" w:hAnsi="Arial" w:cs="Arial"/>
              </w:rPr>
              <w:br/>
            </w:r>
            <w:r w:rsidRPr="00587243">
              <w:rPr>
                <w:rFonts w:ascii="Arial" w:eastAsia="Century Gothic" w:hAnsi="Arial" w:cs="Arial"/>
                <w:color w:val="000000" w:themeColor="text1"/>
                <w:sz w:val="16"/>
                <w:szCs w:val="16"/>
              </w:rPr>
              <w:t xml:space="preserve"> Proteína vegetal</w:t>
            </w:r>
          </w:p>
        </w:tc>
        <w:tc>
          <w:tcPr>
            <w:tcW w:w="1485" w:type="dxa"/>
            <w:tcMar>
              <w:top w:w="15" w:type="dxa"/>
              <w:left w:w="15" w:type="dxa"/>
              <w:right w:w="15" w:type="dxa"/>
            </w:tcMar>
            <w:vAlign w:val="center"/>
          </w:tcPr>
          <w:p w14:paraId="0076C257" w14:textId="77777777" w:rsidR="00587243" w:rsidRPr="00587243" w:rsidRDefault="00587243" w:rsidP="00F90102">
            <w:pPr>
              <w:jc w:val="center"/>
              <w:rPr>
                <w:rFonts w:ascii="Arial" w:hAnsi="Arial" w:cs="Arial"/>
              </w:rPr>
            </w:pPr>
            <w:r w:rsidRPr="00587243">
              <w:rPr>
                <w:rFonts w:ascii="Arial" w:eastAsia="Century Gothic" w:hAnsi="Arial" w:cs="Arial"/>
                <w:color w:val="000000" w:themeColor="text1"/>
                <w:sz w:val="16"/>
                <w:szCs w:val="16"/>
              </w:rPr>
              <w:t>1</w:t>
            </w:r>
          </w:p>
        </w:tc>
        <w:tc>
          <w:tcPr>
            <w:tcW w:w="3268" w:type="dxa"/>
            <w:tcMar>
              <w:top w:w="15" w:type="dxa"/>
              <w:left w:w="15" w:type="dxa"/>
              <w:right w:w="15" w:type="dxa"/>
            </w:tcMar>
            <w:vAlign w:val="center"/>
          </w:tcPr>
          <w:p w14:paraId="670A3E46" w14:textId="77777777" w:rsidR="00587243" w:rsidRPr="00587243" w:rsidRDefault="00587243" w:rsidP="00F90102">
            <w:pPr>
              <w:jc w:val="center"/>
              <w:rPr>
                <w:rFonts w:ascii="Arial" w:hAnsi="Arial" w:cs="Arial"/>
              </w:rPr>
            </w:pPr>
            <w:r w:rsidRPr="00587243">
              <w:rPr>
                <w:rFonts w:ascii="Arial" w:eastAsia="Century Gothic" w:hAnsi="Arial" w:cs="Arial"/>
                <w:color w:val="000000" w:themeColor="text1"/>
                <w:sz w:val="16"/>
                <w:szCs w:val="16"/>
              </w:rPr>
              <w:t>20%</w:t>
            </w:r>
          </w:p>
        </w:tc>
      </w:tr>
      <w:tr w:rsidR="00587243" w:rsidRPr="00587243" w14:paraId="4745026F" w14:textId="77777777" w:rsidTr="00F90102">
        <w:trPr>
          <w:trHeight w:val="1316"/>
        </w:trPr>
        <w:tc>
          <w:tcPr>
            <w:tcW w:w="1476" w:type="dxa"/>
            <w:vMerge/>
            <w:vAlign w:val="center"/>
          </w:tcPr>
          <w:p w14:paraId="23970E55" w14:textId="77777777" w:rsidR="00587243" w:rsidRPr="00587243" w:rsidRDefault="00587243" w:rsidP="00F90102">
            <w:pPr>
              <w:rPr>
                <w:rFonts w:ascii="Arial" w:hAnsi="Arial" w:cs="Arial"/>
              </w:rPr>
            </w:pPr>
          </w:p>
        </w:tc>
        <w:tc>
          <w:tcPr>
            <w:tcW w:w="1485" w:type="dxa"/>
            <w:vMerge/>
            <w:vAlign w:val="center"/>
          </w:tcPr>
          <w:p w14:paraId="750D96B0" w14:textId="77777777" w:rsidR="00587243" w:rsidRPr="00587243" w:rsidRDefault="00587243" w:rsidP="00F90102">
            <w:pPr>
              <w:rPr>
                <w:rFonts w:ascii="Arial" w:hAnsi="Arial" w:cs="Arial"/>
              </w:rPr>
            </w:pPr>
          </w:p>
        </w:tc>
        <w:tc>
          <w:tcPr>
            <w:tcW w:w="1682" w:type="dxa"/>
            <w:tcMar>
              <w:top w:w="15" w:type="dxa"/>
              <w:left w:w="15" w:type="dxa"/>
              <w:right w:w="15" w:type="dxa"/>
            </w:tcMar>
            <w:vAlign w:val="center"/>
          </w:tcPr>
          <w:p w14:paraId="255AC68A" w14:textId="77777777" w:rsidR="00587243" w:rsidRPr="00587243" w:rsidRDefault="00587243" w:rsidP="00F90102">
            <w:pPr>
              <w:jc w:val="center"/>
              <w:rPr>
                <w:rFonts w:ascii="Arial" w:hAnsi="Arial" w:cs="Arial"/>
              </w:rPr>
            </w:pPr>
            <w:r w:rsidRPr="00587243">
              <w:rPr>
                <w:rFonts w:ascii="Arial" w:eastAsia="Century Gothic" w:hAnsi="Arial" w:cs="Arial"/>
                <w:b/>
                <w:bCs/>
                <w:color w:val="000000" w:themeColor="text1"/>
                <w:sz w:val="16"/>
                <w:szCs w:val="16"/>
                <w:u w:val="single"/>
              </w:rPr>
              <w:t>Asados **</w:t>
            </w:r>
            <w:r w:rsidRPr="00587243">
              <w:rPr>
                <w:rFonts w:ascii="Arial" w:hAnsi="Arial" w:cs="Arial"/>
              </w:rPr>
              <w:br/>
            </w:r>
            <w:r w:rsidRPr="00587243">
              <w:rPr>
                <w:rFonts w:ascii="Arial" w:eastAsia="Century Gothic" w:hAnsi="Arial" w:cs="Arial"/>
                <w:color w:val="000000" w:themeColor="text1"/>
                <w:sz w:val="16"/>
                <w:szCs w:val="16"/>
              </w:rPr>
              <w:t xml:space="preserve"> </w:t>
            </w:r>
            <w:r w:rsidRPr="00587243">
              <w:rPr>
                <w:rFonts w:ascii="Arial" w:hAnsi="Arial" w:cs="Arial"/>
              </w:rPr>
              <w:br/>
            </w:r>
            <w:r w:rsidRPr="00587243">
              <w:rPr>
                <w:rFonts w:ascii="Arial" w:eastAsia="Century Gothic" w:hAnsi="Arial" w:cs="Arial"/>
                <w:color w:val="000000" w:themeColor="text1"/>
                <w:sz w:val="16"/>
                <w:szCs w:val="16"/>
              </w:rPr>
              <w:t>Pechuga y Carne</w:t>
            </w:r>
          </w:p>
        </w:tc>
        <w:tc>
          <w:tcPr>
            <w:tcW w:w="1485" w:type="dxa"/>
            <w:tcMar>
              <w:top w:w="15" w:type="dxa"/>
              <w:left w:w="15" w:type="dxa"/>
              <w:right w:w="15" w:type="dxa"/>
            </w:tcMar>
            <w:vAlign w:val="center"/>
          </w:tcPr>
          <w:p w14:paraId="267F657D" w14:textId="77777777" w:rsidR="00587243" w:rsidRPr="00587243" w:rsidRDefault="00587243" w:rsidP="00F90102">
            <w:pPr>
              <w:jc w:val="center"/>
              <w:rPr>
                <w:rFonts w:ascii="Arial" w:hAnsi="Arial" w:cs="Arial"/>
              </w:rPr>
            </w:pPr>
            <w:r w:rsidRPr="00587243">
              <w:rPr>
                <w:rFonts w:ascii="Arial" w:eastAsia="Century Gothic" w:hAnsi="Arial" w:cs="Arial"/>
                <w:color w:val="000000" w:themeColor="text1"/>
                <w:sz w:val="16"/>
                <w:szCs w:val="16"/>
              </w:rPr>
              <w:t>2</w:t>
            </w:r>
          </w:p>
        </w:tc>
        <w:tc>
          <w:tcPr>
            <w:tcW w:w="3268" w:type="dxa"/>
            <w:tcMar>
              <w:top w:w="15" w:type="dxa"/>
              <w:left w:w="15" w:type="dxa"/>
              <w:right w:w="15" w:type="dxa"/>
            </w:tcMar>
            <w:vAlign w:val="center"/>
          </w:tcPr>
          <w:p w14:paraId="00653F96" w14:textId="77777777" w:rsidR="00587243" w:rsidRPr="00587243" w:rsidRDefault="00587243" w:rsidP="00F90102">
            <w:pPr>
              <w:jc w:val="center"/>
              <w:rPr>
                <w:rFonts w:ascii="Arial" w:hAnsi="Arial" w:cs="Arial"/>
              </w:rPr>
            </w:pPr>
            <w:r w:rsidRPr="00587243">
              <w:rPr>
                <w:rFonts w:ascii="Arial" w:eastAsia="Century Gothic" w:hAnsi="Arial" w:cs="Arial"/>
                <w:color w:val="000000" w:themeColor="text1"/>
                <w:sz w:val="16"/>
                <w:szCs w:val="16"/>
              </w:rPr>
              <w:t>20%</w:t>
            </w:r>
            <w:r w:rsidRPr="00587243">
              <w:rPr>
                <w:rFonts w:ascii="Arial" w:hAnsi="Arial" w:cs="Arial"/>
              </w:rPr>
              <w:br/>
            </w:r>
            <w:r w:rsidRPr="00587243">
              <w:rPr>
                <w:rFonts w:ascii="Arial" w:eastAsia="Century Gothic" w:hAnsi="Arial" w:cs="Arial"/>
                <w:color w:val="000000" w:themeColor="text1"/>
                <w:sz w:val="16"/>
                <w:szCs w:val="16"/>
              </w:rPr>
              <w:t xml:space="preserve"> </w:t>
            </w:r>
            <w:r w:rsidRPr="00587243">
              <w:rPr>
                <w:rFonts w:ascii="Arial" w:hAnsi="Arial" w:cs="Arial"/>
              </w:rPr>
              <w:br/>
            </w:r>
            <w:r w:rsidRPr="00587243">
              <w:rPr>
                <w:rFonts w:ascii="Arial" w:eastAsia="Century Gothic" w:hAnsi="Arial" w:cs="Arial"/>
                <w:color w:val="000000" w:themeColor="text1"/>
                <w:sz w:val="16"/>
                <w:szCs w:val="16"/>
              </w:rPr>
              <w:t>Estas opciones deben estar disponibles durante todo el horario en que se presta el servicio.</w:t>
            </w:r>
          </w:p>
        </w:tc>
      </w:tr>
      <w:tr w:rsidR="00587243" w:rsidRPr="00587243" w14:paraId="631B1958" w14:textId="77777777" w:rsidTr="00F90102">
        <w:trPr>
          <w:trHeight w:val="935"/>
        </w:trPr>
        <w:tc>
          <w:tcPr>
            <w:tcW w:w="1476" w:type="dxa"/>
            <w:vMerge w:val="restart"/>
            <w:tcMar>
              <w:top w:w="15" w:type="dxa"/>
              <w:left w:w="15" w:type="dxa"/>
              <w:right w:w="15" w:type="dxa"/>
            </w:tcMar>
            <w:vAlign w:val="center"/>
          </w:tcPr>
          <w:p w14:paraId="3D7B24DB" w14:textId="77777777" w:rsidR="00587243" w:rsidRPr="00587243" w:rsidRDefault="00587243" w:rsidP="00F90102">
            <w:pPr>
              <w:jc w:val="center"/>
              <w:rPr>
                <w:rFonts w:ascii="Arial" w:hAnsi="Arial" w:cs="Arial"/>
              </w:rPr>
            </w:pPr>
            <w:r w:rsidRPr="00587243">
              <w:rPr>
                <w:rFonts w:ascii="Arial" w:eastAsia="Century Gothic" w:hAnsi="Arial" w:cs="Arial"/>
                <w:color w:val="000000" w:themeColor="text1"/>
                <w:sz w:val="16"/>
                <w:szCs w:val="16"/>
              </w:rPr>
              <w:t>4</w:t>
            </w:r>
          </w:p>
        </w:tc>
        <w:tc>
          <w:tcPr>
            <w:tcW w:w="1485" w:type="dxa"/>
            <w:vMerge w:val="restart"/>
            <w:tcMar>
              <w:top w:w="15" w:type="dxa"/>
              <w:left w:w="15" w:type="dxa"/>
              <w:right w:w="15" w:type="dxa"/>
            </w:tcMar>
            <w:vAlign w:val="center"/>
          </w:tcPr>
          <w:p w14:paraId="3841C731" w14:textId="77777777" w:rsidR="00587243" w:rsidRPr="00587243" w:rsidRDefault="00587243" w:rsidP="00F90102">
            <w:pPr>
              <w:jc w:val="center"/>
              <w:rPr>
                <w:rFonts w:ascii="Arial" w:hAnsi="Arial" w:cs="Arial"/>
              </w:rPr>
            </w:pPr>
            <w:r w:rsidRPr="00587243">
              <w:rPr>
                <w:rFonts w:ascii="Arial" w:eastAsia="Century Gothic" w:hAnsi="Arial" w:cs="Arial"/>
                <w:color w:val="000000" w:themeColor="text1"/>
                <w:sz w:val="16"/>
                <w:szCs w:val="16"/>
              </w:rPr>
              <w:t>Postre</w:t>
            </w:r>
          </w:p>
        </w:tc>
        <w:tc>
          <w:tcPr>
            <w:tcW w:w="1682" w:type="dxa"/>
            <w:tcMar>
              <w:top w:w="15" w:type="dxa"/>
              <w:left w:w="15" w:type="dxa"/>
              <w:right w:w="15" w:type="dxa"/>
            </w:tcMar>
            <w:vAlign w:val="center"/>
          </w:tcPr>
          <w:p w14:paraId="4E837047" w14:textId="77777777" w:rsidR="00587243" w:rsidRPr="00587243" w:rsidRDefault="00587243" w:rsidP="00F90102">
            <w:pPr>
              <w:jc w:val="center"/>
              <w:rPr>
                <w:rFonts w:ascii="Arial" w:hAnsi="Arial" w:cs="Arial"/>
                <w:sz w:val="16"/>
                <w:szCs w:val="16"/>
              </w:rPr>
            </w:pPr>
            <w:proofErr w:type="spellStart"/>
            <w:r w:rsidRPr="00587243">
              <w:rPr>
                <w:rFonts w:ascii="Arial" w:eastAsia="Century Gothic" w:hAnsi="Arial" w:cs="Arial"/>
                <w:sz w:val="16"/>
                <w:szCs w:val="16"/>
              </w:rPr>
              <w:t>Pays</w:t>
            </w:r>
            <w:proofErr w:type="spellEnd"/>
            <w:r w:rsidRPr="00587243">
              <w:rPr>
                <w:rFonts w:ascii="Arial" w:eastAsia="Century Gothic" w:hAnsi="Arial" w:cs="Arial"/>
                <w:sz w:val="16"/>
                <w:szCs w:val="16"/>
              </w:rPr>
              <w:t>, mousses y gelatinas elaborada, entre otros</w:t>
            </w:r>
          </w:p>
        </w:tc>
        <w:tc>
          <w:tcPr>
            <w:tcW w:w="1485" w:type="dxa"/>
            <w:tcMar>
              <w:top w:w="15" w:type="dxa"/>
              <w:left w:w="15" w:type="dxa"/>
              <w:right w:w="15" w:type="dxa"/>
            </w:tcMar>
            <w:vAlign w:val="center"/>
          </w:tcPr>
          <w:p w14:paraId="23772697" w14:textId="77777777" w:rsidR="00587243" w:rsidRPr="00587243" w:rsidRDefault="00587243" w:rsidP="00F90102">
            <w:pPr>
              <w:jc w:val="center"/>
              <w:rPr>
                <w:rFonts w:ascii="Arial" w:hAnsi="Arial" w:cs="Arial"/>
              </w:rPr>
            </w:pPr>
            <w:r w:rsidRPr="00587243">
              <w:rPr>
                <w:rFonts w:ascii="Arial" w:eastAsia="Century Gothic" w:hAnsi="Arial" w:cs="Arial"/>
                <w:color w:val="000000" w:themeColor="text1"/>
                <w:sz w:val="16"/>
                <w:szCs w:val="16"/>
              </w:rPr>
              <w:t>1</w:t>
            </w:r>
          </w:p>
        </w:tc>
        <w:tc>
          <w:tcPr>
            <w:tcW w:w="3268" w:type="dxa"/>
            <w:tcMar>
              <w:top w:w="15" w:type="dxa"/>
              <w:left w:w="15" w:type="dxa"/>
              <w:right w:w="15" w:type="dxa"/>
            </w:tcMar>
            <w:vAlign w:val="center"/>
          </w:tcPr>
          <w:p w14:paraId="2D103DAE" w14:textId="77777777" w:rsidR="00587243" w:rsidRPr="00587243" w:rsidRDefault="00587243" w:rsidP="00F90102">
            <w:pPr>
              <w:jc w:val="center"/>
              <w:rPr>
                <w:rFonts w:ascii="Arial" w:hAnsi="Arial" w:cs="Arial"/>
              </w:rPr>
            </w:pPr>
            <w:r w:rsidRPr="00587243">
              <w:rPr>
                <w:rFonts w:ascii="Arial" w:eastAsia="Century Gothic" w:hAnsi="Arial" w:cs="Arial"/>
                <w:color w:val="000000" w:themeColor="text1"/>
                <w:sz w:val="16"/>
                <w:szCs w:val="16"/>
              </w:rPr>
              <w:t>50%</w:t>
            </w:r>
          </w:p>
        </w:tc>
      </w:tr>
      <w:tr w:rsidR="00587243" w:rsidRPr="00587243" w14:paraId="53B4C64F" w14:textId="77777777" w:rsidTr="00F90102">
        <w:trPr>
          <w:trHeight w:val="635"/>
        </w:trPr>
        <w:tc>
          <w:tcPr>
            <w:tcW w:w="1476" w:type="dxa"/>
            <w:vMerge/>
            <w:vAlign w:val="center"/>
          </w:tcPr>
          <w:p w14:paraId="21A83CB5" w14:textId="77777777" w:rsidR="00587243" w:rsidRPr="00587243" w:rsidRDefault="00587243" w:rsidP="00F90102">
            <w:pPr>
              <w:rPr>
                <w:rFonts w:ascii="Arial" w:hAnsi="Arial" w:cs="Arial"/>
              </w:rPr>
            </w:pPr>
          </w:p>
        </w:tc>
        <w:tc>
          <w:tcPr>
            <w:tcW w:w="1485" w:type="dxa"/>
            <w:vMerge/>
            <w:vAlign w:val="center"/>
          </w:tcPr>
          <w:p w14:paraId="4E2DA945" w14:textId="77777777" w:rsidR="00587243" w:rsidRPr="00587243" w:rsidRDefault="00587243" w:rsidP="00F90102">
            <w:pPr>
              <w:rPr>
                <w:rFonts w:ascii="Arial" w:hAnsi="Arial" w:cs="Arial"/>
              </w:rPr>
            </w:pPr>
          </w:p>
        </w:tc>
        <w:tc>
          <w:tcPr>
            <w:tcW w:w="1682" w:type="dxa"/>
            <w:tcMar>
              <w:top w:w="15" w:type="dxa"/>
              <w:left w:w="15" w:type="dxa"/>
              <w:right w:w="15" w:type="dxa"/>
            </w:tcMar>
            <w:vAlign w:val="center"/>
          </w:tcPr>
          <w:p w14:paraId="48C39AC7" w14:textId="77777777" w:rsidR="00587243" w:rsidRPr="00587243" w:rsidRDefault="00587243" w:rsidP="00F90102">
            <w:pPr>
              <w:jc w:val="center"/>
              <w:rPr>
                <w:rFonts w:ascii="Arial" w:hAnsi="Arial" w:cs="Arial"/>
                <w:color w:val="EE0000"/>
                <w:sz w:val="16"/>
                <w:szCs w:val="16"/>
              </w:rPr>
            </w:pPr>
            <w:r w:rsidRPr="00587243">
              <w:rPr>
                <w:rFonts w:ascii="Arial" w:hAnsi="Arial" w:cs="Arial"/>
                <w:sz w:val="16"/>
                <w:szCs w:val="16"/>
              </w:rPr>
              <w:t xml:space="preserve">gelatina simple (de un solo </w:t>
            </w:r>
            <w:proofErr w:type="gramStart"/>
            <w:r w:rsidRPr="00587243">
              <w:rPr>
                <w:rFonts w:ascii="Arial" w:hAnsi="Arial" w:cs="Arial"/>
                <w:sz w:val="16"/>
                <w:szCs w:val="16"/>
              </w:rPr>
              <w:t>sabor)*</w:t>
            </w:r>
            <w:proofErr w:type="gramEnd"/>
            <w:r w:rsidRPr="00587243">
              <w:rPr>
                <w:rFonts w:ascii="Arial" w:hAnsi="Arial" w:cs="Arial"/>
                <w:sz w:val="16"/>
                <w:szCs w:val="16"/>
              </w:rPr>
              <w:t>**</w:t>
            </w:r>
          </w:p>
        </w:tc>
        <w:tc>
          <w:tcPr>
            <w:tcW w:w="1485" w:type="dxa"/>
            <w:tcMar>
              <w:top w:w="15" w:type="dxa"/>
              <w:left w:w="15" w:type="dxa"/>
              <w:right w:w="15" w:type="dxa"/>
            </w:tcMar>
            <w:vAlign w:val="center"/>
          </w:tcPr>
          <w:p w14:paraId="13158E8D" w14:textId="77777777" w:rsidR="00587243" w:rsidRPr="00587243" w:rsidRDefault="00587243" w:rsidP="00F90102">
            <w:pPr>
              <w:jc w:val="center"/>
              <w:rPr>
                <w:rFonts w:ascii="Arial" w:hAnsi="Arial" w:cs="Arial"/>
              </w:rPr>
            </w:pPr>
            <w:r w:rsidRPr="00587243">
              <w:rPr>
                <w:rFonts w:ascii="Arial" w:eastAsia="Century Gothic" w:hAnsi="Arial" w:cs="Arial"/>
                <w:color w:val="000000" w:themeColor="text1"/>
                <w:sz w:val="16"/>
                <w:szCs w:val="16"/>
              </w:rPr>
              <w:t>1</w:t>
            </w:r>
          </w:p>
        </w:tc>
        <w:tc>
          <w:tcPr>
            <w:tcW w:w="3268" w:type="dxa"/>
            <w:tcMar>
              <w:top w:w="15" w:type="dxa"/>
              <w:left w:w="15" w:type="dxa"/>
              <w:right w:w="15" w:type="dxa"/>
            </w:tcMar>
            <w:vAlign w:val="center"/>
          </w:tcPr>
          <w:p w14:paraId="3D0A6AEC" w14:textId="77777777" w:rsidR="00587243" w:rsidRPr="00587243" w:rsidRDefault="00587243" w:rsidP="00F90102">
            <w:pPr>
              <w:jc w:val="center"/>
              <w:rPr>
                <w:rFonts w:ascii="Arial" w:hAnsi="Arial" w:cs="Arial"/>
              </w:rPr>
            </w:pPr>
            <w:r w:rsidRPr="00587243">
              <w:rPr>
                <w:rFonts w:ascii="Arial" w:eastAsia="Century Gothic" w:hAnsi="Arial" w:cs="Arial"/>
                <w:color w:val="000000" w:themeColor="text1"/>
                <w:sz w:val="16"/>
                <w:szCs w:val="16"/>
              </w:rPr>
              <w:t xml:space="preserve">50% </w:t>
            </w:r>
            <w:r w:rsidRPr="00587243">
              <w:rPr>
                <w:rFonts w:ascii="Arial" w:hAnsi="Arial" w:cs="Arial"/>
              </w:rPr>
              <w:br/>
            </w:r>
            <w:r w:rsidRPr="00587243">
              <w:rPr>
                <w:rFonts w:ascii="Arial" w:eastAsia="Century Gothic" w:hAnsi="Arial" w:cs="Arial"/>
                <w:color w:val="000000" w:themeColor="text1"/>
                <w:sz w:val="16"/>
                <w:szCs w:val="16"/>
              </w:rPr>
              <w:t>Disponible durante el horario de la prestación del servicio</w:t>
            </w:r>
          </w:p>
        </w:tc>
      </w:tr>
      <w:tr w:rsidR="00587243" w:rsidRPr="00587243" w14:paraId="786731DB" w14:textId="77777777" w:rsidTr="00F90102">
        <w:trPr>
          <w:trHeight w:val="635"/>
        </w:trPr>
        <w:tc>
          <w:tcPr>
            <w:tcW w:w="1476" w:type="dxa"/>
            <w:vAlign w:val="center"/>
          </w:tcPr>
          <w:p w14:paraId="5928B816" w14:textId="77777777" w:rsidR="00587243" w:rsidRPr="00587243" w:rsidRDefault="00587243" w:rsidP="00F90102">
            <w:pPr>
              <w:jc w:val="center"/>
              <w:rPr>
                <w:rFonts w:ascii="Arial" w:hAnsi="Arial" w:cs="Arial"/>
                <w:sz w:val="16"/>
                <w:szCs w:val="16"/>
              </w:rPr>
            </w:pPr>
            <w:r w:rsidRPr="00587243">
              <w:rPr>
                <w:rFonts w:ascii="Arial" w:hAnsi="Arial" w:cs="Arial"/>
                <w:sz w:val="16"/>
                <w:szCs w:val="16"/>
              </w:rPr>
              <w:t>5</w:t>
            </w:r>
          </w:p>
        </w:tc>
        <w:tc>
          <w:tcPr>
            <w:tcW w:w="1485" w:type="dxa"/>
            <w:vAlign w:val="center"/>
          </w:tcPr>
          <w:p w14:paraId="0A2B19B5" w14:textId="77777777" w:rsidR="00587243" w:rsidRPr="00587243" w:rsidRDefault="00587243" w:rsidP="00F90102">
            <w:pPr>
              <w:jc w:val="center"/>
              <w:rPr>
                <w:rFonts w:ascii="Arial" w:hAnsi="Arial" w:cs="Arial"/>
                <w:sz w:val="16"/>
                <w:szCs w:val="16"/>
              </w:rPr>
            </w:pPr>
            <w:r w:rsidRPr="00587243">
              <w:rPr>
                <w:rFonts w:ascii="Arial" w:hAnsi="Arial" w:cs="Arial"/>
                <w:sz w:val="16"/>
                <w:szCs w:val="16"/>
              </w:rPr>
              <w:t>Fruta de temporada</w:t>
            </w:r>
          </w:p>
        </w:tc>
        <w:tc>
          <w:tcPr>
            <w:tcW w:w="1682" w:type="dxa"/>
            <w:tcMar>
              <w:top w:w="15" w:type="dxa"/>
              <w:left w:w="15" w:type="dxa"/>
              <w:right w:w="15" w:type="dxa"/>
            </w:tcMar>
            <w:vAlign w:val="center"/>
          </w:tcPr>
          <w:p w14:paraId="3285F5F1" w14:textId="77777777" w:rsidR="00587243" w:rsidRPr="00587243" w:rsidRDefault="00587243" w:rsidP="00F90102">
            <w:pPr>
              <w:jc w:val="center"/>
              <w:rPr>
                <w:rFonts w:ascii="Arial" w:hAnsi="Arial" w:cs="Arial"/>
                <w:sz w:val="16"/>
                <w:szCs w:val="16"/>
              </w:rPr>
            </w:pPr>
            <w:r w:rsidRPr="00587243">
              <w:rPr>
                <w:rFonts w:ascii="Arial" w:hAnsi="Arial" w:cs="Arial"/>
                <w:sz w:val="16"/>
                <w:szCs w:val="16"/>
              </w:rPr>
              <w:t>Manzana, plátano, naranja, entre otros.</w:t>
            </w:r>
          </w:p>
        </w:tc>
        <w:tc>
          <w:tcPr>
            <w:tcW w:w="1485" w:type="dxa"/>
            <w:tcMar>
              <w:top w:w="15" w:type="dxa"/>
              <w:left w:w="15" w:type="dxa"/>
              <w:right w:w="15" w:type="dxa"/>
            </w:tcMar>
            <w:vAlign w:val="center"/>
          </w:tcPr>
          <w:p w14:paraId="5838F970" w14:textId="77777777" w:rsidR="00587243" w:rsidRPr="00587243" w:rsidRDefault="00587243" w:rsidP="00F90102">
            <w:pPr>
              <w:jc w:val="center"/>
              <w:rPr>
                <w:rFonts w:ascii="Arial" w:eastAsia="Century Gothic" w:hAnsi="Arial" w:cs="Arial"/>
                <w:color w:val="000000" w:themeColor="text1"/>
                <w:sz w:val="16"/>
                <w:szCs w:val="16"/>
              </w:rPr>
            </w:pPr>
            <w:r w:rsidRPr="00587243">
              <w:rPr>
                <w:rFonts w:ascii="Arial" w:eastAsia="Century Gothic" w:hAnsi="Arial" w:cs="Arial"/>
                <w:color w:val="000000" w:themeColor="text1"/>
                <w:sz w:val="16"/>
                <w:szCs w:val="16"/>
              </w:rPr>
              <w:t>1</w:t>
            </w:r>
          </w:p>
        </w:tc>
        <w:tc>
          <w:tcPr>
            <w:tcW w:w="3268" w:type="dxa"/>
            <w:tcMar>
              <w:top w:w="15" w:type="dxa"/>
              <w:left w:w="15" w:type="dxa"/>
              <w:right w:w="15" w:type="dxa"/>
            </w:tcMar>
            <w:vAlign w:val="center"/>
          </w:tcPr>
          <w:p w14:paraId="1CC62431" w14:textId="77777777" w:rsidR="00587243" w:rsidRPr="00587243" w:rsidRDefault="00587243" w:rsidP="00F90102">
            <w:pPr>
              <w:jc w:val="center"/>
              <w:rPr>
                <w:rFonts w:ascii="Arial" w:eastAsia="Century Gothic" w:hAnsi="Arial" w:cs="Arial"/>
                <w:color w:val="000000" w:themeColor="text1"/>
                <w:sz w:val="16"/>
                <w:szCs w:val="16"/>
              </w:rPr>
            </w:pPr>
            <w:r w:rsidRPr="00587243">
              <w:rPr>
                <w:rFonts w:ascii="Arial" w:hAnsi="Arial" w:cs="Arial"/>
                <w:sz w:val="16"/>
                <w:szCs w:val="16"/>
              </w:rPr>
              <w:t>permanente en el horario de prestación del servicio</w:t>
            </w:r>
          </w:p>
        </w:tc>
      </w:tr>
      <w:tr w:rsidR="00587243" w:rsidRPr="00587243" w14:paraId="548D9B39" w14:textId="77777777" w:rsidTr="00F90102">
        <w:trPr>
          <w:trHeight w:val="635"/>
        </w:trPr>
        <w:tc>
          <w:tcPr>
            <w:tcW w:w="1476" w:type="dxa"/>
            <w:vAlign w:val="center"/>
          </w:tcPr>
          <w:p w14:paraId="29F09865" w14:textId="77777777" w:rsidR="00587243" w:rsidRPr="00587243" w:rsidRDefault="00587243" w:rsidP="00F90102">
            <w:pPr>
              <w:jc w:val="center"/>
              <w:rPr>
                <w:rFonts w:ascii="Arial" w:hAnsi="Arial" w:cs="Arial"/>
                <w:sz w:val="16"/>
                <w:szCs w:val="16"/>
              </w:rPr>
            </w:pPr>
            <w:r w:rsidRPr="00587243">
              <w:rPr>
                <w:rFonts w:ascii="Arial" w:hAnsi="Arial" w:cs="Arial"/>
                <w:sz w:val="16"/>
                <w:szCs w:val="16"/>
              </w:rPr>
              <w:t>6</w:t>
            </w:r>
          </w:p>
        </w:tc>
        <w:tc>
          <w:tcPr>
            <w:tcW w:w="1485" w:type="dxa"/>
            <w:vAlign w:val="center"/>
          </w:tcPr>
          <w:p w14:paraId="0E131BA8" w14:textId="77777777" w:rsidR="00587243" w:rsidRPr="00587243" w:rsidRDefault="00587243" w:rsidP="00F90102">
            <w:pPr>
              <w:jc w:val="center"/>
              <w:rPr>
                <w:rFonts w:ascii="Arial" w:hAnsi="Arial" w:cs="Arial"/>
                <w:sz w:val="16"/>
                <w:szCs w:val="16"/>
              </w:rPr>
            </w:pPr>
            <w:r w:rsidRPr="00587243">
              <w:rPr>
                <w:rFonts w:ascii="Arial" w:hAnsi="Arial" w:cs="Arial"/>
                <w:sz w:val="16"/>
                <w:szCs w:val="16"/>
              </w:rPr>
              <w:t>Frijoles</w:t>
            </w:r>
          </w:p>
        </w:tc>
        <w:tc>
          <w:tcPr>
            <w:tcW w:w="1682" w:type="dxa"/>
            <w:tcMar>
              <w:top w:w="15" w:type="dxa"/>
              <w:left w:w="15" w:type="dxa"/>
              <w:right w:w="15" w:type="dxa"/>
            </w:tcMar>
            <w:vAlign w:val="center"/>
          </w:tcPr>
          <w:p w14:paraId="0E18C205" w14:textId="77777777" w:rsidR="00587243" w:rsidRPr="00587243" w:rsidRDefault="00587243" w:rsidP="00F90102">
            <w:pPr>
              <w:jc w:val="center"/>
              <w:rPr>
                <w:rFonts w:ascii="Arial" w:hAnsi="Arial" w:cs="Arial"/>
                <w:sz w:val="16"/>
                <w:szCs w:val="16"/>
              </w:rPr>
            </w:pPr>
            <w:r w:rsidRPr="00587243">
              <w:rPr>
                <w:rFonts w:ascii="Arial" w:hAnsi="Arial" w:cs="Arial"/>
                <w:sz w:val="16"/>
                <w:szCs w:val="16"/>
              </w:rPr>
              <w:t>Flor de Mayo, pinto, negro, entre otros.</w:t>
            </w:r>
          </w:p>
        </w:tc>
        <w:tc>
          <w:tcPr>
            <w:tcW w:w="1485" w:type="dxa"/>
            <w:tcMar>
              <w:top w:w="15" w:type="dxa"/>
              <w:left w:w="15" w:type="dxa"/>
              <w:right w:w="15" w:type="dxa"/>
            </w:tcMar>
            <w:vAlign w:val="center"/>
          </w:tcPr>
          <w:p w14:paraId="66D7DFF4" w14:textId="77777777" w:rsidR="00587243" w:rsidRPr="00587243" w:rsidRDefault="00587243" w:rsidP="00F90102">
            <w:pPr>
              <w:jc w:val="center"/>
              <w:rPr>
                <w:rFonts w:ascii="Arial" w:eastAsia="Century Gothic" w:hAnsi="Arial" w:cs="Arial"/>
                <w:color w:val="000000" w:themeColor="text1"/>
                <w:sz w:val="16"/>
                <w:szCs w:val="16"/>
              </w:rPr>
            </w:pPr>
            <w:r w:rsidRPr="00587243">
              <w:rPr>
                <w:rFonts w:ascii="Arial" w:eastAsia="Century Gothic" w:hAnsi="Arial" w:cs="Arial"/>
                <w:color w:val="000000" w:themeColor="text1"/>
                <w:sz w:val="16"/>
                <w:szCs w:val="16"/>
              </w:rPr>
              <w:t>1</w:t>
            </w:r>
          </w:p>
        </w:tc>
        <w:tc>
          <w:tcPr>
            <w:tcW w:w="3268" w:type="dxa"/>
            <w:tcMar>
              <w:top w:w="15" w:type="dxa"/>
              <w:left w:w="15" w:type="dxa"/>
              <w:right w:w="15" w:type="dxa"/>
            </w:tcMar>
            <w:vAlign w:val="center"/>
          </w:tcPr>
          <w:p w14:paraId="02B77EF1" w14:textId="77777777" w:rsidR="00587243" w:rsidRPr="00587243" w:rsidRDefault="00587243" w:rsidP="00F90102">
            <w:pPr>
              <w:jc w:val="center"/>
              <w:rPr>
                <w:rFonts w:ascii="Arial" w:eastAsia="Century Gothic" w:hAnsi="Arial" w:cs="Arial"/>
                <w:color w:val="000000" w:themeColor="text1"/>
                <w:sz w:val="16"/>
                <w:szCs w:val="16"/>
              </w:rPr>
            </w:pPr>
            <w:r w:rsidRPr="00587243">
              <w:rPr>
                <w:rFonts w:ascii="Arial" w:hAnsi="Arial" w:cs="Arial"/>
                <w:sz w:val="16"/>
                <w:szCs w:val="16"/>
              </w:rPr>
              <w:t>permanente en el horario de prestación del servicio</w:t>
            </w:r>
          </w:p>
        </w:tc>
      </w:tr>
      <w:tr w:rsidR="00587243" w:rsidRPr="00587243" w14:paraId="626BC6DC" w14:textId="77777777" w:rsidTr="00F90102">
        <w:trPr>
          <w:trHeight w:val="635"/>
        </w:trPr>
        <w:tc>
          <w:tcPr>
            <w:tcW w:w="1476" w:type="dxa"/>
            <w:vAlign w:val="center"/>
          </w:tcPr>
          <w:p w14:paraId="5788B1F9" w14:textId="77777777" w:rsidR="00587243" w:rsidRPr="00587243" w:rsidRDefault="00587243" w:rsidP="00F90102">
            <w:pPr>
              <w:jc w:val="center"/>
              <w:rPr>
                <w:rFonts w:ascii="Arial" w:hAnsi="Arial" w:cs="Arial"/>
                <w:sz w:val="16"/>
                <w:szCs w:val="16"/>
              </w:rPr>
            </w:pPr>
            <w:r w:rsidRPr="00587243">
              <w:rPr>
                <w:rFonts w:ascii="Arial" w:hAnsi="Arial" w:cs="Arial"/>
                <w:sz w:val="16"/>
                <w:szCs w:val="16"/>
              </w:rPr>
              <w:t>7</w:t>
            </w:r>
          </w:p>
        </w:tc>
        <w:tc>
          <w:tcPr>
            <w:tcW w:w="1485" w:type="dxa"/>
            <w:vAlign w:val="center"/>
          </w:tcPr>
          <w:p w14:paraId="32208D40" w14:textId="77777777" w:rsidR="00587243" w:rsidRPr="00587243" w:rsidRDefault="00587243" w:rsidP="00F90102">
            <w:pPr>
              <w:jc w:val="center"/>
              <w:rPr>
                <w:rFonts w:ascii="Arial" w:hAnsi="Arial" w:cs="Arial"/>
                <w:sz w:val="16"/>
                <w:szCs w:val="16"/>
              </w:rPr>
            </w:pPr>
            <w:r w:rsidRPr="00587243">
              <w:rPr>
                <w:rFonts w:ascii="Arial" w:hAnsi="Arial" w:cs="Arial"/>
                <w:sz w:val="16"/>
                <w:szCs w:val="16"/>
              </w:rPr>
              <w:t xml:space="preserve">Aderezos </w:t>
            </w:r>
          </w:p>
        </w:tc>
        <w:tc>
          <w:tcPr>
            <w:tcW w:w="1682" w:type="dxa"/>
            <w:tcMar>
              <w:top w:w="15" w:type="dxa"/>
              <w:left w:w="15" w:type="dxa"/>
              <w:right w:w="15" w:type="dxa"/>
            </w:tcMar>
            <w:vAlign w:val="center"/>
          </w:tcPr>
          <w:p w14:paraId="25D7AA64" w14:textId="77777777" w:rsidR="00587243" w:rsidRPr="00587243" w:rsidRDefault="00587243" w:rsidP="00F90102">
            <w:pPr>
              <w:jc w:val="center"/>
              <w:rPr>
                <w:rFonts w:ascii="Arial" w:hAnsi="Arial" w:cs="Arial"/>
                <w:sz w:val="16"/>
                <w:szCs w:val="16"/>
              </w:rPr>
            </w:pPr>
            <w:r w:rsidRPr="00587243">
              <w:rPr>
                <w:rFonts w:ascii="Arial" w:hAnsi="Arial" w:cs="Arial"/>
                <w:sz w:val="16"/>
                <w:szCs w:val="16"/>
              </w:rPr>
              <w:t xml:space="preserve">Estilo Ranch, italiana, mil islas. </w:t>
            </w:r>
          </w:p>
        </w:tc>
        <w:tc>
          <w:tcPr>
            <w:tcW w:w="1485" w:type="dxa"/>
            <w:tcMar>
              <w:top w:w="15" w:type="dxa"/>
              <w:left w:w="15" w:type="dxa"/>
              <w:right w:w="15" w:type="dxa"/>
            </w:tcMar>
            <w:vAlign w:val="center"/>
          </w:tcPr>
          <w:p w14:paraId="5DB08582" w14:textId="77777777" w:rsidR="00587243" w:rsidRPr="00587243" w:rsidRDefault="00587243" w:rsidP="00F90102">
            <w:pPr>
              <w:jc w:val="center"/>
              <w:rPr>
                <w:rFonts w:ascii="Arial" w:eastAsia="Century Gothic" w:hAnsi="Arial" w:cs="Arial"/>
                <w:color w:val="000000" w:themeColor="text1"/>
                <w:sz w:val="16"/>
                <w:szCs w:val="16"/>
              </w:rPr>
            </w:pPr>
            <w:r w:rsidRPr="00587243">
              <w:rPr>
                <w:rFonts w:ascii="Arial" w:eastAsia="Century Gothic" w:hAnsi="Arial" w:cs="Arial"/>
                <w:color w:val="000000" w:themeColor="text1"/>
                <w:sz w:val="16"/>
                <w:szCs w:val="16"/>
              </w:rPr>
              <w:t>2</w:t>
            </w:r>
          </w:p>
        </w:tc>
        <w:tc>
          <w:tcPr>
            <w:tcW w:w="3268" w:type="dxa"/>
            <w:tcMar>
              <w:top w:w="15" w:type="dxa"/>
              <w:left w:w="15" w:type="dxa"/>
              <w:right w:w="15" w:type="dxa"/>
            </w:tcMar>
            <w:vAlign w:val="center"/>
          </w:tcPr>
          <w:p w14:paraId="57FEBB7E" w14:textId="77777777" w:rsidR="00587243" w:rsidRPr="00587243" w:rsidRDefault="00587243" w:rsidP="00F90102">
            <w:pPr>
              <w:jc w:val="center"/>
              <w:rPr>
                <w:rFonts w:ascii="Arial" w:eastAsia="Century Gothic" w:hAnsi="Arial" w:cs="Arial"/>
                <w:color w:val="000000" w:themeColor="text1"/>
                <w:sz w:val="16"/>
                <w:szCs w:val="16"/>
              </w:rPr>
            </w:pPr>
            <w:r w:rsidRPr="00587243">
              <w:rPr>
                <w:rFonts w:ascii="Arial" w:hAnsi="Arial" w:cs="Arial"/>
                <w:sz w:val="16"/>
                <w:szCs w:val="16"/>
              </w:rPr>
              <w:t>permanente en el horario de prestación del servicio</w:t>
            </w:r>
          </w:p>
        </w:tc>
      </w:tr>
      <w:tr w:rsidR="00587243" w:rsidRPr="00587243" w14:paraId="44163BCF" w14:textId="77777777" w:rsidTr="00F90102">
        <w:trPr>
          <w:trHeight w:val="635"/>
        </w:trPr>
        <w:tc>
          <w:tcPr>
            <w:tcW w:w="1476" w:type="dxa"/>
            <w:vAlign w:val="center"/>
          </w:tcPr>
          <w:p w14:paraId="5BB8C9F3" w14:textId="77777777" w:rsidR="00587243" w:rsidRPr="00587243" w:rsidRDefault="00587243" w:rsidP="00F90102">
            <w:pPr>
              <w:jc w:val="center"/>
              <w:rPr>
                <w:rFonts w:ascii="Arial" w:hAnsi="Arial" w:cs="Arial"/>
                <w:sz w:val="16"/>
                <w:szCs w:val="16"/>
              </w:rPr>
            </w:pPr>
            <w:r w:rsidRPr="00587243">
              <w:rPr>
                <w:rFonts w:ascii="Arial" w:hAnsi="Arial" w:cs="Arial"/>
                <w:sz w:val="16"/>
                <w:szCs w:val="16"/>
              </w:rPr>
              <w:t>8</w:t>
            </w:r>
          </w:p>
        </w:tc>
        <w:tc>
          <w:tcPr>
            <w:tcW w:w="1485" w:type="dxa"/>
            <w:vAlign w:val="center"/>
          </w:tcPr>
          <w:p w14:paraId="5B285BEC" w14:textId="77777777" w:rsidR="00587243" w:rsidRPr="00587243" w:rsidRDefault="00587243" w:rsidP="00F90102">
            <w:pPr>
              <w:jc w:val="center"/>
              <w:rPr>
                <w:rFonts w:ascii="Arial" w:hAnsi="Arial" w:cs="Arial"/>
                <w:sz w:val="16"/>
                <w:szCs w:val="16"/>
              </w:rPr>
            </w:pPr>
            <w:r w:rsidRPr="00587243">
              <w:rPr>
                <w:rFonts w:ascii="Arial" w:hAnsi="Arial" w:cs="Arial"/>
                <w:sz w:val="16"/>
                <w:szCs w:val="16"/>
              </w:rPr>
              <w:t xml:space="preserve">Agua </w:t>
            </w:r>
          </w:p>
        </w:tc>
        <w:tc>
          <w:tcPr>
            <w:tcW w:w="1682" w:type="dxa"/>
            <w:tcMar>
              <w:top w:w="15" w:type="dxa"/>
              <w:left w:w="15" w:type="dxa"/>
              <w:right w:w="15" w:type="dxa"/>
            </w:tcMar>
            <w:vAlign w:val="center"/>
          </w:tcPr>
          <w:p w14:paraId="365B551C" w14:textId="77777777" w:rsidR="00587243" w:rsidRPr="00587243" w:rsidRDefault="00587243" w:rsidP="00F90102">
            <w:pPr>
              <w:jc w:val="center"/>
              <w:rPr>
                <w:rFonts w:ascii="Arial" w:hAnsi="Arial" w:cs="Arial"/>
                <w:sz w:val="16"/>
                <w:szCs w:val="16"/>
              </w:rPr>
            </w:pPr>
            <w:r w:rsidRPr="00587243">
              <w:rPr>
                <w:rFonts w:ascii="Arial" w:hAnsi="Arial" w:cs="Arial"/>
                <w:sz w:val="16"/>
                <w:szCs w:val="16"/>
              </w:rPr>
              <w:t>Varios sabores, Horchata, Jamaica, limón, sandía, entre otros.</w:t>
            </w:r>
          </w:p>
        </w:tc>
        <w:tc>
          <w:tcPr>
            <w:tcW w:w="1485" w:type="dxa"/>
            <w:tcMar>
              <w:top w:w="15" w:type="dxa"/>
              <w:left w:w="15" w:type="dxa"/>
              <w:right w:w="15" w:type="dxa"/>
            </w:tcMar>
            <w:vAlign w:val="center"/>
          </w:tcPr>
          <w:p w14:paraId="68DCEDFC" w14:textId="77777777" w:rsidR="00587243" w:rsidRPr="00587243" w:rsidRDefault="00587243" w:rsidP="00F90102">
            <w:pPr>
              <w:jc w:val="center"/>
              <w:rPr>
                <w:rFonts w:ascii="Arial" w:eastAsia="Century Gothic" w:hAnsi="Arial" w:cs="Arial"/>
                <w:color w:val="000000" w:themeColor="text1"/>
                <w:sz w:val="16"/>
                <w:szCs w:val="16"/>
              </w:rPr>
            </w:pPr>
            <w:r w:rsidRPr="00587243">
              <w:rPr>
                <w:rFonts w:ascii="Arial" w:eastAsia="Century Gothic" w:hAnsi="Arial" w:cs="Arial"/>
                <w:color w:val="000000" w:themeColor="text1"/>
                <w:sz w:val="16"/>
                <w:szCs w:val="16"/>
              </w:rPr>
              <w:t>1</w:t>
            </w:r>
          </w:p>
        </w:tc>
        <w:tc>
          <w:tcPr>
            <w:tcW w:w="3268" w:type="dxa"/>
            <w:tcMar>
              <w:top w:w="15" w:type="dxa"/>
              <w:left w:w="15" w:type="dxa"/>
              <w:right w:w="15" w:type="dxa"/>
            </w:tcMar>
            <w:vAlign w:val="center"/>
          </w:tcPr>
          <w:p w14:paraId="7EA2BC14" w14:textId="77777777" w:rsidR="00587243" w:rsidRPr="00587243" w:rsidRDefault="00587243" w:rsidP="00F90102">
            <w:pPr>
              <w:jc w:val="center"/>
              <w:rPr>
                <w:rFonts w:ascii="Arial" w:eastAsia="Century Gothic" w:hAnsi="Arial" w:cs="Arial"/>
                <w:color w:val="000000" w:themeColor="text1"/>
                <w:sz w:val="16"/>
                <w:szCs w:val="16"/>
              </w:rPr>
            </w:pPr>
            <w:r w:rsidRPr="00587243">
              <w:rPr>
                <w:rFonts w:ascii="Arial" w:hAnsi="Arial" w:cs="Arial"/>
                <w:sz w:val="16"/>
                <w:szCs w:val="16"/>
              </w:rPr>
              <w:t>permanente en el horario de prestación del servicio</w:t>
            </w:r>
          </w:p>
        </w:tc>
      </w:tr>
    </w:tbl>
    <w:p w14:paraId="24014772" w14:textId="77777777" w:rsidR="00587243" w:rsidRPr="00587243" w:rsidRDefault="00587243" w:rsidP="00587243">
      <w:pPr>
        <w:pStyle w:val="Textoindependiente2"/>
        <w:spacing w:before="0"/>
        <w:jc w:val="both"/>
        <w:rPr>
          <w:rFonts w:cs="Arial"/>
          <w:b/>
          <w:bCs/>
          <w:sz w:val="20"/>
          <w:lang w:val="es-MX"/>
        </w:rPr>
      </w:pPr>
    </w:p>
    <w:p w14:paraId="601EB2AF" w14:textId="77777777" w:rsidR="00587243" w:rsidRPr="00587243" w:rsidRDefault="00587243" w:rsidP="00587243">
      <w:pPr>
        <w:pStyle w:val="Textoindependiente2"/>
        <w:spacing w:before="0"/>
        <w:jc w:val="both"/>
        <w:rPr>
          <w:rFonts w:cs="Arial"/>
          <w:sz w:val="20"/>
          <w:lang w:val="es-MX"/>
        </w:rPr>
      </w:pPr>
      <w:r w:rsidRPr="00587243">
        <w:rPr>
          <w:rFonts w:cs="Arial"/>
          <w:b/>
          <w:bCs/>
          <w:sz w:val="20"/>
          <w:lang w:val="es-MX"/>
        </w:rPr>
        <w:t xml:space="preserve">Nota: </w:t>
      </w:r>
      <w:r w:rsidRPr="00587243">
        <w:rPr>
          <w:rFonts w:cs="Arial"/>
          <w:sz w:val="20"/>
          <w:lang w:val="es-MX"/>
        </w:rPr>
        <w:t xml:space="preserve">Adicionalmente, se debe garantizar de manera permanente durante el horario de prestación del servicio, la disponibilidad de barra de ensalada y frutas, frijoles, bebidas y complementos (pan, tortilla, salsa, aderezos, sal y limones), de conformidad con lo establecido en la Guía básica general para la integración de menús del </w:t>
      </w:r>
      <w:r w:rsidRPr="00587243">
        <w:rPr>
          <w:rFonts w:cs="Arial"/>
          <w:b/>
          <w:bCs/>
          <w:sz w:val="20"/>
          <w:lang w:val="es-MX"/>
        </w:rPr>
        <w:t xml:space="preserve">Apéndice A, </w:t>
      </w:r>
      <w:r w:rsidRPr="00587243">
        <w:rPr>
          <w:rFonts w:cs="Arial"/>
          <w:sz w:val="20"/>
          <w:lang w:val="es-MX"/>
        </w:rPr>
        <w:t>de este Anexo Técnico.</w:t>
      </w:r>
    </w:p>
    <w:p w14:paraId="14B9CE5A" w14:textId="77777777" w:rsidR="00587243" w:rsidRPr="00587243" w:rsidRDefault="00587243" w:rsidP="00587243">
      <w:pPr>
        <w:pStyle w:val="Textoindependiente2"/>
        <w:spacing w:before="0"/>
        <w:jc w:val="both"/>
        <w:rPr>
          <w:rFonts w:cs="Arial"/>
          <w:sz w:val="20"/>
          <w:lang w:val="es-MX"/>
        </w:rPr>
      </w:pPr>
    </w:p>
    <w:p w14:paraId="372DFFF4" w14:textId="77777777" w:rsidR="00587243" w:rsidRPr="00587243" w:rsidRDefault="00587243" w:rsidP="00587243">
      <w:pPr>
        <w:pStyle w:val="Textoindependiente2"/>
        <w:spacing w:before="0"/>
        <w:jc w:val="both"/>
        <w:rPr>
          <w:rFonts w:cs="Arial"/>
          <w:sz w:val="20"/>
          <w:lang w:val="es-MX"/>
        </w:rPr>
      </w:pPr>
      <w:r w:rsidRPr="00587243">
        <w:rPr>
          <w:rFonts w:cs="Arial"/>
          <w:sz w:val="20"/>
          <w:lang w:val="es-MX"/>
        </w:rPr>
        <w:t xml:space="preserve">De conformidad con la tabla anterior, </w:t>
      </w:r>
      <w:r w:rsidRPr="00587243">
        <w:rPr>
          <w:rFonts w:cs="Arial"/>
          <w:b/>
          <w:bCs/>
          <w:sz w:val="20"/>
          <w:lang w:val="es-MX"/>
        </w:rPr>
        <w:t xml:space="preserve">“El Proveedor” </w:t>
      </w:r>
      <w:r w:rsidRPr="00587243">
        <w:rPr>
          <w:rFonts w:cs="Arial"/>
          <w:sz w:val="20"/>
          <w:lang w:val="es-MX"/>
        </w:rPr>
        <w:t>deberá considerar lo siguiente:</w:t>
      </w:r>
    </w:p>
    <w:p w14:paraId="7AC10263" w14:textId="77777777" w:rsidR="00587243" w:rsidRPr="00587243" w:rsidRDefault="00587243" w:rsidP="00587243">
      <w:pPr>
        <w:pStyle w:val="Textoindependiente2"/>
        <w:numPr>
          <w:ilvl w:val="0"/>
          <w:numId w:val="146"/>
        </w:numPr>
        <w:spacing w:before="0"/>
        <w:jc w:val="both"/>
        <w:rPr>
          <w:rFonts w:cs="Arial"/>
          <w:sz w:val="20"/>
          <w:lang w:val="es-MX"/>
        </w:rPr>
      </w:pPr>
      <w:r w:rsidRPr="00587243">
        <w:rPr>
          <w:rFonts w:cs="Arial"/>
          <w:sz w:val="20"/>
          <w:lang w:val="es-MX"/>
        </w:rPr>
        <w:t>*Para los platos fuertes a base de pollo, cerdo, res o pescado, “El Proveedor” deberá considerar que las dos opciones tendrán que ser distintas, es decir, 30% para una opción y 30% para la otra de acuerdo con el aforo de cada inmueble de “El Instituto”.</w:t>
      </w:r>
    </w:p>
    <w:p w14:paraId="59858C7F" w14:textId="77777777" w:rsidR="00587243" w:rsidRPr="00587243" w:rsidRDefault="00587243" w:rsidP="00587243">
      <w:pPr>
        <w:pStyle w:val="Textoindependiente2"/>
        <w:numPr>
          <w:ilvl w:val="0"/>
          <w:numId w:val="146"/>
        </w:numPr>
        <w:spacing w:before="0"/>
        <w:jc w:val="both"/>
        <w:rPr>
          <w:rFonts w:cs="Arial"/>
          <w:sz w:val="20"/>
          <w:lang w:val="es-MX"/>
        </w:rPr>
      </w:pPr>
      <w:r w:rsidRPr="00587243">
        <w:rPr>
          <w:rFonts w:cs="Arial"/>
          <w:sz w:val="20"/>
          <w:lang w:val="es-MX"/>
        </w:rPr>
        <w:t>**</w:t>
      </w:r>
      <w:r w:rsidRPr="00587243">
        <w:rPr>
          <w:rFonts w:cs="Arial"/>
          <w:b/>
          <w:bCs/>
          <w:sz w:val="20"/>
          <w:lang w:val="es-MX"/>
        </w:rPr>
        <w:t xml:space="preserve">“El Proveedor” </w:t>
      </w:r>
      <w:r w:rsidRPr="00587243">
        <w:rPr>
          <w:rFonts w:cs="Arial"/>
          <w:sz w:val="20"/>
          <w:lang w:val="es-MX"/>
        </w:rPr>
        <w:t xml:space="preserve">deberá considerar que estos platillos (pechuga y carne asada), son obligatorios </w:t>
      </w:r>
      <w:r w:rsidRPr="00587243">
        <w:rPr>
          <w:rFonts w:cs="Arial"/>
          <w:sz w:val="20"/>
          <w:lang w:val="es-MX"/>
        </w:rPr>
        <w:lastRenderedPageBreak/>
        <w:t>durante el horario de la prestación del servicio. Y se podrán ajustar durante el horario de servicio privilegiando los platillos fuertes terminados.</w:t>
      </w:r>
    </w:p>
    <w:p w14:paraId="736BB9C7" w14:textId="77777777" w:rsidR="00587243" w:rsidRPr="00587243" w:rsidRDefault="00587243" w:rsidP="00587243">
      <w:pPr>
        <w:pStyle w:val="Textoindependiente2"/>
        <w:spacing w:before="0"/>
        <w:ind w:left="684"/>
        <w:jc w:val="both"/>
        <w:rPr>
          <w:rFonts w:cs="Arial"/>
          <w:sz w:val="20"/>
          <w:lang w:val="es-MX"/>
        </w:rPr>
      </w:pPr>
    </w:p>
    <w:p w14:paraId="06C2F8BD" w14:textId="77777777" w:rsidR="00587243" w:rsidRPr="00587243" w:rsidRDefault="00587243" w:rsidP="00587243">
      <w:pPr>
        <w:pStyle w:val="Textoindependiente2"/>
        <w:numPr>
          <w:ilvl w:val="0"/>
          <w:numId w:val="146"/>
        </w:numPr>
        <w:spacing w:before="0"/>
        <w:jc w:val="both"/>
        <w:rPr>
          <w:rFonts w:cs="Arial"/>
          <w:sz w:val="20"/>
          <w:lang w:val="es-MX"/>
        </w:rPr>
      </w:pPr>
      <w:r w:rsidRPr="00587243">
        <w:rPr>
          <w:rFonts w:cs="Arial"/>
          <w:sz w:val="20"/>
          <w:lang w:val="es-MX"/>
        </w:rPr>
        <w:t>***</w:t>
      </w:r>
      <w:r w:rsidRPr="00587243">
        <w:rPr>
          <w:rFonts w:cs="Arial"/>
          <w:b/>
          <w:bCs/>
          <w:sz w:val="20"/>
          <w:lang w:val="es-MX"/>
        </w:rPr>
        <w:t xml:space="preserve">“El Proveedor” </w:t>
      </w:r>
      <w:r w:rsidRPr="00587243">
        <w:rPr>
          <w:rFonts w:cs="Arial"/>
          <w:sz w:val="20"/>
          <w:lang w:val="es-MX"/>
        </w:rPr>
        <w:t>deberá considerar que la gelatina simple (de un solo sabor), es obligatoria durante el horario de la prestación del servicio.</w:t>
      </w:r>
    </w:p>
    <w:p w14:paraId="00CD1E71" w14:textId="77777777" w:rsidR="00587243" w:rsidRPr="00587243" w:rsidRDefault="00587243" w:rsidP="00587243">
      <w:pPr>
        <w:pStyle w:val="Textoindependiente2"/>
        <w:spacing w:before="0"/>
        <w:jc w:val="both"/>
        <w:rPr>
          <w:rFonts w:cs="Arial"/>
          <w:sz w:val="20"/>
          <w:szCs w:val="18"/>
          <w:lang w:val="es-MX"/>
        </w:rPr>
      </w:pPr>
      <w:r w:rsidRPr="00587243">
        <w:rPr>
          <w:rFonts w:cs="Arial"/>
          <w:b/>
          <w:bCs/>
          <w:sz w:val="20"/>
          <w:lang w:val="es-MX"/>
        </w:rPr>
        <w:t xml:space="preserve">“El Proveedor” </w:t>
      </w:r>
      <w:r w:rsidRPr="00587243">
        <w:rPr>
          <w:rFonts w:cs="Arial"/>
          <w:sz w:val="20"/>
          <w:lang w:val="es-MX"/>
        </w:rPr>
        <w:t xml:space="preserve">deberá garantizar que, durante el horario de la prestación del servicio, en todo momento exista una opción disponible de cada uno de los elementos que integran el menú del día y apegarse a lo establecido en la </w:t>
      </w:r>
      <w:r w:rsidRPr="00587243">
        <w:rPr>
          <w:rFonts w:cs="Arial"/>
          <w:sz w:val="20"/>
          <w:szCs w:val="18"/>
          <w:lang w:val="es-MX"/>
        </w:rPr>
        <w:t xml:space="preserve">Guía básica general para la integración de menús del </w:t>
      </w:r>
      <w:r w:rsidRPr="00587243">
        <w:rPr>
          <w:rFonts w:cs="Arial"/>
          <w:b/>
          <w:bCs/>
          <w:sz w:val="20"/>
          <w:szCs w:val="18"/>
          <w:lang w:val="es-MX"/>
        </w:rPr>
        <w:t xml:space="preserve">Apéndice A, </w:t>
      </w:r>
      <w:r w:rsidRPr="00587243">
        <w:rPr>
          <w:rFonts w:cs="Arial"/>
          <w:sz w:val="20"/>
          <w:szCs w:val="18"/>
          <w:lang w:val="es-MX"/>
        </w:rPr>
        <w:t>de este Anexo Técnico.</w:t>
      </w:r>
    </w:p>
    <w:p w14:paraId="581575DE" w14:textId="77777777" w:rsidR="00587243" w:rsidRPr="00587243" w:rsidRDefault="00587243" w:rsidP="00587243">
      <w:pPr>
        <w:pStyle w:val="Textoindependiente2"/>
        <w:spacing w:before="0"/>
        <w:jc w:val="both"/>
        <w:rPr>
          <w:rFonts w:cs="Arial"/>
          <w:sz w:val="20"/>
          <w:szCs w:val="18"/>
          <w:lang w:val="es-MX"/>
        </w:rPr>
      </w:pPr>
    </w:p>
    <w:p w14:paraId="4A57B4EB" w14:textId="77777777" w:rsidR="00587243" w:rsidRPr="00587243" w:rsidRDefault="00587243" w:rsidP="00587243">
      <w:pPr>
        <w:pStyle w:val="Textoindependiente2"/>
        <w:spacing w:before="0"/>
        <w:jc w:val="both"/>
        <w:rPr>
          <w:rFonts w:cs="Arial"/>
          <w:sz w:val="20"/>
          <w:szCs w:val="18"/>
          <w:lang w:val="es-MX"/>
        </w:rPr>
      </w:pPr>
      <w:r w:rsidRPr="00587243">
        <w:rPr>
          <w:rFonts w:cs="Arial"/>
          <w:sz w:val="20"/>
          <w:szCs w:val="18"/>
          <w:lang w:val="es-MX"/>
        </w:rPr>
        <w:t xml:space="preserve">Entendiéndose por elementos lo siguiente; </w:t>
      </w:r>
    </w:p>
    <w:p w14:paraId="21C47690" w14:textId="77777777" w:rsidR="00587243" w:rsidRPr="00587243" w:rsidRDefault="00587243" w:rsidP="00587243">
      <w:pPr>
        <w:pStyle w:val="Textoindependiente2"/>
        <w:spacing w:before="0"/>
        <w:jc w:val="both"/>
        <w:rPr>
          <w:rFonts w:cs="Arial"/>
          <w:sz w:val="20"/>
          <w:szCs w:val="18"/>
          <w:lang w:val="es-MX"/>
        </w:rPr>
      </w:pPr>
    </w:p>
    <w:p w14:paraId="090527F7" w14:textId="77777777" w:rsidR="00587243" w:rsidRPr="00587243" w:rsidRDefault="00587243" w:rsidP="00587243">
      <w:pPr>
        <w:pStyle w:val="Textoindependiente2"/>
        <w:spacing w:before="0"/>
        <w:jc w:val="both"/>
        <w:rPr>
          <w:rFonts w:cs="Arial"/>
          <w:sz w:val="20"/>
          <w:lang w:val="es-MX"/>
        </w:rPr>
      </w:pPr>
      <w:r w:rsidRPr="00587243">
        <w:rPr>
          <w:rFonts w:cs="Arial"/>
          <w:b/>
          <w:bCs/>
          <w:sz w:val="20"/>
          <w:lang w:val="es-MX"/>
        </w:rPr>
        <w:t>Primer elemento:</w:t>
      </w:r>
      <w:r w:rsidRPr="00587243">
        <w:rPr>
          <w:rFonts w:cs="Arial"/>
          <w:sz w:val="20"/>
          <w:lang w:val="es-MX"/>
        </w:rPr>
        <w:t xml:space="preserve"> Sopa, crema o consomé</w:t>
      </w:r>
    </w:p>
    <w:p w14:paraId="25DAE44E" w14:textId="77777777" w:rsidR="00587243" w:rsidRPr="00587243" w:rsidRDefault="00587243" w:rsidP="00587243">
      <w:pPr>
        <w:pStyle w:val="Textoindependiente2"/>
        <w:spacing w:before="0"/>
        <w:jc w:val="both"/>
        <w:rPr>
          <w:rFonts w:cs="Arial"/>
          <w:sz w:val="20"/>
          <w:lang w:val="es-MX"/>
        </w:rPr>
      </w:pPr>
      <w:r w:rsidRPr="00587243">
        <w:rPr>
          <w:rFonts w:cs="Arial"/>
          <w:b/>
          <w:bCs/>
          <w:sz w:val="20"/>
          <w:lang w:val="es-MX"/>
        </w:rPr>
        <w:t xml:space="preserve">Segundo elemento: </w:t>
      </w:r>
      <w:r w:rsidRPr="00587243">
        <w:rPr>
          <w:rFonts w:cs="Arial"/>
          <w:sz w:val="20"/>
          <w:lang w:val="es-MX"/>
        </w:rPr>
        <w:t xml:space="preserve">Pastas, arroz y otros </w:t>
      </w:r>
    </w:p>
    <w:p w14:paraId="5975594E" w14:textId="77777777" w:rsidR="00587243" w:rsidRPr="00587243" w:rsidRDefault="00587243" w:rsidP="00587243">
      <w:pPr>
        <w:pStyle w:val="Textoindependiente2"/>
        <w:spacing w:before="0"/>
        <w:jc w:val="both"/>
        <w:rPr>
          <w:rFonts w:cs="Arial"/>
          <w:sz w:val="20"/>
          <w:lang w:val="es-MX"/>
        </w:rPr>
      </w:pPr>
      <w:r w:rsidRPr="00587243">
        <w:rPr>
          <w:rFonts w:cs="Arial"/>
          <w:b/>
          <w:bCs/>
          <w:sz w:val="20"/>
          <w:lang w:val="es-MX"/>
        </w:rPr>
        <w:t xml:space="preserve">Tercer elemento:  </w:t>
      </w:r>
      <w:r w:rsidRPr="00587243">
        <w:rPr>
          <w:rFonts w:cs="Arial"/>
          <w:sz w:val="20"/>
          <w:lang w:val="es-MX"/>
        </w:rPr>
        <w:t>Plato fuerte</w:t>
      </w:r>
      <w:r w:rsidRPr="00587243">
        <w:rPr>
          <w:rFonts w:cs="Arial"/>
          <w:b/>
          <w:bCs/>
          <w:sz w:val="20"/>
          <w:lang w:val="es-MX"/>
        </w:rPr>
        <w:t xml:space="preserve"> </w:t>
      </w:r>
      <w:r w:rsidRPr="00587243">
        <w:rPr>
          <w:rFonts w:cs="Arial"/>
          <w:sz w:val="20"/>
          <w:lang w:val="es-MX"/>
        </w:rPr>
        <w:t>(al menos una de las cinco opciones).</w:t>
      </w:r>
    </w:p>
    <w:p w14:paraId="05EFDE6E" w14:textId="77777777" w:rsidR="00587243" w:rsidRPr="00587243" w:rsidRDefault="00587243" w:rsidP="00587243">
      <w:pPr>
        <w:pStyle w:val="Textoindependiente2"/>
        <w:spacing w:before="0"/>
        <w:jc w:val="both"/>
        <w:rPr>
          <w:rFonts w:cs="Arial"/>
          <w:sz w:val="20"/>
          <w:lang w:val="es-MX"/>
        </w:rPr>
      </w:pPr>
      <w:r w:rsidRPr="00587243">
        <w:rPr>
          <w:rFonts w:cs="Arial"/>
          <w:b/>
          <w:bCs/>
          <w:sz w:val="20"/>
          <w:lang w:val="es-MX"/>
        </w:rPr>
        <w:t>Cuarto elemento</w:t>
      </w:r>
      <w:r w:rsidRPr="00587243">
        <w:rPr>
          <w:rFonts w:cs="Arial"/>
          <w:sz w:val="20"/>
          <w:lang w:val="es-MX"/>
        </w:rPr>
        <w:t>: Postre (al menos la opción de gelatina simple).</w:t>
      </w:r>
    </w:p>
    <w:p w14:paraId="5E34D450" w14:textId="77777777" w:rsidR="00587243" w:rsidRPr="00587243" w:rsidRDefault="00587243" w:rsidP="00587243">
      <w:pPr>
        <w:pStyle w:val="Textoindependiente2"/>
        <w:spacing w:before="0"/>
        <w:jc w:val="both"/>
        <w:rPr>
          <w:rFonts w:cs="Arial"/>
          <w:sz w:val="20"/>
          <w:lang w:val="es-MX"/>
        </w:rPr>
      </w:pPr>
      <w:r w:rsidRPr="00587243">
        <w:rPr>
          <w:rFonts w:cs="Arial"/>
          <w:b/>
          <w:bCs/>
          <w:sz w:val="20"/>
          <w:lang w:val="es-MX"/>
        </w:rPr>
        <w:t xml:space="preserve">Quinto elemento: </w:t>
      </w:r>
      <w:r w:rsidRPr="00587243">
        <w:rPr>
          <w:rFonts w:cs="Arial"/>
          <w:sz w:val="20"/>
          <w:lang w:val="es-MX"/>
        </w:rPr>
        <w:t>Fruta de temporada (permanente en el horario de prestación del servicio).</w:t>
      </w:r>
    </w:p>
    <w:p w14:paraId="2BC1DD4D" w14:textId="77777777" w:rsidR="00587243" w:rsidRPr="00587243" w:rsidRDefault="00587243" w:rsidP="00587243">
      <w:pPr>
        <w:pStyle w:val="Textoindependiente2"/>
        <w:spacing w:before="0"/>
        <w:jc w:val="both"/>
        <w:rPr>
          <w:rFonts w:cs="Arial"/>
          <w:b/>
          <w:bCs/>
          <w:sz w:val="20"/>
          <w:szCs w:val="18"/>
          <w:lang w:val="es-MX"/>
        </w:rPr>
      </w:pPr>
      <w:r w:rsidRPr="00587243">
        <w:rPr>
          <w:rFonts w:cs="Arial"/>
          <w:b/>
          <w:bCs/>
          <w:sz w:val="20"/>
          <w:szCs w:val="18"/>
          <w:lang w:val="es-MX"/>
        </w:rPr>
        <w:t>Sexto elemento:</w:t>
      </w:r>
      <w:r w:rsidRPr="00587243">
        <w:rPr>
          <w:rFonts w:cs="Arial"/>
          <w:sz w:val="20"/>
          <w:szCs w:val="18"/>
          <w:lang w:val="es-MX"/>
        </w:rPr>
        <w:t xml:space="preserve"> Frijoles (permanente en el horario de prestación del servicio)</w:t>
      </w:r>
    </w:p>
    <w:p w14:paraId="47539D74" w14:textId="77777777" w:rsidR="00587243" w:rsidRPr="00587243" w:rsidRDefault="00587243" w:rsidP="00587243">
      <w:pPr>
        <w:pStyle w:val="Textoindependiente2"/>
        <w:spacing w:before="0"/>
        <w:jc w:val="both"/>
        <w:rPr>
          <w:rFonts w:cs="Arial"/>
          <w:b/>
          <w:bCs/>
          <w:sz w:val="20"/>
          <w:lang w:val="es-MX"/>
        </w:rPr>
      </w:pPr>
      <w:r w:rsidRPr="00587243">
        <w:rPr>
          <w:rFonts w:cs="Arial"/>
          <w:b/>
          <w:bCs/>
          <w:sz w:val="20"/>
          <w:lang w:val="es-MX"/>
        </w:rPr>
        <w:t>Séptimo elemento:</w:t>
      </w:r>
      <w:r w:rsidRPr="00587243">
        <w:rPr>
          <w:rFonts w:cs="Arial"/>
          <w:sz w:val="20"/>
          <w:lang w:val="es-MX"/>
        </w:rPr>
        <w:t xml:space="preserve"> Dos aderezos (permanente en el horario de prestación del servicio)</w:t>
      </w:r>
    </w:p>
    <w:p w14:paraId="6DCC33BE" w14:textId="77777777" w:rsidR="00587243" w:rsidRPr="00587243" w:rsidRDefault="00587243" w:rsidP="00587243">
      <w:pPr>
        <w:pStyle w:val="Textoindependiente2"/>
        <w:spacing w:before="0"/>
        <w:jc w:val="both"/>
        <w:rPr>
          <w:rFonts w:cs="Arial"/>
          <w:b/>
          <w:bCs/>
          <w:sz w:val="20"/>
          <w:lang w:val="es-MX"/>
        </w:rPr>
      </w:pPr>
      <w:r w:rsidRPr="00587243">
        <w:rPr>
          <w:rFonts w:cs="Arial"/>
          <w:b/>
          <w:bCs/>
          <w:sz w:val="20"/>
          <w:lang w:val="es-MX"/>
        </w:rPr>
        <w:t xml:space="preserve">Octavo elemento: </w:t>
      </w:r>
      <w:r w:rsidRPr="00587243">
        <w:rPr>
          <w:rFonts w:cs="Arial"/>
          <w:sz w:val="20"/>
          <w:lang w:val="es-MX"/>
        </w:rPr>
        <w:t>Agua</w:t>
      </w:r>
      <w:r w:rsidRPr="00587243">
        <w:rPr>
          <w:rFonts w:cs="Arial"/>
          <w:b/>
          <w:bCs/>
          <w:sz w:val="20"/>
          <w:lang w:val="es-MX"/>
        </w:rPr>
        <w:t xml:space="preserve"> </w:t>
      </w:r>
      <w:r w:rsidRPr="00587243">
        <w:rPr>
          <w:rFonts w:cs="Arial"/>
          <w:sz w:val="20"/>
          <w:lang w:val="es-MX"/>
        </w:rPr>
        <w:t>de sabor (permanente en el horario de prestación del servicio)</w:t>
      </w:r>
    </w:p>
    <w:p w14:paraId="4DEA009A" w14:textId="77777777" w:rsidR="00587243" w:rsidRPr="00587243" w:rsidRDefault="00587243" w:rsidP="00587243">
      <w:pPr>
        <w:pStyle w:val="Textoindependiente2"/>
        <w:spacing w:before="0"/>
        <w:jc w:val="both"/>
        <w:rPr>
          <w:rFonts w:cs="Arial"/>
          <w:sz w:val="20"/>
          <w:szCs w:val="18"/>
          <w:lang w:val="es-MX"/>
        </w:rPr>
      </w:pPr>
    </w:p>
    <w:p w14:paraId="2525E219" w14:textId="77777777" w:rsidR="00587243" w:rsidRPr="00587243" w:rsidRDefault="00587243" w:rsidP="00587243">
      <w:pPr>
        <w:pStyle w:val="Textoindependiente2"/>
        <w:spacing w:before="0"/>
        <w:jc w:val="both"/>
        <w:rPr>
          <w:rFonts w:cs="Arial"/>
          <w:sz w:val="18"/>
          <w:szCs w:val="18"/>
          <w:lang w:val="es-MX"/>
        </w:rPr>
      </w:pPr>
      <w:r w:rsidRPr="00587243">
        <w:rPr>
          <w:rFonts w:cs="Arial"/>
          <w:sz w:val="20"/>
          <w:lang w:val="es-MX"/>
        </w:rPr>
        <w:t xml:space="preserve">La falta o escases de elementos que integran el menú y/o incumplimiento en lo antes indicado, se considerará como deficiencia en el servicio, por lo que, se aplicará la deductiva correspondiente descrita en el </w:t>
      </w:r>
      <w:r w:rsidRPr="00587243">
        <w:rPr>
          <w:rFonts w:cs="Arial"/>
          <w:b/>
          <w:bCs/>
          <w:sz w:val="20"/>
          <w:lang w:val="es-MX"/>
        </w:rPr>
        <w:t>Numeral</w:t>
      </w:r>
      <w:r w:rsidRPr="00587243">
        <w:rPr>
          <w:rFonts w:cs="Arial"/>
          <w:sz w:val="20"/>
          <w:lang w:val="es-MX"/>
        </w:rPr>
        <w:t xml:space="preserve"> </w:t>
      </w:r>
      <w:r w:rsidRPr="00587243">
        <w:rPr>
          <w:rFonts w:cs="Arial"/>
          <w:b/>
          <w:bCs/>
          <w:sz w:val="20"/>
          <w:lang w:val="es-MX"/>
        </w:rPr>
        <w:t xml:space="preserve">11. Deducciones </w:t>
      </w:r>
      <w:r w:rsidRPr="00587243">
        <w:rPr>
          <w:rFonts w:cs="Arial"/>
          <w:sz w:val="20"/>
          <w:lang w:val="es-MX"/>
        </w:rPr>
        <w:t>de las Condiciones Contractuales.</w:t>
      </w:r>
      <w:r w:rsidRPr="00587243">
        <w:rPr>
          <w:rFonts w:cs="Arial"/>
          <w:sz w:val="18"/>
          <w:szCs w:val="18"/>
          <w:lang w:val="es-MX"/>
        </w:rPr>
        <w:t xml:space="preserve"> </w:t>
      </w:r>
    </w:p>
    <w:p w14:paraId="395F9DDE" w14:textId="77777777" w:rsidR="00587243" w:rsidRPr="00587243" w:rsidRDefault="00587243" w:rsidP="00587243">
      <w:pPr>
        <w:pStyle w:val="Textoindependiente2"/>
        <w:spacing w:before="0"/>
        <w:jc w:val="both"/>
        <w:rPr>
          <w:rFonts w:cs="Arial"/>
          <w:sz w:val="18"/>
          <w:szCs w:val="18"/>
          <w:lang w:val="es-MX"/>
        </w:rPr>
      </w:pPr>
    </w:p>
    <w:p w14:paraId="24381DC0" w14:textId="77777777" w:rsidR="00587243" w:rsidRPr="00587243" w:rsidRDefault="00587243" w:rsidP="00587243">
      <w:pPr>
        <w:pStyle w:val="Textoindependiente2"/>
        <w:spacing w:before="0"/>
        <w:jc w:val="both"/>
        <w:rPr>
          <w:rFonts w:cs="Arial"/>
          <w:sz w:val="20"/>
          <w:szCs w:val="16"/>
          <w:lang w:val="es-MX"/>
        </w:rPr>
      </w:pPr>
      <w:r w:rsidRPr="00587243">
        <w:rPr>
          <w:rFonts w:cs="Arial"/>
          <w:sz w:val="20"/>
          <w:szCs w:val="16"/>
          <w:lang w:val="es-MX"/>
        </w:rPr>
        <w:t xml:space="preserve">El </w:t>
      </w:r>
      <w:r w:rsidRPr="00587243">
        <w:rPr>
          <w:rFonts w:cs="Arial"/>
          <w:b/>
          <w:bCs/>
          <w:sz w:val="20"/>
          <w:szCs w:val="16"/>
          <w:lang w:val="es-MX"/>
        </w:rPr>
        <w:t>“Supervisor del Contrato” y/o el personal que este designe</w:t>
      </w:r>
      <w:r w:rsidRPr="00587243">
        <w:rPr>
          <w:rFonts w:cs="Arial"/>
          <w:sz w:val="20"/>
          <w:szCs w:val="16"/>
          <w:lang w:val="es-MX"/>
        </w:rPr>
        <w:t xml:space="preserve"> tendrán la facultad de solicitar, preferentemente en el marco de los Procesos Electorales y actividades institucionales, la prestación de servicios extraordinarios para el personal, considerando que en procesos electorales federales todos los días y horas son hábiles; así como el incremento o decremento en la cantidad de alimentos derivado de actividades extraordinarias de </w:t>
      </w:r>
      <w:r w:rsidRPr="00587243">
        <w:rPr>
          <w:rFonts w:cs="Arial"/>
          <w:b/>
          <w:bCs/>
          <w:sz w:val="20"/>
          <w:szCs w:val="16"/>
          <w:lang w:val="es-MX"/>
        </w:rPr>
        <w:t>“El Instituto”</w:t>
      </w:r>
      <w:r w:rsidRPr="00587243">
        <w:rPr>
          <w:rFonts w:cs="Arial"/>
          <w:sz w:val="20"/>
          <w:szCs w:val="16"/>
          <w:lang w:val="es-MX"/>
        </w:rPr>
        <w:t xml:space="preserve">. Asimismo, podrán solicitar la suspensión del servicio en fechas específicas, previa notificación por escrito y/o correo electrónico, con al menos </w:t>
      </w:r>
      <w:r w:rsidRPr="00587243">
        <w:rPr>
          <w:rFonts w:cs="Arial"/>
          <w:b/>
          <w:bCs/>
          <w:sz w:val="20"/>
          <w:szCs w:val="16"/>
          <w:lang w:val="es-MX"/>
        </w:rPr>
        <w:t>veinticuatro (24) horas naturales</w:t>
      </w:r>
      <w:r w:rsidRPr="00587243">
        <w:rPr>
          <w:rFonts w:cs="Arial"/>
          <w:sz w:val="20"/>
          <w:szCs w:val="16"/>
          <w:lang w:val="es-MX"/>
        </w:rPr>
        <w:t xml:space="preserve"> de anticipación a </w:t>
      </w:r>
      <w:r w:rsidRPr="00587243">
        <w:rPr>
          <w:rFonts w:cs="Arial"/>
          <w:b/>
          <w:bCs/>
          <w:sz w:val="20"/>
          <w:szCs w:val="16"/>
          <w:lang w:val="es-MX"/>
        </w:rPr>
        <w:t>“El Proveedor”</w:t>
      </w:r>
      <w:r w:rsidRPr="00587243">
        <w:rPr>
          <w:rFonts w:cs="Arial"/>
          <w:sz w:val="20"/>
          <w:szCs w:val="16"/>
          <w:lang w:val="es-MX"/>
        </w:rPr>
        <w:t>.</w:t>
      </w:r>
    </w:p>
    <w:p w14:paraId="17DA08E6" w14:textId="77777777" w:rsidR="00587243" w:rsidRPr="00587243" w:rsidRDefault="00587243" w:rsidP="00587243">
      <w:pPr>
        <w:pStyle w:val="Textoindependiente2"/>
        <w:spacing w:before="0"/>
        <w:jc w:val="both"/>
        <w:rPr>
          <w:rFonts w:cs="Arial"/>
          <w:sz w:val="18"/>
          <w:szCs w:val="18"/>
          <w:lang w:val="es-MX"/>
        </w:rPr>
      </w:pPr>
    </w:p>
    <w:p w14:paraId="2294113C" w14:textId="77777777" w:rsidR="00587243" w:rsidRPr="00587243" w:rsidRDefault="00587243" w:rsidP="00587243">
      <w:pPr>
        <w:pStyle w:val="Textoindependiente2"/>
        <w:spacing w:before="0"/>
        <w:jc w:val="both"/>
        <w:rPr>
          <w:rFonts w:cs="Arial"/>
          <w:sz w:val="18"/>
          <w:szCs w:val="18"/>
          <w:lang w:val="es-MX"/>
        </w:rPr>
      </w:pPr>
    </w:p>
    <w:p w14:paraId="2565EEAF" w14:textId="77777777" w:rsidR="00587243" w:rsidRPr="00587243" w:rsidRDefault="00587243" w:rsidP="00587243">
      <w:pPr>
        <w:pStyle w:val="Textoindependiente2"/>
        <w:spacing w:before="0"/>
        <w:jc w:val="both"/>
        <w:rPr>
          <w:rFonts w:cs="Arial"/>
          <w:sz w:val="20"/>
          <w:szCs w:val="16"/>
          <w:lang w:val="es-MX"/>
        </w:rPr>
      </w:pPr>
      <w:r w:rsidRPr="00587243">
        <w:rPr>
          <w:rFonts w:cs="Arial"/>
          <w:sz w:val="20"/>
          <w:szCs w:val="16"/>
          <w:lang w:val="es-MX"/>
        </w:rPr>
        <w:t xml:space="preserve">En este sentido el </w:t>
      </w:r>
      <w:r w:rsidRPr="00587243">
        <w:rPr>
          <w:rFonts w:cs="Arial"/>
          <w:b/>
          <w:bCs/>
          <w:sz w:val="20"/>
          <w:szCs w:val="16"/>
          <w:lang w:val="es-MX"/>
        </w:rPr>
        <w:t>“Supervisor del Contrato” y/o el personal que este designe</w:t>
      </w:r>
      <w:r w:rsidRPr="00587243">
        <w:rPr>
          <w:rFonts w:cs="Arial"/>
          <w:sz w:val="20"/>
          <w:szCs w:val="16"/>
          <w:lang w:val="es-MX"/>
        </w:rPr>
        <w:t xml:space="preserve"> tendrán la facultad de solicitar alimentos para el personal y/o terceros, preferentemente en el marco de actividades institucionales extraordinarias, considerando que podrán ser entregados en diversos horarios incluido días y horas inhábiles; así como el incremento o decremento en la cantidad de alimentos derivado de actividades extraordinarias de </w:t>
      </w:r>
      <w:r w:rsidRPr="00587243">
        <w:rPr>
          <w:rFonts w:cs="Arial"/>
          <w:b/>
          <w:bCs/>
          <w:sz w:val="20"/>
          <w:szCs w:val="16"/>
          <w:lang w:val="es-MX"/>
        </w:rPr>
        <w:t xml:space="preserve">“El Instituto </w:t>
      </w:r>
      <w:r w:rsidRPr="00587243">
        <w:rPr>
          <w:rFonts w:cs="Arial"/>
          <w:sz w:val="20"/>
          <w:szCs w:val="16"/>
          <w:lang w:val="es-MX"/>
        </w:rPr>
        <w:t xml:space="preserve">, previa notificación por escrito y/o correo electrónico, con al menos </w:t>
      </w:r>
      <w:r w:rsidRPr="00587243">
        <w:rPr>
          <w:rFonts w:cs="Arial"/>
          <w:b/>
          <w:bCs/>
          <w:sz w:val="20"/>
          <w:szCs w:val="16"/>
          <w:lang w:val="es-MX"/>
        </w:rPr>
        <w:t>veinticuatro (24) horas naturales</w:t>
      </w:r>
      <w:r w:rsidRPr="00587243">
        <w:rPr>
          <w:rFonts w:cs="Arial"/>
          <w:sz w:val="20"/>
          <w:szCs w:val="16"/>
          <w:lang w:val="es-MX"/>
        </w:rPr>
        <w:t xml:space="preserve"> de anticipación a </w:t>
      </w:r>
      <w:r w:rsidRPr="00587243">
        <w:rPr>
          <w:rFonts w:cs="Arial"/>
          <w:b/>
          <w:bCs/>
          <w:sz w:val="20"/>
          <w:szCs w:val="16"/>
          <w:lang w:val="es-MX"/>
        </w:rPr>
        <w:t>“El Proveedor”</w:t>
      </w:r>
      <w:r w:rsidRPr="00587243">
        <w:rPr>
          <w:rFonts w:cs="Arial"/>
          <w:sz w:val="20"/>
          <w:szCs w:val="16"/>
          <w:lang w:val="es-MX"/>
        </w:rPr>
        <w:t>.</w:t>
      </w:r>
    </w:p>
    <w:p w14:paraId="528278C7" w14:textId="77777777" w:rsidR="00587243" w:rsidRPr="00587243" w:rsidRDefault="00587243" w:rsidP="00587243">
      <w:pPr>
        <w:pStyle w:val="Textoindependiente2"/>
        <w:spacing w:before="0"/>
        <w:jc w:val="both"/>
        <w:rPr>
          <w:rFonts w:cs="Arial"/>
          <w:sz w:val="20"/>
          <w:lang w:val="es-MX"/>
        </w:rPr>
      </w:pPr>
    </w:p>
    <w:p w14:paraId="726055E3" w14:textId="77777777" w:rsidR="00587243" w:rsidRPr="00587243" w:rsidRDefault="00587243" w:rsidP="00587243">
      <w:pPr>
        <w:pStyle w:val="Textoindependiente2"/>
        <w:spacing w:before="0"/>
        <w:jc w:val="both"/>
        <w:rPr>
          <w:rFonts w:cs="Arial"/>
          <w:sz w:val="20"/>
          <w:lang w:val="es-MX"/>
        </w:rPr>
      </w:pPr>
      <w:r w:rsidRPr="00587243">
        <w:rPr>
          <w:rFonts w:cs="Arial"/>
          <w:sz w:val="20"/>
          <w:lang w:val="es-MX"/>
        </w:rPr>
        <w:t xml:space="preserve">En caso de incumplimiento en la solicitud de incremento de alimentos en cualquiera de los inmuebles o derivado de actividades extraordinarias de </w:t>
      </w:r>
      <w:r w:rsidRPr="00587243">
        <w:rPr>
          <w:rFonts w:cs="Arial"/>
          <w:b/>
          <w:bCs/>
          <w:sz w:val="20"/>
          <w:lang w:val="es-MX"/>
        </w:rPr>
        <w:t xml:space="preserve">“El Instituto”, </w:t>
      </w:r>
      <w:r w:rsidRPr="00587243">
        <w:rPr>
          <w:rFonts w:cs="Arial"/>
          <w:b/>
          <w:bCs/>
          <w:snapToGrid w:val="0"/>
          <w:sz w:val="20"/>
          <w:lang w:val="es-MX"/>
        </w:rPr>
        <w:t>“El Proveedor”</w:t>
      </w:r>
      <w:r w:rsidRPr="00587243">
        <w:rPr>
          <w:rFonts w:cs="Arial"/>
          <w:snapToGrid w:val="0"/>
          <w:sz w:val="20"/>
          <w:lang w:val="es-MX"/>
        </w:rPr>
        <w:t xml:space="preserve"> se hará acreedor a la </w:t>
      </w:r>
      <w:r w:rsidRPr="00587243">
        <w:rPr>
          <w:rFonts w:cs="Arial"/>
          <w:sz w:val="20"/>
          <w:lang w:val="es-MX"/>
        </w:rPr>
        <w:t xml:space="preserve">deductiva correspondiente descrita en el </w:t>
      </w:r>
      <w:r w:rsidRPr="00587243">
        <w:rPr>
          <w:rFonts w:cs="Arial"/>
          <w:b/>
          <w:bCs/>
          <w:sz w:val="20"/>
          <w:lang w:val="es-MX"/>
        </w:rPr>
        <w:t>Numeral</w:t>
      </w:r>
      <w:r w:rsidRPr="00587243">
        <w:rPr>
          <w:rFonts w:cs="Arial"/>
          <w:sz w:val="20"/>
          <w:lang w:val="es-MX"/>
        </w:rPr>
        <w:t xml:space="preserve"> </w:t>
      </w:r>
      <w:r w:rsidRPr="00587243">
        <w:rPr>
          <w:rFonts w:cs="Arial"/>
          <w:b/>
          <w:bCs/>
          <w:sz w:val="20"/>
          <w:lang w:val="es-MX"/>
        </w:rPr>
        <w:t xml:space="preserve">11. Deducciones </w:t>
      </w:r>
      <w:r w:rsidRPr="00587243">
        <w:rPr>
          <w:rFonts w:cs="Arial"/>
          <w:sz w:val="20"/>
          <w:lang w:val="es-MX"/>
        </w:rPr>
        <w:t>de las Condiciones Contractuales.</w:t>
      </w:r>
    </w:p>
    <w:p w14:paraId="74CBDF5F" w14:textId="77777777" w:rsidR="00587243" w:rsidRPr="00587243" w:rsidRDefault="00587243" w:rsidP="00587243">
      <w:pPr>
        <w:pStyle w:val="Textoindependiente2"/>
        <w:spacing w:before="0"/>
        <w:jc w:val="both"/>
        <w:rPr>
          <w:rFonts w:cs="Arial"/>
          <w:sz w:val="20"/>
          <w:lang w:val="es-MX"/>
        </w:rPr>
      </w:pPr>
    </w:p>
    <w:p w14:paraId="4C452DBB" w14:textId="77777777" w:rsidR="00587243" w:rsidRPr="00587243" w:rsidRDefault="00587243" w:rsidP="00587243">
      <w:pPr>
        <w:pStyle w:val="Textoindependiente2"/>
        <w:spacing w:before="0"/>
        <w:jc w:val="both"/>
        <w:rPr>
          <w:rFonts w:cs="Arial"/>
          <w:lang w:val="es-MX"/>
        </w:rPr>
      </w:pPr>
      <w:r w:rsidRPr="00587243">
        <w:rPr>
          <w:rFonts w:cs="Arial"/>
          <w:b/>
          <w:bCs/>
          <w:i/>
          <w:iCs/>
          <w:sz w:val="18"/>
          <w:szCs w:val="18"/>
          <w:lang w:val="es-MX"/>
        </w:rPr>
        <w:t xml:space="preserve">NOTA: </w:t>
      </w:r>
      <w:r w:rsidRPr="00587243">
        <w:rPr>
          <w:rFonts w:cs="Arial"/>
          <w:i/>
          <w:iCs/>
          <w:sz w:val="18"/>
          <w:szCs w:val="18"/>
          <w:lang w:val="es-MX"/>
        </w:rPr>
        <w:t xml:space="preserve">En caso de escenarios de contingencia sanitaria, el </w:t>
      </w:r>
      <w:r w:rsidRPr="00587243">
        <w:rPr>
          <w:rFonts w:cs="Arial"/>
          <w:b/>
          <w:bCs/>
          <w:i/>
          <w:iCs/>
          <w:sz w:val="18"/>
          <w:szCs w:val="18"/>
          <w:lang w:val="es-MX"/>
        </w:rPr>
        <w:t xml:space="preserve">“El Proveedor” </w:t>
      </w:r>
      <w:r w:rsidRPr="00587243">
        <w:rPr>
          <w:rFonts w:cs="Arial"/>
          <w:i/>
          <w:iCs/>
          <w:sz w:val="18"/>
          <w:szCs w:val="18"/>
          <w:lang w:val="es-MX"/>
        </w:rPr>
        <w:t xml:space="preserve">deberá cumplir con las disposiciones sanitarias ordinarias y extraordinarios aplicables, emitidas por las autoridades federales, locales y por </w:t>
      </w:r>
      <w:r w:rsidRPr="00587243">
        <w:rPr>
          <w:rFonts w:cs="Arial"/>
          <w:b/>
          <w:bCs/>
          <w:i/>
          <w:iCs/>
          <w:sz w:val="18"/>
          <w:szCs w:val="18"/>
          <w:lang w:val="es-MX"/>
        </w:rPr>
        <w:t>“El Instituto”.</w:t>
      </w:r>
    </w:p>
    <w:p w14:paraId="14F84045" w14:textId="77777777" w:rsidR="00587243" w:rsidRPr="00587243" w:rsidRDefault="00587243" w:rsidP="00587243">
      <w:pPr>
        <w:rPr>
          <w:rFonts w:ascii="Arial" w:hAnsi="Arial" w:cs="Arial"/>
          <w:lang w:eastAsia="x-none"/>
        </w:rPr>
      </w:pPr>
    </w:p>
    <w:p w14:paraId="12C648AC" w14:textId="77777777" w:rsidR="00587243" w:rsidRPr="00587243" w:rsidRDefault="00587243" w:rsidP="00587243">
      <w:pPr>
        <w:rPr>
          <w:rFonts w:ascii="Arial" w:hAnsi="Arial" w:cs="Arial"/>
          <w:lang w:eastAsia="x-none"/>
        </w:rPr>
      </w:pPr>
    </w:p>
    <w:p w14:paraId="5BDEAB66" w14:textId="77777777" w:rsidR="00587243" w:rsidRPr="00587243" w:rsidRDefault="00587243" w:rsidP="00587243">
      <w:pPr>
        <w:pStyle w:val="Ttulo2"/>
        <w:numPr>
          <w:ilvl w:val="1"/>
          <w:numId w:val="137"/>
        </w:numPr>
        <w:ind w:left="2145"/>
        <w:rPr>
          <w:rFonts w:cs="Arial"/>
          <w:sz w:val="20"/>
        </w:rPr>
      </w:pPr>
      <w:bookmarkStart w:id="1381" w:name="_Toc229410401"/>
      <w:r w:rsidRPr="00587243">
        <w:rPr>
          <w:rFonts w:cs="Arial"/>
          <w:sz w:val="20"/>
        </w:rPr>
        <w:t>CANTIDADES MÍNIMAS Y MÁXIMAS DE REFERENCIA PARA EL SERVICIO.</w:t>
      </w:r>
      <w:bookmarkEnd w:id="1381"/>
    </w:p>
    <w:p w14:paraId="08625BBF" w14:textId="77777777" w:rsidR="00587243" w:rsidRPr="00587243" w:rsidRDefault="00587243" w:rsidP="00587243">
      <w:pPr>
        <w:jc w:val="both"/>
        <w:rPr>
          <w:rFonts w:ascii="Arial" w:hAnsi="Arial" w:cs="Arial"/>
          <w:lang w:eastAsia="x-none"/>
        </w:rPr>
      </w:pPr>
    </w:p>
    <w:p w14:paraId="4066733F" w14:textId="77777777" w:rsidR="00587243" w:rsidRPr="00587243" w:rsidRDefault="00587243" w:rsidP="00587243">
      <w:pPr>
        <w:jc w:val="both"/>
        <w:rPr>
          <w:rFonts w:ascii="Arial" w:hAnsi="Arial" w:cs="Arial"/>
          <w:lang w:eastAsia="x-none"/>
        </w:rPr>
      </w:pPr>
      <w:r w:rsidRPr="00587243">
        <w:rPr>
          <w:rFonts w:ascii="Arial" w:hAnsi="Arial" w:cs="Arial"/>
          <w:lang w:eastAsia="x-none"/>
        </w:rPr>
        <w:t xml:space="preserve">Las cantidades mínimas y máximas de menús o servicios que se presentan son de carácter referencial, como herramienta que podrá ser utilizada por los </w:t>
      </w:r>
      <w:r w:rsidRPr="00587243">
        <w:rPr>
          <w:rFonts w:ascii="Arial" w:hAnsi="Arial" w:cs="Arial"/>
          <w:b/>
          <w:bCs/>
          <w:lang w:eastAsia="x-none"/>
        </w:rPr>
        <w:t>“Licitantes”</w:t>
      </w:r>
      <w:r w:rsidRPr="00587243">
        <w:rPr>
          <w:rFonts w:ascii="Arial" w:hAnsi="Arial" w:cs="Arial"/>
          <w:lang w:eastAsia="x-none"/>
        </w:rPr>
        <w:t xml:space="preserve"> para calcular costos y formular sus respectivas propuestas:</w:t>
      </w:r>
    </w:p>
    <w:p w14:paraId="35600EF4" w14:textId="77777777" w:rsidR="00587243" w:rsidRPr="00587243" w:rsidRDefault="00587243" w:rsidP="00587243">
      <w:pPr>
        <w:jc w:val="both"/>
        <w:rPr>
          <w:rFonts w:ascii="Arial" w:hAnsi="Arial" w:cs="Arial"/>
          <w:lang w:eastAsia="x-none"/>
        </w:rPr>
      </w:pPr>
    </w:p>
    <w:p w14:paraId="412A8307" w14:textId="77777777" w:rsidR="00587243" w:rsidRPr="00587243" w:rsidRDefault="00587243" w:rsidP="00587243">
      <w:pPr>
        <w:pStyle w:val="NormalWeb"/>
        <w:spacing w:before="0" w:after="0"/>
        <w:ind w:left="567" w:right="759"/>
        <w:jc w:val="both"/>
        <w:rPr>
          <w:rFonts w:ascii="Arial" w:eastAsia="Arial" w:hAnsi="Arial" w:cs="Arial"/>
          <w:b/>
          <w:bCs/>
          <w:color w:val="auto"/>
          <w:sz w:val="16"/>
          <w:szCs w:val="16"/>
          <w:lang w:eastAsia="en-US"/>
        </w:rPr>
      </w:pPr>
    </w:p>
    <w:p w14:paraId="16F17BF6" w14:textId="77777777" w:rsidR="00587243" w:rsidRPr="00587243" w:rsidRDefault="00587243" w:rsidP="00587243">
      <w:pPr>
        <w:pStyle w:val="NormalWeb"/>
        <w:spacing w:before="0" w:after="0"/>
        <w:ind w:left="567" w:right="759"/>
        <w:jc w:val="both"/>
        <w:rPr>
          <w:rFonts w:ascii="Arial" w:eastAsia="Arial" w:hAnsi="Arial" w:cs="Arial"/>
          <w:b/>
          <w:bCs/>
          <w:color w:val="auto"/>
          <w:sz w:val="16"/>
          <w:szCs w:val="16"/>
          <w:lang w:eastAsia="en-US"/>
        </w:rPr>
      </w:pPr>
    </w:p>
    <w:tbl>
      <w:tblPr>
        <w:tblW w:w="9412" w:type="dxa"/>
        <w:tblCellMar>
          <w:left w:w="70" w:type="dxa"/>
          <w:right w:w="70" w:type="dxa"/>
        </w:tblCellMar>
        <w:tblLook w:val="04A0" w:firstRow="1" w:lastRow="0" w:firstColumn="1" w:lastColumn="0" w:noHBand="0" w:noVBand="1"/>
      </w:tblPr>
      <w:tblGrid>
        <w:gridCol w:w="1492"/>
        <w:gridCol w:w="3606"/>
        <w:gridCol w:w="2144"/>
        <w:gridCol w:w="2170"/>
      </w:tblGrid>
      <w:tr w:rsidR="00587243" w:rsidRPr="00587243" w14:paraId="2E060983" w14:textId="77777777" w:rsidTr="00F90102">
        <w:trPr>
          <w:trHeight w:val="899"/>
        </w:trPr>
        <w:tc>
          <w:tcPr>
            <w:tcW w:w="0" w:type="auto"/>
            <w:tcBorders>
              <w:top w:val="single" w:sz="8" w:space="0" w:color="000000"/>
              <w:left w:val="single" w:sz="8" w:space="0" w:color="000000"/>
              <w:bottom w:val="single" w:sz="8" w:space="0" w:color="000000"/>
              <w:right w:val="single" w:sz="8" w:space="0" w:color="000000"/>
            </w:tcBorders>
            <w:shd w:val="clear" w:color="auto" w:fill="FF33CC"/>
            <w:vAlign w:val="center"/>
            <w:hideMark/>
          </w:tcPr>
          <w:p w14:paraId="492D4CBB" w14:textId="77777777" w:rsidR="00587243" w:rsidRPr="00587243" w:rsidRDefault="00587243" w:rsidP="00F90102">
            <w:pPr>
              <w:jc w:val="center"/>
              <w:rPr>
                <w:rFonts w:ascii="Arial" w:hAnsi="Arial" w:cs="Arial"/>
                <w:b/>
                <w:bCs/>
                <w:color w:val="000000"/>
              </w:rPr>
            </w:pPr>
            <w:r w:rsidRPr="00587243">
              <w:rPr>
                <w:rFonts w:ascii="Arial" w:hAnsi="Arial" w:cs="Arial"/>
                <w:b/>
                <w:bCs/>
                <w:color w:val="000000"/>
              </w:rPr>
              <w:lastRenderedPageBreak/>
              <w:t>Ejercicio Fiscal</w:t>
            </w:r>
          </w:p>
        </w:tc>
        <w:tc>
          <w:tcPr>
            <w:tcW w:w="0" w:type="auto"/>
            <w:tcBorders>
              <w:top w:val="single" w:sz="8" w:space="0" w:color="000000"/>
              <w:left w:val="nil"/>
              <w:bottom w:val="nil"/>
              <w:right w:val="single" w:sz="8" w:space="0" w:color="000000"/>
            </w:tcBorders>
            <w:shd w:val="clear" w:color="auto" w:fill="FF33CC"/>
            <w:vAlign w:val="center"/>
            <w:hideMark/>
          </w:tcPr>
          <w:p w14:paraId="69E57CE5" w14:textId="77777777" w:rsidR="00587243" w:rsidRPr="00587243" w:rsidRDefault="00587243" w:rsidP="00F90102">
            <w:pPr>
              <w:jc w:val="center"/>
              <w:rPr>
                <w:rFonts w:ascii="Arial" w:hAnsi="Arial" w:cs="Arial"/>
                <w:b/>
                <w:bCs/>
                <w:color w:val="000000"/>
              </w:rPr>
            </w:pPr>
            <w:r w:rsidRPr="00587243">
              <w:rPr>
                <w:rFonts w:ascii="Arial" w:hAnsi="Arial" w:cs="Arial"/>
                <w:b/>
                <w:bCs/>
                <w:color w:val="000000"/>
              </w:rPr>
              <w:t>Descripción</w:t>
            </w:r>
          </w:p>
        </w:tc>
        <w:tc>
          <w:tcPr>
            <w:tcW w:w="0" w:type="auto"/>
            <w:tcBorders>
              <w:top w:val="single" w:sz="8" w:space="0" w:color="000000"/>
              <w:left w:val="nil"/>
              <w:bottom w:val="single" w:sz="8" w:space="0" w:color="000000"/>
              <w:right w:val="single" w:sz="8" w:space="0" w:color="000000"/>
            </w:tcBorders>
            <w:shd w:val="clear" w:color="auto" w:fill="FF33CC"/>
            <w:vAlign w:val="center"/>
            <w:hideMark/>
          </w:tcPr>
          <w:p w14:paraId="23F54AAA" w14:textId="77777777" w:rsidR="00587243" w:rsidRPr="00587243" w:rsidRDefault="00587243" w:rsidP="00F90102">
            <w:pPr>
              <w:jc w:val="center"/>
              <w:rPr>
                <w:rFonts w:ascii="Arial" w:hAnsi="Arial" w:cs="Arial"/>
                <w:b/>
                <w:bCs/>
                <w:color w:val="000000"/>
              </w:rPr>
            </w:pPr>
            <w:r w:rsidRPr="00587243">
              <w:rPr>
                <w:rFonts w:ascii="Arial" w:hAnsi="Arial" w:cs="Arial"/>
                <w:b/>
                <w:bCs/>
                <w:color w:val="000000"/>
              </w:rPr>
              <w:t>Cantidad mínima de servicios de referencia</w:t>
            </w:r>
          </w:p>
        </w:tc>
        <w:tc>
          <w:tcPr>
            <w:tcW w:w="0" w:type="auto"/>
            <w:tcBorders>
              <w:top w:val="single" w:sz="8" w:space="0" w:color="000000"/>
              <w:left w:val="nil"/>
              <w:bottom w:val="single" w:sz="8" w:space="0" w:color="000000"/>
              <w:right w:val="single" w:sz="8" w:space="0" w:color="000000"/>
            </w:tcBorders>
            <w:shd w:val="clear" w:color="auto" w:fill="FF33CC"/>
            <w:vAlign w:val="center"/>
            <w:hideMark/>
          </w:tcPr>
          <w:p w14:paraId="143E1DB3" w14:textId="77777777" w:rsidR="00587243" w:rsidRPr="00587243" w:rsidRDefault="00587243" w:rsidP="00F90102">
            <w:pPr>
              <w:jc w:val="center"/>
              <w:rPr>
                <w:rFonts w:ascii="Arial" w:hAnsi="Arial" w:cs="Arial"/>
                <w:b/>
                <w:bCs/>
                <w:color w:val="000000"/>
              </w:rPr>
            </w:pPr>
            <w:r w:rsidRPr="00587243">
              <w:rPr>
                <w:rFonts w:ascii="Arial" w:hAnsi="Arial" w:cs="Arial"/>
                <w:b/>
                <w:bCs/>
                <w:color w:val="000000"/>
              </w:rPr>
              <w:t>Cantidad Máxima de servicios de referencia</w:t>
            </w:r>
          </w:p>
        </w:tc>
      </w:tr>
      <w:tr w:rsidR="00587243" w:rsidRPr="00587243" w14:paraId="171422EB" w14:textId="77777777" w:rsidTr="00F90102">
        <w:trPr>
          <w:trHeight w:val="391"/>
        </w:trPr>
        <w:tc>
          <w:tcPr>
            <w:tcW w:w="0" w:type="auto"/>
            <w:tcBorders>
              <w:top w:val="nil"/>
              <w:left w:val="single" w:sz="8" w:space="0" w:color="000000"/>
              <w:bottom w:val="single" w:sz="8" w:space="0" w:color="000000"/>
              <w:right w:val="nil"/>
            </w:tcBorders>
            <w:vAlign w:val="center"/>
            <w:hideMark/>
          </w:tcPr>
          <w:p w14:paraId="38A7A3E2" w14:textId="77777777" w:rsidR="00587243" w:rsidRPr="00587243" w:rsidRDefault="00587243" w:rsidP="00F90102">
            <w:pPr>
              <w:jc w:val="center"/>
              <w:rPr>
                <w:rFonts w:ascii="Arial" w:hAnsi="Arial" w:cs="Arial"/>
                <w:color w:val="000000"/>
              </w:rPr>
            </w:pPr>
            <w:r w:rsidRPr="00587243">
              <w:rPr>
                <w:rFonts w:ascii="Arial" w:hAnsi="Arial" w:cs="Arial"/>
                <w:color w:val="000000"/>
              </w:rPr>
              <w:t>2026</w:t>
            </w:r>
          </w:p>
        </w:tc>
        <w:tc>
          <w:tcPr>
            <w:tcW w:w="0" w:type="auto"/>
            <w:vMerge w:val="restart"/>
            <w:tcBorders>
              <w:top w:val="single" w:sz="8" w:space="0" w:color="auto"/>
              <w:left w:val="single" w:sz="8" w:space="0" w:color="auto"/>
              <w:bottom w:val="nil"/>
              <w:right w:val="single" w:sz="8" w:space="0" w:color="auto"/>
            </w:tcBorders>
            <w:vAlign w:val="center"/>
            <w:hideMark/>
          </w:tcPr>
          <w:p w14:paraId="1246DEE9" w14:textId="77777777" w:rsidR="00587243" w:rsidRPr="00587243" w:rsidRDefault="00587243" w:rsidP="00F90102">
            <w:pPr>
              <w:jc w:val="center"/>
              <w:rPr>
                <w:rFonts w:ascii="Arial" w:hAnsi="Arial" w:cs="Arial"/>
                <w:color w:val="000000"/>
              </w:rPr>
            </w:pPr>
            <w:r w:rsidRPr="00587243">
              <w:rPr>
                <w:rFonts w:ascii="Arial" w:hAnsi="Arial" w:cs="Arial"/>
                <w:color w:val="000000"/>
              </w:rPr>
              <w:t>Menú o servicios para oficinas Centrales del Instituto Nacional Electoral</w:t>
            </w:r>
          </w:p>
        </w:tc>
        <w:tc>
          <w:tcPr>
            <w:tcW w:w="0" w:type="auto"/>
            <w:tcBorders>
              <w:top w:val="nil"/>
              <w:left w:val="nil"/>
              <w:bottom w:val="single" w:sz="8" w:space="0" w:color="000000"/>
              <w:right w:val="single" w:sz="8" w:space="0" w:color="000000"/>
            </w:tcBorders>
            <w:vAlign w:val="center"/>
            <w:hideMark/>
          </w:tcPr>
          <w:p w14:paraId="43E240E6" w14:textId="77777777" w:rsidR="00587243" w:rsidRPr="00587243" w:rsidRDefault="00587243" w:rsidP="00F90102">
            <w:pPr>
              <w:jc w:val="center"/>
              <w:rPr>
                <w:rFonts w:ascii="Arial" w:hAnsi="Arial" w:cs="Arial"/>
                <w:color w:val="000000"/>
              </w:rPr>
            </w:pPr>
            <w:r w:rsidRPr="00587243">
              <w:rPr>
                <w:rFonts w:ascii="Arial" w:hAnsi="Arial" w:cs="Arial"/>
                <w:color w:val="000000"/>
              </w:rPr>
              <w:t>146,657</w:t>
            </w:r>
          </w:p>
        </w:tc>
        <w:tc>
          <w:tcPr>
            <w:tcW w:w="0" w:type="auto"/>
            <w:tcBorders>
              <w:top w:val="nil"/>
              <w:left w:val="nil"/>
              <w:bottom w:val="single" w:sz="8" w:space="0" w:color="000000"/>
              <w:right w:val="single" w:sz="8" w:space="0" w:color="000000"/>
            </w:tcBorders>
            <w:vAlign w:val="center"/>
            <w:hideMark/>
          </w:tcPr>
          <w:p w14:paraId="59E0907E" w14:textId="77777777" w:rsidR="00587243" w:rsidRPr="00587243" w:rsidRDefault="00587243" w:rsidP="00F90102">
            <w:pPr>
              <w:jc w:val="center"/>
              <w:rPr>
                <w:rFonts w:ascii="Arial" w:hAnsi="Arial" w:cs="Arial"/>
                <w:color w:val="000000"/>
              </w:rPr>
            </w:pPr>
            <w:r w:rsidRPr="00587243">
              <w:rPr>
                <w:rFonts w:ascii="Arial" w:hAnsi="Arial" w:cs="Arial"/>
                <w:color w:val="000000"/>
              </w:rPr>
              <w:t>366,642</w:t>
            </w:r>
          </w:p>
        </w:tc>
      </w:tr>
      <w:tr w:rsidR="00587243" w:rsidRPr="00587243" w14:paraId="29662921" w14:textId="77777777" w:rsidTr="00F90102">
        <w:trPr>
          <w:trHeight w:val="411"/>
        </w:trPr>
        <w:tc>
          <w:tcPr>
            <w:tcW w:w="0" w:type="auto"/>
            <w:tcBorders>
              <w:top w:val="nil"/>
              <w:left w:val="single" w:sz="8" w:space="0" w:color="000000"/>
              <w:bottom w:val="nil"/>
              <w:right w:val="nil"/>
            </w:tcBorders>
            <w:vAlign w:val="center"/>
            <w:hideMark/>
          </w:tcPr>
          <w:p w14:paraId="7A8C4F7C" w14:textId="77777777" w:rsidR="00587243" w:rsidRPr="00587243" w:rsidRDefault="00587243" w:rsidP="00F90102">
            <w:pPr>
              <w:jc w:val="center"/>
              <w:rPr>
                <w:rFonts w:ascii="Arial" w:hAnsi="Arial" w:cs="Arial"/>
                <w:color w:val="000000"/>
              </w:rPr>
            </w:pPr>
            <w:r w:rsidRPr="00587243">
              <w:rPr>
                <w:rFonts w:ascii="Arial" w:hAnsi="Arial" w:cs="Arial"/>
                <w:color w:val="000000"/>
              </w:rPr>
              <w:t>2027</w:t>
            </w:r>
          </w:p>
        </w:tc>
        <w:tc>
          <w:tcPr>
            <w:tcW w:w="0" w:type="auto"/>
            <w:vMerge/>
            <w:tcBorders>
              <w:top w:val="single" w:sz="8" w:space="0" w:color="auto"/>
              <w:left w:val="single" w:sz="8" w:space="0" w:color="auto"/>
              <w:bottom w:val="nil"/>
              <w:right w:val="single" w:sz="8" w:space="0" w:color="auto"/>
            </w:tcBorders>
            <w:vAlign w:val="center"/>
            <w:hideMark/>
          </w:tcPr>
          <w:p w14:paraId="73D23823" w14:textId="77777777" w:rsidR="00587243" w:rsidRPr="00587243" w:rsidRDefault="00587243" w:rsidP="00F90102">
            <w:pPr>
              <w:rPr>
                <w:rFonts w:ascii="Arial" w:hAnsi="Arial" w:cs="Arial"/>
                <w:color w:val="000000"/>
              </w:rPr>
            </w:pPr>
          </w:p>
        </w:tc>
        <w:tc>
          <w:tcPr>
            <w:tcW w:w="0" w:type="auto"/>
            <w:tcBorders>
              <w:top w:val="nil"/>
              <w:left w:val="nil"/>
              <w:bottom w:val="nil"/>
              <w:right w:val="single" w:sz="8" w:space="0" w:color="000000"/>
            </w:tcBorders>
            <w:vAlign w:val="center"/>
            <w:hideMark/>
          </w:tcPr>
          <w:p w14:paraId="62C08CBA" w14:textId="77777777" w:rsidR="00587243" w:rsidRPr="00587243" w:rsidRDefault="00587243" w:rsidP="00F90102">
            <w:pPr>
              <w:jc w:val="center"/>
              <w:rPr>
                <w:rFonts w:ascii="Arial" w:hAnsi="Arial" w:cs="Arial"/>
                <w:color w:val="000000"/>
              </w:rPr>
            </w:pPr>
            <w:r w:rsidRPr="00587243">
              <w:rPr>
                <w:rFonts w:ascii="Arial" w:hAnsi="Arial" w:cs="Arial"/>
                <w:color w:val="000000"/>
              </w:rPr>
              <w:t>293,314</w:t>
            </w:r>
          </w:p>
        </w:tc>
        <w:tc>
          <w:tcPr>
            <w:tcW w:w="0" w:type="auto"/>
            <w:tcBorders>
              <w:top w:val="nil"/>
              <w:left w:val="nil"/>
              <w:bottom w:val="nil"/>
              <w:right w:val="single" w:sz="8" w:space="0" w:color="000000"/>
            </w:tcBorders>
            <w:vAlign w:val="center"/>
            <w:hideMark/>
          </w:tcPr>
          <w:p w14:paraId="0FE398B6" w14:textId="77777777" w:rsidR="00587243" w:rsidRPr="00587243" w:rsidRDefault="00587243" w:rsidP="00F90102">
            <w:pPr>
              <w:jc w:val="center"/>
              <w:rPr>
                <w:rFonts w:ascii="Arial" w:hAnsi="Arial" w:cs="Arial"/>
                <w:color w:val="000000"/>
              </w:rPr>
            </w:pPr>
            <w:r w:rsidRPr="00587243">
              <w:rPr>
                <w:rFonts w:ascii="Arial" w:hAnsi="Arial" w:cs="Arial"/>
                <w:color w:val="000000"/>
              </w:rPr>
              <w:t>733,284</w:t>
            </w:r>
          </w:p>
        </w:tc>
      </w:tr>
      <w:tr w:rsidR="00587243" w:rsidRPr="00587243" w14:paraId="5CB7E318" w14:textId="77777777" w:rsidTr="00F90102">
        <w:trPr>
          <w:trHeight w:val="545"/>
        </w:trPr>
        <w:tc>
          <w:tcPr>
            <w:tcW w:w="0" w:type="auto"/>
            <w:gridSpan w:val="2"/>
            <w:tcBorders>
              <w:top w:val="single" w:sz="8" w:space="0" w:color="auto"/>
              <w:left w:val="single" w:sz="8" w:space="0" w:color="auto"/>
              <w:bottom w:val="single" w:sz="8" w:space="0" w:color="auto"/>
              <w:right w:val="nil"/>
            </w:tcBorders>
            <w:shd w:val="clear" w:color="000000" w:fill="D9D9D9"/>
            <w:noWrap/>
            <w:vAlign w:val="center"/>
            <w:hideMark/>
          </w:tcPr>
          <w:p w14:paraId="4F449481" w14:textId="77777777" w:rsidR="00587243" w:rsidRPr="00587243" w:rsidRDefault="00587243" w:rsidP="00F90102">
            <w:pPr>
              <w:jc w:val="center"/>
              <w:rPr>
                <w:rFonts w:ascii="Arial" w:hAnsi="Arial" w:cs="Arial"/>
                <w:b/>
                <w:bCs/>
                <w:color w:val="000000"/>
                <w:sz w:val="22"/>
                <w:szCs w:val="22"/>
              </w:rPr>
            </w:pPr>
            <w:proofErr w:type="gramStart"/>
            <w:r w:rsidRPr="00587243">
              <w:rPr>
                <w:rFonts w:ascii="Arial" w:hAnsi="Arial" w:cs="Arial"/>
                <w:b/>
                <w:bCs/>
                <w:color w:val="000000"/>
                <w:sz w:val="22"/>
                <w:szCs w:val="22"/>
              </w:rPr>
              <w:t>Total</w:t>
            </w:r>
            <w:proofErr w:type="gramEnd"/>
            <w:r w:rsidRPr="00587243">
              <w:rPr>
                <w:rFonts w:ascii="Arial" w:hAnsi="Arial" w:cs="Arial"/>
                <w:b/>
                <w:bCs/>
                <w:color w:val="000000"/>
                <w:sz w:val="22"/>
                <w:szCs w:val="22"/>
              </w:rPr>
              <w:t xml:space="preserve"> de cantidades de referencia</w:t>
            </w:r>
          </w:p>
        </w:tc>
        <w:tc>
          <w:tcPr>
            <w:tcW w:w="0" w:type="auto"/>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1501F793" w14:textId="77777777" w:rsidR="00587243" w:rsidRPr="00587243" w:rsidRDefault="00587243" w:rsidP="00F90102">
            <w:pPr>
              <w:jc w:val="center"/>
              <w:rPr>
                <w:rFonts w:ascii="Arial" w:hAnsi="Arial" w:cs="Arial"/>
                <w:b/>
                <w:bCs/>
                <w:color w:val="000000"/>
                <w:sz w:val="22"/>
                <w:szCs w:val="22"/>
              </w:rPr>
            </w:pPr>
            <w:r w:rsidRPr="00587243">
              <w:rPr>
                <w:rFonts w:ascii="Arial" w:hAnsi="Arial" w:cs="Arial"/>
                <w:b/>
                <w:bCs/>
                <w:color w:val="000000"/>
                <w:sz w:val="22"/>
                <w:szCs w:val="22"/>
              </w:rPr>
              <w:t>439,971</w:t>
            </w:r>
          </w:p>
        </w:tc>
        <w:tc>
          <w:tcPr>
            <w:tcW w:w="0" w:type="auto"/>
            <w:tcBorders>
              <w:top w:val="single" w:sz="8" w:space="0" w:color="auto"/>
              <w:left w:val="nil"/>
              <w:bottom w:val="single" w:sz="8" w:space="0" w:color="auto"/>
              <w:right w:val="single" w:sz="8" w:space="0" w:color="auto"/>
            </w:tcBorders>
            <w:shd w:val="clear" w:color="000000" w:fill="D9D9D9"/>
            <w:noWrap/>
            <w:vAlign w:val="center"/>
            <w:hideMark/>
          </w:tcPr>
          <w:p w14:paraId="07838CA9" w14:textId="77777777" w:rsidR="00587243" w:rsidRPr="00587243" w:rsidRDefault="00587243" w:rsidP="00F90102">
            <w:pPr>
              <w:jc w:val="center"/>
              <w:rPr>
                <w:rFonts w:ascii="Arial" w:hAnsi="Arial" w:cs="Arial"/>
                <w:b/>
                <w:bCs/>
                <w:color w:val="000000"/>
                <w:sz w:val="22"/>
                <w:szCs w:val="22"/>
              </w:rPr>
            </w:pPr>
            <w:r w:rsidRPr="00587243">
              <w:rPr>
                <w:rFonts w:ascii="Arial" w:hAnsi="Arial" w:cs="Arial"/>
                <w:b/>
                <w:bCs/>
                <w:color w:val="000000"/>
                <w:sz w:val="22"/>
                <w:szCs w:val="22"/>
              </w:rPr>
              <w:t>1,099,926</w:t>
            </w:r>
          </w:p>
        </w:tc>
      </w:tr>
    </w:tbl>
    <w:p w14:paraId="158FF64C" w14:textId="77777777" w:rsidR="00587243" w:rsidRPr="00587243" w:rsidRDefault="00587243" w:rsidP="00587243">
      <w:pPr>
        <w:pStyle w:val="NormalWeb"/>
        <w:spacing w:before="0" w:after="0"/>
        <w:ind w:left="567" w:right="759"/>
        <w:jc w:val="both"/>
        <w:rPr>
          <w:rFonts w:ascii="Arial" w:eastAsia="Arial" w:hAnsi="Arial" w:cs="Arial"/>
          <w:b/>
          <w:bCs/>
          <w:color w:val="auto"/>
          <w:sz w:val="16"/>
          <w:szCs w:val="16"/>
          <w:lang w:eastAsia="en-US"/>
        </w:rPr>
      </w:pPr>
    </w:p>
    <w:p w14:paraId="4EE88EA3" w14:textId="77777777" w:rsidR="00587243" w:rsidRPr="00587243" w:rsidRDefault="00587243" w:rsidP="00587243">
      <w:pPr>
        <w:pStyle w:val="NormalWeb"/>
        <w:spacing w:before="0" w:after="0"/>
        <w:ind w:left="567" w:right="759"/>
        <w:jc w:val="both"/>
        <w:rPr>
          <w:rFonts w:ascii="Arial" w:eastAsia="Arial" w:hAnsi="Arial" w:cs="Arial"/>
          <w:b/>
          <w:bCs/>
          <w:color w:val="auto"/>
          <w:sz w:val="16"/>
          <w:szCs w:val="16"/>
          <w:lang w:eastAsia="en-US"/>
        </w:rPr>
      </w:pPr>
      <w:r w:rsidRPr="00587243">
        <w:rPr>
          <w:rFonts w:ascii="Arial" w:eastAsia="Arial" w:hAnsi="Arial" w:cs="Arial"/>
          <w:b/>
          <w:bCs/>
          <w:color w:val="auto"/>
          <w:sz w:val="16"/>
          <w:szCs w:val="16"/>
          <w:lang w:eastAsia="en-US"/>
        </w:rPr>
        <w:t xml:space="preserve">Nota: </w:t>
      </w:r>
      <w:r w:rsidRPr="00587243">
        <w:rPr>
          <w:rFonts w:ascii="Arial" w:eastAsia="Arial" w:hAnsi="Arial" w:cs="Arial"/>
          <w:color w:val="auto"/>
          <w:sz w:val="16"/>
          <w:szCs w:val="16"/>
          <w:lang w:eastAsia="en-US"/>
        </w:rPr>
        <w:t>Las cantidades expresadas son de referencia</w:t>
      </w:r>
      <w:r w:rsidRPr="00587243">
        <w:rPr>
          <w:rFonts w:ascii="Arial" w:eastAsia="Arial" w:hAnsi="Arial" w:cs="Arial"/>
          <w:b/>
          <w:bCs/>
          <w:color w:val="auto"/>
          <w:sz w:val="16"/>
          <w:szCs w:val="16"/>
          <w:lang w:eastAsia="en-US"/>
        </w:rPr>
        <w:t>.</w:t>
      </w:r>
    </w:p>
    <w:p w14:paraId="4AB4D290" w14:textId="77777777" w:rsidR="00587243" w:rsidRPr="00587243" w:rsidRDefault="00587243" w:rsidP="00587243">
      <w:pPr>
        <w:pStyle w:val="Textoindependiente2"/>
        <w:spacing w:before="0"/>
        <w:jc w:val="both"/>
        <w:rPr>
          <w:rFonts w:cs="Arial"/>
          <w:sz w:val="20"/>
          <w:lang w:val="es-MX"/>
        </w:rPr>
      </w:pPr>
    </w:p>
    <w:p w14:paraId="15FEC5DE" w14:textId="77777777" w:rsidR="00587243" w:rsidRPr="00587243" w:rsidRDefault="00587243" w:rsidP="00587243">
      <w:pPr>
        <w:pStyle w:val="Textoindependiente2"/>
        <w:spacing w:before="0"/>
        <w:jc w:val="both"/>
        <w:rPr>
          <w:rFonts w:cs="Arial"/>
          <w:sz w:val="20"/>
          <w:lang w:val="es-MX"/>
        </w:rPr>
      </w:pPr>
    </w:p>
    <w:p w14:paraId="69F98A2C" w14:textId="77777777" w:rsidR="00587243" w:rsidRPr="00587243" w:rsidRDefault="00587243" w:rsidP="00587243">
      <w:pPr>
        <w:pStyle w:val="Ttulo2"/>
        <w:numPr>
          <w:ilvl w:val="1"/>
          <w:numId w:val="137"/>
        </w:numPr>
        <w:ind w:left="2145"/>
        <w:rPr>
          <w:rFonts w:cs="Arial"/>
          <w:sz w:val="20"/>
        </w:rPr>
      </w:pPr>
      <w:bookmarkStart w:id="1382" w:name="_Toc229410402"/>
      <w:bookmarkEnd w:id="1380"/>
      <w:r w:rsidRPr="00587243">
        <w:rPr>
          <w:rFonts w:cs="Arial"/>
          <w:sz w:val="20"/>
        </w:rPr>
        <w:t>UBICACIONES EN LOS QUE SE PRESTARÁ EL SERVICIO</w:t>
      </w:r>
      <w:bookmarkEnd w:id="1382"/>
    </w:p>
    <w:p w14:paraId="2536A07D" w14:textId="77777777" w:rsidR="00587243" w:rsidRPr="00587243" w:rsidRDefault="00587243" w:rsidP="00587243">
      <w:pPr>
        <w:pStyle w:val="Textoindependiente2"/>
        <w:spacing w:before="0"/>
        <w:jc w:val="both"/>
        <w:rPr>
          <w:rFonts w:cs="Arial"/>
          <w:sz w:val="20"/>
          <w:lang w:val="es-MX"/>
        </w:rPr>
      </w:pPr>
    </w:p>
    <w:p w14:paraId="3BB7A178" w14:textId="77777777" w:rsidR="00587243" w:rsidRPr="00587243" w:rsidRDefault="00587243" w:rsidP="00587243">
      <w:pPr>
        <w:pStyle w:val="Textoindependiente2"/>
        <w:spacing w:before="0"/>
        <w:jc w:val="both"/>
        <w:rPr>
          <w:rFonts w:cs="Arial"/>
          <w:sz w:val="20"/>
          <w:lang w:val="es-MX"/>
        </w:rPr>
      </w:pPr>
      <w:r w:rsidRPr="00587243">
        <w:rPr>
          <w:rFonts w:cs="Arial"/>
          <w:sz w:val="20"/>
          <w:lang w:val="es-MX"/>
        </w:rPr>
        <w:t xml:space="preserve">La prestación del servicio de alimentos para </w:t>
      </w:r>
      <w:r w:rsidRPr="00587243">
        <w:rPr>
          <w:rFonts w:cs="Arial"/>
          <w:b/>
          <w:bCs/>
          <w:sz w:val="20"/>
          <w:lang w:val="es-MX"/>
        </w:rPr>
        <w:t>“El Instituto”</w:t>
      </w:r>
      <w:r w:rsidRPr="00587243">
        <w:rPr>
          <w:rFonts w:cs="Arial"/>
          <w:sz w:val="20"/>
          <w:lang w:val="es-MX"/>
        </w:rPr>
        <w:t xml:space="preserve"> se brindará en los siguientes comedores institucionales: </w:t>
      </w:r>
    </w:p>
    <w:p w14:paraId="0EBA4C11" w14:textId="77777777" w:rsidR="00587243" w:rsidRPr="00587243" w:rsidRDefault="00587243" w:rsidP="00587243">
      <w:pPr>
        <w:pStyle w:val="p0"/>
        <w:widowControl/>
        <w:tabs>
          <w:tab w:val="clear" w:pos="720"/>
        </w:tabs>
        <w:rPr>
          <w:rFonts w:ascii="Arial" w:hAnsi="Arial" w:cs="Arial"/>
          <w:b/>
          <w:bCs/>
          <w:sz w:val="20"/>
        </w:rPr>
      </w:pP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72"/>
        <w:gridCol w:w="8338"/>
      </w:tblGrid>
      <w:tr w:rsidR="00587243" w:rsidRPr="00587243" w14:paraId="3D5DEE89" w14:textId="77777777" w:rsidTr="00F90102">
        <w:trPr>
          <w:tblHeader/>
          <w:jc w:val="center"/>
        </w:trPr>
        <w:tc>
          <w:tcPr>
            <w:tcW w:w="616" w:type="pct"/>
            <w:tcBorders>
              <w:bottom w:val="single" w:sz="4" w:space="0" w:color="auto"/>
            </w:tcBorders>
            <w:shd w:val="clear" w:color="auto" w:fill="FF33CC"/>
            <w:vAlign w:val="center"/>
          </w:tcPr>
          <w:p w14:paraId="1C04E8FE" w14:textId="77777777" w:rsidR="00587243" w:rsidRPr="00587243" w:rsidRDefault="00587243" w:rsidP="00F90102">
            <w:pPr>
              <w:pStyle w:val="p0"/>
              <w:widowControl/>
              <w:tabs>
                <w:tab w:val="clear" w:pos="720"/>
              </w:tabs>
              <w:jc w:val="center"/>
              <w:rPr>
                <w:rFonts w:ascii="Arial" w:hAnsi="Arial" w:cs="Arial"/>
                <w:b/>
                <w:bCs/>
                <w:sz w:val="16"/>
                <w:szCs w:val="16"/>
              </w:rPr>
            </w:pPr>
            <w:r w:rsidRPr="00587243">
              <w:rPr>
                <w:rFonts w:ascii="Arial" w:hAnsi="Arial" w:cs="Arial"/>
                <w:b/>
                <w:bCs/>
                <w:sz w:val="16"/>
                <w:szCs w:val="16"/>
              </w:rPr>
              <w:t>Comedor institucional</w:t>
            </w:r>
          </w:p>
        </w:tc>
        <w:tc>
          <w:tcPr>
            <w:tcW w:w="4384" w:type="pct"/>
            <w:tcBorders>
              <w:bottom w:val="single" w:sz="4" w:space="0" w:color="auto"/>
            </w:tcBorders>
            <w:shd w:val="clear" w:color="auto" w:fill="FF33CC"/>
            <w:vAlign w:val="center"/>
          </w:tcPr>
          <w:p w14:paraId="036B1053" w14:textId="77777777" w:rsidR="00587243" w:rsidRPr="00587243" w:rsidRDefault="00587243" w:rsidP="00F90102">
            <w:pPr>
              <w:pStyle w:val="p0"/>
              <w:widowControl/>
              <w:tabs>
                <w:tab w:val="clear" w:pos="720"/>
              </w:tabs>
              <w:jc w:val="center"/>
              <w:rPr>
                <w:rFonts w:ascii="Arial" w:hAnsi="Arial" w:cs="Arial"/>
                <w:b/>
                <w:bCs/>
                <w:sz w:val="16"/>
                <w:szCs w:val="16"/>
              </w:rPr>
            </w:pPr>
            <w:r w:rsidRPr="00587243">
              <w:rPr>
                <w:rFonts w:ascii="Arial" w:hAnsi="Arial" w:cs="Arial"/>
                <w:b/>
                <w:bCs/>
                <w:sz w:val="16"/>
                <w:szCs w:val="16"/>
              </w:rPr>
              <w:t>Ubicación</w:t>
            </w:r>
          </w:p>
        </w:tc>
      </w:tr>
      <w:tr w:rsidR="00587243" w:rsidRPr="00587243" w14:paraId="68C677F4" w14:textId="77777777" w:rsidTr="00F90102">
        <w:trPr>
          <w:jc w:val="center"/>
        </w:trPr>
        <w:tc>
          <w:tcPr>
            <w:tcW w:w="616" w:type="pct"/>
            <w:tcBorders>
              <w:top w:val="single" w:sz="4" w:space="0" w:color="auto"/>
              <w:left w:val="single" w:sz="4" w:space="0" w:color="auto"/>
              <w:bottom w:val="single" w:sz="4" w:space="0" w:color="auto"/>
              <w:right w:val="single" w:sz="4" w:space="0" w:color="auto"/>
            </w:tcBorders>
            <w:shd w:val="clear" w:color="auto" w:fill="B2B2B2"/>
            <w:vAlign w:val="center"/>
          </w:tcPr>
          <w:p w14:paraId="5794C1F4" w14:textId="77777777" w:rsidR="00587243" w:rsidRPr="00587243" w:rsidRDefault="00587243" w:rsidP="00F90102">
            <w:pPr>
              <w:pStyle w:val="p0"/>
              <w:widowControl/>
              <w:tabs>
                <w:tab w:val="clear" w:pos="720"/>
              </w:tabs>
              <w:rPr>
                <w:rFonts w:ascii="Arial" w:hAnsi="Arial" w:cs="Arial"/>
                <w:b/>
                <w:bCs/>
                <w:sz w:val="16"/>
                <w:szCs w:val="16"/>
                <w:lang w:eastAsia="x-none"/>
              </w:rPr>
            </w:pPr>
            <w:r w:rsidRPr="00587243">
              <w:rPr>
                <w:rFonts w:ascii="Arial" w:hAnsi="Arial" w:cs="Arial"/>
                <w:b/>
                <w:bCs/>
                <w:sz w:val="16"/>
                <w:szCs w:val="16"/>
                <w:lang w:eastAsia="x-none"/>
              </w:rPr>
              <w:t>Moneda</w:t>
            </w:r>
          </w:p>
        </w:tc>
        <w:tc>
          <w:tcPr>
            <w:tcW w:w="4384" w:type="pct"/>
            <w:tcBorders>
              <w:top w:val="single" w:sz="4" w:space="0" w:color="auto"/>
              <w:left w:val="single" w:sz="4" w:space="0" w:color="auto"/>
              <w:bottom w:val="single" w:sz="4" w:space="0" w:color="auto"/>
              <w:right w:val="single" w:sz="4" w:space="0" w:color="auto"/>
            </w:tcBorders>
            <w:vAlign w:val="center"/>
          </w:tcPr>
          <w:p w14:paraId="00E192B9" w14:textId="77777777" w:rsidR="00587243" w:rsidRPr="00587243" w:rsidRDefault="00587243" w:rsidP="00F90102">
            <w:pPr>
              <w:pStyle w:val="Textoindependiente2"/>
              <w:spacing w:before="0"/>
              <w:ind w:hanging="15"/>
              <w:jc w:val="both"/>
              <w:rPr>
                <w:rFonts w:cs="Arial"/>
                <w:sz w:val="16"/>
                <w:szCs w:val="16"/>
                <w:lang w:val="es-MX"/>
              </w:rPr>
            </w:pPr>
            <w:r w:rsidRPr="00587243">
              <w:rPr>
                <w:rFonts w:cs="Arial"/>
                <w:sz w:val="16"/>
                <w:szCs w:val="16"/>
                <w:lang w:val="es-MX"/>
              </w:rPr>
              <w:t>Moneda #64, Col. Tlalpan Centro, C.P. 14000, Tlalpan, CDMX.</w:t>
            </w:r>
          </w:p>
        </w:tc>
      </w:tr>
      <w:tr w:rsidR="00587243" w:rsidRPr="00587243" w14:paraId="2ECC64AE" w14:textId="77777777" w:rsidTr="00F90102">
        <w:trPr>
          <w:jc w:val="center"/>
        </w:trPr>
        <w:tc>
          <w:tcPr>
            <w:tcW w:w="616" w:type="pct"/>
            <w:tcBorders>
              <w:top w:val="single" w:sz="4" w:space="0" w:color="auto"/>
              <w:left w:val="single" w:sz="4" w:space="0" w:color="auto"/>
              <w:bottom w:val="single" w:sz="4" w:space="0" w:color="auto"/>
              <w:right w:val="single" w:sz="4" w:space="0" w:color="auto"/>
            </w:tcBorders>
            <w:shd w:val="clear" w:color="auto" w:fill="B2B2B2"/>
            <w:vAlign w:val="center"/>
          </w:tcPr>
          <w:p w14:paraId="20F4C70D" w14:textId="77777777" w:rsidR="00587243" w:rsidRPr="00587243" w:rsidRDefault="00587243" w:rsidP="00F90102">
            <w:pPr>
              <w:pStyle w:val="p0"/>
              <w:widowControl/>
              <w:tabs>
                <w:tab w:val="clear" w:pos="720"/>
              </w:tabs>
              <w:rPr>
                <w:rFonts w:ascii="Arial" w:hAnsi="Arial" w:cs="Arial"/>
                <w:b/>
                <w:bCs/>
                <w:sz w:val="16"/>
                <w:szCs w:val="16"/>
                <w:lang w:eastAsia="x-none"/>
              </w:rPr>
            </w:pPr>
            <w:r w:rsidRPr="00587243">
              <w:rPr>
                <w:rFonts w:ascii="Arial" w:hAnsi="Arial" w:cs="Arial"/>
                <w:b/>
                <w:bCs/>
                <w:sz w:val="16"/>
                <w:szCs w:val="16"/>
                <w:lang w:eastAsia="x-none"/>
              </w:rPr>
              <w:t>Insurgentes</w:t>
            </w:r>
          </w:p>
        </w:tc>
        <w:tc>
          <w:tcPr>
            <w:tcW w:w="4384" w:type="pct"/>
            <w:tcBorders>
              <w:top w:val="single" w:sz="4" w:space="0" w:color="auto"/>
              <w:left w:val="single" w:sz="4" w:space="0" w:color="auto"/>
              <w:bottom w:val="single" w:sz="4" w:space="0" w:color="auto"/>
              <w:right w:val="single" w:sz="4" w:space="0" w:color="auto"/>
            </w:tcBorders>
            <w:vAlign w:val="center"/>
          </w:tcPr>
          <w:p w14:paraId="698502E1" w14:textId="77777777" w:rsidR="00587243" w:rsidRPr="00587243" w:rsidRDefault="00587243" w:rsidP="00F90102">
            <w:pPr>
              <w:pStyle w:val="p0"/>
              <w:widowControl/>
              <w:tabs>
                <w:tab w:val="clear" w:pos="720"/>
              </w:tabs>
              <w:rPr>
                <w:rFonts w:ascii="Arial" w:hAnsi="Arial" w:cs="Arial"/>
                <w:sz w:val="16"/>
                <w:szCs w:val="16"/>
                <w:lang w:eastAsia="x-none"/>
              </w:rPr>
            </w:pPr>
            <w:r w:rsidRPr="00587243">
              <w:rPr>
                <w:rFonts w:ascii="Arial" w:hAnsi="Arial" w:cs="Arial"/>
                <w:sz w:val="16"/>
                <w:szCs w:val="16"/>
                <w:lang w:eastAsia="x-none"/>
              </w:rPr>
              <w:t>Insurgentes Sur #1561, Col. San José Insurgentes, C.P. 03900, Benito Juárez, CDMX.</w:t>
            </w:r>
          </w:p>
        </w:tc>
      </w:tr>
      <w:tr w:rsidR="00587243" w:rsidRPr="00587243" w14:paraId="670F496A" w14:textId="77777777" w:rsidTr="00F90102">
        <w:trPr>
          <w:jc w:val="center"/>
        </w:trPr>
        <w:tc>
          <w:tcPr>
            <w:tcW w:w="616" w:type="pct"/>
            <w:tcBorders>
              <w:top w:val="single" w:sz="4" w:space="0" w:color="auto"/>
              <w:left w:val="single" w:sz="4" w:space="0" w:color="auto"/>
              <w:bottom w:val="single" w:sz="4" w:space="0" w:color="auto"/>
              <w:right w:val="single" w:sz="4" w:space="0" w:color="auto"/>
            </w:tcBorders>
            <w:shd w:val="clear" w:color="auto" w:fill="B2B2B2"/>
            <w:vAlign w:val="center"/>
          </w:tcPr>
          <w:p w14:paraId="723F331C" w14:textId="77777777" w:rsidR="00587243" w:rsidRPr="00587243" w:rsidRDefault="00587243" w:rsidP="00F90102">
            <w:pPr>
              <w:pStyle w:val="p0"/>
              <w:widowControl/>
              <w:tabs>
                <w:tab w:val="clear" w:pos="720"/>
              </w:tabs>
              <w:rPr>
                <w:rFonts w:ascii="Arial" w:hAnsi="Arial" w:cs="Arial"/>
                <w:b/>
                <w:bCs/>
                <w:sz w:val="16"/>
                <w:szCs w:val="16"/>
                <w:lang w:eastAsia="x-none"/>
              </w:rPr>
            </w:pPr>
            <w:r w:rsidRPr="00587243">
              <w:rPr>
                <w:rFonts w:ascii="Arial" w:hAnsi="Arial" w:cs="Arial"/>
                <w:b/>
                <w:bCs/>
                <w:sz w:val="16"/>
                <w:szCs w:val="16"/>
                <w:lang w:eastAsia="x-none"/>
              </w:rPr>
              <w:t>Quantum</w:t>
            </w:r>
          </w:p>
        </w:tc>
        <w:tc>
          <w:tcPr>
            <w:tcW w:w="4384" w:type="pct"/>
            <w:tcBorders>
              <w:top w:val="single" w:sz="4" w:space="0" w:color="auto"/>
              <w:left w:val="single" w:sz="4" w:space="0" w:color="auto"/>
              <w:bottom w:val="single" w:sz="4" w:space="0" w:color="auto"/>
              <w:right w:val="single" w:sz="4" w:space="0" w:color="auto"/>
            </w:tcBorders>
            <w:vAlign w:val="center"/>
          </w:tcPr>
          <w:p w14:paraId="7D98B972" w14:textId="77777777" w:rsidR="00587243" w:rsidRPr="00587243" w:rsidRDefault="00587243" w:rsidP="00F90102">
            <w:pPr>
              <w:pStyle w:val="p0"/>
              <w:widowControl/>
              <w:tabs>
                <w:tab w:val="clear" w:pos="720"/>
              </w:tabs>
              <w:rPr>
                <w:rFonts w:ascii="Arial" w:hAnsi="Arial" w:cs="Arial"/>
                <w:sz w:val="16"/>
                <w:szCs w:val="16"/>
                <w:lang w:eastAsia="x-none"/>
              </w:rPr>
            </w:pPr>
            <w:r w:rsidRPr="00587243">
              <w:rPr>
                <w:rFonts w:ascii="Arial" w:hAnsi="Arial" w:cs="Arial"/>
                <w:sz w:val="16"/>
                <w:szCs w:val="16"/>
                <w:lang w:eastAsia="x-none"/>
              </w:rPr>
              <w:t>Boulevard Adolfo López Mateos #239, Col. Ampliación los Alpes, C.P. 01710, Álvaro Obregón, CDMX.</w:t>
            </w:r>
          </w:p>
        </w:tc>
      </w:tr>
      <w:tr w:rsidR="00587243" w:rsidRPr="00587243" w14:paraId="6D808754" w14:textId="77777777" w:rsidTr="00F90102">
        <w:trPr>
          <w:jc w:val="center"/>
        </w:trPr>
        <w:tc>
          <w:tcPr>
            <w:tcW w:w="616" w:type="pct"/>
            <w:tcBorders>
              <w:top w:val="single" w:sz="4" w:space="0" w:color="auto"/>
              <w:left w:val="single" w:sz="4" w:space="0" w:color="auto"/>
              <w:bottom w:val="single" w:sz="4" w:space="0" w:color="auto"/>
              <w:right w:val="single" w:sz="4" w:space="0" w:color="auto"/>
            </w:tcBorders>
            <w:shd w:val="clear" w:color="auto" w:fill="B2B2B2"/>
            <w:vAlign w:val="center"/>
          </w:tcPr>
          <w:p w14:paraId="50806337" w14:textId="77777777" w:rsidR="00587243" w:rsidRPr="00587243" w:rsidRDefault="00587243" w:rsidP="00F90102">
            <w:pPr>
              <w:pStyle w:val="p0"/>
              <w:widowControl/>
              <w:tabs>
                <w:tab w:val="clear" w:pos="720"/>
              </w:tabs>
              <w:overflowPunct w:val="0"/>
              <w:autoSpaceDE w:val="0"/>
              <w:autoSpaceDN w:val="0"/>
              <w:rPr>
                <w:rFonts w:ascii="Arial" w:hAnsi="Arial" w:cs="Arial"/>
                <w:b/>
                <w:bCs/>
                <w:sz w:val="16"/>
                <w:szCs w:val="16"/>
                <w:lang w:eastAsia="x-none"/>
              </w:rPr>
            </w:pPr>
            <w:r w:rsidRPr="00587243">
              <w:rPr>
                <w:rFonts w:ascii="Arial" w:hAnsi="Arial" w:cs="Arial"/>
                <w:b/>
                <w:bCs/>
                <w:sz w:val="16"/>
                <w:szCs w:val="16"/>
                <w:lang w:eastAsia="x-none"/>
              </w:rPr>
              <w:t>Tláhuac</w:t>
            </w:r>
          </w:p>
        </w:tc>
        <w:tc>
          <w:tcPr>
            <w:tcW w:w="4384" w:type="pct"/>
            <w:tcBorders>
              <w:top w:val="single" w:sz="4" w:space="0" w:color="auto"/>
              <w:left w:val="single" w:sz="4" w:space="0" w:color="auto"/>
              <w:bottom w:val="single" w:sz="4" w:space="0" w:color="auto"/>
              <w:right w:val="single" w:sz="4" w:space="0" w:color="auto"/>
            </w:tcBorders>
            <w:vAlign w:val="center"/>
          </w:tcPr>
          <w:p w14:paraId="686B0A8C" w14:textId="77777777" w:rsidR="00587243" w:rsidRPr="00587243" w:rsidRDefault="00587243" w:rsidP="00F90102">
            <w:pPr>
              <w:pStyle w:val="p0"/>
              <w:widowControl/>
              <w:tabs>
                <w:tab w:val="clear" w:pos="720"/>
              </w:tabs>
              <w:rPr>
                <w:rFonts w:ascii="Arial" w:hAnsi="Arial" w:cs="Arial"/>
                <w:sz w:val="16"/>
                <w:szCs w:val="16"/>
                <w:lang w:eastAsia="x-none"/>
              </w:rPr>
            </w:pPr>
            <w:r w:rsidRPr="00587243">
              <w:rPr>
                <w:rFonts w:ascii="Arial" w:hAnsi="Arial" w:cs="Arial"/>
                <w:sz w:val="16"/>
                <w:szCs w:val="16"/>
                <w:lang w:eastAsia="x-none"/>
              </w:rPr>
              <w:t>Av. Tláhuac #5502, Col. Granjas Estrella, C.P. 09880, Iztapalapa, CDMX.</w:t>
            </w:r>
          </w:p>
        </w:tc>
      </w:tr>
      <w:tr w:rsidR="00587243" w:rsidRPr="00587243" w14:paraId="6C21F22F" w14:textId="77777777" w:rsidTr="00F90102">
        <w:trPr>
          <w:jc w:val="center"/>
        </w:trPr>
        <w:tc>
          <w:tcPr>
            <w:tcW w:w="616" w:type="pct"/>
            <w:tcBorders>
              <w:top w:val="single" w:sz="4" w:space="0" w:color="auto"/>
              <w:left w:val="single" w:sz="4" w:space="0" w:color="auto"/>
              <w:bottom w:val="single" w:sz="4" w:space="0" w:color="auto"/>
              <w:right w:val="single" w:sz="4" w:space="0" w:color="auto"/>
            </w:tcBorders>
            <w:shd w:val="clear" w:color="auto" w:fill="B2B2B2"/>
            <w:vAlign w:val="center"/>
          </w:tcPr>
          <w:p w14:paraId="76D4A5FC" w14:textId="77777777" w:rsidR="00587243" w:rsidRPr="00587243" w:rsidRDefault="00587243" w:rsidP="00F90102">
            <w:pPr>
              <w:pStyle w:val="p0"/>
              <w:widowControl/>
              <w:tabs>
                <w:tab w:val="clear" w:pos="720"/>
              </w:tabs>
              <w:rPr>
                <w:rFonts w:ascii="Arial" w:hAnsi="Arial" w:cs="Arial"/>
                <w:b/>
                <w:bCs/>
                <w:sz w:val="16"/>
                <w:szCs w:val="16"/>
                <w:lang w:eastAsia="x-none"/>
              </w:rPr>
            </w:pPr>
            <w:r w:rsidRPr="00587243">
              <w:rPr>
                <w:rFonts w:ascii="Arial" w:hAnsi="Arial" w:cs="Arial"/>
                <w:b/>
                <w:bCs/>
                <w:sz w:val="16"/>
                <w:szCs w:val="16"/>
                <w:lang w:eastAsia="x-none"/>
              </w:rPr>
              <w:t>Tlalpan</w:t>
            </w:r>
          </w:p>
        </w:tc>
        <w:tc>
          <w:tcPr>
            <w:tcW w:w="4384" w:type="pct"/>
            <w:tcBorders>
              <w:top w:val="single" w:sz="4" w:space="0" w:color="auto"/>
              <w:left w:val="single" w:sz="4" w:space="0" w:color="auto"/>
              <w:bottom w:val="single" w:sz="4" w:space="0" w:color="auto"/>
              <w:right w:val="single" w:sz="4" w:space="0" w:color="auto"/>
            </w:tcBorders>
            <w:vAlign w:val="center"/>
          </w:tcPr>
          <w:p w14:paraId="56F0BA25" w14:textId="77777777" w:rsidR="00587243" w:rsidRPr="00587243" w:rsidRDefault="00587243" w:rsidP="00F90102">
            <w:pPr>
              <w:pStyle w:val="p0"/>
              <w:widowControl/>
              <w:tabs>
                <w:tab w:val="clear" w:pos="720"/>
              </w:tabs>
              <w:rPr>
                <w:rFonts w:ascii="Arial" w:hAnsi="Arial" w:cs="Arial"/>
                <w:sz w:val="16"/>
                <w:szCs w:val="16"/>
                <w:lang w:eastAsia="x-none"/>
              </w:rPr>
            </w:pPr>
            <w:r w:rsidRPr="00587243">
              <w:rPr>
                <w:rFonts w:ascii="Arial" w:hAnsi="Arial" w:cs="Arial"/>
                <w:sz w:val="16"/>
                <w:szCs w:val="16"/>
                <w:lang w:eastAsia="x-none"/>
              </w:rPr>
              <w:t>Viaducto Tlalpan #100, Col.  El Arenal Tepepan, C.P. 14610, Tlalpan, CDMX.</w:t>
            </w:r>
          </w:p>
        </w:tc>
      </w:tr>
      <w:tr w:rsidR="00587243" w:rsidRPr="00587243" w14:paraId="4C1FC209" w14:textId="77777777" w:rsidTr="00F90102">
        <w:trPr>
          <w:jc w:val="center"/>
        </w:trPr>
        <w:tc>
          <w:tcPr>
            <w:tcW w:w="616" w:type="pct"/>
            <w:tcBorders>
              <w:top w:val="single" w:sz="4" w:space="0" w:color="auto"/>
              <w:left w:val="single" w:sz="4" w:space="0" w:color="auto"/>
              <w:bottom w:val="single" w:sz="4" w:space="0" w:color="auto"/>
              <w:right w:val="single" w:sz="4" w:space="0" w:color="auto"/>
            </w:tcBorders>
            <w:shd w:val="clear" w:color="auto" w:fill="B2B2B2"/>
            <w:vAlign w:val="center"/>
          </w:tcPr>
          <w:p w14:paraId="6D54DF9F" w14:textId="77777777" w:rsidR="00587243" w:rsidRPr="00587243" w:rsidRDefault="00587243" w:rsidP="00F90102">
            <w:pPr>
              <w:pStyle w:val="p0"/>
              <w:widowControl/>
              <w:tabs>
                <w:tab w:val="clear" w:pos="720"/>
              </w:tabs>
              <w:rPr>
                <w:rFonts w:ascii="Arial" w:hAnsi="Arial" w:cs="Arial"/>
                <w:b/>
                <w:bCs/>
                <w:sz w:val="16"/>
                <w:szCs w:val="16"/>
                <w:lang w:eastAsia="x-none"/>
              </w:rPr>
            </w:pPr>
            <w:r w:rsidRPr="00587243">
              <w:rPr>
                <w:rFonts w:ascii="Arial" w:hAnsi="Arial" w:cs="Arial"/>
                <w:b/>
                <w:bCs/>
                <w:sz w:val="16"/>
                <w:szCs w:val="16"/>
                <w:lang w:eastAsia="x-none"/>
              </w:rPr>
              <w:t>Zafiro II</w:t>
            </w:r>
          </w:p>
        </w:tc>
        <w:tc>
          <w:tcPr>
            <w:tcW w:w="4384" w:type="pct"/>
            <w:tcBorders>
              <w:top w:val="single" w:sz="4" w:space="0" w:color="auto"/>
              <w:left w:val="single" w:sz="4" w:space="0" w:color="auto"/>
              <w:bottom w:val="single" w:sz="4" w:space="0" w:color="auto"/>
              <w:right w:val="single" w:sz="4" w:space="0" w:color="auto"/>
            </w:tcBorders>
            <w:vAlign w:val="center"/>
          </w:tcPr>
          <w:p w14:paraId="6C13BBFD" w14:textId="77777777" w:rsidR="00587243" w:rsidRPr="00587243" w:rsidRDefault="00587243" w:rsidP="00F90102">
            <w:pPr>
              <w:pStyle w:val="p0"/>
              <w:widowControl/>
              <w:tabs>
                <w:tab w:val="clear" w:pos="720"/>
              </w:tabs>
              <w:rPr>
                <w:rFonts w:ascii="Arial" w:hAnsi="Arial" w:cs="Arial"/>
                <w:sz w:val="16"/>
                <w:szCs w:val="16"/>
                <w:lang w:eastAsia="x-none"/>
              </w:rPr>
            </w:pPr>
            <w:r w:rsidRPr="00587243">
              <w:rPr>
                <w:rFonts w:ascii="Arial" w:hAnsi="Arial" w:cs="Arial"/>
                <w:sz w:val="16"/>
                <w:szCs w:val="16"/>
                <w:lang w:eastAsia="x-none"/>
              </w:rPr>
              <w:t>Periférico Sur #4124, Edificio Zafiro II, Sótano ll, Col. jardines del Pedregal, C.P. 01900, Álvaro Obregón, CDMX.</w:t>
            </w:r>
          </w:p>
        </w:tc>
      </w:tr>
      <w:tr w:rsidR="00587243" w:rsidRPr="00587243" w14:paraId="79C80CC0" w14:textId="77777777" w:rsidTr="00F90102">
        <w:trPr>
          <w:jc w:val="center"/>
        </w:trPr>
        <w:tc>
          <w:tcPr>
            <w:tcW w:w="616" w:type="pct"/>
            <w:tcBorders>
              <w:top w:val="single" w:sz="4" w:space="0" w:color="auto"/>
              <w:left w:val="single" w:sz="4" w:space="0" w:color="auto"/>
              <w:bottom w:val="single" w:sz="4" w:space="0" w:color="auto"/>
              <w:right w:val="single" w:sz="4" w:space="0" w:color="auto"/>
            </w:tcBorders>
            <w:shd w:val="clear" w:color="auto" w:fill="B2B2B2"/>
            <w:vAlign w:val="center"/>
          </w:tcPr>
          <w:p w14:paraId="7963A71C" w14:textId="77777777" w:rsidR="00587243" w:rsidRPr="00587243" w:rsidRDefault="00587243" w:rsidP="00F90102">
            <w:pPr>
              <w:pStyle w:val="p0"/>
              <w:widowControl/>
              <w:tabs>
                <w:tab w:val="clear" w:pos="720"/>
              </w:tabs>
              <w:rPr>
                <w:rFonts w:ascii="Arial" w:hAnsi="Arial" w:cs="Arial"/>
                <w:b/>
                <w:bCs/>
                <w:sz w:val="16"/>
                <w:szCs w:val="16"/>
                <w:lang w:eastAsia="x-none"/>
              </w:rPr>
            </w:pPr>
            <w:r w:rsidRPr="00587243">
              <w:rPr>
                <w:rFonts w:ascii="Arial" w:hAnsi="Arial" w:cs="Arial"/>
                <w:b/>
                <w:bCs/>
                <w:sz w:val="16"/>
                <w:szCs w:val="16"/>
                <w:lang w:eastAsia="x-none"/>
              </w:rPr>
              <w:t>Acoxpa*</w:t>
            </w:r>
          </w:p>
        </w:tc>
        <w:tc>
          <w:tcPr>
            <w:tcW w:w="4384" w:type="pct"/>
            <w:tcBorders>
              <w:top w:val="single" w:sz="4" w:space="0" w:color="auto"/>
              <w:left w:val="single" w:sz="4" w:space="0" w:color="auto"/>
              <w:bottom w:val="single" w:sz="4" w:space="0" w:color="auto"/>
              <w:right w:val="single" w:sz="4" w:space="0" w:color="auto"/>
            </w:tcBorders>
            <w:vAlign w:val="center"/>
          </w:tcPr>
          <w:p w14:paraId="7F0EE730" w14:textId="77777777" w:rsidR="00587243" w:rsidRPr="00587243" w:rsidRDefault="00587243" w:rsidP="00F90102">
            <w:pPr>
              <w:pStyle w:val="p0"/>
              <w:widowControl/>
              <w:tabs>
                <w:tab w:val="clear" w:pos="720"/>
              </w:tabs>
              <w:rPr>
                <w:rFonts w:ascii="Arial" w:hAnsi="Arial" w:cs="Arial"/>
                <w:sz w:val="16"/>
                <w:szCs w:val="16"/>
                <w:lang w:eastAsia="x-none"/>
              </w:rPr>
            </w:pPr>
            <w:r w:rsidRPr="00587243">
              <w:rPr>
                <w:rFonts w:ascii="Arial" w:hAnsi="Arial" w:cs="Arial"/>
                <w:sz w:val="16"/>
                <w:szCs w:val="16"/>
                <w:lang w:eastAsia="x-none"/>
              </w:rPr>
              <w:t>Calzada Acoxpa #436, Piso 1, Col.  El Vergel de Coyoacán, CP. 14300, Tlalpan, CDMX.</w:t>
            </w:r>
          </w:p>
        </w:tc>
      </w:tr>
      <w:tr w:rsidR="00587243" w:rsidRPr="00587243" w14:paraId="0BB8C995" w14:textId="77777777" w:rsidTr="00F90102">
        <w:trPr>
          <w:jc w:val="center"/>
        </w:trPr>
        <w:tc>
          <w:tcPr>
            <w:tcW w:w="616" w:type="pct"/>
            <w:tcBorders>
              <w:top w:val="single" w:sz="4" w:space="0" w:color="auto"/>
              <w:left w:val="single" w:sz="4" w:space="0" w:color="auto"/>
              <w:bottom w:val="single" w:sz="4" w:space="0" w:color="auto"/>
              <w:right w:val="single" w:sz="4" w:space="0" w:color="auto"/>
            </w:tcBorders>
            <w:shd w:val="clear" w:color="auto" w:fill="B2B2B2"/>
            <w:vAlign w:val="center"/>
          </w:tcPr>
          <w:p w14:paraId="0A9E2CBF" w14:textId="77777777" w:rsidR="00587243" w:rsidRPr="00587243" w:rsidRDefault="00587243" w:rsidP="00F90102">
            <w:pPr>
              <w:pStyle w:val="p0"/>
              <w:widowControl/>
              <w:tabs>
                <w:tab w:val="clear" w:pos="720"/>
              </w:tabs>
              <w:rPr>
                <w:rFonts w:ascii="Arial" w:hAnsi="Arial" w:cs="Arial"/>
                <w:b/>
                <w:bCs/>
                <w:sz w:val="16"/>
                <w:szCs w:val="16"/>
                <w:lang w:eastAsia="x-none"/>
              </w:rPr>
            </w:pPr>
            <w:proofErr w:type="spellStart"/>
            <w:r w:rsidRPr="00587243">
              <w:rPr>
                <w:rFonts w:ascii="Arial" w:hAnsi="Arial" w:cs="Arial"/>
                <w:b/>
                <w:bCs/>
                <w:sz w:val="16"/>
                <w:szCs w:val="16"/>
                <w:lang w:eastAsia="x-none"/>
              </w:rPr>
              <w:t>CECyRD</w:t>
            </w:r>
            <w:proofErr w:type="spellEnd"/>
          </w:p>
        </w:tc>
        <w:tc>
          <w:tcPr>
            <w:tcW w:w="4384" w:type="pct"/>
            <w:tcBorders>
              <w:top w:val="single" w:sz="4" w:space="0" w:color="auto"/>
              <w:left w:val="single" w:sz="4" w:space="0" w:color="auto"/>
              <w:bottom w:val="single" w:sz="4" w:space="0" w:color="auto"/>
              <w:right w:val="single" w:sz="4" w:space="0" w:color="auto"/>
            </w:tcBorders>
            <w:vAlign w:val="center"/>
          </w:tcPr>
          <w:p w14:paraId="71274CC3" w14:textId="77777777" w:rsidR="00587243" w:rsidRPr="00587243" w:rsidRDefault="00587243" w:rsidP="00F90102">
            <w:pPr>
              <w:pStyle w:val="p0"/>
              <w:widowControl/>
              <w:tabs>
                <w:tab w:val="clear" w:pos="720"/>
              </w:tabs>
              <w:rPr>
                <w:rFonts w:ascii="Arial" w:hAnsi="Arial" w:cs="Arial"/>
                <w:sz w:val="16"/>
                <w:szCs w:val="16"/>
                <w:lang w:eastAsia="x-none"/>
              </w:rPr>
            </w:pPr>
            <w:r w:rsidRPr="00587243">
              <w:rPr>
                <w:rFonts w:ascii="Arial" w:hAnsi="Arial" w:cs="Arial"/>
                <w:sz w:val="16"/>
                <w:szCs w:val="16"/>
                <w:lang w:eastAsia="x-none"/>
              </w:rPr>
              <w:t>San Juan Tilcuautla #5-A, Municipio de San Agustín Tlaxiaca, C.P. 03100, Pachuca, Hidalgo.</w:t>
            </w:r>
          </w:p>
        </w:tc>
      </w:tr>
    </w:tbl>
    <w:p w14:paraId="4B1A0C9B" w14:textId="77777777" w:rsidR="00587243" w:rsidRPr="00587243" w:rsidRDefault="00587243" w:rsidP="00587243">
      <w:pPr>
        <w:jc w:val="both"/>
        <w:rPr>
          <w:rFonts w:ascii="Arial" w:hAnsi="Arial" w:cs="Arial"/>
          <w:lang w:eastAsia="x-none"/>
        </w:rPr>
      </w:pPr>
    </w:p>
    <w:p w14:paraId="416267FB" w14:textId="77777777" w:rsidR="00587243" w:rsidRPr="00587243" w:rsidRDefault="00587243" w:rsidP="00587243">
      <w:pPr>
        <w:pStyle w:val="Prrafodelista"/>
        <w:ind w:left="0" w:right="-92"/>
        <w:jc w:val="both"/>
        <w:rPr>
          <w:rFonts w:ascii="Arial" w:hAnsi="Arial" w:cs="Arial"/>
          <w:b/>
          <w:bCs/>
          <w:i/>
          <w:iCs/>
          <w:sz w:val="16"/>
          <w:szCs w:val="16"/>
          <w:lang w:val="es-MX"/>
        </w:rPr>
      </w:pPr>
      <w:r w:rsidRPr="00587243">
        <w:rPr>
          <w:rFonts w:ascii="Arial" w:hAnsi="Arial" w:cs="Arial"/>
          <w:b/>
          <w:bCs/>
          <w:i/>
          <w:iCs/>
          <w:sz w:val="16"/>
          <w:szCs w:val="16"/>
          <w:lang w:val="es-MX"/>
        </w:rPr>
        <w:t>*NOTAS APLICABLES AL COMEDOR DE ACOXPA:</w:t>
      </w:r>
    </w:p>
    <w:p w14:paraId="773BE192" w14:textId="77777777" w:rsidR="00587243" w:rsidRPr="00587243" w:rsidRDefault="00587243" w:rsidP="00587243">
      <w:pPr>
        <w:pStyle w:val="Prrafodelista"/>
        <w:ind w:left="0" w:right="-92"/>
        <w:jc w:val="both"/>
        <w:rPr>
          <w:rFonts w:ascii="Arial" w:hAnsi="Arial" w:cs="Arial"/>
          <w:b/>
          <w:bCs/>
          <w:i/>
          <w:iCs/>
          <w:sz w:val="16"/>
          <w:szCs w:val="16"/>
          <w:lang w:val="es-MX"/>
        </w:rPr>
      </w:pPr>
    </w:p>
    <w:p w14:paraId="4F4992A0" w14:textId="77777777" w:rsidR="00587243" w:rsidRPr="00587243" w:rsidRDefault="00587243" w:rsidP="00587243">
      <w:pPr>
        <w:pStyle w:val="Prrafodelista"/>
        <w:numPr>
          <w:ilvl w:val="0"/>
          <w:numId w:val="118"/>
        </w:numPr>
        <w:ind w:right="-92"/>
        <w:jc w:val="both"/>
        <w:rPr>
          <w:rFonts w:ascii="Arial" w:hAnsi="Arial" w:cs="Arial"/>
          <w:i/>
          <w:iCs/>
          <w:sz w:val="16"/>
          <w:szCs w:val="16"/>
          <w:lang w:val="es-MX"/>
        </w:rPr>
      </w:pPr>
      <w:r w:rsidRPr="00587243">
        <w:rPr>
          <w:rFonts w:ascii="Arial" w:hAnsi="Arial" w:cs="Arial"/>
          <w:i/>
          <w:iCs/>
          <w:sz w:val="16"/>
          <w:szCs w:val="16"/>
          <w:lang w:val="es-MX"/>
        </w:rPr>
        <w:t>Derivado de la desocupación</w:t>
      </w:r>
      <w:r w:rsidRPr="00587243">
        <w:rPr>
          <w:rFonts w:ascii="Arial" w:hAnsi="Arial" w:cs="Arial"/>
          <w:b/>
          <w:bCs/>
          <w:i/>
          <w:iCs/>
          <w:sz w:val="16"/>
          <w:szCs w:val="16"/>
          <w:lang w:val="es-MX"/>
        </w:rPr>
        <w:t xml:space="preserve"> </w:t>
      </w:r>
      <w:r w:rsidRPr="00587243">
        <w:rPr>
          <w:rFonts w:ascii="Arial" w:hAnsi="Arial" w:cs="Arial"/>
          <w:i/>
          <w:iCs/>
          <w:sz w:val="16"/>
          <w:szCs w:val="16"/>
          <w:lang w:val="es-MX"/>
        </w:rPr>
        <w:t xml:space="preserve">del inmueble denominado “Acoxpa”, el </w:t>
      </w:r>
      <w:r w:rsidRPr="00587243">
        <w:rPr>
          <w:rFonts w:ascii="Arial" w:hAnsi="Arial" w:cs="Arial"/>
          <w:b/>
          <w:bCs/>
          <w:sz w:val="16"/>
          <w:szCs w:val="16"/>
          <w:lang w:val="es-MX"/>
        </w:rPr>
        <w:t>“Administrador del Contrato”</w:t>
      </w:r>
      <w:r w:rsidRPr="00587243">
        <w:rPr>
          <w:rFonts w:ascii="Arial" w:hAnsi="Arial" w:cs="Arial"/>
          <w:i/>
          <w:iCs/>
          <w:sz w:val="16"/>
          <w:szCs w:val="16"/>
          <w:lang w:val="es-MX"/>
        </w:rPr>
        <w:t xml:space="preserve"> y/o a quien este designe, notificará por escrito y vía correo electrónico a </w:t>
      </w:r>
      <w:r w:rsidRPr="00587243">
        <w:rPr>
          <w:rFonts w:ascii="Arial" w:hAnsi="Arial" w:cs="Arial"/>
          <w:b/>
          <w:bCs/>
          <w:i/>
          <w:iCs/>
          <w:sz w:val="16"/>
          <w:szCs w:val="16"/>
          <w:lang w:val="es-MX"/>
        </w:rPr>
        <w:t>“El Proveedor”</w:t>
      </w:r>
      <w:r w:rsidRPr="00587243">
        <w:rPr>
          <w:rFonts w:ascii="Arial" w:hAnsi="Arial" w:cs="Arial"/>
          <w:i/>
          <w:iCs/>
          <w:sz w:val="16"/>
          <w:szCs w:val="16"/>
          <w:lang w:val="es-MX"/>
        </w:rPr>
        <w:t>, el momento en el que deberá habilitar el servicio en dicho inmueble.</w:t>
      </w:r>
    </w:p>
    <w:p w14:paraId="548AF63D" w14:textId="77777777" w:rsidR="00587243" w:rsidRPr="00587243" w:rsidRDefault="00587243" w:rsidP="00587243">
      <w:pPr>
        <w:pStyle w:val="Prrafodelista"/>
        <w:numPr>
          <w:ilvl w:val="0"/>
          <w:numId w:val="118"/>
        </w:numPr>
        <w:ind w:left="1197" w:right="-92" w:hanging="374"/>
        <w:jc w:val="both"/>
        <w:rPr>
          <w:rFonts w:ascii="Arial" w:hAnsi="Arial" w:cs="Arial"/>
          <w:i/>
          <w:sz w:val="16"/>
          <w:szCs w:val="16"/>
          <w:lang w:val="es-MX"/>
        </w:rPr>
      </w:pPr>
      <w:r w:rsidRPr="00587243">
        <w:rPr>
          <w:rFonts w:ascii="Arial" w:hAnsi="Arial" w:cs="Arial"/>
          <w:i/>
          <w:sz w:val="16"/>
          <w:szCs w:val="16"/>
          <w:lang w:val="es-MX"/>
        </w:rPr>
        <w:t xml:space="preserve">El no suministrar el juego de loza, accesorios, utensilios y equipos descritos en el numeral </w:t>
      </w:r>
      <w:r w:rsidRPr="00587243">
        <w:rPr>
          <w:rFonts w:ascii="Arial" w:hAnsi="Arial" w:cs="Arial"/>
          <w:b/>
          <w:i/>
          <w:sz w:val="16"/>
          <w:szCs w:val="16"/>
          <w:lang w:val="es-MX"/>
        </w:rPr>
        <w:t>5.2. Accesorios e implementos mínimos para la prestación del servicio</w:t>
      </w:r>
      <w:r w:rsidRPr="00587243">
        <w:rPr>
          <w:rFonts w:ascii="Arial" w:hAnsi="Arial" w:cs="Arial"/>
          <w:i/>
          <w:sz w:val="16"/>
          <w:szCs w:val="16"/>
          <w:lang w:val="es-MX"/>
        </w:rPr>
        <w:t xml:space="preserve">, así como lo establecido en los </w:t>
      </w:r>
      <w:proofErr w:type="spellStart"/>
      <w:r w:rsidRPr="00587243">
        <w:rPr>
          <w:rFonts w:ascii="Arial" w:hAnsi="Arial" w:cs="Arial"/>
          <w:i/>
          <w:sz w:val="16"/>
          <w:szCs w:val="16"/>
          <w:lang w:val="es-MX"/>
        </w:rPr>
        <w:t>subnumerales</w:t>
      </w:r>
      <w:proofErr w:type="spellEnd"/>
      <w:r w:rsidRPr="00587243">
        <w:rPr>
          <w:rFonts w:ascii="Arial" w:hAnsi="Arial" w:cs="Arial"/>
          <w:i/>
          <w:sz w:val="16"/>
          <w:szCs w:val="16"/>
          <w:lang w:val="es-MX"/>
        </w:rPr>
        <w:t xml:space="preserve"> </w:t>
      </w:r>
      <w:r w:rsidRPr="00587243">
        <w:rPr>
          <w:rFonts w:ascii="Arial" w:hAnsi="Arial" w:cs="Arial"/>
          <w:b/>
          <w:i/>
          <w:sz w:val="16"/>
          <w:szCs w:val="16"/>
          <w:lang w:val="es-MX"/>
        </w:rPr>
        <w:t>6.2</w:t>
      </w:r>
      <w:r w:rsidRPr="00587243">
        <w:rPr>
          <w:rFonts w:ascii="Arial" w:hAnsi="Arial" w:cs="Arial"/>
          <w:i/>
          <w:sz w:val="16"/>
          <w:szCs w:val="16"/>
          <w:lang w:val="es-MX"/>
        </w:rPr>
        <w:t xml:space="preserve"> </w:t>
      </w:r>
      <w:r w:rsidRPr="00587243">
        <w:rPr>
          <w:rFonts w:ascii="Arial" w:hAnsi="Arial" w:cs="Arial"/>
          <w:b/>
          <w:i/>
          <w:sz w:val="16"/>
          <w:szCs w:val="16"/>
          <w:lang w:val="es-MX"/>
        </w:rPr>
        <w:t xml:space="preserve">PROGRAMA DE MANTENIMIENTO Y CONSERVACIÓN </w:t>
      </w:r>
      <w:r w:rsidRPr="00587243">
        <w:rPr>
          <w:rFonts w:ascii="Arial" w:hAnsi="Arial" w:cs="Arial"/>
          <w:i/>
          <w:sz w:val="16"/>
          <w:szCs w:val="16"/>
          <w:lang w:val="es-MX"/>
        </w:rPr>
        <w:t xml:space="preserve">en los plazos establecidos, no representará penalización para el </w:t>
      </w:r>
      <w:r w:rsidRPr="00587243">
        <w:rPr>
          <w:rFonts w:ascii="Arial" w:hAnsi="Arial" w:cs="Arial"/>
          <w:b/>
          <w:i/>
          <w:sz w:val="16"/>
          <w:szCs w:val="16"/>
          <w:lang w:val="es-MX"/>
        </w:rPr>
        <w:t>“El Proveedor”</w:t>
      </w:r>
      <w:r w:rsidRPr="00587243">
        <w:rPr>
          <w:rFonts w:ascii="Arial" w:hAnsi="Arial" w:cs="Arial"/>
          <w:i/>
          <w:sz w:val="16"/>
          <w:szCs w:val="16"/>
          <w:lang w:val="es-MX"/>
        </w:rPr>
        <w:t xml:space="preserve">, hasta en tanto no se formalice la notificación y plazo de atención mediante escrito o correo electrónico a </w:t>
      </w:r>
      <w:r w:rsidRPr="00587243">
        <w:rPr>
          <w:rFonts w:ascii="Arial" w:hAnsi="Arial" w:cs="Arial"/>
          <w:b/>
          <w:bCs/>
          <w:i/>
          <w:sz w:val="16"/>
          <w:szCs w:val="16"/>
          <w:lang w:val="es-MX"/>
        </w:rPr>
        <w:t>“EL PROVEEDOR”.</w:t>
      </w:r>
    </w:p>
    <w:p w14:paraId="7215747F" w14:textId="77777777" w:rsidR="00587243" w:rsidRPr="00587243" w:rsidRDefault="00587243" w:rsidP="00587243">
      <w:pPr>
        <w:jc w:val="both"/>
        <w:rPr>
          <w:rFonts w:ascii="Arial" w:hAnsi="Arial" w:cs="Arial"/>
          <w:lang w:eastAsia="x-none"/>
        </w:rPr>
      </w:pPr>
    </w:p>
    <w:p w14:paraId="3C233362" w14:textId="77777777" w:rsidR="00587243" w:rsidRPr="00587243" w:rsidRDefault="00587243" w:rsidP="00587243">
      <w:pPr>
        <w:jc w:val="both"/>
        <w:rPr>
          <w:rFonts w:ascii="Arial" w:hAnsi="Arial" w:cs="Arial"/>
          <w:lang w:eastAsia="x-none"/>
        </w:rPr>
      </w:pPr>
    </w:p>
    <w:p w14:paraId="2D770B32" w14:textId="77777777" w:rsidR="00587243" w:rsidRPr="00587243" w:rsidRDefault="00587243" w:rsidP="00587243">
      <w:pPr>
        <w:jc w:val="both"/>
        <w:rPr>
          <w:rFonts w:ascii="Arial" w:hAnsi="Arial" w:cs="Arial"/>
          <w:lang w:eastAsia="x-none"/>
        </w:rPr>
      </w:pPr>
      <w:r w:rsidRPr="00587243">
        <w:rPr>
          <w:rFonts w:ascii="Arial" w:hAnsi="Arial" w:cs="Arial"/>
          <w:lang w:eastAsia="x-none"/>
        </w:rPr>
        <w:t>Se refieren los promedios diarios por inmueble</w:t>
      </w:r>
    </w:p>
    <w:p w14:paraId="4AF559C6" w14:textId="77777777" w:rsidR="00587243" w:rsidRPr="00587243" w:rsidRDefault="00587243" w:rsidP="00587243">
      <w:pPr>
        <w:jc w:val="both"/>
        <w:rPr>
          <w:rFonts w:ascii="Arial" w:hAnsi="Arial" w:cs="Arial"/>
          <w:lang w:eastAsia="x-none"/>
        </w:rPr>
      </w:pPr>
    </w:p>
    <w:tbl>
      <w:tblPr>
        <w:tblW w:w="4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157"/>
        <w:gridCol w:w="2157"/>
      </w:tblGrid>
      <w:tr w:rsidR="00587243" w:rsidRPr="00587243" w14:paraId="34CB4E1F" w14:textId="77777777" w:rsidTr="00F90102">
        <w:trPr>
          <w:trHeight w:val="241"/>
        </w:trPr>
        <w:tc>
          <w:tcPr>
            <w:tcW w:w="2157" w:type="dxa"/>
            <w:shd w:val="clear" w:color="auto" w:fill="FF33CC"/>
            <w:noWrap/>
            <w:vAlign w:val="center"/>
            <w:hideMark/>
          </w:tcPr>
          <w:p w14:paraId="4181EE40" w14:textId="77777777" w:rsidR="00587243" w:rsidRPr="00587243" w:rsidRDefault="00587243" w:rsidP="00F90102">
            <w:pPr>
              <w:rPr>
                <w:rFonts w:ascii="Arial" w:hAnsi="Arial" w:cs="Arial"/>
                <w:b/>
                <w:bCs/>
                <w:sz w:val="16"/>
                <w:szCs w:val="16"/>
              </w:rPr>
            </w:pPr>
            <w:r w:rsidRPr="00587243">
              <w:rPr>
                <w:rFonts w:ascii="Arial" w:hAnsi="Arial" w:cs="Arial"/>
                <w:b/>
                <w:bCs/>
                <w:sz w:val="16"/>
                <w:szCs w:val="16"/>
              </w:rPr>
              <w:t>TLALPAN</w:t>
            </w:r>
          </w:p>
        </w:tc>
        <w:tc>
          <w:tcPr>
            <w:tcW w:w="2157" w:type="dxa"/>
            <w:noWrap/>
            <w:vAlign w:val="bottom"/>
            <w:hideMark/>
          </w:tcPr>
          <w:p w14:paraId="309DE79D" w14:textId="77777777" w:rsidR="00587243" w:rsidRPr="00587243" w:rsidRDefault="00587243" w:rsidP="00F90102">
            <w:pPr>
              <w:jc w:val="center"/>
              <w:rPr>
                <w:rFonts w:ascii="Arial" w:hAnsi="Arial" w:cs="Arial"/>
                <w:color w:val="000000"/>
                <w:sz w:val="16"/>
                <w:szCs w:val="16"/>
              </w:rPr>
            </w:pPr>
            <w:r w:rsidRPr="00587243">
              <w:rPr>
                <w:rFonts w:ascii="Arial" w:hAnsi="Arial" w:cs="Arial"/>
                <w:color w:val="000000"/>
                <w:sz w:val="16"/>
                <w:szCs w:val="16"/>
              </w:rPr>
              <w:t>566</w:t>
            </w:r>
          </w:p>
        </w:tc>
      </w:tr>
      <w:tr w:rsidR="00587243" w:rsidRPr="00587243" w14:paraId="1DFE1D23" w14:textId="77777777" w:rsidTr="00F90102">
        <w:trPr>
          <w:trHeight w:val="225"/>
        </w:trPr>
        <w:tc>
          <w:tcPr>
            <w:tcW w:w="0" w:type="auto"/>
            <w:shd w:val="clear" w:color="auto" w:fill="FF33CC"/>
            <w:noWrap/>
            <w:vAlign w:val="center"/>
            <w:hideMark/>
          </w:tcPr>
          <w:p w14:paraId="7680DE2A" w14:textId="77777777" w:rsidR="00587243" w:rsidRPr="00587243" w:rsidRDefault="00587243" w:rsidP="00F90102">
            <w:pPr>
              <w:rPr>
                <w:rFonts w:ascii="Arial" w:hAnsi="Arial" w:cs="Arial"/>
                <w:b/>
                <w:bCs/>
                <w:sz w:val="16"/>
                <w:szCs w:val="16"/>
              </w:rPr>
            </w:pPr>
            <w:r w:rsidRPr="00587243">
              <w:rPr>
                <w:rFonts w:ascii="Arial" w:hAnsi="Arial" w:cs="Arial"/>
                <w:b/>
                <w:bCs/>
                <w:sz w:val="16"/>
                <w:szCs w:val="16"/>
              </w:rPr>
              <w:t>QUANTUM</w:t>
            </w:r>
          </w:p>
        </w:tc>
        <w:tc>
          <w:tcPr>
            <w:tcW w:w="0" w:type="auto"/>
            <w:noWrap/>
            <w:vAlign w:val="bottom"/>
            <w:hideMark/>
          </w:tcPr>
          <w:p w14:paraId="48D7E878" w14:textId="77777777" w:rsidR="00587243" w:rsidRPr="00587243" w:rsidRDefault="00587243" w:rsidP="00F90102">
            <w:pPr>
              <w:jc w:val="center"/>
              <w:rPr>
                <w:rFonts w:ascii="Arial" w:hAnsi="Arial" w:cs="Arial"/>
                <w:color w:val="000000"/>
                <w:sz w:val="16"/>
                <w:szCs w:val="16"/>
              </w:rPr>
            </w:pPr>
            <w:r w:rsidRPr="00587243">
              <w:rPr>
                <w:rFonts w:ascii="Arial" w:hAnsi="Arial" w:cs="Arial"/>
                <w:color w:val="000000"/>
                <w:sz w:val="16"/>
                <w:szCs w:val="16"/>
              </w:rPr>
              <w:t>262</w:t>
            </w:r>
          </w:p>
        </w:tc>
      </w:tr>
      <w:tr w:rsidR="00587243" w:rsidRPr="00587243" w14:paraId="5C6E45F5" w14:textId="77777777" w:rsidTr="00F90102">
        <w:trPr>
          <w:trHeight w:val="225"/>
        </w:trPr>
        <w:tc>
          <w:tcPr>
            <w:tcW w:w="0" w:type="auto"/>
            <w:shd w:val="clear" w:color="auto" w:fill="FF33CC"/>
            <w:noWrap/>
            <w:vAlign w:val="center"/>
            <w:hideMark/>
          </w:tcPr>
          <w:p w14:paraId="38B07D84" w14:textId="77777777" w:rsidR="00587243" w:rsidRPr="00587243" w:rsidRDefault="00587243" w:rsidP="00F90102">
            <w:pPr>
              <w:rPr>
                <w:rFonts w:ascii="Arial" w:hAnsi="Arial" w:cs="Arial"/>
                <w:b/>
                <w:bCs/>
                <w:sz w:val="16"/>
                <w:szCs w:val="16"/>
              </w:rPr>
            </w:pPr>
            <w:r w:rsidRPr="00587243">
              <w:rPr>
                <w:rFonts w:ascii="Arial" w:hAnsi="Arial" w:cs="Arial"/>
                <w:b/>
                <w:bCs/>
                <w:sz w:val="16"/>
                <w:szCs w:val="16"/>
              </w:rPr>
              <w:t>INSURGENTES</w:t>
            </w:r>
          </w:p>
        </w:tc>
        <w:tc>
          <w:tcPr>
            <w:tcW w:w="0" w:type="auto"/>
            <w:noWrap/>
            <w:vAlign w:val="bottom"/>
            <w:hideMark/>
          </w:tcPr>
          <w:p w14:paraId="65CBF476" w14:textId="77777777" w:rsidR="00587243" w:rsidRPr="00587243" w:rsidRDefault="00587243" w:rsidP="00F90102">
            <w:pPr>
              <w:jc w:val="center"/>
              <w:rPr>
                <w:rFonts w:ascii="Arial" w:hAnsi="Arial" w:cs="Arial"/>
                <w:color w:val="000000"/>
                <w:sz w:val="16"/>
                <w:szCs w:val="16"/>
              </w:rPr>
            </w:pPr>
            <w:r w:rsidRPr="00587243">
              <w:rPr>
                <w:rFonts w:ascii="Arial" w:hAnsi="Arial" w:cs="Arial"/>
                <w:color w:val="000000"/>
                <w:sz w:val="16"/>
                <w:szCs w:val="16"/>
              </w:rPr>
              <w:t>171</w:t>
            </w:r>
          </w:p>
        </w:tc>
      </w:tr>
      <w:tr w:rsidR="00587243" w:rsidRPr="00587243" w14:paraId="63E61777" w14:textId="77777777" w:rsidTr="00F90102">
        <w:trPr>
          <w:trHeight w:val="225"/>
        </w:trPr>
        <w:tc>
          <w:tcPr>
            <w:tcW w:w="0" w:type="auto"/>
            <w:shd w:val="clear" w:color="auto" w:fill="FF33CC"/>
            <w:noWrap/>
            <w:vAlign w:val="center"/>
            <w:hideMark/>
          </w:tcPr>
          <w:p w14:paraId="0D7EA1D9" w14:textId="77777777" w:rsidR="00587243" w:rsidRPr="00587243" w:rsidRDefault="00587243" w:rsidP="00F90102">
            <w:pPr>
              <w:rPr>
                <w:rFonts w:ascii="Arial" w:hAnsi="Arial" w:cs="Arial"/>
                <w:b/>
                <w:bCs/>
                <w:sz w:val="16"/>
                <w:szCs w:val="16"/>
              </w:rPr>
            </w:pPr>
            <w:proofErr w:type="spellStart"/>
            <w:r w:rsidRPr="00587243">
              <w:rPr>
                <w:rFonts w:ascii="Arial" w:hAnsi="Arial" w:cs="Arial"/>
                <w:b/>
                <w:bCs/>
                <w:sz w:val="16"/>
                <w:szCs w:val="16"/>
              </w:rPr>
              <w:t>CECyRD</w:t>
            </w:r>
            <w:proofErr w:type="spellEnd"/>
          </w:p>
        </w:tc>
        <w:tc>
          <w:tcPr>
            <w:tcW w:w="0" w:type="auto"/>
            <w:noWrap/>
            <w:vAlign w:val="bottom"/>
            <w:hideMark/>
          </w:tcPr>
          <w:p w14:paraId="4E13AD24" w14:textId="77777777" w:rsidR="00587243" w:rsidRPr="00587243" w:rsidRDefault="00587243" w:rsidP="00F90102">
            <w:pPr>
              <w:jc w:val="center"/>
              <w:rPr>
                <w:rFonts w:ascii="Arial" w:hAnsi="Arial" w:cs="Arial"/>
                <w:color w:val="000000"/>
                <w:sz w:val="16"/>
                <w:szCs w:val="16"/>
              </w:rPr>
            </w:pPr>
            <w:r w:rsidRPr="00587243">
              <w:rPr>
                <w:rFonts w:ascii="Arial" w:hAnsi="Arial" w:cs="Arial"/>
                <w:color w:val="000000"/>
                <w:sz w:val="16"/>
                <w:szCs w:val="16"/>
              </w:rPr>
              <w:t>150</w:t>
            </w:r>
          </w:p>
        </w:tc>
      </w:tr>
      <w:tr w:rsidR="00587243" w:rsidRPr="00587243" w14:paraId="334269F9" w14:textId="77777777" w:rsidTr="00F90102">
        <w:trPr>
          <w:trHeight w:val="225"/>
        </w:trPr>
        <w:tc>
          <w:tcPr>
            <w:tcW w:w="0" w:type="auto"/>
            <w:shd w:val="clear" w:color="auto" w:fill="FF33CC"/>
            <w:noWrap/>
            <w:vAlign w:val="center"/>
            <w:hideMark/>
          </w:tcPr>
          <w:p w14:paraId="0D1F24D3" w14:textId="77777777" w:rsidR="00587243" w:rsidRPr="00587243" w:rsidRDefault="00587243" w:rsidP="00F90102">
            <w:pPr>
              <w:rPr>
                <w:rFonts w:ascii="Arial" w:hAnsi="Arial" w:cs="Arial"/>
                <w:b/>
                <w:bCs/>
                <w:sz w:val="16"/>
                <w:szCs w:val="16"/>
              </w:rPr>
            </w:pPr>
            <w:r w:rsidRPr="00587243">
              <w:rPr>
                <w:rFonts w:ascii="Arial" w:hAnsi="Arial" w:cs="Arial"/>
                <w:b/>
                <w:bCs/>
                <w:sz w:val="16"/>
                <w:szCs w:val="16"/>
              </w:rPr>
              <w:t>ZAFIRO II</w:t>
            </w:r>
          </w:p>
        </w:tc>
        <w:tc>
          <w:tcPr>
            <w:tcW w:w="0" w:type="auto"/>
            <w:noWrap/>
            <w:vAlign w:val="bottom"/>
            <w:hideMark/>
          </w:tcPr>
          <w:p w14:paraId="7ED4580A" w14:textId="77777777" w:rsidR="00587243" w:rsidRPr="00587243" w:rsidRDefault="00587243" w:rsidP="00F90102">
            <w:pPr>
              <w:jc w:val="center"/>
              <w:rPr>
                <w:rFonts w:ascii="Arial" w:hAnsi="Arial" w:cs="Arial"/>
                <w:color w:val="000000"/>
                <w:sz w:val="16"/>
                <w:szCs w:val="16"/>
              </w:rPr>
            </w:pPr>
            <w:r w:rsidRPr="00587243">
              <w:rPr>
                <w:rFonts w:ascii="Arial" w:hAnsi="Arial" w:cs="Arial"/>
                <w:color w:val="000000"/>
                <w:sz w:val="16"/>
                <w:szCs w:val="16"/>
              </w:rPr>
              <w:t>384</w:t>
            </w:r>
          </w:p>
        </w:tc>
      </w:tr>
      <w:tr w:rsidR="00587243" w:rsidRPr="00587243" w14:paraId="0BE1A10E" w14:textId="77777777" w:rsidTr="00F90102">
        <w:trPr>
          <w:trHeight w:val="225"/>
        </w:trPr>
        <w:tc>
          <w:tcPr>
            <w:tcW w:w="0" w:type="auto"/>
            <w:shd w:val="clear" w:color="auto" w:fill="FF33CC"/>
            <w:noWrap/>
            <w:vAlign w:val="center"/>
            <w:hideMark/>
          </w:tcPr>
          <w:p w14:paraId="15E8567E" w14:textId="77777777" w:rsidR="00587243" w:rsidRPr="00587243" w:rsidRDefault="00587243" w:rsidP="00F90102">
            <w:pPr>
              <w:rPr>
                <w:rFonts w:ascii="Arial" w:hAnsi="Arial" w:cs="Arial"/>
                <w:b/>
                <w:bCs/>
                <w:sz w:val="16"/>
                <w:szCs w:val="16"/>
              </w:rPr>
            </w:pPr>
            <w:r w:rsidRPr="00587243">
              <w:rPr>
                <w:rFonts w:ascii="Arial" w:hAnsi="Arial" w:cs="Arial"/>
                <w:b/>
                <w:bCs/>
                <w:sz w:val="16"/>
                <w:szCs w:val="16"/>
              </w:rPr>
              <w:t>MONEDA</w:t>
            </w:r>
          </w:p>
        </w:tc>
        <w:tc>
          <w:tcPr>
            <w:tcW w:w="0" w:type="auto"/>
            <w:noWrap/>
            <w:vAlign w:val="bottom"/>
            <w:hideMark/>
          </w:tcPr>
          <w:p w14:paraId="0D4ADBDF" w14:textId="77777777" w:rsidR="00587243" w:rsidRPr="00587243" w:rsidRDefault="00587243" w:rsidP="00F90102">
            <w:pPr>
              <w:jc w:val="center"/>
              <w:rPr>
                <w:rFonts w:ascii="Arial" w:hAnsi="Arial" w:cs="Arial"/>
                <w:color w:val="000000"/>
                <w:sz w:val="16"/>
                <w:szCs w:val="16"/>
              </w:rPr>
            </w:pPr>
            <w:r w:rsidRPr="00587243">
              <w:rPr>
                <w:rFonts w:ascii="Arial" w:hAnsi="Arial" w:cs="Arial"/>
                <w:color w:val="000000"/>
                <w:sz w:val="16"/>
                <w:szCs w:val="16"/>
              </w:rPr>
              <w:t>410</w:t>
            </w:r>
          </w:p>
        </w:tc>
      </w:tr>
      <w:tr w:rsidR="00587243" w:rsidRPr="00587243" w14:paraId="17AA4563" w14:textId="77777777" w:rsidTr="00F90102">
        <w:trPr>
          <w:trHeight w:val="225"/>
        </w:trPr>
        <w:tc>
          <w:tcPr>
            <w:tcW w:w="0" w:type="auto"/>
            <w:shd w:val="clear" w:color="auto" w:fill="FF33CC"/>
            <w:noWrap/>
            <w:vAlign w:val="center"/>
            <w:hideMark/>
          </w:tcPr>
          <w:p w14:paraId="69EC3B8C" w14:textId="77777777" w:rsidR="00587243" w:rsidRPr="00587243" w:rsidRDefault="00587243" w:rsidP="00F90102">
            <w:pPr>
              <w:rPr>
                <w:rFonts w:ascii="Arial" w:hAnsi="Arial" w:cs="Arial"/>
                <w:b/>
                <w:bCs/>
                <w:sz w:val="16"/>
                <w:szCs w:val="16"/>
              </w:rPr>
            </w:pPr>
            <w:r w:rsidRPr="00587243">
              <w:rPr>
                <w:rFonts w:ascii="Arial" w:hAnsi="Arial" w:cs="Arial"/>
                <w:b/>
                <w:bCs/>
                <w:sz w:val="16"/>
                <w:szCs w:val="16"/>
              </w:rPr>
              <w:t>TLAHUAC</w:t>
            </w:r>
          </w:p>
        </w:tc>
        <w:tc>
          <w:tcPr>
            <w:tcW w:w="0" w:type="auto"/>
            <w:noWrap/>
            <w:vAlign w:val="bottom"/>
            <w:hideMark/>
          </w:tcPr>
          <w:p w14:paraId="26B5632C" w14:textId="77777777" w:rsidR="00587243" w:rsidRPr="00587243" w:rsidRDefault="00587243" w:rsidP="00F90102">
            <w:pPr>
              <w:jc w:val="center"/>
              <w:rPr>
                <w:rFonts w:ascii="Arial" w:hAnsi="Arial" w:cs="Arial"/>
                <w:color w:val="000000"/>
                <w:sz w:val="16"/>
                <w:szCs w:val="16"/>
              </w:rPr>
            </w:pPr>
            <w:r w:rsidRPr="00587243">
              <w:rPr>
                <w:rFonts w:ascii="Arial" w:hAnsi="Arial" w:cs="Arial"/>
                <w:color w:val="000000"/>
                <w:sz w:val="16"/>
                <w:szCs w:val="16"/>
              </w:rPr>
              <w:t>38</w:t>
            </w:r>
          </w:p>
        </w:tc>
      </w:tr>
    </w:tbl>
    <w:p w14:paraId="7A34957E" w14:textId="77777777" w:rsidR="00587243" w:rsidRPr="00587243" w:rsidRDefault="00587243" w:rsidP="00587243">
      <w:pPr>
        <w:jc w:val="both"/>
        <w:rPr>
          <w:rFonts w:ascii="Arial" w:hAnsi="Arial" w:cs="Arial"/>
          <w:lang w:eastAsia="x-none"/>
        </w:rPr>
      </w:pPr>
    </w:p>
    <w:p w14:paraId="4E57FB42" w14:textId="77777777" w:rsidR="00587243" w:rsidRPr="00587243" w:rsidRDefault="00587243" w:rsidP="00587243">
      <w:pPr>
        <w:jc w:val="both"/>
        <w:rPr>
          <w:rFonts w:ascii="Arial" w:hAnsi="Arial" w:cs="Arial"/>
          <w:lang w:eastAsia="x-none"/>
        </w:rPr>
      </w:pPr>
    </w:p>
    <w:p w14:paraId="204EEFD1" w14:textId="77777777" w:rsidR="00587243" w:rsidRPr="00587243" w:rsidRDefault="00587243" w:rsidP="00587243">
      <w:pPr>
        <w:jc w:val="both"/>
        <w:rPr>
          <w:rFonts w:ascii="Arial" w:hAnsi="Arial" w:cs="Arial"/>
          <w:lang w:eastAsia="en-US"/>
        </w:rPr>
      </w:pPr>
      <w:r w:rsidRPr="00587243">
        <w:rPr>
          <w:rFonts w:ascii="Arial" w:hAnsi="Arial" w:cs="Arial"/>
          <w:lang w:eastAsia="en-US"/>
        </w:rPr>
        <w:t xml:space="preserve">Asimismo, en caso de que por necesidad en las actividades de </w:t>
      </w:r>
      <w:r w:rsidRPr="00587243">
        <w:rPr>
          <w:rFonts w:ascii="Arial" w:hAnsi="Arial" w:cs="Arial"/>
          <w:b/>
          <w:bCs/>
          <w:lang w:eastAsia="en-US"/>
        </w:rPr>
        <w:t>“El Instituto”,</w:t>
      </w:r>
      <w:r w:rsidRPr="00587243">
        <w:rPr>
          <w:rFonts w:ascii="Arial" w:hAnsi="Arial" w:cs="Arial"/>
          <w:lang w:eastAsia="en-US"/>
        </w:rPr>
        <w:t xml:space="preserve"> se requiera incrementar o disminuir el número de inmuebles donde se presta y/o prestaría el servicio de comedor, el </w:t>
      </w:r>
      <w:r w:rsidRPr="00587243">
        <w:rPr>
          <w:rFonts w:ascii="Arial" w:hAnsi="Arial" w:cs="Arial"/>
          <w:b/>
          <w:bCs/>
          <w:lang w:eastAsia="en-US"/>
        </w:rPr>
        <w:t xml:space="preserve">“Administrador </w:t>
      </w:r>
      <w:r w:rsidRPr="00587243">
        <w:rPr>
          <w:rFonts w:ascii="Arial" w:hAnsi="Arial" w:cs="Arial"/>
          <w:b/>
          <w:bCs/>
        </w:rPr>
        <w:t>del Contrato</w:t>
      </w:r>
      <w:r w:rsidRPr="00587243">
        <w:rPr>
          <w:rFonts w:ascii="Arial" w:hAnsi="Arial" w:cs="Arial"/>
          <w:b/>
          <w:bCs/>
          <w:lang w:eastAsia="en-US"/>
        </w:rPr>
        <w:t xml:space="preserve">” o “El Supervisor del Contrato” </w:t>
      </w:r>
      <w:r w:rsidRPr="00587243">
        <w:rPr>
          <w:rFonts w:ascii="Arial" w:hAnsi="Arial" w:cs="Arial"/>
          <w:lang w:eastAsia="en-US"/>
        </w:rPr>
        <w:t xml:space="preserve">realizará la notificación mediante escrito o por correo electrónico a </w:t>
      </w:r>
      <w:r w:rsidRPr="00587243">
        <w:rPr>
          <w:rFonts w:ascii="Arial" w:hAnsi="Arial" w:cs="Arial"/>
          <w:b/>
          <w:bCs/>
          <w:lang w:eastAsia="en-US"/>
        </w:rPr>
        <w:t>“El Proveedor”</w:t>
      </w:r>
      <w:r w:rsidRPr="00587243">
        <w:rPr>
          <w:rFonts w:ascii="Arial" w:hAnsi="Arial" w:cs="Arial"/>
          <w:lang w:eastAsia="en-US"/>
        </w:rPr>
        <w:t xml:space="preserve"> con al menos </w:t>
      </w:r>
      <w:r w:rsidRPr="00587243">
        <w:rPr>
          <w:rFonts w:ascii="Arial" w:hAnsi="Arial" w:cs="Arial"/>
          <w:b/>
          <w:bCs/>
          <w:lang w:eastAsia="en-US"/>
        </w:rPr>
        <w:t>15</w:t>
      </w:r>
      <w:r w:rsidRPr="00587243">
        <w:rPr>
          <w:rFonts w:ascii="Arial" w:hAnsi="Arial" w:cs="Arial"/>
          <w:lang w:eastAsia="en-US"/>
        </w:rPr>
        <w:t xml:space="preserve"> </w:t>
      </w:r>
      <w:r w:rsidRPr="00587243">
        <w:rPr>
          <w:rFonts w:ascii="Arial" w:hAnsi="Arial" w:cs="Arial"/>
          <w:b/>
          <w:bCs/>
          <w:lang w:eastAsia="en-US"/>
        </w:rPr>
        <w:t>(quince)</w:t>
      </w:r>
      <w:r w:rsidRPr="00587243">
        <w:rPr>
          <w:rFonts w:ascii="Arial" w:hAnsi="Arial" w:cs="Arial"/>
          <w:lang w:eastAsia="en-US"/>
        </w:rPr>
        <w:t xml:space="preserve"> días naturales de anticipación, siempre y cuando no supere el monto máximo del contrato. </w:t>
      </w:r>
    </w:p>
    <w:p w14:paraId="0F52DA6E" w14:textId="77777777" w:rsidR="00587243" w:rsidRPr="00587243" w:rsidRDefault="00587243" w:rsidP="00587243">
      <w:pPr>
        <w:jc w:val="both"/>
        <w:rPr>
          <w:rFonts w:ascii="Arial" w:hAnsi="Arial" w:cs="Arial"/>
          <w:lang w:eastAsia="x-none"/>
        </w:rPr>
      </w:pPr>
    </w:p>
    <w:p w14:paraId="78925598" w14:textId="77777777" w:rsidR="00587243" w:rsidRPr="00587243" w:rsidRDefault="00587243" w:rsidP="00587243">
      <w:pPr>
        <w:jc w:val="both"/>
        <w:rPr>
          <w:rFonts w:ascii="Arial" w:hAnsi="Arial" w:cs="Arial"/>
          <w:lang w:eastAsia="x-none"/>
        </w:rPr>
      </w:pPr>
      <w:r w:rsidRPr="00587243">
        <w:rPr>
          <w:rFonts w:ascii="Arial" w:hAnsi="Arial" w:cs="Arial"/>
          <w:lang w:eastAsia="x-none"/>
        </w:rPr>
        <w:t xml:space="preserve">En caso de que </w:t>
      </w:r>
      <w:r w:rsidRPr="00587243">
        <w:rPr>
          <w:rFonts w:ascii="Arial" w:hAnsi="Arial" w:cs="Arial"/>
          <w:b/>
          <w:bCs/>
          <w:lang w:eastAsia="x-none"/>
        </w:rPr>
        <w:t xml:space="preserve">“El Instituto” </w:t>
      </w:r>
      <w:r w:rsidRPr="00587243">
        <w:rPr>
          <w:rFonts w:ascii="Arial" w:hAnsi="Arial" w:cs="Arial"/>
          <w:lang w:eastAsia="x-none"/>
        </w:rPr>
        <w:t xml:space="preserve">requiera llevar a cabo la habilitación o reubicación de algún comedor para la prestación del servicio, </w:t>
      </w:r>
      <w:r w:rsidRPr="00587243">
        <w:rPr>
          <w:rFonts w:ascii="Arial" w:hAnsi="Arial" w:cs="Arial"/>
          <w:b/>
          <w:lang w:eastAsia="x-none"/>
        </w:rPr>
        <w:t>“El Proveedor”</w:t>
      </w:r>
      <w:r w:rsidRPr="00587243">
        <w:rPr>
          <w:rFonts w:ascii="Arial" w:hAnsi="Arial" w:cs="Arial"/>
          <w:lang w:eastAsia="x-none"/>
        </w:rPr>
        <w:t xml:space="preserve">, deberá proporcionar de manera enunciativa mas no limitativa, los utensilios, así como, el personal que se requiera para que la prestación del servicio se garantice conforme a lo requerido por </w:t>
      </w:r>
      <w:r w:rsidRPr="00587243">
        <w:rPr>
          <w:rFonts w:ascii="Arial" w:hAnsi="Arial" w:cs="Arial"/>
          <w:b/>
          <w:bCs/>
          <w:lang w:eastAsia="x-none"/>
        </w:rPr>
        <w:t>“El Instituto”</w:t>
      </w:r>
      <w:r w:rsidRPr="00587243">
        <w:rPr>
          <w:rFonts w:ascii="Arial" w:hAnsi="Arial" w:cs="Arial"/>
          <w:lang w:eastAsia="x-none"/>
        </w:rPr>
        <w:t xml:space="preserve"> en el presente Anexo Técnico; los costos que se  generen por los traslados y en su caso la instalación de los equipos propiedad de </w:t>
      </w:r>
      <w:r w:rsidRPr="00587243">
        <w:rPr>
          <w:rFonts w:ascii="Arial" w:hAnsi="Arial" w:cs="Arial"/>
          <w:b/>
          <w:lang w:eastAsia="x-none"/>
        </w:rPr>
        <w:t>“El Proveedor”</w:t>
      </w:r>
      <w:r w:rsidRPr="00587243">
        <w:rPr>
          <w:rFonts w:ascii="Arial" w:hAnsi="Arial" w:cs="Arial"/>
          <w:bCs/>
          <w:lang w:eastAsia="x-none"/>
        </w:rPr>
        <w:t>, será por cuenta del mismo</w:t>
      </w:r>
      <w:r w:rsidRPr="00587243">
        <w:rPr>
          <w:rFonts w:ascii="Arial" w:hAnsi="Arial" w:cs="Arial"/>
          <w:lang w:eastAsia="x-none"/>
        </w:rPr>
        <w:t>.</w:t>
      </w:r>
    </w:p>
    <w:p w14:paraId="20EAABCC" w14:textId="77777777" w:rsidR="00587243" w:rsidRPr="00587243" w:rsidRDefault="00587243" w:rsidP="00587243">
      <w:pPr>
        <w:jc w:val="both"/>
        <w:rPr>
          <w:rFonts w:ascii="Arial" w:hAnsi="Arial" w:cs="Arial"/>
          <w:lang w:eastAsia="x-none"/>
        </w:rPr>
      </w:pPr>
    </w:p>
    <w:p w14:paraId="65CD6316" w14:textId="77777777" w:rsidR="00587243" w:rsidRPr="00587243" w:rsidRDefault="00587243" w:rsidP="00587243">
      <w:pPr>
        <w:pStyle w:val="Ttulo2"/>
        <w:numPr>
          <w:ilvl w:val="0"/>
          <w:numId w:val="137"/>
        </w:numPr>
        <w:ind w:left="1425"/>
        <w:rPr>
          <w:rFonts w:cs="Arial"/>
          <w:sz w:val="20"/>
        </w:rPr>
      </w:pPr>
      <w:bookmarkStart w:id="1383" w:name="_Toc229410403"/>
      <w:r w:rsidRPr="00587243">
        <w:rPr>
          <w:rFonts w:cs="Arial"/>
          <w:sz w:val="20"/>
        </w:rPr>
        <w:t>REUNIONES DE TRABAJO.</w:t>
      </w:r>
      <w:bookmarkEnd w:id="1383"/>
    </w:p>
    <w:p w14:paraId="135F22C1" w14:textId="77777777" w:rsidR="00587243" w:rsidRPr="00587243" w:rsidRDefault="00587243" w:rsidP="00587243">
      <w:pPr>
        <w:pStyle w:val="NormalWeb"/>
        <w:spacing w:before="0" w:after="0"/>
        <w:jc w:val="both"/>
        <w:rPr>
          <w:rFonts w:ascii="Arial" w:eastAsia="Arial" w:hAnsi="Arial" w:cs="Arial"/>
          <w:b/>
          <w:bCs/>
          <w:color w:val="auto"/>
          <w:sz w:val="20"/>
          <w:lang w:eastAsia="en-US"/>
        </w:rPr>
      </w:pPr>
    </w:p>
    <w:p w14:paraId="43C4FED6" w14:textId="77777777" w:rsidR="00587243" w:rsidRPr="00587243" w:rsidRDefault="00587243" w:rsidP="00587243">
      <w:pPr>
        <w:pStyle w:val="NormalWeb"/>
        <w:spacing w:before="0" w:after="0"/>
        <w:jc w:val="both"/>
        <w:rPr>
          <w:rFonts w:ascii="Arial" w:eastAsia="Arial" w:hAnsi="Arial" w:cs="Arial"/>
          <w:color w:val="auto"/>
          <w:sz w:val="20"/>
          <w:lang w:eastAsia="en-US"/>
        </w:rPr>
      </w:pPr>
      <w:r w:rsidRPr="00587243">
        <w:rPr>
          <w:rFonts w:ascii="Arial" w:eastAsia="Arial" w:hAnsi="Arial" w:cs="Arial"/>
          <w:b/>
          <w:bCs/>
          <w:color w:val="auto"/>
          <w:sz w:val="20"/>
          <w:lang w:eastAsia="en-US"/>
        </w:rPr>
        <w:t xml:space="preserve">“El Supervisor del Contrato” </w:t>
      </w:r>
      <w:r w:rsidRPr="00587243">
        <w:rPr>
          <w:rFonts w:ascii="Arial" w:eastAsia="Arial" w:hAnsi="Arial" w:cs="Arial"/>
          <w:color w:val="auto"/>
          <w:sz w:val="20"/>
          <w:lang w:eastAsia="en-US"/>
        </w:rPr>
        <w:t>programará reuniones de seguimiento al servicio de comedor en caso de ser necesario, en el lugar, hora y modalidad (presencial o no presencial), misma que, </w:t>
      </w:r>
      <w:r w:rsidRPr="00587243">
        <w:rPr>
          <w:rFonts w:ascii="Arial" w:eastAsia="Arial" w:hAnsi="Arial" w:cs="Arial"/>
          <w:b/>
          <w:bCs/>
          <w:color w:val="auto"/>
          <w:sz w:val="20"/>
          <w:lang w:eastAsia="en-US"/>
        </w:rPr>
        <w:t xml:space="preserve">“El Instituto” </w:t>
      </w:r>
      <w:r w:rsidRPr="00587243">
        <w:rPr>
          <w:rFonts w:ascii="Arial" w:eastAsia="Arial" w:hAnsi="Arial" w:cs="Arial"/>
          <w:color w:val="auto"/>
          <w:sz w:val="20"/>
          <w:lang w:eastAsia="en-US"/>
        </w:rPr>
        <w:t>determine. En dichas reuniones se revisarán los asuntos relevantes y extraordinarios que se hayan presentado antes, durante y después de la prestación del servicio, por lo que, se le notificará a </w:t>
      </w:r>
      <w:r w:rsidRPr="00587243">
        <w:rPr>
          <w:rFonts w:ascii="Arial" w:eastAsia="Arial" w:hAnsi="Arial" w:cs="Arial"/>
          <w:b/>
          <w:bCs/>
          <w:color w:val="auto"/>
          <w:sz w:val="20"/>
          <w:lang w:eastAsia="en-US"/>
        </w:rPr>
        <w:t>“El Proveedor”</w:t>
      </w:r>
      <w:r w:rsidRPr="00587243">
        <w:rPr>
          <w:rFonts w:ascii="Arial" w:eastAsia="Arial" w:hAnsi="Arial" w:cs="Arial"/>
          <w:color w:val="auto"/>
          <w:sz w:val="20"/>
          <w:lang w:eastAsia="en-US"/>
        </w:rPr>
        <w:t xml:space="preserve"> por correo electrónico y se confirmará vía telefónica con un mínimo de </w:t>
      </w:r>
      <w:r w:rsidRPr="00587243">
        <w:rPr>
          <w:rFonts w:ascii="Arial" w:eastAsia="Arial" w:hAnsi="Arial" w:cs="Arial"/>
          <w:b/>
          <w:bCs/>
          <w:color w:val="auto"/>
          <w:sz w:val="20"/>
          <w:lang w:eastAsia="en-US"/>
        </w:rPr>
        <w:t>ocho (8)</w:t>
      </w:r>
      <w:r w:rsidRPr="00587243">
        <w:rPr>
          <w:rFonts w:ascii="Arial" w:eastAsia="Arial" w:hAnsi="Arial" w:cs="Arial"/>
          <w:color w:val="auto"/>
          <w:sz w:val="20"/>
          <w:lang w:eastAsia="en-US"/>
        </w:rPr>
        <w:t xml:space="preserve"> horas naturales y máximo de </w:t>
      </w:r>
      <w:r w:rsidRPr="00587243">
        <w:rPr>
          <w:rFonts w:ascii="Arial" w:eastAsia="Arial" w:hAnsi="Arial" w:cs="Arial"/>
          <w:b/>
          <w:bCs/>
          <w:color w:val="auto"/>
          <w:sz w:val="20"/>
          <w:lang w:eastAsia="en-US"/>
        </w:rPr>
        <w:t>doce (12)</w:t>
      </w:r>
      <w:r w:rsidRPr="00587243">
        <w:rPr>
          <w:rFonts w:ascii="Arial" w:eastAsia="Arial" w:hAnsi="Arial" w:cs="Arial"/>
          <w:color w:val="auto"/>
          <w:sz w:val="20"/>
          <w:lang w:eastAsia="en-US"/>
        </w:rPr>
        <w:t xml:space="preserve"> horas naturales de anticipación, para reuniones extraordinarias y </w:t>
      </w:r>
      <w:r w:rsidRPr="00587243">
        <w:rPr>
          <w:rFonts w:ascii="Arial" w:eastAsia="Arial" w:hAnsi="Arial" w:cs="Arial"/>
          <w:b/>
          <w:bCs/>
          <w:color w:val="auto"/>
          <w:sz w:val="20"/>
          <w:lang w:eastAsia="en-US"/>
        </w:rPr>
        <w:t>veinticuatro (24)</w:t>
      </w:r>
      <w:r w:rsidRPr="00587243">
        <w:rPr>
          <w:rFonts w:ascii="Arial" w:eastAsia="Arial" w:hAnsi="Arial" w:cs="Arial"/>
          <w:color w:val="auto"/>
          <w:sz w:val="20"/>
          <w:lang w:eastAsia="en-US"/>
        </w:rPr>
        <w:t xml:space="preserve"> horas naturales de anticipación, para reuniones ordinarias. Derivado de lo anterior, se dejará constancia mediante minuta de trabajo, misma que, </w:t>
      </w:r>
      <w:r w:rsidRPr="00587243">
        <w:rPr>
          <w:rFonts w:ascii="Arial" w:eastAsia="Arial" w:hAnsi="Arial" w:cs="Arial"/>
          <w:b/>
          <w:bCs/>
          <w:color w:val="auto"/>
          <w:sz w:val="20"/>
          <w:lang w:eastAsia="en-US"/>
        </w:rPr>
        <w:t>“El proveedor”</w:t>
      </w:r>
      <w:r w:rsidRPr="00587243">
        <w:rPr>
          <w:rFonts w:ascii="Arial" w:eastAsia="Arial" w:hAnsi="Arial" w:cs="Arial"/>
          <w:color w:val="auto"/>
          <w:sz w:val="20"/>
          <w:lang w:eastAsia="en-US"/>
        </w:rPr>
        <w:t xml:space="preserve"> y el </w:t>
      </w:r>
      <w:r w:rsidRPr="00587243">
        <w:rPr>
          <w:rFonts w:ascii="Arial" w:eastAsia="Arial" w:hAnsi="Arial" w:cs="Arial"/>
          <w:b/>
          <w:bCs/>
          <w:color w:val="auto"/>
          <w:sz w:val="20"/>
          <w:lang w:eastAsia="en-US"/>
        </w:rPr>
        <w:t>“Administrador del Contrato”</w:t>
      </w:r>
      <w:r w:rsidRPr="00587243">
        <w:rPr>
          <w:rFonts w:ascii="Arial" w:eastAsia="Arial" w:hAnsi="Arial" w:cs="Arial"/>
          <w:color w:val="auto"/>
          <w:sz w:val="20"/>
          <w:lang w:eastAsia="en-US"/>
        </w:rPr>
        <w:t xml:space="preserve"> o, en caso de ausencia, del </w:t>
      </w:r>
      <w:r w:rsidRPr="00587243">
        <w:rPr>
          <w:rFonts w:ascii="Arial" w:eastAsia="Arial" w:hAnsi="Arial" w:cs="Arial"/>
          <w:b/>
          <w:bCs/>
          <w:color w:val="auto"/>
          <w:sz w:val="20"/>
          <w:lang w:eastAsia="en-US"/>
        </w:rPr>
        <w:t>“Supervisor del contrato”</w:t>
      </w:r>
      <w:r w:rsidRPr="00587243">
        <w:rPr>
          <w:rFonts w:ascii="Arial" w:eastAsia="Arial" w:hAnsi="Arial" w:cs="Arial"/>
          <w:color w:val="auto"/>
          <w:sz w:val="20"/>
          <w:lang w:eastAsia="en-US"/>
        </w:rPr>
        <w:t xml:space="preserve"> deberán firmar de conformidad.</w:t>
      </w:r>
    </w:p>
    <w:p w14:paraId="77711E79" w14:textId="77777777" w:rsidR="00587243" w:rsidRPr="00587243" w:rsidRDefault="00587243" w:rsidP="00587243">
      <w:pPr>
        <w:pStyle w:val="NormalWeb"/>
        <w:spacing w:before="0" w:after="0"/>
        <w:jc w:val="both"/>
        <w:rPr>
          <w:rFonts w:ascii="Arial" w:eastAsia="Arial" w:hAnsi="Arial" w:cs="Arial"/>
          <w:color w:val="auto"/>
          <w:sz w:val="20"/>
          <w:lang w:eastAsia="en-US"/>
        </w:rPr>
      </w:pPr>
    </w:p>
    <w:p w14:paraId="49AAF3C7" w14:textId="77777777" w:rsidR="00587243" w:rsidRPr="00587243" w:rsidRDefault="00587243" w:rsidP="00587243">
      <w:pPr>
        <w:pStyle w:val="NormalWeb"/>
        <w:spacing w:before="0" w:after="0"/>
        <w:jc w:val="both"/>
        <w:rPr>
          <w:rFonts w:ascii="Arial" w:eastAsia="Arial" w:hAnsi="Arial" w:cs="Arial"/>
          <w:color w:val="auto"/>
          <w:sz w:val="20"/>
          <w:lang w:eastAsia="en-US"/>
        </w:rPr>
      </w:pPr>
    </w:p>
    <w:p w14:paraId="3E5701D2" w14:textId="77777777" w:rsidR="00587243" w:rsidRPr="00587243" w:rsidRDefault="00587243" w:rsidP="00587243">
      <w:pPr>
        <w:pStyle w:val="NormalWeb"/>
        <w:spacing w:before="0" w:after="0"/>
        <w:jc w:val="both"/>
        <w:rPr>
          <w:rFonts w:ascii="Arial" w:eastAsia="Arial" w:hAnsi="Arial" w:cs="Arial"/>
          <w:color w:val="auto"/>
          <w:sz w:val="20"/>
          <w:lang w:eastAsia="en-US"/>
        </w:rPr>
      </w:pPr>
    </w:p>
    <w:p w14:paraId="2AED97AD" w14:textId="77777777" w:rsidR="00587243" w:rsidRPr="00587243" w:rsidRDefault="00587243" w:rsidP="00587243">
      <w:pPr>
        <w:pStyle w:val="Ttulo2"/>
        <w:numPr>
          <w:ilvl w:val="0"/>
          <w:numId w:val="137"/>
        </w:numPr>
        <w:ind w:left="1425"/>
        <w:rPr>
          <w:rFonts w:cs="Arial"/>
          <w:sz w:val="20"/>
        </w:rPr>
      </w:pPr>
      <w:bookmarkStart w:id="1384" w:name="_Toc229410404"/>
      <w:bookmarkStart w:id="1385" w:name="_Hlk141099446"/>
      <w:r w:rsidRPr="00587243">
        <w:rPr>
          <w:rFonts w:cs="Arial"/>
          <w:sz w:val="20"/>
        </w:rPr>
        <w:t>CARACTERÍSTICAS GENERALES DEL SERVICIO</w:t>
      </w:r>
      <w:bookmarkEnd w:id="1384"/>
      <w:r w:rsidRPr="00587243">
        <w:rPr>
          <w:rFonts w:cs="Arial"/>
          <w:sz w:val="20"/>
        </w:rPr>
        <w:t xml:space="preserve"> Y ALIMENTOS PARA EL PERSONAL Y TERCEROS. </w:t>
      </w:r>
    </w:p>
    <w:bookmarkEnd w:id="1385"/>
    <w:p w14:paraId="77E09F23" w14:textId="77777777" w:rsidR="00587243" w:rsidRPr="00587243" w:rsidRDefault="00587243" w:rsidP="00587243">
      <w:pPr>
        <w:pStyle w:val="Textoindependiente2"/>
        <w:spacing w:before="0"/>
        <w:jc w:val="both"/>
        <w:rPr>
          <w:rFonts w:cs="Arial"/>
          <w:sz w:val="20"/>
          <w:lang w:val="es-MX"/>
        </w:rPr>
      </w:pPr>
    </w:p>
    <w:p w14:paraId="7F45F301" w14:textId="77777777" w:rsidR="00587243" w:rsidRPr="00587243" w:rsidRDefault="00587243" w:rsidP="00587243">
      <w:pPr>
        <w:pStyle w:val="Textoindependiente2"/>
        <w:spacing w:before="0"/>
        <w:jc w:val="both"/>
        <w:rPr>
          <w:rFonts w:cs="Arial"/>
          <w:sz w:val="20"/>
          <w:lang w:val="es-MX"/>
        </w:rPr>
      </w:pPr>
      <w:r w:rsidRPr="00587243">
        <w:rPr>
          <w:rFonts w:cs="Arial"/>
          <w:sz w:val="20"/>
          <w:lang w:val="es-MX"/>
        </w:rPr>
        <w:t>La prestación del servicio de comedor constará de lo siguiente:</w:t>
      </w:r>
    </w:p>
    <w:p w14:paraId="39885FC8" w14:textId="77777777" w:rsidR="00587243" w:rsidRPr="00587243" w:rsidRDefault="00587243" w:rsidP="00587243">
      <w:pPr>
        <w:pStyle w:val="Textoindependiente2"/>
        <w:spacing w:before="0"/>
        <w:jc w:val="both"/>
        <w:rPr>
          <w:rFonts w:cs="Arial"/>
          <w:sz w:val="20"/>
          <w:lang w:val="es-MX"/>
        </w:rPr>
      </w:pPr>
    </w:p>
    <w:p w14:paraId="3FCF3D38" w14:textId="77777777" w:rsidR="00587243" w:rsidRPr="00587243" w:rsidRDefault="00587243" w:rsidP="00587243">
      <w:pPr>
        <w:pStyle w:val="Textoindependiente2"/>
        <w:numPr>
          <w:ilvl w:val="0"/>
          <w:numId w:val="135"/>
        </w:numPr>
        <w:spacing w:before="0"/>
        <w:jc w:val="both"/>
        <w:rPr>
          <w:rFonts w:cs="Arial"/>
          <w:sz w:val="20"/>
          <w:lang w:val="es-MX"/>
        </w:rPr>
      </w:pPr>
      <w:r w:rsidRPr="00587243">
        <w:rPr>
          <w:rFonts w:cs="Arial"/>
          <w:sz w:val="20"/>
          <w:lang w:val="es-MX"/>
        </w:rPr>
        <w:t xml:space="preserve">La preparación de alimentos en sitio, en los comedores que cuentan con cocina (Tlalpan, Zafiro II, Tláhuac, Quantum, Moneda, Insurgentes, y </w:t>
      </w:r>
      <w:proofErr w:type="spellStart"/>
      <w:r w:rsidRPr="00587243">
        <w:rPr>
          <w:rFonts w:cs="Arial"/>
          <w:sz w:val="20"/>
          <w:lang w:val="es-MX"/>
        </w:rPr>
        <w:t>CECyRD</w:t>
      </w:r>
      <w:proofErr w:type="spellEnd"/>
      <w:r w:rsidRPr="00587243">
        <w:rPr>
          <w:rFonts w:cs="Arial"/>
          <w:sz w:val="20"/>
          <w:lang w:val="es-MX"/>
        </w:rPr>
        <w:t>).</w:t>
      </w:r>
    </w:p>
    <w:p w14:paraId="0C6C64B7" w14:textId="77777777" w:rsidR="00587243" w:rsidRPr="00587243" w:rsidRDefault="00587243" w:rsidP="00587243">
      <w:pPr>
        <w:pStyle w:val="Textoindependiente2"/>
        <w:spacing w:before="0"/>
        <w:ind w:left="720"/>
        <w:jc w:val="both"/>
        <w:rPr>
          <w:rFonts w:cs="Arial"/>
          <w:sz w:val="20"/>
          <w:lang w:val="es-MX"/>
        </w:rPr>
      </w:pPr>
    </w:p>
    <w:p w14:paraId="35606C04" w14:textId="77777777" w:rsidR="00587243" w:rsidRPr="00587243" w:rsidRDefault="00587243" w:rsidP="00587243">
      <w:pPr>
        <w:pStyle w:val="Textoindependiente2"/>
        <w:spacing w:before="0"/>
        <w:ind w:left="720"/>
        <w:jc w:val="both"/>
        <w:rPr>
          <w:rFonts w:cs="Arial"/>
          <w:lang w:val="es-MX"/>
        </w:rPr>
      </w:pPr>
      <w:r w:rsidRPr="00587243">
        <w:rPr>
          <w:rFonts w:cs="Arial"/>
          <w:sz w:val="20"/>
          <w:lang w:val="es-MX"/>
        </w:rPr>
        <w:t xml:space="preserve">* ver </w:t>
      </w:r>
      <w:r w:rsidRPr="00587243">
        <w:rPr>
          <w:rFonts w:cs="Arial"/>
          <w:b/>
          <w:bCs/>
          <w:i/>
          <w:iCs/>
          <w:sz w:val="16"/>
          <w:szCs w:val="16"/>
          <w:lang w:val="es-MX"/>
        </w:rPr>
        <w:t xml:space="preserve">*NOTAS APLICABLES AL COMEDOR DE ACOXPA </w:t>
      </w:r>
      <w:r w:rsidRPr="00587243">
        <w:rPr>
          <w:rFonts w:cs="Arial"/>
          <w:sz w:val="20"/>
          <w:lang w:val="es-MX"/>
        </w:rPr>
        <w:t xml:space="preserve">del numeral </w:t>
      </w:r>
      <w:r w:rsidRPr="00587243">
        <w:rPr>
          <w:rFonts w:cs="Arial"/>
          <w:b/>
          <w:bCs/>
          <w:sz w:val="20"/>
          <w:lang w:val="es-MX"/>
        </w:rPr>
        <w:t>3.2. UBICACIONES EN LOS QUE SE PRESTARÁ EL SERVICIO</w:t>
      </w:r>
      <w:r w:rsidRPr="00587243">
        <w:rPr>
          <w:rFonts w:cs="Arial"/>
          <w:sz w:val="20"/>
          <w:lang w:val="es-MX"/>
        </w:rPr>
        <w:t>, del presente Anexo Técnico.</w:t>
      </w:r>
    </w:p>
    <w:p w14:paraId="4F1C9D62" w14:textId="77777777" w:rsidR="00587243" w:rsidRPr="00587243" w:rsidRDefault="00587243" w:rsidP="00587243">
      <w:pPr>
        <w:pStyle w:val="Textoindependiente2"/>
        <w:spacing w:before="0"/>
        <w:jc w:val="both"/>
        <w:rPr>
          <w:rFonts w:cs="Arial"/>
          <w:sz w:val="20"/>
          <w:lang w:val="es-MX"/>
        </w:rPr>
      </w:pPr>
    </w:p>
    <w:p w14:paraId="17CEA0D4" w14:textId="77777777" w:rsidR="00587243" w:rsidRPr="00587243" w:rsidRDefault="00587243" w:rsidP="00587243">
      <w:pPr>
        <w:pStyle w:val="Textoindependiente2"/>
        <w:spacing w:before="0"/>
        <w:ind w:left="720"/>
        <w:jc w:val="both"/>
        <w:rPr>
          <w:rFonts w:cs="Arial"/>
          <w:sz w:val="20"/>
          <w:lang w:val="es-MX"/>
        </w:rPr>
      </w:pPr>
    </w:p>
    <w:p w14:paraId="6CFCB1E4" w14:textId="77777777" w:rsidR="00587243" w:rsidRPr="00587243" w:rsidRDefault="00587243" w:rsidP="00587243">
      <w:pPr>
        <w:pStyle w:val="Textoindependiente2"/>
        <w:numPr>
          <w:ilvl w:val="0"/>
          <w:numId w:val="135"/>
        </w:numPr>
        <w:spacing w:before="0"/>
        <w:jc w:val="both"/>
        <w:rPr>
          <w:rFonts w:cs="Arial"/>
          <w:sz w:val="20"/>
          <w:lang w:val="es-MX"/>
        </w:rPr>
      </w:pPr>
      <w:r w:rsidRPr="00587243">
        <w:rPr>
          <w:rFonts w:cs="Arial"/>
          <w:sz w:val="20"/>
          <w:lang w:val="es-MX"/>
        </w:rPr>
        <w:t>La prestación del servicio de comedor con autoservicio en la modalidad de consumo en sitio y/o para llevar.</w:t>
      </w:r>
    </w:p>
    <w:p w14:paraId="35415F9B" w14:textId="77777777" w:rsidR="00587243" w:rsidRPr="00587243" w:rsidRDefault="00587243" w:rsidP="00587243">
      <w:pPr>
        <w:pStyle w:val="Prrafodelista"/>
        <w:rPr>
          <w:rFonts w:ascii="Arial" w:hAnsi="Arial" w:cs="Arial"/>
          <w:lang w:val="es-MX"/>
        </w:rPr>
      </w:pPr>
    </w:p>
    <w:p w14:paraId="27FD86D1" w14:textId="77777777" w:rsidR="00587243" w:rsidRPr="00587243" w:rsidRDefault="00587243" w:rsidP="00587243">
      <w:pPr>
        <w:pStyle w:val="Textoindependiente2"/>
        <w:spacing w:before="0"/>
        <w:jc w:val="both"/>
        <w:rPr>
          <w:rFonts w:cs="Arial"/>
          <w:sz w:val="20"/>
          <w:lang w:val="es-MX"/>
        </w:rPr>
      </w:pPr>
      <w:r w:rsidRPr="00587243">
        <w:rPr>
          <w:rFonts w:cs="Arial"/>
          <w:sz w:val="20"/>
          <w:lang w:val="es-MX"/>
        </w:rPr>
        <w:t xml:space="preserve">Los alimentos para el personal y terceros </w:t>
      </w:r>
      <w:proofErr w:type="gramStart"/>
      <w:r w:rsidRPr="00587243">
        <w:rPr>
          <w:rFonts w:cs="Arial"/>
          <w:sz w:val="20"/>
          <w:lang w:val="es-MX"/>
        </w:rPr>
        <w:t>será</w:t>
      </w:r>
      <w:proofErr w:type="gramEnd"/>
      <w:r w:rsidRPr="00587243">
        <w:rPr>
          <w:rFonts w:cs="Arial"/>
          <w:sz w:val="20"/>
          <w:lang w:val="es-MX"/>
        </w:rPr>
        <w:t xml:space="preserve"> de la siguiente manera:</w:t>
      </w:r>
    </w:p>
    <w:p w14:paraId="4429BAAB" w14:textId="77777777" w:rsidR="00587243" w:rsidRPr="00587243" w:rsidRDefault="00587243" w:rsidP="00587243">
      <w:pPr>
        <w:pStyle w:val="Textoindependiente2"/>
        <w:spacing w:before="0"/>
        <w:ind w:left="720"/>
        <w:jc w:val="both"/>
        <w:rPr>
          <w:rFonts w:cs="Arial"/>
          <w:sz w:val="20"/>
          <w:lang w:val="es-MX"/>
        </w:rPr>
      </w:pPr>
    </w:p>
    <w:p w14:paraId="0FEB1B8C" w14:textId="77777777" w:rsidR="00587243" w:rsidRPr="00587243" w:rsidRDefault="00587243" w:rsidP="00587243">
      <w:pPr>
        <w:pStyle w:val="Prrafodelista"/>
        <w:rPr>
          <w:rFonts w:ascii="Arial" w:hAnsi="Arial" w:cs="Arial"/>
          <w:lang w:val="es-MX"/>
        </w:rPr>
      </w:pPr>
    </w:p>
    <w:p w14:paraId="498C9324" w14:textId="77777777" w:rsidR="00587243" w:rsidRPr="00587243" w:rsidRDefault="00587243" w:rsidP="00587243">
      <w:pPr>
        <w:pStyle w:val="Textoindependiente2"/>
        <w:numPr>
          <w:ilvl w:val="0"/>
          <w:numId w:val="156"/>
        </w:numPr>
        <w:spacing w:before="0"/>
        <w:jc w:val="both"/>
        <w:rPr>
          <w:rFonts w:cs="Arial"/>
          <w:sz w:val="20"/>
          <w:lang w:val="es-MX"/>
        </w:rPr>
      </w:pPr>
      <w:r w:rsidRPr="00587243">
        <w:rPr>
          <w:rFonts w:cs="Arial"/>
          <w:sz w:val="20"/>
          <w:lang w:val="es-MX"/>
        </w:rPr>
        <w:t xml:space="preserve">Los alimentos serán entregados en los inmuebles Tlalpan, Zafiro II, Tláhuac, Quantum, Moneda, Insurgentes, y </w:t>
      </w:r>
      <w:proofErr w:type="spellStart"/>
      <w:r w:rsidRPr="00587243">
        <w:rPr>
          <w:rFonts w:cs="Arial"/>
          <w:sz w:val="20"/>
          <w:lang w:val="es-MX"/>
        </w:rPr>
        <w:t>CECyRD</w:t>
      </w:r>
      <w:proofErr w:type="spellEnd"/>
      <w:r w:rsidRPr="00587243">
        <w:rPr>
          <w:rFonts w:cs="Arial"/>
          <w:sz w:val="20"/>
          <w:lang w:val="es-MX"/>
        </w:rPr>
        <w:t>.</w:t>
      </w:r>
    </w:p>
    <w:p w14:paraId="30F59848" w14:textId="77777777" w:rsidR="00587243" w:rsidRPr="00587243" w:rsidRDefault="00587243" w:rsidP="00587243">
      <w:pPr>
        <w:pStyle w:val="Textoindependiente2"/>
        <w:spacing w:before="0"/>
        <w:ind w:left="720"/>
        <w:jc w:val="both"/>
        <w:rPr>
          <w:rFonts w:cs="Arial"/>
          <w:sz w:val="20"/>
          <w:lang w:val="es-MX"/>
        </w:rPr>
      </w:pPr>
    </w:p>
    <w:p w14:paraId="58DFD194" w14:textId="77777777" w:rsidR="00587243" w:rsidRPr="00587243" w:rsidRDefault="00587243" w:rsidP="00587243">
      <w:pPr>
        <w:pStyle w:val="Textoindependiente2"/>
        <w:spacing w:before="0"/>
        <w:jc w:val="both"/>
        <w:rPr>
          <w:rFonts w:cs="Arial"/>
          <w:sz w:val="20"/>
          <w:lang w:val="es-MX"/>
        </w:rPr>
      </w:pPr>
    </w:p>
    <w:p w14:paraId="1D78094A" w14:textId="77777777" w:rsidR="00587243" w:rsidRPr="00587243" w:rsidRDefault="00587243" w:rsidP="00587243">
      <w:pPr>
        <w:pStyle w:val="Textoindependiente2"/>
        <w:spacing w:before="0"/>
        <w:ind w:left="720"/>
        <w:jc w:val="both"/>
        <w:rPr>
          <w:rFonts w:cs="Arial"/>
          <w:sz w:val="20"/>
          <w:lang w:val="es-MX"/>
        </w:rPr>
      </w:pPr>
    </w:p>
    <w:p w14:paraId="21090C4A" w14:textId="77777777" w:rsidR="00587243" w:rsidRPr="00587243" w:rsidRDefault="00587243" w:rsidP="00587243">
      <w:pPr>
        <w:pStyle w:val="Textoindependiente2"/>
        <w:spacing w:before="0"/>
        <w:ind w:left="720"/>
        <w:jc w:val="both"/>
        <w:rPr>
          <w:rFonts w:cs="Arial"/>
          <w:sz w:val="20"/>
          <w:lang w:val="es-MX"/>
        </w:rPr>
      </w:pPr>
    </w:p>
    <w:p w14:paraId="73293365" w14:textId="77777777" w:rsidR="00587243" w:rsidRPr="00587243" w:rsidRDefault="00587243" w:rsidP="00587243">
      <w:pPr>
        <w:pStyle w:val="Ttulo2"/>
        <w:numPr>
          <w:ilvl w:val="1"/>
          <w:numId w:val="137"/>
        </w:numPr>
        <w:ind w:left="2145"/>
        <w:rPr>
          <w:rFonts w:cs="Arial"/>
          <w:sz w:val="20"/>
        </w:rPr>
      </w:pPr>
      <w:bookmarkStart w:id="1386" w:name="_Toc229410405"/>
      <w:r w:rsidRPr="00587243">
        <w:rPr>
          <w:rFonts w:cs="Arial"/>
          <w:sz w:val="20"/>
        </w:rPr>
        <w:t>EQUIPO Y MOBILIARIO PARA LA PRESTACIÓN DEL SERVICIO.</w:t>
      </w:r>
      <w:bookmarkEnd w:id="1386"/>
    </w:p>
    <w:p w14:paraId="0EA59298" w14:textId="77777777" w:rsidR="00587243" w:rsidRPr="00587243" w:rsidRDefault="00587243" w:rsidP="00587243">
      <w:pPr>
        <w:pStyle w:val="Textoindependiente2"/>
        <w:spacing w:before="0"/>
        <w:jc w:val="both"/>
        <w:rPr>
          <w:rFonts w:cs="Arial"/>
          <w:sz w:val="20"/>
          <w:lang w:val="es-MX"/>
        </w:rPr>
      </w:pPr>
    </w:p>
    <w:p w14:paraId="00F59016" w14:textId="77777777" w:rsidR="00587243" w:rsidRPr="00587243" w:rsidRDefault="00587243" w:rsidP="00587243">
      <w:pPr>
        <w:pStyle w:val="Textoindependiente2"/>
        <w:spacing w:before="0"/>
        <w:jc w:val="both"/>
        <w:rPr>
          <w:rFonts w:cs="Arial"/>
          <w:sz w:val="20"/>
          <w:lang w:val="es-MX"/>
        </w:rPr>
      </w:pPr>
      <w:r w:rsidRPr="00587243">
        <w:rPr>
          <w:rFonts w:cs="Arial"/>
          <w:sz w:val="20"/>
          <w:lang w:val="es-MX"/>
        </w:rPr>
        <w:t xml:space="preserve">Las instalaciones de los comedores Tlalpan, Tláhuac, Zafiro II, Quantum, Moneda, Insurgentes y CECYRD, cuentan con equipo de cocina para la preparación de alimentos; así mismo los referidos inmuebles, cuentan con mesas y sillas para la prestación del servicio; los cuales proporciona </w:t>
      </w:r>
      <w:r w:rsidRPr="00587243">
        <w:rPr>
          <w:rFonts w:cs="Arial"/>
          <w:b/>
          <w:bCs/>
          <w:sz w:val="20"/>
          <w:lang w:val="es-MX"/>
        </w:rPr>
        <w:t>“El Instituto”</w:t>
      </w:r>
      <w:r w:rsidRPr="00587243">
        <w:rPr>
          <w:rFonts w:cs="Arial"/>
          <w:sz w:val="20"/>
          <w:lang w:val="es-MX"/>
        </w:rPr>
        <w:t xml:space="preserve"> para su uso durante la vigencia del contrato. </w:t>
      </w:r>
    </w:p>
    <w:p w14:paraId="67A55EAD" w14:textId="77777777" w:rsidR="00587243" w:rsidRPr="00587243" w:rsidRDefault="00587243" w:rsidP="00587243">
      <w:pPr>
        <w:pStyle w:val="Textoindependiente2"/>
        <w:spacing w:before="0"/>
        <w:jc w:val="both"/>
        <w:rPr>
          <w:rFonts w:cs="Arial"/>
          <w:sz w:val="20"/>
          <w:lang w:val="es-MX"/>
        </w:rPr>
      </w:pPr>
    </w:p>
    <w:p w14:paraId="4E2E0603" w14:textId="77777777" w:rsidR="00587243" w:rsidRPr="00587243" w:rsidRDefault="00587243" w:rsidP="00587243">
      <w:pPr>
        <w:widowControl w:val="0"/>
        <w:spacing w:line="259" w:lineRule="auto"/>
        <w:jc w:val="both"/>
        <w:rPr>
          <w:rFonts w:ascii="Arial" w:hAnsi="Arial" w:cs="Arial"/>
        </w:rPr>
      </w:pPr>
      <w:r w:rsidRPr="00587243">
        <w:rPr>
          <w:rFonts w:ascii="Arial" w:hAnsi="Arial" w:cs="Arial"/>
        </w:rPr>
        <w:t xml:space="preserve">El equipo adicional que se requiera para prestar el servicio en las condiciones especificadas en el presente Anexo Técnico se encuentra descrito en el </w:t>
      </w:r>
      <w:r w:rsidRPr="00587243">
        <w:rPr>
          <w:rFonts w:ascii="Arial" w:hAnsi="Arial" w:cs="Arial"/>
          <w:b/>
          <w:bCs/>
        </w:rPr>
        <w:t>Apéndice D</w:t>
      </w:r>
      <w:r w:rsidRPr="00587243">
        <w:rPr>
          <w:rFonts w:ascii="Arial" w:hAnsi="Arial" w:cs="Arial"/>
        </w:rPr>
        <w:t xml:space="preserve">, </w:t>
      </w:r>
      <w:r w:rsidRPr="00587243">
        <w:rPr>
          <w:rFonts w:ascii="Arial" w:hAnsi="Arial" w:cs="Arial"/>
          <w:b/>
          <w:bCs/>
        </w:rPr>
        <w:t>Relación de equipo e instrumentos de cocina para la prestación del servicio,</w:t>
      </w:r>
      <w:r w:rsidRPr="00587243">
        <w:rPr>
          <w:rFonts w:ascii="Arial" w:hAnsi="Arial" w:cs="Arial"/>
        </w:rPr>
        <w:t xml:space="preserve"> para cada uno de los comedores, mismo que deberá suministrar en su </w:t>
      </w:r>
      <w:r w:rsidRPr="00587243">
        <w:rPr>
          <w:rFonts w:ascii="Arial" w:hAnsi="Arial" w:cs="Arial"/>
        </w:rPr>
        <w:lastRenderedPageBreak/>
        <w:t xml:space="preserve">totalidad </w:t>
      </w:r>
      <w:r w:rsidRPr="00587243">
        <w:rPr>
          <w:rFonts w:ascii="Arial" w:eastAsia="Segoe UI" w:hAnsi="Arial" w:cs="Arial"/>
        </w:rPr>
        <w:t>junto con su inventario los primeros</w:t>
      </w:r>
      <w:r w:rsidRPr="00587243">
        <w:rPr>
          <w:rFonts w:ascii="Arial" w:eastAsia="Segoe UI" w:hAnsi="Arial" w:cs="Arial"/>
          <w:b/>
          <w:bCs/>
        </w:rPr>
        <w:t xml:space="preserve"> veinte (20) días hábiles posteriores al inicio de la vigencia del contrato</w:t>
      </w:r>
      <w:r w:rsidRPr="00587243">
        <w:rPr>
          <w:rFonts w:ascii="Arial" w:eastAsia="Segoe UI" w:hAnsi="Arial" w:cs="Arial"/>
        </w:rPr>
        <w:t xml:space="preserve"> en cada uno de los comedores institucionales</w:t>
      </w:r>
      <w:r w:rsidRPr="00587243">
        <w:rPr>
          <w:rFonts w:ascii="Arial" w:hAnsi="Arial" w:cs="Arial"/>
        </w:rPr>
        <w:t xml:space="preserve"> referidos en el numeral </w:t>
      </w:r>
      <w:r w:rsidRPr="00587243">
        <w:rPr>
          <w:rFonts w:ascii="Arial" w:hAnsi="Arial" w:cs="Arial"/>
          <w:b/>
          <w:bCs/>
        </w:rPr>
        <w:t>3.2 Ubicaciones en las que se prestará el servicio</w:t>
      </w:r>
      <w:r w:rsidRPr="00587243">
        <w:rPr>
          <w:rFonts w:ascii="Arial" w:hAnsi="Arial" w:cs="Arial"/>
        </w:rPr>
        <w:t xml:space="preserve">, el inventario deberá ser signado por el </w:t>
      </w:r>
      <w:r w:rsidRPr="00587243">
        <w:rPr>
          <w:rFonts w:ascii="Arial" w:hAnsi="Arial" w:cs="Arial"/>
          <w:b/>
          <w:bCs/>
        </w:rPr>
        <w:t xml:space="preserve">Representante Legal y entregarlo al “Supervisor del Contrato” o personal que este designe, </w:t>
      </w:r>
      <w:r w:rsidRPr="00587243">
        <w:rPr>
          <w:rFonts w:ascii="Arial" w:hAnsi="Arial" w:cs="Arial"/>
        </w:rPr>
        <w:t>previo acuerdo entre ambos.</w:t>
      </w:r>
    </w:p>
    <w:p w14:paraId="56A98D5C" w14:textId="77777777" w:rsidR="00587243" w:rsidRPr="00587243" w:rsidRDefault="00587243" w:rsidP="00587243">
      <w:pPr>
        <w:widowControl w:val="0"/>
        <w:jc w:val="both"/>
        <w:rPr>
          <w:rFonts w:ascii="Arial" w:hAnsi="Arial" w:cs="Arial"/>
        </w:rPr>
      </w:pPr>
    </w:p>
    <w:p w14:paraId="41A0EE52" w14:textId="77777777" w:rsidR="00587243" w:rsidRPr="00587243" w:rsidRDefault="00587243" w:rsidP="00587243">
      <w:pPr>
        <w:widowControl w:val="0"/>
        <w:jc w:val="both"/>
        <w:rPr>
          <w:rFonts w:ascii="Arial" w:hAnsi="Arial" w:cs="Arial"/>
        </w:rPr>
      </w:pPr>
      <w:r w:rsidRPr="00587243">
        <w:rPr>
          <w:rFonts w:ascii="Arial" w:hAnsi="Arial" w:cs="Arial"/>
        </w:rPr>
        <w:t xml:space="preserve">Si el equipo no se entrega con su inventario, no podrá considerarse como entregado y se aplicará la pena convencional correspondiente de conformidad con lo establecido en el </w:t>
      </w:r>
      <w:r w:rsidRPr="00587243">
        <w:rPr>
          <w:rFonts w:ascii="Arial" w:hAnsi="Arial" w:cs="Arial"/>
          <w:b/>
          <w:bCs/>
        </w:rPr>
        <w:t>Numeral 10. Penas Convencionales</w:t>
      </w:r>
      <w:r w:rsidRPr="00587243">
        <w:rPr>
          <w:rFonts w:ascii="Arial" w:hAnsi="Arial" w:cs="Arial"/>
        </w:rPr>
        <w:t xml:space="preserve"> de las Condiciones Contractuales.</w:t>
      </w:r>
    </w:p>
    <w:p w14:paraId="55E388D8" w14:textId="77777777" w:rsidR="00587243" w:rsidRPr="00587243" w:rsidRDefault="00587243" w:rsidP="00587243">
      <w:pPr>
        <w:widowControl w:val="0"/>
        <w:jc w:val="both"/>
        <w:rPr>
          <w:rFonts w:ascii="Arial" w:hAnsi="Arial" w:cs="Arial"/>
        </w:rPr>
      </w:pPr>
    </w:p>
    <w:p w14:paraId="1505A422" w14:textId="77777777" w:rsidR="00587243" w:rsidRPr="00587243" w:rsidRDefault="00587243" w:rsidP="00587243">
      <w:pPr>
        <w:widowControl w:val="0"/>
        <w:jc w:val="both"/>
        <w:rPr>
          <w:rFonts w:ascii="Arial" w:hAnsi="Arial" w:cs="Arial"/>
        </w:rPr>
      </w:pPr>
      <w:r w:rsidRPr="00587243">
        <w:rPr>
          <w:rFonts w:ascii="Arial" w:hAnsi="Arial" w:cs="Arial"/>
        </w:rPr>
        <w:t xml:space="preserve">En caso de que </w:t>
      </w:r>
      <w:r w:rsidRPr="00587243">
        <w:rPr>
          <w:rFonts w:ascii="Arial" w:hAnsi="Arial" w:cs="Arial"/>
          <w:b/>
          <w:bCs/>
        </w:rPr>
        <w:t>“El Proveedor”</w:t>
      </w:r>
      <w:r w:rsidRPr="00587243">
        <w:rPr>
          <w:rFonts w:ascii="Arial" w:hAnsi="Arial" w:cs="Arial"/>
        </w:rPr>
        <w:t xml:space="preserve"> considere algún equipo distinto a lo solicitado en el </w:t>
      </w:r>
      <w:r w:rsidRPr="00587243">
        <w:rPr>
          <w:rFonts w:ascii="Arial" w:hAnsi="Arial" w:cs="Arial"/>
          <w:b/>
          <w:bCs/>
        </w:rPr>
        <w:t>Apéndice D, Relación de equipo e instrumentos de cocina para la prestación del servicio</w:t>
      </w:r>
      <w:r w:rsidRPr="00587243">
        <w:rPr>
          <w:rFonts w:ascii="Arial" w:hAnsi="Arial" w:cs="Arial"/>
        </w:rPr>
        <w:t>, del presente Anexo Técnico, derivado de la visita</w:t>
      </w:r>
    </w:p>
    <w:p w14:paraId="147661C7" w14:textId="77777777" w:rsidR="00587243" w:rsidRPr="00587243" w:rsidRDefault="00587243" w:rsidP="00587243">
      <w:pPr>
        <w:widowControl w:val="0"/>
        <w:jc w:val="both"/>
        <w:rPr>
          <w:rFonts w:ascii="Arial" w:hAnsi="Arial" w:cs="Arial"/>
        </w:rPr>
      </w:pPr>
      <w:r w:rsidRPr="00587243">
        <w:rPr>
          <w:rFonts w:ascii="Arial" w:hAnsi="Arial" w:cs="Arial"/>
        </w:rPr>
        <w:t xml:space="preserve"> realizada conforme al </w:t>
      </w:r>
      <w:r w:rsidRPr="00587243">
        <w:rPr>
          <w:rFonts w:ascii="Arial" w:hAnsi="Arial" w:cs="Arial"/>
          <w:b/>
          <w:bCs/>
        </w:rPr>
        <w:t xml:space="preserve">numeral 14. Visita a instalaciones </w:t>
      </w:r>
      <w:r w:rsidRPr="00587243">
        <w:rPr>
          <w:rFonts w:ascii="Arial" w:hAnsi="Arial" w:cs="Arial"/>
        </w:rPr>
        <w:t xml:space="preserve">y que </w:t>
      </w:r>
      <w:r w:rsidRPr="00587243">
        <w:rPr>
          <w:rFonts w:ascii="Arial" w:hAnsi="Arial" w:cs="Arial"/>
          <w:b/>
          <w:bCs/>
        </w:rPr>
        <w:t>“El Instituto”</w:t>
      </w:r>
      <w:r w:rsidRPr="00587243">
        <w:rPr>
          <w:rFonts w:ascii="Arial" w:hAnsi="Arial" w:cs="Arial"/>
        </w:rPr>
        <w:t xml:space="preserve"> no cuente con el mismo, </w:t>
      </w:r>
      <w:r w:rsidRPr="00587243">
        <w:rPr>
          <w:rFonts w:ascii="Arial" w:hAnsi="Arial" w:cs="Arial"/>
          <w:b/>
          <w:bCs/>
        </w:rPr>
        <w:t>“El Proveedor”</w:t>
      </w:r>
      <w:r w:rsidRPr="00587243">
        <w:rPr>
          <w:rFonts w:ascii="Arial" w:hAnsi="Arial" w:cs="Arial"/>
        </w:rPr>
        <w:t xml:space="preserve"> deberá proporcionarlo para el servicio para cada uno de los comedores identificados en el </w:t>
      </w:r>
      <w:proofErr w:type="spellStart"/>
      <w:r w:rsidRPr="00587243">
        <w:rPr>
          <w:rFonts w:ascii="Arial" w:hAnsi="Arial" w:cs="Arial"/>
          <w:b/>
          <w:bCs/>
        </w:rPr>
        <w:t>subnumeral</w:t>
      </w:r>
      <w:proofErr w:type="spellEnd"/>
      <w:r w:rsidRPr="00587243">
        <w:rPr>
          <w:rFonts w:ascii="Arial" w:hAnsi="Arial" w:cs="Arial"/>
          <w:b/>
          <w:bCs/>
        </w:rPr>
        <w:t xml:space="preserve"> 3.2 </w:t>
      </w:r>
      <w:r w:rsidRPr="00587243">
        <w:rPr>
          <w:rFonts w:ascii="Arial" w:hAnsi="Arial" w:cs="Arial"/>
        </w:rPr>
        <w:tab/>
      </w:r>
      <w:r w:rsidRPr="00587243">
        <w:rPr>
          <w:rFonts w:ascii="Arial" w:hAnsi="Arial" w:cs="Arial"/>
          <w:b/>
          <w:bCs/>
        </w:rPr>
        <w:t xml:space="preserve">UBICACIÓN EN LOS QUE SE PRESTARÁ EL SERVICIO, </w:t>
      </w:r>
      <w:r w:rsidRPr="00587243">
        <w:rPr>
          <w:rFonts w:ascii="Arial" w:hAnsi="Arial" w:cs="Arial"/>
        </w:rPr>
        <w:t xml:space="preserve">del presente Anexo Técnico, bajo su cuenta y costo a fin de estar en condiciones óptimas que garanticen la correcta prestación del servicio, teniendo como plazo máximo, </w:t>
      </w:r>
      <w:r w:rsidRPr="00587243">
        <w:rPr>
          <w:rFonts w:ascii="Arial" w:hAnsi="Arial" w:cs="Arial"/>
          <w:b/>
          <w:bCs/>
        </w:rPr>
        <w:t xml:space="preserve">diez (10) </w:t>
      </w:r>
      <w:r w:rsidRPr="00587243">
        <w:rPr>
          <w:rFonts w:ascii="Arial" w:hAnsi="Arial" w:cs="Arial"/>
        </w:rPr>
        <w:t>días naturales del inicio de la vigencia del contrato.</w:t>
      </w:r>
    </w:p>
    <w:p w14:paraId="1C91D654" w14:textId="77777777" w:rsidR="00587243" w:rsidRPr="00587243" w:rsidRDefault="00587243" w:rsidP="00587243">
      <w:pPr>
        <w:widowControl w:val="0"/>
        <w:jc w:val="both"/>
        <w:rPr>
          <w:rFonts w:ascii="Arial" w:hAnsi="Arial" w:cs="Arial"/>
        </w:rPr>
      </w:pPr>
    </w:p>
    <w:p w14:paraId="21D80F7D" w14:textId="77777777" w:rsidR="00587243" w:rsidRPr="00587243" w:rsidRDefault="00587243" w:rsidP="00587243">
      <w:pPr>
        <w:pStyle w:val="Textoindependiente2"/>
        <w:spacing w:before="0"/>
        <w:jc w:val="both"/>
        <w:rPr>
          <w:rFonts w:cs="Arial"/>
          <w:b/>
          <w:bCs/>
          <w:sz w:val="20"/>
          <w:lang w:val="es-MX"/>
        </w:rPr>
      </w:pPr>
      <w:r w:rsidRPr="00587243">
        <w:rPr>
          <w:rFonts w:cs="Arial"/>
          <w:b/>
          <w:bCs/>
          <w:sz w:val="20"/>
          <w:lang w:val="es-MX"/>
        </w:rPr>
        <w:t xml:space="preserve">“El Proveedor” </w:t>
      </w:r>
      <w:r w:rsidRPr="00587243">
        <w:rPr>
          <w:rFonts w:cs="Arial"/>
          <w:sz w:val="20"/>
          <w:lang w:val="es-MX"/>
        </w:rPr>
        <w:t xml:space="preserve">podrá retirar de las instalaciones de </w:t>
      </w:r>
      <w:r w:rsidRPr="00587243">
        <w:rPr>
          <w:rFonts w:cs="Arial"/>
          <w:b/>
          <w:bCs/>
          <w:sz w:val="20"/>
          <w:lang w:val="es-MX"/>
        </w:rPr>
        <w:t xml:space="preserve">“El Instituto”, </w:t>
      </w:r>
      <w:r w:rsidRPr="00587243">
        <w:rPr>
          <w:rFonts w:cs="Arial"/>
          <w:sz w:val="20"/>
          <w:lang w:val="es-MX"/>
        </w:rPr>
        <w:t>el equipo adicional</w:t>
      </w:r>
      <w:r w:rsidRPr="00587243">
        <w:rPr>
          <w:rFonts w:cs="Arial"/>
          <w:b/>
          <w:bCs/>
          <w:sz w:val="20"/>
          <w:lang w:val="es-MX"/>
        </w:rPr>
        <w:t xml:space="preserve"> </w:t>
      </w:r>
      <w:r w:rsidRPr="00587243">
        <w:rPr>
          <w:rFonts w:cs="Arial"/>
          <w:sz w:val="20"/>
          <w:lang w:val="es-MX"/>
        </w:rPr>
        <w:t xml:space="preserve">a la conclusión del contrato, </w:t>
      </w:r>
      <w:r w:rsidRPr="00587243">
        <w:rPr>
          <w:rFonts w:cs="Arial"/>
          <w:b/>
          <w:bCs/>
          <w:sz w:val="20"/>
          <w:lang w:val="es-MX"/>
        </w:rPr>
        <w:t>no sin antes realizar el cotejo del inventario inicial y final.</w:t>
      </w:r>
    </w:p>
    <w:p w14:paraId="78D6E002" w14:textId="77777777" w:rsidR="00587243" w:rsidRPr="00587243" w:rsidRDefault="00587243" w:rsidP="00587243">
      <w:pPr>
        <w:pStyle w:val="Textoindependiente2"/>
        <w:spacing w:before="0"/>
        <w:jc w:val="both"/>
        <w:rPr>
          <w:rFonts w:cs="Arial"/>
          <w:b/>
          <w:bCs/>
          <w:sz w:val="20"/>
          <w:lang w:val="es-MX"/>
        </w:rPr>
      </w:pPr>
    </w:p>
    <w:p w14:paraId="665CB65E" w14:textId="77777777" w:rsidR="00587243" w:rsidRPr="00587243" w:rsidRDefault="00587243" w:rsidP="00587243">
      <w:pPr>
        <w:pStyle w:val="Ttulo2"/>
        <w:numPr>
          <w:ilvl w:val="1"/>
          <w:numId w:val="137"/>
        </w:numPr>
        <w:ind w:left="2145"/>
        <w:rPr>
          <w:rFonts w:cs="Arial"/>
          <w:sz w:val="20"/>
        </w:rPr>
      </w:pPr>
      <w:bookmarkStart w:id="1387" w:name="_Toc229410406"/>
      <w:r w:rsidRPr="00587243">
        <w:rPr>
          <w:rFonts w:cs="Arial"/>
          <w:sz w:val="20"/>
        </w:rPr>
        <w:t>ACCESORIOS E IMPLEMENTOS MÍNIMOS PARA LA PRESTACIÓN DEL SERVICIO.</w:t>
      </w:r>
      <w:bookmarkEnd w:id="1387"/>
    </w:p>
    <w:p w14:paraId="0DCD27EB" w14:textId="77777777" w:rsidR="00587243" w:rsidRPr="00587243" w:rsidRDefault="00587243" w:rsidP="00587243">
      <w:pPr>
        <w:rPr>
          <w:rFonts w:ascii="Arial" w:hAnsi="Arial" w:cs="Arial"/>
          <w:lang w:eastAsia="x-none"/>
        </w:rPr>
      </w:pPr>
    </w:p>
    <w:p w14:paraId="128107D7" w14:textId="77777777" w:rsidR="00587243" w:rsidRPr="00587243" w:rsidRDefault="00587243" w:rsidP="00587243">
      <w:pPr>
        <w:jc w:val="both"/>
        <w:rPr>
          <w:rFonts w:ascii="Arial" w:hAnsi="Arial" w:cs="Arial"/>
        </w:rPr>
      </w:pPr>
      <w:r w:rsidRPr="00587243">
        <w:rPr>
          <w:rFonts w:ascii="Arial" w:hAnsi="Arial" w:cs="Arial"/>
        </w:rPr>
        <w:t xml:space="preserve">Para la prestación del servicio, </w:t>
      </w:r>
      <w:r w:rsidRPr="00587243">
        <w:rPr>
          <w:rFonts w:ascii="Arial" w:hAnsi="Arial" w:cs="Arial"/>
          <w:b/>
          <w:bCs/>
        </w:rPr>
        <w:t>“El Proveedor”</w:t>
      </w:r>
      <w:r w:rsidRPr="00587243">
        <w:rPr>
          <w:rFonts w:ascii="Arial" w:hAnsi="Arial" w:cs="Arial"/>
        </w:rPr>
        <w:t xml:space="preserve"> deberá proporcionar, el primer día hábil del inicio de la vigencia de contrato, la loza, accesorios y utensilios necesarios para que los comensales puedan consumir sus alimentos de conformidad a las cantidades mínimas y máximas de referencia descritas en el </w:t>
      </w:r>
      <w:r w:rsidRPr="00587243">
        <w:rPr>
          <w:rFonts w:ascii="Arial" w:hAnsi="Arial" w:cs="Arial"/>
          <w:b/>
          <w:bCs/>
        </w:rPr>
        <w:t>Apéndice C,</w:t>
      </w:r>
      <w:r w:rsidRPr="00587243">
        <w:rPr>
          <w:rFonts w:ascii="Arial" w:hAnsi="Arial" w:cs="Arial"/>
        </w:rPr>
        <w:t xml:space="preserve"> </w:t>
      </w:r>
      <w:r w:rsidRPr="00587243">
        <w:rPr>
          <w:rFonts w:ascii="Arial" w:hAnsi="Arial" w:cs="Arial"/>
          <w:b/>
          <w:bCs/>
          <w:lang w:eastAsia="en-US"/>
        </w:rPr>
        <w:t xml:space="preserve">Relación de loza, accesorios y utensilios de servicio requeridos para el otorgamiento del servicio, </w:t>
      </w:r>
      <w:r w:rsidRPr="00587243">
        <w:rPr>
          <w:rFonts w:ascii="Arial" w:hAnsi="Arial" w:cs="Arial"/>
        </w:rPr>
        <w:t>del presente Anexo Técnico.</w:t>
      </w:r>
    </w:p>
    <w:p w14:paraId="7B166FAF" w14:textId="77777777" w:rsidR="00587243" w:rsidRPr="00587243" w:rsidRDefault="00587243" w:rsidP="00587243">
      <w:pPr>
        <w:jc w:val="both"/>
        <w:rPr>
          <w:rFonts w:ascii="Arial" w:hAnsi="Arial" w:cs="Arial"/>
        </w:rPr>
      </w:pPr>
    </w:p>
    <w:p w14:paraId="26C78FB3" w14:textId="77777777" w:rsidR="00587243" w:rsidRPr="00587243" w:rsidRDefault="00587243" w:rsidP="00587243">
      <w:pPr>
        <w:jc w:val="both"/>
        <w:rPr>
          <w:rFonts w:ascii="Arial" w:hAnsi="Arial" w:cs="Arial"/>
          <w:lang w:eastAsia="x-none"/>
        </w:rPr>
      </w:pPr>
      <w:r w:rsidRPr="00587243">
        <w:rPr>
          <w:rFonts w:ascii="Arial" w:hAnsi="Arial" w:cs="Arial"/>
          <w:lang w:eastAsia="x-none"/>
        </w:rPr>
        <w:t xml:space="preserve">Durante la prestación del servicio, </w:t>
      </w:r>
      <w:r w:rsidRPr="00587243">
        <w:rPr>
          <w:rFonts w:ascii="Arial" w:hAnsi="Arial" w:cs="Arial"/>
          <w:b/>
          <w:lang w:eastAsia="x-none"/>
        </w:rPr>
        <w:t>“El Proveedor”</w:t>
      </w:r>
      <w:r w:rsidRPr="00587243">
        <w:rPr>
          <w:rFonts w:ascii="Arial" w:hAnsi="Arial" w:cs="Arial"/>
          <w:lang w:eastAsia="x-none"/>
        </w:rPr>
        <w:t xml:space="preserve"> se compromete a colocar juegos de servicio en las mesas integrado por: </w:t>
      </w:r>
    </w:p>
    <w:p w14:paraId="50E09B12" w14:textId="77777777" w:rsidR="00587243" w:rsidRPr="00587243" w:rsidRDefault="00587243" w:rsidP="00587243">
      <w:pPr>
        <w:pStyle w:val="Textoindependiente2"/>
        <w:widowControl/>
        <w:spacing w:before="0"/>
        <w:jc w:val="both"/>
        <w:rPr>
          <w:rFonts w:cs="Arial"/>
          <w:sz w:val="20"/>
          <w:lang w:val="es-MX"/>
        </w:rPr>
      </w:pPr>
    </w:p>
    <w:p w14:paraId="53A9E199" w14:textId="77777777" w:rsidR="00587243" w:rsidRPr="00587243" w:rsidRDefault="00587243" w:rsidP="00587243">
      <w:pPr>
        <w:numPr>
          <w:ilvl w:val="0"/>
          <w:numId w:val="127"/>
        </w:numPr>
        <w:tabs>
          <w:tab w:val="left" w:pos="709"/>
          <w:tab w:val="left" w:pos="1134"/>
        </w:tabs>
        <w:autoSpaceDN w:val="0"/>
        <w:ind w:left="567" w:hanging="141"/>
        <w:jc w:val="both"/>
        <w:rPr>
          <w:rFonts w:ascii="Arial" w:hAnsi="Arial" w:cs="Arial"/>
          <w:lang w:eastAsia="en-US"/>
        </w:rPr>
      </w:pPr>
      <w:r w:rsidRPr="00587243">
        <w:rPr>
          <w:rFonts w:ascii="Arial" w:hAnsi="Arial" w:cs="Arial"/>
          <w:lang w:eastAsia="en-US"/>
        </w:rPr>
        <w:t xml:space="preserve">Jarra de plástico transparente preferentemente con tapa con capacidad de 2 litros. </w:t>
      </w:r>
    </w:p>
    <w:p w14:paraId="37407F2D" w14:textId="77777777" w:rsidR="00587243" w:rsidRPr="00587243" w:rsidRDefault="00587243" w:rsidP="00587243">
      <w:pPr>
        <w:numPr>
          <w:ilvl w:val="0"/>
          <w:numId w:val="127"/>
        </w:numPr>
        <w:tabs>
          <w:tab w:val="left" w:pos="709"/>
          <w:tab w:val="left" w:pos="1134"/>
        </w:tabs>
        <w:autoSpaceDN w:val="0"/>
        <w:ind w:left="567" w:hanging="141"/>
        <w:jc w:val="both"/>
        <w:rPr>
          <w:rFonts w:ascii="Arial" w:hAnsi="Arial" w:cs="Arial"/>
          <w:lang w:eastAsia="x-none"/>
        </w:rPr>
      </w:pPr>
      <w:r w:rsidRPr="00587243">
        <w:rPr>
          <w:rFonts w:ascii="Arial" w:hAnsi="Arial" w:cs="Arial"/>
          <w:lang w:eastAsia="x-none"/>
        </w:rPr>
        <w:t>Servilletero de acero inoxidable.</w:t>
      </w:r>
    </w:p>
    <w:p w14:paraId="405BBDF6" w14:textId="77777777" w:rsidR="00587243" w:rsidRPr="00587243" w:rsidRDefault="00587243" w:rsidP="00587243">
      <w:pPr>
        <w:numPr>
          <w:ilvl w:val="0"/>
          <w:numId w:val="127"/>
        </w:numPr>
        <w:tabs>
          <w:tab w:val="left" w:pos="709"/>
          <w:tab w:val="left" w:pos="1134"/>
        </w:tabs>
        <w:autoSpaceDN w:val="0"/>
        <w:ind w:left="567" w:hanging="141"/>
        <w:jc w:val="both"/>
        <w:rPr>
          <w:rFonts w:ascii="Arial" w:hAnsi="Arial" w:cs="Arial"/>
          <w:lang w:eastAsia="en-US"/>
        </w:rPr>
      </w:pPr>
      <w:r w:rsidRPr="00587243">
        <w:rPr>
          <w:rFonts w:ascii="Arial" w:hAnsi="Arial" w:cs="Arial"/>
          <w:lang w:eastAsia="en-US"/>
        </w:rPr>
        <w:t>Salsera de acero inoxidable tipo lámpara con capacidad de 10 oz.</w:t>
      </w:r>
    </w:p>
    <w:p w14:paraId="1A934D54" w14:textId="77777777" w:rsidR="00587243" w:rsidRPr="00587243" w:rsidRDefault="00587243" w:rsidP="00587243">
      <w:pPr>
        <w:numPr>
          <w:ilvl w:val="0"/>
          <w:numId w:val="127"/>
        </w:numPr>
        <w:tabs>
          <w:tab w:val="left" w:pos="709"/>
          <w:tab w:val="left" w:pos="1134"/>
        </w:tabs>
        <w:ind w:left="567" w:hanging="141"/>
        <w:jc w:val="both"/>
        <w:rPr>
          <w:rFonts w:ascii="Arial" w:hAnsi="Arial" w:cs="Arial"/>
          <w:lang w:eastAsia="en-US"/>
        </w:rPr>
      </w:pPr>
      <w:r w:rsidRPr="00587243">
        <w:rPr>
          <w:rFonts w:ascii="Arial" w:hAnsi="Arial" w:cs="Arial"/>
          <w:lang w:eastAsia="en-US"/>
        </w:rPr>
        <w:t xml:space="preserve">Saleros de vidrio, resistentes con tapa perforada de acero inoxidable. Los saleros solo se proporcionarán desde la barra de servicio cuando el comensal lo solicite. </w:t>
      </w:r>
    </w:p>
    <w:p w14:paraId="200A4385" w14:textId="77777777" w:rsidR="00587243" w:rsidRPr="00587243" w:rsidRDefault="00587243" w:rsidP="00587243">
      <w:pPr>
        <w:jc w:val="both"/>
        <w:rPr>
          <w:rFonts w:ascii="Arial" w:hAnsi="Arial" w:cs="Arial"/>
          <w:lang w:eastAsia="x-none"/>
        </w:rPr>
      </w:pPr>
    </w:p>
    <w:p w14:paraId="44CCFB0A" w14:textId="77777777" w:rsidR="00587243" w:rsidRPr="00587243" w:rsidRDefault="00587243" w:rsidP="00587243">
      <w:pPr>
        <w:jc w:val="both"/>
        <w:rPr>
          <w:rFonts w:ascii="Arial" w:hAnsi="Arial" w:cs="Arial"/>
          <w:lang w:eastAsia="en-US"/>
        </w:rPr>
      </w:pPr>
      <w:r w:rsidRPr="00587243">
        <w:rPr>
          <w:rFonts w:ascii="Arial" w:hAnsi="Arial" w:cs="Arial"/>
          <w:lang w:eastAsia="en-US"/>
        </w:rPr>
        <w:t xml:space="preserve">Del mismo modo, se obliga a sustituir los mismos en caso de sufrir daño o por desgaste de uso, comprometiéndose a mantener la cantidad de conformidad en el </w:t>
      </w:r>
      <w:r w:rsidRPr="00587243">
        <w:rPr>
          <w:rFonts w:ascii="Arial" w:hAnsi="Arial" w:cs="Arial"/>
          <w:b/>
          <w:bCs/>
          <w:lang w:eastAsia="en-US"/>
        </w:rPr>
        <w:t>Apéndice C</w:t>
      </w:r>
      <w:r w:rsidRPr="00587243">
        <w:rPr>
          <w:rFonts w:ascii="Arial" w:hAnsi="Arial" w:cs="Arial"/>
          <w:lang w:eastAsia="en-US"/>
        </w:rPr>
        <w:t>.</w:t>
      </w:r>
    </w:p>
    <w:p w14:paraId="06C7918B" w14:textId="77777777" w:rsidR="00587243" w:rsidRPr="00587243" w:rsidRDefault="00587243" w:rsidP="00587243">
      <w:pPr>
        <w:pStyle w:val="Textoindependiente2"/>
        <w:widowControl/>
        <w:spacing w:before="0"/>
        <w:jc w:val="both"/>
        <w:rPr>
          <w:rFonts w:cs="Arial"/>
          <w:sz w:val="20"/>
          <w:lang w:val="es-MX"/>
        </w:rPr>
      </w:pPr>
    </w:p>
    <w:p w14:paraId="31272BFB" w14:textId="77777777" w:rsidR="00587243" w:rsidRPr="00587243" w:rsidRDefault="00587243" w:rsidP="00587243">
      <w:pPr>
        <w:pStyle w:val="Textoindependiente2"/>
        <w:widowControl/>
        <w:spacing w:before="0"/>
        <w:jc w:val="both"/>
        <w:rPr>
          <w:rFonts w:cs="Arial"/>
          <w:sz w:val="20"/>
          <w:lang w:val="es-MX"/>
        </w:rPr>
      </w:pPr>
      <w:r w:rsidRPr="00587243">
        <w:rPr>
          <w:rFonts w:cs="Arial"/>
          <w:b/>
          <w:sz w:val="20"/>
          <w:lang w:val="es-MX"/>
        </w:rPr>
        <w:t>“El Proveedor”</w:t>
      </w:r>
      <w:r w:rsidRPr="00587243">
        <w:rPr>
          <w:rFonts w:cs="Arial"/>
          <w:sz w:val="20"/>
          <w:lang w:val="es-MX"/>
        </w:rPr>
        <w:t xml:space="preserve"> deberá presentar como mínimo, juegos de cubiertos de acero inoxidable, consistentes en, cuchara sopera, tenedor, cuchillo de mesa y cuchara para postre, en condiciones físicas adecuadas para su uso, empaquetados por juego de plaqué, los cuales permitan que los cubiertos estén libres de humedad e impurezas.</w:t>
      </w:r>
    </w:p>
    <w:p w14:paraId="46CF15A6" w14:textId="77777777" w:rsidR="00587243" w:rsidRPr="00587243" w:rsidRDefault="00587243" w:rsidP="00587243">
      <w:pPr>
        <w:pStyle w:val="Textoindependiente2"/>
        <w:widowControl/>
        <w:spacing w:before="0"/>
        <w:jc w:val="both"/>
        <w:rPr>
          <w:rFonts w:cs="Arial"/>
          <w:sz w:val="20"/>
          <w:lang w:val="es-MX"/>
        </w:rPr>
      </w:pPr>
    </w:p>
    <w:p w14:paraId="117E5680" w14:textId="77777777" w:rsidR="00587243" w:rsidRPr="00587243" w:rsidRDefault="00587243" w:rsidP="00587243">
      <w:pPr>
        <w:pStyle w:val="Textoindependiente2"/>
        <w:widowControl/>
        <w:spacing w:before="0"/>
        <w:jc w:val="both"/>
        <w:rPr>
          <w:rFonts w:cs="Arial"/>
          <w:sz w:val="20"/>
          <w:lang w:val="es-MX"/>
        </w:rPr>
      </w:pPr>
      <w:r w:rsidRPr="00587243">
        <w:rPr>
          <w:rFonts w:cs="Arial"/>
          <w:sz w:val="20"/>
          <w:lang w:val="es-MX"/>
        </w:rPr>
        <w:t xml:space="preserve">Deberá contar con las cantidades descritas en el </w:t>
      </w:r>
      <w:r w:rsidRPr="00587243">
        <w:rPr>
          <w:rFonts w:cs="Arial"/>
          <w:b/>
          <w:bCs/>
          <w:sz w:val="20"/>
          <w:lang w:val="es-MX"/>
        </w:rPr>
        <w:t>Apéndice C</w:t>
      </w:r>
      <w:r w:rsidRPr="00587243">
        <w:rPr>
          <w:rFonts w:cs="Arial"/>
          <w:sz w:val="20"/>
          <w:lang w:val="es-MX"/>
        </w:rPr>
        <w:t xml:space="preserve">, </w:t>
      </w:r>
      <w:r w:rsidRPr="00587243">
        <w:rPr>
          <w:rFonts w:cs="Arial"/>
          <w:b/>
          <w:bCs/>
          <w:sz w:val="20"/>
          <w:lang w:val="es-MX"/>
        </w:rPr>
        <w:t>Relación de loza, accesorios y utensilios de servicio requeridos para el otorgamiento del servicio</w:t>
      </w:r>
      <w:r w:rsidRPr="00587243">
        <w:rPr>
          <w:rFonts w:cs="Arial"/>
          <w:sz w:val="20"/>
          <w:lang w:val="es-MX"/>
        </w:rPr>
        <w:t xml:space="preserve">, del presente Anexo Técnico, para cada uno de los comedores con la posibilidad de ajustar las cantidades, una vez revisados con el coordinador del servicio de </w:t>
      </w:r>
      <w:r w:rsidRPr="00587243">
        <w:rPr>
          <w:rFonts w:cs="Arial"/>
          <w:b/>
          <w:bCs/>
          <w:sz w:val="20"/>
          <w:lang w:val="es-MX"/>
        </w:rPr>
        <w:t>“El Instituto”</w:t>
      </w:r>
      <w:r w:rsidRPr="00587243">
        <w:rPr>
          <w:rFonts w:cs="Arial"/>
          <w:sz w:val="20"/>
          <w:lang w:val="es-MX"/>
        </w:rPr>
        <w:t>.</w:t>
      </w:r>
    </w:p>
    <w:p w14:paraId="36C93422" w14:textId="77777777" w:rsidR="00587243" w:rsidRPr="00587243" w:rsidRDefault="00587243" w:rsidP="00587243">
      <w:pPr>
        <w:pStyle w:val="Textoindependiente2"/>
        <w:spacing w:before="0"/>
        <w:jc w:val="both"/>
        <w:rPr>
          <w:rFonts w:cs="Arial"/>
          <w:sz w:val="20"/>
          <w:lang w:val="es-MX"/>
        </w:rPr>
      </w:pPr>
    </w:p>
    <w:p w14:paraId="5FE1C8B4" w14:textId="77777777" w:rsidR="00587243" w:rsidRPr="00587243" w:rsidRDefault="00587243" w:rsidP="00587243">
      <w:pPr>
        <w:widowControl w:val="0"/>
        <w:jc w:val="both"/>
        <w:rPr>
          <w:rFonts w:ascii="Arial" w:hAnsi="Arial" w:cs="Arial"/>
        </w:rPr>
      </w:pPr>
      <w:r w:rsidRPr="00587243">
        <w:rPr>
          <w:rFonts w:ascii="Arial" w:hAnsi="Arial" w:cs="Arial"/>
        </w:rPr>
        <w:t xml:space="preserve">En caso de no cumplir con lo establecido en el presente numeral, </w:t>
      </w:r>
      <w:r w:rsidRPr="00587243">
        <w:rPr>
          <w:rFonts w:ascii="Arial" w:hAnsi="Arial" w:cs="Arial"/>
          <w:b/>
          <w:bCs/>
        </w:rPr>
        <w:t>“El Proveedor”</w:t>
      </w:r>
      <w:r w:rsidRPr="00587243">
        <w:rPr>
          <w:rFonts w:ascii="Arial" w:hAnsi="Arial" w:cs="Arial"/>
        </w:rPr>
        <w:t xml:space="preserve"> será acreedor a la pena convencional descrita en el </w:t>
      </w:r>
      <w:r w:rsidRPr="00587243">
        <w:rPr>
          <w:rFonts w:ascii="Arial" w:hAnsi="Arial" w:cs="Arial"/>
          <w:b/>
          <w:bCs/>
        </w:rPr>
        <w:t>Numeral 10. Penas Convencionales</w:t>
      </w:r>
      <w:r w:rsidRPr="00587243">
        <w:rPr>
          <w:rFonts w:ascii="Arial" w:hAnsi="Arial" w:cs="Arial"/>
        </w:rPr>
        <w:t xml:space="preserve"> de las Condiciones Contractuales.</w:t>
      </w:r>
    </w:p>
    <w:p w14:paraId="73DD7EC0" w14:textId="77777777" w:rsidR="00587243" w:rsidRPr="00587243" w:rsidRDefault="00587243" w:rsidP="00587243">
      <w:pPr>
        <w:widowControl w:val="0"/>
        <w:jc w:val="both"/>
        <w:rPr>
          <w:rFonts w:ascii="Arial" w:hAnsi="Arial" w:cs="Arial"/>
        </w:rPr>
      </w:pPr>
    </w:p>
    <w:p w14:paraId="13547208" w14:textId="77777777" w:rsidR="00587243" w:rsidRPr="00587243" w:rsidRDefault="00587243" w:rsidP="00587243">
      <w:pPr>
        <w:widowControl w:val="0"/>
        <w:jc w:val="both"/>
        <w:rPr>
          <w:rFonts w:ascii="Arial" w:hAnsi="Arial" w:cs="Arial"/>
        </w:rPr>
      </w:pPr>
    </w:p>
    <w:p w14:paraId="29A74E23" w14:textId="77777777" w:rsidR="00587243" w:rsidRPr="00587243" w:rsidRDefault="00587243" w:rsidP="00587243">
      <w:pPr>
        <w:pStyle w:val="Textoindependiente2"/>
        <w:spacing w:before="0"/>
        <w:jc w:val="both"/>
        <w:rPr>
          <w:rFonts w:cs="Arial"/>
          <w:sz w:val="20"/>
          <w:szCs w:val="18"/>
          <w:lang w:val="es-MX"/>
        </w:rPr>
      </w:pPr>
    </w:p>
    <w:p w14:paraId="126D5528" w14:textId="77777777" w:rsidR="00587243" w:rsidRPr="00587243" w:rsidRDefault="00587243" w:rsidP="00587243">
      <w:pPr>
        <w:pStyle w:val="Ttulo2"/>
        <w:numPr>
          <w:ilvl w:val="1"/>
          <w:numId w:val="137"/>
        </w:numPr>
        <w:ind w:left="2145"/>
        <w:rPr>
          <w:rFonts w:cs="Arial"/>
          <w:sz w:val="20"/>
        </w:rPr>
      </w:pPr>
      <w:bookmarkStart w:id="1388" w:name="_Toc229410407"/>
      <w:r w:rsidRPr="00587243">
        <w:rPr>
          <w:rFonts w:cs="Arial"/>
          <w:sz w:val="20"/>
        </w:rPr>
        <w:t>SERVICIO DE LUZ, AGUA Y GAS.</w:t>
      </w:r>
      <w:bookmarkEnd w:id="1388"/>
    </w:p>
    <w:p w14:paraId="07689B1A" w14:textId="77777777" w:rsidR="00587243" w:rsidRPr="00587243" w:rsidRDefault="00587243" w:rsidP="00587243">
      <w:pPr>
        <w:pStyle w:val="Textoindependiente2"/>
        <w:spacing w:before="0"/>
        <w:jc w:val="both"/>
        <w:rPr>
          <w:rFonts w:cs="Arial"/>
          <w:sz w:val="20"/>
          <w:lang w:val="es-MX"/>
        </w:rPr>
      </w:pPr>
    </w:p>
    <w:p w14:paraId="5312F76E" w14:textId="77777777" w:rsidR="00587243" w:rsidRPr="00587243" w:rsidRDefault="00587243" w:rsidP="00587243">
      <w:pPr>
        <w:pStyle w:val="Textoindependiente2"/>
        <w:spacing w:before="0"/>
        <w:jc w:val="both"/>
        <w:rPr>
          <w:rFonts w:cs="Arial"/>
          <w:b/>
          <w:sz w:val="20"/>
          <w:lang w:val="es-MX"/>
        </w:rPr>
      </w:pPr>
      <w:r w:rsidRPr="00587243">
        <w:rPr>
          <w:rFonts w:cs="Arial"/>
          <w:b/>
          <w:sz w:val="20"/>
          <w:lang w:val="es-MX"/>
        </w:rPr>
        <w:t xml:space="preserve">“El Instituto” </w:t>
      </w:r>
      <w:r w:rsidRPr="00587243">
        <w:rPr>
          <w:rFonts w:cs="Arial"/>
          <w:bCs/>
          <w:sz w:val="20"/>
          <w:lang w:val="es-MX"/>
        </w:rPr>
        <w:t>asumirá los gastos que se originen por conceptos de los servicios de luz y agua potable (no de garrafón), sin embargo, el buen uso de estos servicios será responsabilidad del</w:t>
      </w:r>
      <w:r w:rsidRPr="00587243">
        <w:rPr>
          <w:rFonts w:cs="Arial"/>
          <w:b/>
          <w:sz w:val="20"/>
          <w:lang w:val="es-MX"/>
        </w:rPr>
        <w:t xml:space="preserve"> “El Proveedor”.</w:t>
      </w:r>
    </w:p>
    <w:p w14:paraId="19AB1FA3" w14:textId="77777777" w:rsidR="00587243" w:rsidRPr="00587243" w:rsidRDefault="00587243" w:rsidP="00587243">
      <w:pPr>
        <w:autoSpaceDE w:val="0"/>
        <w:autoSpaceDN w:val="0"/>
        <w:adjustRightInd w:val="0"/>
        <w:rPr>
          <w:rFonts w:ascii="Arial" w:hAnsi="Arial" w:cs="Arial"/>
          <w:sz w:val="24"/>
          <w:szCs w:val="24"/>
        </w:rPr>
      </w:pPr>
    </w:p>
    <w:p w14:paraId="54E98089" w14:textId="77777777" w:rsidR="00587243" w:rsidRPr="00587243" w:rsidRDefault="00587243" w:rsidP="00587243">
      <w:pPr>
        <w:autoSpaceDE w:val="0"/>
        <w:autoSpaceDN w:val="0"/>
        <w:adjustRightInd w:val="0"/>
        <w:jc w:val="both"/>
        <w:rPr>
          <w:rFonts w:ascii="Arial" w:hAnsi="Arial" w:cs="Arial"/>
          <w:lang w:eastAsia="en-US"/>
        </w:rPr>
      </w:pPr>
      <w:r w:rsidRPr="00587243">
        <w:rPr>
          <w:rFonts w:ascii="Arial" w:hAnsi="Arial" w:cs="Arial"/>
          <w:lang w:eastAsia="en-US"/>
        </w:rPr>
        <w:t xml:space="preserve">En el comedor de Tláhuac y </w:t>
      </w:r>
      <w:proofErr w:type="spellStart"/>
      <w:r w:rsidRPr="00587243">
        <w:rPr>
          <w:rFonts w:ascii="Arial" w:hAnsi="Arial" w:cs="Arial"/>
          <w:lang w:eastAsia="en-US"/>
        </w:rPr>
        <w:t>CECyRD</w:t>
      </w:r>
      <w:proofErr w:type="spellEnd"/>
      <w:r w:rsidRPr="00587243">
        <w:rPr>
          <w:rFonts w:ascii="Arial" w:hAnsi="Arial" w:cs="Arial"/>
          <w:lang w:eastAsia="en-US"/>
        </w:rPr>
        <w:t xml:space="preserve">, debido a la zona donde se encuentran ubicados los inmuebles, existe un abasto irregular por parte de la red pública de agua, por lo que, </w:t>
      </w:r>
      <w:r w:rsidRPr="00587243">
        <w:rPr>
          <w:rFonts w:ascii="Arial" w:hAnsi="Arial" w:cs="Arial"/>
          <w:b/>
          <w:bCs/>
          <w:lang w:eastAsia="en-US"/>
        </w:rPr>
        <w:t>"El Proveedor",</w:t>
      </w:r>
      <w:r w:rsidRPr="00587243">
        <w:rPr>
          <w:rFonts w:ascii="Arial" w:hAnsi="Arial" w:cs="Arial"/>
          <w:lang w:eastAsia="en-US"/>
        </w:rPr>
        <w:t xml:space="preserve"> deberá considerar esta situación con la finalidad de proveer y contar con una reserva de este vital líquido por medio de garrafones con agua potable para el consumo humano, a fin de no afectar la preparación de alimentos y la operación del servicio. Asimismo, se deberán tomar en consideración esta situación en caso de fallas súbitas o contaminación en el suministro de cualquiera de los comedores de </w:t>
      </w:r>
      <w:r w:rsidRPr="00587243">
        <w:rPr>
          <w:rFonts w:ascii="Arial" w:hAnsi="Arial" w:cs="Arial"/>
          <w:b/>
          <w:bCs/>
          <w:lang w:eastAsia="en-US"/>
        </w:rPr>
        <w:t>"El Instituto"</w:t>
      </w:r>
      <w:r w:rsidRPr="00587243">
        <w:rPr>
          <w:rFonts w:ascii="Arial" w:hAnsi="Arial" w:cs="Arial"/>
          <w:lang w:eastAsia="en-US"/>
        </w:rPr>
        <w:t xml:space="preserve">. </w:t>
      </w:r>
    </w:p>
    <w:p w14:paraId="1CF4FD2F" w14:textId="77777777" w:rsidR="00587243" w:rsidRPr="00587243" w:rsidRDefault="00587243" w:rsidP="00587243">
      <w:pPr>
        <w:autoSpaceDE w:val="0"/>
        <w:autoSpaceDN w:val="0"/>
        <w:adjustRightInd w:val="0"/>
        <w:jc w:val="both"/>
        <w:rPr>
          <w:rFonts w:ascii="Arial" w:hAnsi="Arial" w:cs="Arial"/>
          <w:bCs/>
          <w:lang w:eastAsia="x-none"/>
        </w:rPr>
      </w:pPr>
    </w:p>
    <w:p w14:paraId="7DA1BFC0" w14:textId="77777777" w:rsidR="00587243" w:rsidRPr="00587243" w:rsidRDefault="00587243" w:rsidP="00587243">
      <w:pPr>
        <w:pStyle w:val="Textoindependiente2"/>
        <w:spacing w:before="0"/>
        <w:jc w:val="both"/>
        <w:rPr>
          <w:rFonts w:cs="Arial"/>
          <w:bCs/>
          <w:sz w:val="20"/>
          <w:lang w:val="es-MX"/>
        </w:rPr>
      </w:pPr>
      <w:r w:rsidRPr="00587243">
        <w:rPr>
          <w:rFonts w:cs="Arial"/>
          <w:bCs/>
          <w:sz w:val="20"/>
          <w:lang w:val="es-MX"/>
        </w:rPr>
        <w:t xml:space="preserve">En el supuesto de presentarse inconsistencias en el suministro del servicio de luz y agua, </w:t>
      </w:r>
      <w:r w:rsidRPr="00587243">
        <w:rPr>
          <w:rFonts w:cs="Arial"/>
          <w:b/>
          <w:sz w:val="20"/>
          <w:lang w:val="es-MX"/>
        </w:rPr>
        <w:t>“El Proveedor”</w:t>
      </w:r>
      <w:r w:rsidRPr="00587243">
        <w:rPr>
          <w:rFonts w:cs="Arial"/>
          <w:sz w:val="20"/>
          <w:lang w:val="es-MX"/>
        </w:rPr>
        <w:t xml:space="preserve"> </w:t>
      </w:r>
      <w:r w:rsidRPr="00587243">
        <w:rPr>
          <w:rFonts w:cs="Arial"/>
          <w:bCs/>
          <w:sz w:val="20"/>
          <w:lang w:val="es-MX"/>
        </w:rPr>
        <w:t>deberá preparar alimentos que puedan servirse fríos, en cantidad, calidad, valor nutricional y costo en el equivalente de los menús desarrollados, por lo que, tal eventualidad en ningún caso justificará la suspensión del servicio.</w:t>
      </w:r>
    </w:p>
    <w:p w14:paraId="4146141F" w14:textId="77777777" w:rsidR="00587243" w:rsidRPr="00587243" w:rsidRDefault="00587243" w:rsidP="00587243">
      <w:pPr>
        <w:pStyle w:val="Textoindependiente2"/>
        <w:spacing w:before="0"/>
        <w:jc w:val="both"/>
        <w:rPr>
          <w:rFonts w:cs="Arial"/>
          <w:bCs/>
          <w:sz w:val="20"/>
          <w:lang w:val="es-MX"/>
        </w:rPr>
      </w:pPr>
    </w:p>
    <w:p w14:paraId="387ECE57" w14:textId="77777777" w:rsidR="00587243" w:rsidRPr="00587243" w:rsidRDefault="00587243" w:rsidP="00587243">
      <w:pPr>
        <w:pStyle w:val="Textoindependiente2"/>
        <w:spacing w:before="0"/>
        <w:jc w:val="both"/>
        <w:rPr>
          <w:rFonts w:cs="Arial"/>
          <w:sz w:val="20"/>
          <w:lang w:eastAsia="es-MX"/>
        </w:rPr>
      </w:pPr>
      <w:r w:rsidRPr="00587243">
        <w:rPr>
          <w:rFonts w:cs="Arial"/>
          <w:b/>
          <w:bCs/>
          <w:sz w:val="20"/>
          <w:lang w:eastAsia="es-MX"/>
        </w:rPr>
        <w:t>“El Instituto”,</w:t>
      </w:r>
      <w:r w:rsidRPr="00587243">
        <w:rPr>
          <w:rFonts w:cs="Arial"/>
          <w:bCs/>
          <w:sz w:val="20"/>
          <w:lang w:val="es-MX"/>
        </w:rPr>
        <w:t xml:space="preserve"> suministrará los servicios de energía eléctrica y agua corriente por ubicación, para el uso exclusivo de la prestación del servicio, quedando a cargo de </w:t>
      </w:r>
      <w:r w:rsidRPr="00587243">
        <w:rPr>
          <w:rFonts w:cs="Arial"/>
          <w:b/>
          <w:bCs/>
          <w:snapToGrid w:val="0"/>
          <w:sz w:val="20"/>
          <w:lang w:val="es-MX"/>
        </w:rPr>
        <w:t>“El Proveedor”</w:t>
      </w:r>
      <w:r w:rsidRPr="00587243">
        <w:rPr>
          <w:rFonts w:cs="Arial"/>
          <w:snapToGrid w:val="0"/>
          <w:sz w:val="20"/>
          <w:lang w:val="es-MX"/>
        </w:rPr>
        <w:t xml:space="preserve"> </w:t>
      </w:r>
      <w:r w:rsidRPr="00587243">
        <w:rPr>
          <w:rFonts w:cs="Arial"/>
          <w:bCs/>
          <w:sz w:val="20"/>
          <w:lang w:val="es-MX"/>
        </w:rPr>
        <w:t xml:space="preserve">el suministro de agua embotellada por medio de garrafones de agua purificada con sello que garantice que es adecuada para el consumo humano, o bien podrá ser a través del sistema de filtros de agua, lo anterior, sin costo adicional para </w:t>
      </w:r>
      <w:r w:rsidRPr="00587243">
        <w:rPr>
          <w:rFonts w:cs="Arial"/>
          <w:b/>
          <w:bCs/>
          <w:sz w:val="20"/>
          <w:lang w:eastAsia="es-MX"/>
        </w:rPr>
        <w:t xml:space="preserve">“El Instituto”. </w:t>
      </w:r>
      <w:r w:rsidRPr="00587243">
        <w:rPr>
          <w:rFonts w:cs="Arial"/>
          <w:sz w:val="20"/>
          <w:lang w:eastAsia="es-MX"/>
        </w:rPr>
        <w:t xml:space="preserve">Se establece que invariablemente la preparación de las bebidas (agua fresca, agua de frutas), se deben elaborar con agua purificada y embotellada en garrafones con sello hermético y, solamente se podrá utilizar el agua del sistema de filtros para la preparación de los alimentos en la cocina caliente. </w:t>
      </w:r>
    </w:p>
    <w:p w14:paraId="73BEBAB7" w14:textId="77777777" w:rsidR="00587243" w:rsidRPr="00587243" w:rsidRDefault="00587243" w:rsidP="00587243">
      <w:pPr>
        <w:pStyle w:val="Textoindependiente"/>
        <w:rPr>
          <w:rFonts w:cs="Arial"/>
          <w:sz w:val="20"/>
          <w:lang w:eastAsia="es-MX"/>
        </w:rPr>
      </w:pPr>
    </w:p>
    <w:p w14:paraId="770DF9E2" w14:textId="77777777" w:rsidR="00587243" w:rsidRPr="00587243" w:rsidRDefault="00587243" w:rsidP="00587243">
      <w:pPr>
        <w:pStyle w:val="Textoindependiente"/>
        <w:rPr>
          <w:rFonts w:cs="Arial"/>
          <w:sz w:val="20"/>
          <w:lang w:eastAsia="es-MX"/>
        </w:rPr>
      </w:pPr>
    </w:p>
    <w:p w14:paraId="6E385998" w14:textId="77777777" w:rsidR="00587243" w:rsidRPr="00587243" w:rsidRDefault="00587243" w:rsidP="00587243">
      <w:pPr>
        <w:pStyle w:val="Textoindependiente2"/>
        <w:spacing w:before="0"/>
        <w:jc w:val="both"/>
        <w:rPr>
          <w:rFonts w:cs="Arial"/>
          <w:snapToGrid w:val="0"/>
          <w:sz w:val="20"/>
          <w:u w:val="single"/>
          <w:lang w:val="es-MX"/>
        </w:rPr>
      </w:pPr>
      <w:r w:rsidRPr="00587243">
        <w:rPr>
          <w:rFonts w:cs="Arial"/>
          <w:sz w:val="20"/>
          <w:u w:val="single"/>
          <w:lang w:val="es-MX" w:eastAsia="es-MX"/>
        </w:rPr>
        <w:t xml:space="preserve">En el caso del sistema de filtros, </w:t>
      </w:r>
      <w:r w:rsidRPr="00587243">
        <w:rPr>
          <w:rFonts w:cs="Arial"/>
          <w:b/>
          <w:bCs/>
          <w:sz w:val="20"/>
          <w:u w:val="single"/>
          <w:lang w:val="es-MX"/>
        </w:rPr>
        <w:t xml:space="preserve">“El Proveedor” </w:t>
      </w:r>
      <w:r w:rsidRPr="00587243">
        <w:rPr>
          <w:rFonts w:cs="Arial"/>
          <w:sz w:val="20"/>
          <w:u w:val="single"/>
          <w:lang w:val="es-MX"/>
        </w:rPr>
        <w:t>deberá realizar lo siguiente:</w:t>
      </w:r>
    </w:p>
    <w:p w14:paraId="02D21E39" w14:textId="77777777" w:rsidR="00587243" w:rsidRPr="00587243" w:rsidRDefault="00587243" w:rsidP="00587243">
      <w:pPr>
        <w:pStyle w:val="Textoindependiente2"/>
        <w:spacing w:before="0"/>
        <w:jc w:val="both"/>
        <w:rPr>
          <w:rFonts w:cs="Arial"/>
          <w:snapToGrid w:val="0"/>
          <w:sz w:val="20"/>
          <w:lang w:val="es-MX"/>
        </w:rPr>
      </w:pPr>
    </w:p>
    <w:p w14:paraId="51DE29E0" w14:textId="77777777" w:rsidR="00587243" w:rsidRPr="00587243" w:rsidRDefault="00587243" w:rsidP="00587243">
      <w:pPr>
        <w:pStyle w:val="Textoindependiente2"/>
        <w:numPr>
          <w:ilvl w:val="0"/>
          <w:numId w:val="144"/>
        </w:numPr>
        <w:spacing w:before="0"/>
        <w:jc w:val="both"/>
        <w:rPr>
          <w:rFonts w:cs="Arial"/>
          <w:sz w:val="20"/>
          <w:lang w:val="es-MX"/>
        </w:rPr>
      </w:pPr>
      <w:r w:rsidRPr="00587243">
        <w:rPr>
          <w:rFonts w:cs="Arial"/>
          <w:snapToGrid w:val="0"/>
          <w:sz w:val="20"/>
          <w:lang w:val="es-MX"/>
        </w:rPr>
        <w:t xml:space="preserve">Realizar </w:t>
      </w:r>
      <w:r w:rsidRPr="00587243">
        <w:rPr>
          <w:rFonts w:cs="Arial"/>
          <w:sz w:val="20"/>
          <w:lang w:val="es-MX" w:eastAsia="es-MX"/>
        </w:rPr>
        <w:t xml:space="preserve">de manera diaria bitácora de monitoreo donde </w:t>
      </w:r>
      <w:r w:rsidRPr="00587243">
        <w:rPr>
          <w:rFonts w:cs="Arial"/>
          <w:sz w:val="20"/>
          <w:lang w:val="es-MX"/>
        </w:rPr>
        <w:t xml:space="preserve">deberá </w:t>
      </w:r>
      <w:r w:rsidRPr="00587243">
        <w:rPr>
          <w:rFonts w:cs="Arial"/>
          <w:sz w:val="20"/>
        </w:rPr>
        <w:t xml:space="preserve">registrar mediciones de cloro residual libre (manteniendo niveles entre 0.2 y 1.5 mg/L) y el pH del agua, dichas mediciones se tomarán de manera conjunta con el supervisor designado en cada uno de los comedores, así mismo la bitácora deberá </w:t>
      </w:r>
      <w:r w:rsidRPr="00587243">
        <w:rPr>
          <w:rFonts w:cs="Arial"/>
          <w:sz w:val="20"/>
          <w:lang w:val="es-MX"/>
        </w:rPr>
        <w:t xml:space="preserve">entregarse semanalmente  de manera física al </w:t>
      </w:r>
      <w:r w:rsidRPr="00587243">
        <w:rPr>
          <w:rFonts w:cs="Arial"/>
          <w:b/>
          <w:sz w:val="20"/>
          <w:lang w:val="es-MX"/>
        </w:rPr>
        <w:t>“Supervisor del Contrato”</w:t>
      </w:r>
      <w:r w:rsidRPr="00587243">
        <w:rPr>
          <w:rFonts w:cs="Arial"/>
          <w:sz w:val="20"/>
          <w:lang w:val="es-MX"/>
        </w:rPr>
        <w:t xml:space="preserve"> en las oficinas de la Subdirección de Servicios ubicadas en Periférico Sur #4124, Edificio Zafiro II Piso 6, Col. Jardines del Pedregal, C.P. 01900, Álvaro Obregón, CDMX </w:t>
      </w:r>
      <w:r w:rsidRPr="00587243">
        <w:rPr>
          <w:rFonts w:cs="Arial"/>
          <w:b/>
          <w:sz w:val="20"/>
          <w:lang w:val="es-MX"/>
        </w:rPr>
        <w:t xml:space="preserve">a más tardar </w:t>
      </w:r>
      <w:r w:rsidRPr="00587243">
        <w:rPr>
          <w:rFonts w:cs="Arial"/>
          <w:b/>
          <w:bCs/>
          <w:sz w:val="20"/>
          <w:lang w:val="es-MX"/>
        </w:rPr>
        <w:t>el día hábil posterior</w:t>
      </w:r>
      <w:r w:rsidRPr="00587243">
        <w:rPr>
          <w:rFonts w:cs="Arial"/>
          <w:b/>
          <w:sz w:val="20"/>
          <w:lang w:val="es-MX"/>
        </w:rPr>
        <w:t xml:space="preserve"> a la </w:t>
      </w:r>
      <w:r w:rsidRPr="00587243">
        <w:rPr>
          <w:rFonts w:cs="Arial"/>
          <w:b/>
          <w:bCs/>
          <w:sz w:val="20"/>
          <w:lang w:val="es-MX"/>
        </w:rPr>
        <w:t>conclusión de</w:t>
      </w:r>
      <w:r w:rsidRPr="00587243">
        <w:rPr>
          <w:rFonts w:cs="Arial"/>
          <w:b/>
          <w:sz w:val="20"/>
          <w:lang w:val="es-MX"/>
        </w:rPr>
        <w:t xml:space="preserve"> la </w:t>
      </w:r>
      <w:r w:rsidRPr="00587243">
        <w:rPr>
          <w:rFonts w:cs="Arial"/>
          <w:b/>
          <w:bCs/>
          <w:sz w:val="20"/>
          <w:lang w:val="es-MX"/>
        </w:rPr>
        <w:t>semana.</w:t>
      </w:r>
    </w:p>
    <w:p w14:paraId="52F966EB" w14:textId="77777777" w:rsidR="00587243" w:rsidRPr="00587243" w:rsidRDefault="00587243" w:rsidP="00587243">
      <w:pPr>
        <w:pStyle w:val="Textoindependiente2"/>
        <w:spacing w:before="0"/>
        <w:ind w:left="720"/>
        <w:jc w:val="both"/>
        <w:rPr>
          <w:rFonts w:cs="Arial"/>
          <w:sz w:val="20"/>
          <w:lang w:val="es-MX"/>
        </w:rPr>
      </w:pPr>
    </w:p>
    <w:p w14:paraId="44EE2F78" w14:textId="77777777" w:rsidR="00587243" w:rsidRPr="00587243" w:rsidRDefault="00587243" w:rsidP="00587243">
      <w:pPr>
        <w:pStyle w:val="Textoindependiente2"/>
        <w:numPr>
          <w:ilvl w:val="0"/>
          <w:numId w:val="144"/>
        </w:numPr>
        <w:spacing w:before="0"/>
        <w:jc w:val="both"/>
        <w:rPr>
          <w:rFonts w:cs="Arial"/>
          <w:b/>
          <w:bCs/>
          <w:snapToGrid w:val="0"/>
          <w:sz w:val="20"/>
          <w:lang w:val="es-MX"/>
        </w:rPr>
      </w:pPr>
      <w:r w:rsidRPr="00587243">
        <w:rPr>
          <w:rFonts w:cs="Arial"/>
          <w:sz w:val="20"/>
          <w:lang w:val="es-MX" w:eastAsia="es-MX"/>
        </w:rPr>
        <w:t xml:space="preserve">mensual, </w:t>
      </w:r>
      <w:r w:rsidRPr="00587243">
        <w:rPr>
          <w:rFonts w:cs="Arial"/>
          <w:sz w:val="20"/>
          <w:lang w:val="es-MX"/>
        </w:rPr>
        <w:t xml:space="preserve">dentro de los primeros siete (07) días hábiles, pruebas de laboratorio al agua que se está ocupando para la preparación de los alimentos, deberán tomarse antes y después del filtro; los resultados deberán ser expedidos por un laboratorio acreditado ante cualquiera de las instituciones siguientes: Entidad Mexicana de Acreditación, A.C. (EMA), Comisión Federal para la protección contra riesgos sanitarios (COFEPRIS) y Comisión Nacional del Agua (CONAGUA) y deberán entregarse de manera física al </w:t>
      </w:r>
      <w:r w:rsidRPr="00587243">
        <w:rPr>
          <w:rFonts w:cs="Arial"/>
          <w:b/>
          <w:bCs/>
          <w:sz w:val="20"/>
          <w:lang w:val="es-MX"/>
        </w:rPr>
        <w:t>“Supervisor del Contrato”</w:t>
      </w:r>
      <w:r w:rsidRPr="00587243">
        <w:rPr>
          <w:rFonts w:cs="Arial"/>
          <w:sz w:val="20"/>
          <w:lang w:val="es-MX"/>
        </w:rPr>
        <w:t xml:space="preserve"> en las oficinas de la Subdirección de Servicios ubicadas en Periférico Sur #4124, Edificio Zafiro II Piso 6, Col. Jardines del Pedregal, C.P. 01900, Álvaro Obregón, CDMX </w:t>
      </w:r>
      <w:r w:rsidRPr="00587243">
        <w:rPr>
          <w:rFonts w:cs="Arial"/>
          <w:b/>
          <w:bCs/>
          <w:sz w:val="20"/>
          <w:lang w:val="es-MX"/>
        </w:rPr>
        <w:t>a más tardar diez (10) días hábiles posteriores a la fecha en que se tomó la muestra.</w:t>
      </w:r>
    </w:p>
    <w:p w14:paraId="009FF03B" w14:textId="77777777" w:rsidR="00587243" w:rsidRPr="00587243" w:rsidRDefault="00587243" w:rsidP="00587243">
      <w:pPr>
        <w:pStyle w:val="Textoindependiente2"/>
        <w:spacing w:before="0"/>
        <w:ind w:left="720"/>
        <w:jc w:val="both"/>
        <w:rPr>
          <w:rFonts w:cs="Arial"/>
          <w:b/>
          <w:bCs/>
          <w:snapToGrid w:val="0"/>
          <w:sz w:val="20"/>
          <w:lang w:val="es-MX"/>
        </w:rPr>
      </w:pPr>
    </w:p>
    <w:p w14:paraId="12CFAE8D" w14:textId="77777777" w:rsidR="00587243" w:rsidRPr="00587243" w:rsidRDefault="00587243" w:rsidP="00587243">
      <w:pPr>
        <w:pStyle w:val="Textoindependiente2"/>
        <w:spacing w:before="0"/>
        <w:ind w:left="720"/>
        <w:jc w:val="both"/>
        <w:rPr>
          <w:rFonts w:cs="Arial"/>
          <w:snapToGrid w:val="0"/>
          <w:sz w:val="20"/>
          <w:lang w:val="es-MX"/>
        </w:rPr>
      </w:pPr>
    </w:p>
    <w:p w14:paraId="446803A8" w14:textId="77777777" w:rsidR="00587243" w:rsidRPr="00587243" w:rsidRDefault="00587243" w:rsidP="00587243">
      <w:pPr>
        <w:pStyle w:val="Textoindependiente2"/>
        <w:spacing w:before="0"/>
        <w:ind w:left="720"/>
        <w:jc w:val="both"/>
        <w:rPr>
          <w:rFonts w:cs="Arial"/>
          <w:snapToGrid w:val="0"/>
          <w:sz w:val="20"/>
          <w:lang w:val="es-MX"/>
        </w:rPr>
      </w:pPr>
    </w:p>
    <w:p w14:paraId="65611E5B" w14:textId="77777777" w:rsidR="00587243" w:rsidRPr="00587243" w:rsidRDefault="00587243" w:rsidP="00587243">
      <w:pPr>
        <w:pStyle w:val="Textoindependiente2"/>
        <w:spacing w:before="0"/>
        <w:ind w:left="720"/>
        <w:jc w:val="both"/>
        <w:rPr>
          <w:rFonts w:cs="Arial"/>
          <w:snapToGrid w:val="0"/>
          <w:sz w:val="20"/>
          <w:lang w:val="es-MX"/>
        </w:rPr>
      </w:pPr>
    </w:p>
    <w:p w14:paraId="59D674CE" w14:textId="77777777" w:rsidR="00587243" w:rsidRPr="00587243" w:rsidRDefault="00587243" w:rsidP="00587243">
      <w:pPr>
        <w:pStyle w:val="Textoindependiente2"/>
        <w:spacing w:before="0"/>
        <w:jc w:val="both"/>
        <w:rPr>
          <w:rFonts w:cs="Arial"/>
          <w:sz w:val="20"/>
          <w:u w:val="single"/>
          <w:lang w:val="es-MX"/>
        </w:rPr>
      </w:pPr>
      <w:r w:rsidRPr="00587243">
        <w:rPr>
          <w:rFonts w:cs="Arial"/>
          <w:sz w:val="20"/>
          <w:u w:val="single"/>
          <w:lang w:val="es-MX" w:eastAsia="es-MX"/>
        </w:rPr>
        <w:t xml:space="preserve">En el caso del agua purificada embotellada (garrafón), </w:t>
      </w:r>
      <w:r w:rsidRPr="00587243">
        <w:rPr>
          <w:rFonts w:cs="Arial"/>
          <w:b/>
          <w:bCs/>
          <w:sz w:val="20"/>
          <w:u w:val="single"/>
          <w:lang w:val="es-MX"/>
        </w:rPr>
        <w:t xml:space="preserve">“El Proveedor” </w:t>
      </w:r>
      <w:r w:rsidRPr="00587243">
        <w:rPr>
          <w:rFonts w:cs="Arial"/>
          <w:sz w:val="20"/>
          <w:u w:val="single"/>
          <w:lang w:val="es-MX"/>
        </w:rPr>
        <w:t>deberá realizar lo siguiente:</w:t>
      </w:r>
    </w:p>
    <w:p w14:paraId="134BE452" w14:textId="77777777" w:rsidR="00587243" w:rsidRPr="00587243" w:rsidRDefault="00587243" w:rsidP="00587243">
      <w:pPr>
        <w:pStyle w:val="Textoindependiente2"/>
        <w:spacing w:before="0"/>
        <w:jc w:val="both"/>
        <w:rPr>
          <w:rFonts w:cs="Arial"/>
          <w:snapToGrid w:val="0"/>
          <w:sz w:val="20"/>
          <w:u w:val="single"/>
          <w:lang w:val="es-MX"/>
        </w:rPr>
      </w:pPr>
    </w:p>
    <w:p w14:paraId="6182DD54" w14:textId="77777777" w:rsidR="00587243" w:rsidRPr="00587243" w:rsidRDefault="00587243" w:rsidP="00587243">
      <w:pPr>
        <w:widowControl w:val="0"/>
        <w:numPr>
          <w:ilvl w:val="0"/>
          <w:numId w:val="144"/>
        </w:numPr>
        <w:jc w:val="both"/>
        <w:rPr>
          <w:rFonts w:ascii="Arial" w:hAnsi="Arial" w:cs="Arial"/>
          <w:lang w:eastAsia="x-none"/>
        </w:rPr>
      </w:pPr>
      <w:r w:rsidRPr="00587243">
        <w:rPr>
          <w:rFonts w:ascii="Arial" w:hAnsi="Arial" w:cs="Arial"/>
          <w:snapToGrid w:val="0"/>
          <w:lang w:eastAsia="x-none"/>
        </w:rPr>
        <w:t xml:space="preserve">Realizar </w:t>
      </w:r>
      <w:r w:rsidRPr="00587243">
        <w:rPr>
          <w:rFonts w:ascii="Arial" w:hAnsi="Arial" w:cs="Arial"/>
        </w:rPr>
        <w:t xml:space="preserve">de manera diaria bitácora de monitoreo donde </w:t>
      </w:r>
      <w:r w:rsidRPr="00587243">
        <w:rPr>
          <w:rFonts w:ascii="Arial" w:hAnsi="Arial" w:cs="Arial"/>
          <w:lang w:eastAsia="x-none"/>
        </w:rPr>
        <w:t xml:space="preserve">deberá </w:t>
      </w:r>
      <w:r w:rsidRPr="00587243">
        <w:rPr>
          <w:rFonts w:ascii="Arial" w:hAnsi="Arial" w:cs="Arial"/>
          <w:lang w:val="es-ES_tradnl" w:eastAsia="x-none"/>
        </w:rPr>
        <w:t xml:space="preserve">registrar mediciones de cloro residual libre (manteniendo niveles entre 0.2 y 1.5 mg/L) y el pH del agua, dichas mediciones se tomarán de </w:t>
      </w:r>
      <w:r w:rsidRPr="00587243">
        <w:rPr>
          <w:rFonts w:ascii="Arial" w:hAnsi="Arial" w:cs="Arial"/>
          <w:lang w:val="es-ES_tradnl" w:eastAsia="x-none"/>
        </w:rPr>
        <w:lastRenderedPageBreak/>
        <w:t xml:space="preserve">manera conjunta con el supervisor designado en cada uno de los comedores, así mismo la bitácora deberá </w:t>
      </w:r>
      <w:r w:rsidRPr="00587243">
        <w:rPr>
          <w:rFonts w:ascii="Arial" w:hAnsi="Arial" w:cs="Arial"/>
          <w:lang w:eastAsia="x-none"/>
        </w:rPr>
        <w:t xml:space="preserve">entregarse semanalmente  de manera física al </w:t>
      </w:r>
      <w:r w:rsidRPr="00587243">
        <w:rPr>
          <w:rFonts w:ascii="Arial" w:hAnsi="Arial" w:cs="Arial"/>
          <w:b/>
          <w:bCs/>
          <w:lang w:eastAsia="x-none"/>
        </w:rPr>
        <w:t>“Supervisor del Contrato”</w:t>
      </w:r>
      <w:r w:rsidRPr="00587243">
        <w:rPr>
          <w:rFonts w:ascii="Arial" w:hAnsi="Arial" w:cs="Arial"/>
          <w:lang w:eastAsia="x-none"/>
        </w:rPr>
        <w:t xml:space="preserve"> en las oficinas de la Subdirección de Servicios ubicadas en Periférico Sur #4124, Edificio Zafiro II Piso 6, Col. Jardines del Pedregal, C.P. 01900, Álvaro Obregón, CDMX </w:t>
      </w:r>
      <w:r w:rsidRPr="00587243">
        <w:rPr>
          <w:rFonts w:ascii="Arial" w:hAnsi="Arial" w:cs="Arial"/>
          <w:b/>
          <w:bCs/>
          <w:lang w:eastAsia="x-none"/>
        </w:rPr>
        <w:t>a más tardar el día hábil posterior a la conclusión de la semana.</w:t>
      </w:r>
    </w:p>
    <w:p w14:paraId="7471BA8D" w14:textId="77777777" w:rsidR="00587243" w:rsidRPr="00587243" w:rsidRDefault="00587243" w:rsidP="00587243">
      <w:pPr>
        <w:pStyle w:val="Textoindependiente2"/>
        <w:spacing w:before="0"/>
        <w:jc w:val="both"/>
        <w:rPr>
          <w:rFonts w:cs="Arial"/>
          <w:b/>
          <w:bCs/>
          <w:snapToGrid w:val="0"/>
          <w:sz w:val="20"/>
          <w:lang w:val="es-MX"/>
        </w:rPr>
      </w:pPr>
    </w:p>
    <w:p w14:paraId="4A0EA7A9" w14:textId="77777777" w:rsidR="00587243" w:rsidRPr="00587243" w:rsidRDefault="00587243" w:rsidP="00587243">
      <w:pPr>
        <w:pStyle w:val="Textoindependiente2"/>
        <w:numPr>
          <w:ilvl w:val="0"/>
          <w:numId w:val="144"/>
        </w:numPr>
        <w:spacing w:before="0"/>
        <w:jc w:val="both"/>
        <w:rPr>
          <w:rFonts w:cs="Arial"/>
          <w:b/>
          <w:bCs/>
          <w:snapToGrid w:val="0"/>
          <w:sz w:val="20"/>
          <w:lang w:val="es-MX"/>
        </w:rPr>
      </w:pPr>
      <w:r w:rsidRPr="00587243">
        <w:rPr>
          <w:rFonts w:cs="Arial"/>
          <w:snapToGrid w:val="0"/>
          <w:sz w:val="20"/>
          <w:lang w:val="es-MX"/>
        </w:rPr>
        <w:t xml:space="preserve">Realizar </w:t>
      </w:r>
      <w:r w:rsidRPr="00587243">
        <w:rPr>
          <w:rFonts w:cs="Arial"/>
          <w:sz w:val="20"/>
          <w:lang w:val="es-MX" w:eastAsia="es-MX"/>
        </w:rPr>
        <w:t xml:space="preserve">de manera mensual, </w:t>
      </w:r>
      <w:r w:rsidRPr="00587243">
        <w:rPr>
          <w:rFonts w:cs="Arial"/>
          <w:sz w:val="20"/>
          <w:lang w:val="es-MX"/>
        </w:rPr>
        <w:t xml:space="preserve">dentro de los primeros siete (07) días hábiles, pruebas de laboratorio al agua que se está ocupando para la preparación de las bebidas, deberán tomarse al destapar el garrafón; los resultados deberán ser expedidos por un laboratorio acreditado ante cualquiera de las instituciones siguientes: Entidad Mexicana de Acreditación, A.C. (EMA), Comisión Federal para la protección contra riesgos sanitarios (COFEPRIS) y Comisión Nacional del Agua (CONAGUA) y deberán entregarse de manera física al </w:t>
      </w:r>
      <w:r w:rsidRPr="00587243">
        <w:rPr>
          <w:rFonts w:cs="Arial"/>
          <w:b/>
          <w:bCs/>
          <w:sz w:val="20"/>
          <w:lang w:val="es-MX"/>
        </w:rPr>
        <w:t>“Supervisor del Contrato”</w:t>
      </w:r>
      <w:r w:rsidRPr="00587243">
        <w:rPr>
          <w:rFonts w:cs="Arial"/>
          <w:sz w:val="20"/>
          <w:lang w:val="es-MX"/>
        </w:rPr>
        <w:t xml:space="preserve"> en las oficinas de la Subdirección de Servicios ubicadas en Periférico Sur #4124, Edificio Zafiro II Piso 6, Col. Jardines del Pedregal, C.P. 01900, Álvaro Obregón, CDMX </w:t>
      </w:r>
      <w:r w:rsidRPr="00587243">
        <w:rPr>
          <w:rFonts w:cs="Arial"/>
          <w:b/>
          <w:bCs/>
          <w:sz w:val="20"/>
          <w:lang w:val="es-MX"/>
        </w:rPr>
        <w:t>a más tardar diez (10) días hábiles posteriores a la fecha en que se tomó la muestra.</w:t>
      </w:r>
    </w:p>
    <w:p w14:paraId="2F42E2BA" w14:textId="77777777" w:rsidR="00587243" w:rsidRPr="00587243" w:rsidRDefault="00587243" w:rsidP="00587243">
      <w:pPr>
        <w:pStyle w:val="Textoindependiente"/>
        <w:rPr>
          <w:rFonts w:cs="Arial"/>
          <w:sz w:val="20"/>
          <w:lang w:eastAsia="es-MX"/>
        </w:rPr>
      </w:pPr>
    </w:p>
    <w:p w14:paraId="3400B55D" w14:textId="77777777" w:rsidR="00587243" w:rsidRPr="00587243" w:rsidRDefault="00587243" w:rsidP="00587243">
      <w:pPr>
        <w:pStyle w:val="Textoindependiente"/>
        <w:rPr>
          <w:rFonts w:cs="Arial"/>
          <w:sz w:val="20"/>
          <w:lang w:eastAsia="es-MX"/>
        </w:rPr>
      </w:pPr>
    </w:p>
    <w:p w14:paraId="1A3A88AE" w14:textId="77777777" w:rsidR="00587243" w:rsidRPr="00587243" w:rsidRDefault="00587243" w:rsidP="00587243">
      <w:pPr>
        <w:pStyle w:val="Textoindependiente"/>
        <w:rPr>
          <w:rFonts w:cs="Arial"/>
          <w:sz w:val="20"/>
          <w:lang w:eastAsia="es-MX"/>
        </w:rPr>
      </w:pPr>
    </w:p>
    <w:p w14:paraId="529A3129" w14:textId="77777777" w:rsidR="00587243" w:rsidRPr="00587243" w:rsidRDefault="00587243" w:rsidP="00587243">
      <w:pPr>
        <w:pStyle w:val="Textoindependiente"/>
        <w:rPr>
          <w:rFonts w:cs="Arial"/>
          <w:sz w:val="20"/>
          <w:lang w:eastAsia="es-MX"/>
        </w:rPr>
      </w:pPr>
      <w:r w:rsidRPr="00587243">
        <w:rPr>
          <w:rFonts w:cs="Arial"/>
          <w:sz w:val="20"/>
          <w:lang w:eastAsia="es-MX"/>
        </w:rPr>
        <w:t xml:space="preserve">El agua purificada embotellada deberá cumplir con los limites permisibles máximos microbiológicos establecidos en las Norma Oficiales Mexicanas NOM-201-SSA1-2015, </w:t>
      </w:r>
      <w:r w:rsidRPr="00587243">
        <w:rPr>
          <w:rFonts w:cs="Arial"/>
          <w:i/>
          <w:iCs/>
          <w:sz w:val="20"/>
          <w:lang w:eastAsia="es-MX"/>
        </w:rPr>
        <w:t>Productos y servicios. Agua y hielo para consumo humano, envasados y a granel. Especificaciones sanitarias</w:t>
      </w:r>
      <w:r w:rsidRPr="00587243">
        <w:rPr>
          <w:rFonts w:cs="Arial"/>
          <w:sz w:val="20"/>
          <w:lang w:eastAsia="es-MX"/>
        </w:rPr>
        <w:t xml:space="preserve"> y con la NOM-127-SSA1-2021, </w:t>
      </w:r>
      <w:r w:rsidRPr="00587243">
        <w:rPr>
          <w:rFonts w:cs="Arial"/>
          <w:i/>
          <w:iCs/>
          <w:sz w:val="20"/>
          <w:lang w:eastAsia="es-MX"/>
        </w:rPr>
        <w:t>Agua para uso y consumo humano. Límites permisibles de la calidad del agua</w:t>
      </w:r>
      <w:r w:rsidRPr="00587243">
        <w:rPr>
          <w:rFonts w:cs="Arial"/>
          <w:sz w:val="20"/>
          <w:lang w:eastAsia="es-MX"/>
        </w:rPr>
        <w:t>.</w:t>
      </w:r>
    </w:p>
    <w:p w14:paraId="005CC359" w14:textId="77777777" w:rsidR="00587243" w:rsidRPr="00587243" w:rsidRDefault="00587243" w:rsidP="00587243">
      <w:pPr>
        <w:pStyle w:val="Textoindependiente"/>
        <w:rPr>
          <w:rFonts w:cs="Arial"/>
          <w:sz w:val="20"/>
          <w:lang w:eastAsia="es-MX"/>
        </w:rPr>
      </w:pPr>
    </w:p>
    <w:p w14:paraId="01BECB75" w14:textId="77777777" w:rsidR="00587243" w:rsidRPr="00587243" w:rsidRDefault="00587243" w:rsidP="00587243">
      <w:pPr>
        <w:pStyle w:val="Textoindependiente"/>
        <w:rPr>
          <w:rFonts w:cs="Arial"/>
          <w:sz w:val="20"/>
          <w:lang w:eastAsia="es-MX"/>
        </w:rPr>
      </w:pPr>
      <w:r w:rsidRPr="00587243">
        <w:rPr>
          <w:rFonts w:cs="Arial"/>
          <w:sz w:val="20"/>
          <w:lang w:eastAsia="en-US"/>
        </w:rPr>
        <w:t>A continuación, se informa los limites permisibles máximos:</w:t>
      </w:r>
    </w:p>
    <w:p w14:paraId="0F8FFBBC" w14:textId="77777777" w:rsidR="00587243" w:rsidRPr="00587243" w:rsidRDefault="00587243" w:rsidP="00587243">
      <w:pPr>
        <w:pStyle w:val="Textoindependiente"/>
        <w:rPr>
          <w:rFonts w:cs="Arial"/>
          <w:b/>
          <w:bCs/>
          <w:sz w:val="20"/>
          <w:u w:val="single"/>
          <w:lang w:eastAsia="es-MX"/>
        </w:rPr>
      </w:pPr>
      <w:r w:rsidRPr="00587243">
        <w:rPr>
          <w:rFonts w:cs="Arial"/>
          <w:b/>
          <w:bCs/>
          <w:sz w:val="20"/>
          <w:u w:val="single"/>
          <w:lang w:eastAsia="es-MX"/>
        </w:rPr>
        <w:t xml:space="preserve">NOM-201-SSA1-2015                                    </w:t>
      </w:r>
    </w:p>
    <w:p w14:paraId="21B90DF0" w14:textId="77777777" w:rsidR="00587243" w:rsidRPr="00587243" w:rsidRDefault="00587243" w:rsidP="00587243">
      <w:pPr>
        <w:pStyle w:val="Textoindependiente"/>
        <w:rPr>
          <w:rFonts w:cs="Arial"/>
          <w:b/>
          <w:bCs/>
          <w:sz w:val="20"/>
          <w:u w:val="single"/>
          <w:lang w:eastAsia="es-MX"/>
        </w:rPr>
      </w:pPr>
    </w:p>
    <w:p w14:paraId="5358820C" w14:textId="77777777" w:rsidR="00587243" w:rsidRPr="00587243" w:rsidRDefault="00587243" w:rsidP="00587243">
      <w:pPr>
        <w:pStyle w:val="Textoindependiente"/>
        <w:rPr>
          <w:rFonts w:cs="Arial"/>
          <w:sz w:val="20"/>
          <w:lang w:eastAsia="es-MX"/>
        </w:rPr>
      </w:pPr>
      <w:r w:rsidRPr="00587243">
        <w:rPr>
          <w:rFonts w:cs="Arial"/>
          <w:noProof/>
          <w:sz w:val="20"/>
          <w:lang w:eastAsia="es-MX"/>
        </w:rPr>
        <w:drawing>
          <wp:inline distT="0" distB="0" distL="0" distR="0" wp14:anchorId="1427BFD2" wp14:editId="53F6876C">
            <wp:extent cx="3227650" cy="1287221"/>
            <wp:effectExtent l="0" t="0" r="0" b="8255"/>
            <wp:docPr id="83844042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8440427" name=""/>
                    <pic:cNvPicPr/>
                  </pic:nvPicPr>
                  <pic:blipFill rotWithShape="1">
                    <a:blip r:embed="rId29"/>
                    <a:srcRect l="811" t="1515"/>
                    <a:stretch>
                      <a:fillRect/>
                    </a:stretch>
                  </pic:blipFill>
                  <pic:spPr bwMode="auto">
                    <a:xfrm>
                      <a:off x="0" y="0"/>
                      <a:ext cx="3253867" cy="1297677"/>
                    </a:xfrm>
                    <a:prstGeom prst="rect">
                      <a:avLst/>
                    </a:prstGeom>
                    <a:ln>
                      <a:noFill/>
                    </a:ln>
                    <a:extLst>
                      <a:ext uri="{53640926-AAD7-44D8-BBD7-CCE9431645EC}">
                        <a14:shadowObscured xmlns:a14="http://schemas.microsoft.com/office/drawing/2010/main"/>
                      </a:ext>
                    </a:extLst>
                  </pic:spPr>
                </pic:pic>
              </a:graphicData>
            </a:graphic>
          </wp:inline>
        </w:drawing>
      </w:r>
    </w:p>
    <w:p w14:paraId="0581DDFE" w14:textId="77777777" w:rsidR="00587243" w:rsidRPr="00587243" w:rsidRDefault="00587243" w:rsidP="00587243">
      <w:pPr>
        <w:pStyle w:val="Textoindependiente"/>
        <w:rPr>
          <w:rFonts w:cs="Arial"/>
          <w:sz w:val="20"/>
          <w:lang w:eastAsia="es-MX"/>
        </w:rPr>
      </w:pPr>
    </w:p>
    <w:p w14:paraId="622E09FA" w14:textId="77777777" w:rsidR="00587243" w:rsidRPr="00587243" w:rsidRDefault="00587243" w:rsidP="00587243">
      <w:pPr>
        <w:pStyle w:val="Textoindependiente"/>
        <w:rPr>
          <w:rFonts w:cs="Arial"/>
          <w:b/>
          <w:bCs/>
          <w:sz w:val="20"/>
          <w:u w:val="single"/>
          <w:lang w:eastAsia="es-MX"/>
        </w:rPr>
      </w:pPr>
    </w:p>
    <w:p w14:paraId="1B419836" w14:textId="77777777" w:rsidR="00587243" w:rsidRPr="00587243" w:rsidRDefault="00587243" w:rsidP="00587243">
      <w:pPr>
        <w:pStyle w:val="Textoindependiente"/>
        <w:rPr>
          <w:rFonts w:cs="Arial"/>
          <w:b/>
          <w:bCs/>
          <w:sz w:val="20"/>
          <w:u w:val="single"/>
          <w:lang w:eastAsia="es-MX"/>
        </w:rPr>
      </w:pPr>
    </w:p>
    <w:p w14:paraId="3E7901AB" w14:textId="77777777" w:rsidR="00587243" w:rsidRPr="00587243" w:rsidRDefault="00587243" w:rsidP="00587243">
      <w:pPr>
        <w:pStyle w:val="Textoindependiente"/>
        <w:rPr>
          <w:rFonts w:cs="Arial"/>
          <w:b/>
          <w:bCs/>
          <w:sz w:val="20"/>
          <w:u w:val="single"/>
          <w:lang w:eastAsia="es-MX"/>
        </w:rPr>
      </w:pPr>
    </w:p>
    <w:p w14:paraId="4341E3D9" w14:textId="77777777" w:rsidR="00587243" w:rsidRPr="00587243" w:rsidRDefault="00587243" w:rsidP="00587243">
      <w:pPr>
        <w:pStyle w:val="Textoindependiente"/>
        <w:rPr>
          <w:rFonts w:cs="Arial"/>
          <w:b/>
          <w:bCs/>
          <w:sz w:val="20"/>
          <w:u w:val="single"/>
          <w:lang w:eastAsia="es-MX"/>
        </w:rPr>
      </w:pPr>
    </w:p>
    <w:p w14:paraId="51CED6CB" w14:textId="77777777" w:rsidR="00587243" w:rsidRPr="00587243" w:rsidRDefault="00587243" w:rsidP="00587243">
      <w:pPr>
        <w:pStyle w:val="Textoindependiente"/>
        <w:rPr>
          <w:rFonts w:cs="Arial"/>
          <w:b/>
          <w:bCs/>
          <w:sz w:val="20"/>
          <w:u w:val="single"/>
          <w:lang w:eastAsia="es-MX"/>
        </w:rPr>
      </w:pPr>
      <w:r w:rsidRPr="00587243">
        <w:rPr>
          <w:rFonts w:cs="Arial"/>
          <w:b/>
          <w:bCs/>
          <w:sz w:val="20"/>
          <w:u w:val="single"/>
          <w:lang w:eastAsia="es-MX"/>
        </w:rPr>
        <w:t>NOM-127-SSA1-2021</w:t>
      </w:r>
    </w:p>
    <w:p w14:paraId="07131738" w14:textId="77777777" w:rsidR="00587243" w:rsidRPr="00587243" w:rsidRDefault="00587243" w:rsidP="00587243">
      <w:pPr>
        <w:pStyle w:val="Textoindependiente"/>
        <w:rPr>
          <w:rFonts w:cs="Arial"/>
          <w:sz w:val="20"/>
          <w:lang w:eastAsia="es-MX"/>
        </w:rPr>
      </w:pPr>
      <w:r w:rsidRPr="00587243">
        <w:rPr>
          <w:rFonts w:cs="Arial"/>
          <w:noProof/>
          <w:sz w:val="20"/>
          <w:lang w:eastAsia="es-MX"/>
        </w:rPr>
        <w:drawing>
          <wp:inline distT="0" distB="0" distL="0" distR="0" wp14:anchorId="33B6138D" wp14:editId="6B18CF7A">
            <wp:extent cx="3167094" cy="1210472"/>
            <wp:effectExtent l="0" t="0" r="0" b="8890"/>
            <wp:docPr id="192151888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1518884" name=""/>
                    <pic:cNvPicPr/>
                  </pic:nvPicPr>
                  <pic:blipFill>
                    <a:blip r:embed="rId30"/>
                    <a:stretch>
                      <a:fillRect/>
                    </a:stretch>
                  </pic:blipFill>
                  <pic:spPr>
                    <a:xfrm>
                      <a:off x="0" y="0"/>
                      <a:ext cx="3199254" cy="1222764"/>
                    </a:xfrm>
                    <a:prstGeom prst="rect">
                      <a:avLst/>
                    </a:prstGeom>
                  </pic:spPr>
                </pic:pic>
              </a:graphicData>
            </a:graphic>
          </wp:inline>
        </w:drawing>
      </w:r>
    </w:p>
    <w:p w14:paraId="026E8149" w14:textId="77777777" w:rsidR="00587243" w:rsidRPr="00587243" w:rsidRDefault="00587243" w:rsidP="00587243">
      <w:pPr>
        <w:pStyle w:val="Textoindependiente"/>
        <w:rPr>
          <w:rFonts w:cs="Arial"/>
          <w:sz w:val="20"/>
          <w:lang w:eastAsia="es-MX"/>
        </w:rPr>
      </w:pPr>
    </w:p>
    <w:p w14:paraId="64627B00" w14:textId="77777777" w:rsidR="00587243" w:rsidRPr="00587243" w:rsidRDefault="00587243" w:rsidP="00587243">
      <w:pPr>
        <w:pStyle w:val="Textoindependiente"/>
        <w:rPr>
          <w:rFonts w:cs="Arial"/>
          <w:sz w:val="20"/>
          <w:lang w:eastAsia="es-MX"/>
        </w:rPr>
      </w:pPr>
    </w:p>
    <w:p w14:paraId="311592A9" w14:textId="77777777" w:rsidR="00587243" w:rsidRPr="00587243" w:rsidRDefault="00587243" w:rsidP="00587243">
      <w:pPr>
        <w:widowControl w:val="0"/>
        <w:jc w:val="both"/>
        <w:rPr>
          <w:rFonts w:ascii="Arial" w:hAnsi="Arial" w:cs="Arial"/>
        </w:rPr>
      </w:pPr>
      <w:r w:rsidRPr="00587243">
        <w:rPr>
          <w:rFonts w:ascii="Arial" w:hAnsi="Arial" w:cs="Arial"/>
          <w:snapToGrid w:val="0"/>
        </w:rPr>
        <w:t xml:space="preserve">En caso de no realizar las pruebas de laboratorio al agua que se está ocupando para la </w:t>
      </w:r>
      <w:r w:rsidRPr="00587243">
        <w:rPr>
          <w:rFonts w:ascii="Arial" w:hAnsi="Arial" w:cs="Arial"/>
          <w:b/>
          <w:bCs/>
          <w:snapToGrid w:val="0"/>
          <w:u w:val="single"/>
        </w:rPr>
        <w:t>preparación de los alimentos y bebidas</w:t>
      </w:r>
      <w:r w:rsidRPr="00587243">
        <w:rPr>
          <w:rFonts w:ascii="Arial" w:hAnsi="Arial" w:cs="Arial"/>
          <w:snapToGrid w:val="0"/>
        </w:rPr>
        <w:t xml:space="preserve">, </w:t>
      </w:r>
      <w:r w:rsidRPr="00587243">
        <w:rPr>
          <w:rFonts w:ascii="Arial" w:hAnsi="Arial" w:cs="Arial"/>
        </w:rPr>
        <w:t xml:space="preserve">ni entregar los resultados de las pruebas e interpretación de estos conforme a lo descrito en este numeral, </w:t>
      </w:r>
      <w:r w:rsidRPr="00587243">
        <w:rPr>
          <w:rFonts w:ascii="Arial" w:hAnsi="Arial" w:cs="Arial"/>
          <w:b/>
          <w:bCs/>
        </w:rPr>
        <w:t>“El Proveedor”</w:t>
      </w:r>
      <w:r w:rsidRPr="00587243">
        <w:rPr>
          <w:rFonts w:ascii="Arial" w:hAnsi="Arial" w:cs="Arial"/>
        </w:rPr>
        <w:t xml:space="preserve"> se hará acreedor de las penas correspondientes descritas en el </w:t>
      </w:r>
      <w:r w:rsidRPr="00587243">
        <w:rPr>
          <w:rFonts w:ascii="Arial" w:hAnsi="Arial" w:cs="Arial"/>
          <w:b/>
          <w:bCs/>
        </w:rPr>
        <w:t>Numeral 10. Penas Convencionales</w:t>
      </w:r>
      <w:r w:rsidRPr="00587243">
        <w:rPr>
          <w:rFonts w:ascii="Arial" w:hAnsi="Arial" w:cs="Arial"/>
        </w:rPr>
        <w:t xml:space="preserve"> de las Condiciones Contractuales.</w:t>
      </w:r>
    </w:p>
    <w:p w14:paraId="23A817D7" w14:textId="77777777" w:rsidR="00587243" w:rsidRPr="00587243" w:rsidRDefault="00587243" w:rsidP="00587243">
      <w:pPr>
        <w:pStyle w:val="Textoindependiente2"/>
        <w:spacing w:before="0"/>
        <w:ind w:left="720"/>
        <w:jc w:val="both"/>
        <w:rPr>
          <w:rFonts w:cs="Arial"/>
          <w:b/>
          <w:bCs/>
          <w:snapToGrid w:val="0"/>
          <w:sz w:val="20"/>
          <w:lang w:val="es-MX"/>
        </w:rPr>
      </w:pPr>
    </w:p>
    <w:p w14:paraId="02A760A9" w14:textId="77777777" w:rsidR="00587243" w:rsidRPr="00587243" w:rsidRDefault="00587243" w:rsidP="00587243">
      <w:pPr>
        <w:pStyle w:val="Textoindependiente2"/>
        <w:numPr>
          <w:ilvl w:val="0"/>
          <w:numId w:val="144"/>
        </w:numPr>
        <w:spacing w:before="0"/>
        <w:jc w:val="both"/>
        <w:rPr>
          <w:rFonts w:cs="Arial"/>
          <w:snapToGrid w:val="0"/>
          <w:sz w:val="20"/>
          <w:lang w:val="es-MX"/>
        </w:rPr>
      </w:pPr>
      <w:r w:rsidRPr="00587243">
        <w:rPr>
          <w:rFonts w:cs="Arial"/>
          <w:snapToGrid w:val="0"/>
          <w:sz w:val="20"/>
          <w:lang w:val="es-MX"/>
        </w:rPr>
        <w:t>E</w:t>
      </w:r>
      <w:r w:rsidRPr="00587243" w:rsidDel="00C4148D">
        <w:rPr>
          <w:rFonts w:cs="Arial"/>
          <w:snapToGrid w:val="0"/>
          <w:sz w:val="20"/>
          <w:lang w:val="es-MX"/>
        </w:rPr>
        <w:t>n caso de que los resultados de las pruebas de laboratorio indiquen que se está superando los l</w:t>
      </w:r>
      <w:r w:rsidRPr="00587243">
        <w:rPr>
          <w:rFonts w:cs="Arial"/>
          <w:sz w:val="20"/>
          <w:lang w:val="es-MX"/>
        </w:rPr>
        <w:t xml:space="preserve">ímites permisibles o bien están cerca de los límites, se deberán realizar los cambios de filtros y para el agua por medio de garrafones cambiar de distribuidor, a más tardar </w:t>
      </w:r>
      <w:r w:rsidRPr="00587243">
        <w:rPr>
          <w:rFonts w:cs="Arial"/>
          <w:b/>
          <w:bCs/>
          <w:sz w:val="20"/>
          <w:lang w:val="es-MX"/>
        </w:rPr>
        <w:t>24 (veinticuatro) horas naturales</w:t>
      </w:r>
      <w:r w:rsidRPr="00587243">
        <w:rPr>
          <w:rFonts w:cs="Arial"/>
          <w:b/>
          <w:sz w:val="20"/>
          <w:lang w:val="es-MX"/>
        </w:rPr>
        <w:t xml:space="preserve"> </w:t>
      </w:r>
      <w:r w:rsidRPr="00587243">
        <w:rPr>
          <w:rFonts w:cs="Arial"/>
          <w:sz w:val="20"/>
          <w:lang w:val="es-MX"/>
        </w:rPr>
        <w:t xml:space="preserve">posteriores a la entrega de los resultados de las pruebas de laboratorio, validando la limpieza y mantenimiento de las cisternas con responsabilidad de </w:t>
      </w:r>
      <w:r w:rsidRPr="00587243">
        <w:rPr>
          <w:rFonts w:cs="Arial"/>
          <w:b/>
          <w:bCs/>
          <w:sz w:val="20"/>
          <w:lang w:val="es-MX"/>
        </w:rPr>
        <w:t>”El Instituto”</w:t>
      </w:r>
      <w:r w:rsidRPr="00587243">
        <w:rPr>
          <w:rFonts w:cs="Arial"/>
          <w:sz w:val="20"/>
          <w:lang w:val="es-MX"/>
        </w:rPr>
        <w:t xml:space="preserve">, lo cual acreditará con evidencia documental fotográfica que deberá entregar por correo electrónico al </w:t>
      </w:r>
      <w:r w:rsidRPr="00587243">
        <w:rPr>
          <w:rFonts w:cs="Arial"/>
          <w:b/>
          <w:bCs/>
          <w:sz w:val="20"/>
          <w:lang w:val="es-MX"/>
        </w:rPr>
        <w:t>“Administrador del Contrato” o a quien este designe,</w:t>
      </w:r>
      <w:r w:rsidRPr="00587243">
        <w:rPr>
          <w:rFonts w:cs="Arial"/>
          <w:sz w:val="20"/>
          <w:lang w:val="es-MX"/>
        </w:rPr>
        <w:t xml:space="preserve"> una vez concluido el cambio de los filtros o distribuidor en cada uno de los comedores institucionales de ocurrencia.</w:t>
      </w:r>
    </w:p>
    <w:p w14:paraId="6A33E6CB" w14:textId="77777777" w:rsidR="00587243" w:rsidRPr="00587243" w:rsidRDefault="00587243" w:rsidP="00587243">
      <w:pPr>
        <w:pStyle w:val="Textoindependiente2"/>
        <w:numPr>
          <w:ilvl w:val="0"/>
          <w:numId w:val="144"/>
        </w:numPr>
        <w:spacing w:before="0"/>
        <w:jc w:val="both"/>
        <w:rPr>
          <w:rFonts w:cs="Arial"/>
          <w:snapToGrid w:val="0"/>
          <w:sz w:val="20"/>
          <w:lang w:val="es-MX"/>
        </w:rPr>
      </w:pPr>
      <w:r w:rsidRPr="00587243">
        <w:rPr>
          <w:rFonts w:cs="Arial"/>
          <w:snapToGrid w:val="0"/>
          <w:sz w:val="20"/>
          <w:lang w:val="es-MX"/>
        </w:rPr>
        <w:t>Derivado de verificación de</w:t>
      </w:r>
    </w:p>
    <w:p w14:paraId="6429EAD0" w14:textId="77777777" w:rsidR="00587243" w:rsidRPr="00587243" w:rsidRDefault="00587243" w:rsidP="00587243">
      <w:pPr>
        <w:pStyle w:val="Textoindependiente2"/>
        <w:spacing w:before="0"/>
        <w:jc w:val="both"/>
        <w:rPr>
          <w:rFonts w:cs="Arial"/>
          <w:snapToGrid w:val="0"/>
          <w:sz w:val="20"/>
          <w:lang w:val="es-MX"/>
        </w:rPr>
      </w:pPr>
    </w:p>
    <w:p w14:paraId="37222214" w14:textId="77777777" w:rsidR="00587243" w:rsidRPr="00587243" w:rsidRDefault="00587243" w:rsidP="00587243">
      <w:pPr>
        <w:pStyle w:val="Textoindependiente2"/>
        <w:spacing w:before="0"/>
        <w:jc w:val="both"/>
        <w:rPr>
          <w:rFonts w:cs="Arial"/>
          <w:snapToGrid w:val="0"/>
          <w:sz w:val="20"/>
          <w:lang w:val="es-MX"/>
        </w:rPr>
      </w:pPr>
    </w:p>
    <w:p w14:paraId="33821E0D" w14:textId="77777777" w:rsidR="00587243" w:rsidRPr="00587243" w:rsidRDefault="00587243" w:rsidP="00587243">
      <w:pPr>
        <w:pStyle w:val="Textoindependiente2"/>
        <w:spacing w:before="0"/>
        <w:ind w:left="720"/>
        <w:jc w:val="both"/>
        <w:rPr>
          <w:rFonts w:cs="Arial"/>
          <w:snapToGrid w:val="0"/>
          <w:sz w:val="20"/>
          <w:lang w:val="es-MX"/>
        </w:rPr>
      </w:pPr>
    </w:p>
    <w:p w14:paraId="21C7A8D3" w14:textId="77777777" w:rsidR="00587243" w:rsidRPr="00587243" w:rsidRDefault="00587243" w:rsidP="00587243">
      <w:pPr>
        <w:pStyle w:val="Textoindependiente2"/>
        <w:numPr>
          <w:ilvl w:val="0"/>
          <w:numId w:val="144"/>
        </w:numPr>
        <w:spacing w:before="0"/>
        <w:jc w:val="both"/>
        <w:rPr>
          <w:rFonts w:cs="Arial"/>
          <w:snapToGrid w:val="0"/>
          <w:sz w:val="20"/>
          <w:lang w:val="es-MX"/>
        </w:rPr>
      </w:pPr>
      <w:r w:rsidRPr="00587243">
        <w:rPr>
          <w:rFonts w:cs="Arial"/>
          <w:snapToGrid w:val="0"/>
          <w:sz w:val="20"/>
          <w:lang w:val="es-MX"/>
        </w:rPr>
        <w:t xml:space="preserve">En caso de que las pruebas de laboratorio arrojen los resultados dentro de los límites permisibles, el cambio de filtros de agua se podrá realizar con una periodicidad de máximo </w:t>
      </w:r>
      <w:r w:rsidRPr="00587243">
        <w:rPr>
          <w:rFonts w:cs="Arial"/>
          <w:b/>
          <w:bCs/>
          <w:snapToGrid w:val="0"/>
          <w:sz w:val="20"/>
          <w:lang w:val="es-MX"/>
        </w:rPr>
        <w:t>seis (6)</w:t>
      </w:r>
      <w:r w:rsidRPr="00587243">
        <w:rPr>
          <w:rFonts w:cs="Arial"/>
          <w:snapToGrid w:val="0"/>
          <w:sz w:val="20"/>
          <w:lang w:val="es-MX"/>
        </w:rPr>
        <w:t xml:space="preserve"> meses, tomando como fecha de inicio para la contabilización de la periodicidad referida, el primer día de la vigencia del contrato, lo cual acreditará con evidencia documental fotográfica que deberá entregar por correo electrónico al </w:t>
      </w:r>
      <w:r w:rsidRPr="00587243">
        <w:rPr>
          <w:rFonts w:cs="Arial"/>
          <w:b/>
          <w:bCs/>
          <w:snapToGrid w:val="0"/>
          <w:sz w:val="20"/>
          <w:lang w:val="es-MX"/>
        </w:rPr>
        <w:t>“Administrador del Contrato”</w:t>
      </w:r>
      <w:r w:rsidRPr="00587243">
        <w:rPr>
          <w:rFonts w:cs="Arial"/>
          <w:snapToGrid w:val="0"/>
          <w:sz w:val="20"/>
          <w:lang w:val="es-MX"/>
        </w:rPr>
        <w:t xml:space="preserve"> una vez concluido el cambio de los filtros en cada uno de los comedores institucionales.</w:t>
      </w:r>
    </w:p>
    <w:p w14:paraId="03A460CD" w14:textId="77777777" w:rsidR="00587243" w:rsidRPr="00587243" w:rsidRDefault="00587243" w:rsidP="00587243">
      <w:pPr>
        <w:pStyle w:val="Textoindependiente2"/>
        <w:spacing w:before="0"/>
        <w:jc w:val="both"/>
        <w:rPr>
          <w:rFonts w:cs="Arial"/>
          <w:snapToGrid w:val="0"/>
          <w:sz w:val="20"/>
          <w:lang w:val="es-MX"/>
        </w:rPr>
      </w:pPr>
    </w:p>
    <w:p w14:paraId="54224A26" w14:textId="77777777" w:rsidR="00587243" w:rsidRPr="00587243" w:rsidRDefault="00587243" w:rsidP="00587243">
      <w:pPr>
        <w:jc w:val="both"/>
        <w:rPr>
          <w:rFonts w:ascii="Arial" w:hAnsi="Arial" w:cs="Arial"/>
          <w:snapToGrid w:val="0"/>
        </w:rPr>
      </w:pPr>
    </w:p>
    <w:p w14:paraId="42837E0E" w14:textId="77777777" w:rsidR="00587243" w:rsidRPr="00587243" w:rsidRDefault="00587243" w:rsidP="00587243">
      <w:pPr>
        <w:jc w:val="both"/>
        <w:rPr>
          <w:rFonts w:ascii="Arial" w:hAnsi="Arial" w:cs="Arial"/>
          <w:snapToGrid w:val="0"/>
        </w:rPr>
      </w:pPr>
      <w:r w:rsidRPr="00587243">
        <w:rPr>
          <w:rFonts w:ascii="Arial" w:hAnsi="Arial" w:cs="Arial"/>
          <w:snapToGrid w:val="0"/>
        </w:rPr>
        <w:t>En caso de que el agua de filtros se encuentre fuera de los limites permisibles derivado de la verificación diaria del mencionado líquido, “El Proveedor”, deberá suspender inmediatamente el uso de la red interna afectada y abastecer el comedor exclusivamente con agua purificada embotellada (garrafón)</w:t>
      </w:r>
    </w:p>
    <w:p w14:paraId="4987A84A" w14:textId="77777777" w:rsidR="00587243" w:rsidRPr="00587243" w:rsidRDefault="00587243" w:rsidP="00587243">
      <w:pPr>
        <w:jc w:val="both"/>
        <w:rPr>
          <w:rFonts w:ascii="Arial" w:hAnsi="Arial" w:cs="Arial"/>
          <w:snapToGrid w:val="0"/>
        </w:rPr>
      </w:pPr>
    </w:p>
    <w:p w14:paraId="74500A7A" w14:textId="77777777" w:rsidR="00587243" w:rsidRPr="00587243" w:rsidDel="0041508F" w:rsidRDefault="00587243" w:rsidP="00587243">
      <w:pPr>
        <w:jc w:val="both"/>
        <w:rPr>
          <w:rFonts w:ascii="Arial" w:hAnsi="Arial" w:cs="Arial"/>
        </w:rPr>
      </w:pPr>
      <w:r w:rsidRPr="00587243">
        <w:rPr>
          <w:rFonts w:ascii="Arial" w:hAnsi="Arial" w:cs="Arial"/>
          <w:snapToGrid w:val="0"/>
        </w:rPr>
        <w:t>En caso de no realizar el cambio de filtros o distribuidor,</w:t>
      </w:r>
      <w:r w:rsidRPr="00587243">
        <w:rPr>
          <w:rFonts w:ascii="Arial" w:hAnsi="Arial" w:cs="Arial"/>
        </w:rPr>
        <w:t xml:space="preserve"> ni entregar la evidencia documental conforme a lo descrito en este numeral, </w:t>
      </w:r>
      <w:r w:rsidRPr="00587243">
        <w:rPr>
          <w:rFonts w:ascii="Arial" w:hAnsi="Arial" w:cs="Arial"/>
          <w:b/>
          <w:bCs/>
        </w:rPr>
        <w:t>“El Proveedor”</w:t>
      </w:r>
      <w:r w:rsidRPr="00587243">
        <w:rPr>
          <w:rFonts w:ascii="Arial" w:hAnsi="Arial" w:cs="Arial"/>
        </w:rPr>
        <w:t xml:space="preserve"> se hará acreedor de las penas correspondientes descritas en el </w:t>
      </w:r>
      <w:r w:rsidRPr="00587243">
        <w:rPr>
          <w:rFonts w:ascii="Arial" w:hAnsi="Arial" w:cs="Arial"/>
          <w:b/>
          <w:bCs/>
        </w:rPr>
        <w:t>Numeral 10. Penas Convencionales</w:t>
      </w:r>
      <w:r w:rsidRPr="00587243">
        <w:rPr>
          <w:rFonts w:ascii="Arial" w:hAnsi="Arial" w:cs="Arial"/>
        </w:rPr>
        <w:t xml:space="preserve"> de las Condiciones Contractuales.</w:t>
      </w:r>
    </w:p>
    <w:p w14:paraId="3DAEE43B" w14:textId="77777777" w:rsidR="00587243" w:rsidRPr="00587243" w:rsidRDefault="00587243" w:rsidP="00587243">
      <w:pPr>
        <w:pStyle w:val="Sangra2detindependiente"/>
        <w:widowControl w:val="0"/>
        <w:autoSpaceDN w:val="0"/>
        <w:rPr>
          <w:rFonts w:cs="Arial"/>
          <w:lang w:val="es-MX"/>
        </w:rPr>
      </w:pPr>
    </w:p>
    <w:p w14:paraId="79767349" w14:textId="77777777" w:rsidR="00587243" w:rsidRPr="00587243" w:rsidRDefault="00587243" w:rsidP="00587243">
      <w:pPr>
        <w:pStyle w:val="Sangra2detindependiente"/>
        <w:autoSpaceDN w:val="0"/>
        <w:ind w:left="0" w:firstLine="0"/>
        <w:rPr>
          <w:rFonts w:cs="Arial"/>
          <w:sz w:val="20"/>
          <w:lang w:val="es-MX" w:eastAsia="en-US"/>
        </w:rPr>
      </w:pPr>
      <w:r w:rsidRPr="00587243">
        <w:rPr>
          <w:rFonts w:cs="Arial"/>
          <w:b/>
          <w:bCs/>
          <w:sz w:val="20"/>
          <w:lang w:val="es-MX" w:eastAsia="en-US"/>
        </w:rPr>
        <w:t xml:space="preserve">“El Proveedor” </w:t>
      </w:r>
      <w:r w:rsidRPr="00587243">
        <w:rPr>
          <w:rFonts w:cs="Arial"/>
          <w:sz w:val="20"/>
          <w:lang w:val="es-MX" w:eastAsia="en-US"/>
        </w:rPr>
        <w:t xml:space="preserve">deberá garantizar, en las instalaciones que así lo requieran, el suministro de Gas L.P., sin costo adicional para </w:t>
      </w:r>
      <w:r w:rsidRPr="00587243">
        <w:rPr>
          <w:rFonts w:cs="Arial"/>
          <w:b/>
          <w:bCs/>
          <w:sz w:val="20"/>
          <w:lang w:val="es-MX" w:eastAsia="en-US"/>
        </w:rPr>
        <w:t>“El Instituto”</w:t>
      </w:r>
      <w:r w:rsidRPr="00587243">
        <w:rPr>
          <w:rFonts w:cs="Arial"/>
          <w:sz w:val="20"/>
          <w:lang w:val="es-MX" w:eastAsia="en-US"/>
        </w:rPr>
        <w:t>, con la periodicidad que se requiera y garantice el suministro oportuno, de acuerdo con las indicaciones de la Coordinación de Seguridad y Protección Civil:</w:t>
      </w:r>
    </w:p>
    <w:p w14:paraId="5031BF24" w14:textId="77777777" w:rsidR="00587243" w:rsidRPr="00587243" w:rsidRDefault="00587243" w:rsidP="00587243">
      <w:pPr>
        <w:pStyle w:val="Sangra2detindependiente"/>
        <w:autoSpaceDN w:val="0"/>
        <w:ind w:left="0" w:firstLine="0"/>
        <w:rPr>
          <w:rFonts w:cs="Arial"/>
          <w:bCs/>
          <w:sz w:val="20"/>
          <w:lang w:val="es-MX" w:eastAsia="x-none"/>
        </w:rPr>
      </w:pPr>
    </w:p>
    <w:p w14:paraId="1F7E993A" w14:textId="77777777" w:rsidR="00587243" w:rsidRPr="00587243" w:rsidRDefault="00587243" w:rsidP="00587243">
      <w:pPr>
        <w:pStyle w:val="Sangra2detindependiente"/>
        <w:numPr>
          <w:ilvl w:val="0"/>
          <w:numId w:val="145"/>
        </w:numPr>
        <w:autoSpaceDN w:val="0"/>
        <w:rPr>
          <w:rFonts w:cs="Arial"/>
          <w:sz w:val="20"/>
          <w:lang w:val="es-MX" w:eastAsia="en-US"/>
        </w:rPr>
      </w:pPr>
      <w:r w:rsidRPr="00587243">
        <w:rPr>
          <w:rFonts w:cs="Arial"/>
          <w:sz w:val="20"/>
          <w:lang w:val="es-MX" w:eastAsia="en-US"/>
        </w:rPr>
        <w:t>Horario autorizado de lunes a sábado de las 22:00 horas y hasta las 06:00 horas.</w:t>
      </w:r>
    </w:p>
    <w:p w14:paraId="56C9150B" w14:textId="77777777" w:rsidR="00587243" w:rsidRPr="00587243" w:rsidRDefault="00587243" w:rsidP="00587243">
      <w:pPr>
        <w:pStyle w:val="Sangra2detindependiente"/>
        <w:numPr>
          <w:ilvl w:val="0"/>
          <w:numId w:val="145"/>
        </w:numPr>
        <w:autoSpaceDN w:val="0"/>
        <w:rPr>
          <w:rFonts w:cs="Arial"/>
          <w:bCs/>
          <w:sz w:val="20"/>
          <w:lang w:val="es-MX" w:eastAsia="x-none"/>
        </w:rPr>
      </w:pPr>
      <w:r w:rsidRPr="00587243">
        <w:rPr>
          <w:rFonts w:cs="Arial"/>
          <w:bCs/>
          <w:sz w:val="20"/>
          <w:lang w:val="es-MX" w:eastAsia="x-none"/>
        </w:rPr>
        <w:t xml:space="preserve">Por parte de </w:t>
      </w:r>
      <w:r w:rsidRPr="00587243">
        <w:rPr>
          <w:rFonts w:cs="Arial"/>
          <w:b/>
          <w:sz w:val="20"/>
          <w:lang w:val="es-MX" w:eastAsia="x-none"/>
        </w:rPr>
        <w:t xml:space="preserve">“El Proveedor” </w:t>
      </w:r>
      <w:r w:rsidRPr="00587243">
        <w:rPr>
          <w:rFonts w:cs="Arial"/>
          <w:bCs/>
          <w:sz w:val="20"/>
          <w:lang w:val="es-MX" w:eastAsia="x-none"/>
        </w:rPr>
        <w:t>deberá presentarse una persona responsable de la recepción de la pipa de gas.</w:t>
      </w:r>
    </w:p>
    <w:p w14:paraId="7B393211" w14:textId="77777777" w:rsidR="00587243" w:rsidRPr="00587243" w:rsidRDefault="00587243" w:rsidP="00587243">
      <w:pPr>
        <w:pStyle w:val="Sangra2detindependiente"/>
        <w:autoSpaceDN w:val="0"/>
        <w:ind w:left="720" w:firstLine="0"/>
        <w:rPr>
          <w:rFonts w:cs="Arial"/>
          <w:bCs/>
          <w:sz w:val="20"/>
          <w:lang w:val="es-MX" w:eastAsia="x-none"/>
        </w:rPr>
      </w:pPr>
    </w:p>
    <w:p w14:paraId="5C42A5AB" w14:textId="77777777" w:rsidR="00587243" w:rsidRPr="00587243" w:rsidRDefault="00587243" w:rsidP="00587243">
      <w:pPr>
        <w:pStyle w:val="Sangra2detindependiente"/>
        <w:autoSpaceDN w:val="0"/>
        <w:ind w:left="720" w:firstLine="0"/>
        <w:rPr>
          <w:rFonts w:cs="Arial"/>
          <w:bCs/>
          <w:sz w:val="20"/>
          <w:lang w:val="es-MX" w:eastAsia="x-none"/>
        </w:rPr>
      </w:pPr>
    </w:p>
    <w:p w14:paraId="03DA75C1" w14:textId="77777777" w:rsidR="00587243" w:rsidRPr="00587243" w:rsidRDefault="00587243" w:rsidP="00587243">
      <w:pPr>
        <w:pStyle w:val="Sangra2detindependiente"/>
        <w:autoSpaceDN w:val="0"/>
        <w:ind w:left="0" w:firstLine="0"/>
        <w:rPr>
          <w:rFonts w:cs="Arial"/>
          <w:sz w:val="20"/>
          <w:lang w:val="es-MX" w:eastAsia="en-US"/>
        </w:rPr>
      </w:pPr>
      <w:r w:rsidRPr="00587243">
        <w:rPr>
          <w:rFonts w:cs="Arial"/>
          <w:sz w:val="20"/>
          <w:lang w:val="es-MX" w:eastAsia="en-US"/>
        </w:rPr>
        <w:t>A continuación, se informa la capacidad actual de los tanques de gas.</w:t>
      </w:r>
    </w:p>
    <w:p w14:paraId="6EE41E6A" w14:textId="77777777" w:rsidR="00587243" w:rsidRPr="00587243" w:rsidRDefault="00587243" w:rsidP="00587243">
      <w:pPr>
        <w:pStyle w:val="Sangra2detindependiente"/>
        <w:autoSpaceDN w:val="0"/>
        <w:rPr>
          <w:rFonts w:cs="Arial"/>
          <w:sz w:val="20"/>
          <w:lang w:val="es-MX" w:eastAsia="en-US"/>
        </w:rPr>
      </w:pPr>
    </w:p>
    <w:tbl>
      <w:tblPr>
        <w:tblStyle w:val="Tablaconcuadrcula"/>
        <w:tblW w:w="0" w:type="auto"/>
        <w:jc w:val="center"/>
        <w:tblLook w:val="04A0" w:firstRow="1" w:lastRow="0" w:firstColumn="1" w:lastColumn="0" w:noHBand="0" w:noVBand="1"/>
      </w:tblPr>
      <w:tblGrid>
        <w:gridCol w:w="1980"/>
        <w:gridCol w:w="1980"/>
      </w:tblGrid>
      <w:tr w:rsidR="00587243" w:rsidRPr="00587243" w14:paraId="4AEAA08A" w14:textId="77777777" w:rsidTr="00F90102">
        <w:trPr>
          <w:trHeight w:val="251"/>
          <w:jc w:val="center"/>
        </w:trPr>
        <w:tc>
          <w:tcPr>
            <w:tcW w:w="1980" w:type="dxa"/>
            <w:vAlign w:val="center"/>
          </w:tcPr>
          <w:p w14:paraId="406FB647" w14:textId="77777777" w:rsidR="00587243" w:rsidRPr="00587243" w:rsidRDefault="00587243" w:rsidP="00F90102">
            <w:pPr>
              <w:pStyle w:val="Sangra2detindependiente"/>
              <w:autoSpaceDN w:val="0"/>
              <w:ind w:left="0" w:firstLine="0"/>
              <w:jc w:val="center"/>
              <w:rPr>
                <w:rFonts w:cs="Arial"/>
                <w:sz w:val="20"/>
                <w:szCs w:val="16"/>
                <w:lang w:val="es-MX" w:eastAsia="en-US"/>
              </w:rPr>
            </w:pPr>
            <w:r w:rsidRPr="00587243">
              <w:rPr>
                <w:rFonts w:cs="Arial"/>
                <w:b/>
                <w:bCs/>
                <w:sz w:val="20"/>
                <w:szCs w:val="16"/>
              </w:rPr>
              <w:t>Inmueble</w:t>
            </w:r>
          </w:p>
        </w:tc>
        <w:tc>
          <w:tcPr>
            <w:tcW w:w="1980" w:type="dxa"/>
            <w:vAlign w:val="center"/>
          </w:tcPr>
          <w:p w14:paraId="18B09FAE" w14:textId="77777777" w:rsidR="00587243" w:rsidRPr="00587243" w:rsidRDefault="00587243" w:rsidP="00F90102">
            <w:pPr>
              <w:pStyle w:val="Sangra2detindependiente"/>
              <w:autoSpaceDN w:val="0"/>
              <w:ind w:left="0" w:firstLine="0"/>
              <w:jc w:val="center"/>
              <w:rPr>
                <w:rFonts w:cs="Arial"/>
                <w:sz w:val="20"/>
                <w:szCs w:val="16"/>
                <w:lang w:val="es-MX" w:eastAsia="en-US"/>
              </w:rPr>
            </w:pPr>
            <w:r w:rsidRPr="00587243">
              <w:rPr>
                <w:rFonts w:cs="Arial"/>
                <w:b/>
                <w:bCs/>
                <w:sz w:val="20"/>
                <w:szCs w:val="16"/>
              </w:rPr>
              <w:t>Capacidad LT</w:t>
            </w:r>
          </w:p>
        </w:tc>
      </w:tr>
      <w:tr w:rsidR="00587243" w:rsidRPr="00587243" w14:paraId="324EF9E2" w14:textId="77777777" w:rsidTr="00F90102">
        <w:trPr>
          <w:trHeight w:val="241"/>
          <w:jc w:val="center"/>
        </w:trPr>
        <w:tc>
          <w:tcPr>
            <w:tcW w:w="1980" w:type="dxa"/>
            <w:vAlign w:val="center"/>
          </w:tcPr>
          <w:p w14:paraId="261DAF2B" w14:textId="77777777" w:rsidR="00587243" w:rsidRPr="00587243" w:rsidRDefault="00587243" w:rsidP="00F90102">
            <w:pPr>
              <w:pStyle w:val="Sangra2detindependiente"/>
              <w:autoSpaceDN w:val="0"/>
              <w:ind w:left="0" w:firstLine="0"/>
              <w:jc w:val="center"/>
              <w:rPr>
                <w:rFonts w:cs="Arial"/>
                <w:sz w:val="20"/>
                <w:szCs w:val="16"/>
                <w:lang w:val="es-MX" w:eastAsia="en-US"/>
              </w:rPr>
            </w:pPr>
            <w:r w:rsidRPr="00587243">
              <w:rPr>
                <w:rFonts w:cs="Arial"/>
                <w:sz w:val="20"/>
                <w:szCs w:val="16"/>
              </w:rPr>
              <w:t>Tlalpan</w:t>
            </w:r>
          </w:p>
        </w:tc>
        <w:tc>
          <w:tcPr>
            <w:tcW w:w="1980" w:type="dxa"/>
            <w:vAlign w:val="center"/>
          </w:tcPr>
          <w:p w14:paraId="5BD5C0B6" w14:textId="77777777" w:rsidR="00587243" w:rsidRPr="00587243" w:rsidRDefault="00587243" w:rsidP="00F90102">
            <w:pPr>
              <w:pStyle w:val="Sangra2detindependiente"/>
              <w:autoSpaceDN w:val="0"/>
              <w:ind w:left="0" w:firstLine="0"/>
              <w:jc w:val="center"/>
              <w:rPr>
                <w:rFonts w:cs="Arial"/>
                <w:sz w:val="20"/>
                <w:szCs w:val="16"/>
                <w:lang w:val="es-MX" w:eastAsia="en-US"/>
              </w:rPr>
            </w:pPr>
            <w:r w:rsidRPr="00587243">
              <w:rPr>
                <w:rFonts w:cs="Arial"/>
                <w:sz w:val="20"/>
                <w:szCs w:val="16"/>
              </w:rPr>
              <w:t>5,000</w:t>
            </w:r>
          </w:p>
        </w:tc>
      </w:tr>
      <w:tr w:rsidR="00587243" w:rsidRPr="00587243" w14:paraId="78C2698A" w14:textId="77777777" w:rsidTr="00F90102">
        <w:trPr>
          <w:trHeight w:val="251"/>
          <w:jc w:val="center"/>
        </w:trPr>
        <w:tc>
          <w:tcPr>
            <w:tcW w:w="1980" w:type="dxa"/>
            <w:vAlign w:val="center"/>
          </w:tcPr>
          <w:p w14:paraId="1AD51EEE" w14:textId="77777777" w:rsidR="00587243" w:rsidRPr="00587243" w:rsidRDefault="00587243" w:rsidP="00F90102">
            <w:pPr>
              <w:pStyle w:val="Sangra2detindependiente"/>
              <w:autoSpaceDN w:val="0"/>
              <w:ind w:left="0" w:firstLine="0"/>
              <w:jc w:val="center"/>
              <w:rPr>
                <w:rFonts w:cs="Arial"/>
                <w:sz w:val="20"/>
                <w:szCs w:val="16"/>
                <w:lang w:val="es-MX" w:eastAsia="en-US"/>
              </w:rPr>
            </w:pPr>
            <w:r w:rsidRPr="00587243">
              <w:rPr>
                <w:rFonts w:cs="Arial"/>
                <w:sz w:val="20"/>
                <w:szCs w:val="16"/>
              </w:rPr>
              <w:t>Quantum</w:t>
            </w:r>
          </w:p>
        </w:tc>
        <w:tc>
          <w:tcPr>
            <w:tcW w:w="1980" w:type="dxa"/>
            <w:vAlign w:val="center"/>
          </w:tcPr>
          <w:p w14:paraId="7D106367" w14:textId="77777777" w:rsidR="00587243" w:rsidRPr="00587243" w:rsidRDefault="00587243" w:rsidP="00F90102">
            <w:pPr>
              <w:pStyle w:val="Sangra2detindependiente"/>
              <w:autoSpaceDN w:val="0"/>
              <w:ind w:left="0" w:firstLine="0"/>
              <w:jc w:val="center"/>
              <w:rPr>
                <w:rFonts w:cs="Arial"/>
                <w:sz w:val="20"/>
                <w:szCs w:val="16"/>
                <w:lang w:val="es-MX" w:eastAsia="en-US"/>
              </w:rPr>
            </w:pPr>
            <w:r w:rsidRPr="00587243">
              <w:rPr>
                <w:rFonts w:cs="Arial"/>
                <w:sz w:val="20"/>
                <w:szCs w:val="16"/>
              </w:rPr>
              <w:t>1,000</w:t>
            </w:r>
          </w:p>
        </w:tc>
      </w:tr>
      <w:tr w:rsidR="00587243" w:rsidRPr="00587243" w14:paraId="78626043" w14:textId="77777777" w:rsidTr="00F90102">
        <w:trPr>
          <w:trHeight w:val="241"/>
          <w:jc w:val="center"/>
        </w:trPr>
        <w:tc>
          <w:tcPr>
            <w:tcW w:w="1980" w:type="dxa"/>
            <w:vAlign w:val="center"/>
          </w:tcPr>
          <w:p w14:paraId="5557CE8A" w14:textId="77777777" w:rsidR="00587243" w:rsidRPr="00587243" w:rsidRDefault="00587243" w:rsidP="00F90102">
            <w:pPr>
              <w:pStyle w:val="Sangra2detindependiente"/>
              <w:autoSpaceDN w:val="0"/>
              <w:ind w:left="0" w:firstLine="0"/>
              <w:jc w:val="center"/>
              <w:rPr>
                <w:rFonts w:cs="Arial"/>
                <w:sz w:val="20"/>
                <w:szCs w:val="16"/>
                <w:lang w:val="es-MX" w:eastAsia="en-US"/>
              </w:rPr>
            </w:pPr>
            <w:r w:rsidRPr="00587243">
              <w:rPr>
                <w:rFonts w:cs="Arial"/>
                <w:sz w:val="20"/>
                <w:szCs w:val="16"/>
              </w:rPr>
              <w:t>Moneda</w:t>
            </w:r>
          </w:p>
        </w:tc>
        <w:tc>
          <w:tcPr>
            <w:tcW w:w="1980" w:type="dxa"/>
            <w:vAlign w:val="center"/>
          </w:tcPr>
          <w:p w14:paraId="249B6445" w14:textId="77777777" w:rsidR="00587243" w:rsidRPr="00587243" w:rsidRDefault="00587243" w:rsidP="00F90102">
            <w:pPr>
              <w:pStyle w:val="Sangra2detindependiente"/>
              <w:autoSpaceDN w:val="0"/>
              <w:ind w:left="0" w:firstLine="0"/>
              <w:jc w:val="center"/>
              <w:rPr>
                <w:rFonts w:cs="Arial"/>
                <w:sz w:val="20"/>
                <w:szCs w:val="16"/>
                <w:lang w:val="es-MX" w:eastAsia="en-US"/>
              </w:rPr>
            </w:pPr>
            <w:r w:rsidRPr="00587243">
              <w:rPr>
                <w:rFonts w:cs="Arial"/>
                <w:sz w:val="20"/>
                <w:szCs w:val="16"/>
              </w:rPr>
              <w:t>3,400</w:t>
            </w:r>
          </w:p>
        </w:tc>
      </w:tr>
      <w:tr w:rsidR="00587243" w:rsidRPr="00587243" w14:paraId="4664C0ED" w14:textId="77777777" w:rsidTr="00F90102">
        <w:trPr>
          <w:trHeight w:val="251"/>
          <w:jc w:val="center"/>
        </w:trPr>
        <w:tc>
          <w:tcPr>
            <w:tcW w:w="1980" w:type="dxa"/>
            <w:vAlign w:val="center"/>
          </w:tcPr>
          <w:p w14:paraId="7113E931" w14:textId="77777777" w:rsidR="00587243" w:rsidRPr="00587243" w:rsidRDefault="00587243" w:rsidP="00F90102">
            <w:pPr>
              <w:pStyle w:val="Sangra2detindependiente"/>
              <w:autoSpaceDN w:val="0"/>
              <w:ind w:left="0" w:firstLine="0"/>
              <w:jc w:val="center"/>
              <w:rPr>
                <w:rFonts w:cs="Arial"/>
                <w:sz w:val="20"/>
                <w:szCs w:val="16"/>
                <w:lang w:val="es-MX" w:eastAsia="en-US"/>
              </w:rPr>
            </w:pPr>
            <w:r w:rsidRPr="00587243">
              <w:rPr>
                <w:rFonts w:cs="Arial"/>
                <w:sz w:val="20"/>
                <w:szCs w:val="16"/>
              </w:rPr>
              <w:t>Tláhuac</w:t>
            </w:r>
          </w:p>
        </w:tc>
        <w:tc>
          <w:tcPr>
            <w:tcW w:w="1980" w:type="dxa"/>
            <w:vAlign w:val="center"/>
          </w:tcPr>
          <w:p w14:paraId="23E5EA93" w14:textId="77777777" w:rsidR="00587243" w:rsidRPr="00587243" w:rsidRDefault="00587243" w:rsidP="00F90102">
            <w:pPr>
              <w:pStyle w:val="Sangra2detindependiente"/>
              <w:autoSpaceDN w:val="0"/>
              <w:ind w:left="0" w:firstLine="0"/>
              <w:jc w:val="center"/>
              <w:rPr>
                <w:rFonts w:cs="Arial"/>
                <w:sz w:val="20"/>
                <w:szCs w:val="16"/>
                <w:lang w:val="es-MX" w:eastAsia="en-US"/>
              </w:rPr>
            </w:pPr>
            <w:r w:rsidRPr="00587243">
              <w:rPr>
                <w:rFonts w:cs="Arial"/>
                <w:sz w:val="20"/>
                <w:szCs w:val="16"/>
              </w:rPr>
              <w:t>16,000</w:t>
            </w:r>
          </w:p>
        </w:tc>
      </w:tr>
    </w:tbl>
    <w:p w14:paraId="224A0E6E" w14:textId="77777777" w:rsidR="00587243" w:rsidRPr="00587243" w:rsidRDefault="00587243" w:rsidP="00587243">
      <w:pPr>
        <w:pStyle w:val="Sangra2detindependiente"/>
        <w:autoSpaceDN w:val="0"/>
        <w:rPr>
          <w:rFonts w:cs="Arial"/>
          <w:sz w:val="20"/>
          <w:lang w:val="es-MX" w:eastAsia="en-US"/>
        </w:rPr>
      </w:pPr>
      <w:r w:rsidRPr="00587243">
        <w:rPr>
          <w:rFonts w:cs="Arial"/>
          <w:sz w:val="20"/>
          <w:lang w:val="es-MX" w:eastAsia="en-US"/>
        </w:rPr>
        <w:t xml:space="preserve"> </w:t>
      </w:r>
    </w:p>
    <w:p w14:paraId="0E184CA2" w14:textId="77777777" w:rsidR="00587243" w:rsidRPr="00587243" w:rsidRDefault="00587243" w:rsidP="00587243">
      <w:pPr>
        <w:pStyle w:val="Sangra2detindependiente"/>
        <w:autoSpaceDN w:val="0"/>
        <w:ind w:left="0" w:firstLine="0"/>
        <w:rPr>
          <w:rFonts w:cs="Arial"/>
          <w:b/>
          <w:bCs/>
          <w:sz w:val="18"/>
          <w:szCs w:val="18"/>
          <w:lang w:val="es-MX" w:eastAsia="en-US"/>
        </w:rPr>
      </w:pPr>
      <w:r w:rsidRPr="00587243">
        <w:rPr>
          <w:rFonts w:cs="Arial"/>
          <w:b/>
          <w:bCs/>
          <w:sz w:val="18"/>
          <w:szCs w:val="18"/>
          <w:lang w:val="es-MX" w:eastAsia="en-US"/>
        </w:rPr>
        <w:t xml:space="preserve">Nota: Los comedores denominados Zafiro II, Insurgentes y </w:t>
      </w:r>
      <w:proofErr w:type="spellStart"/>
      <w:r w:rsidRPr="00587243">
        <w:rPr>
          <w:rFonts w:cs="Arial"/>
          <w:b/>
          <w:bCs/>
          <w:sz w:val="18"/>
          <w:szCs w:val="18"/>
          <w:lang w:val="es-MX" w:eastAsia="en-US"/>
        </w:rPr>
        <w:t>CECyRD</w:t>
      </w:r>
      <w:proofErr w:type="spellEnd"/>
      <w:r w:rsidRPr="00587243">
        <w:rPr>
          <w:rFonts w:cs="Arial"/>
          <w:b/>
          <w:bCs/>
          <w:sz w:val="18"/>
          <w:szCs w:val="18"/>
          <w:lang w:val="es-MX" w:eastAsia="en-US"/>
        </w:rPr>
        <w:t>, operan con equipo eléctrico.</w:t>
      </w:r>
    </w:p>
    <w:p w14:paraId="55409EF1" w14:textId="77777777" w:rsidR="00587243" w:rsidRPr="00587243" w:rsidRDefault="00587243" w:rsidP="00587243">
      <w:pPr>
        <w:pStyle w:val="Sangra2detindependiente"/>
        <w:autoSpaceDN w:val="0"/>
        <w:ind w:left="0" w:firstLine="0"/>
        <w:rPr>
          <w:rFonts w:cs="Arial"/>
          <w:sz w:val="20"/>
          <w:lang w:val="es-MX" w:eastAsia="en-US"/>
        </w:rPr>
      </w:pPr>
    </w:p>
    <w:p w14:paraId="2B1E7751" w14:textId="77777777" w:rsidR="00587243" w:rsidRPr="00587243" w:rsidRDefault="00587243" w:rsidP="00587243">
      <w:pPr>
        <w:pStyle w:val="Sangra2detindependiente"/>
        <w:autoSpaceDN w:val="0"/>
        <w:ind w:left="0" w:firstLine="0"/>
        <w:rPr>
          <w:rFonts w:cs="Arial"/>
          <w:sz w:val="20"/>
          <w:lang w:val="es-MX"/>
        </w:rPr>
      </w:pPr>
      <w:r w:rsidRPr="00587243">
        <w:rPr>
          <w:rFonts w:cs="Arial"/>
          <w:sz w:val="20"/>
          <w:lang w:val="es-MX" w:eastAsia="en-US"/>
        </w:rPr>
        <w:t xml:space="preserve">Lo anterior tiene por objeto salvaguardar la integridad del personal de </w:t>
      </w:r>
      <w:r w:rsidRPr="00587243">
        <w:rPr>
          <w:rFonts w:cs="Arial"/>
          <w:b/>
          <w:bCs/>
          <w:sz w:val="20"/>
          <w:lang w:val="es-MX" w:eastAsia="en-US"/>
        </w:rPr>
        <w:t>“El I</w:t>
      </w:r>
      <w:r w:rsidRPr="00587243" w:rsidDel="003355BE">
        <w:rPr>
          <w:rFonts w:cs="Arial"/>
          <w:b/>
          <w:bCs/>
          <w:sz w:val="20"/>
          <w:lang w:val="es-MX" w:eastAsia="en-US"/>
        </w:rPr>
        <w:t>nstituto</w:t>
      </w:r>
      <w:r w:rsidRPr="00587243">
        <w:rPr>
          <w:rFonts w:cs="Arial"/>
          <w:b/>
          <w:bCs/>
          <w:sz w:val="20"/>
          <w:lang w:val="es-MX" w:eastAsia="en-US"/>
        </w:rPr>
        <w:t>”</w:t>
      </w:r>
      <w:r w:rsidRPr="00587243" w:rsidDel="003355BE">
        <w:rPr>
          <w:rFonts w:cs="Arial"/>
          <w:sz w:val="20"/>
          <w:lang w:val="es-MX" w:eastAsia="en-US"/>
        </w:rPr>
        <w:t xml:space="preserve"> y </w:t>
      </w:r>
      <w:r w:rsidRPr="00587243">
        <w:rPr>
          <w:rFonts w:cs="Arial"/>
          <w:sz w:val="20"/>
          <w:lang w:val="es-MX" w:eastAsia="en-US"/>
        </w:rPr>
        <w:t xml:space="preserve">asegurar la continuidad del servicio; de lo contrario, </w:t>
      </w:r>
      <w:r w:rsidRPr="00587243">
        <w:rPr>
          <w:rFonts w:cs="Arial"/>
          <w:b/>
          <w:bCs/>
          <w:sz w:val="20"/>
          <w:lang w:val="es-MX"/>
        </w:rPr>
        <w:t>“El Proveedor”</w:t>
      </w:r>
      <w:r w:rsidRPr="00587243">
        <w:rPr>
          <w:rFonts w:cs="Arial"/>
          <w:sz w:val="20"/>
          <w:lang w:val="es-MX"/>
        </w:rPr>
        <w:t xml:space="preserve"> se hará acreedor a la deductiva correspondiente descrita en el </w:t>
      </w:r>
      <w:r w:rsidRPr="00587243">
        <w:rPr>
          <w:rFonts w:cs="Arial"/>
          <w:b/>
          <w:bCs/>
          <w:sz w:val="20"/>
          <w:lang w:val="es-MX"/>
        </w:rPr>
        <w:t>Numeral</w:t>
      </w:r>
      <w:r w:rsidRPr="00587243">
        <w:rPr>
          <w:rFonts w:cs="Arial"/>
          <w:sz w:val="20"/>
          <w:lang w:val="es-MX"/>
        </w:rPr>
        <w:t xml:space="preserve"> </w:t>
      </w:r>
      <w:r w:rsidRPr="00587243">
        <w:rPr>
          <w:rFonts w:cs="Arial"/>
          <w:b/>
          <w:bCs/>
          <w:sz w:val="20"/>
          <w:lang w:val="es-MX"/>
        </w:rPr>
        <w:t xml:space="preserve">11. Deducciones </w:t>
      </w:r>
      <w:r w:rsidRPr="00587243">
        <w:rPr>
          <w:rFonts w:cs="Arial"/>
          <w:sz w:val="20"/>
          <w:lang w:val="es-MX"/>
        </w:rPr>
        <w:t>de las Condiciones Contractuales.</w:t>
      </w:r>
    </w:p>
    <w:p w14:paraId="4AD42A41" w14:textId="77777777" w:rsidR="00587243" w:rsidRPr="00587243" w:rsidRDefault="00587243" w:rsidP="00587243">
      <w:pPr>
        <w:pStyle w:val="Sangra2detindependiente"/>
        <w:autoSpaceDN w:val="0"/>
        <w:ind w:left="0" w:firstLine="0"/>
        <w:rPr>
          <w:rFonts w:cs="Arial"/>
          <w:sz w:val="20"/>
          <w:lang w:val="es-MX"/>
        </w:rPr>
      </w:pPr>
    </w:p>
    <w:p w14:paraId="4865D28F" w14:textId="77777777" w:rsidR="00587243" w:rsidRPr="00587243" w:rsidRDefault="00587243" w:rsidP="00587243">
      <w:pPr>
        <w:pStyle w:val="Sangra2detindependiente"/>
        <w:autoSpaceDN w:val="0"/>
        <w:ind w:left="0" w:firstLine="0"/>
        <w:rPr>
          <w:rFonts w:cs="Arial"/>
          <w:sz w:val="20"/>
          <w:lang w:val="es-MX"/>
        </w:rPr>
      </w:pPr>
    </w:p>
    <w:p w14:paraId="054B94B7" w14:textId="77777777" w:rsidR="00587243" w:rsidRPr="00587243" w:rsidRDefault="00587243" w:rsidP="00587243">
      <w:pPr>
        <w:pStyle w:val="Sangra2detindependiente"/>
        <w:autoSpaceDN w:val="0"/>
        <w:ind w:left="0" w:firstLine="0"/>
        <w:rPr>
          <w:rFonts w:cs="Arial"/>
          <w:sz w:val="20"/>
          <w:lang w:val="es-MX"/>
        </w:rPr>
      </w:pPr>
    </w:p>
    <w:p w14:paraId="3F94DF03" w14:textId="77777777" w:rsidR="00587243" w:rsidRPr="00587243" w:rsidRDefault="00587243" w:rsidP="00587243">
      <w:pPr>
        <w:pStyle w:val="Sangra2detindependiente"/>
        <w:autoSpaceDN w:val="0"/>
        <w:ind w:left="0" w:firstLine="0"/>
        <w:rPr>
          <w:rFonts w:cs="Arial"/>
          <w:sz w:val="20"/>
          <w:lang w:val="es-MX"/>
        </w:rPr>
      </w:pPr>
    </w:p>
    <w:p w14:paraId="4D3C4836" w14:textId="77777777" w:rsidR="00587243" w:rsidRPr="00587243" w:rsidRDefault="00587243" w:rsidP="00587243">
      <w:pPr>
        <w:pStyle w:val="Sangra2detindependiente"/>
        <w:autoSpaceDN w:val="0"/>
        <w:ind w:left="0" w:firstLine="0"/>
        <w:rPr>
          <w:rFonts w:cs="Arial"/>
          <w:bCs/>
          <w:sz w:val="20"/>
          <w:lang w:val="es-MX"/>
        </w:rPr>
      </w:pPr>
    </w:p>
    <w:p w14:paraId="1CAB1C75" w14:textId="77777777" w:rsidR="00587243" w:rsidRPr="00587243" w:rsidRDefault="00587243" w:rsidP="00587243">
      <w:pPr>
        <w:pStyle w:val="Ttulo2"/>
        <w:numPr>
          <w:ilvl w:val="0"/>
          <w:numId w:val="137"/>
        </w:numPr>
        <w:ind w:left="1425"/>
        <w:rPr>
          <w:rFonts w:cs="Arial"/>
          <w:sz w:val="20"/>
        </w:rPr>
      </w:pPr>
      <w:bookmarkStart w:id="1389" w:name="_Toc229410408"/>
      <w:r w:rsidRPr="00587243">
        <w:rPr>
          <w:rFonts w:cs="Arial"/>
          <w:sz w:val="20"/>
        </w:rPr>
        <w:t>PROGRAMAS.</w:t>
      </w:r>
      <w:bookmarkEnd w:id="1389"/>
      <w:r w:rsidRPr="00587243">
        <w:rPr>
          <w:rFonts w:cs="Arial"/>
          <w:sz w:val="20"/>
        </w:rPr>
        <w:t xml:space="preserve"> </w:t>
      </w:r>
    </w:p>
    <w:p w14:paraId="6B6F6A00" w14:textId="77777777" w:rsidR="00587243" w:rsidRPr="00587243" w:rsidRDefault="00587243" w:rsidP="00587243">
      <w:pPr>
        <w:jc w:val="both"/>
        <w:rPr>
          <w:rFonts w:ascii="Arial" w:hAnsi="Arial" w:cs="Arial"/>
          <w:lang w:eastAsia="x-none"/>
        </w:rPr>
      </w:pPr>
    </w:p>
    <w:p w14:paraId="2C42765D" w14:textId="77777777" w:rsidR="00587243" w:rsidRPr="00587243" w:rsidRDefault="00587243" w:rsidP="00587243">
      <w:pPr>
        <w:pStyle w:val="Ttulo2"/>
        <w:numPr>
          <w:ilvl w:val="1"/>
          <w:numId w:val="137"/>
        </w:numPr>
        <w:ind w:left="2145"/>
        <w:rPr>
          <w:rFonts w:cs="Arial"/>
          <w:sz w:val="20"/>
        </w:rPr>
      </w:pPr>
      <w:bookmarkStart w:id="1390" w:name="_Toc229410409"/>
      <w:r w:rsidRPr="00587243">
        <w:rPr>
          <w:rFonts w:cs="Arial"/>
          <w:sz w:val="20"/>
        </w:rPr>
        <w:t>PROGRAMA DE CONTROL DE PLAGAS.</w:t>
      </w:r>
      <w:bookmarkEnd w:id="1390"/>
    </w:p>
    <w:p w14:paraId="0CC3AB13" w14:textId="77777777" w:rsidR="00587243" w:rsidRPr="00587243" w:rsidRDefault="00587243" w:rsidP="00587243">
      <w:pPr>
        <w:jc w:val="both"/>
        <w:rPr>
          <w:rFonts w:ascii="Arial" w:hAnsi="Arial" w:cs="Arial"/>
          <w:lang w:eastAsia="x-none"/>
        </w:rPr>
      </w:pPr>
    </w:p>
    <w:p w14:paraId="4986B0D9" w14:textId="77777777" w:rsidR="00587243" w:rsidRPr="00587243" w:rsidRDefault="00587243" w:rsidP="00587243">
      <w:pPr>
        <w:jc w:val="both"/>
        <w:rPr>
          <w:rFonts w:ascii="Arial" w:hAnsi="Arial" w:cs="Arial"/>
          <w:b/>
          <w:bCs/>
          <w:lang w:eastAsia="en-US"/>
        </w:rPr>
      </w:pPr>
      <w:r w:rsidRPr="00587243">
        <w:rPr>
          <w:rFonts w:ascii="Arial" w:hAnsi="Arial" w:cs="Arial"/>
          <w:b/>
          <w:bCs/>
          <w:lang w:eastAsia="en-US"/>
        </w:rPr>
        <w:t>“El Proveedor”</w:t>
      </w:r>
      <w:r w:rsidRPr="00587243">
        <w:rPr>
          <w:rFonts w:ascii="Arial" w:hAnsi="Arial" w:cs="Arial"/>
          <w:lang w:eastAsia="en-US"/>
        </w:rPr>
        <w:t xml:space="preserve"> deberá entregar durante los primeros </w:t>
      </w:r>
      <w:r w:rsidRPr="00587243">
        <w:rPr>
          <w:rFonts w:ascii="Arial" w:hAnsi="Arial" w:cs="Arial"/>
          <w:b/>
          <w:bCs/>
          <w:lang w:eastAsia="en-US"/>
        </w:rPr>
        <w:t xml:space="preserve">diez (10) </w:t>
      </w:r>
      <w:r w:rsidRPr="00587243">
        <w:rPr>
          <w:rFonts w:ascii="Arial" w:hAnsi="Arial" w:cs="Arial"/>
          <w:lang w:eastAsia="en-US"/>
        </w:rPr>
        <w:t xml:space="preserve">días naturales posteriores al inicio de la vigencia del contrato, mediante correo electrónico al </w:t>
      </w:r>
      <w:r w:rsidRPr="00587243">
        <w:rPr>
          <w:rFonts w:ascii="Arial" w:hAnsi="Arial" w:cs="Arial"/>
          <w:b/>
          <w:bCs/>
          <w:lang w:eastAsia="en-US"/>
        </w:rPr>
        <w:t>“Administrador de contrato”</w:t>
      </w:r>
      <w:r w:rsidRPr="00587243">
        <w:rPr>
          <w:rFonts w:ascii="Arial" w:hAnsi="Arial" w:cs="Arial"/>
          <w:lang w:eastAsia="en-US"/>
        </w:rPr>
        <w:t xml:space="preserve"> o la persona que este designe, un programa de fumigación para el control de fauna nociva y sanitizaciones, para las instalaciones de los comedores institucionales en donde se prestará el servicio. El programa deberá contemplar las fumigaciones </w:t>
      </w:r>
      <w:r w:rsidRPr="00587243">
        <w:rPr>
          <w:rFonts w:ascii="Arial" w:hAnsi="Arial" w:cs="Arial"/>
          <w:b/>
          <w:bCs/>
          <w:lang w:eastAsia="en-US"/>
        </w:rPr>
        <w:t>por lo menos una vez al mes</w:t>
      </w:r>
      <w:r w:rsidRPr="00587243">
        <w:rPr>
          <w:rFonts w:ascii="Arial" w:hAnsi="Arial" w:cs="Arial"/>
          <w:lang w:eastAsia="en-US"/>
        </w:rPr>
        <w:t xml:space="preserve"> en cada uno de los comedores institucionales y deberá considerar que en caso necesario </w:t>
      </w:r>
      <w:r w:rsidRPr="00587243">
        <w:rPr>
          <w:rFonts w:ascii="Arial" w:hAnsi="Arial" w:cs="Arial"/>
          <w:b/>
          <w:bCs/>
          <w:lang w:eastAsia="en-US"/>
        </w:rPr>
        <w:t>“El Instituto”</w:t>
      </w:r>
      <w:r w:rsidRPr="00587243">
        <w:rPr>
          <w:rFonts w:ascii="Arial" w:hAnsi="Arial" w:cs="Arial"/>
          <w:lang w:eastAsia="en-US"/>
        </w:rPr>
        <w:t xml:space="preserve"> podrá solicitar las fumigaciones para el control de fauna nociva o sanitizaciones extraordinarias que consideré necesarias, y que en ningún caso devengarán </w:t>
      </w:r>
      <w:r w:rsidRPr="00587243">
        <w:rPr>
          <w:rFonts w:ascii="Arial" w:hAnsi="Arial" w:cs="Arial"/>
        </w:rPr>
        <w:t xml:space="preserve">costos adicionales a </w:t>
      </w:r>
      <w:r w:rsidRPr="00587243">
        <w:rPr>
          <w:rFonts w:ascii="Arial" w:hAnsi="Arial" w:cs="Arial"/>
          <w:b/>
          <w:bCs/>
          <w:lang w:eastAsia="en-US"/>
        </w:rPr>
        <w:t>“El Instituto”.</w:t>
      </w:r>
    </w:p>
    <w:p w14:paraId="4F3B5078" w14:textId="77777777" w:rsidR="00587243" w:rsidRPr="00587243" w:rsidRDefault="00587243" w:rsidP="00587243">
      <w:pPr>
        <w:jc w:val="both"/>
        <w:rPr>
          <w:rFonts w:ascii="Arial" w:hAnsi="Arial" w:cs="Arial"/>
          <w:b/>
          <w:bCs/>
          <w:lang w:eastAsia="en-US"/>
        </w:rPr>
      </w:pPr>
    </w:p>
    <w:p w14:paraId="318AEB0E" w14:textId="77777777" w:rsidR="00587243" w:rsidRPr="00587243" w:rsidRDefault="00587243" w:rsidP="00587243">
      <w:pPr>
        <w:jc w:val="both"/>
        <w:rPr>
          <w:rFonts w:ascii="Arial" w:hAnsi="Arial" w:cs="Arial"/>
          <w:lang w:eastAsia="en-US"/>
        </w:rPr>
      </w:pPr>
      <w:r w:rsidRPr="00587243">
        <w:rPr>
          <w:rFonts w:ascii="Arial" w:hAnsi="Arial" w:cs="Arial"/>
          <w:b/>
          <w:bCs/>
          <w:lang w:eastAsia="en-US"/>
        </w:rPr>
        <w:t>“El Proveedor”</w:t>
      </w:r>
      <w:r w:rsidRPr="00587243">
        <w:rPr>
          <w:rFonts w:ascii="Arial" w:hAnsi="Arial" w:cs="Arial"/>
          <w:lang w:eastAsia="en-US"/>
        </w:rPr>
        <w:t xml:space="preserve"> deberá presentar mediante </w:t>
      </w:r>
      <w:r w:rsidRPr="00587243">
        <w:rPr>
          <w:rFonts w:ascii="Arial" w:hAnsi="Arial" w:cs="Arial"/>
          <w:b/>
          <w:bCs/>
          <w:lang w:eastAsia="en-US"/>
        </w:rPr>
        <w:t>correo electrónico</w:t>
      </w:r>
      <w:r w:rsidRPr="00587243">
        <w:rPr>
          <w:rFonts w:ascii="Arial" w:hAnsi="Arial" w:cs="Arial"/>
          <w:lang w:eastAsia="en-US"/>
        </w:rPr>
        <w:t xml:space="preserve"> al </w:t>
      </w:r>
      <w:r w:rsidRPr="00587243">
        <w:rPr>
          <w:rFonts w:ascii="Arial" w:hAnsi="Arial" w:cs="Arial"/>
          <w:b/>
          <w:bCs/>
          <w:lang w:eastAsia="en-US"/>
        </w:rPr>
        <w:t>“Supervisor de Contrato”</w:t>
      </w:r>
      <w:r w:rsidRPr="00587243">
        <w:rPr>
          <w:rFonts w:ascii="Arial" w:hAnsi="Arial" w:cs="Arial"/>
          <w:lang w:eastAsia="en-US"/>
        </w:rPr>
        <w:t xml:space="preserve"> o la persona que este designe, a más tardar </w:t>
      </w:r>
      <w:r w:rsidRPr="00587243">
        <w:rPr>
          <w:rFonts w:ascii="Arial" w:hAnsi="Arial" w:cs="Arial"/>
          <w:b/>
          <w:bCs/>
          <w:lang w:eastAsia="en-US"/>
        </w:rPr>
        <w:t>cinco (5)</w:t>
      </w:r>
      <w:r w:rsidRPr="00587243">
        <w:rPr>
          <w:rFonts w:ascii="Arial" w:hAnsi="Arial" w:cs="Arial"/>
          <w:lang w:eastAsia="en-US"/>
        </w:rPr>
        <w:t xml:space="preserve"> días hábiles posteriores a la conclusión de cada fumigación o sanitización (establecida en el programa de fumigación para el control de fauna nociva y sanitizaciones o solicitudes de fumigación para el control de fauna nociva y sanitizaciones extraordinarias) el reporte por comedor, emitido por el técnico especializado de la empresa responsable, debidamente requisitado y firmado, conteniendo como mínimo lo siguiente:</w:t>
      </w:r>
    </w:p>
    <w:p w14:paraId="39683B4C" w14:textId="77777777" w:rsidR="00587243" w:rsidRPr="00587243" w:rsidRDefault="00587243" w:rsidP="00587243">
      <w:pPr>
        <w:jc w:val="both"/>
        <w:rPr>
          <w:rFonts w:ascii="Arial" w:hAnsi="Arial" w:cs="Arial"/>
          <w:lang w:eastAsia="x-none"/>
        </w:rPr>
      </w:pPr>
    </w:p>
    <w:p w14:paraId="6EB7A9D3" w14:textId="77777777" w:rsidR="00587243" w:rsidRPr="00587243" w:rsidRDefault="00587243" w:rsidP="00587243">
      <w:pPr>
        <w:jc w:val="both"/>
        <w:rPr>
          <w:rFonts w:ascii="Arial" w:hAnsi="Arial" w:cs="Arial"/>
          <w:lang w:eastAsia="x-none"/>
        </w:rPr>
      </w:pPr>
      <w:r w:rsidRPr="00587243">
        <w:rPr>
          <w:rFonts w:ascii="Arial" w:hAnsi="Arial" w:cs="Arial"/>
          <w:lang w:eastAsia="x-none"/>
        </w:rPr>
        <w:t>a)</w:t>
      </w:r>
      <w:r w:rsidRPr="00587243">
        <w:rPr>
          <w:rFonts w:ascii="Arial" w:hAnsi="Arial" w:cs="Arial"/>
          <w:lang w:eastAsia="x-none"/>
        </w:rPr>
        <w:tab/>
        <w:t xml:space="preserve">Técnica de aplicación. </w:t>
      </w:r>
    </w:p>
    <w:p w14:paraId="16FAEDFA" w14:textId="77777777" w:rsidR="00587243" w:rsidRPr="00587243" w:rsidRDefault="00587243" w:rsidP="00587243">
      <w:pPr>
        <w:jc w:val="both"/>
        <w:rPr>
          <w:rFonts w:ascii="Arial" w:hAnsi="Arial" w:cs="Arial"/>
          <w:lang w:eastAsia="x-none"/>
        </w:rPr>
      </w:pPr>
      <w:r w:rsidRPr="00587243">
        <w:rPr>
          <w:rFonts w:ascii="Arial" w:hAnsi="Arial" w:cs="Arial"/>
          <w:lang w:eastAsia="x-none"/>
        </w:rPr>
        <w:t>b)</w:t>
      </w:r>
      <w:r w:rsidRPr="00587243">
        <w:rPr>
          <w:rFonts w:ascii="Arial" w:hAnsi="Arial" w:cs="Arial"/>
          <w:lang w:eastAsia="x-none"/>
        </w:rPr>
        <w:tab/>
        <w:t>Producto utilizado.</w:t>
      </w:r>
    </w:p>
    <w:p w14:paraId="33886012" w14:textId="77777777" w:rsidR="00587243" w:rsidRPr="00587243" w:rsidRDefault="00587243" w:rsidP="00587243">
      <w:pPr>
        <w:jc w:val="both"/>
        <w:rPr>
          <w:rFonts w:ascii="Arial" w:hAnsi="Arial" w:cs="Arial"/>
          <w:lang w:eastAsia="x-none"/>
        </w:rPr>
      </w:pPr>
      <w:r w:rsidRPr="00587243">
        <w:rPr>
          <w:rFonts w:ascii="Arial" w:hAnsi="Arial" w:cs="Arial"/>
          <w:lang w:eastAsia="x-none"/>
        </w:rPr>
        <w:t>c)</w:t>
      </w:r>
      <w:r w:rsidRPr="00587243">
        <w:rPr>
          <w:rFonts w:ascii="Arial" w:hAnsi="Arial" w:cs="Arial"/>
          <w:lang w:eastAsia="x-none"/>
        </w:rPr>
        <w:tab/>
        <w:t>Dosis.</w:t>
      </w:r>
    </w:p>
    <w:p w14:paraId="11DA5AA0" w14:textId="77777777" w:rsidR="00587243" w:rsidRPr="00587243" w:rsidRDefault="00587243" w:rsidP="00587243">
      <w:pPr>
        <w:jc w:val="both"/>
        <w:rPr>
          <w:rFonts w:ascii="Arial" w:hAnsi="Arial" w:cs="Arial"/>
          <w:lang w:eastAsia="x-none"/>
        </w:rPr>
      </w:pPr>
      <w:r w:rsidRPr="00587243">
        <w:rPr>
          <w:rFonts w:ascii="Arial" w:hAnsi="Arial" w:cs="Arial"/>
          <w:lang w:eastAsia="x-none"/>
        </w:rPr>
        <w:t>d)Evidencia fotográfica de la realización de la fumigación o sanitización.</w:t>
      </w:r>
    </w:p>
    <w:p w14:paraId="00D35591" w14:textId="77777777" w:rsidR="00587243" w:rsidRPr="00587243" w:rsidRDefault="00587243" w:rsidP="00587243">
      <w:pPr>
        <w:jc w:val="both"/>
        <w:rPr>
          <w:rFonts w:ascii="Arial" w:hAnsi="Arial" w:cs="Arial"/>
          <w:lang w:eastAsia="x-none"/>
        </w:rPr>
      </w:pPr>
      <w:r w:rsidRPr="00587243">
        <w:rPr>
          <w:rFonts w:ascii="Arial" w:hAnsi="Arial" w:cs="Arial"/>
          <w:lang w:eastAsia="x-none"/>
        </w:rPr>
        <w:t>e)</w:t>
      </w:r>
      <w:r w:rsidRPr="00587243">
        <w:rPr>
          <w:rFonts w:ascii="Arial" w:hAnsi="Arial" w:cs="Arial"/>
          <w:lang w:eastAsia="x-none"/>
        </w:rPr>
        <w:tab/>
        <w:t>Hallazgos encontrados y la evidencia fotográfica correspondiente a estos.</w:t>
      </w:r>
    </w:p>
    <w:p w14:paraId="468639F2" w14:textId="77777777" w:rsidR="00587243" w:rsidRPr="00587243" w:rsidRDefault="00587243" w:rsidP="00587243">
      <w:pPr>
        <w:jc w:val="both"/>
        <w:rPr>
          <w:rFonts w:ascii="Arial" w:hAnsi="Arial" w:cs="Arial"/>
          <w:lang w:eastAsia="x-none"/>
        </w:rPr>
      </w:pPr>
    </w:p>
    <w:p w14:paraId="2669E171" w14:textId="77777777" w:rsidR="00587243" w:rsidRPr="00587243" w:rsidRDefault="00587243" w:rsidP="00587243">
      <w:pPr>
        <w:widowControl w:val="0"/>
        <w:jc w:val="both"/>
        <w:rPr>
          <w:rFonts w:ascii="Arial" w:hAnsi="Arial" w:cs="Arial"/>
        </w:rPr>
      </w:pPr>
      <w:r w:rsidRPr="00587243">
        <w:rPr>
          <w:rFonts w:ascii="Arial" w:hAnsi="Arial" w:cs="Arial"/>
          <w:lang w:eastAsia="en-US"/>
        </w:rPr>
        <w:t xml:space="preserve">En caso de no entregar el reporte de las fumigaciones establecidas por comedor en el programa de fumigación para el control de fauna nociva y sanitizaciones ordinarias, </w:t>
      </w:r>
      <w:r w:rsidRPr="00587243">
        <w:rPr>
          <w:rFonts w:ascii="Arial" w:hAnsi="Arial" w:cs="Arial"/>
          <w:b/>
          <w:bCs/>
          <w:lang w:eastAsia="en-US"/>
        </w:rPr>
        <w:t>“El Proveedor”</w:t>
      </w:r>
      <w:r w:rsidRPr="00587243">
        <w:rPr>
          <w:rFonts w:ascii="Arial" w:hAnsi="Arial" w:cs="Arial"/>
          <w:lang w:eastAsia="en-US"/>
        </w:rPr>
        <w:t xml:space="preserve"> se hará acreedor a la pena convencional correspondiente descrita en el </w:t>
      </w:r>
      <w:r w:rsidRPr="00587243">
        <w:rPr>
          <w:rFonts w:ascii="Arial" w:hAnsi="Arial" w:cs="Arial"/>
          <w:b/>
          <w:bCs/>
        </w:rPr>
        <w:t>Numeral 10. Penas Convencionales</w:t>
      </w:r>
      <w:r w:rsidRPr="00587243">
        <w:rPr>
          <w:rFonts w:ascii="Arial" w:hAnsi="Arial" w:cs="Arial"/>
        </w:rPr>
        <w:t xml:space="preserve"> de las Condiciones Contractuales.</w:t>
      </w:r>
    </w:p>
    <w:p w14:paraId="46FA79E7" w14:textId="77777777" w:rsidR="00587243" w:rsidRPr="00587243" w:rsidRDefault="00587243" w:rsidP="00587243">
      <w:pPr>
        <w:jc w:val="both"/>
        <w:rPr>
          <w:rFonts w:ascii="Arial" w:hAnsi="Arial" w:cs="Arial"/>
          <w:lang w:eastAsia="x-none"/>
        </w:rPr>
      </w:pPr>
    </w:p>
    <w:p w14:paraId="12236232" w14:textId="77777777" w:rsidR="00587243" w:rsidRPr="00587243" w:rsidRDefault="00587243" w:rsidP="00587243">
      <w:pPr>
        <w:widowControl w:val="0"/>
        <w:jc w:val="both"/>
        <w:rPr>
          <w:rFonts w:ascii="Arial" w:hAnsi="Arial" w:cs="Arial"/>
        </w:rPr>
      </w:pPr>
      <w:r w:rsidRPr="00587243">
        <w:rPr>
          <w:rFonts w:ascii="Arial" w:hAnsi="Arial" w:cs="Arial"/>
          <w:lang w:eastAsia="en-US"/>
        </w:rPr>
        <w:t xml:space="preserve">En caso de no entregar el reporte por comedor de las fumigaciones para el control de fauna nociva y sanitizaciones extraordinarias, </w:t>
      </w:r>
      <w:r w:rsidRPr="00587243">
        <w:rPr>
          <w:rFonts w:ascii="Arial" w:hAnsi="Arial" w:cs="Arial"/>
          <w:b/>
          <w:bCs/>
          <w:lang w:eastAsia="en-US"/>
        </w:rPr>
        <w:t>“El Proveedor”</w:t>
      </w:r>
      <w:r w:rsidRPr="00587243">
        <w:rPr>
          <w:rFonts w:ascii="Arial" w:hAnsi="Arial" w:cs="Arial"/>
          <w:lang w:eastAsia="en-US"/>
        </w:rPr>
        <w:t xml:space="preserve"> se hará acreedor a la pena convencional correspondiente descrita en el </w:t>
      </w:r>
      <w:r w:rsidRPr="00587243">
        <w:rPr>
          <w:rFonts w:ascii="Arial" w:hAnsi="Arial" w:cs="Arial"/>
          <w:b/>
          <w:bCs/>
        </w:rPr>
        <w:t>Numeral 10. Penas Convencionales</w:t>
      </w:r>
      <w:r w:rsidRPr="00587243">
        <w:rPr>
          <w:rFonts w:ascii="Arial" w:hAnsi="Arial" w:cs="Arial"/>
        </w:rPr>
        <w:t xml:space="preserve"> de las Condiciones Contractuales.</w:t>
      </w:r>
    </w:p>
    <w:p w14:paraId="727AD261" w14:textId="77777777" w:rsidR="00587243" w:rsidRPr="00587243" w:rsidRDefault="00587243" w:rsidP="00587243">
      <w:pPr>
        <w:jc w:val="both"/>
        <w:rPr>
          <w:rFonts w:ascii="Arial" w:hAnsi="Arial" w:cs="Arial"/>
          <w:bCs/>
        </w:rPr>
      </w:pPr>
    </w:p>
    <w:p w14:paraId="6CE5D89C" w14:textId="77777777" w:rsidR="00587243" w:rsidRPr="00587243" w:rsidRDefault="00587243" w:rsidP="00587243">
      <w:pPr>
        <w:jc w:val="both"/>
        <w:rPr>
          <w:rFonts w:ascii="Arial" w:hAnsi="Arial" w:cs="Arial"/>
          <w:lang w:eastAsia="en-US"/>
        </w:rPr>
      </w:pPr>
      <w:r w:rsidRPr="00587243">
        <w:rPr>
          <w:rFonts w:ascii="Arial" w:hAnsi="Arial" w:cs="Arial"/>
          <w:lang w:eastAsia="en-US"/>
        </w:rPr>
        <w:t xml:space="preserve">Es de señalar que, previa a la realización de cada fumigación para el control de fauna nociva y/o sanitización, ordinarias o extraordinarias, </w:t>
      </w:r>
      <w:r w:rsidRPr="00587243">
        <w:rPr>
          <w:rFonts w:ascii="Arial" w:hAnsi="Arial" w:cs="Arial"/>
          <w:b/>
          <w:bCs/>
          <w:lang w:eastAsia="en-US"/>
        </w:rPr>
        <w:t xml:space="preserve">“El Proveedor” </w:t>
      </w:r>
      <w:r w:rsidRPr="00587243">
        <w:rPr>
          <w:rFonts w:ascii="Arial" w:hAnsi="Arial" w:cs="Arial"/>
          <w:lang w:eastAsia="en-US"/>
        </w:rPr>
        <w:t xml:space="preserve">acordará con el </w:t>
      </w:r>
      <w:r w:rsidRPr="00587243">
        <w:rPr>
          <w:rFonts w:ascii="Arial" w:hAnsi="Arial" w:cs="Arial"/>
          <w:b/>
          <w:bCs/>
          <w:lang w:eastAsia="en-US"/>
        </w:rPr>
        <w:t>Administrador del Contrato</w:t>
      </w:r>
      <w:r w:rsidRPr="00587243">
        <w:rPr>
          <w:rFonts w:ascii="Arial" w:hAnsi="Arial" w:cs="Arial"/>
          <w:lang w:eastAsia="en-US"/>
        </w:rPr>
        <w:t xml:space="preserve"> y/o con la persona que este designe a los correos electrónicos </w:t>
      </w:r>
      <w:hyperlink r:id="rId31" w:history="1">
        <w:r w:rsidRPr="00587243">
          <w:rPr>
            <w:rStyle w:val="Hipervnculo"/>
            <w:rFonts w:ascii="Arial" w:hAnsi="Arial" w:cs="Arial"/>
          </w:rPr>
          <w:t>mario.burciaga@ine.mx</w:t>
        </w:r>
      </w:hyperlink>
      <w:r w:rsidRPr="00587243">
        <w:rPr>
          <w:rFonts w:ascii="Arial" w:hAnsi="Arial" w:cs="Arial"/>
        </w:rPr>
        <w:t xml:space="preserve">, </w:t>
      </w:r>
      <w:hyperlink r:id="rId32" w:history="1">
        <w:r w:rsidRPr="00587243">
          <w:rPr>
            <w:rStyle w:val="Hipervnculo"/>
            <w:rFonts w:ascii="Arial" w:hAnsi="Arial" w:cs="Arial"/>
          </w:rPr>
          <w:t>daniel.aguilar@ine.mx</w:t>
        </w:r>
      </w:hyperlink>
      <w:r w:rsidRPr="00587243">
        <w:rPr>
          <w:rFonts w:ascii="Arial" w:hAnsi="Arial" w:cs="Arial"/>
        </w:rPr>
        <w:t xml:space="preserve">. y </w:t>
      </w:r>
      <w:hyperlink r:id="rId33" w:history="1">
        <w:r w:rsidRPr="00587243">
          <w:rPr>
            <w:rStyle w:val="Hipervnculo"/>
            <w:rFonts w:ascii="Arial" w:hAnsi="Arial" w:cs="Arial"/>
          </w:rPr>
          <w:t>luisa.meraz@ine.mx</w:t>
        </w:r>
      </w:hyperlink>
      <w:r w:rsidRPr="00587243">
        <w:rPr>
          <w:rFonts w:ascii="Arial" w:hAnsi="Arial" w:cs="Arial"/>
        </w:rPr>
        <w:t>,</w:t>
      </w:r>
      <w:r w:rsidRPr="00587243">
        <w:rPr>
          <w:rFonts w:ascii="Arial" w:hAnsi="Arial" w:cs="Arial"/>
          <w:lang w:eastAsia="en-US"/>
        </w:rPr>
        <w:t xml:space="preserve"> el acompañamiento de personal de </w:t>
      </w:r>
      <w:r w:rsidRPr="00587243">
        <w:rPr>
          <w:rFonts w:ascii="Arial" w:hAnsi="Arial" w:cs="Arial"/>
          <w:b/>
          <w:bCs/>
          <w:lang w:eastAsia="en-US"/>
        </w:rPr>
        <w:t xml:space="preserve">“El Instituto”, </w:t>
      </w:r>
      <w:r w:rsidRPr="00587243">
        <w:rPr>
          <w:rFonts w:ascii="Arial" w:hAnsi="Arial" w:cs="Arial"/>
          <w:lang w:eastAsia="en-US"/>
        </w:rPr>
        <w:t xml:space="preserve">que verificará que la actividad se lleve a cabo de conformidad con la propuesta técnica de </w:t>
      </w:r>
      <w:r w:rsidRPr="00587243">
        <w:rPr>
          <w:rFonts w:ascii="Arial" w:hAnsi="Arial" w:cs="Arial"/>
          <w:b/>
          <w:bCs/>
          <w:lang w:eastAsia="en-US"/>
        </w:rPr>
        <w:t>“El Proveedor”</w:t>
      </w:r>
      <w:r w:rsidRPr="00587243">
        <w:rPr>
          <w:rFonts w:ascii="Arial" w:hAnsi="Arial" w:cs="Arial"/>
          <w:lang w:eastAsia="en-US"/>
        </w:rPr>
        <w:t>, de lo cual se dejará constancia de la actividad realizada.</w:t>
      </w:r>
    </w:p>
    <w:p w14:paraId="48B3BECD" w14:textId="77777777" w:rsidR="00587243" w:rsidRPr="00587243" w:rsidRDefault="00587243" w:rsidP="00587243">
      <w:pPr>
        <w:jc w:val="both"/>
        <w:rPr>
          <w:rFonts w:ascii="Arial" w:hAnsi="Arial" w:cs="Arial"/>
          <w:lang w:eastAsia="x-none"/>
        </w:rPr>
      </w:pPr>
    </w:p>
    <w:p w14:paraId="32AB8821" w14:textId="77777777" w:rsidR="00587243" w:rsidRPr="00587243" w:rsidRDefault="00587243" w:rsidP="00587243">
      <w:pPr>
        <w:jc w:val="both"/>
        <w:rPr>
          <w:rFonts w:ascii="Arial" w:hAnsi="Arial" w:cs="Arial"/>
          <w:lang w:eastAsia="x-none"/>
        </w:rPr>
      </w:pPr>
      <w:r w:rsidRPr="00587243">
        <w:rPr>
          <w:rFonts w:ascii="Arial" w:hAnsi="Arial" w:cs="Arial"/>
          <w:b/>
          <w:bCs/>
          <w:lang w:eastAsia="x-none"/>
        </w:rPr>
        <w:t xml:space="preserve">“El Proveedor” </w:t>
      </w:r>
      <w:r w:rsidRPr="00587243">
        <w:rPr>
          <w:rFonts w:ascii="Arial" w:hAnsi="Arial" w:cs="Arial"/>
          <w:lang w:eastAsia="x-none"/>
        </w:rPr>
        <w:t>deberá fumigar por aspersión y/o termo nebulización contra insectos, utilizando productos inocuos para la salud del personal operador y usuario.</w:t>
      </w:r>
    </w:p>
    <w:p w14:paraId="799222AA" w14:textId="77777777" w:rsidR="00587243" w:rsidRPr="00587243" w:rsidRDefault="00587243" w:rsidP="00587243">
      <w:pPr>
        <w:jc w:val="both"/>
        <w:rPr>
          <w:rFonts w:ascii="Arial" w:hAnsi="Arial" w:cs="Arial"/>
          <w:lang w:eastAsia="x-none"/>
        </w:rPr>
      </w:pPr>
    </w:p>
    <w:p w14:paraId="7648DB4D" w14:textId="77777777" w:rsidR="00587243" w:rsidRPr="00587243" w:rsidRDefault="00587243" w:rsidP="00587243">
      <w:pPr>
        <w:jc w:val="both"/>
        <w:rPr>
          <w:rFonts w:ascii="Arial" w:hAnsi="Arial" w:cs="Arial"/>
          <w:lang w:eastAsia="x-none"/>
        </w:rPr>
      </w:pPr>
      <w:r w:rsidRPr="00587243">
        <w:rPr>
          <w:rFonts w:ascii="Arial" w:hAnsi="Arial" w:cs="Arial"/>
          <w:lang w:eastAsia="x-none"/>
        </w:rPr>
        <w:t>La fumigación para el control de fauna nociva y sanitización se realizará en la cocina, comedor, alrededores, detrás de cada aparato eléctrico, puertas, entre repisas y en todas las áreas (recepción, almacenamiento, preparación, servicio, entre otras.)</w:t>
      </w:r>
    </w:p>
    <w:p w14:paraId="64120970" w14:textId="77777777" w:rsidR="00587243" w:rsidRPr="00587243" w:rsidRDefault="00587243" w:rsidP="00587243">
      <w:pPr>
        <w:pStyle w:val="Textoindependiente"/>
        <w:tabs>
          <w:tab w:val="left" w:pos="1440"/>
        </w:tabs>
        <w:rPr>
          <w:rFonts w:cs="Arial"/>
          <w:bCs/>
          <w:sz w:val="20"/>
        </w:rPr>
      </w:pPr>
    </w:p>
    <w:p w14:paraId="23010041" w14:textId="77777777" w:rsidR="00587243" w:rsidRPr="00587243" w:rsidRDefault="00587243" w:rsidP="00587243">
      <w:pPr>
        <w:pStyle w:val="Textoindependiente"/>
        <w:autoSpaceDN w:val="0"/>
        <w:rPr>
          <w:rFonts w:cs="Arial"/>
          <w:b/>
          <w:sz w:val="20"/>
        </w:rPr>
      </w:pPr>
      <w:r w:rsidRPr="00587243">
        <w:rPr>
          <w:rFonts w:cs="Arial"/>
          <w:b/>
          <w:sz w:val="20"/>
        </w:rPr>
        <w:t>“El Proveedor”</w:t>
      </w:r>
      <w:r w:rsidRPr="00587243">
        <w:rPr>
          <w:rFonts w:cs="Arial"/>
          <w:sz w:val="20"/>
        </w:rPr>
        <w:t xml:space="preserve"> deberá entregar por escrito, la información de la compañía a contratar para la fumigación de los comedores de </w:t>
      </w:r>
      <w:r w:rsidRPr="00587243">
        <w:rPr>
          <w:rFonts w:cs="Arial"/>
          <w:b/>
          <w:sz w:val="20"/>
        </w:rPr>
        <w:t>“El Instituto”</w:t>
      </w:r>
      <w:r w:rsidRPr="00587243">
        <w:rPr>
          <w:rFonts w:cs="Arial"/>
          <w:sz w:val="20"/>
        </w:rPr>
        <w:t xml:space="preserve">, dentro de los primeros </w:t>
      </w:r>
      <w:r w:rsidRPr="00587243">
        <w:rPr>
          <w:rFonts w:cs="Arial"/>
          <w:b/>
          <w:bCs/>
          <w:sz w:val="20"/>
        </w:rPr>
        <w:t xml:space="preserve">cinco (5) </w:t>
      </w:r>
      <w:r w:rsidRPr="00587243">
        <w:rPr>
          <w:rFonts w:cs="Arial"/>
          <w:sz w:val="20"/>
        </w:rPr>
        <w:t>días hábiles del inicio de la vigencia del contrato, junto con el siguiente documento:</w:t>
      </w:r>
    </w:p>
    <w:p w14:paraId="78738D09" w14:textId="77777777" w:rsidR="00587243" w:rsidRPr="00587243" w:rsidRDefault="00587243" w:rsidP="00587243">
      <w:pPr>
        <w:pStyle w:val="Textoindependiente"/>
        <w:tabs>
          <w:tab w:val="left" w:pos="567"/>
        </w:tabs>
        <w:autoSpaceDN w:val="0"/>
        <w:ind w:left="567" w:right="732"/>
        <w:rPr>
          <w:rFonts w:cs="Arial"/>
          <w:sz w:val="20"/>
        </w:rPr>
      </w:pPr>
    </w:p>
    <w:p w14:paraId="03F680CB" w14:textId="77777777" w:rsidR="00587243" w:rsidRPr="00587243" w:rsidRDefault="00587243" w:rsidP="00587243">
      <w:pPr>
        <w:pStyle w:val="Textoindependiente"/>
        <w:numPr>
          <w:ilvl w:val="0"/>
          <w:numId w:val="136"/>
        </w:numPr>
        <w:tabs>
          <w:tab w:val="left" w:pos="567"/>
        </w:tabs>
        <w:autoSpaceDN w:val="0"/>
        <w:ind w:right="50"/>
        <w:rPr>
          <w:rFonts w:cs="Arial"/>
          <w:sz w:val="20"/>
        </w:rPr>
      </w:pPr>
      <w:r w:rsidRPr="00587243">
        <w:rPr>
          <w:rFonts w:cs="Arial"/>
          <w:sz w:val="20"/>
        </w:rPr>
        <w:lastRenderedPageBreak/>
        <w:t>Copia simple de la licencia sanitaria vigente de las empresas de fumigación que propone, expedida por la Secretaría de Salud.</w:t>
      </w:r>
    </w:p>
    <w:p w14:paraId="22B79C3A" w14:textId="77777777" w:rsidR="00587243" w:rsidRPr="00587243" w:rsidRDefault="00587243" w:rsidP="00587243">
      <w:pPr>
        <w:pStyle w:val="Prrafodelista"/>
        <w:ind w:right="50"/>
        <w:rPr>
          <w:rFonts w:ascii="Arial" w:hAnsi="Arial" w:cs="Arial"/>
          <w:bCs/>
          <w:lang w:val="es-MX"/>
        </w:rPr>
      </w:pPr>
    </w:p>
    <w:p w14:paraId="78F1248C" w14:textId="77777777" w:rsidR="00587243" w:rsidRPr="00587243" w:rsidRDefault="00587243" w:rsidP="00587243">
      <w:pPr>
        <w:widowControl w:val="0"/>
        <w:jc w:val="both"/>
        <w:rPr>
          <w:rFonts w:ascii="Arial" w:hAnsi="Arial" w:cs="Arial"/>
        </w:rPr>
      </w:pPr>
      <w:r w:rsidRPr="00587243">
        <w:rPr>
          <w:rFonts w:ascii="Arial" w:hAnsi="Arial" w:cs="Arial"/>
        </w:rPr>
        <w:t xml:space="preserve">En caso de no entregar el escrito antes mencionado junto con la documentación señalada, </w:t>
      </w:r>
      <w:r w:rsidRPr="00587243">
        <w:rPr>
          <w:rFonts w:ascii="Arial" w:hAnsi="Arial" w:cs="Arial"/>
          <w:b/>
          <w:bCs/>
          <w:snapToGrid w:val="0"/>
        </w:rPr>
        <w:t>“El Proveedor”</w:t>
      </w:r>
      <w:r w:rsidRPr="00587243">
        <w:rPr>
          <w:rFonts w:ascii="Arial" w:hAnsi="Arial" w:cs="Arial"/>
          <w:snapToGrid w:val="0"/>
        </w:rPr>
        <w:t xml:space="preserve"> se hará acreedor a la </w:t>
      </w:r>
      <w:r w:rsidRPr="00587243">
        <w:rPr>
          <w:rFonts w:ascii="Arial" w:hAnsi="Arial" w:cs="Arial"/>
        </w:rPr>
        <w:t xml:space="preserve">pena convencional correspondiente descrita en el </w:t>
      </w:r>
      <w:r w:rsidRPr="00587243">
        <w:rPr>
          <w:rFonts w:ascii="Arial" w:hAnsi="Arial" w:cs="Arial"/>
          <w:b/>
          <w:bCs/>
        </w:rPr>
        <w:t>Numeral 10. Penas Convencionales</w:t>
      </w:r>
      <w:r w:rsidRPr="00587243">
        <w:rPr>
          <w:rFonts w:ascii="Arial" w:hAnsi="Arial" w:cs="Arial"/>
        </w:rPr>
        <w:t xml:space="preserve"> de las Condiciones Contractuales.</w:t>
      </w:r>
    </w:p>
    <w:p w14:paraId="56141A00" w14:textId="77777777" w:rsidR="00587243" w:rsidRPr="00587243" w:rsidRDefault="00587243" w:rsidP="00587243">
      <w:pPr>
        <w:pStyle w:val="Textoindependiente"/>
        <w:tabs>
          <w:tab w:val="left" w:pos="567"/>
        </w:tabs>
        <w:autoSpaceDN w:val="0"/>
        <w:ind w:right="50"/>
        <w:rPr>
          <w:rFonts w:cs="Arial"/>
          <w:bCs/>
          <w:sz w:val="20"/>
        </w:rPr>
      </w:pPr>
    </w:p>
    <w:p w14:paraId="5C3657AD" w14:textId="77777777" w:rsidR="00587243" w:rsidRPr="00587243" w:rsidRDefault="00587243" w:rsidP="00587243">
      <w:pPr>
        <w:pStyle w:val="Ttulo2"/>
        <w:numPr>
          <w:ilvl w:val="1"/>
          <w:numId w:val="137"/>
        </w:numPr>
        <w:ind w:left="2145"/>
        <w:rPr>
          <w:rFonts w:cs="Arial"/>
          <w:sz w:val="20"/>
        </w:rPr>
      </w:pPr>
      <w:bookmarkStart w:id="1391" w:name="_Toc229410410"/>
      <w:r w:rsidRPr="00587243">
        <w:rPr>
          <w:rFonts w:cs="Arial"/>
          <w:sz w:val="20"/>
        </w:rPr>
        <w:t>PROGRAMA DE MANTENIMIENTO Y CONSERVACIÓN.</w:t>
      </w:r>
      <w:bookmarkEnd w:id="1391"/>
    </w:p>
    <w:p w14:paraId="2BCE7458" w14:textId="77777777" w:rsidR="00587243" w:rsidRPr="00587243" w:rsidRDefault="00587243" w:rsidP="00587243">
      <w:pPr>
        <w:rPr>
          <w:rFonts w:ascii="Arial" w:hAnsi="Arial" w:cs="Arial"/>
          <w:lang w:eastAsia="x-none"/>
        </w:rPr>
      </w:pPr>
    </w:p>
    <w:p w14:paraId="2A522E69" w14:textId="77777777" w:rsidR="00587243" w:rsidRPr="00587243" w:rsidRDefault="00587243" w:rsidP="00587243">
      <w:pPr>
        <w:widowControl w:val="0"/>
        <w:jc w:val="both"/>
        <w:rPr>
          <w:rFonts w:ascii="Arial" w:hAnsi="Arial" w:cs="Arial"/>
        </w:rPr>
      </w:pPr>
      <w:r w:rsidRPr="00587243">
        <w:rPr>
          <w:rFonts w:ascii="Arial" w:hAnsi="Arial" w:cs="Arial"/>
          <w:b/>
          <w:bCs/>
        </w:rPr>
        <w:t xml:space="preserve">“El Proveedor” </w:t>
      </w:r>
      <w:r w:rsidRPr="00587243">
        <w:rPr>
          <w:rFonts w:ascii="Arial" w:hAnsi="Arial" w:cs="Arial"/>
        </w:rPr>
        <w:t xml:space="preserve">estará obligado a otorgar mantenimiento preventivo y correctivo al equipo y mobiliario que se utilizará para prestar el servicio, durante toda la vigencia del contrato, incluyendo el equipo en el </w:t>
      </w:r>
      <w:r w:rsidRPr="00587243">
        <w:rPr>
          <w:rFonts w:ascii="Arial" w:hAnsi="Arial" w:cs="Arial"/>
          <w:b/>
          <w:bCs/>
        </w:rPr>
        <w:t xml:space="preserve">Apéndice D, Relación de equipo e instrumentos de cocina para la prestación del servicio, </w:t>
      </w:r>
      <w:r w:rsidRPr="00587243">
        <w:rPr>
          <w:rFonts w:ascii="Arial" w:hAnsi="Arial" w:cs="Arial"/>
        </w:rPr>
        <w:t>del presente Anexo Técnico,</w:t>
      </w:r>
      <w:r w:rsidRPr="00587243">
        <w:rPr>
          <w:rFonts w:ascii="Arial" w:hAnsi="Arial" w:cs="Arial"/>
          <w:b/>
          <w:bCs/>
        </w:rPr>
        <w:t xml:space="preserve"> acompañado de un levantamiento inicial de mantenimiento para validar el estado en el que se encuentran los equipos existentes, con el objeto de definir  el tipo de mantenimiento a programar</w:t>
      </w:r>
      <w:r w:rsidRPr="00587243">
        <w:rPr>
          <w:rFonts w:ascii="Arial" w:hAnsi="Arial" w:cs="Arial"/>
        </w:rPr>
        <w:t>.</w:t>
      </w:r>
    </w:p>
    <w:p w14:paraId="2DCB2ED6" w14:textId="77777777" w:rsidR="00587243" w:rsidRPr="00587243" w:rsidRDefault="00587243" w:rsidP="00587243">
      <w:pPr>
        <w:pStyle w:val="Textoindependiente"/>
        <w:tabs>
          <w:tab w:val="left" w:pos="567"/>
        </w:tabs>
        <w:autoSpaceDN w:val="0"/>
        <w:ind w:right="50"/>
        <w:rPr>
          <w:rFonts w:cs="Arial"/>
          <w:b/>
          <w:sz w:val="20"/>
        </w:rPr>
      </w:pPr>
    </w:p>
    <w:p w14:paraId="66D0A686" w14:textId="77777777" w:rsidR="00587243" w:rsidRPr="00587243" w:rsidRDefault="00587243" w:rsidP="00587243">
      <w:pPr>
        <w:pStyle w:val="Textoindependiente"/>
        <w:tabs>
          <w:tab w:val="left" w:pos="567"/>
        </w:tabs>
        <w:autoSpaceDN w:val="0"/>
        <w:ind w:right="50"/>
        <w:rPr>
          <w:rFonts w:cs="Arial"/>
          <w:b/>
          <w:bCs/>
          <w:sz w:val="20"/>
        </w:rPr>
      </w:pPr>
      <w:r w:rsidRPr="00587243">
        <w:rPr>
          <w:rFonts w:cs="Arial"/>
          <w:b/>
          <w:bCs/>
          <w:sz w:val="20"/>
        </w:rPr>
        <w:t xml:space="preserve">“El Proveedor” </w:t>
      </w:r>
      <w:r w:rsidRPr="00587243">
        <w:rPr>
          <w:rFonts w:cs="Arial"/>
          <w:sz w:val="20"/>
          <w:lang w:eastAsia="es-MX"/>
        </w:rPr>
        <w:t xml:space="preserve">deberá entregar un programa de mantenimiento preventivo y conservación en el cual se incluirán fechas en las que se llevarán a cabo los mantenimientos preventivos de los equipos y mobiliario que se utilizará para prestar el servicio durante la vigencia del contrato, con la finalidad de garantizar el correcto funcionamiento de estos e identificar posibles mantenimientos correctivos para conservar en las mejores condiciones el equipo y con ello prevenir fallas durante el servicio. En el programa, podrá integrar un dictamen en el cual se establezca si son susceptibles dichos equipos de reparación, de acuerdo con criterio de costo beneficio. En caso de que se dictamine que los equipos no son susceptibles de reparación, </w:t>
      </w:r>
      <w:r w:rsidRPr="00587243">
        <w:rPr>
          <w:rFonts w:cs="Arial"/>
          <w:b/>
          <w:bCs/>
          <w:sz w:val="20"/>
          <w:lang w:eastAsia="es-MX"/>
        </w:rPr>
        <w:t>“El Proveedor”</w:t>
      </w:r>
      <w:r w:rsidRPr="00587243">
        <w:rPr>
          <w:rFonts w:cs="Arial"/>
          <w:sz w:val="20"/>
          <w:lang w:eastAsia="es-MX"/>
        </w:rPr>
        <w:t xml:space="preserve"> deberá instalar los equipos necesarios para la correcta prestación del servicio, sin costo adicional para </w:t>
      </w:r>
      <w:r w:rsidRPr="00587243">
        <w:rPr>
          <w:rFonts w:cs="Arial"/>
          <w:b/>
          <w:bCs/>
          <w:sz w:val="20"/>
          <w:lang w:eastAsia="es-MX"/>
        </w:rPr>
        <w:t>“El Instituto”</w:t>
      </w:r>
      <w:r w:rsidRPr="00587243">
        <w:rPr>
          <w:rFonts w:cs="Arial"/>
          <w:sz w:val="20"/>
          <w:lang w:eastAsia="es-MX"/>
        </w:rPr>
        <w:t>. Dicho programa podrá ser entregado mediante correo electrónico o físicamente al</w:t>
      </w:r>
      <w:r w:rsidRPr="00587243">
        <w:rPr>
          <w:rFonts w:cs="Arial"/>
          <w:b/>
          <w:bCs/>
          <w:sz w:val="20"/>
        </w:rPr>
        <w:t xml:space="preserve"> “Administrador de contrato” </w:t>
      </w:r>
      <w:r w:rsidRPr="00587243">
        <w:rPr>
          <w:rFonts w:cs="Arial"/>
          <w:sz w:val="20"/>
        </w:rPr>
        <w:t>y/o quien este designe,</w:t>
      </w:r>
      <w:r w:rsidRPr="00587243">
        <w:rPr>
          <w:rFonts w:cs="Arial"/>
          <w:b/>
          <w:bCs/>
          <w:sz w:val="20"/>
        </w:rPr>
        <w:t xml:space="preserve"> </w:t>
      </w:r>
      <w:r w:rsidRPr="00587243">
        <w:rPr>
          <w:rFonts w:cs="Arial"/>
          <w:sz w:val="20"/>
        </w:rPr>
        <w:t xml:space="preserve">a las cuentas electrónicas </w:t>
      </w:r>
      <w:hyperlink r:id="rId34" w:history="1">
        <w:r w:rsidRPr="00587243">
          <w:rPr>
            <w:rStyle w:val="Hipervnculo"/>
            <w:rFonts w:cs="Arial"/>
          </w:rPr>
          <w:t>mario.burciaga@ine.mx</w:t>
        </w:r>
      </w:hyperlink>
      <w:r w:rsidRPr="00587243">
        <w:rPr>
          <w:rFonts w:cs="Arial"/>
        </w:rPr>
        <w:t xml:space="preserve">, </w:t>
      </w:r>
      <w:hyperlink r:id="rId35" w:history="1">
        <w:r w:rsidRPr="00587243">
          <w:rPr>
            <w:rStyle w:val="Hipervnculo"/>
            <w:rFonts w:cs="Arial"/>
          </w:rPr>
          <w:t>daniel.aguilar@ine.mx</w:t>
        </w:r>
      </w:hyperlink>
      <w:r w:rsidRPr="00587243">
        <w:rPr>
          <w:rFonts w:cs="Arial"/>
        </w:rPr>
        <w:t xml:space="preserve">. y </w:t>
      </w:r>
      <w:hyperlink r:id="rId36" w:history="1">
        <w:r w:rsidRPr="00587243">
          <w:rPr>
            <w:rStyle w:val="Hipervnculo"/>
            <w:rFonts w:cs="Arial"/>
          </w:rPr>
          <w:t>luisa.meraz@ine.mx</w:t>
        </w:r>
      </w:hyperlink>
    </w:p>
    <w:p w14:paraId="6D915A43" w14:textId="77777777" w:rsidR="00587243" w:rsidRPr="00587243" w:rsidRDefault="00587243" w:rsidP="00587243">
      <w:pPr>
        <w:pStyle w:val="Textoindependiente"/>
        <w:tabs>
          <w:tab w:val="left" w:pos="567"/>
        </w:tabs>
        <w:autoSpaceDN w:val="0"/>
        <w:ind w:right="50"/>
        <w:rPr>
          <w:rFonts w:cs="Arial"/>
          <w:bCs/>
          <w:sz w:val="20"/>
        </w:rPr>
      </w:pPr>
    </w:p>
    <w:p w14:paraId="7C40B8A4" w14:textId="77777777" w:rsidR="00587243" w:rsidRPr="00587243" w:rsidRDefault="00587243" w:rsidP="00587243">
      <w:pPr>
        <w:widowControl w:val="0"/>
        <w:jc w:val="both"/>
        <w:rPr>
          <w:rFonts w:ascii="Arial" w:hAnsi="Arial" w:cs="Arial"/>
        </w:rPr>
      </w:pPr>
      <w:r w:rsidRPr="00587243">
        <w:rPr>
          <w:rFonts w:ascii="Arial" w:hAnsi="Arial" w:cs="Arial"/>
        </w:rPr>
        <w:t>El programa de mantenimiento y conservación, se deberá entregar los primeros</w:t>
      </w:r>
      <w:r w:rsidRPr="00587243">
        <w:rPr>
          <w:rFonts w:ascii="Arial" w:hAnsi="Arial" w:cs="Arial"/>
          <w:b/>
          <w:bCs/>
        </w:rPr>
        <w:t xml:space="preserve"> ocho (8) días hábiles</w:t>
      </w:r>
      <w:r w:rsidRPr="00587243">
        <w:rPr>
          <w:rFonts w:ascii="Arial" w:hAnsi="Arial" w:cs="Arial"/>
        </w:rPr>
        <w:t xml:space="preserve"> posteriores al inicio de la vigencia del contrato, de lo contrario, </w:t>
      </w:r>
      <w:r w:rsidRPr="00587243">
        <w:rPr>
          <w:rFonts w:ascii="Arial" w:hAnsi="Arial" w:cs="Arial"/>
          <w:b/>
          <w:bCs/>
          <w:snapToGrid w:val="0"/>
        </w:rPr>
        <w:t>“El Proveedor”</w:t>
      </w:r>
      <w:r w:rsidRPr="00587243">
        <w:rPr>
          <w:rFonts w:ascii="Arial" w:hAnsi="Arial" w:cs="Arial"/>
          <w:snapToGrid w:val="0"/>
        </w:rPr>
        <w:t xml:space="preserve"> se hará acreedor a la </w:t>
      </w:r>
      <w:r w:rsidRPr="00587243">
        <w:rPr>
          <w:rFonts w:ascii="Arial" w:hAnsi="Arial" w:cs="Arial"/>
        </w:rPr>
        <w:t xml:space="preserve">pena convencional correspondiente descrita en el </w:t>
      </w:r>
      <w:r w:rsidRPr="00587243">
        <w:rPr>
          <w:rFonts w:ascii="Arial" w:hAnsi="Arial" w:cs="Arial"/>
          <w:b/>
          <w:bCs/>
        </w:rPr>
        <w:t>Numeral 10. Penas Convencionales</w:t>
      </w:r>
      <w:r w:rsidRPr="00587243">
        <w:rPr>
          <w:rFonts w:ascii="Arial" w:hAnsi="Arial" w:cs="Arial"/>
        </w:rPr>
        <w:t xml:space="preserve"> de las Condiciones Contractuales.</w:t>
      </w:r>
    </w:p>
    <w:p w14:paraId="59F878F7" w14:textId="77777777" w:rsidR="00587243" w:rsidRPr="00587243" w:rsidRDefault="00587243" w:rsidP="00587243">
      <w:pPr>
        <w:widowControl w:val="0"/>
        <w:jc w:val="both"/>
        <w:rPr>
          <w:rFonts w:ascii="Arial" w:hAnsi="Arial" w:cs="Arial"/>
        </w:rPr>
      </w:pPr>
    </w:p>
    <w:p w14:paraId="2C4592A5" w14:textId="77777777" w:rsidR="00587243" w:rsidRPr="00587243" w:rsidRDefault="00587243" w:rsidP="00587243">
      <w:pPr>
        <w:pStyle w:val="Textoindependiente2"/>
        <w:spacing w:before="0"/>
        <w:jc w:val="both"/>
        <w:rPr>
          <w:rFonts w:cs="Arial"/>
          <w:sz w:val="20"/>
          <w:lang w:val="es-MX"/>
        </w:rPr>
      </w:pPr>
      <w:r w:rsidRPr="00587243">
        <w:rPr>
          <w:rFonts w:cs="Arial"/>
          <w:sz w:val="20"/>
          <w:lang w:val="es-MX"/>
        </w:rPr>
        <w:t xml:space="preserve"> </w:t>
      </w:r>
    </w:p>
    <w:p w14:paraId="04178189" w14:textId="77777777" w:rsidR="00587243" w:rsidRPr="00587243" w:rsidRDefault="00587243" w:rsidP="00587243">
      <w:pPr>
        <w:pStyle w:val="Ttulo2"/>
        <w:numPr>
          <w:ilvl w:val="4"/>
          <w:numId w:val="139"/>
        </w:numPr>
        <w:ind w:left="1701" w:hanging="425"/>
        <w:rPr>
          <w:rFonts w:cs="Arial"/>
          <w:sz w:val="20"/>
        </w:rPr>
      </w:pPr>
      <w:bookmarkStart w:id="1392" w:name="_Toc229410411"/>
      <w:r w:rsidRPr="00587243">
        <w:rPr>
          <w:rFonts w:cs="Arial"/>
          <w:sz w:val="20"/>
        </w:rPr>
        <w:t>MANTENIMIENTO PREVENTIVO.</w:t>
      </w:r>
      <w:bookmarkEnd w:id="1392"/>
    </w:p>
    <w:p w14:paraId="14D12416" w14:textId="77777777" w:rsidR="00587243" w:rsidRPr="00587243" w:rsidRDefault="00587243" w:rsidP="00587243">
      <w:pPr>
        <w:pStyle w:val="Textoindependiente2"/>
        <w:spacing w:before="0"/>
        <w:jc w:val="both"/>
        <w:rPr>
          <w:rFonts w:cs="Arial"/>
          <w:bCs/>
          <w:sz w:val="20"/>
          <w:lang w:val="es-MX"/>
        </w:rPr>
      </w:pPr>
    </w:p>
    <w:p w14:paraId="36622620" w14:textId="77777777" w:rsidR="00587243" w:rsidRPr="00587243" w:rsidRDefault="00587243" w:rsidP="00587243">
      <w:pPr>
        <w:pStyle w:val="Textoindependiente2"/>
        <w:spacing w:before="0"/>
        <w:jc w:val="both"/>
        <w:rPr>
          <w:rFonts w:cs="Arial"/>
          <w:bCs/>
          <w:sz w:val="20"/>
          <w:lang w:val="es-MX"/>
        </w:rPr>
      </w:pPr>
      <w:r w:rsidRPr="00587243">
        <w:rPr>
          <w:rFonts w:cs="Arial"/>
          <w:b/>
          <w:sz w:val="20"/>
          <w:lang w:val="es-MX"/>
        </w:rPr>
        <w:t>“El Proveedor”</w:t>
      </w:r>
      <w:r w:rsidRPr="00587243">
        <w:rPr>
          <w:rFonts w:cs="Arial"/>
          <w:bCs/>
          <w:sz w:val="20"/>
          <w:lang w:val="es-MX"/>
        </w:rPr>
        <w:t xml:space="preserve"> llevará a cabo de manera enunciativa más no limitativa, el mantenimiento y conservación del espacio de los comedores incluyendo: </w:t>
      </w:r>
    </w:p>
    <w:p w14:paraId="6E5D7410" w14:textId="77777777" w:rsidR="00587243" w:rsidRPr="00587243" w:rsidRDefault="00587243" w:rsidP="00587243">
      <w:pPr>
        <w:pStyle w:val="Textoindependiente2"/>
        <w:spacing w:before="0"/>
        <w:jc w:val="both"/>
        <w:rPr>
          <w:rFonts w:cs="Arial"/>
          <w:bCs/>
          <w:sz w:val="20"/>
          <w:lang w:val="es-MX"/>
        </w:rPr>
      </w:pPr>
    </w:p>
    <w:p w14:paraId="123A6CDF" w14:textId="77777777" w:rsidR="00587243" w:rsidRPr="00587243" w:rsidRDefault="00587243" w:rsidP="00587243">
      <w:pPr>
        <w:pStyle w:val="Textoindependiente2"/>
        <w:numPr>
          <w:ilvl w:val="0"/>
          <w:numId w:val="138"/>
        </w:numPr>
        <w:spacing w:before="0"/>
        <w:jc w:val="both"/>
        <w:rPr>
          <w:rFonts w:cs="Arial"/>
          <w:sz w:val="20"/>
          <w:lang w:val="es-MX"/>
        </w:rPr>
      </w:pPr>
      <w:r w:rsidRPr="00587243">
        <w:rPr>
          <w:rFonts w:cs="Arial"/>
          <w:sz w:val="20"/>
          <w:lang w:val="es-MX"/>
        </w:rPr>
        <w:t xml:space="preserve">Cualquier tipo de fuga que afecte el servicio; </w:t>
      </w:r>
      <w:r w:rsidRPr="00587243">
        <w:rPr>
          <w:rFonts w:cs="Arial"/>
          <w:b/>
          <w:bCs/>
          <w:sz w:val="20"/>
          <w:lang w:val="es-MX"/>
        </w:rPr>
        <w:t xml:space="preserve">“El Proveedor”, </w:t>
      </w:r>
      <w:r w:rsidRPr="00587243">
        <w:rPr>
          <w:rFonts w:cs="Arial"/>
          <w:sz w:val="20"/>
          <w:lang w:val="es-MX"/>
        </w:rPr>
        <w:t>deberá garantizar en todo momento el correcto funcionamiento y seguridad de las tuberías (de gas y agua).</w:t>
      </w:r>
    </w:p>
    <w:p w14:paraId="666F5F95" w14:textId="77777777" w:rsidR="00587243" w:rsidRPr="00587243" w:rsidRDefault="00587243" w:rsidP="00587243">
      <w:pPr>
        <w:pStyle w:val="Textoindependiente2"/>
        <w:numPr>
          <w:ilvl w:val="0"/>
          <w:numId w:val="138"/>
        </w:numPr>
        <w:spacing w:before="0"/>
        <w:jc w:val="both"/>
        <w:rPr>
          <w:rFonts w:cs="Arial"/>
          <w:sz w:val="20"/>
          <w:lang w:val="es-MX"/>
        </w:rPr>
      </w:pPr>
      <w:r w:rsidRPr="00587243">
        <w:rPr>
          <w:rFonts w:cs="Arial"/>
          <w:sz w:val="20"/>
          <w:lang w:val="es-MX"/>
        </w:rPr>
        <w:t xml:space="preserve">Desazolve y mantenimiento de las trampas de grasa; </w:t>
      </w:r>
      <w:r w:rsidRPr="00587243">
        <w:rPr>
          <w:rFonts w:cs="Arial"/>
          <w:b/>
          <w:bCs/>
          <w:sz w:val="20"/>
          <w:lang w:val="es-MX"/>
        </w:rPr>
        <w:t>“El Proveedor”</w:t>
      </w:r>
      <w:r w:rsidRPr="00587243">
        <w:rPr>
          <w:rFonts w:cs="Arial"/>
          <w:sz w:val="20"/>
          <w:lang w:val="es-MX"/>
        </w:rPr>
        <w:t>, deberá garantizar que las trampas de grasa permanezcan sin acumulación de residuos orgánicos y realizar el desazolve de estas, verificando que fluya el agua sin estancamientos.</w:t>
      </w:r>
    </w:p>
    <w:p w14:paraId="59B2B649" w14:textId="77777777" w:rsidR="00587243" w:rsidRPr="00587243" w:rsidRDefault="00587243" w:rsidP="00587243">
      <w:pPr>
        <w:pStyle w:val="Textoindependiente2"/>
        <w:numPr>
          <w:ilvl w:val="0"/>
          <w:numId w:val="138"/>
        </w:numPr>
        <w:spacing w:before="0"/>
        <w:jc w:val="both"/>
        <w:rPr>
          <w:rFonts w:cs="Arial"/>
          <w:sz w:val="20"/>
          <w:lang w:val="es-MX"/>
        </w:rPr>
      </w:pPr>
      <w:r w:rsidRPr="00587243">
        <w:rPr>
          <w:rFonts w:cs="Arial"/>
          <w:sz w:val="20"/>
          <w:lang w:val="es-MX"/>
        </w:rPr>
        <w:t xml:space="preserve">Sistema de extracción y mantenimiento a espacios como equipo de cocina, muebles, limpieza de ductos de extracción e inyección, entre otros; </w:t>
      </w:r>
      <w:r w:rsidRPr="00587243">
        <w:rPr>
          <w:rFonts w:cs="Arial"/>
          <w:b/>
          <w:bCs/>
          <w:sz w:val="20"/>
          <w:lang w:val="es-MX"/>
        </w:rPr>
        <w:t xml:space="preserve">“El Proveedor”, </w:t>
      </w:r>
      <w:r w:rsidRPr="00587243">
        <w:rPr>
          <w:rFonts w:cs="Arial"/>
          <w:sz w:val="20"/>
          <w:lang w:val="es-MX"/>
        </w:rPr>
        <w:t>deberá conservar estos equipos en condiciones de operación con los cambios de filtros de manera continua, limpieza de grasa, así como el funcionamiento de los motores de extracción e inyección.</w:t>
      </w:r>
    </w:p>
    <w:p w14:paraId="38080296" w14:textId="77777777" w:rsidR="00587243" w:rsidRPr="00587243" w:rsidRDefault="00587243" w:rsidP="00587243">
      <w:pPr>
        <w:pStyle w:val="Textoindependiente2"/>
        <w:numPr>
          <w:ilvl w:val="0"/>
          <w:numId w:val="138"/>
        </w:numPr>
        <w:spacing w:before="0"/>
        <w:jc w:val="both"/>
        <w:rPr>
          <w:rFonts w:cs="Arial"/>
          <w:sz w:val="20"/>
          <w:lang w:val="es-MX"/>
        </w:rPr>
      </w:pPr>
      <w:r w:rsidRPr="00587243">
        <w:rPr>
          <w:rFonts w:cs="Arial"/>
          <w:sz w:val="20"/>
          <w:lang w:val="es-MX"/>
        </w:rPr>
        <w:t>“</w:t>
      </w:r>
      <w:r w:rsidRPr="00587243">
        <w:rPr>
          <w:rFonts w:cs="Arial"/>
          <w:b/>
          <w:bCs/>
          <w:sz w:val="20"/>
          <w:lang w:val="es-MX"/>
        </w:rPr>
        <w:t>El Proveedor</w:t>
      </w:r>
      <w:r w:rsidRPr="00587243">
        <w:rPr>
          <w:rFonts w:cs="Arial"/>
          <w:sz w:val="20"/>
          <w:lang w:val="es-MX"/>
        </w:rPr>
        <w:t>” deberá garantizar la limpieza de los ductos del sistema de extracción.</w:t>
      </w:r>
    </w:p>
    <w:p w14:paraId="2657F5D5" w14:textId="77777777" w:rsidR="00587243" w:rsidRPr="00587243" w:rsidRDefault="00587243" w:rsidP="00587243">
      <w:pPr>
        <w:pStyle w:val="Textoindependiente2"/>
        <w:numPr>
          <w:ilvl w:val="0"/>
          <w:numId w:val="138"/>
        </w:numPr>
        <w:spacing w:before="0"/>
        <w:jc w:val="both"/>
        <w:rPr>
          <w:rFonts w:cs="Arial"/>
          <w:bCs/>
          <w:sz w:val="20"/>
          <w:lang w:val="es-MX"/>
        </w:rPr>
      </w:pPr>
      <w:proofErr w:type="spellStart"/>
      <w:r w:rsidRPr="00587243">
        <w:rPr>
          <w:rFonts w:cs="Arial"/>
          <w:bCs/>
          <w:sz w:val="20"/>
          <w:lang w:val="es-MX"/>
        </w:rPr>
        <w:t>Estufones</w:t>
      </w:r>
      <w:proofErr w:type="spellEnd"/>
      <w:r w:rsidRPr="00587243">
        <w:rPr>
          <w:rFonts w:cs="Arial"/>
          <w:bCs/>
          <w:sz w:val="20"/>
          <w:lang w:val="es-MX"/>
        </w:rPr>
        <w:t xml:space="preserve">; </w:t>
      </w:r>
      <w:r w:rsidRPr="00587243">
        <w:rPr>
          <w:rFonts w:cs="Arial"/>
          <w:b/>
          <w:sz w:val="20"/>
          <w:lang w:val="es-MX"/>
        </w:rPr>
        <w:t>“El Proveedor”</w:t>
      </w:r>
      <w:r w:rsidRPr="00587243">
        <w:rPr>
          <w:rFonts w:cs="Arial"/>
          <w:bCs/>
          <w:sz w:val="20"/>
          <w:lang w:val="es-MX"/>
        </w:rPr>
        <w:t xml:space="preserve">, deberá garantizar la limpieza de los </w:t>
      </w:r>
      <w:proofErr w:type="spellStart"/>
      <w:r w:rsidRPr="00587243">
        <w:rPr>
          <w:rFonts w:cs="Arial"/>
          <w:bCs/>
          <w:sz w:val="20"/>
          <w:lang w:val="es-MX"/>
        </w:rPr>
        <w:t>estufones</w:t>
      </w:r>
      <w:proofErr w:type="spellEnd"/>
      <w:r w:rsidRPr="00587243">
        <w:rPr>
          <w:rFonts w:cs="Arial"/>
          <w:bCs/>
          <w:sz w:val="20"/>
          <w:lang w:val="es-MX"/>
        </w:rPr>
        <w:t xml:space="preserve"> y el correcto funcionamiento de cada uno de los quemadores que los componen.</w:t>
      </w:r>
    </w:p>
    <w:p w14:paraId="177EAED8" w14:textId="77777777" w:rsidR="00587243" w:rsidRPr="00587243" w:rsidRDefault="00587243" w:rsidP="00587243">
      <w:pPr>
        <w:pStyle w:val="Textoindependiente2"/>
        <w:numPr>
          <w:ilvl w:val="0"/>
          <w:numId w:val="138"/>
        </w:numPr>
        <w:spacing w:before="0"/>
        <w:jc w:val="both"/>
        <w:rPr>
          <w:rFonts w:cs="Arial"/>
          <w:bCs/>
          <w:sz w:val="20"/>
          <w:lang w:val="es-MX"/>
        </w:rPr>
      </w:pPr>
      <w:r w:rsidRPr="00587243">
        <w:rPr>
          <w:rFonts w:cs="Arial"/>
          <w:bCs/>
          <w:sz w:val="20"/>
          <w:lang w:val="es-MX"/>
        </w:rPr>
        <w:t xml:space="preserve">Planchas; </w:t>
      </w:r>
      <w:r w:rsidRPr="00587243">
        <w:rPr>
          <w:rFonts w:cs="Arial"/>
          <w:b/>
          <w:sz w:val="20"/>
          <w:lang w:val="es-MX"/>
        </w:rPr>
        <w:t xml:space="preserve">“El Proveedor”, </w:t>
      </w:r>
      <w:r w:rsidRPr="00587243">
        <w:rPr>
          <w:rFonts w:cs="Arial"/>
          <w:bCs/>
          <w:sz w:val="20"/>
          <w:lang w:val="es-MX"/>
        </w:rPr>
        <w:t>deberá garantizar la limpieza de las planchas, así como su correcto funcionamiento y operación.</w:t>
      </w:r>
    </w:p>
    <w:p w14:paraId="72064C5D" w14:textId="77777777" w:rsidR="00587243" w:rsidRPr="00587243" w:rsidRDefault="00587243" w:rsidP="00587243">
      <w:pPr>
        <w:pStyle w:val="Textoindependiente2"/>
        <w:numPr>
          <w:ilvl w:val="0"/>
          <w:numId w:val="138"/>
        </w:numPr>
        <w:spacing w:before="0"/>
        <w:jc w:val="both"/>
        <w:rPr>
          <w:rFonts w:cs="Arial"/>
          <w:bCs/>
          <w:sz w:val="20"/>
          <w:lang w:val="es-MX"/>
        </w:rPr>
      </w:pPr>
      <w:r w:rsidRPr="00587243">
        <w:rPr>
          <w:rFonts w:cs="Arial"/>
          <w:bCs/>
          <w:sz w:val="20"/>
          <w:lang w:val="es-MX"/>
        </w:rPr>
        <w:t xml:space="preserve">Hornos; </w:t>
      </w:r>
      <w:r w:rsidRPr="00587243">
        <w:rPr>
          <w:rFonts w:cs="Arial"/>
          <w:b/>
          <w:sz w:val="20"/>
          <w:lang w:val="es-MX"/>
        </w:rPr>
        <w:t xml:space="preserve">“El Proveedor”, </w:t>
      </w:r>
      <w:r w:rsidRPr="00587243">
        <w:rPr>
          <w:rFonts w:cs="Arial"/>
          <w:bCs/>
          <w:sz w:val="20"/>
          <w:lang w:val="es-MX"/>
        </w:rPr>
        <w:t>deberá garantizar la limpieza de los hornos, así como su correcto funcionamiento y operación.</w:t>
      </w:r>
    </w:p>
    <w:p w14:paraId="76AC78F4" w14:textId="77777777" w:rsidR="00587243" w:rsidRPr="00587243" w:rsidRDefault="00587243" w:rsidP="00587243">
      <w:pPr>
        <w:pStyle w:val="Textoindependiente2"/>
        <w:numPr>
          <w:ilvl w:val="0"/>
          <w:numId w:val="138"/>
        </w:numPr>
        <w:spacing w:before="0"/>
        <w:jc w:val="both"/>
        <w:rPr>
          <w:rFonts w:cs="Arial"/>
          <w:bCs/>
          <w:sz w:val="20"/>
          <w:lang w:val="es-MX"/>
        </w:rPr>
      </w:pPr>
      <w:r w:rsidRPr="00587243">
        <w:rPr>
          <w:rFonts w:cs="Arial"/>
          <w:bCs/>
          <w:sz w:val="20"/>
          <w:lang w:val="es-MX"/>
        </w:rPr>
        <w:t xml:space="preserve">Marmitas; </w:t>
      </w:r>
      <w:r w:rsidRPr="00587243">
        <w:rPr>
          <w:rFonts w:cs="Arial"/>
          <w:b/>
          <w:sz w:val="20"/>
          <w:lang w:val="es-MX"/>
        </w:rPr>
        <w:t xml:space="preserve">“El Proveedor”, </w:t>
      </w:r>
      <w:r w:rsidRPr="00587243">
        <w:rPr>
          <w:rFonts w:cs="Arial"/>
          <w:bCs/>
          <w:sz w:val="20"/>
          <w:lang w:val="es-MX"/>
        </w:rPr>
        <w:t xml:space="preserve">deberá garantizar la limpieza de las marmitas, así como su correcto </w:t>
      </w:r>
      <w:r w:rsidRPr="00587243">
        <w:rPr>
          <w:rFonts w:cs="Arial"/>
          <w:bCs/>
          <w:sz w:val="20"/>
          <w:lang w:val="es-MX"/>
        </w:rPr>
        <w:lastRenderedPageBreak/>
        <w:t>funcionamiento y operación.</w:t>
      </w:r>
    </w:p>
    <w:p w14:paraId="51A91B81" w14:textId="77777777" w:rsidR="00587243" w:rsidRPr="00587243" w:rsidRDefault="00587243" w:rsidP="00587243">
      <w:pPr>
        <w:pStyle w:val="Textoindependiente2"/>
        <w:numPr>
          <w:ilvl w:val="0"/>
          <w:numId w:val="138"/>
        </w:numPr>
        <w:spacing w:before="0"/>
        <w:jc w:val="both"/>
        <w:rPr>
          <w:rFonts w:cs="Arial"/>
          <w:bCs/>
          <w:sz w:val="20"/>
          <w:lang w:val="es-MX"/>
        </w:rPr>
      </w:pPr>
      <w:r w:rsidRPr="00587243">
        <w:rPr>
          <w:rFonts w:cs="Arial"/>
          <w:bCs/>
          <w:sz w:val="20"/>
          <w:lang w:val="es-MX"/>
        </w:rPr>
        <w:t xml:space="preserve">Cámara de refrigeración; </w:t>
      </w:r>
      <w:r w:rsidRPr="00587243">
        <w:rPr>
          <w:rFonts w:cs="Arial"/>
          <w:b/>
          <w:sz w:val="20"/>
          <w:lang w:val="es-MX"/>
        </w:rPr>
        <w:t xml:space="preserve">“El Proveedor”, </w:t>
      </w:r>
      <w:r w:rsidRPr="00587243">
        <w:rPr>
          <w:rFonts w:cs="Arial"/>
          <w:bCs/>
          <w:sz w:val="20"/>
          <w:lang w:val="es-MX"/>
        </w:rPr>
        <w:t>deberá garantizar la limpieza de las cámaras de refrigeración, que estén libres de olores, que mantengan las temperaturas correctas, así como la limpieza de los ventiladores y sus componentes y garantizar el sellado hermético de las puertas para el correcto funcionamiento.</w:t>
      </w:r>
    </w:p>
    <w:p w14:paraId="5F910F3C" w14:textId="77777777" w:rsidR="00587243" w:rsidRPr="00587243" w:rsidRDefault="00587243" w:rsidP="00587243">
      <w:pPr>
        <w:pStyle w:val="Textoindependiente2"/>
        <w:numPr>
          <w:ilvl w:val="0"/>
          <w:numId w:val="138"/>
        </w:numPr>
        <w:spacing w:before="0"/>
        <w:jc w:val="both"/>
        <w:rPr>
          <w:rFonts w:cs="Arial"/>
          <w:bCs/>
          <w:sz w:val="20"/>
          <w:lang w:val="es-MX"/>
        </w:rPr>
      </w:pPr>
      <w:r w:rsidRPr="00587243">
        <w:rPr>
          <w:rFonts w:cs="Arial"/>
          <w:bCs/>
          <w:sz w:val="20"/>
          <w:lang w:val="es-MX"/>
        </w:rPr>
        <w:t xml:space="preserve">Refrigeradores; </w:t>
      </w:r>
      <w:r w:rsidRPr="00587243">
        <w:rPr>
          <w:rFonts w:cs="Arial"/>
          <w:b/>
          <w:sz w:val="20"/>
          <w:lang w:val="es-MX"/>
        </w:rPr>
        <w:t xml:space="preserve">“El Proveedor”, </w:t>
      </w:r>
      <w:r w:rsidRPr="00587243">
        <w:rPr>
          <w:rFonts w:cs="Arial"/>
          <w:bCs/>
          <w:sz w:val="20"/>
          <w:lang w:val="es-MX"/>
        </w:rPr>
        <w:t>deberá garantizar la limpieza de los refrigeradores, que estén libres de olores, que mantengan las temperaturas correctas, así como la limpieza de los ventiladores y sus componentes y garantizar el sellado hermético de las puertas para el correcto funcionamiento.</w:t>
      </w:r>
    </w:p>
    <w:p w14:paraId="5B0255CD" w14:textId="77777777" w:rsidR="00587243" w:rsidRPr="00587243" w:rsidRDefault="00587243" w:rsidP="00587243">
      <w:pPr>
        <w:pStyle w:val="Textoindependiente2"/>
        <w:numPr>
          <w:ilvl w:val="0"/>
          <w:numId w:val="138"/>
        </w:numPr>
        <w:spacing w:before="0"/>
        <w:jc w:val="both"/>
        <w:rPr>
          <w:rFonts w:cs="Arial"/>
          <w:bCs/>
          <w:sz w:val="20"/>
          <w:lang w:val="es-MX"/>
        </w:rPr>
      </w:pPr>
      <w:r w:rsidRPr="00587243">
        <w:rPr>
          <w:rFonts w:cs="Arial"/>
          <w:bCs/>
          <w:sz w:val="20"/>
          <w:lang w:val="es-MX"/>
        </w:rPr>
        <w:t xml:space="preserve">Filtros de agua; </w:t>
      </w:r>
      <w:r w:rsidRPr="00587243">
        <w:rPr>
          <w:rFonts w:cs="Arial"/>
          <w:b/>
          <w:sz w:val="20"/>
          <w:lang w:val="es-MX"/>
        </w:rPr>
        <w:t xml:space="preserve">“El Proveedor”, </w:t>
      </w:r>
      <w:r w:rsidRPr="00587243">
        <w:rPr>
          <w:rFonts w:cs="Arial"/>
          <w:bCs/>
          <w:sz w:val="20"/>
          <w:lang w:val="es-MX"/>
        </w:rPr>
        <w:t>deberá garantizar el buen funcionamiento de los filtros de carbón, arena y luz ultravioleta, así como su cambio continuo para su correcto funcionamiento y operación.</w:t>
      </w:r>
    </w:p>
    <w:p w14:paraId="03A26D9F" w14:textId="77777777" w:rsidR="00587243" w:rsidRPr="00587243" w:rsidRDefault="00587243" w:rsidP="00587243">
      <w:pPr>
        <w:pStyle w:val="Textoindependiente2"/>
        <w:numPr>
          <w:ilvl w:val="0"/>
          <w:numId w:val="138"/>
        </w:numPr>
        <w:spacing w:before="0"/>
        <w:jc w:val="both"/>
        <w:rPr>
          <w:rFonts w:cs="Arial"/>
          <w:bCs/>
          <w:sz w:val="20"/>
          <w:lang w:val="es-MX"/>
        </w:rPr>
      </w:pPr>
      <w:r w:rsidRPr="00587243">
        <w:rPr>
          <w:rFonts w:cs="Arial"/>
          <w:bCs/>
          <w:sz w:val="20"/>
          <w:lang w:val="es-MX"/>
        </w:rPr>
        <w:t xml:space="preserve">Mesas de trabajo; </w:t>
      </w:r>
      <w:r w:rsidRPr="00587243">
        <w:rPr>
          <w:rFonts w:cs="Arial"/>
          <w:b/>
          <w:sz w:val="20"/>
          <w:lang w:val="es-MX"/>
        </w:rPr>
        <w:t xml:space="preserve">“El Proveedor”, </w:t>
      </w:r>
      <w:r w:rsidRPr="00587243">
        <w:rPr>
          <w:rFonts w:cs="Arial"/>
          <w:bCs/>
          <w:sz w:val="20"/>
          <w:lang w:val="es-MX"/>
        </w:rPr>
        <w:t>deberá garantizar la limpieza de las mesas de trabajo, libre de olores, sin manchas, verificando y corrigiendo los tornillos y niveladores para que estos se encuentren en buen estado.</w:t>
      </w:r>
    </w:p>
    <w:p w14:paraId="09541F91" w14:textId="77777777" w:rsidR="00587243" w:rsidRPr="00587243" w:rsidRDefault="00587243" w:rsidP="00587243">
      <w:pPr>
        <w:pStyle w:val="Textoindependiente2"/>
        <w:numPr>
          <w:ilvl w:val="0"/>
          <w:numId w:val="138"/>
        </w:numPr>
        <w:spacing w:before="0"/>
        <w:jc w:val="both"/>
        <w:rPr>
          <w:rFonts w:cs="Arial"/>
          <w:bCs/>
          <w:sz w:val="20"/>
          <w:lang w:val="es-MX"/>
        </w:rPr>
      </w:pPr>
      <w:r w:rsidRPr="00587243">
        <w:rPr>
          <w:rFonts w:cs="Arial"/>
          <w:bCs/>
          <w:sz w:val="20"/>
          <w:lang w:val="es-MX"/>
        </w:rPr>
        <w:t xml:space="preserve">Mesas y sillas del salón para el servicio (sustitución de regatones, tornillos, entre otros.); </w:t>
      </w:r>
      <w:r w:rsidRPr="00587243">
        <w:rPr>
          <w:rFonts w:cs="Arial"/>
          <w:b/>
          <w:sz w:val="20"/>
          <w:lang w:val="es-MX"/>
        </w:rPr>
        <w:t xml:space="preserve">“El Proveedor”, </w:t>
      </w:r>
      <w:r w:rsidRPr="00587243">
        <w:rPr>
          <w:rFonts w:cs="Arial"/>
          <w:bCs/>
          <w:sz w:val="20"/>
          <w:lang w:val="es-MX"/>
        </w:rPr>
        <w:t>deberá garantizar la limpieza de las mesas y sillas, libres de olores, sin manchas, verificando y corrigiendo los tornillos, regatones y niveladores para que estos se encuentren en buen estado.</w:t>
      </w:r>
    </w:p>
    <w:p w14:paraId="7B4BB6FE" w14:textId="77777777" w:rsidR="00587243" w:rsidRPr="00587243" w:rsidRDefault="00587243" w:rsidP="00587243">
      <w:pPr>
        <w:pStyle w:val="Textoindependiente2"/>
        <w:spacing w:before="0"/>
        <w:jc w:val="both"/>
        <w:rPr>
          <w:rFonts w:cs="Arial"/>
          <w:bCs/>
          <w:sz w:val="20"/>
          <w:lang w:val="es-MX"/>
        </w:rPr>
      </w:pPr>
    </w:p>
    <w:p w14:paraId="22B82CC1" w14:textId="77777777" w:rsidR="00587243" w:rsidRPr="00587243" w:rsidRDefault="00587243" w:rsidP="00587243">
      <w:pPr>
        <w:pStyle w:val="Textoindependiente2"/>
        <w:spacing w:before="0"/>
        <w:jc w:val="both"/>
        <w:rPr>
          <w:rFonts w:cs="Arial"/>
          <w:sz w:val="20"/>
          <w:lang w:val="es-MX"/>
        </w:rPr>
      </w:pPr>
      <w:r w:rsidRPr="00587243">
        <w:rPr>
          <w:rFonts w:cs="Arial"/>
          <w:sz w:val="20"/>
          <w:lang w:val="es-MX"/>
        </w:rPr>
        <w:t xml:space="preserve">En caso de no cumplir con lo establecido en el </w:t>
      </w:r>
      <w:r w:rsidRPr="00587243">
        <w:rPr>
          <w:rFonts w:cs="Arial"/>
          <w:sz w:val="20"/>
          <w:lang w:val="es-MX" w:eastAsia="es-MX"/>
        </w:rPr>
        <w:t>programa de mantenimiento preventivo y conservación de los equipos y mobiliario que se utilizarán para prestar el servicio durante la vigencia del contrato</w:t>
      </w:r>
      <w:r w:rsidRPr="00587243">
        <w:rPr>
          <w:rFonts w:cs="Arial"/>
          <w:sz w:val="20"/>
          <w:lang w:val="es-MX"/>
        </w:rPr>
        <w:t xml:space="preserve">, </w:t>
      </w:r>
      <w:r w:rsidRPr="00587243">
        <w:rPr>
          <w:rFonts w:cs="Arial"/>
          <w:b/>
          <w:bCs/>
          <w:snapToGrid w:val="0"/>
          <w:sz w:val="20"/>
          <w:lang w:val="es-MX"/>
        </w:rPr>
        <w:t>“El Proveedor”</w:t>
      </w:r>
      <w:r w:rsidRPr="00587243">
        <w:rPr>
          <w:rFonts w:cs="Arial"/>
          <w:snapToGrid w:val="0"/>
          <w:sz w:val="20"/>
          <w:lang w:val="es-MX"/>
        </w:rPr>
        <w:t xml:space="preserve"> se hará acreedor a la </w:t>
      </w:r>
      <w:r w:rsidRPr="00587243">
        <w:rPr>
          <w:rFonts w:cs="Arial"/>
          <w:sz w:val="20"/>
          <w:lang w:val="es-MX"/>
        </w:rPr>
        <w:t xml:space="preserve">deductiva correspondiente descrita en el </w:t>
      </w:r>
      <w:r w:rsidRPr="00587243">
        <w:rPr>
          <w:rFonts w:cs="Arial"/>
          <w:b/>
          <w:bCs/>
          <w:sz w:val="20"/>
          <w:lang w:val="es-MX"/>
        </w:rPr>
        <w:t>Numeral</w:t>
      </w:r>
      <w:r w:rsidRPr="00587243">
        <w:rPr>
          <w:rFonts w:cs="Arial"/>
          <w:sz w:val="20"/>
          <w:lang w:val="es-MX"/>
        </w:rPr>
        <w:t xml:space="preserve"> </w:t>
      </w:r>
      <w:r w:rsidRPr="00587243">
        <w:rPr>
          <w:rFonts w:cs="Arial"/>
          <w:b/>
          <w:bCs/>
          <w:sz w:val="20"/>
          <w:lang w:val="es-MX"/>
        </w:rPr>
        <w:t xml:space="preserve">11. Deducciones </w:t>
      </w:r>
      <w:r w:rsidRPr="00587243">
        <w:rPr>
          <w:rFonts w:cs="Arial"/>
          <w:sz w:val="20"/>
          <w:lang w:val="es-MX"/>
        </w:rPr>
        <w:t>de las Condiciones Contractuales.</w:t>
      </w:r>
    </w:p>
    <w:p w14:paraId="0E99B2F8" w14:textId="77777777" w:rsidR="00587243" w:rsidRPr="00587243" w:rsidRDefault="00587243" w:rsidP="00587243">
      <w:pPr>
        <w:pStyle w:val="Textoindependiente2"/>
        <w:spacing w:before="0"/>
        <w:jc w:val="both"/>
        <w:rPr>
          <w:rFonts w:cs="Arial"/>
          <w:sz w:val="20"/>
          <w:lang w:val="es-MX"/>
        </w:rPr>
      </w:pPr>
    </w:p>
    <w:p w14:paraId="3973992E" w14:textId="77777777" w:rsidR="00587243" w:rsidRPr="00587243" w:rsidRDefault="00587243" w:rsidP="00587243">
      <w:pPr>
        <w:pStyle w:val="Textoindependiente2"/>
        <w:spacing w:before="0"/>
        <w:jc w:val="both"/>
        <w:rPr>
          <w:rFonts w:cs="Arial"/>
          <w:bCs/>
          <w:sz w:val="20"/>
          <w:lang w:val="es-MX"/>
        </w:rPr>
      </w:pPr>
    </w:p>
    <w:p w14:paraId="22C83F52" w14:textId="77777777" w:rsidR="00587243" w:rsidRPr="00587243" w:rsidRDefault="00587243" w:rsidP="00587243">
      <w:pPr>
        <w:pStyle w:val="Ttulo2"/>
        <w:numPr>
          <w:ilvl w:val="4"/>
          <w:numId w:val="139"/>
        </w:numPr>
        <w:ind w:left="1701" w:hanging="425"/>
        <w:rPr>
          <w:rFonts w:cs="Arial"/>
          <w:sz w:val="20"/>
        </w:rPr>
      </w:pPr>
      <w:bookmarkStart w:id="1393" w:name="_Toc229410412"/>
      <w:r w:rsidRPr="00587243">
        <w:rPr>
          <w:rFonts w:cs="Arial"/>
          <w:sz w:val="20"/>
        </w:rPr>
        <w:t>MANTENIMIENTO CORRECTIVO.</w:t>
      </w:r>
      <w:bookmarkEnd w:id="1393"/>
    </w:p>
    <w:p w14:paraId="7731FCCF" w14:textId="77777777" w:rsidR="00587243" w:rsidRPr="00587243" w:rsidRDefault="00587243" w:rsidP="00587243">
      <w:pPr>
        <w:pStyle w:val="Textoindependiente2"/>
        <w:spacing w:before="0"/>
        <w:ind w:left="720"/>
        <w:jc w:val="both"/>
        <w:rPr>
          <w:rFonts w:cs="Arial"/>
          <w:b/>
          <w:bCs/>
          <w:sz w:val="20"/>
          <w:lang w:val="es-MX"/>
        </w:rPr>
      </w:pPr>
    </w:p>
    <w:p w14:paraId="53BC911A" w14:textId="77777777" w:rsidR="00587243" w:rsidRPr="00587243" w:rsidRDefault="00587243" w:rsidP="00587243">
      <w:pPr>
        <w:pStyle w:val="Textoindependiente2"/>
        <w:spacing w:before="0"/>
        <w:jc w:val="both"/>
        <w:rPr>
          <w:rFonts w:cs="Arial"/>
          <w:sz w:val="20"/>
          <w:lang w:val="es-MX"/>
        </w:rPr>
      </w:pPr>
      <w:r w:rsidRPr="00587243">
        <w:rPr>
          <w:rFonts w:cs="Arial"/>
          <w:sz w:val="20"/>
          <w:lang w:val="es-MX"/>
        </w:rPr>
        <w:t xml:space="preserve">Una vez entregadas las instalaciones y, si durante la prestación del servicio se requieren llevar a cabo reparaciones de mantenimiento y conservación de los espacios de los comedores, informará al </w:t>
      </w:r>
      <w:r w:rsidRPr="00587243">
        <w:rPr>
          <w:rFonts w:cs="Arial"/>
          <w:b/>
          <w:bCs/>
          <w:sz w:val="20"/>
          <w:lang w:val="es-MX"/>
        </w:rPr>
        <w:t xml:space="preserve">“Supervisor del Contrato” o a quien este designe </w:t>
      </w:r>
      <w:r w:rsidRPr="00587243">
        <w:rPr>
          <w:rFonts w:cs="Arial"/>
          <w:sz w:val="20"/>
          <w:lang w:val="es-MX"/>
        </w:rPr>
        <w:t xml:space="preserve">mediante un dictamen, vía correo electrónico a las cuentas </w:t>
      </w:r>
      <w:hyperlink r:id="rId37" w:history="1">
        <w:r w:rsidRPr="00587243">
          <w:rPr>
            <w:rStyle w:val="Hipervnculo"/>
            <w:rFonts w:cs="Arial"/>
          </w:rPr>
          <w:t>daniel.aguilar@ine.mx</w:t>
        </w:r>
      </w:hyperlink>
      <w:r w:rsidRPr="00587243">
        <w:rPr>
          <w:rFonts w:cs="Arial"/>
        </w:rPr>
        <w:t xml:space="preserve">. y </w:t>
      </w:r>
      <w:hyperlink r:id="rId38" w:history="1">
        <w:r w:rsidRPr="00587243">
          <w:rPr>
            <w:rStyle w:val="Hipervnculo"/>
            <w:rFonts w:cs="Arial"/>
          </w:rPr>
          <w:t>luisa.meraz@ine.mx</w:t>
        </w:r>
      </w:hyperlink>
      <w:r w:rsidRPr="00587243">
        <w:rPr>
          <w:rFonts w:cs="Arial"/>
          <w:lang w:val="es-MX"/>
        </w:rPr>
        <w:t xml:space="preserve"> </w:t>
      </w:r>
      <w:r w:rsidRPr="00587243">
        <w:rPr>
          <w:rFonts w:cs="Arial"/>
          <w:sz w:val="20"/>
          <w:lang w:val="es-MX"/>
        </w:rPr>
        <w:t>las acciones a realizar en el inmueble de ocurrencia y el tiempo que llevará contar con el equipo en las condiciones necesarias.</w:t>
      </w:r>
    </w:p>
    <w:p w14:paraId="04176EB0" w14:textId="77777777" w:rsidR="00587243" w:rsidRPr="00587243" w:rsidRDefault="00587243" w:rsidP="00587243">
      <w:pPr>
        <w:pStyle w:val="Textoindependiente2"/>
        <w:spacing w:before="0"/>
        <w:jc w:val="both"/>
        <w:rPr>
          <w:rFonts w:cs="Arial"/>
          <w:b/>
          <w:bCs/>
          <w:sz w:val="20"/>
          <w:lang w:val="es-MX"/>
        </w:rPr>
      </w:pPr>
    </w:p>
    <w:p w14:paraId="11FDFA0E" w14:textId="77777777" w:rsidR="00587243" w:rsidRPr="00587243" w:rsidRDefault="00587243" w:rsidP="00587243">
      <w:pPr>
        <w:pStyle w:val="Textoindependiente2"/>
        <w:spacing w:before="0"/>
        <w:jc w:val="both"/>
        <w:rPr>
          <w:rFonts w:cs="Arial"/>
          <w:sz w:val="20"/>
          <w:lang w:val="es-MX"/>
        </w:rPr>
      </w:pPr>
      <w:r w:rsidRPr="00587243">
        <w:rPr>
          <w:rFonts w:cs="Arial"/>
          <w:b/>
          <w:bCs/>
          <w:sz w:val="20"/>
          <w:lang w:val="es-MX"/>
        </w:rPr>
        <w:t>“El Proveedor”</w:t>
      </w:r>
      <w:r w:rsidRPr="00587243">
        <w:rPr>
          <w:rFonts w:cs="Arial"/>
          <w:sz w:val="20"/>
          <w:lang w:val="es-MX"/>
        </w:rPr>
        <w:t xml:space="preserve"> llevará a cabo de manera enunciativa más no limitativa, los mantenimientos correctivos del equipo y mobiliario e instalaciones como:</w:t>
      </w:r>
    </w:p>
    <w:p w14:paraId="576EB3B1" w14:textId="77777777" w:rsidR="00587243" w:rsidRPr="00587243" w:rsidRDefault="00587243" w:rsidP="00587243">
      <w:pPr>
        <w:pStyle w:val="Textoindependiente2"/>
        <w:spacing w:before="0"/>
        <w:jc w:val="both"/>
        <w:rPr>
          <w:rFonts w:cs="Arial"/>
          <w:sz w:val="20"/>
          <w:lang w:val="es-MX"/>
        </w:rPr>
      </w:pPr>
    </w:p>
    <w:p w14:paraId="4CF06784" w14:textId="77777777" w:rsidR="00587243" w:rsidRPr="00587243" w:rsidRDefault="00587243" w:rsidP="00587243">
      <w:pPr>
        <w:pStyle w:val="Textoindependiente2"/>
        <w:numPr>
          <w:ilvl w:val="0"/>
          <w:numId w:val="138"/>
        </w:numPr>
        <w:spacing w:before="0"/>
        <w:jc w:val="both"/>
        <w:rPr>
          <w:rFonts w:cs="Arial"/>
          <w:sz w:val="20"/>
          <w:lang w:val="es-MX"/>
        </w:rPr>
      </w:pPr>
      <w:r w:rsidRPr="00587243">
        <w:rPr>
          <w:rFonts w:cs="Arial"/>
          <w:sz w:val="20"/>
          <w:lang w:val="es-MX"/>
        </w:rPr>
        <w:t xml:space="preserve">Cualquier tipo de fuga que afecte el servicio; </w:t>
      </w:r>
      <w:r w:rsidRPr="00587243">
        <w:rPr>
          <w:rFonts w:cs="Arial"/>
          <w:b/>
          <w:bCs/>
          <w:sz w:val="20"/>
          <w:lang w:val="es-MX"/>
        </w:rPr>
        <w:t xml:space="preserve">“El Proveedor”, </w:t>
      </w:r>
      <w:r w:rsidRPr="00587243">
        <w:rPr>
          <w:rFonts w:cs="Arial"/>
          <w:sz w:val="20"/>
          <w:lang w:val="es-MX"/>
        </w:rPr>
        <w:t>deberá garantizar en todo momento el correcto funcionamiento y seguridad de las tuberías (de gas y agua).</w:t>
      </w:r>
    </w:p>
    <w:p w14:paraId="3DC0011B" w14:textId="77777777" w:rsidR="00587243" w:rsidRPr="00587243" w:rsidRDefault="00587243" w:rsidP="00587243">
      <w:pPr>
        <w:pStyle w:val="Textoindependiente2"/>
        <w:numPr>
          <w:ilvl w:val="0"/>
          <w:numId w:val="138"/>
        </w:numPr>
        <w:spacing w:before="0"/>
        <w:jc w:val="both"/>
        <w:rPr>
          <w:rFonts w:cs="Arial"/>
          <w:sz w:val="20"/>
          <w:lang w:val="es-MX"/>
        </w:rPr>
      </w:pPr>
      <w:r w:rsidRPr="00587243">
        <w:rPr>
          <w:rFonts w:cs="Arial"/>
          <w:sz w:val="20"/>
          <w:lang w:val="es-MX"/>
        </w:rPr>
        <w:t xml:space="preserve">Desazolve y mantenimiento de las trampas de grasa; </w:t>
      </w:r>
      <w:r w:rsidRPr="00587243">
        <w:rPr>
          <w:rFonts w:cs="Arial"/>
          <w:b/>
          <w:bCs/>
          <w:sz w:val="20"/>
          <w:lang w:val="es-MX"/>
        </w:rPr>
        <w:t>“El Proveedor”</w:t>
      </w:r>
      <w:r w:rsidRPr="00587243">
        <w:rPr>
          <w:rFonts w:cs="Arial"/>
          <w:sz w:val="20"/>
          <w:lang w:val="es-MX"/>
        </w:rPr>
        <w:t>, deberá garantizar que las trampas de grasa permanezcan sin acumulación de residuos orgánicos y realizar el desazolve de estas, verificando que fluya el agua sin estancamientos.</w:t>
      </w:r>
    </w:p>
    <w:p w14:paraId="09F72D99" w14:textId="77777777" w:rsidR="00587243" w:rsidRPr="00587243" w:rsidRDefault="00587243" w:rsidP="00587243">
      <w:pPr>
        <w:pStyle w:val="Textoindependiente2"/>
        <w:numPr>
          <w:ilvl w:val="0"/>
          <w:numId w:val="138"/>
        </w:numPr>
        <w:spacing w:before="0"/>
        <w:jc w:val="both"/>
        <w:rPr>
          <w:rFonts w:cs="Arial"/>
          <w:sz w:val="20"/>
          <w:lang w:val="es-MX"/>
        </w:rPr>
      </w:pPr>
      <w:r w:rsidRPr="00587243">
        <w:rPr>
          <w:rFonts w:cs="Arial"/>
          <w:sz w:val="20"/>
          <w:lang w:val="es-MX"/>
        </w:rPr>
        <w:t xml:space="preserve">Sistema de extracción y mantenimiento a espacios como equipo de cocina, muebles, limpieza de ductos de extracción e inyección, entre otros; </w:t>
      </w:r>
      <w:r w:rsidRPr="00587243">
        <w:rPr>
          <w:rFonts w:cs="Arial"/>
          <w:b/>
          <w:bCs/>
          <w:sz w:val="20"/>
          <w:lang w:val="es-MX"/>
        </w:rPr>
        <w:t xml:space="preserve">“El Proveedor”, </w:t>
      </w:r>
      <w:r w:rsidRPr="00587243">
        <w:rPr>
          <w:rFonts w:cs="Arial"/>
          <w:sz w:val="20"/>
          <w:lang w:val="es-MX"/>
        </w:rPr>
        <w:t>deberá conservar estos equipos en condiciones de operación con los cambios de filtros de manera continua, limpieza de grasa, así como el funcionamiento de los motores de extracción e inyección.</w:t>
      </w:r>
    </w:p>
    <w:p w14:paraId="6A9CF051" w14:textId="77777777" w:rsidR="00587243" w:rsidRPr="00587243" w:rsidRDefault="00587243" w:rsidP="00587243">
      <w:pPr>
        <w:pStyle w:val="Textoindependiente2"/>
        <w:numPr>
          <w:ilvl w:val="0"/>
          <w:numId w:val="138"/>
        </w:numPr>
        <w:spacing w:before="0"/>
        <w:jc w:val="both"/>
        <w:rPr>
          <w:rFonts w:cs="Arial"/>
          <w:sz w:val="20"/>
          <w:lang w:val="es-MX"/>
        </w:rPr>
      </w:pPr>
      <w:r w:rsidRPr="00587243">
        <w:rPr>
          <w:rFonts w:cs="Arial"/>
          <w:b/>
          <w:bCs/>
          <w:sz w:val="20"/>
          <w:lang w:val="es-MX"/>
        </w:rPr>
        <w:t>“El Proveedor”</w:t>
      </w:r>
      <w:r w:rsidRPr="00587243">
        <w:rPr>
          <w:rFonts w:cs="Arial"/>
          <w:sz w:val="20"/>
          <w:lang w:val="es-MX"/>
        </w:rPr>
        <w:t xml:space="preserve"> deberá garantizar la limpieza de los ductos del sistema de extracción.</w:t>
      </w:r>
    </w:p>
    <w:p w14:paraId="21BC33F0" w14:textId="77777777" w:rsidR="00587243" w:rsidRPr="00587243" w:rsidRDefault="00587243" w:rsidP="00587243">
      <w:pPr>
        <w:pStyle w:val="Textoindependiente2"/>
        <w:numPr>
          <w:ilvl w:val="0"/>
          <w:numId w:val="138"/>
        </w:numPr>
        <w:spacing w:before="0"/>
        <w:jc w:val="both"/>
        <w:rPr>
          <w:rFonts w:cs="Arial"/>
          <w:sz w:val="20"/>
          <w:lang w:val="es-MX"/>
        </w:rPr>
      </w:pPr>
      <w:proofErr w:type="spellStart"/>
      <w:r w:rsidRPr="00587243">
        <w:rPr>
          <w:rFonts w:cs="Arial"/>
          <w:sz w:val="20"/>
          <w:lang w:val="es-MX"/>
        </w:rPr>
        <w:t>Estufones</w:t>
      </w:r>
      <w:proofErr w:type="spellEnd"/>
      <w:r w:rsidRPr="00587243">
        <w:rPr>
          <w:rFonts w:cs="Arial"/>
          <w:sz w:val="20"/>
          <w:lang w:val="es-MX"/>
        </w:rPr>
        <w:t xml:space="preserve">; </w:t>
      </w:r>
      <w:r w:rsidRPr="00587243">
        <w:rPr>
          <w:rFonts w:cs="Arial"/>
          <w:b/>
          <w:bCs/>
          <w:sz w:val="20"/>
          <w:lang w:val="es-MX"/>
        </w:rPr>
        <w:t>“El Proveedor”</w:t>
      </w:r>
      <w:r w:rsidRPr="00587243">
        <w:rPr>
          <w:rFonts w:cs="Arial"/>
          <w:sz w:val="20"/>
          <w:lang w:val="es-MX"/>
        </w:rPr>
        <w:t xml:space="preserve">, deberá garantizar la limpieza de los </w:t>
      </w:r>
      <w:proofErr w:type="spellStart"/>
      <w:r w:rsidRPr="00587243">
        <w:rPr>
          <w:rFonts w:cs="Arial"/>
          <w:sz w:val="20"/>
          <w:lang w:val="es-MX"/>
        </w:rPr>
        <w:t>estufones</w:t>
      </w:r>
      <w:proofErr w:type="spellEnd"/>
      <w:r w:rsidRPr="00587243">
        <w:rPr>
          <w:rFonts w:cs="Arial"/>
          <w:sz w:val="20"/>
          <w:lang w:val="es-MX"/>
        </w:rPr>
        <w:t xml:space="preserve"> y el correcto funcionamiento de cada uno de los quemadores que los componen.</w:t>
      </w:r>
    </w:p>
    <w:p w14:paraId="4C212FDD" w14:textId="77777777" w:rsidR="00587243" w:rsidRPr="00587243" w:rsidRDefault="00587243" w:rsidP="00587243">
      <w:pPr>
        <w:pStyle w:val="Textoindependiente2"/>
        <w:numPr>
          <w:ilvl w:val="0"/>
          <w:numId w:val="138"/>
        </w:numPr>
        <w:spacing w:before="0"/>
        <w:jc w:val="both"/>
        <w:rPr>
          <w:rFonts w:cs="Arial"/>
          <w:sz w:val="20"/>
          <w:lang w:val="es-MX"/>
        </w:rPr>
      </w:pPr>
      <w:r w:rsidRPr="00587243">
        <w:rPr>
          <w:rFonts w:cs="Arial"/>
          <w:sz w:val="20"/>
          <w:lang w:val="es-MX"/>
        </w:rPr>
        <w:t xml:space="preserve">Planchas; </w:t>
      </w:r>
      <w:r w:rsidRPr="00587243">
        <w:rPr>
          <w:rFonts w:cs="Arial"/>
          <w:b/>
          <w:bCs/>
          <w:sz w:val="20"/>
          <w:lang w:val="es-MX"/>
        </w:rPr>
        <w:t xml:space="preserve">“El Proveedor”, </w:t>
      </w:r>
      <w:r w:rsidRPr="00587243">
        <w:rPr>
          <w:rFonts w:cs="Arial"/>
          <w:sz w:val="20"/>
          <w:lang w:val="es-MX"/>
        </w:rPr>
        <w:t>deberá garantizar la limpieza de las planchas, así como su correcto funcionamiento y operación.</w:t>
      </w:r>
    </w:p>
    <w:p w14:paraId="30361B89" w14:textId="77777777" w:rsidR="00587243" w:rsidRPr="00587243" w:rsidRDefault="00587243" w:rsidP="00587243">
      <w:pPr>
        <w:pStyle w:val="Textoindependiente2"/>
        <w:numPr>
          <w:ilvl w:val="0"/>
          <w:numId w:val="138"/>
        </w:numPr>
        <w:spacing w:before="0"/>
        <w:jc w:val="both"/>
        <w:rPr>
          <w:rFonts w:cs="Arial"/>
          <w:sz w:val="20"/>
          <w:lang w:val="es-MX"/>
        </w:rPr>
      </w:pPr>
      <w:r w:rsidRPr="00587243">
        <w:rPr>
          <w:rFonts w:cs="Arial"/>
          <w:sz w:val="20"/>
          <w:lang w:val="es-MX"/>
        </w:rPr>
        <w:t xml:space="preserve">Hornos; </w:t>
      </w:r>
      <w:r w:rsidRPr="00587243">
        <w:rPr>
          <w:rFonts w:cs="Arial"/>
          <w:b/>
          <w:bCs/>
          <w:sz w:val="20"/>
          <w:lang w:val="es-MX"/>
        </w:rPr>
        <w:t xml:space="preserve">“El Proveedor”, </w:t>
      </w:r>
      <w:r w:rsidRPr="00587243">
        <w:rPr>
          <w:rFonts w:cs="Arial"/>
          <w:sz w:val="20"/>
          <w:lang w:val="es-MX"/>
        </w:rPr>
        <w:t>deberá garantizar la limpieza de los hornos, así como su correcto funcionamiento y operación.</w:t>
      </w:r>
    </w:p>
    <w:p w14:paraId="26CB1FFA" w14:textId="77777777" w:rsidR="00587243" w:rsidRPr="00587243" w:rsidRDefault="00587243" w:rsidP="00587243">
      <w:pPr>
        <w:pStyle w:val="Textoindependiente2"/>
        <w:numPr>
          <w:ilvl w:val="0"/>
          <w:numId w:val="138"/>
        </w:numPr>
        <w:spacing w:before="0"/>
        <w:jc w:val="both"/>
        <w:rPr>
          <w:rFonts w:cs="Arial"/>
          <w:sz w:val="20"/>
          <w:lang w:val="es-MX"/>
        </w:rPr>
      </w:pPr>
      <w:r w:rsidRPr="00587243">
        <w:rPr>
          <w:rFonts w:cs="Arial"/>
          <w:sz w:val="20"/>
          <w:lang w:val="es-MX"/>
        </w:rPr>
        <w:t xml:space="preserve">Marmitas; </w:t>
      </w:r>
      <w:r w:rsidRPr="00587243">
        <w:rPr>
          <w:rFonts w:cs="Arial"/>
          <w:b/>
          <w:bCs/>
          <w:sz w:val="20"/>
          <w:lang w:val="es-MX"/>
        </w:rPr>
        <w:t xml:space="preserve">“El Proveedor”, </w:t>
      </w:r>
      <w:r w:rsidRPr="00587243">
        <w:rPr>
          <w:rFonts w:cs="Arial"/>
          <w:sz w:val="20"/>
          <w:lang w:val="es-MX"/>
        </w:rPr>
        <w:t>deberá garantizar la limpieza de las marmitas, así como su correcto funcionamiento y operación.</w:t>
      </w:r>
    </w:p>
    <w:p w14:paraId="59967F0E" w14:textId="77777777" w:rsidR="00587243" w:rsidRPr="00587243" w:rsidRDefault="00587243" w:rsidP="00587243">
      <w:pPr>
        <w:pStyle w:val="Textoindependiente2"/>
        <w:numPr>
          <w:ilvl w:val="0"/>
          <w:numId w:val="138"/>
        </w:numPr>
        <w:spacing w:before="0"/>
        <w:jc w:val="both"/>
        <w:rPr>
          <w:rFonts w:cs="Arial"/>
          <w:sz w:val="20"/>
          <w:lang w:val="es-MX"/>
        </w:rPr>
      </w:pPr>
      <w:r w:rsidRPr="00587243">
        <w:rPr>
          <w:rFonts w:cs="Arial"/>
          <w:sz w:val="20"/>
          <w:lang w:val="es-MX"/>
        </w:rPr>
        <w:t xml:space="preserve">Cámara de refrigeración; </w:t>
      </w:r>
      <w:r w:rsidRPr="00587243">
        <w:rPr>
          <w:rFonts w:cs="Arial"/>
          <w:b/>
          <w:bCs/>
          <w:sz w:val="20"/>
          <w:lang w:val="es-MX"/>
        </w:rPr>
        <w:t xml:space="preserve">“El Proveedor”, </w:t>
      </w:r>
      <w:r w:rsidRPr="00587243">
        <w:rPr>
          <w:rFonts w:cs="Arial"/>
          <w:sz w:val="20"/>
          <w:lang w:val="es-MX"/>
        </w:rPr>
        <w:t xml:space="preserve">deberá garantizar la limpieza de las cámaras de </w:t>
      </w:r>
      <w:r w:rsidRPr="00587243">
        <w:rPr>
          <w:rFonts w:cs="Arial"/>
          <w:sz w:val="20"/>
          <w:lang w:val="es-MX"/>
        </w:rPr>
        <w:lastRenderedPageBreak/>
        <w:t>refrigeración, que estén libres de olores, que mantengan las temperaturas correctas, así como la limpieza de los ventiladores y sus componentes y garantizar el sellado hermético de las puertas para el correcto funcionamiento.</w:t>
      </w:r>
    </w:p>
    <w:p w14:paraId="7D950FA1" w14:textId="77777777" w:rsidR="00587243" w:rsidRPr="00587243" w:rsidRDefault="00587243" w:rsidP="00587243">
      <w:pPr>
        <w:pStyle w:val="Textoindependiente2"/>
        <w:numPr>
          <w:ilvl w:val="0"/>
          <w:numId w:val="138"/>
        </w:numPr>
        <w:spacing w:before="0"/>
        <w:jc w:val="both"/>
        <w:rPr>
          <w:rFonts w:cs="Arial"/>
          <w:sz w:val="20"/>
          <w:lang w:val="es-MX"/>
        </w:rPr>
      </w:pPr>
      <w:r w:rsidRPr="00587243">
        <w:rPr>
          <w:rFonts w:cs="Arial"/>
          <w:sz w:val="20"/>
          <w:lang w:val="es-MX"/>
        </w:rPr>
        <w:t xml:space="preserve">Refrigeradores; </w:t>
      </w:r>
      <w:r w:rsidRPr="00587243">
        <w:rPr>
          <w:rFonts w:cs="Arial"/>
          <w:b/>
          <w:bCs/>
          <w:sz w:val="20"/>
          <w:lang w:val="es-MX"/>
        </w:rPr>
        <w:t xml:space="preserve">“El Proveedor”, </w:t>
      </w:r>
      <w:r w:rsidRPr="00587243">
        <w:rPr>
          <w:rFonts w:cs="Arial"/>
          <w:sz w:val="20"/>
          <w:lang w:val="es-MX"/>
        </w:rPr>
        <w:t>deberá garantizar la limpieza de los refrigeradores, que estén libres de olores, que mantengan las temperaturas correctas, así como la limpieza de los ventiladores y sus componentes y garantizar el sellado hermético de las puertas para el correcto funcionamiento.</w:t>
      </w:r>
    </w:p>
    <w:p w14:paraId="5A8581A2" w14:textId="77777777" w:rsidR="00587243" w:rsidRPr="00587243" w:rsidRDefault="00587243" w:rsidP="00587243">
      <w:pPr>
        <w:pStyle w:val="Textoindependiente2"/>
        <w:numPr>
          <w:ilvl w:val="0"/>
          <w:numId w:val="138"/>
        </w:numPr>
        <w:spacing w:before="0"/>
        <w:jc w:val="both"/>
        <w:rPr>
          <w:rFonts w:cs="Arial"/>
          <w:sz w:val="20"/>
          <w:lang w:val="es-MX"/>
        </w:rPr>
      </w:pPr>
      <w:r w:rsidRPr="00587243">
        <w:rPr>
          <w:rFonts w:cs="Arial"/>
          <w:sz w:val="20"/>
          <w:lang w:val="es-MX"/>
        </w:rPr>
        <w:t xml:space="preserve">Filtros de agua; </w:t>
      </w:r>
      <w:r w:rsidRPr="00587243">
        <w:rPr>
          <w:rFonts w:cs="Arial"/>
          <w:b/>
          <w:bCs/>
          <w:sz w:val="20"/>
          <w:lang w:val="es-MX"/>
        </w:rPr>
        <w:t xml:space="preserve">“El Proveedor”, </w:t>
      </w:r>
      <w:r w:rsidRPr="00587243">
        <w:rPr>
          <w:rFonts w:cs="Arial"/>
          <w:sz w:val="20"/>
          <w:lang w:val="es-MX"/>
        </w:rPr>
        <w:t>deberá garantizar el buen funcionamiento de los filtros de carbón, arena y luz ultravioleta, así como su cambio continuo para su correcto funcionamiento y operación.</w:t>
      </w:r>
    </w:p>
    <w:p w14:paraId="4ECAFE4A" w14:textId="77777777" w:rsidR="00587243" w:rsidRPr="00587243" w:rsidRDefault="00587243" w:rsidP="00587243">
      <w:pPr>
        <w:pStyle w:val="Textoindependiente2"/>
        <w:numPr>
          <w:ilvl w:val="0"/>
          <w:numId w:val="138"/>
        </w:numPr>
        <w:spacing w:before="0"/>
        <w:jc w:val="both"/>
        <w:rPr>
          <w:rFonts w:cs="Arial"/>
          <w:sz w:val="20"/>
          <w:lang w:val="es-MX"/>
        </w:rPr>
      </w:pPr>
      <w:r w:rsidRPr="00587243">
        <w:rPr>
          <w:rFonts w:cs="Arial"/>
          <w:sz w:val="20"/>
          <w:lang w:val="es-MX"/>
        </w:rPr>
        <w:t xml:space="preserve">Mesas de trabajo; </w:t>
      </w:r>
      <w:r w:rsidRPr="00587243">
        <w:rPr>
          <w:rFonts w:cs="Arial"/>
          <w:b/>
          <w:bCs/>
          <w:sz w:val="20"/>
          <w:lang w:val="es-MX"/>
        </w:rPr>
        <w:t xml:space="preserve">“El Proveedor”, </w:t>
      </w:r>
      <w:r w:rsidRPr="00587243">
        <w:rPr>
          <w:rFonts w:cs="Arial"/>
          <w:sz w:val="20"/>
          <w:lang w:val="es-MX"/>
        </w:rPr>
        <w:t>deberá garantizar la limpieza de las mesas de trabajo, libre de olores, sin manchas, verificando y corrigiendo los tornillos y niveladores para que estos se encuentren en buen estado.</w:t>
      </w:r>
    </w:p>
    <w:p w14:paraId="5C8A3FF0" w14:textId="77777777" w:rsidR="00587243" w:rsidRPr="00587243" w:rsidRDefault="00587243" w:rsidP="00587243">
      <w:pPr>
        <w:pStyle w:val="Textoindependiente2"/>
        <w:numPr>
          <w:ilvl w:val="0"/>
          <w:numId w:val="138"/>
        </w:numPr>
        <w:spacing w:before="0"/>
        <w:jc w:val="both"/>
        <w:rPr>
          <w:rFonts w:cs="Arial"/>
          <w:sz w:val="20"/>
          <w:lang w:val="es-MX"/>
        </w:rPr>
      </w:pPr>
      <w:r w:rsidRPr="00587243">
        <w:rPr>
          <w:rFonts w:cs="Arial"/>
          <w:sz w:val="20"/>
          <w:lang w:val="es-MX"/>
        </w:rPr>
        <w:t xml:space="preserve">Mesas y sillas del salón para el servicio (sustitución de regatones, tornillos, entre otros.); </w:t>
      </w:r>
      <w:r w:rsidRPr="00587243">
        <w:rPr>
          <w:rFonts w:cs="Arial"/>
          <w:b/>
          <w:bCs/>
          <w:sz w:val="20"/>
          <w:lang w:val="es-MX"/>
        </w:rPr>
        <w:t xml:space="preserve">“El Proveedor”, </w:t>
      </w:r>
      <w:r w:rsidRPr="00587243">
        <w:rPr>
          <w:rFonts w:cs="Arial"/>
          <w:sz w:val="20"/>
          <w:lang w:val="es-MX"/>
        </w:rPr>
        <w:t>deberá garantizar la limpieza de las mesas y sillas, libres de olores, sin manchas, verificando y corrigiendo los tornillos, regatones y niveladores para que estos se encuentren en buen estado.</w:t>
      </w:r>
    </w:p>
    <w:p w14:paraId="3EC3B8F9" w14:textId="77777777" w:rsidR="00587243" w:rsidRPr="00587243" w:rsidRDefault="00587243" w:rsidP="00587243">
      <w:pPr>
        <w:pStyle w:val="Textoindependiente2"/>
        <w:spacing w:before="0"/>
        <w:jc w:val="both"/>
        <w:rPr>
          <w:rFonts w:cs="Arial"/>
          <w:sz w:val="20"/>
          <w:lang w:val="es-MX"/>
        </w:rPr>
      </w:pPr>
    </w:p>
    <w:p w14:paraId="759BF9AD" w14:textId="77777777" w:rsidR="00587243" w:rsidRPr="00587243" w:rsidRDefault="00587243" w:rsidP="00587243">
      <w:pPr>
        <w:pStyle w:val="Textoindependiente2"/>
        <w:spacing w:before="0"/>
        <w:jc w:val="both"/>
        <w:rPr>
          <w:rFonts w:cs="Arial"/>
          <w:sz w:val="20"/>
          <w:lang w:val="es-MX"/>
        </w:rPr>
      </w:pPr>
      <w:r w:rsidRPr="00587243" w:rsidDel="008A08EA">
        <w:rPr>
          <w:rFonts w:cs="Arial"/>
          <w:b/>
          <w:bCs/>
          <w:sz w:val="20"/>
          <w:lang w:val="es-MX"/>
        </w:rPr>
        <w:t>“</w:t>
      </w:r>
      <w:r w:rsidRPr="00587243">
        <w:rPr>
          <w:rFonts w:cs="Arial"/>
          <w:b/>
          <w:bCs/>
          <w:sz w:val="20"/>
          <w:lang w:val="es-MX"/>
        </w:rPr>
        <w:t>El Proveedor”</w:t>
      </w:r>
      <w:r w:rsidRPr="00587243">
        <w:rPr>
          <w:rFonts w:cs="Arial"/>
          <w:sz w:val="20"/>
          <w:lang w:val="es-MX"/>
        </w:rPr>
        <w:t xml:space="preserve"> será responsable de continuar con la prestación del servicio, sin que esto represente un costo adicional para el </w:t>
      </w:r>
      <w:r w:rsidRPr="00587243">
        <w:rPr>
          <w:rFonts w:cs="Arial"/>
          <w:b/>
          <w:bCs/>
          <w:sz w:val="20"/>
          <w:lang w:val="es-MX"/>
        </w:rPr>
        <w:t>“El Instituto”</w:t>
      </w:r>
      <w:r w:rsidRPr="00587243">
        <w:rPr>
          <w:rFonts w:cs="Arial"/>
          <w:sz w:val="20"/>
          <w:lang w:val="es-MX"/>
        </w:rPr>
        <w:t xml:space="preserve">. En caso de no poner en marcha el equipo en el plazo establecido en el dictamen, </w:t>
      </w:r>
      <w:r w:rsidRPr="00587243">
        <w:rPr>
          <w:rFonts w:cs="Arial"/>
          <w:b/>
          <w:bCs/>
          <w:sz w:val="20"/>
          <w:lang w:val="es-MX"/>
        </w:rPr>
        <w:t>“El Proveedor”</w:t>
      </w:r>
      <w:r w:rsidRPr="00587243">
        <w:rPr>
          <w:rFonts w:cs="Arial"/>
          <w:sz w:val="20"/>
          <w:lang w:val="es-MX"/>
        </w:rPr>
        <w:t xml:space="preserve"> se hará acreedor a la deductiva correspondiente descrita en el </w:t>
      </w:r>
      <w:r w:rsidRPr="00587243">
        <w:rPr>
          <w:rFonts w:cs="Arial"/>
          <w:b/>
          <w:bCs/>
          <w:sz w:val="20"/>
          <w:lang w:val="es-MX"/>
        </w:rPr>
        <w:t>Numeral</w:t>
      </w:r>
      <w:r w:rsidRPr="00587243">
        <w:rPr>
          <w:rFonts w:cs="Arial"/>
          <w:sz w:val="20"/>
          <w:lang w:val="es-MX"/>
        </w:rPr>
        <w:t xml:space="preserve"> </w:t>
      </w:r>
      <w:r w:rsidRPr="00587243">
        <w:rPr>
          <w:rFonts w:cs="Arial"/>
          <w:b/>
          <w:bCs/>
          <w:sz w:val="20"/>
          <w:lang w:val="es-MX"/>
        </w:rPr>
        <w:t xml:space="preserve">11. Deducciones </w:t>
      </w:r>
      <w:r w:rsidRPr="00587243">
        <w:rPr>
          <w:rFonts w:cs="Arial"/>
          <w:sz w:val="20"/>
          <w:lang w:val="es-MX"/>
        </w:rPr>
        <w:t>de las Condiciones Contractuales.</w:t>
      </w:r>
    </w:p>
    <w:p w14:paraId="7BC65E26" w14:textId="77777777" w:rsidR="00587243" w:rsidRPr="00587243" w:rsidRDefault="00587243" w:rsidP="00587243">
      <w:pPr>
        <w:pStyle w:val="Textoindependiente2"/>
        <w:spacing w:before="0"/>
        <w:jc w:val="both"/>
        <w:rPr>
          <w:rFonts w:cs="Arial"/>
          <w:b/>
          <w:bCs/>
          <w:sz w:val="20"/>
          <w:lang w:val="es-MX"/>
        </w:rPr>
      </w:pPr>
    </w:p>
    <w:p w14:paraId="0416E533" w14:textId="77777777" w:rsidR="00587243" w:rsidRPr="00587243" w:rsidRDefault="00587243" w:rsidP="00587243">
      <w:pPr>
        <w:pStyle w:val="Ttulo2"/>
        <w:numPr>
          <w:ilvl w:val="1"/>
          <w:numId w:val="137"/>
        </w:numPr>
        <w:ind w:left="2145"/>
        <w:rPr>
          <w:rFonts w:cs="Arial"/>
          <w:b w:val="0"/>
          <w:bCs/>
          <w:sz w:val="20"/>
        </w:rPr>
      </w:pPr>
      <w:r w:rsidRPr="00587243">
        <w:rPr>
          <w:rFonts w:cs="Arial"/>
          <w:b w:val="0"/>
          <w:bCs/>
          <w:sz w:val="20"/>
        </w:rPr>
        <w:t xml:space="preserve"> </w:t>
      </w:r>
      <w:bookmarkStart w:id="1394" w:name="_Toc229410413"/>
      <w:r w:rsidRPr="00587243">
        <w:rPr>
          <w:rFonts w:cs="Arial"/>
          <w:sz w:val="20"/>
        </w:rPr>
        <w:t>DE LAS INSTALACIONES HIDROSANITARIAS</w:t>
      </w:r>
      <w:bookmarkEnd w:id="1394"/>
      <w:r w:rsidRPr="00587243">
        <w:rPr>
          <w:rFonts w:cs="Arial"/>
          <w:b w:val="0"/>
          <w:bCs/>
          <w:sz w:val="20"/>
        </w:rPr>
        <w:t xml:space="preserve"> </w:t>
      </w:r>
    </w:p>
    <w:p w14:paraId="7D637FB5" w14:textId="77777777" w:rsidR="00587243" w:rsidRPr="00587243" w:rsidRDefault="00587243" w:rsidP="00587243">
      <w:pPr>
        <w:pStyle w:val="Textoindependiente2"/>
        <w:spacing w:before="0"/>
        <w:ind w:left="720"/>
        <w:jc w:val="both"/>
        <w:rPr>
          <w:rFonts w:cs="Arial"/>
          <w:b/>
          <w:bCs/>
          <w:sz w:val="20"/>
          <w:lang w:val="es-MX"/>
        </w:rPr>
      </w:pPr>
    </w:p>
    <w:p w14:paraId="6D274D12" w14:textId="77777777" w:rsidR="00587243" w:rsidRPr="00587243" w:rsidRDefault="00587243" w:rsidP="00587243">
      <w:pPr>
        <w:jc w:val="both"/>
        <w:rPr>
          <w:rFonts w:ascii="Arial" w:hAnsi="Arial" w:cs="Arial"/>
          <w:lang w:eastAsia="x-none"/>
        </w:rPr>
      </w:pPr>
      <w:r w:rsidRPr="00587243">
        <w:rPr>
          <w:rFonts w:ascii="Arial" w:hAnsi="Arial" w:cs="Arial"/>
          <w:b/>
          <w:lang w:eastAsia="x-none"/>
        </w:rPr>
        <w:t>“El Proveedor”</w:t>
      </w:r>
      <w:r w:rsidRPr="00587243">
        <w:rPr>
          <w:rFonts w:ascii="Arial" w:hAnsi="Arial" w:cs="Arial"/>
          <w:lang w:eastAsia="x-none"/>
        </w:rPr>
        <w:t xml:space="preserve"> se obliga a abstenerse de utilizar conexiones de drenaje en los comedores de </w:t>
      </w:r>
      <w:r w:rsidRPr="00587243">
        <w:rPr>
          <w:rFonts w:ascii="Arial" w:hAnsi="Arial" w:cs="Arial"/>
          <w:b/>
          <w:lang w:eastAsia="x-none"/>
        </w:rPr>
        <w:t>“El Instituto”</w:t>
      </w:r>
      <w:r w:rsidRPr="00587243">
        <w:rPr>
          <w:rFonts w:ascii="Arial" w:hAnsi="Arial" w:cs="Arial"/>
          <w:lang w:eastAsia="x-none"/>
        </w:rPr>
        <w:t xml:space="preserve"> para el desecho de residuos sólidos, grasas y/o químicos que se deriven del servicio. </w:t>
      </w:r>
    </w:p>
    <w:p w14:paraId="17C4915F" w14:textId="77777777" w:rsidR="00587243" w:rsidRPr="00587243" w:rsidRDefault="00587243" w:rsidP="00587243">
      <w:pPr>
        <w:pStyle w:val="Prrafodelista"/>
        <w:rPr>
          <w:rFonts w:ascii="Arial" w:hAnsi="Arial" w:cs="Arial"/>
          <w:lang w:val="es-MX" w:eastAsia="x-none"/>
        </w:rPr>
      </w:pPr>
    </w:p>
    <w:p w14:paraId="6B09974A" w14:textId="77777777" w:rsidR="00587243" w:rsidRPr="00587243" w:rsidRDefault="00587243" w:rsidP="00587243">
      <w:pPr>
        <w:jc w:val="both"/>
        <w:rPr>
          <w:rFonts w:ascii="Arial" w:hAnsi="Arial" w:cs="Arial"/>
          <w:lang w:eastAsia="x-none"/>
        </w:rPr>
      </w:pPr>
      <w:r w:rsidRPr="00587243">
        <w:rPr>
          <w:rFonts w:ascii="Arial" w:hAnsi="Arial" w:cs="Arial"/>
          <w:lang w:eastAsia="x-none"/>
        </w:rPr>
        <w:t xml:space="preserve">En caso de que </w:t>
      </w:r>
      <w:r w:rsidRPr="00587243">
        <w:rPr>
          <w:rFonts w:ascii="Arial" w:hAnsi="Arial" w:cs="Arial"/>
          <w:b/>
          <w:lang w:eastAsia="x-none"/>
        </w:rPr>
        <w:t>“El Proveedor”</w:t>
      </w:r>
      <w:r w:rsidRPr="00587243">
        <w:rPr>
          <w:rFonts w:ascii="Arial" w:hAnsi="Arial" w:cs="Arial"/>
          <w:lang w:eastAsia="x-none"/>
        </w:rPr>
        <w:t xml:space="preserve"> de un mal uso a las instalaciones hidrosanitarias, deberá realizar la reparación inmediata de las mismas sin responsabilidad y sin que generen gastos adicionales para </w:t>
      </w:r>
      <w:r w:rsidRPr="00587243">
        <w:rPr>
          <w:rFonts w:ascii="Arial" w:hAnsi="Arial" w:cs="Arial"/>
          <w:b/>
          <w:bCs/>
          <w:lang w:eastAsia="x-none"/>
        </w:rPr>
        <w:t>“El Instituto”.</w:t>
      </w:r>
    </w:p>
    <w:p w14:paraId="69FDF169" w14:textId="77777777" w:rsidR="00587243" w:rsidRPr="00587243" w:rsidRDefault="00587243" w:rsidP="00587243">
      <w:pPr>
        <w:jc w:val="both"/>
        <w:rPr>
          <w:rFonts w:ascii="Arial" w:hAnsi="Arial" w:cs="Arial"/>
          <w:lang w:eastAsia="x-none"/>
        </w:rPr>
      </w:pPr>
    </w:p>
    <w:p w14:paraId="4E2328FA" w14:textId="77777777" w:rsidR="00587243" w:rsidRPr="00587243" w:rsidRDefault="00587243" w:rsidP="00587243">
      <w:pPr>
        <w:jc w:val="both"/>
        <w:rPr>
          <w:rFonts w:ascii="Arial" w:hAnsi="Arial" w:cs="Arial"/>
        </w:rPr>
      </w:pPr>
      <w:r w:rsidRPr="00587243">
        <w:rPr>
          <w:rFonts w:ascii="Arial" w:hAnsi="Arial" w:cs="Arial"/>
          <w:b/>
          <w:bCs/>
          <w:lang w:eastAsia="en-US"/>
        </w:rPr>
        <w:t>“El Proveedor”</w:t>
      </w:r>
      <w:r w:rsidRPr="00587243">
        <w:rPr>
          <w:rFonts w:ascii="Arial" w:hAnsi="Arial" w:cs="Arial"/>
          <w:lang w:eastAsia="en-US"/>
        </w:rPr>
        <w:t xml:space="preserve"> deberá hacerse cargo de la reparación por los daños ocasionados a la tubería o desazolve de las instalaciones hidráulicas que se vean afectadas por causa de la prestación del servicio que proporcione, por lo que deberá notificar de manera inmediata mediante correo electrónico al </w:t>
      </w:r>
      <w:r w:rsidRPr="00587243">
        <w:rPr>
          <w:rFonts w:ascii="Arial" w:hAnsi="Arial" w:cs="Arial"/>
          <w:b/>
          <w:bCs/>
          <w:lang w:eastAsia="en-US"/>
        </w:rPr>
        <w:t>“Administrador del Contrato”</w:t>
      </w:r>
      <w:r w:rsidRPr="00587243">
        <w:rPr>
          <w:rFonts w:ascii="Arial" w:hAnsi="Arial" w:cs="Arial"/>
          <w:lang w:eastAsia="en-US"/>
        </w:rPr>
        <w:t xml:space="preserve"> y al </w:t>
      </w:r>
      <w:r w:rsidRPr="00587243">
        <w:rPr>
          <w:rFonts w:ascii="Arial" w:hAnsi="Arial" w:cs="Arial"/>
          <w:b/>
          <w:bCs/>
          <w:lang w:eastAsia="en-US"/>
        </w:rPr>
        <w:t>“Supervisor del Contrato”</w:t>
      </w:r>
      <w:r w:rsidRPr="00587243">
        <w:rPr>
          <w:rFonts w:ascii="Arial" w:hAnsi="Arial" w:cs="Arial"/>
          <w:lang w:eastAsia="en-US"/>
        </w:rPr>
        <w:t xml:space="preserve">, lo anterior con la finalidad de que se emita un dictamen de manera conjunta entre </w:t>
      </w:r>
      <w:r w:rsidRPr="00587243">
        <w:rPr>
          <w:rFonts w:ascii="Arial" w:hAnsi="Arial" w:cs="Arial"/>
          <w:b/>
          <w:bCs/>
          <w:lang w:eastAsia="en-US"/>
        </w:rPr>
        <w:t>“El Proveedor”</w:t>
      </w:r>
      <w:r w:rsidRPr="00587243">
        <w:rPr>
          <w:rFonts w:ascii="Arial" w:hAnsi="Arial" w:cs="Arial"/>
          <w:lang w:eastAsia="en-US"/>
        </w:rPr>
        <w:t xml:space="preserve"> y  la Dirección de Obras y Conservación, para tal efecto, en el dictamen se establecerá el plazo en el que </w:t>
      </w:r>
      <w:r w:rsidRPr="00587243">
        <w:rPr>
          <w:rFonts w:ascii="Arial" w:hAnsi="Arial" w:cs="Arial"/>
          <w:b/>
          <w:bCs/>
          <w:lang w:eastAsia="en-US"/>
        </w:rPr>
        <w:t>“El Proveedor”</w:t>
      </w:r>
      <w:r w:rsidRPr="00587243">
        <w:rPr>
          <w:rFonts w:ascii="Arial" w:hAnsi="Arial" w:cs="Arial"/>
          <w:lang w:eastAsia="en-US"/>
        </w:rPr>
        <w:t xml:space="preserve">, en caso de resultar responsable, llevará a cabo la reparación; </w:t>
      </w:r>
      <w:r w:rsidRPr="00587243">
        <w:rPr>
          <w:rFonts w:ascii="Arial" w:hAnsi="Arial" w:cs="Arial"/>
        </w:rPr>
        <w:t xml:space="preserve">de lo contrario </w:t>
      </w:r>
      <w:r w:rsidRPr="00587243">
        <w:rPr>
          <w:rFonts w:ascii="Arial" w:hAnsi="Arial" w:cs="Arial"/>
          <w:b/>
          <w:bCs/>
          <w:snapToGrid w:val="0"/>
        </w:rPr>
        <w:t>“El Proveedor”</w:t>
      </w:r>
      <w:r w:rsidRPr="00587243">
        <w:rPr>
          <w:rFonts w:ascii="Arial" w:hAnsi="Arial" w:cs="Arial"/>
          <w:snapToGrid w:val="0"/>
        </w:rPr>
        <w:t xml:space="preserve"> se hará acreedor a la </w:t>
      </w:r>
      <w:r w:rsidRPr="00587243">
        <w:rPr>
          <w:rFonts w:ascii="Arial" w:hAnsi="Arial" w:cs="Arial"/>
        </w:rPr>
        <w:t xml:space="preserve">deductiva correspondiente descrita en el </w:t>
      </w:r>
      <w:r w:rsidRPr="00587243">
        <w:rPr>
          <w:rFonts w:ascii="Arial" w:hAnsi="Arial" w:cs="Arial"/>
          <w:b/>
          <w:bCs/>
        </w:rPr>
        <w:t>Numeral</w:t>
      </w:r>
      <w:r w:rsidRPr="00587243">
        <w:rPr>
          <w:rFonts w:ascii="Arial" w:hAnsi="Arial" w:cs="Arial"/>
        </w:rPr>
        <w:t xml:space="preserve"> </w:t>
      </w:r>
      <w:r w:rsidRPr="00587243">
        <w:rPr>
          <w:rFonts w:ascii="Arial" w:hAnsi="Arial" w:cs="Arial"/>
          <w:b/>
          <w:bCs/>
        </w:rPr>
        <w:t xml:space="preserve">11. Deducciones </w:t>
      </w:r>
      <w:r w:rsidRPr="00587243">
        <w:rPr>
          <w:rFonts w:ascii="Arial" w:hAnsi="Arial" w:cs="Arial"/>
        </w:rPr>
        <w:t>de las Condiciones Contractuales.</w:t>
      </w:r>
    </w:p>
    <w:p w14:paraId="35E7E4E0" w14:textId="77777777" w:rsidR="00587243" w:rsidRPr="00587243" w:rsidRDefault="00587243" w:rsidP="00587243">
      <w:pPr>
        <w:jc w:val="both"/>
        <w:rPr>
          <w:rFonts w:ascii="Arial" w:hAnsi="Arial" w:cs="Arial"/>
          <w:bCs/>
        </w:rPr>
      </w:pPr>
    </w:p>
    <w:p w14:paraId="1C4427FD" w14:textId="77777777" w:rsidR="00587243" w:rsidRPr="00587243" w:rsidRDefault="00587243" w:rsidP="00587243">
      <w:pPr>
        <w:pStyle w:val="Ttulo2"/>
        <w:numPr>
          <w:ilvl w:val="0"/>
          <w:numId w:val="137"/>
        </w:numPr>
        <w:ind w:left="1425"/>
        <w:rPr>
          <w:rFonts w:cs="Arial"/>
          <w:sz w:val="20"/>
        </w:rPr>
      </w:pPr>
      <w:bookmarkStart w:id="1395" w:name="_Toc229410414"/>
      <w:r w:rsidRPr="00587243">
        <w:rPr>
          <w:rFonts w:cs="Arial"/>
          <w:sz w:val="20"/>
        </w:rPr>
        <w:t>PLAN DE TRABAJO</w:t>
      </w:r>
      <w:bookmarkEnd w:id="1395"/>
    </w:p>
    <w:p w14:paraId="7DBEDABD" w14:textId="77777777" w:rsidR="00587243" w:rsidRPr="00587243" w:rsidRDefault="00587243" w:rsidP="00587243">
      <w:pPr>
        <w:pStyle w:val="Prrafodelista"/>
        <w:ind w:left="360"/>
        <w:jc w:val="both"/>
        <w:rPr>
          <w:rFonts w:ascii="Arial" w:hAnsi="Arial" w:cs="Arial"/>
          <w:b/>
          <w:bCs/>
          <w:lang w:val="es-MX" w:eastAsia="x-none"/>
        </w:rPr>
      </w:pPr>
    </w:p>
    <w:p w14:paraId="1DDA8FF4" w14:textId="77777777" w:rsidR="00587243" w:rsidRPr="00587243" w:rsidRDefault="00587243" w:rsidP="00587243">
      <w:pPr>
        <w:jc w:val="both"/>
        <w:rPr>
          <w:rFonts w:ascii="Arial" w:hAnsi="Arial" w:cs="Arial"/>
          <w:lang w:eastAsia="en-US"/>
        </w:rPr>
      </w:pPr>
      <w:r w:rsidRPr="00587243">
        <w:rPr>
          <w:rFonts w:ascii="Arial" w:hAnsi="Arial" w:cs="Arial"/>
          <w:lang w:eastAsia="en-US"/>
        </w:rPr>
        <w:t xml:space="preserve">El </w:t>
      </w:r>
      <w:r w:rsidRPr="00587243">
        <w:rPr>
          <w:rFonts w:ascii="Arial" w:hAnsi="Arial" w:cs="Arial"/>
          <w:b/>
          <w:bCs/>
          <w:lang w:eastAsia="en-US"/>
        </w:rPr>
        <w:t xml:space="preserve">Licitante, </w:t>
      </w:r>
      <w:r w:rsidRPr="00587243">
        <w:rPr>
          <w:rFonts w:ascii="Arial" w:hAnsi="Arial" w:cs="Arial"/>
          <w:lang w:eastAsia="en-US"/>
        </w:rPr>
        <w:t xml:space="preserve">en su propuesta técnica, deberá presentar un </w:t>
      </w:r>
      <w:r w:rsidRPr="00587243">
        <w:rPr>
          <w:rFonts w:ascii="Arial" w:hAnsi="Arial" w:cs="Arial"/>
          <w:b/>
          <w:bCs/>
          <w:lang w:eastAsia="en-US"/>
        </w:rPr>
        <w:t>Plan de trabajo</w:t>
      </w:r>
      <w:r w:rsidRPr="00587243">
        <w:rPr>
          <w:rFonts w:ascii="Arial" w:hAnsi="Arial" w:cs="Arial"/>
          <w:lang w:eastAsia="en-US"/>
        </w:rPr>
        <w:t xml:space="preserve"> mismo que, en caso de resultar adjudicado </w:t>
      </w:r>
      <w:r w:rsidRPr="00587243">
        <w:rPr>
          <w:rFonts w:ascii="Arial" w:hAnsi="Arial" w:cs="Arial"/>
          <w:snapToGrid w:val="0"/>
          <w:lang w:eastAsia="en-US"/>
        </w:rPr>
        <w:t xml:space="preserve">deberá remitir al </w:t>
      </w:r>
      <w:r w:rsidRPr="00587243">
        <w:rPr>
          <w:rFonts w:ascii="Arial" w:hAnsi="Arial" w:cs="Arial"/>
          <w:b/>
          <w:bCs/>
          <w:snapToGrid w:val="0"/>
          <w:lang w:eastAsia="en-US"/>
        </w:rPr>
        <w:t>“Administrador de Contrato”</w:t>
      </w:r>
      <w:r w:rsidRPr="00587243">
        <w:rPr>
          <w:rFonts w:ascii="Arial" w:hAnsi="Arial" w:cs="Arial"/>
          <w:snapToGrid w:val="0"/>
          <w:lang w:eastAsia="en-US"/>
        </w:rPr>
        <w:t xml:space="preserve"> de manera electrónica a las cuentas </w:t>
      </w:r>
      <w:hyperlink r:id="rId39" w:history="1">
        <w:r w:rsidRPr="00587243">
          <w:rPr>
            <w:rStyle w:val="Hipervnculo"/>
            <w:rFonts w:ascii="Arial" w:hAnsi="Arial" w:cs="Arial"/>
          </w:rPr>
          <w:t>mario.burciaga@ine.mx</w:t>
        </w:r>
      </w:hyperlink>
      <w:r w:rsidRPr="00587243">
        <w:rPr>
          <w:rFonts w:ascii="Arial" w:hAnsi="Arial" w:cs="Arial"/>
        </w:rPr>
        <w:t xml:space="preserve">, </w:t>
      </w:r>
      <w:hyperlink r:id="rId40" w:history="1">
        <w:r w:rsidRPr="00587243">
          <w:rPr>
            <w:rStyle w:val="Hipervnculo"/>
            <w:rFonts w:ascii="Arial" w:hAnsi="Arial" w:cs="Arial"/>
          </w:rPr>
          <w:t>daniel.aguilar@ine.mx</w:t>
        </w:r>
      </w:hyperlink>
      <w:r w:rsidRPr="00587243">
        <w:rPr>
          <w:rFonts w:ascii="Arial" w:hAnsi="Arial" w:cs="Arial"/>
        </w:rPr>
        <w:t xml:space="preserve">. y </w:t>
      </w:r>
      <w:hyperlink r:id="rId41" w:history="1">
        <w:r w:rsidRPr="00587243">
          <w:rPr>
            <w:rStyle w:val="Hipervnculo"/>
            <w:rFonts w:ascii="Arial" w:hAnsi="Arial" w:cs="Arial"/>
          </w:rPr>
          <w:t>luisa.meraz@ine.mx</w:t>
        </w:r>
      </w:hyperlink>
      <w:r w:rsidRPr="00587243">
        <w:rPr>
          <w:rFonts w:ascii="Arial" w:hAnsi="Arial" w:cs="Arial"/>
        </w:rPr>
        <w:t xml:space="preserve"> </w:t>
      </w:r>
      <w:r w:rsidRPr="00587243">
        <w:rPr>
          <w:rFonts w:ascii="Arial" w:hAnsi="Arial" w:cs="Arial"/>
          <w:lang w:eastAsia="en-US"/>
        </w:rPr>
        <w:t xml:space="preserve">y de manera física en las oficinas de la Subdirección de Servicios, ubicadas en Periférico Sur #4124, Edificio Zafiro II Sótano ll, Col. Jardines del Pedregal, C.P. 01900, Álvaro Obregón, CDMX, un </w:t>
      </w:r>
      <w:r w:rsidRPr="00587243">
        <w:rPr>
          <w:rFonts w:ascii="Arial" w:hAnsi="Arial" w:cs="Arial"/>
          <w:b/>
          <w:bCs/>
          <w:lang w:eastAsia="en-US"/>
        </w:rPr>
        <w:t>plan de trabajo</w:t>
      </w:r>
      <w:r w:rsidRPr="00587243">
        <w:rPr>
          <w:rFonts w:ascii="Arial" w:hAnsi="Arial" w:cs="Arial"/>
          <w:lang w:eastAsia="en-US"/>
        </w:rPr>
        <w:t xml:space="preserve"> en papel membretado de la empresa con las fechas para la prestación del servicio, dentro de los </w:t>
      </w:r>
      <w:r w:rsidRPr="00587243">
        <w:rPr>
          <w:rFonts w:ascii="Arial" w:hAnsi="Arial" w:cs="Arial"/>
          <w:b/>
          <w:bCs/>
          <w:lang w:eastAsia="en-US"/>
        </w:rPr>
        <w:t xml:space="preserve">diez (10) </w:t>
      </w:r>
      <w:r w:rsidRPr="00587243">
        <w:rPr>
          <w:rFonts w:ascii="Arial" w:hAnsi="Arial" w:cs="Arial"/>
          <w:lang w:eastAsia="en-US"/>
        </w:rPr>
        <w:t>días hábiles posteriores al inicio de la vigencia del contrato.</w:t>
      </w:r>
    </w:p>
    <w:p w14:paraId="64D150E4" w14:textId="77777777" w:rsidR="00587243" w:rsidRPr="00587243" w:rsidRDefault="00587243" w:rsidP="00587243">
      <w:pPr>
        <w:jc w:val="both"/>
        <w:rPr>
          <w:rFonts w:ascii="Arial" w:hAnsi="Arial" w:cs="Arial"/>
          <w:snapToGrid w:val="0"/>
          <w:lang w:eastAsia="x-none"/>
        </w:rPr>
      </w:pPr>
    </w:p>
    <w:p w14:paraId="4D191F15" w14:textId="77777777" w:rsidR="00587243" w:rsidRPr="00587243" w:rsidRDefault="00587243" w:rsidP="00587243">
      <w:pPr>
        <w:jc w:val="both"/>
        <w:rPr>
          <w:rFonts w:ascii="Arial" w:hAnsi="Arial" w:cs="Arial"/>
          <w:snapToGrid w:val="0"/>
          <w:lang w:eastAsia="x-none"/>
        </w:rPr>
      </w:pPr>
      <w:r w:rsidRPr="00587243">
        <w:rPr>
          <w:rFonts w:ascii="Arial" w:hAnsi="Arial" w:cs="Arial"/>
          <w:snapToGrid w:val="0"/>
          <w:lang w:eastAsia="x-none"/>
        </w:rPr>
        <w:t xml:space="preserve">El </w:t>
      </w:r>
      <w:r w:rsidRPr="00587243">
        <w:rPr>
          <w:rFonts w:ascii="Arial" w:hAnsi="Arial" w:cs="Arial"/>
          <w:b/>
          <w:bCs/>
          <w:snapToGrid w:val="0"/>
          <w:lang w:eastAsia="x-none"/>
        </w:rPr>
        <w:t>plan de trabajo</w:t>
      </w:r>
      <w:r w:rsidRPr="00587243">
        <w:rPr>
          <w:rFonts w:ascii="Arial" w:hAnsi="Arial" w:cs="Arial"/>
          <w:snapToGrid w:val="0"/>
          <w:lang w:eastAsia="x-none"/>
        </w:rPr>
        <w:t xml:space="preserve"> deberá contener como mínimo, las etapas, periodos y procedimientos que seguirá </w:t>
      </w:r>
      <w:r w:rsidRPr="00587243">
        <w:rPr>
          <w:rFonts w:ascii="Arial" w:hAnsi="Arial" w:cs="Arial"/>
          <w:b/>
          <w:bCs/>
          <w:snapToGrid w:val="0"/>
          <w:lang w:eastAsia="x-none"/>
        </w:rPr>
        <w:t xml:space="preserve">“El Proveedor” </w:t>
      </w:r>
      <w:r w:rsidRPr="00587243">
        <w:rPr>
          <w:rFonts w:ascii="Arial" w:hAnsi="Arial" w:cs="Arial"/>
          <w:snapToGrid w:val="0"/>
          <w:lang w:eastAsia="x-none"/>
        </w:rPr>
        <w:t>para la prestación del servicio que se solicita con los siguientes aspectos:</w:t>
      </w:r>
    </w:p>
    <w:p w14:paraId="57CA43D1" w14:textId="77777777" w:rsidR="00587243" w:rsidRPr="00587243" w:rsidRDefault="00587243" w:rsidP="00587243">
      <w:pPr>
        <w:jc w:val="both"/>
        <w:rPr>
          <w:rFonts w:ascii="Arial" w:hAnsi="Arial" w:cs="Arial"/>
          <w:snapToGrid w:val="0"/>
          <w:lang w:eastAsia="x-none"/>
        </w:rPr>
      </w:pPr>
    </w:p>
    <w:p w14:paraId="059884F1" w14:textId="77777777" w:rsidR="00587243" w:rsidRPr="00587243" w:rsidRDefault="00587243" w:rsidP="00587243">
      <w:pPr>
        <w:numPr>
          <w:ilvl w:val="0"/>
          <w:numId w:val="134"/>
        </w:numPr>
        <w:jc w:val="both"/>
        <w:rPr>
          <w:rFonts w:ascii="Arial" w:hAnsi="Arial" w:cs="Arial"/>
          <w:snapToGrid w:val="0"/>
          <w:lang w:eastAsia="x-none"/>
        </w:rPr>
      </w:pPr>
      <w:r w:rsidRPr="00587243">
        <w:rPr>
          <w:rFonts w:ascii="Arial" w:hAnsi="Arial" w:cs="Arial"/>
          <w:snapToGrid w:val="0"/>
          <w:lang w:eastAsia="x-none"/>
        </w:rPr>
        <w:t>Objeto de la contratación,</w:t>
      </w:r>
    </w:p>
    <w:p w14:paraId="4730C720" w14:textId="77777777" w:rsidR="00587243" w:rsidRPr="00587243" w:rsidRDefault="00587243" w:rsidP="00587243">
      <w:pPr>
        <w:numPr>
          <w:ilvl w:val="0"/>
          <w:numId w:val="134"/>
        </w:numPr>
        <w:jc w:val="both"/>
        <w:rPr>
          <w:rFonts w:ascii="Arial" w:hAnsi="Arial" w:cs="Arial"/>
          <w:snapToGrid w:val="0"/>
          <w:lang w:eastAsia="x-none"/>
        </w:rPr>
      </w:pPr>
      <w:r w:rsidRPr="00587243">
        <w:rPr>
          <w:rFonts w:ascii="Arial" w:hAnsi="Arial" w:cs="Arial"/>
          <w:snapToGrid w:val="0"/>
          <w:lang w:eastAsia="x-none"/>
        </w:rPr>
        <w:t>Vigencia de la prestación del servicio,</w:t>
      </w:r>
    </w:p>
    <w:p w14:paraId="3553EB98" w14:textId="77777777" w:rsidR="00587243" w:rsidRPr="00587243" w:rsidRDefault="00587243" w:rsidP="00587243">
      <w:pPr>
        <w:numPr>
          <w:ilvl w:val="0"/>
          <w:numId w:val="134"/>
        </w:numPr>
        <w:jc w:val="both"/>
        <w:rPr>
          <w:rFonts w:ascii="Arial" w:hAnsi="Arial" w:cs="Arial"/>
          <w:snapToGrid w:val="0"/>
          <w:lang w:eastAsia="x-none"/>
        </w:rPr>
      </w:pPr>
      <w:r w:rsidRPr="00587243">
        <w:rPr>
          <w:rFonts w:ascii="Arial" w:hAnsi="Arial" w:cs="Arial"/>
          <w:snapToGrid w:val="0"/>
          <w:lang w:eastAsia="x-none"/>
        </w:rPr>
        <w:lastRenderedPageBreak/>
        <w:t>Lugares donde prestará el servicio (en donde se enunciará el número de elementos por inmueble, así como, el número total de elementos que asignará para el servicio),</w:t>
      </w:r>
    </w:p>
    <w:p w14:paraId="6F81FF4E" w14:textId="77777777" w:rsidR="00587243" w:rsidRPr="00587243" w:rsidRDefault="00587243" w:rsidP="00587243">
      <w:pPr>
        <w:numPr>
          <w:ilvl w:val="0"/>
          <w:numId w:val="134"/>
        </w:numPr>
        <w:jc w:val="both"/>
        <w:rPr>
          <w:rFonts w:ascii="Arial" w:hAnsi="Arial" w:cs="Arial"/>
          <w:snapToGrid w:val="0"/>
          <w:lang w:eastAsia="x-none"/>
        </w:rPr>
      </w:pPr>
      <w:r w:rsidRPr="00587243">
        <w:rPr>
          <w:rFonts w:ascii="Arial" w:hAnsi="Arial" w:cs="Arial"/>
          <w:snapToGrid w:val="0"/>
          <w:lang w:eastAsia="x-none"/>
        </w:rPr>
        <w:t>Programa de Trabajo en el que se plasme los protocolos de manejo, preparación de alimentos, así como el proceso de limpieza de loza e instalaciones de acuerdo con lo establecido en el presente Anexo Técnico,</w:t>
      </w:r>
    </w:p>
    <w:p w14:paraId="692C526A" w14:textId="77777777" w:rsidR="00587243" w:rsidRPr="00587243" w:rsidRDefault="00587243" w:rsidP="00587243">
      <w:pPr>
        <w:numPr>
          <w:ilvl w:val="0"/>
          <w:numId w:val="134"/>
        </w:numPr>
        <w:jc w:val="both"/>
        <w:rPr>
          <w:rFonts w:ascii="Arial" w:hAnsi="Arial" w:cs="Arial"/>
          <w:snapToGrid w:val="0"/>
          <w:lang w:eastAsia="x-none"/>
        </w:rPr>
      </w:pPr>
      <w:r w:rsidRPr="00587243">
        <w:rPr>
          <w:rFonts w:ascii="Arial" w:hAnsi="Arial" w:cs="Arial"/>
          <w:snapToGrid w:val="0"/>
          <w:lang w:eastAsia="x-none"/>
        </w:rPr>
        <w:t>Enlistar la documentación señalada como entregables,</w:t>
      </w:r>
    </w:p>
    <w:p w14:paraId="646288BE" w14:textId="77777777" w:rsidR="00587243" w:rsidRPr="00587243" w:rsidRDefault="00587243" w:rsidP="00587243">
      <w:pPr>
        <w:numPr>
          <w:ilvl w:val="0"/>
          <w:numId w:val="134"/>
        </w:numPr>
        <w:jc w:val="both"/>
        <w:rPr>
          <w:rFonts w:ascii="Arial" w:hAnsi="Arial" w:cs="Arial"/>
          <w:snapToGrid w:val="0"/>
          <w:lang w:eastAsia="x-none"/>
        </w:rPr>
      </w:pPr>
      <w:r w:rsidRPr="00587243">
        <w:rPr>
          <w:rFonts w:ascii="Arial" w:hAnsi="Arial" w:cs="Arial"/>
          <w:snapToGrid w:val="0"/>
          <w:lang w:eastAsia="x-none"/>
        </w:rPr>
        <w:t>Normas oficiales a las que se apegará el servicio.</w:t>
      </w:r>
    </w:p>
    <w:p w14:paraId="3324D1DE" w14:textId="77777777" w:rsidR="00587243" w:rsidRPr="00587243" w:rsidRDefault="00587243" w:rsidP="00587243">
      <w:pPr>
        <w:numPr>
          <w:ilvl w:val="0"/>
          <w:numId w:val="134"/>
        </w:numPr>
        <w:jc w:val="both"/>
        <w:rPr>
          <w:rFonts w:ascii="Arial" w:hAnsi="Arial" w:cs="Arial"/>
          <w:snapToGrid w:val="0"/>
          <w:lang w:eastAsia="x-none"/>
        </w:rPr>
      </w:pPr>
      <w:r w:rsidRPr="00587243">
        <w:rPr>
          <w:rFonts w:ascii="Arial" w:hAnsi="Arial" w:cs="Arial"/>
          <w:snapToGrid w:val="0"/>
          <w:lang w:eastAsia="x-none"/>
        </w:rPr>
        <w:t xml:space="preserve">Programa de mantenimiento y conservación de conformidad al numeral </w:t>
      </w:r>
      <w:r w:rsidRPr="00587243">
        <w:rPr>
          <w:rFonts w:ascii="Arial" w:hAnsi="Arial" w:cs="Arial"/>
          <w:b/>
          <w:bCs/>
          <w:snapToGrid w:val="0"/>
          <w:lang w:eastAsia="x-none"/>
        </w:rPr>
        <w:t>6.2</w:t>
      </w:r>
      <w:r w:rsidRPr="00587243">
        <w:rPr>
          <w:rFonts w:ascii="Arial" w:hAnsi="Arial" w:cs="Arial"/>
          <w:snapToGrid w:val="0"/>
          <w:lang w:eastAsia="x-none"/>
        </w:rPr>
        <w:t xml:space="preserve"> </w:t>
      </w:r>
      <w:r w:rsidRPr="00587243">
        <w:rPr>
          <w:rFonts w:ascii="Arial" w:hAnsi="Arial" w:cs="Arial"/>
          <w:b/>
          <w:bCs/>
        </w:rPr>
        <w:t>PROGRAMA DE MANTENIMIENTO Y CONSERVACIÓN</w:t>
      </w:r>
      <w:r w:rsidRPr="00587243">
        <w:rPr>
          <w:rFonts w:ascii="Arial" w:hAnsi="Arial" w:cs="Arial"/>
          <w:snapToGrid w:val="0"/>
          <w:lang w:eastAsia="x-none"/>
        </w:rPr>
        <w:t xml:space="preserve"> del presente Anexo Técnico</w:t>
      </w:r>
      <w:r w:rsidRPr="00587243">
        <w:rPr>
          <w:rFonts w:ascii="Arial" w:hAnsi="Arial" w:cs="Arial"/>
          <w:b/>
          <w:bCs/>
          <w:snapToGrid w:val="0"/>
          <w:lang w:eastAsia="x-none"/>
        </w:rPr>
        <w:t>.</w:t>
      </w:r>
      <w:r w:rsidRPr="00587243">
        <w:rPr>
          <w:rFonts w:ascii="Arial" w:hAnsi="Arial" w:cs="Arial"/>
          <w:snapToGrid w:val="0"/>
          <w:lang w:eastAsia="x-none"/>
        </w:rPr>
        <w:t xml:space="preserve"> </w:t>
      </w:r>
    </w:p>
    <w:p w14:paraId="2693FA41" w14:textId="77777777" w:rsidR="00587243" w:rsidRPr="00587243" w:rsidRDefault="00587243" w:rsidP="00587243">
      <w:pPr>
        <w:numPr>
          <w:ilvl w:val="0"/>
          <w:numId w:val="134"/>
        </w:numPr>
        <w:jc w:val="both"/>
        <w:rPr>
          <w:rFonts w:ascii="Arial" w:hAnsi="Arial" w:cs="Arial"/>
          <w:snapToGrid w:val="0"/>
          <w:lang w:eastAsia="x-none"/>
        </w:rPr>
      </w:pPr>
      <w:r w:rsidRPr="00587243">
        <w:rPr>
          <w:rFonts w:ascii="Arial" w:hAnsi="Arial" w:cs="Arial"/>
          <w:snapToGrid w:val="0"/>
          <w:lang w:eastAsia="x-none"/>
        </w:rPr>
        <w:t xml:space="preserve">La descripción de los procesos higiénicos para el manejo de alimentos, su preparación y el proceso de lavado de loza, utensilios y demás disposiciones en concordancia a lo establecido en la </w:t>
      </w:r>
      <w:r w:rsidRPr="00587243">
        <w:rPr>
          <w:rFonts w:ascii="Arial" w:hAnsi="Arial" w:cs="Arial"/>
          <w:b/>
          <w:bCs/>
          <w:snapToGrid w:val="0"/>
          <w:lang w:eastAsia="x-none"/>
        </w:rPr>
        <w:t>NOM-251-SSA1-2009: “Practicas de higiene para el proceso de alimentos, bebidas o suplementos alimenticios”.</w:t>
      </w:r>
    </w:p>
    <w:p w14:paraId="15F469D4" w14:textId="77777777" w:rsidR="00587243" w:rsidRPr="00587243" w:rsidRDefault="00587243" w:rsidP="00587243">
      <w:pPr>
        <w:jc w:val="both"/>
        <w:rPr>
          <w:rFonts w:ascii="Arial" w:hAnsi="Arial" w:cs="Arial"/>
          <w:snapToGrid w:val="0"/>
          <w:lang w:eastAsia="x-none"/>
        </w:rPr>
      </w:pPr>
    </w:p>
    <w:p w14:paraId="5C8CB82A" w14:textId="77777777" w:rsidR="00587243" w:rsidRPr="00587243" w:rsidRDefault="00587243" w:rsidP="00587243">
      <w:pPr>
        <w:widowControl w:val="0"/>
        <w:jc w:val="both"/>
        <w:rPr>
          <w:rFonts w:ascii="Arial" w:hAnsi="Arial" w:cs="Arial"/>
          <w:snapToGrid w:val="0"/>
          <w:color w:val="EE0000"/>
          <w:lang w:eastAsia="en-US"/>
        </w:rPr>
      </w:pPr>
      <w:r w:rsidRPr="00587243">
        <w:rPr>
          <w:rFonts w:ascii="Arial" w:hAnsi="Arial" w:cs="Arial"/>
          <w:b/>
          <w:bCs/>
          <w:snapToGrid w:val="0"/>
          <w:lang w:eastAsia="en-US"/>
        </w:rPr>
        <w:t>“El Licitante”</w:t>
      </w:r>
      <w:r w:rsidRPr="00587243">
        <w:rPr>
          <w:rFonts w:ascii="Arial" w:hAnsi="Arial" w:cs="Arial"/>
          <w:snapToGrid w:val="0"/>
          <w:lang w:eastAsia="en-US"/>
        </w:rPr>
        <w:t xml:space="preserve"> deberá presentar dicho documento junto con su propuesta técnica toda vez que es susceptible de evaluación como se refiere en la tabla de puntos y porcentajes.</w:t>
      </w:r>
    </w:p>
    <w:p w14:paraId="1D820E68" w14:textId="77777777" w:rsidR="00587243" w:rsidRPr="00587243" w:rsidRDefault="00587243" w:rsidP="00587243">
      <w:pPr>
        <w:widowControl w:val="0"/>
        <w:jc w:val="both"/>
        <w:rPr>
          <w:rFonts w:ascii="Arial" w:hAnsi="Arial" w:cs="Arial"/>
          <w:snapToGrid w:val="0"/>
          <w:color w:val="EE0000"/>
          <w:lang w:eastAsia="en-US"/>
        </w:rPr>
      </w:pPr>
    </w:p>
    <w:p w14:paraId="070B555A" w14:textId="77777777" w:rsidR="00587243" w:rsidRPr="00587243" w:rsidRDefault="00587243" w:rsidP="00587243">
      <w:pPr>
        <w:jc w:val="both"/>
        <w:rPr>
          <w:rFonts w:ascii="Arial" w:hAnsi="Arial" w:cs="Arial"/>
          <w:lang w:eastAsia="x-none"/>
        </w:rPr>
      </w:pPr>
      <w:r w:rsidRPr="00587243">
        <w:rPr>
          <w:rFonts w:ascii="Arial" w:hAnsi="Arial" w:cs="Arial"/>
          <w:b/>
          <w:bCs/>
        </w:rPr>
        <w:t>Metodología</w:t>
      </w:r>
    </w:p>
    <w:p w14:paraId="58D60089" w14:textId="77777777" w:rsidR="00587243" w:rsidRPr="00587243" w:rsidRDefault="00587243" w:rsidP="00587243">
      <w:pPr>
        <w:jc w:val="both"/>
        <w:rPr>
          <w:rFonts w:ascii="Arial" w:hAnsi="Arial" w:cs="Arial"/>
        </w:rPr>
      </w:pPr>
    </w:p>
    <w:p w14:paraId="24DF735E" w14:textId="77777777" w:rsidR="00587243" w:rsidRPr="00587243" w:rsidRDefault="00587243" w:rsidP="00587243">
      <w:pPr>
        <w:jc w:val="both"/>
        <w:rPr>
          <w:rFonts w:ascii="Arial" w:hAnsi="Arial" w:cs="Arial"/>
        </w:rPr>
      </w:pPr>
      <w:r w:rsidRPr="00587243">
        <w:rPr>
          <w:rFonts w:ascii="Arial" w:hAnsi="Arial" w:cs="Arial"/>
        </w:rPr>
        <w:t xml:space="preserve">Asimismo, el </w:t>
      </w:r>
      <w:r w:rsidRPr="00587243">
        <w:rPr>
          <w:rFonts w:ascii="Arial" w:hAnsi="Arial" w:cs="Arial"/>
          <w:b/>
          <w:bCs/>
        </w:rPr>
        <w:t xml:space="preserve">Licitante </w:t>
      </w:r>
      <w:r w:rsidRPr="00587243">
        <w:rPr>
          <w:rFonts w:ascii="Arial" w:hAnsi="Arial" w:cs="Arial"/>
        </w:rPr>
        <w:t>deberá presentar la metodología para la implementación y prestación de los servicios, considerando los siguientes aspectos:</w:t>
      </w:r>
    </w:p>
    <w:p w14:paraId="2B59B0B2" w14:textId="77777777" w:rsidR="00587243" w:rsidRPr="00587243" w:rsidRDefault="00587243" w:rsidP="00587243">
      <w:pPr>
        <w:jc w:val="both"/>
        <w:rPr>
          <w:rFonts w:ascii="Arial" w:hAnsi="Arial" w:cs="Arial"/>
        </w:rPr>
      </w:pPr>
    </w:p>
    <w:p w14:paraId="2ADC6472" w14:textId="77777777" w:rsidR="00587243" w:rsidRPr="00587243" w:rsidRDefault="00587243" w:rsidP="00587243">
      <w:pPr>
        <w:jc w:val="both"/>
        <w:rPr>
          <w:rFonts w:ascii="Arial" w:hAnsi="Arial" w:cs="Arial"/>
        </w:rPr>
      </w:pPr>
      <w:r w:rsidRPr="00587243">
        <w:rPr>
          <w:rFonts w:ascii="Arial" w:hAnsi="Arial" w:cs="Arial"/>
        </w:rPr>
        <w:t>1.</w:t>
      </w:r>
      <w:r w:rsidRPr="00587243">
        <w:rPr>
          <w:rFonts w:ascii="Arial" w:hAnsi="Arial" w:cs="Arial"/>
        </w:rPr>
        <w:tab/>
        <w:t>Presentar en papel membretado con firma autógrafa del Representante Legal, descripción detallada de la metodología o procedimiento de ejecución del servicio, que deberá contener como mínimo lo siguiente:</w:t>
      </w:r>
    </w:p>
    <w:p w14:paraId="640643B3" w14:textId="77777777" w:rsidR="00587243" w:rsidRPr="00587243" w:rsidRDefault="00587243" w:rsidP="00587243">
      <w:pPr>
        <w:jc w:val="both"/>
        <w:rPr>
          <w:rFonts w:ascii="Arial" w:hAnsi="Arial" w:cs="Arial"/>
        </w:rPr>
      </w:pPr>
      <w:r w:rsidRPr="00587243">
        <w:rPr>
          <w:rFonts w:ascii="Arial" w:hAnsi="Arial" w:cs="Arial"/>
        </w:rPr>
        <w:t>2.</w:t>
      </w:r>
      <w:r w:rsidRPr="00587243">
        <w:rPr>
          <w:rFonts w:ascii="Arial" w:hAnsi="Arial" w:cs="Arial"/>
        </w:rPr>
        <w:tab/>
        <w:t>Objeto de la contratación, vigencia de la prestación del servicio, lugares donde prestará el servicio y elementos (personal) por inmueble y total general.</w:t>
      </w:r>
    </w:p>
    <w:p w14:paraId="5F602582" w14:textId="77777777" w:rsidR="00587243" w:rsidRPr="00587243" w:rsidRDefault="00587243" w:rsidP="00587243">
      <w:pPr>
        <w:jc w:val="both"/>
        <w:rPr>
          <w:rFonts w:ascii="Arial" w:hAnsi="Arial" w:cs="Arial"/>
        </w:rPr>
      </w:pPr>
      <w:r w:rsidRPr="00587243">
        <w:rPr>
          <w:rFonts w:ascii="Arial" w:hAnsi="Arial" w:cs="Arial"/>
        </w:rPr>
        <w:t>3.</w:t>
      </w:r>
      <w:r w:rsidRPr="00587243">
        <w:rPr>
          <w:rFonts w:ascii="Arial" w:hAnsi="Arial" w:cs="Arial"/>
        </w:rPr>
        <w:tab/>
        <w:t>Procedimiento para prestación del servicio ordinario.</w:t>
      </w:r>
    </w:p>
    <w:p w14:paraId="068BD342" w14:textId="77777777" w:rsidR="00587243" w:rsidRPr="00587243" w:rsidRDefault="00587243" w:rsidP="00587243">
      <w:pPr>
        <w:jc w:val="both"/>
        <w:rPr>
          <w:rFonts w:ascii="Arial" w:hAnsi="Arial" w:cs="Arial"/>
        </w:rPr>
      </w:pPr>
      <w:r w:rsidRPr="00587243">
        <w:rPr>
          <w:rFonts w:ascii="Arial" w:hAnsi="Arial" w:cs="Arial"/>
        </w:rPr>
        <w:t>4.</w:t>
      </w:r>
      <w:r w:rsidRPr="00587243">
        <w:rPr>
          <w:rFonts w:ascii="Arial" w:hAnsi="Arial" w:cs="Arial"/>
        </w:rPr>
        <w:tab/>
        <w:t>Procedimiento para el manejo higiénico de los alimentos, antes, durante y posterior a su preparación.</w:t>
      </w:r>
    </w:p>
    <w:p w14:paraId="3D343516" w14:textId="77777777" w:rsidR="00587243" w:rsidRPr="00587243" w:rsidRDefault="00587243" w:rsidP="00587243">
      <w:pPr>
        <w:jc w:val="both"/>
        <w:rPr>
          <w:rFonts w:ascii="Arial" w:hAnsi="Arial" w:cs="Arial"/>
        </w:rPr>
      </w:pPr>
      <w:r w:rsidRPr="00587243">
        <w:rPr>
          <w:rFonts w:ascii="Arial" w:hAnsi="Arial" w:cs="Arial"/>
        </w:rPr>
        <w:t>5. Procedimiento para la transportación de alimentos preparados.</w:t>
      </w:r>
    </w:p>
    <w:p w14:paraId="16E569FB" w14:textId="77777777" w:rsidR="00587243" w:rsidRPr="00587243" w:rsidRDefault="00587243" w:rsidP="00587243">
      <w:pPr>
        <w:jc w:val="both"/>
        <w:rPr>
          <w:rFonts w:ascii="Arial" w:hAnsi="Arial" w:cs="Arial"/>
        </w:rPr>
      </w:pPr>
    </w:p>
    <w:p w14:paraId="7A1F859E" w14:textId="77777777" w:rsidR="00587243" w:rsidRPr="00587243" w:rsidRDefault="00587243" w:rsidP="00587243">
      <w:pPr>
        <w:jc w:val="both"/>
        <w:rPr>
          <w:rFonts w:ascii="Arial" w:hAnsi="Arial" w:cs="Arial"/>
        </w:rPr>
      </w:pPr>
      <w:r w:rsidRPr="00587243">
        <w:rPr>
          <w:rFonts w:ascii="Arial" w:hAnsi="Arial" w:cs="Arial"/>
        </w:rPr>
        <w:t xml:space="preserve">No se aceptará para la acreditación de la metodología, presentar la transcripción del Anexo 1. Especificaciones Técnicas. </w:t>
      </w:r>
    </w:p>
    <w:p w14:paraId="2655EA86" w14:textId="77777777" w:rsidR="00587243" w:rsidRPr="00587243" w:rsidRDefault="00587243" w:rsidP="00587243">
      <w:pPr>
        <w:jc w:val="both"/>
        <w:rPr>
          <w:rFonts w:ascii="Arial" w:hAnsi="Arial" w:cs="Arial"/>
        </w:rPr>
      </w:pPr>
    </w:p>
    <w:p w14:paraId="4912CE5A" w14:textId="77777777" w:rsidR="00587243" w:rsidRPr="00587243" w:rsidRDefault="00587243" w:rsidP="00587243">
      <w:pPr>
        <w:jc w:val="both"/>
        <w:rPr>
          <w:rFonts w:ascii="Arial" w:hAnsi="Arial" w:cs="Arial"/>
        </w:rPr>
      </w:pPr>
    </w:p>
    <w:p w14:paraId="71832AF5" w14:textId="77777777" w:rsidR="00587243" w:rsidRPr="00587243" w:rsidRDefault="00587243" w:rsidP="00587243">
      <w:pPr>
        <w:jc w:val="both"/>
        <w:rPr>
          <w:rFonts w:ascii="Arial" w:hAnsi="Arial" w:cs="Arial"/>
        </w:rPr>
      </w:pPr>
    </w:p>
    <w:p w14:paraId="5013F828" w14:textId="77777777" w:rsidR="00587243" w:rsidRPr="00587243" w:rsidRDefault="00587243" w:rsidP="00587243">
      <w:pPr>
        <w:pStyle w:val="Ttulo2"/>
        <w:numPr>
          <w:ilvl w:val="0"/>
          <w:numId w:val="137"/>
        </w:numPr>
        <w:ind w:left="1425"/>
        <w:rPr>
          <w:rFonts w:cs="Arial"/>
          <w:sz w:val="20"/>
        </w:rPr>
      </w:pPr>
      <w:bookmarkStart w:id="1396" w:name="_Toc229410415"/>
      <w:r w:rsidRPr="00587243">
        <w:rPr>
          <w:rFonts w:cs="Arial"/>
          <w:sz w:val="20"/>
        </w:rPr>
        <w:t>PRESTACIÓN DEL SERVICIO DE COMEDOR.</w:t>
      </w:r>
      <w:bookmarkEnd w:id="1396"/>
    </w:p>
    <w:p w14:paraId="2923F9D0" w14:textId="77777777" w:rsidR="00587243" w:rsidRPr="00587243" w:rsidRDefault="00587243" w:rsidP="00587243">
      <w:pPr>
        <w:rPr>
          <w:rFonts w:ascii="Arial" w:hAnsi="Arial" w:cs="Arial"/>
          <w:b/>
        </w:rPr>
      </w:pPr>
    </w:p>
    <w:p w14:paraId="64336DE3" w14:textId="77777777" w:rsidR="00587243" w:rsidRPr="00587243" w:rsidRDefault="00587243" w:rsidP="00587243">
      <w:pPr>
        <w:pStyle w:val="Ttulo2"/>
        <w:numPr>
          <w:ilvl w:val="1"/>
          <w:numId w:val="137"/>
        </w:numPr>
        <w:ind w:left="2145"/>
        <w:rPr>
          <w:rFonts w:cs="Arial"/>
          <w:sz w:val="20"/>
        </w:rPr>
      </w:pPr>
      <w:bookmarkStart w:id="1397" w:name="_Toc229410416"/>
      <w:r w:rsidRPr="00587243">
        <w:rPr>
          <w:rFonts w:cs="Arial"/>
          <w:sz w:val="20"/>
        </w:rPr>
        <w:t>MENÚ</w:t>
      </w:r>
      <w:bookmarkEnd w:id="1397"/>
    </w:p>
    <w:p w14:paraId="240B88B0" w14:textId="77777777" w:rsidR="00587243" w:rsidRPr="00587243" w:rsidRDefault="00587243" w:rsidP="00587243">
      <w:pPr>
        <w:pStyle w:val="Prrafodelista"/>
        <w:rPr>
          <w:rFonts w:ascii="Arial" w:hAnsi="Arial" w:cs="Arial"/>
          <w:b/>
          <w:lang w:val="es-MX"/>
        </w:rPr>
      </w:pPr>
    </w:p>
    <w:p w14:paraId="69879F01" w14:textId="77777777" w:rsidR="00587243" w:rsidRPr="00587243" w:rsidRDefault="00587243" w:rsidP="00587243">
      <w:pPr>
        <w:jc w:val="both"/>
        <w:rPr>
          <w:rFonts w:ascii="Arial" w:hAnsi="Arial" w:cs="Arial"/>
          <w:lang w:eastAsia="x-none"/>
        </w:rPr>
      </w:pPr>
      <w:r w:rsidRPr="00587243">
        <w:rPr>
          <w:rFonts w:ascii="Arial" w:hAnsi="Arial" w:cs="Arial"/>
          <w:lang w:eastAsia="x-none"/>
        </w:rPr>
        <w:t xml:space="preserve">Como parte de su oferta técnica, el </w:t>
      </w:r>
      <w:r w:rsidRPr="00587243">
        <w:rPr>
          <w:rFonts w:ascii="Arial" w:hAnsi="Arial" w:cs="Arial"/>
          <w:b/>
          <w:bCs/>
          <w:lang w:eastAsia="x-none"/>
        </w:rPr>
        <w:t>Licitante</w:t>
      </w:r>
      <w:r w:rsidRPr="00587243">
        <w:rPr>
          <w:rFonts w:ascii="Arial" w:hAnsi="Arial" w:cs="Arial"/>
          <w:lang w:eastAsia="x-none"/>
        </w:rPr>
        <w:t xml:space="preserve"> proporcionará una programación de menús que cubrirán </w:t>
      </w:r>
      <w:r w:rsidRPr="00587243">
        <w:rPr>
          <w:rFonts w:ascii="Arial" w:hAnsi="Arial" w:cs="Arial"/>
          <w:b/>
          <w:bCs/>
          <w:lang w:eastAsia="x-none"/>
        </w:rPr>
        <w:t>ocho (8)</w:t>
      </w:r>
      <w:r w:rsidRPr="00587243">
        <w:rPr>
          <w:rFonts w:ascii="Arial" w:hAnsi="Arial" w:cs="Arial"/>
          <w:lang w:eastAsia="x-none"/>
        </w:rPr>
        <w:t xml:space="preserve"> semanas con catálogo de recetas estándar, detallando lo siguiente:</w:t>
      </w:r>
    </w:p>
    <w:p w14:paraId="12EBC5C1" w14:textId="77777777" w:rsidR="00587243" w:rsidRPr="00587243" w:rsidRDefault="00587243" w:rsidP="00587243">
      <w:pPr>
        <w:jc w:val="both"/>
        <w:rPr>
          <w:rFonts w:ascii="Arial" w:hAnsi="Arial" w:cs="Arial"/>
          <w:lang w:eastAsia="x-none"/>
        </w:rPr>
      </w:pPr>
    </w:p>
    <w:p w14:paraId="7A0E2F2A" w14:textId="77777777" w:rsidR="00587243" w:rsidRPr="00587243" w:rsidRDefault="00587243" w:rsidP="00587243">
      <w:pPr>
        <w:pStyle w:val="Prrafodelista"/>
        <w:numPr>
          <w:ilvl w:val="0"/>
          <w:numId w:val="129"/>
        </w:numPr>
        <w:jc w:val="both"/>
        <w:rPr>
          <w:rFonts w:ascii="Arial" w:hAnsi="Arial" w:cs="Arial"/>
          <w:snapToGrid/>
          <w:lang w:val="es-MX" w:eastAsia="x-none"/>
        </w:rPr>
      </w:pPr>
      <w:r w:rsidRPr="00587243">
        <w:rPr>
          <w:rFonts w:ascii="Arial" w:hAnsi="Arial" w:cs="Arial"/>
          <w:snapToGrid/>
          <w:lang w:val="es-MX" w:eastAsia="x-none"/>
        </w:rPr>
        <w:t>Nombre del platillo.</w:t>
      </w:r>
    </w:p>
    <w:p w14:paraId="0D3444FD" w14:textId="77777777" w:rsidR="00587243" w:rsidRPr="00587243" w:rsidRDefault="00587243" w:rsidP="00587243">
      <w:pPr>
        <w:pStyle w:val="Prrafodelista"/>
        <w:numPr>
          <w:ilvl w:val="0"/>
          <w:numId w:val="129"/>
        </w:numPr>
        <w:jc w:val="both"/>
        <w:rPr>
          <w:rFonts w:ascii="Arial" w:hAnsi="Arial" w:cs="Arial"/>
          <w:snapToGrid/>
          <w:lang w:val="es-MX" w:eastAsia="x-none"/>
        </w:rPr>
      </w:pPr>
      <w:r w:rsidRPr="00587243">
        <w:rPr>
          <w:rFonts w:ascii="Arial" w:hAnsi="Arial" w:cs="Arial"/>
          <w:snapToGrid/>
          <w:lang w:val="es-MX" w:eastAsia="x-none"/>
        </w:rPr>
        <w:t>Tamaño de la porción.</w:t>
      </w:r>
    </w:p>
    <w:p w14:paraId="29475296" w14:textId="77777777" w:rsidR="00587243" w:rsidRPr="00587243" w:rsidRDefault="00587243" w:rsidP="00587243">
      <w:pPr>
        <w:pStyle w:val="Prrafodelista"/>
        <w:numPr>
          <w:ilvl w:val="0"/>
          <w:numId w:val="129"/>
        </w:numPr>
        <w:jc w:val="both"/>
        <w:rPr>
          <w:rFonts w:ascii="Arial" w:hAnsi="Arial" w:cs="Arial"/>
          <w:snapToGrid/>
          <w:lang w:val="es-MX" w:eastAsia="x-none"/>
        </w:rPr>
      </w:pPr>
      <w:r w:rsidRPr="00587243">
        <w:rPr>
          <w:rFonts w:ascii="Arial" w:hAnsi="Arial" w:cs="Arial"/>
          <w:snapToGrid/>
          <w:lang w:val="es-MX" w:eastAsia="x-none"/>
        </w:rPr>
        <w:t xml:space="preserve">Valor calórico por porción. </w:t>
      </w:r>
    </w:p>
    <w:p w14:paraId="30381292" w14:textId="77777777" w:rsidR="00587243" w:rsidRPr="00587243" w:rsidRDefault="00587243" w:rsidP="00587243">
      <w:pPr>
        <w:pStyle w:val="Prrafodelista"/>
        <w:numPr>
          <w:ilvl w:val="0"/>
          <w:numId w:val="129"/>
        </w:numPr>
        <w:jc w:val="both"/>
        <w:rPr>
          <w:rFonts w:ascii="Arial" w:hAnsi="Arial" w:cs="Arial"/>
          <w:snapToGrid/>
          <w:lang w:val="es-MX" w:eastAsia="x-none"/>
        </w:rPr>
      </w:pPr>
      <w:r w:rsidRPr="00587243">
        <w:rPr>
          <w:rFonts w:ascii="Arial" w:hAnsi="Arial" w:cs="Arial"/>
          <w:snapToGrid/>
          <w:lang w:val="es-MX" w:eastAsia="x-none"/>
        </w:rPr>
        <w:t>Ingredientes.</w:t>
      </w:r>
    </w:p>
    <w:p w14:paraId="722D28DA" w14:textId="77777777" w:rsidR="00587243" w:rsidRPr="00587243" w:rsidRDefault="00587243" w:rsidP="00587243">
      <w:pPr>
        <w:jc w:val="both"/>
        <w:rPr>
          <w:rFonts w:ascii="Arial" w:hAnsi="Arial" w:cs="Arial"/>
          <w:lang w:eastAsia="x-none"/>
        </w:rPr>
      </w:pPr>
    </w:p>
    <w:p w14:paraId="49852DC7" w14:textId="77777777" w:rsidR="00587243" w:rsidRPr="00587243" w:rsidRDefault="00587243" w:rsidP="00587243">
      <w:pPr>
        <w:jc w:val="both"/>
        <w:rPr>
          <w:rFonts w:ascii="Arial" w:hAnsi="Arial" w:cs="Arial"/>
          <w:bCs/>
        </w:rPr>
      </w:pPr>
      <w:r w:rsidRPr="00587243">
        <w:rPr>
          <w:rFonts w:ascii="Arial" w:hAnsi="Arial" w:cs="Arial"/>
          <w:lang w:eastAsia="x-none"/>
        </w:rPr>
        <w:t xml:space="preserve">Atendiendo las recomendaciones realizadas por el </w:t>
      </w:r>
      <w:r w:rsidRPr="00587243">
        <w:rPr>
          <w:rFonts w:ascii="Arial" w:hAnsi="Arial" w:cs="Arial"/>
          <w:b/>
          <w:lang w:eastAsia="x-none"/>
        </w:rPr>
        <w:t>Gobierno Federal a través de la Secretaría de Salud</w:t>
      </w:r>
      <w:r w:rsidRPr="00587243">
        <w:rPr>
          <w:rFonts w:ascii="Arial" w:hAnsi="Arial" w:cs="Arial"/>
          <w:lang w:eastAsia="x-none"/>
        </w:rPr>
        <w:t>, con relación a la salud alimentaria de la población mexicana</w:t>
      </w:r>
    </w:p>
    <w:p w14:paraId="153A0B6E" w14:textId="77777777" w:rsidR="00587243" w:rsidRPr="00587243" w:rsidRDefault="00587243" w:rsidP="00587243">
      <w:pPr>
        <w:jc w:val="both"/>
        <w:rPr>
          <w:rFonts w:ascii="Arial" w:hAnsi="Arial" w:cs="Arial"/>
          <w:b/>
          <w:lang w:eastAsia="x-none"/>
        </w:rPr>
      </w:pPr>
    </w:p>
    <w:p w14:paraId="6ED53028" w14:textId="77777777" w:rsidR="00587243" w:rsidRPr="00587243" w:rsidRDefault="00587243" w:rsidP="00587243">
      <w:pPr>
        <w:jc w:val="both"/>
        <w:rPr>
          <w:rFonts w:ascii="Arial" w:hAnsi="Arial" w:cs="Arial"/>
          <w:b/>
        </w:rPr>
      </w:pPr>
      <w:r w:rsidRPr="00587243">
        <w:rPr>
          <w:rFonts w:ascii="Arial" w:hAnsi="Arial" w:cs="Arial"/>
          <w:lang w:eastAsia="x-none"/>
        </w:rPr>
        <w:t xml:space="preserve">Los menús deberán ser variados y equilibrados nutricionalmente, y tendrán que apegarse a la Guía básica general para la integración de menús, que se describe en el </w:t>
      </w:r>
      <w:r w:rsidRPr="00587243">
        <w:rPr>
          <w:rFonts w:ascii="Arial" w:hAnsi="Arial" w:cs="Arial"/>
          <w:b/>
          <w:lang w:eastAsia="x-none"/>
        </w:rPr>
        <w:t xml:space="preserve">Apéndice A, </w:t>
      </w:r>
      <w:r w:rsidRPr="00587243">
        <w:rPr>
          <w:rFonts w:ascii="Arial" w:hAnsi="Arial" w:cs="Arial"/>
          <w:b/>
        </w:rPr>
        <w:t>Guía básica general para la integración de menús (Obligatoria),</w:t>
      </w:r>
      <w:r w:rsidRPr="00587243">
        <w:rPr>
          <w:rFonts w:ascii="Arial" w:hAnsi="Arial" w:cs="Arial"/>
          <w:lang w:eastAsia="x-none"/>
        </w:rPr>
        <w:t xml:space="preserve"> del presente Anexo Técnico. Los menús deberán realizarse bajo un </w:t>
      </w:r>
      <w:r w:rsidRPr="00587243">
        <w:rPr>
          <w:rFonts w:ascii="Arial" w:hAnsi="Arial" w:cs="Arial"/>
          <w:lang w:eastAsia="x-none"/>
        </w:rPr>
        <w:lastRenderedPageBreak/>
        <w:t xml:space="preserve">análisis nutricional avalado y firmado por un especialista con cédula profesional que lo acredite como nutriólogo, mismo que será designado por </w:t>
      </w:r>
      <w:r w:rsidRPr="00587243">
        <w:rPr>
          <w:rFonts w:ascii="Arial" w:hAnsi="Arial" w:cs="Arial"/>
          <w:b/>
          <w:lang w:eastAsia="x-none"/>
        </w:rPr>
        <w:t>“El Proveedor”</w:t>
      </w:r>
      <w:r w:rsidRPr="00587243">
        <w:rPr>
          <w:rFonts w:ascii="Arial" w:hAnsi="Arial" w:cs="Arial"/>
          <w:lang w:eastAsia="x-none"/>
        </w:rPr>
        <w:t xml:space="preserve">, acorde con las características y necesidades de los comensales que asisten a los comedores, considerando la distribución de alimentos para un aporte calórico en promedio de entre 700 a 1,000 calorías por el total del menú a servir, misma que se basa en la </w:t>
      </w:r>
      <w:r w:rsidRPr="00587243">
        <w:rPr>
          <w:rFonts w:ascii="Arial" w:hAnsi="Arial" w:cs="Arial"/>
          <w:b/>
          <w:lang w:eastAsia="x-none"/>
        </w:rPr>
        <w:t>NOM-043-SSA2-2012:</w:t>
      </w:r>
      <w:r w:rsidRPr="00587243">
        <w:rPr>
          <w:rFonts w:ascii="Arial" w:hAnsi="Arial" w:cs="Arial"/>
          <w:lang w:eastAsia="x-none"/>
        </w:rPr>
        <w:t xml:space="preserve"> “</w:t>
      </w:r>
      <w:r w:rsidRPr="00587243">
        <w:rPr>
          <w:rFonts w:ascii="Arial" w:hAnsi="Arial" w:cs="Arial"/>
          <w:b/>
          <w:bCs/>
          <w:lang w:eastAsia="x-none"/>
        </w:rPr>
        <w:t>Servicios básicos de salud. Promoción y educación para la salud en materia alimentaria. Criterios para brindar orientación”.</w:t>
      </w:r>
      <w:r w:rsidRPr="00587243">
        <w:rPr>
          <w:rFonts w:ascii="Arial" w:hAnsi="Arial" w:cs="Arial"/>
          <w:lang w:eastAsia="x-none"/>
        </w:rPr>
        <w:t xml:space="preserve"> Cabe señalar que la programación de menús no se dará como recibida en caso de no cubrir lo solicitado.</w:t>
      </w:r>
    </w:p>
    <w:p w14:paraId="03A56D64" w14:textId="77777777" w:rsidR="00587243" w:rsidRPr="00587243" w:rsidRDefault="00587243" w:rsidP="00587243">
      <w:pPr>
        <w:jc w:val="both"/>
        <w:rPr>
          <w:rFonts w:ascii="Arial" w:hAnsi="Arial" w:cs="Arial"/>
          <w:lang w:eastAsia="x-none"/>
        </w:rPr>
      </w:pPr>
    </w:p>
    <w:p w14:paraId="7C62365E" w14:textId="77777777" w:rsidR="00587243" w:rsidRPr="00587243" w:rsidRDefault="00587243" w:rsidP="00587243">
      <w:pPr>
        <w:jc w:val="both"/>
        <w:rPr>
          <w:rFonts w:ascii="Arial" w:hAnsi="Arial" w:cs="Arial"/>
          <w:lang w:eastAsia="en-US"/>
        </w:rPr>
      </w:pPr>
      <w:r w:rsidRPr="00587243">
        <w:rPr>
          <w:rFonts w:ascii="Arial" w:hAnsi="Arial" w:cs="Arial"/>
          <w:b/>
          <w:bCs/>
          <w:lang w:eastAsia="en-US"/>
        </w:rPr>
        <w:t>“El Proveedor”</w:t>
      </w:r>
      <w:r w:rsidRPr="00587243">
        <w:rPr>
          <w:rFonts w:ascii="Arial" w:hAnsi="Arial" w:cs="Arial"/>
          <w:lang w:eastAsia="en-US"/>
        </w:rPr>
        <w:t xml:space="preserve"> deberá entregar con </w:t>
      </w:r>
      <w:r w:rsidRPr="00587243">
        <w:rPr>
          <w:rFonts w:ascii="Arial" w:hAnsi="Arial" w:cs="Arial"/>
          <w:b/>
          <w:bCs/>
          <w:lang w:eastAsia="en-US"/>
        </w:rPr>
        <w:t>siete (7)</w:t>
      </w:r>
      <w:r w:rsidRPr="00587243">
        <w:rPr>
          <w:rFonts w:ascii="Arial" w:hAnsi="Arial" w:cs="Arial"/>
          <w:lang w:eastAsia="en-US"/>
        </w:rPr>
        <w:t xml:space="preserve"> días naturales de anticipación, vía correo electrónico al </w:t>
      </w:r>
      <w:r w:rsidRPr="00587243">
        <w:rPr>
          <w:rFonts w:ascii="Arial" w:hAnsi="Arial" w:cs="Arial"/>
          <w:b/>
          <w:bCs/>
          <w:lang w:eastAsia="en-US"/>
        </w:rPr>
        <w:t xml:space="preserve">Supervisor del contrato y/o quien este designe </w:t>
      </w:r>
      <w:r w:rsidRPr="00587243">
        <w:rPr>
          <w:rFonts w:ascii="Arial" w:hAnsi="Arial" w:cs="Arial"/>
          <w:lang w:eastAsia="en-US"/>
        </w:rPr>
        <w:t xml:space="preserve">a las cuentas </w:t>
      </w:r>
      <w:hyperlink r:id="rId42" w:history="1">
        <w:r w:rsidRPr="00587243">
          <w:rPr>
            <w:rStyle w:val="Hipervnculo"/>
            <w:rFonts w:ascii="Arial" w:hAnsi="Arial" w:cs="Arial"/>
          </w:rPr>
          <w:t>daniel.aguilar@ine.mx</w:t>
        </w:r>
      </w:hyperlink>
      <w:r w:rsidRPr="00587243">
        <w:rPr>
          <w:rFonts w:ascii="Arial" w:hAnsi="Arial" w:cs="Arial"/>
        </w:rPr>
        <w:t xml:space="preserve">. y </w:t>
      </w:r>
      <w:hyperlink r:id="rId43" w:history="1">
        <w:r w:rsidRPr="00587243">
          <w:rPr>
            <w:rStyle w:val="Hipervnculo"/>
            <w:rFonts w:ascii="Arial" w:hAnsi="Arial" w:cs="Arial"/>
          </w:rPr>
          <w:t>luisa.meraz@ine.mx</w:t>
        </w:r>
      </w:hyperlink>
      <w:r w:rsidRPr="00587243">
        <w:rPr>
          <w:rFonts w:ascii="Arial" w:hAnsi="Arial" w:cs="Arial"/>
          <w:lang w:eastAsia="en-US"/>
        </w:rPr>
        <w:t xml:space="preserve">, la programación de menús cada </w:t>
      </w:r>
      <w:r w:rsidRPr="00587243">
        <w:rPr>
          <w:rFonts w:ascii="Arial" w:hAnsi="Arial" w:cs="Arial"/>
          <w:b/>
          <w:bCs/>
          <w:lang w:eastAsia="en-US"/>
        </w:rPr>
        <w:t>8 (ocho)</w:t>
      </w:r>
      <w:r w:rsidRPr="00587243">
        <w:rPr>
          <w:rFonts w:ascii="Arial" w:hAnsi="Arial" w:cs="Arial"/>
          <w:lang w:eastAsia="en-US"/>
        </w:rPr>
        <w:t xml:space="preserve"> semanas con catálogo de recetas estándar y debe contener el valor calórico de cada porción a servir, conforme al patrón alimenticio que se encuentra en el </w:t>
      </w:r>
      <w:r w:rsidRPr="00587243">
        <w:rPr>
          <w:rFonts w:ascii="Arial" w:hAnsi="Arial" w:cs="Arial"/>
          <w:b/>
          <w:bCs/>
          <w:lang w:eastAsia="en-US"/>
        </w:rPr>
        <w:t>Apéndice F</w:t>
      </w:r>
      <w:r w:rsidRPr="00587243">
        <w:rPr>
          <w:rFonts w:ascii="Arial" w:hAnsi="Arial" w:cs="Arial"/>
          <w:lang w:eastAsia="en-US"/>
        </w:rPr>
        <w:t xml:space="preserve">, </w:t>
      </w:r>
      <w:r w:rsidRPr="00587243">
        <w:rPr>
          <w:rFonts w:ascii="Arial" w:hAnsi="Arial" w:cs="Arial"/>
          <w:b/>
          <w:bCs/>
        </w:rPr>
        <w:t xml:space="preserve">Ejemplo de planeación de menú diario (Patrón alimenticio) </w:t>
      </w:r>
      <w:r w:rsidRPr="00587243">
        <w:rPr>
          <w:rFonts w:ascii="Arial" w:hAnsi="Arial" w:cs="Arial"/>
          <w:lang w:eastAsia="en-US"/>
        </w:rPr>
        <w:t xml:space="preserve">del presente Anexo Técnico. </w:t>
      </w:r>
    </w:p>
    <w:p w14:paraId="5ECCB852" w14:textId="77777777" w:rsidR="00587243" w:rsidRPr="00587243" w:rsidRDefault="00587243" w:rsidP="00587243">
      <w:pPr>
        <w:jc w:val="both"/>
        <w:rPr>
          <w:rFonts w:ascii="Arial" w:hAnsi="Arial" w:cs="Arial"/>
          <w:lang w:eastAsia="x-none"/>
        </w:rPr>
      </w:pPr>
    </w:p>
    <w:p w14:paraId="6EC80B83" w14:textId="77777777" w:rsidR="00587243" w:rsidRPr="00587243" w:rsidRDefault="00587243" w:rsidP="00587243">
      <w:pPr>
        <w:jc w:val="both"/>
        <w:rPr>
          <w:rFonts w:ascii="Arial" w:hAnsi="Arial" w:cs="Arial"/>
          <w:lang w:eastAsia="x-none"/>
        </w:rPr>
      </w:pPr>
      <w:r w:rsidRPr="00587243">
        <w:rPr>
          <w:rFonts w:ascii="Arial" w:hAnsi="Arial" w:cs="Arial"/>
          <w:lang w:eastAsia="x-none"/>
        </w:rPr>
        <w:t xml:space="preserve">Asimismo, durante el diseño de la propuesta de menús, </w:t>
      </w:r>
      <w:r w:rsidRPr="00587243">
        <w:rPr>
          <w:rFonts w:ascii="Arial" w:hAnsi="Arial" w:cs="Arial"/>
          <w:b/>
          <w:lang w:eastAsia="x-none"/>
        </w:rPr>
        <w:t>“El Proveedor”</w:t>
      </w:r>
      <w:r w:rsidRPr="00587243">
        <w:rPr>
          <w:rFonts w:ascii="Arial" w:hAnsi="Arial" w:cs="Arial"/>
          <w:lang w:eastAsia="x-none"/>
        </w:rPr>
        <w:t xml:space="preserve"> deberá observar la combinación de los alimentos que integren el menú del día, a fin de considerar la tolerancia a los alimentos, evaluando aquellos factores de determinadas combinaciones de alimentos que pudieran eventualmente provocar malestares o intolerancia debido a su contenido. De igual forma, la propuesta de menús deberá estar firmada por un especialista nutriólogo, incluyendo nombre y número de cédula profesional.</w:t>
      </w:r>
    </w:p>
    <w:p w14:paraId="0B6E85BF" w14:textId="77777777" w:rsidR="00587243" w:rsidRPr="00587243" w:rsidRDefault="00587243" w:rsidP="00587243">
      <w:pPr>
        <w:jc w:val="both"/>
        <w:rPr>
          <w:rFonts w:ascii="Arial" w:hAnsi="Arial" w:cs="Arial"/>
          <w:lang w:eastAsia="x-none"/>
        </w:rPr>
      </w:pPr>
    </w:p>
    <w:p w14:paraId="2A0DAC42" w14:textId="77777777" w:rsidR="00587243" w:rsidRPr="00587243" w:rsidRDefault="00587243" w:rsidP="00587243">
      <w:pPr>
        <w:widowControl w:val="0"/>
        <w:jc w:val="both"/>
        <w:rPr>
          <w:rFonts w:ascii="Arial" w:hAnsi="Arial" w:cs="Arial"/>
        </w:rPr>
      </w:pPr>
      <w:r w:rsidRPr="00587243">
        <w:rPr>
          <w:rFonts w:ascii="Arial" w:hAnsi="Arial" w:cs="Arial"/>
          <w:lang w:eastAsia="en-US"/>
        </w:rPr>
        <w:t xml:space="preserve">En caso de no presentar la programación de menús, </w:t>
      </w:r>
      <w:r w:rsidRPr="00587243">
        <w:rPr>
          <w:rFonts w:ascii="Arial" w:hAnsi="Arial" w:cs="Arial"/>
          <w:b/>
          <w:bCs/>
          <w:snapToGrid w:val="0"/>
        </w:rPr>
        <w:t>“El Proveedor”</w:t>
      </w:r>
      <w:r w:rsidRPr="00587243">
        <w:rPr>
          <w:rFonts w:ascii="Arial" w:hAnsi="Arial" w:cs="Arial"/>
          <w:snapToGrid w:val="0"/>
        </w:rPr>
        <w:t xml:space="preserve"> se hará acreedor a la </w:t>
      </w:r>
      <w:r w:rsidRPr="00587243">
        <w:rPr>
          <w:rFonts w:ascii="Arial" w:hAnsi="Arial" w:cs="Arial"/>
        </w:rPr>
        <w:t xml:space="preserve">pena convencional correspondiente descrita en el </w:t>
      </w:r>
      <w:r w:rsidRPr="00587243">
        <w:rPr>
          <w:rFonts w:ascii="Arial" w:hAnsi="Arial" w:cs="Arial"/>
          <w:b/>
          <w:bCs/>
        </w:rPr>
        <w:t>Numeral 10. Penas Convencionales</w:t>
      </w:r>
      <w:r w:rsidRPr="00587243">
        <w:rPr>
          <w:rFonts w:ascii="Arial" w:hAnsi="Arial" w:cs="Arial"/>
        </w:rPr>
        <w:t xml:space="preserve"> de las Condiciones Contractuales.</w:t>
      </w:r>
    </w:p>
    <w:p w14:paraId="69961878" w14:textId="77777777" w:rsidR="00587243" w:rsidRPr="00587243" w:rsidRDefault="00587243" w:rsidP="00587243">
      <w:pPr>
        <w:widowControl w:val="0"/>
        <w:jc w:val="both"/>
        <w:rPr>
          <w:rFonts w:ascii="Arial" w:hAnsi="Arial" w:cs="Arial"/>
        </w:rPr>
      </w:pPr>
    </w:p>
    <w:p w14:paraId="3E35B226" w14:textId="77777777" w:rsidR="00587243" w:rsidRPr="00587243" w:rsidRDefault="00587243" w:rsidP="00587243">
      <w:pPr>
        <w:widowControl w:val="0"/>
        <w:jc w:val="both"/>
        <w:rPr>
          <w:rFonts w:ascii="Arial" w:hAnsi="Arial" w:cs="Arial"/>
        </w:rPr>
      </w:pPr>
      <w:r w:rsidRPr="00587243">
        <w:rPr>
          <w:rFonts w:ascii="Arial" w:hAnsi="Arial" w:cs="Arial"/>
          <w:lang w:eastAsia="en-US"/>
        </w:rPr>
        <w:t xml:space="preserve">La primera entrega de </w:t>
      </w:r>
      <w:r w:rsidRPr="00587243">
        <w:rPr>
          <w:rFonts w:ascii="Arial" w:hAnsi="Arial" w:cs="Arial"/>
          <w:b/>
          <w:bCs/>
          <w:lang w:eastAsia="en-US"/>
        </w:rPr>
        <w:t>ocho</w:t>
      </w:r>
      <w:r w:rsidRPr="00587243">
        <w:rPr>
          <w:rFonts w:ascii="Arial" w:hAnsi="Arial" w:cs="Arial"/>
          <w:lang w:eastAsia="en-US"/>
        </w:rPr>
        <w:t xml:space="preserve"> </w:t>
      </w:r>
      <w:r w:rsidRPr="00587243">
        <w:rPr>
          <w:rFonts w:ascii="Arial" w:hAnsi="Arial" w:cs="Arial"/>
          <w:b/>
          <w:bCs/>
          <w:lang w:eastAsia="en-US"/>
        </w:rPr>
        <w:t>(8)</w:t>
      </w:r>
      <w:r w:rsidRPr="00587243">
        <w:rPr>
          <w:rFonts w:ascii="Arial" w:hAnsi="Arial" w:cs="Arial"/>
          <w:lang w:eastAsia="en-US"/>
        </w:rPr>
        <w:t xml:space="preserve"> semanas, se realizará de acuerdo con el catálogo de recetas estándar, misma que será presentada en su propuesta técnica, para las entregas y autorizaciones subsecuentes, deberá presentarla </w:t>
      </w:r>
      <w:r w:rsidRPr="00587243" w:rsidDel="0069340E">
        <w:rPr>
          <w:rFonts w:ascii="Arial" w:hAnsi="Arial" w:cs="Arial"/>
          <w:lang w:eastAsia="en-US"/>
        </w:rPr>
        <w:t xml:space="preserve">vía correo </w:t>
      </w:r>
      <w:r w:rsidRPr="00587243">
        <w:rPr>
          <w:rFonts w:ascii="Arial" w:hAnsi="Arial" w:cs="Arial"/>
          <w:lang w:eastAsia="en-US"/>
        </w:rPr>
        <w:t xml:space="preserve">electrónico a las cuentas electrónicas </w:t>
      </w:r>
      <w:hyperlink r:id="rId44" w:history="1">
        <w:r w:rsidRPr="00587243">
          <w:rPr>
            <w:rStyle w:val="Hipervnculo"/>
            <w:rFonts w:ascii="Arial" w:hAnsi="Arial" w:cs="Arial"/>
          </w:rPr>
          <w:t>daniel.aguilar@ine.mx</w:t>
        </w:r>
      </w:hyperlink>
      <w:r w:rsidRPr="00587243">
        <w:rPr>
          <w:rFonts w:ascii="Arial" w:hAnsi="Arial" w:cs="Arial"/>
        </w:rPr>
        <w:t xml:space="preserve">. y </w:t>
      </w:r>
      <w:hyperlink r:id="rId45" w:history="1">
        <w:r w:rsidRPr="00587243">
          <w:rPr>
            <w:rStyle w:val="Hipervnculo"/>
            <w:rFonts w:ascii="Arial" w:hAnsi="Arial" w:cs="Arial"/>
          </w:rPr>
          <w:t>luisa.meraz@ine.mx</w:t>
        </w:r>
      </w:hyperlink>
      <w:r w:rsidRPr="00587243">
        <w:rPr>
          <w:rFonts w:ascii="Arial" w:hAnsi="Arial" w:cs="Arial"/>
        </w:rPr>
        <w:t xml:space="preserve"> </w:t>
      </w:r>
      <w:r w:rsidRPr="00587243">
        <w:rPr>
          <w:rFonts w:ascii="Arial" w:hAnsi="Arial" w:cs="Arial"/>
          <w:lang w:eastAsia="en-US"/>
        </w:rPr>
        <w:t xml:space="preserve">en hoja membretada una </w:t>
      </w:r>
      <w:r w:rsidRPr="00587243">
        <w:rPr>
          <w:rFonts w:ascii="Arial" w:hAnsi="Arial" w:cs="Arial"/>
          <w:b/>
          <w:bCs/>
          <w:lang w:eastAsia="en-US"/>
        </w:rPr>
        <w:t>semana antes</w:t>
      </w:r>
      <w:r w:rsidRPr="00587243">
        <w:rPr>
          <w:rFonts w:ascii="Arial" w:hAnsi="Arial" w:cs="Arial"/>
          <w:lang w:eastAsia="en-US"/>
        </w:rPr>
        <w:t xml:space="preserve"> del vencimiento y no se dará por recibida hasta corroborar las condiciones presentadas; de lo contrario </w:t>
      </w:r>
      <w:r w:rsidRPr="00587243">
        <w:rPr>
          <w:rFonts w:ascii="Arial" w:hAnsi="Arial" w:cs="Arial"/>
          <w:b/>
          <w:bCs/>
        </w:rPr>
        <w:t>“El Proveedor”</w:t>
      </w:r>
      <w:r w:rsidRPr="00587243">
        <w:rPr>
          <w:rFonts w:ascii="Arial" w:hAnsi="Arial" w:cs="Arial"/>
        </w:rPr>
        <w:t xml:space="preserve"> se hará acreedor a la pena convencional correspondiente descrita en el </w:t>
      </w:r>
      <w:r w:rsidRPr="00587243">
        <w:rPr>
          <w:rFonts w:ascii="Arial" w:hAnsi="Arial" w:cs="Arial"/>
          <w:b/>
          <w:bCs/>
        </w:rPr>
        <w:t>Numeral 10. Penas Convencionales</w:t>
      </w:r>
      <w:r w:rsidRPr="00587243">
        <w:rPr>
          <w:rFonts w:ascii="Arial" w:hAnsi="Arial" w:cs="Arial"/>
        </w:rPr>
        <w:t xml:space="preserve"> de las Condiciones Contractuales.</w:t>
      </w:r>
    </w:p>
    <w:p w14:paraId="2D002DA1" w14:textId="77777777" w:rsidR="00587243" w:rsidRPr="00587243" w:rsidRDefault="00587243" w:rsidP="00587243">
      <w:pPr>
        <w:jc w:val="both"/>
        <w:rPr>
          <w:rFonts w:ascii="Arial" w:hAnsi="Arial" w:cs="Arial"/>
          <w:lang w:eastAsia="x-none"/>
        </w:rPr>
      </w:pPr>
    </w:p>
    <w:p w14:paraId="7AE33A73" w14:textId="77777777" w:rsidR="00587243" w:rsidRPr="00587243" w:rsidRDefault="00587243" w:rsidP="00587243">
      <w:pPr>
        <w:jc w:val="both"/>
        <w:rPr>
          <w:rFonts w:ascii="Arial" w:hAnsi="Arial" w:cs="Arial"/>
        </w:rPr>
      </w:pPr>
      <w:r w:rsidRPr="00587243">
        <w:rPr>
          <w:rFonts w:ascii="Arial" w:hAnsi="Arial" w:cs="Arial"/>
          <w:lang w:eastAsia="en-US"/>
        </w:rPr>
        <w:t xml:space="preserve">Las ofertas de cambio o modificaciones al menú se realizarán con base a solicitud expresa del </w:t>
      </w:r>
      <w:r w:rsidRPr="00587243">
        <w:rPr>
          <w:rFonts w:ascii="Arial" w:hAnsi="Arial" w:cs="Arial"/>
          <w:b/>
          <w:bCs/>
        </w:rPr>
        <w:t>Supervisor del Contrato y/o a quien este designe, vía correo electrónico</w:t>
      </w:r>
      <w:r w:rsidRPr="00587243">
        <w:rPr>
          <w:rFonts w:ascii="Arial" w:hAnsi="Arial" w:cs="Arial"/>
          <w:b/>
          <w:bCs/>
          <w:lang w:eastAsia="en-US"/>
        </w:rPr>
        <w:t xml:space="preserve">. </w:t>
      </w:r>
      <w:r w:rsidRPr="00587243">
        <w:rPr>
          <w:rFonts w:ascii="Arial" w:hAnsi="Arial" w:cs="Arial"/>
          <w:lang w:eastAsia="en-US"/>
        </w:rPr>
        <w:t xml:space="preserve">Para la elaboración de la programación de menús, </w:t>
      </w:r>
      <w:r w:rsidRPr="00587243">
        <w:rPr>
          <w:rFonts w:ascii="Arial" w:hAnsi="Arial" w:cs="Arial"/>
          <w:b/>
          <w:bCs/>
          <w:lang w:eastAsia="en-US"/>
        </w:rPr>
        <w:t>“El Proveedor”</w:t>
      </w:r>
      <w:r w:rsidRPr="00587243">
        <w:rPr>
          <w:rFonts w:ascii="Arial" w:hAnsi="Arial" w:cs="Arial"/>
          <w:lang w:eastAsia="en-US"/>
        </w:rPr>
        <w:t xml:space="preserve"> deberá apegarse al patrón alimenticio que se encuentra en el </w:t>
      </w:r>
      <w:r w:rsidRPr="00587243">
        <w:rPr>
          <w:rFonts w:ascii="Arial" w:hAnsi="Arial" w:cs="Arial"/>
          <w:b/>
          <w:bCs/>
          <w:lang w:eastAsia="en-US"/>
        </w:rPr>
        <w:t xml:space="preserve">Apéndice F, </w:t>
      </w:r>
      <w:r w:rsidRPr="00587243">
        <w:rPr>
          <w:rFonts w:ascii="Arial" w:hAnsi="Arial" w:cs="Arial"/>
          <w:b/>
          <w:bCs/>
        </w:rPr>
        <w:t xml:space="preserve">Ejemplo de planeación de menú diario (Patrón alimenticio) </w:t>
      </w:r>
      <w:r w:rsidRPr="00587243">
        <w:rPr>
          <w:rFonts w:ascii="Arial" w:hAnsi="Arial" w:cs="Arial"/>
        </w:rPr>
        <w:t>del presente Anexo Técnico</w:t>
      </w:r>
      <w:r w:rsidRPr="00587243">
        <w:rPr>
          <w:rFonts w:ascii="Arial" w:hAnsi="Arial" w:cs="Arial"/>
          <w:lang w:eastAsia="en-US"/>
        </w:rPr>
        <w:t xml:space="preserve">. Si la modificación del menú es propuesta de </w:t>
      </w:r>
      <w:r w:rsidRPr="00587243">
        <w:rPr>
          <w:rFonts w:ascii="Arial" w:hAnsi="Arial" w:cs="Arial"/>
          <w:b/>
          <w:bCs/>
          <w:lang w:eastAsia="en-US"/>
        </w:rPr>
        <w:t>“El Proveedor”</w:t>
      </w:r>
      <w:r w:rsidRPr="00587243">
        <w:rPr>
          <w:rFonts w:ascii="Arial" w:hAnsi="Arial" w:cs="Arial"/>
          <w:lang w:eastAsia="en-US"/>
        </w:rPr>
        <w:t xml:space="preserve">, deberá solicitarla por escrito o correo electrónico al </w:t>
      </w:r>
      <w:r w:rsidRPr="00587243">
        <w:rPr>
          <w:rFonts w:ascii="Arial" w:hAnsi="Arial" w:cs="Arial"/>
          <w:b/>
          <w:bCs/>
        </w:rPr>
        <w:t xml:space="preserve">Supervisor del Contrato y/o a quien este designe </w:t>
      </w:r>
      <w:r w:rsidRPr="00587243">
        <w:rPr>
          <w:rFonts w:ascii="Arial" w:hAnsi="Arial" w:cs="Arial"/>
        </w:rPr>
        <w:t xml:space="preserve">a las cuentas electrónicas </w:t>
      </w:r>
      <w:hyperlink r:id="rId46" w:history="1">
        <w:r w:rsidRPr="00587243">
          <w:rPr>
            <w:rStyle w:val="Hipervnculo"/>
            <w:rFonts w:ascii="Arial" w:hAnsi="Arial" w:cs="Arial"/>
          </w:rPr>
          <w:t>daniel.aguilar@ine.mx</w:t>
        </w:r>
      </w:hyperlink>
      <w:r w:rsidRPr="00587243">
        <w:rPr>
          <w:rFonts w:ascii="Arial" w:hAnsi="Arial" w:cs="Arial"/>
        </w:rPr>
        <w:t xml:space="preserve">. y </w:t>
      </w:r>
      <w:hyperlink r:id="rId47" w:history="1">
        <w:r w:rsidRPr="00587243">
          <w:rPr>
            <w:rStyle w:val="Hipervnculo"/>
            <w:rFonts w:ascii="Arial" w:hAnsi="Arial" w:cs="Arial"/>
          </w:rPr>
          <w:t>luisa.meraz@ine.mx</w:t>
        </w:r>
      </w:hyperlink>
      <w:r w:rsidRPr="00587243">
        <w:rPr>
          <w:rFonts w:ascii="Arial" w:hAnsi="Arial" w:cs="Arial"/>
        </w:rPr>
        <w:t xml:space="preserve"> por</w:t>
      </w:r>
      <w:r w:rsidRPr="00587243">
        <w:rPr>
          <w:rFonts w:ascii="Arial" w:hAnsi="Arial" w:cs="Arial"/>
          <w:lang w:eastAsia="en-US"/>
        </w:rPr>
        <w:t xml:space="preserve"> lo menos </w:t>
      </w:r>
      <w:r w:rsidRPr="00587243">
        <w:rPr>
          <w:rFonts w:ascii="Arial" w:hAnsi="Arial" w:cs="Arial"/>
          <w:b/>
          <w:bCs/>
          <w:lang w:eastAsia="en-US"/>
        </w:rPr>
        <w:t>cuatro (4)</w:t>
      </w:r>
      <w:r w:rsidRPr="00587243">
        <w:rPr>
          <w:rFonts w:ascii="Arial" w:hAnsi="Arial" w:cs="Arial"/>
          <w:lang w:eastAsia="en-US"/>
        </w:rPr>
        <w:t xml:space="preserve"> horas antes de la apertura de los comedores y contar con la aprobación expresa; de lo contrario </w:t>
      </w:r>
      <w:r w:rsidRPr="00587243">
        <w:rPr>
          <w:rFonts w:ascii="Arial" w:hAnsi="Arial" w:cs="Arial"/>
          <w:b/>
          <w:bCs/>
        </w:rPr>
        <w:t>“El Proveedor”</w:t>
      </w:r>
      <w:r w:rsidRPr="00587243">
        <w:rPr>
          <w:rFonts w:ascii="Arial" w:hAnsi="Arial" w:cs="Arial"/>
        </w:rPr>
        <w:t xml:space="preserve"> se hará acreedor a la deductiva correspondiente descrita en el </w:t>
      </w:r>
      <w:r w:rsidRPr="00587243">
        <w:rPr>
          <w:rFonts w:ascii="Arial" w:hAnsi="Arial" w:cs="Arial"/>
          <w:b/>
          <w:bCs/>
        </w:rPr>
        <w:t>Numeral</w:t>
      </w:r>
      <w:r w:rsidRPr="00587243">
        <w:rPr>
          <w:rFonts w:ascii="Arial" w:hAnsi="Arial" w:cs="Arial"/>
        </w:rPr>
        <w:t xml:space="preserve"> </w:t>
      </w:r>
      <w:r w:rsidRPr="00587243">
        <w:rPr>
          <w:rFonts w:ascii="Arial" w:hAnsi="Arial" w:cs="Arial"/>
          <w:b/>
          <w:bCs/>
        </w:rPr>
        <w:t xml:space="preserve">11. Deducciones </w:t>
      </w:r>
      <w:r w:rsidRPr="00587243">
        <w:rPr>
          <w:rFonts w:ascii="Arial" w:hAnsi="Arial" w:cs="Arial"/>
        </w:rPr>
        <w:t>de las Condiciones Contractuales.</w:t>
      </w:r>
    </w:p>
    <w:p w14:paraId="7A463A1F" w14:textId="77777777" w:rsidR="00587243" w:rsidRPr="00587243" w:rsidRDefault="00587243" w:rsidP="00587243">
      <w:pPr>
        <w:pStyle w:val="Prrafodelista"/>
        <w:ind w:left="0"/>
        <w:jc w:val="both"/>
        <w:rPr>
          <w:rFonts w:ascii="Arial" w:hAnsi="Arial" w:cs="Arial"/>
          <w:b/>
          <w:lang w:val="es-MX" w:eastAsia="x-none"/>
        </w:rPr>
      </w:pPr>
    </w:p>
    <w:p w14:paraId="7330AA46" w14:textId="77777777" w:rsidR="00587243" w:rsidRPr="00587243" w:rsidRDefault="00587243" w:rsidP="00587243">
      <w:pPr>
        <w:jc w:val="both"/>
        <w:rPr>
          <w:rFonts w:ascii="Arial" w:hAnsi="Arial" w:cs="Arial"/>
          <w:lang w:eastAsia="x-none"/>
        </w:rPr>
      </w:pPr>
      <w:r w:rsidRPr="00587243">
        <w:rPr>
          <w:rFonts w:ascii="Arial" w:hAnsi="Arial" w:cs="Arial"/>
          <w:lang w:eastAsia="x-none"/>
        </w:rPr>
        <w:t xml:space="preserve"> </w:t>
      </w:r>
      <w:r w:rsidRPr="00587243">
        <w:rPr>
          <w:rFonts w:ascii="Arial" w:hAnsi="Arial" w:cs="Arial"/>
          <w:b/>
          <w:lang w:eastAsia="x-none"/>
        </w:rPr>
        <w:t>“El Proveedor”</w:t>
      </w:r>
      <w:r w:rsidRPr="00587243">
        <w:rPr>
          <w:rFonts w:ascii="Arial" w:hAnsi="Arial" w:cs="Arial"/>
          <w:lang w:eastAsia="x-none"/>
        </w:rPr>
        <w:t xml:space="preserve"> deberá considerar que este supuesto sólo será de manera ocasional y no reiterativa, debiendo en todo momento respetar la programación de menús autorizados.</w:t>
      </w:r>
    </w:p>
    <w:p w14:paraId="2D0138BD" w14:textId="77777777" w:rsidR="00587243" w:rsidRPr="00587243" w:rsidRDefault="00587243" w:rsidP="00587243">
      <w:pPr>
        <w:jc w:val="both"/>
        <w:rPr>
          <w:rFonts w:ascii="Arial" w:hAnsi="Arial" w:cs="Arial"/>
          <w:lang w:eastAsia="x-none"/>
        </w:rPr>
      </w:pPr>
    </w:p>
    <w:p w14:paraId="22EA8780" w14:textId="77777777" w:rsidR="00587243" w:rsidRPr="00587243" w:rsidRDefault="00587243" w:rsidP="00587243">
      <w:pPr>
        <w:ind w:right="11"/>
        <w:jc w:val="both"/>
        <w:rPr>
          <w:rFonts w:ascii="Arial" w:hAnsi="Arial" w:cs="Arial"/>
          <w:lang w:eastAsia="en-US"/>
        </w:rPr>
      </w:pPr>
      <w:r w:rsidRPr="00587243">
        <w:rPr>
          <w:rFonts w:ascii="Arial" w:hAnsi="Arial" w:cs="Arial"/>
          <w:lang w:eastAsia="en-US"/>
        </w:rPr>
        <w:t xml:space="preserve">El menú diario que se requiere servir en los comedores de </w:t>
      </w:r>
      <w:r w:rsidRPr="00587243">
        <w:rPr>
          <w:rFonts w:ascii="Arial" w:hAnsi="Arial" w:cs="Arial"/>
          <w:b/>
          <w:bCs/>
          <w:lang w:eastAsia="en-US"/>
        </w:rPr>
        <w:t>“El Instituto”</w:t>
      </w:r>
      <w:r w:rsidRPr="00587243">
        <w:rPr>
          <w:rFonts w:ascii="Arial" w:hAnsi="Arial" w:cs="Arial"/>
          <w:lang w:eastAsia="en-US"/>
        </w:rPr>
        <w:t xml:space="preserve"> deberá apegarse a lo establecido en la </w:t>
      </w:r>
      <w:r w:rsidRPr="00587243">
        <w:rPr>
          <w:rFonts w:ascii="Arial" w:hAnsi="Arial" w:cs="Arial"/>
          <w:b/>
          <w:bCs/>
          <w:lang w:eastAsia="en-US"/>
        </w:rPr>
        <w:t>Guía básica general para la integración de menús</w:t>
      </w:r>
      <w:r w:rsidRPr="00587243">
        <w:rPr>
          <w:rFonts w:ascii="Arial" w:hAnsi="Arial" w:cs="Arial"/>
          <w:lang w:eastAsia="en-US"/>
        </w:rPr>
        <w:t xml:space="preserve"> que se describe en el </w:t>
      </w:r>
      <w:r w:rsidRPr="00587243">
        <w:rPr>
          <w:rFonts w:ascii="Arial" w:hAnsi="Arial" w:cs="Arial"/>
          <w:b/>
          <w:bCs/>
          <w:lang w:eastAsia="en-US"/>
        </w:rPr>
        <w:t xml:space="preserve">Apéndice A, </w:t>
      </w:r>
      <w:r w:rsidRPr="00587243">
        <w:rPr>
          <w:rFonts w:ascii="Arial" w:hAnsi="Arial" w:cs="Arial"/>
          <w:lang w:eastAsia="en-US"/>
        </w:rPr>
        <w:t xml:space="preserve">de lo contrario </w:t>
      </w:r>
      <w:r w:rsidRPr="00587243">
        <w:rPr>
          <w:rFonts w:ascii="Arial" w:hAnsi="Arial" w:cs="Arial"/>
          <w:b/>
          <w:bCs/>
          <w:lang w:eastAsia="en-US"/>
        </w:rPr>
        <w:t xml:space="preserve">“El Proveedor” </w:t>
      </w:r>
      <w:r w:rsidRPr="00587243">
        <w:rPr>
          <w:rFonts w:ascii="Arial" w:hAnsi="Arial" w:cs="Arial"/>
          <w:lang w:eastAsia="en-US"/>
        </w:rPr>
        <w:t xml:space="preserve">se hará acreedor a la deductiva correspondiente descrita en el </w:t>
      </w:r>
      <w:r w:rsidRPr="00587243">
        <w:rPr>
          <w:rFonts w:ascii="Arial" w:hAnsi="Arial" w:cs="Arial"/>
          <w:b/>
          <w:bCs/>
        </w:rPr>
        <w:t>Numeral</w:t>
      </w:r>
      <w:r w:rsidRPr="00587243">
        <w:rPr>
          <w:rFonts w:ascii="Arial" w:hAnsi="Arial" w:cs="Arial"/>
        </w:rPr>
        <w:t xml:space="preserve"> </w:t>
      </w:r>
      <w:r w:rsidRPr="00587243">
        <w:rPr>
          <w:rFonts w:ascii="Arial" w:hAnsi="Arial" w:cs="Arial"/>
          <w:b/>
          <w:bCs/>
        </w:rPr>
        <w:t xml:space="preserve">11. Deducciones </w:t>
      </w:r>
      <w:r w:rsidRPr="00587243">
        <w:rPr>
          <w:rFonts w:ascii="Arial" w:hAnsi="Arial" w:cs="Arial"/>
        </w:rPr>
        <w:t>de las Condiciones Contractuales.</w:t>
      </w:r>
    </w:p>
    <w:p w14:paraId="1A5CEF00" w14:textId="77777777" w:rsidR="00587243" w:rsidRPr="00587243" w:rsidRDefault="00587243" w:rsidP="00587243">
      <w:pPr>
        <w:jc w:val="both"/>
        <w:rPr>
          <w:rFonts w:ascii="Arial" w:hAnsi="Arial" w:cs="Arial"/>
          <w:lang w:eastAsia="en-US"/>
        </w:rPr>
      </w:pPr>
    </w:p>
    <w:p w14:paraId="7A49A0FF" w14:textId="77777777" w:rsidR="00587243" w:rsidRPr="00587243" w:rsidRDefault="00587243" w:rsidP="00587243">
      <w:pPr>
        <w:jc w:val="both"/>
        <w:rPr>
          <w:rFonts w:ascii="Arial" w:hAnsi="Arial" w:cs="Arial"/>
          <w:bCs/>
          <w:lang w:eastAsia="x-none"/>
        </w:rPr>
      </w:pPr>
    </w:p>
    <w:p w14:paraId="75B25A35" w14:textId="77777777" w:rsidR="00587243" w:rsidRPr="00587243" w:rsidRDefault="00587243" w:rsidP="00587243">
      <w:pPr>
        <w:pStyle w:val="Ttulo2"/>
        <w:numPr>
          <w:ilvl w:val="1"/>
          <w:numId w:val="137"/>
        </w:numPr>
        <w:ind w:left="2145"/>
        <w:rPr>
          <w:rFonts w:cs="Arial"/>
          <w:sz w:val="20"/>
        </w:rPr>
      </w:pPr>
      <w:bookmarkStart w:id="1398" w:name="_Toc229410417"/>
      <w:r w:rsidRPr="00587243">
        <w:rPr>
          <w:rFonts w:cs="Arial"/>
          <w:sz w:val="20"/>
        </w:rPr>
        <w:t>DE LA PRESTACIÓN DEL SERVICIO Y ALIMENTOS PARA PERSONAL Y TERCEROS.</w:t>
      </w:r>
      <w:bookmarkEnd w:id="1398"/>
    </w:p>
    <w:p w14:paraId="563BA1F5" w14:textId="77777777" w:rsidR="00587243" w:rsidRPr="00587243" w:rsidRDefault="00587243" w:rsidP="00587243">
      <w:pPr>
        <w:pStyle w:val="Prrafodelista"/>
        <w:rPr>
          <w:rFonts w:ascii="Arial" w:hAnsi="Arial" w:cs="Arial"/>
          <w:b/>
          <w:lang w:val="es-MX"/>
        </w:rPr>
      </w:pPr>
    </w:p>
    <w:p w14:paraId="48C113D6" w14:textId="77777777" w:rsidR="00587243" w:rsidRPr="00587243" w:rsidRDefault="00587243" w:rsidP="00587243">
      <w:pPr>
        <w:jc w:val="both"/>
        <w:rPr>
          <w:rFonts w:ascii="Arial" w:hAnsi="Arial" w:cs="Arial"/>
          <w:lang w:eastAsia="en-US"/>
        </w:rPr>
      </w:pPr>
      <w:r w:rsidRPr="00587243">
        <w:rPr>
          <w:rFonts w:ascii="Arial" w:hAnsi="Arial" w:cs="Arial"/>
        </w:rPr>
        <w:lastRenderedPageBreak/>
        <w:t xml:space="preserve">La prestación del servicio de comida se proporcionará en días laborables de </w:t>
      </w:r>
      <w:r w:rsidRPr="00587243">
        <w:rPr>
          <w:rFonts w:ascii="Arial" w:hAnsi="Arial" w:cs="Arial"/>
          <w:b/>
          <w:bCs/>
        </w:rPr>
        <w:t>“El Instituto”</w:t>
      </w:r>
      <w:r w:rsidRPr="00587243">
        <w:rPr>
          <w:rFonts w:ascii="Arial" w:hAnsi="Arial" w:cs="Arial"/>
        </w:rPr>
        <w:t xml:space="preserve"> en un horario de 13:00 a las 16:30 horas en cada uno de los comedores de </w:t>
      </w:r>
      <w:r w:rsidRPr="00587243">
        <w:rPr>
          <w:rFonts w:ascii="Arial" w:hAnsi="Arial" w:cs="Arial"/>
          <w:b/>
          <w:bCs/>
        </w:rPr>
        <w:t>“El Instituto”</w:t>
      </w:r>
      <w:r w:rsidRPr="00587243">
        <w:rPr>
          <w:rFonts w:ascii="Arial" w:hAnsi="Arial" w:cs="Arial"/>
        </w:rPr>
        <w:t xml:space="preserve">. En caso de no prestar el servicio conforme al horario establecido, </w:t>
      </w:r>
      <w:r w:rsidRPr="00587243">
        <w:rPr>
          <w:rFonts w:ascii="Arial" w:hAnsi="Arial" w:cs="Arial"/>
          <w:b/>
          <w:bCs/>
          <w:snapToGrid w:val="0"/>
        </w:rPr>
        <w:t>“El Proveedor”</w:t>
      </w:r>
      <w:r w:rsidRPr="00587243">
        <w:rPr>
          <w:rFonts w:ascii="Arial" w:hAnsi="Arial" w:cs="Arial"/>
          <w:snapToGrid w:val="0"/>
        </w:rPr>
        <w:t xml:space="preserve"> se hará acreedor a la </w:t>
      </w:r>
      <w:r w:rsidRPr="00587243">
        <w:rPr>
          <w:rFonts w:ascii="Arial" w:hAnsi="Arial" w:cs="Arial"/>
        </w:rPr>
        <w:t xml:space="preserve">deductiva correspondiente descrita en el </w:t>
      </w:r>
      <w:r w:rsidRPr="00587243">
        <w:rPr>
          <w:rFonts w:ascii="Arial" w:hAnsi="Arial" w:cs="Arial"/>
          <w:b/>
          <w:bCs/>
        </w:rPr>
        <w:t>Numeral</w:t>
      </w:r>
      <w:r w:rsidRPr="00587243">
        <w:rPr>
          <w:rFonts w:ascii="Arial" w:hAnsi="Arial" w:cs="Arial"/>
        </w:rPr>
        <w:t xml:space="preserve"> </w:t>
      </w:r>
      <w:r w:rsidRPr="00587243">
        <w:rPr>
          <w:rFonts w:ascii="Arial" w:hAnsi="Arial" w:cs="Arial"/>
          <w:b/>
          <w:bCs/>
        </w:rPr>
        <w:t xml:space="preserve">11. Deducciones </w:t>
      </w:r>
      <w:r w:rsidRPr="00587243">
        <w:rPr>
          <w:rFonts w:ascii="Arial" w:hAnsi="Arial" w:cs="Arial"/>
        </w:rPr>
        <w:t>de las Condiciones Contractuales.</w:t>
      </w:r>
    </w:p>
    <w:p w14:paraId="3222DECC" w14:textId="77777777" w:rsidR="00587243" w:rsidRPr="00587243" w:rsidRDefault="00587243" w:rsidP="00587243">
      <w:pPr>
        <w:jc w:val="both"/>
        <w:rPr>
          <w:rFonts w:ascii="Arial" w:hAnsi="Arial" w:cs="Arial"/>
          <w:lang w:eastAsia="x-none"/>
        </w:rPr>
      </w:pPr>
    </w:p>
    <w:p w14:paraId="7EC9FAB8" w14:textId="77777777" w:rsidR="00587243" w:rsidRPr="00587243" w:rsidRDefault="00587243" w:rsidP="00587243">
      <w:pPr>
        <w:jc w:val="both"/>
        <w:rPr>
          <w:rFonts w:ascii="Arial" w:hAnsi="Arial" w:cs="Arial"/>
          <w:lang w:eastAsia="en-US"/>
        </w:rPr>
      </w:pPr>
      <w:r w:rsidRPr="00587243">
        <w:rPr>
          <w:rFonts w:ascii="Arial" w:hAnsi="Arial" w:cs="Arial"/>
          <w:b/>
          <w:bCs/>
          <w:lang w:eastAsia="en-US"/>
        </w:rPr>
        <w:t>“El Proveedor”</w:t>
      </w:r>
      <w:r w:rsidRPr="00587243">
        <w:rPr>
          <w:rFonts w:ascii="Arial" w:hAnsi="Arial" w:cs="Arial"/>
          <w:lang w:eastAsia="en-US"/>
        </w:rPr>
        <w:t xml:space="preserve"> estará obligado, una vez concluida la producción de alimentos y cuando menos </w:t>
      </w:r>
      <w:r w:rsidRPr="00587243">
        <w:rPr>
          <w:rFonts w:ascii="Arial" w:hAnsi="Arial" w:cs="Arial"/>
          <w:b/>
          <w:bCs/>
          <w:lang w:eastAsia="en-US"/>
        </w:rPr>
        <w:t>50 (cincuenta)</w:t>
      </w:r>
      <w:r w:rsidRPr="00587243">
        <w:rPr>
          <w:rFonts w:ascii="Arial" w:hAnsi="Arial" w:cs="Arial"/>
          <w:lang w:eastAsia="en-US"/>
        </w:rPr>
        <w:t xml:space="preserve"> minutos antes del inicio de la prestación del servicio, a presentar diariamente al </w:t>
      </w:r>
      <w:r w:rsidRPr="00587243">
        <w:rPr>
          <w:rFonts w:ascii="Arial" w:hAnsi="Arial" w:cs="Arial"/>
          <w:b/>
          <w:bCs/>
          <w:lang w:eastAsia="en-US"/>
        </w:rPr>
        <w:t>personal designado</w:t>
      </w:r>
      <w:r w:rsidRPr="00587243">
        <w:rPr>
          <w:rFonts w:ascii="Arial" w:hAnsi="Arial" w:cs="Arial"/>
          <w:lang w:eastAsia="en-US"/>
        </w:rPr>
        <w:t xml:space="preserve"> por el </w:t>
      </w:r>
      <w:r w:rsidRPr="00587243">
        <w:rPr>
          <w:rFonts w:ascii="Arial" w:hAnsi="Arial" w:cs="Arial"/>
          <w:b/>
          <w:bCs/>
        </w:rPr>
        <w:t>“Supervisor del Contrato”</w:t>
      </w:r>
      <w:r w:rsidRPr="00587243">
        <w:rPr>
          <w:rFonts w:ascii="Arial" w:hAnsi="Arial" w:cs="Arial"/>
          <w:lang w:eastAsia="en-US"/>
        </w:rPr>
        <w:t xml:space="preserve">, una degustación del menú a servir, en la que se verificará la presentación, consistencia y calidad de los alimentos, el tamaño de las porciones de conformidad al </w:t>
      </w:r>
      <w:r w:rsidRPr="00587243">
        <w:rPr>
          <w:rFonts w:ascii="Arial" w:hAnsi="Arial" w:cs="Arial"/>
          <w:b/>
          <w:bCs/>
          <w:lang w:eastAsia="en-US"/>
        </w:rPr>
        <w:t xml:space="preserve">Apéndice A, </w:t>
      </w:r>
      <w:r w:rsidRPr="00587243">
        <w:rPr>
          <w:rFonts w:ascii="Arial" w:hAnsi="Arial" w:cs="Arial"/>
          <w:b/>
          <w:bCs/>
        </w:rPr>
        <w:t>Guía básica general para la integración de menús (Obligatoria),</w:t>
      </w:r>
      <w:r w:rsidRPr="00587243">
        <w:rPr>
          <w:rFonts w:ascii="Arial" w:hAnsi="Arial" w:cs="Arial"/>
          <w:lang w:eastAsia="en-US"/>
        </w:rPr>
        <w:t xml:space="preserve"> del presente Anexo Técnico; de lo contrario </w:t>
      </w:r>
      <w:r w:rsidRPr="00587243">
        <w:rPr>
          <w:rFonts w:ascii="Arial" w:hAnsi="Arial" w:cs="Arial"/>
          <w:b/>
          <w:bCs/>
        </w:rPr>
        <w:t>“El Proveedor”</w:t>
      </w:r>
      <w:r w:rsidRPr="00587243">
        <w:rPr>
          <w:rFonts w:ascii="Arial" w:hAnsi="Arial" w:cs="Arial"/>
        </w:rPr>
        <w:t xml:space="preserve"> se hará acreedor a la deductiva correspondiente descrita en el </w:t>
      </w:r>
      <w:r w:rsidRPr="00587243">
        <w:rPr>
          <w:rFonts w:ascii="Arial" w:hAnsi="Arial" w:cs="Arial"/>
          <w:b/>
          <w:bCs/>
        </w:rPr>
        <w:t>Numeral</w:t>
      </w:r>
      <w:r w:rsidRPr="00587243">
        <w:rPr>
          <w:rFonts w:ascii="Arial" w:hAnsi="Arial" w:cs="Arial"/>
        </w:rPr>
        <w:t xml:space="preserve"> </w:t>
      </w:r>
      <w:r w:rsidRPr="00587243">
        <w:rPr>
          <w:rFonts w:ascii="Arial" w:hAnsi="Arial" w:cs="Arial"/>
          <w:b/>
          <w:bCs/>
        </w:rPr>
        <w:t xml:space="preserve">11. Deducciones </w:t>
      </w:r>
      <w:r w:rsidRPr="00587243">
        <w:rPr>
          <w:rFonts w:ascii="Arial" w:hAnsi="Arial" w:cs="Arial"/>
        </w:rPr>
        <w:t>de las Condiciones Contractuales.</w:t>
      </w:r>
    </w:p>
    <w:p w14:paraId="25A4510B" w14:textId="77777777" w:rsidR="00587243" w:rsidRPr="00587243" w:rsidRDefault="00587243" w:rsidP="00587243">
      <w:pPr>
        <w:jc w:val="both"/>
        <w:rPr>
          <w:rFonts w:ascii="Arial" w:hAnsi="Arial" w:cs="Arial"/>
          <w:lang w:eastAsia="x-none"/>
        </w:rPr>
      </w:pPr>
    </w:p>
    <w:p w14:paraId="2BC5D190" w14:textId="77777777" w:rsidR="00587243" w:rsidRPr="00587243" w:rsidRDefault="00587243" w:rsidP="00587243">
      <w:pPr>
        <w:jc w:val="both"/>
        <w:rPr>
          <w:rFonts w:ascii="Arial" w:hAnsi="Arial" w:cs="Arial"/>
          <w:lang w:eastAsia="x-none"/>
        </w:rPr>
      </w:pPr>
      <w:r w:rsidRPr="00587243">
        <w:rPr>
          <w:rFonts w:ascii="Arial" w:hAnsi="Arial" w:cs="Arial"/>
          <w:lang w:eastAsia="x-none"/>
        </w:rPr>
        <w:t xml:space="preserve">El </w:t>
      </w:r>
      <w:r w:rsidRPr="00587243">
        <w:rPr>
          <w:rFonts w:ascii="Arial" w:hAnsi="Arial" w:cs="Arial"/>
          <w:b/>
          <w:bCs/>
        </w:rPr>
        <w:t xml:space="preserve">“Supervisor del Contrato” </w:t>
      </w:r>
      <w:r w:rsidRPr="00587243">
        <w:rPr>
          <w:rFonts w:ascii="Arial" w:hAnsi="Arial" w:cs="Arial"/>
          <w:lang w:eastAsia="x-none"/>
        </w:rPr>
        <w:t xml:space="preserve">podrá solicitar por escrito o mediante correo electrónico a </w:t>
      </w:r>
      <w:r w:rsidRPr="00587243">
        <w:rPr>
          <w:rFonts w:ascii="Arial" w:hAnsi="Arial" w:cs="Arial"/>
          <w:b/>
          <w:lang w:eastAsia="x-none"/>
        </w:rPr>
        <w:t>“El Proveedor”,</w:t>
      </w:r>
      <w:r w:rsidRPr="00587243">
        <w:rPr>
          <w:rFonts w:ascii="Arial" w:hAnsi="Arial" w:cs="Arial"/>
          <w:lang w:eastAsia="x-none"/>
        </w:rPr>
        <w:t xml:space="preserve"> la variación de menús incluyendo la sustitución de platillos calientes por menús fríos sin que se generen costos adicionales para </w:t>
      </w:r>
      <w:r w:rsidRPr="00587243">
        <w:rPr>
          <w:rFonts w:ascii="Arial" w:hAnsi="Arial" w:cs="Arial"/>
          <w:b/>
          <w:bCs/>
          <w:lang w:eastAsia="x-none"/>
        </w:rPr>
        <w:t>“El Instituto”</w:t>
      </w:r>
      <w:r w:rsidRPr="00587243">
        <w:rPr>
          <w:rFonts w:ascii="Arial" w:hAnsi="Arial" w:cs="Arial"/>
          <w:lang w:eastAsia="x-none"/>
        </w:rPr>
        <w:t xml:space="preserve">, para tal efecto, </w:t>
      </w:r>
      <w:r w:rsidRPr="00587243">
        <w:rPr>
          <w:rFonts w:ascii="Arial" w:hAnsi="Arial" w:cs="Arial"/>
          <w:b/>
          <w:lang w:eastAsia="x-none"/>
        </w:rPr>
        <w:t>“El Proveedor”</w:t>
      </w:r>
      <w:r w:rsidRPr="00587243">
        <w:rPr>
          <w:rFonts w:ascii="Arial" w:hAnsi="Arial" w:cs="Arial"/>
          <w:lang w:eastAsia="x-none"/>
        </w:rPr>
        <w:t xml:space="preserve"> presentará la oferta de menú para su visto bueno y aceptación del </w:t>
      </w:r>
      <w:r w:rsidRPr="00587243">
        <w:rPr>
          <w:rFonts w:ascii="Arial" w:hAnsi="Arial" w:cs="Arial"/>
          <w:b/>
          <w:bCs/>
        </w:rPr>
        <w:t>“Supervisor del Contrato”</w:t>
      </w:r>
      <w:r w:rsidRPr="00587243">
        <w:rPr>
          <w:rFonts w:ascii="Arial" w:hAnsi="Arial" w:cs="Arial"/>
          <w:lang w:eastAsia="x-none"/>
        </w:rPr>
        <w:t xml:space="preserve">, con al menos </w:t>
      </w:r>
      <w:r w:rsidRPr="00587243">
        <w:rPr>
          <w:rFonts w:ascii="Arial" w:hAnsi="Arial" w:cs="Arial"/>
          <w:b/>
          <w:bCs/>
          <w:lang w:eastAsia="x-none"/>
        </w:rPr>
        <w:t>un</w:t>
      </w:r>
      <w:r w:rsidRPr="00587243">
        <w:rPr>
          <w:rFonts w:ascii="Arial" w:hAnsi="Arial" w:cs="Arial"/>
          <w:lang w:eastAsia="x-none"/>
        </w:rPr>
        <w:t xml:space="preserve"> </w:t>
      </w:r>
      <w:r w:rsidRPr="00587243">
        <w:rPr>
          <w:rFonts w:ascii="Arial" w:hAnsi="Arial" w:cs="Arial"/>
          <w:b/>
          <w:bCs/>
          <w:lang w:eastAsia="x-none"/>
        </w:rPr>
        <w:t xml:space="preserve">(1) día hábil </w:t>
      </w:r>
      <w:r w:rsidRPr="00587243">
        <w:rPr>
          <w:rFonts w:ascii="Arial" w:hAnsi="Arial" w:cs="Arial"/>
          <w:lang w:eastAsia="x-none"/>
        </w:rPr>
        <w:t>y de manera extraordinaria</w:t>
      </w:r>
      <w:r w:rsidRPr="00587243">
        <w:rPr>
          <w:rFonts w:ascii="Arial" w:hAnsi="Arial" w:cs="Arial"/>
          <w:b/>
          <w:bCs/>
          <w:lang w:eastAsia="x-none"/>
        </w:rPr>
        <w:t xml:space="preserve"> un (1) día natural</w:t>
      </w:r>
      <w:r w:rsidRPr="00587243">
        <w:rPr>
          <w:rFonts w:ascii="Arial" w:hAnsi="Arial" w:cs="Arial"/>
          <w:lang w:eastAsia="x-none"/>
        </w:rPr>
        <w:t xml:space="preserve"> antes de la fecha del menú a servir.</w:t>
      </w:r>
    </w:p>
    <w:p w14:paraId="5F054E7D" w14:textId="77777777" w:rsidR="00587243" w:rsidRPr="00587243" w:rsidRDefault="00587243" w:rsidP="00587243">
      <w:pPr>
        <w:jc w:val="both"/>
        <w:rPr>
          <w:rFonts w:ascii="Arial" w:hAnsi="Arial" w:cs="Arial"/>
          <w:lang w:eastAsia="x-none"/>
        </w:rPr>
      </w:pPr>
    </w:p>
    <w:p w14:paraId="69A0EEB2" w14:textId="77777777" w:rsidR="00587243" w:rsidRPr="00587243" w:rsidRDefault="00587243" w:rsidP="00587243">
      <w:pPr>
        <w:pStyle w:val="Prrafodelista"/>
        <w:ind w:left="0"/>
        <w:jc w:val="both"/>
        <w:rPr>
          <w:rFonts w:ascii="Arial" w:hAnsi="Arial" w:cs="Arial"/>
          <w:lang w:val="es-MX"/>
        </w:rPr>
      </w:pPr>
      <w:r w:rsidRPr="00587243">
        <w:rPr>
          <w:rFonts w:ascii="Arial" w:hAnsi="Arial" w:cs="Arial"/>
          <w:lang w:val="es-MX"/>
        </w:rPr>
        <w:t xml:space="preserve">En caso de requerir incrementos o decrementos en el servicio ordinario, así como en su caso la suspensión del servicio en fechas específicas, se le notificará a </w:t>
      </w:r>
      <w:r w:rsidRPr="00587243">
        <w:rPr>
          <w:rFonts w:ascii="Arial" w:hAnsi="Arial" w:cs="Arial"/>
          <w:b/>
          <w:bCs/>
          <w:lang w:val="es-MX"/>
        </w:rPr>
        <w:t>“El Proveedor”</w:t>
      </w:r>
      <w:r w:rsidRPr="00587243">
        <w:rPr>
          <w:rFonts w:ascii="Arial" w:hAnsi="Arial" w:cs="Arial"/>
          <w:lang w:val="es-MX"/>
        </w:rPr>
        <w:t xml:space="preserve"> por escrito y/o por correo electrónico, con al menos </w:t>
      </w:r>
      <w:r w:rsidRPr="00587243">
        <w:rPr>
          <w:rFonts w:ascii="Arial" w:hAnsi="Arial" w:cs="Arial"/>
          <w:b/>
          <w:bCs/>
          <w:lang w:val="es-MX"/>
        </w:rPr>
        <w:t>veinticuatro (24)</w:t>
      </w:r>
      <w:r w:rsidRPr="00587243">
        <w:rPr>
          <w:rFonts w:ascii="Arial" w:hAnsi="Arial" w:cs="Arial"/>
          <w:lang w:val="es-MX"/>
        </w:rPr>
        <w:t xml:space="preserve"> horas de anticipación; en caso de no prestar el servicio conforme a horarios y cantidades extraordinarias solicitadas, </w:t>
      </w:r>
      <w:r w:rsidRPr="00587243">
        <w:rPr>
          <w:rFonts w:ascii="Arial" w:hAnsi="Arial" w:cs="Arial"/>
          <w:b/>
          <w:bCs/>
          <w:lang w:val="es-MX"/>
        </w:rPr>
        <w:t>“El Proveedor”</w:t>
      </w:r>
      <w:r w:rsidRPr="00587243">
        <w:rPr>
          <w:rFonts w:ascii="Arial" w:hAnsi="Arial" w:cs="Arial"/>
          <w:lang w:val="es-MX"/>
        </w:rPr>
        <w:t xml:space="preserve"> se hará acreedor a la deductiva correspondiente descrita en el </w:t>
      </w:r>
      <w:r w:rsidRPr="00587243">
        <w:rPr>
          <w:rFonts w:ascii="Arial" w:hAnsi="Arial" w:cs="Arial"/>
          <w:b/>
          <w:bCs/>
          <w:lang w:val="es-MX"/>
        </w:rPr>
        <w:t>Numeral</w:t>
      </w:r>
      <w:r w:rsidRPr="00587243">
        <w:rPr>
          <w:rFonts w:ascii="Arial" w:hAnsi="Arial" w:cs="Arial"/>
          <w:lang w:val="es-MX"/>
        </w:rPr>
        <w:t xml:space="preserve"> </w:t>
      </w:r>
      <w:r w:rsidRPr="00587243">
        <w:rPr>
          <w:rFonts w:ascii="Arial" w:hAnsi="Arial" w:cs="Arial"/>
          <w:b/>
          <w:bCs/>
          <w:lang w:val="es-MX"/>
        </w:rPr>
        <w:t xml:space="preserve">11. Deducciones </w:t>
      </w:r>
      <w:r w:rsidRPr="00587243">
        <w:rPr>
          <w:rFonts w:ascii="Arial" w:hAnsi="Arial" w:cs="Arial"/>
          <w:lang w:val="es-MX"/>
        </w:rPr>
        <w:t>de las Condiciones Contractuales.</w:t>
      </w:r>
    </w:p>
    <w:p w14:paraId="5DF201F9" w14:textId="77777777" w:rsidR="00587243" w:rsidRPr="00587243" w:rsidRDefault="00587243" w:rsidP="00587243">
      <w:pPr>
        <w:pStyle w:val="Prrafodelista"/>
        <w:ind w:left="0"/>
        <w:jc w:val="both"/>
        <w:rPr>
          <w:rFonts w:ascii="Arial" w:hAnsi="Arial" w:cs="Arial"/>
          <w:lang w:val="es-MX"/>
        </w:rPr>
      </w:pPr>
    </w:p>
    <w:p w14:paraId="28428919" w14:textId="77777777" w:rsidR="00587243" w:rsidRPr="00587243" w:rsidRDefault="00587243" w:rsidP="00587243">
      <w:pPr>
        <w:jc w:val="both"/>
        <w:rPr>
          <w:rFonts w:ascii="Arial" w:hAnsi="Arial" w:cs="Arial"/>
          <w:lang w:eastAsia="x-none"/>
        </w:rPr>
      </w:pPr>
      <w:r w:rsidRPr="00587243">
        <w:rPr>
          <w:rFonts w:ascii="Arial" w:hAnsi="Arial" w:cs="Arial"/>
          <w:b/>
          <w:bCs/>
          <w:lang w:eastAsia="x-none"/>
        </w:rPr>
        <w:t>“El Proveedor”</w:t>
      </w:r>
      <w:r w:rsidRPr="00587243">
        <w:rPr>
          <w:rFonts w:ascii="Arial" w:hAnsi="Arial" w:cs="Arial"/>
          <w:lang w:eastAsia="x-none"/>
        </w:rPr>
        <w:t xml:space="preserve"> estará obligado a proporcionar</w:t>
      </w:r>
      <w:r w:rsidRPr="00587243">
        <w:rPr>
          <w:rFonts w:ascii="Arial" w:hAnsi="Arial" w:cs="Arial"/>
          <w:bCs/>
        </w:rPr>
        <w:t xml:space="preserve"> como mínimo el promedio de servicios otorgados de manera mensual de cada comedor, </w:t>
      </w:r>
      <w:r w:rsidRPr="00587243">
        <w:rPr>
          <w:rFonts w:ascii="Arial" w:hAnsi="Arial" w:cs="Arial"/>
          <w:lang w:eastAsia="x-none"/>
        </w:rPr>
        <w:t xml:space="preserve">contenedores desechables, los cuales preferentemente deberán ser de material ecológico biodegradable o </w:t>
      </w:r>
      <w:proofErr w:type="spellStart"/>
      <w:r w:rsidRPr="00587243">
        <w:rPr>
          <w:rFonts w:ascii="Arial" w:hAnsi="Arial" w:cs="Arial"/>
          <w:lang w:eastAsia="x-none"/>
        </w:rPr>
        <w:t>compostable</w:t>
      </w:r>
      <w:proofErr w:type="spellEnd"/>
      <w:r w:rsidRPr="00587243">
        <w:rPr>
          <w:rFonts w:ascii="Arial" w:hAnsi="Arial" w:cs="Arial"/>
          <w:lang w:eastAsia="x-none"/>
        </w:rPr>
        <w:t>, con la finalidad de contar con servicio para llevar (domo de tres divisiones, vaso con tapa, plaque y servilletas) y así estar en condiciones de contribuir con las actividades inherentes de las áreas usuarias</w:t>
      </w:r>
    </w:p>
    <w:p w14:paraId="1B923D2E" w14:textId="77777777" w:rsidR="00587243" w:rsidRPr="00587243" w:rsidRDefault="00587243" w:rsidP="00587243">
      <w:pPr>
        <w:pStyle w:val="Textoindependiente2"/>
        <w:spacing w:before="0"/>
        <w:jc w:val="both"/>
        <w:rPr>
          <w:rFonts w:cs="Arial"/>
          <w:b/>
          <w:bCs/>
          <w:sz w:val="20"/>
          <w:szCs w:val="18"/>
        </w:rPr>
      </w:pPr>
    </w:p>
    <w:p w14:paraId="5441D0EC" w14:textId="77777777" w:rsidR="00587243" w:rsidRPr="00587243" w:rsidRDefault="00587243" w:rsidP="00587243">
      <w:pPr>
        <w:pStyle w:val="Textoindependiente2"/>
        <w:spacing w:before="0"/>
        <w:jc w:val="both"/>
        <w:rPr>
          <w:rFonts w:cs="Arial"/>
          <w:sz w:val="20"/>
          <w:lang w:val="es-MX"/>
        </w:rPr>
      </w:pPr>
      <w:r w:rsidRPr="00587243">
        <w:rPr>
          <w:rFonts w:cs="Arial"/>
          <w:sz w:val="20"/>
          <w:lang w:val="es-MX"/>
        </w:rPr>
        <w:t>En caso de incumplimiento respecto al “</w:t>
      </w:r>
      <w:r w:rsidRPr="00587243">
        <w:rPr>
          <w:rFonts w:cs="Arial"/>
          <w:sz w:val="20"/>
          <w:u w:val="single"/>
          <w:lang w:val="es-MX"/>
        </w:rPr>
        <w:t>servicio para llevar”</w:t>
      </w:r>
      <w:r w:rsidRPr="00587243">
        <w:rPr>
          <w:rFonts w:cs="Arial"/>
          <w:sz w:val="20"/>
          <w:lang w:val="es-MX"/>
        </w:rPr>
        <w:t xml:space="preserve"> en cualquiera de los inmuebles de </w:t>
      </w:r>
      <w:r w:rsidRPr="00587243">
        <w:rPr>
          <w:rFonts w:cs="Arial"/>
          <w:b/>
          <w:bCs/>
          <w:sz w:val="20"/>
          <w:lang w:val="es-MX"/>
        </w:rPr>
        <w:t xml:space="preserve">“El Instituto”, </w:t>
      </w:r>
      <w:r w:rsidRPr="00587243">
        <w:rPr>
          <w:rFonts w:cs="Arial"/>
          <w:b/>
          <w:bCs/>
          <w:snapToGrid w:val="0"/>
          <w:sz w:val="20"/>
          <w:lang w:val="es-MX"/>
        </w:rPr>
        <w:t>“El Proveedor”</w:t>
      </w:r>
      <w:r w:rsidRPr="00587243">
        <w:rPr>
          <w:rFonts w:cs="Arial"/>
          <w:snapToGrid w:val="0"/>
          <w:sz w:val="20"/>
          <w:lang w:val="es-MX"/>
        </w:rPr>
        <w:t xml:space="preserve"> se hará acreedor a la </w:t>
      </w:r>
      <w:r w:rsidRPr="00587243">
        <w:rPr>
          <w:rFonts w:cs="Arial"/>
          <w:sz w:val="20"/>
          <w:lang w:val="es-MX"/>
        </w:rPr>
        <w:t xml:space="preserve">deductiva correspondiente descrita en el </w:t>
      </w:r>
      <w:r w:rsidRPr="00587243">
        <w:rPr>
          <w:rFonts w:cs="Arial"/>
          <w:b/>
          <w:bCs/>
          <w:sz w:val="20"/>
          <w:lang w:val="es-MX"/>
        </w:rPr>
        <w:t>Numeral</w:t>
      </w:r>
      <w:r w:rsidRPr="00587243">
        <w:rPr>
          <w:rFonts w:cs="Arial"/>
          <w:sz w:val="20"/>
          <w:lang w:val="es-MX"/>
        </w:rPr>
        <w:t xml:space="preserve"> </w:t>
      </w:r>
      <w:r w:rsidRPr="00587243">
        <w:rPr>
          <w:rFonts w:cs="Arial"/>
          <w:b/>
          <w:bCs/>
          <w:sz w:val="20"/>
          <w:lang w:val="es-MX"/>
        </w:rPr>
        <w:t xml:space="preserve">11. Deducciones </w:t>
      </w:r>
      <w:r w:rsidRPr="00587243">
        <w:rPr>
          <w:rFonts w:cs="Arial"/>
          <w:sz w:val="20"/>
          <w:lang w:val="es-MX"/>
        </w:rPr>
        <w:t>de las Condiciones Contractuales.</w:t>
      </w:r>
    </w:p>
    <w:p w14:paraId="7BF8C4F3" w14:textId="77777777" w:rsidR="00587243" w:rsidRPr="00587243" w:rsidRDefault="00587243" w:rsidP="00587243">
      <w:pPr>
        <w:pStyle w:val="Prrafodelista"/>
        <w:ind w:left="0"/>
        <w:jc w:val="both"/>
        <w:rPr>
          <w:rFonts w:ascii="Arial" w:hAnsi="Arial" w:cs="Arial"/>
          <w:bCs/>
          <w:lang w:val="es-MX"/>
        </w:rPr>
      </w:pPr>
    </w:p>
    <w:p w14:paraId="11A8889B" w14:textId="77777777" w:rsidR="00587243" w:rsidRPr="00587243" w:rsidRDefault="00587243" w:rsidP="00587243">
      <w:pPr>
        <w:jc w:val="both"/>
        <w:rPr>
          <w:rFonts w:ascii="Arial" w:hAnsi="Arial" w:cs="Arial"/>
          <w:lang w:eastAsia="en-US"/>
        </w:rPr>
      </w:pPr>
      <w:r w:rsidRPr="00587243">
        <w:rPr>
          <w:rFonts w:ascii="Arial" w:hAnsi="Arial" w:cs="Arial"/>
          <w:lang w:eastAsia="en-US"/>
        </w:rPr>
        <w:t xml:space="preserve">La prestación del servicio de comedor será a todo el personal de </w:t>
      </w:r>
      <w:r w:rsidRPr="00587243">
        <w:rPr>
          <w:rFonts w:ascii="Arial" w:hAnsi="Arial" w:cs="Arial"/>
          <w:b/>
          <w:bCs/>
          <w:lang w:eastAsia="en-US"/>
        </w:rPr>
        <w:t>“El Instituto”</w:t>
      </w:r>
      <w:r w:rsidRPr="00587243">
        <w:rPr>
          <w:rFonts w:ascii="Arial" w:hAnsi="Arial" w:cs="Arial"/>
          <w:lang w:eastAsia="en-US"/>
        </w:rPr>
        <w:t>, al personal de nivel operativo, de mando, homólogos y representantes de partidos políticos, adscritos a Órganos Centrales en áreas centrales,  el cual deberá acre</w:t>
      </w:r>
      <w:r w:rsidRPr="00587243">
        <w:rPr>
          <w:rFonts w:ascii="Arial" w:hAnsi="Arial" w:cs="Arial"/>
          <w:lang w:eastAsia="en-US"/>
        </w:rPr>
        <w:tab/>
      </w:r>
      <w:proofErr w:type="spellStart"/>
      <w:r w:rsidRPr="00587243">
        <w:rPr>
          <w:rFonts w:ascii="Arial" w:hAnsi="Arial" w:cs="Arial"/>
          <w:lang w:eastAsia="en-US"/>
        </w:rPr>
        <w:t>ditarse</w:t>
      </w:r>
      <w:proofErr w:type="spellEnd"/>
      <w:r w:rsidRPr="00587243">
        <w:rPr>
          <w:rFonts w:ascii="Arial" w:hAnsi="Arial" w:cs="Arial"/>
          <w:lang w:eastAsia="en-US"/>
        </w:rPr>
        <w:t xml:space="preserve"> con la credencial Institucional o número de empleado; para el caso de “representantes de partidos políticos“ se acreditará con el número que se les asigne por medio del Administrador del Contrato, así como se hará extensivo el servicio para los prestadores de servicio social, que de igual manera deberán acreditarse con la identificación que </w:t>
      </w:r>
      <w:r w:rsidRPr="00587243">
        <w:rPr>
          <w:rFonts w:ascii="Arial" w:hAnsi="Arial" w:cs="Arial"/>
          <w:b/>
          <w:bCs/>
          <w:lang w:eastAsia="en-US"/>
        </w:rPr>
        <w:t>“El Instituto”</w:t>
      </w:r>
      <w:r w:rsidRPr="00587243">
        <w:rPr>
          <w:rFonts w:ascii="Arial" w:hAnsi="Arial" w:cs="Arial"/>
          <w:lang w:eastAsia="en-US"/>
        </w:rPr>
        <w:t xml:space="preserve"> les proporciona, lo anterior, cubriendo el costo conforme al Manual de Normas Administrativas en materia de Recursos Humanos del Instituto Nacional Electoral que es de $10.00 (Diez pesos 00/100 M.N.). el responsable de realizar el cobro será el proveedor.</w:t>
      </w:r>
    </w:p>
    <w:p w14:paraId="098D4C32" w14:textId="77777777" w:rsidR="00587243" w:rsidRPr="00587243" w:rsidRDefault="00587243" w:rsidP="00587243">
      <w:pPr>
        <w:rPr>
          <w:rFonts w:ascii="Arial" w:hAnsi="Arial" w:cs="Arial"/>
          <w:lang w:eastAsia="x-none"/>
        </w:rPr>
      </w:pPr>
    </w:p>
    <w:p w14:paraId="0CB0E240" w14:textId="77777777" w:rsidR="00587243" w:rsidRPr="00587243" w:rsidRDefault="00587243" w:rsidP="00587243">
      <w:pPr>
        <w:rPr>
          <w:rFonts w:ascii="Arial" w:hAnsi="Arial" w:cs="Arial"/>
          <w:lang w:eastAsia="x-none"/>
        </w:rPr>
      </w:pPr>
    </w:p>
    <w:p w14:paraId="78E45AAF" w14:textId="77777777" w:rsidR="00587243" w:rsidRPr="00587243" w:rsidRDefault="00587243" w:rsidP="00587243">
      <w:pPr>
        <w:jc w:val="both"/>
        <w:rPr>
          <w:rFonts w:ascii="Arial" w:hAnsi="Arial" w:cs="Arial"/>
          <w:lang w:eastAsia="x-none"/>
        </w:rPr>
      </w:pPr>
      <w:r w:rsidRPr="00587243">
        <w:rPr>
          <w:rFonts w:ascii="Arial" w:hAnsi="Arial" w:cs="Arial"/>
          <w:szCs w:val="16"/>
        </w:rPr>
        <w:t xml:space="preserve">El </w:t>
      </w:r>
      <w:r w:rsidRPr="00587243">
        <w:rPr>
          <w:rFonts w:ascii="Arial" w:hAnsi="Arial" w:cs="Arial"/>
          <w:b/>
          <w:bCs/>
          <w:szCs w:val="16"/>
        </w:rPr>
        <w:t>“Supervisor del Contrato” y/o el personal que este designe</w:t>
      </w:r>
      <w:r w:rsidRPr="00587243">
        <w:rPr>
          <w:rFonts w:ascii="Arial" w:hAnsi="Arial" w:cs="Arial"/>
          <w:szCs w:val="16"/>
        </w:rPr>
        <w:t xml:space="preserve"> tendrán la facultad de solicitar, preferentemente en el marco de los Procesos Electorales y actividades institucionales, la prestación de servicios extraordinarios para el personal </w:t>
      </w:r>
      <w:r w:rsidRPr="00587243">
        <w:rPr>
          <w:rFonts w:ascii="Arial" w:hAnsi="Arial" w:cs="Arial"/>
          <w:lang w:eastAsia="en-US"/>
        </w:rPr>
        <w:t xml:space="preserve">con un mínimo de </w:t>
      </w:r>
      <w:r w:rsidRPr="00587243">
        <w:rPr>
          <w:rFonts w:ascii="Arial" w:hAnsi="Arial" w:cs="Arial"/>
          <w:b/>
          <w:bCs/>
          <w:lang w:eastAsia="en-US"/>
        </w:rPr>
        <w:t>veinticuatro (24)</w:t>
      </w:r>
      <w:r w:rsidRPr="00587243">
        <w:rPr>
          <w:rFonts w:ascii="Arial" w:hAnsi="Arial" w:cs="Arial"/>
          <w:lang w:eastAsia="en-US"/>
        </w:rPr>
        <w:t xml:space="preserve"> horas mediante correo electrónico.</w:t>
      </w:r>
    </w:p>
    <w:p w14:paraId="6B77D692" w14:textId="77777777" w:rsidR="00587243" w:rsidRPr="00587243" w:rsidRDefault="00587243" w:rsidP="00587243">
      <w:pPr>
        <w:rPr>
          <w:rFonts w:ascii="Arial" w:hAnsi="Arial" w:cs="Arial"/>
          <w:lang w:eastAsia="x-none"/>
        </w:rPr>
      </w:pPr>
    </w:p>
    <w:p w14:paraId="6F6F8790" w14:textId="77777777" w:rsidR="00587243" w:rsidRPr="00587243" w:rsidRDefault="00587243" w:rsidP="00587243">
      <w:pPr>
        <w:ind w:right="11"/>
        <w:jc w:val="both"/>
        <w:rPr>
          <w:rFonts w:ascii="Arial" w:hAnsi="Arial" w:cs="Arial"/>
          <w:lang w:eastAsia="en-US"/>
        </w:rPr>
      </w:pPr>
      <w:r w:rsidRPr="00587243">
        <w:rPr>
          <w:rFonts w:ascii="Arial" w:hAnsi="Arial" w:cs="Arial"/>
          <w:lang w:eastAsia="en-US"/>
        </w:rPr>
        <w:t xml:space="preserve">En caso de requerir alimentos para el personal y/o terceros derivado de actividades extraordinarias del Institutito, el </w:t>
      </w:r>
      <w:r w:rsidRPr="00587243">
        <w:rPr>
          <w:rFonts w:ascii="Arial" w:hAnsi="Arial" w:cs="Arial"/>
          <w:b/>
          <w:bCs/>
          <w:lang w:eastAsia="en-US"/>
        </w:rPr>
        <w:t>“Administrador del Contrato”</w:t>
      </w:r>
      <w:r w:rsidRPr="00587243">
        <w:rPr>
          <w:rFonts w:ascii="Arial" w:hAnsi="Arial" w:cs="Arial"/>
          <w:lang w:eastAsia="en-US"/>
        </w:rPr>
        <w:t xml:space="preserve">, tendrá la facultad de validar y autorizar el otorgamiento de los alimentos, notificando al </w:t>
      </w:r>
      <w:r w:rsidRPr="00587243">
        <w:rPr>
          <w:rFonts w:ascii="Arial" w:hAnsi="Arial" w:cs="Arial"/>
          <w:b/>
          <w:bCs/>
        </w:rPr>
        <w:t>“Supervisor del Contrato” o a quien este designe</w:t>
      </w:r>
      <w:r w:rsidRPr="00587243">
        <w:rPr>
          <w:rFonts w:ascii="Arial" w:hAnsi="Arial" w:cs="Arial"/>
          <w:lang w:eastAsia="en-US"/>
        </w:rPr>
        <w:t xml:space="preserve"> con el objeto de realizar la solicitud al </w:t>
      </w:r>
      <w:r w:rsidRPr="00587243">
        <w:rPr>
          <w:rFonts w:ascii="Arial" w:hAnsi="Arial" w:cs="Arial"/>
          <w:b/>
          <w:bCs/>
          <w:lang w:eastAsia="en-US"/>
        </w:rPr>
        <w:t>“El Proveedor”</w:t>
      </w:r>
      <w:r w:rsidRPr="00587243">
        <w:rPr>
          <w:rFonts w:ascii="Arial" w:hAnsi="Arial" w:cs="Arial"/>
          <w:lang w:eastAsia="en-US"/>
        </w:rPr>
        <w:t xml:space="preserve"> con un mínimo de </w:t>
      </w:r>
      <w:r w:rsidRPr="00587243">
        <w:rPr>
          <w:rFonts w:ascii="Arial" w:hAnsi="Arial" w:cs="Arial"/>
          <w:b/>
          <w:bCs/>
          <w:lang w:eastAsia="en-US"/>
        </w:rPr>
        <w:t>veinticuatro (24)</w:t>
      </w:r>
      <w:r w:rsidRPr="00587243">
        <w:rPr>
          <w:rFonts w:ascii="Arial" w:hAnsi="Arial" w:cs="Arial"/>
          <w:lang w:eastAsia="en-US"/>
        </w:rPr>
        <w:t xml:space="preserve"> horas mediante correo electrónico; estos </w:t>
      </w:r>
      <w:r w:rsidRPr="00587243">
        <w:rPr>
          <w:rFonts w:ascii="Arial" w:hAnsi="Arial" w:cs="Arial"/>
          <w:lang w:eastAsia="en-US"/>
        </w:rPr>
        <w:lastRenderedPageBreak/>
        <w:t xml:space="preserve">serán cubiertos al costo del menú adjudicado, con cargo a la partida 22106 denominada </w:t>
      </w:r>
      <w:r w:rsidRPr="00587243">
        <w:rPr>
          <w:rFonts w:ascii="Arial" w:hAnsi="Arial" w:cs="Arial"/>
          <w:b/>
          <w:bCs/>
          <w:lang w:eastAsia="en-US"/>
        </w:rPr>
        <w:t xml:space="preserve">“Productos Alimenticios para el Personal Derivado de Actividades Extraordinarias, </w:t>
      </w:r>
      <w:r w:rsidRPr="00587243">
        <w:rPr>
          <w:rFonts w:ascii="Arial" w:hAnsi="Arial" w:cs="Arial"/>
          <w:lang w:eastAsia="en-US"/>
        </w:rPr>
        <w:t>para lo que cualquier Unidad Responsable podrá adherirse en cualquier momento a los términos y condiciones del instrumento contractual, debiendo llevar a cabo una adecuada planeación a los compromisos y eventos, con el objeto de contar con la suficiencia presupuestal para hacer el requerimiento de alimentos.</w:t>
      </w:r>
    </w:p>
    <w:p w14:paraId="24B08824" w14:textId="77777777" w:rsidR="00587243" w:rsidRPr="00587243" w:rsidRDefault="00587243" w:rsidP="00587243">
      <w:pPr>
        <w:ind w:right="11"/>
        <w:jc w:val="both"/>
        <w:rPr>
          <w:rFonts w:ascii="Arial" w:hAnsi="Arial" w:cs="Arial"/>
          <w:lang w:eastAsia="en-US"/>
        </w:rPr>
      </w:pPr>
    </w:p>
    <w:p w14:paraId="2363850D" w14:textId="77777777" w:rsidR="00587243" w:rsidRPr="00587243" w:rsidRDefault="00587243" w:rsidP="00587243">
      <w:pPr>
        <w:ind w:right="11"/>
        <w:jc w:val="both"/>
        <w:rPr>
          <w:rFonts w:ascii="Arial" w:hAnsi="Arial" w:cs="Arial"/>
          <w:lang w:eastAsia="en-US"/>
        </w:rPr>
      </w:pPr>
      <w:r w:rsidRPr="00587243">
        <w:rPr>
          <w:rFonts w:ascii="Arial" w:hAnsi="Arial" w:cs="Arial"/>
          <w:lang w:eastAsia="en-US"/>
        </w:rPr>
        <w:t>En caso de incumplimiento “</w:t>
      </w:r>
      <w:r w:rsidRPr="00587243">
        <w:rPr>
          <w:rFonts w:ascii="Arial" w:hAnsi="Arial" w:cs="Arial"/>
          <w:b/>
          <w:bCs/>
          <w:snapToGrid w:val="0"/>
        </w:rPr>
        <w:t>El Proveedor”</w:t>
      </w:r>
      <w:r w:rsidRPr="00587243">
        <w:rPr>
          <w:rFonts w:ascii="Arial" w:hAnsi="Arial" w:cs="Arial"/>
          <w:snapToGrid w:val="0"/>
        </w:rPr>
        <w:t xml:space="preserve"> </w:t>
      </w:r>
      <w:r w:rsidRPr="00587243">
        <w:rPr>
          <w:rFonts w:ascii="Arial" w:hAnsi="Arial" w:cs="Arial"/>
        </w:rPr>
        <w:t xml:space="preserve">se hará acreedor a la deductiva correspondiente descrita en el </w:t>
      </w:r>
      <w:r w:rsidRPr="00587243">
        <w:rPr>
          <w:rFonts w:ascii="Arial" w:hAnsi="Arial" w:cs="Arial"/>
          <w:b/>
          <w:bCs/>
        </w:rPr>
        <w:t>Numeral</w:t>
      </w:r>
      <w:r w:rsidRPr="00587243">
        <w:rPr>
          <w:rFonts w:ascii="Arial" w:hAnsi="Arial" w:cs="Arial"/>
        </w:rPr>
        <w:t xml:space="preserve"> </w:t>
      </w:r>
      <w:r w:rsidRPr="00587243">
        <w:rPr>
          <w:rFonts w:ascii="Arial" w:hAnsi="Arial" w:cs="Arial"/>
          <w:b/>
          <w:bCs/>
        </w:rPr>
        <w:t xml:space="preserve">11. Deducciones </w:t>
      </w:r>
      <w:r w:rsidRPr="00587243">
        <w:rPr>
          <w:rFonts w:ascii="Arial" w:hAnsi="Arial" w:cs="Arial"/>
        </w:rPr>
        <w:t>de las Condiciones Contractuales.</w:t>
      </w:r>
    </w:p>
    <w:p w14:paraId="3BF41180" w14:textId="77777777" w:rsidR="00587243" w:rsidRPr="00587243" w:rsidRDefault="00587243" w:rsidP="00587243">
      <w:pPr>
        <w:jc w:val="both"/>
        <w:rPr>
          <w:rFonts w:ascii="Arial" w:hAnsi="Arial" w:cs="Arial"/>
          <w:lang w:eastAsia="x-none"/>
        </w:rPr>
      </w:pPr>
      <w:r w:rsidRPr="00587243">
        <w:rPr>
          <w:rFonts w:ascii="Arial" w:hAnsi="Arial" w:cs="Arial"/>
          <w:lang w:eastAsia="en-US"/>
        </w:rPr>
        <w:t xml:space="preserve"> </w:t>
      </w:r>
    </w:p>
    <w:p w14:paraId="1D5023CF" w14:textId="77777777" w:rsidR="00587243" w:rsidRPr="00587243" w:rsidRDefault="00587243" w:rsidP="00587243">
      <w:pPr>
        <w:jc w:val="both"/>
        <w:rPr>
          <w:rFonts w:ascii="Arial" w:hAnsi="Arial" w:cs="Arial"/>
          <w:lang w:eastAsia="x-none"/>
        </w:rPr>
      </w:pPr>
      <w:bookmarkStart w:id="1399" w:name="_Hlk176964788"/>
    </w:p>
    <w:p w14:paraId="267A7A8B" w14:textId="77777777" w:rsidR="00587243" w:rsidRPr="00587243" w:rsidRDefault="00587243" w:rsidP="00587243">
      <w:pPr>
        <w:pStyle w:val="Ttulo2"/>
        <w:numPr>
          <w:ilvl w:val="1"/>
          <w:numId w:val="137"/>
        </w:numPr>
        <w:ind w:left="2145"/>
        <w:rPr>
          <w:rFonts w:cs="Arial"/>
          <w:sz w:val="20"/>
        </w:rPr>
      </w:pPr>
      <w:bookmarkStart w:id="1400" w:name="_Toc229410418"/>
      <w:bookmarkEnd w:id="1399"/>
      <w:r w:rsidRPr="00587243">
        <w:rPr>
          <w:rFonts w:cs="Arial"/>
          <w:sz w:val="20"/>
        </w:rPr>
        <w:t>SERVICIO DE CATERING</w:t>
      </w:r>
      <w:bookmarkEnd w:id="1400"/>
    </w:p>
    <w:p w14:paraId="43BBDEC4" w14:textId="77777777" w:rsidR="00587243" w:rsidRPr="00587243" w:rsidRDefault="00587243" w:rsidP="00587243">
      <w:pPr>
        <w:ind w:right="648"/>
        <w:rPr>
          <w:rFonts w:ascii="Arial" w:hAnsi="Arial" w:cs="Arial"/>
          <w:lang w:eastAsia="x-none"/>
        </w:rPr>
      </w:pPr>
      <w:r w:rsidRPr="00587243">
        <w:rPr>
          <w:rFonts w:ascii="Arial" w:hAnsi="Arial" w:cs="Arial"/>
          <w:lang w:eastAsia="x-none"/>
        </w:rPr>
        <w:t xml:space="preserve">No aplica para el presente procedimiento. </w:t>
      </w:r>
    </w:p>
    <w:p w14:paraId="195DEEDB" w14:textId="77777777" w:rsidR="00587243" w:rsidRPr="00587243" w:rsidRDefault="00587243" w:rsidP="00587243">
      <w:pPr>
        <w:ind w:right="648"/>
        <w:rPr>
          <w:rFonts w:ascii="Arial" w:hAnsi="Arial" w:cs="Arial"/>
          <w:lang w:eastAsia="x-none"/>
        </w:rPr>
      </w:pPr>
    </w:p>
    <w:p w14:paraId="43A0FF61" w14:textId="77777777" w:rsidR="00587243" w:rsidRPr="00587243" w:rsidRDefault="00587243" w:rsidP="00587243">
      <w:pPr>
        <w:ind w:right="648"/>
        <w:rPr>
          <w:rFonts w:ascii="Arial" w:hAnsi="Arial" w:cs="Arial"/>
          <w:lang w:eastAsia="x-none"/>
        </w:rPr>
      </w:pPr>
    </w:p>
    <w:p w14:paraId="12721272" w14:textId="77777777" w:rsidR="00587243" w:rsidRPr="00587243" w:rsidRDefault="00587243" w:rsidP="00587243">
      <w:pPr>
        <w:pStyle w:val="Ttulo2"/>
        <w:numPr>
          <w:ilvl w:val="1"/>
          <w:numId w:val="137"/>
        </w:numPr>
        <w:ind w:left="2145"/>
        <w:rPr>
          <w:rFonts w:cs="Arial"/>
          <w:sz w:val="20"/>
        </w:rPr>
      </w:pPr>
      <w:bookmarkStart w:id="1401" w:name="_Toc229410419"/>
      <w:r w:rsidRPr="00587243">
        <w:rPr>
          <w:rFonts w:cs="Arial"/>
          <w:sz w:val="20"/>
        </w:rPr>
        <w:t>MATERIA PRIMA, INGREDIENTES Y PRODUCTOS PARA EL SERVICIO</w:t>
      </w:r>
      <w:bookmarkEnd w:id="1401"/>
    </w:p>
    <w:p w14:paraId="3D3A4999" w14:textId="77777777" w:rsidR="00587243" w:rsidRPr="00587243" w:rsidRDefault="00587243" w:rsidP="00587243">
      <w:pPr>
        <w:pStyle w:val="Prrafodelista"/>
        <w:rPr>
          <w:rFonts w:ascii="Arial" w:hAnsi="Arial" w:cs="Arial"/>
          <w:b/>
          <w:lang w:val="es-MX"/>
        </w:rPr>
      </w:pPr>
    </w:p>
    <w:p w14:paraId="0026568A" w14:textId="77777777" w:rsidR="00587243" w:rsidRPr="00587243" w:rsidRDefault="00587243" w:rsidP="00587243">
      <w:pPr>
        <w:jc w:val="both"/>
        <w:rPr>
          <w:rFonts w:ascii="Arial" w:hAnsi="Arial" w:cs="Arial"/>
          <w:lang w:eastAsia="x-none"/>
        </w:rPr>
      </w:pPr>
      <w:r w:rsidRPr="00587243">
        <w:rPr>
          <w:rFonts w:ascii="Arial" w:hAnsi="Arial" w:cs="Arial"/>
          <w:b/>
          <w:bCs/>
          <w:lang w:eastAsia="x-none"/>
        </w:rPr>
        <w:t>“El Proveedor”</w:t>
      </w:r>
      <w:r w:rsidRPr="00587243">
        <w:rPr>
          <w:rFonts w:ascii="Arial" w:hAnsi="Arial" w:cs="Arial"/>
          <w:lang w:eastAsia="x-none"/>
        </w:rPr>
        <w:t xml:space="preserve"> deberá suministrar productos de igual o mejor calidad, de acuerdo con el catálogo de los bienes de consumo descrito en el Anexo Técnico </w:t>
      </w:r>
      <w:r w:rsidRPr="00587243">
        <w:rPr>
          <w:rFonts w:ascii="Arial" w:hAnsi="Arial" w:cs="Arial"/>
          <w:b/>
          <w:lang w:eastAsia="x-none"/>
        </w:rPr>
        <w:t>Apéndice E</w:t>
      </w:r>
      <w:r w:rsidRPr="00587243">
        <w:rPr>
          <w:rFonts w:ascii="Arial" w:hAnsi="Arial" w:cs="Arial"/>
          <w:lang w:eastAsia="x-none"/>
        </w:rPr>
        <w:t xml:space="preserve">, </w:t>
      </w:r>
      <w:r w:rsidRPr="00587243">
        <w:rPr>
          <w:rFonts w:ascii="Arial" w:hAnsi="Arial" w:cs="Arial"/>
          <w:b/>
          <w:bCs/>
        </w:rPr>
        <w:t xml:space="preserve">Catálogo de bienes de consumo </w:t>
      </w:r>
      <w:r w:rsidRPr="00587243">
        <w:rPr>
          <w:rFonts w:ascii="Arial" w:hAnsi="Arial" w:cs="Arial"/>
        </w:rPr>
        <w:t>del presente Anexo Técnico,</w:t>
      </w:r>
      <w:r w:rsidRPr="00587243">
        <w:rPr>
          <w:rFonts w:ascii="Arial" w:hAnsi="Arial" w:cs="Arial"/>
          <w:lang w:eastAsia="x-none"/>
        </w:rPr>
        <w:t xml:space="preserve"> mismos que deberán cumplir con lo establecido en la modificación a la Norma Oficial Mexicana </w:t>
      </w:r>
      <w:r w:rsidRPr="00587243">
        <w:rPr>
          <w:rFonts w:ascii="Arial" w:hAnsi="Arial" w:cs="Arial"/>
          <w:b/>
          <w:bCs/>
          <w:lang w:eastAsia="x-none"/>
        </w:rPr>
        <w:t>NOM-051-SCFI/SSA1-2010: “Especificaciones generales de etiquetado para alimentos y bebidas no alcohólicas preenvasados-información comercial y sanitaria.”</w:t>
      </w:r>
    </w:p>
    <w:p w14:paraId="59D2AB72" w14:textId="77777777" w:rsidR="00587243" w:rsidRPr="00587243" w:rsidRDefault="00587243" w:rsidP="00587243">
      <w:pPr>
        <w:jc w:val="both"/>
        <w:rPr>
          <w:rFonts w:ascii="Arial" w:hAnsi="Arial" w:cs="Arial"/>
          <w:lang w:eastAsia="x-none"/>
        </w:rPr>
      </w:pPr>
    </w:p>
    <w:p w14:paraId="020820EA" w14:textId="77777777" w:rsidR="00587243" w:rsidRPr="00587243" w:rsidRDefault="00587243" w:rsidP="00587243">
      <w:pPr>
        <w:jc w:val="both"/>
        <w:rPr>
          <w:rFonts w:ascii="Arial" w:hAnsi="Arial" w:cs="Arial"/>
          <w:lang w:eastAsia="x-none"/>
        </w:rPr>
      </w:pPr>
      <w:r w:rsidRPr="00587243">
        <w:rPr>
          <w:rFonts w:ascii="Arial" w:hAnsi="Arial" w:cs="Arial"/>
          <w:lang w:eastAsia="x-none"/>
        </w:rPr>
        <w:t xml:space="preserve">Con la finalidad de que el </w:t>
      </w:r>
      <w:r w:rsidRPr="00587243">
        <w:rPr>
          <w:rFonts w:ascii="Arial" w:hAnsi="Arial" w:cs="Arial"/>
          <w:b/>
          <w:bCs/>
          <w:lang w:eastAsia="x-none"/>
        </w:rPr>
        <w:t>“</w:t>
      </w:r>
      <w:r w:rsidRPr="00587243">
        <w:rPr>
          <w:rFonts w:ascii="Arial" w:hAnsi="Arial" w:cs="Arial"/>
          <w:b/>
          <w:bCs/>
        </w:rPr>
        <w:t>Administrador del Contrato"</w:t>
      </w:r>
      <w:r w:rsidRPr="00587243">
        <w:rPr>
          <w:rFonts w:ascii="Arial" w:hAnsi="Arial" w:cs="Arial"/>
          <w:lang w:eastAsia="x-none"/>
        </w:rPr>
        <w:t xml:space="preserve"> tenga la certeza de que la materia prima (cárnicos de res, cerdo y pollo) que se utilizará para el servicio de alimentación, proviene de establecimientos Tipo Inspección Federal (TIF), los </w:t>
      </w:r>
      <w:r w:rsidRPr="00587243">
        <w:rPr>
          <w:rFonts w:ascii="Arial" w:hAnsi="Arial" w:cs="Arial"/>
          <w:b/>
          <w:lang w:eastAsia="x-none"/>
        </w:rPr>
        <w:t>Licitantes</w:t>
      </w:r>
      <w:r w:rsidRPr="00587243">
        <w:rPr>
          <w:rFonts w:ascii="Arial" w:hAnsi="Arial" w:cs="Arial"/>
          <w:lang w:eastAsia="x-none"/>
        </w:rPr>
        <w:t xml:space="preserve"> dentro de su propuesta técnica, deberán presentar copia simple legible de la certificación TIF vigente de sus instalaciones o de su proveedor de cárnicos, cuyo alcance se encuentre relacionado con el corte y deshuese de especies aviar, porcina y bovina, siendo este enunciativo más no limitativo, el cual utilizará durante la prestación del servicio de comedor en caso de resultar adjudicado y mismo que deberá mantener vigente durante todo el periodo del servicios.</w:t>
      </w:r>
    </w:p>
    <w:p w14:paraId="0CE37379" w14:textId="77777777" w:rsidR="00587243" w:rsidRPr="00587243" w:rsidRDefault="00587243" w:rsidP="00587243">
      <w:pPr>
        <w:jc w:val="both"/>
        <w:rPr>
          <w:rFonts w:ascii="Arial" w:hAnsi="Arial" w:cs="Arial"/>
          <w:lang w:eastAsia="x-none"/>
        </w:rPr>
      </w:pPr>
    </w:p>
    <w:p w14:paraId="0CD1A0DC" w14:textId="77777777" w:rsidR="00587243" w:rsidRPr="00587243" w:rsidRDefault="00587243" w:rsidP="00587243">
      <w:pPr>
        <w:jc w:val="both"/>
        <w:rPr>
          <w:rFonts w:ascii="Arial" w:hAnsi="Arial" w:cs="Arial"/>
          <w:lang w:eastAsia="x-none"/>
        </w:rPr>
      </w:pPr>
      <w:r w:rsidRPr="00587243">
        <w:rPr>
          <w:rFonts w:ascii="Arial" w:hAnsi="Arial" w:cs="Arial"/>
          <w:lang w:eastAsia="x-none"/>
        </w:rPr>
        <w:t xml:space="preserve">Para comprobar que la certificación TIF se encuentra vigente, el </w:t>
      </w:r>
      <w:r w:rsidRPr="00587243">
        <w:rPr>
          <w:rFonts w:ascii="Arial" w:hAnsi="Arial" w:cs="Arial"/>
          <w:b/>
          <w:bCs/>
          <w:lang w:eastAsia="x-none"/>
        </w:rPr>
        <w:t>Licitante</w:t>
      </w:r>
      <w:r w:rsidRPr="00587243">
        <w:rPr>
          <w:rFonts w:ascii="Arial" w:hAnsi="Arial" w:cs="Arial"/>
          <w:lang w:eastAsia="x-none"/>
        </w:rPr>
        <w:t xml:space="preserve"> deberá adjuntar una copia del Directorio de Establecimientos TIF, publicado por el Servicio Nacional de Sanidad, Inocuidad y Calidad Agroalimentaria (SENASICA), con una antigüedad no mayor a 30 días previos a la fecha del acto de presentación y apertura de propuestas, señalando con marca texto el nombre y número del establecimiento TIF que acredita en el procedimiento de licitación.</w:t>
      </w:r>
    </w:p>
    <w:p w14:paraId="6114CF5C" w14:textId="77777777" w:rsidR="00587243" w:rsidRPr="00587243" w:rsidRDefault="00587243" w:rsidP="00587243">
      <w:pPr>
        <w:jc w:val="both"/>
        <w:rPr>
          <w:rFonts w:ascii="Arial" w:hAnsi="Arial" w:cs="Arial"/>
          <w:lang w:eastAsia="x-none"/>
        </w:rPr>
      </w:pPr>
    </w:p>
    <w:p w14:paraId="7663D6E3" w14:textId="77777777" w:rsidR="00587243" w:rsidRPr="00587243" w:rsidRDefault="00587243" w:rsidP="00587243">
      <w:pPr>
        <w:jc w:val="both"/>
        <w:rPr>
          <w:rFonts w:ascii="Arial" w:hAnsi="Arial" w:cs="Arial"/>
          <w:lang w:eastAsia="x-none"/>
        </w:rPr>
      </w:pPr>
      <w:r w:rsidRPr="00587243">
        <w:rPr>
          <w:rFonts w:ascii="Arial" w:hAnsi="Arial" w:cs="Arial"/>
          <w:lang w:eastAsia="x-none"/>
        </w:rPr>
        <w:t xml:space="preserve">De manera adicional se especifica que no existe restricción en el horario para la recepción de materia prima, únicamente se requiere dé previo aviso por parte del prestador del servicio para solicitar la autorización y accesos correspondientes, mediante correo electrónico al Supervisor del Contrato. </w:t>
      </w:r>
    </w:p>
    <w:p w14:paraId="6F37ACEF" w14:textId="77777777" w:rsidR="00587243" w:rsidRPr="00587243" w:rsidRDefault="00587243" w:rsidP="00587243">
      <w:pPr>
        <w:jc w:val="both"/>
        <w:rPr>
          <w:rFonts w:ascii="Arial" w:hAnsi="Arial" w:cs="Arial"/>
          <w:lang w:eastAsia="x-none"/>
        </w:rPr>
      </w:pPr>
    </w:p>
    <w:p w14:paraId="45F2515F" w14:textId="77777777" w:rsidR="00587243" w:rsidRPr="00587243" w:rsidRDefault="00587243" w:rsidP="00587243">
      <w:pPr>
        <w:jc w:val="both"/>
        <w:rPr>
          <w:rFonts w:ascii="Arial" w:hAnsi="Arial" w:cs="Arial"/>
          <w:lang w:eastAsia="x-none"/>
        </w:rPr>
      </w:pPr>
      <w:r w:rsidRPr="00587243">
        <w:rPr>
          <w:rFonts w:ascii="Arial" w:hAnsi="Arial" w:cs="Arial"/>
          <w:b/>
          <w:bCs/>
          <w:u w:val="single"/>
        </w:rPr>
        <w:t>En caso de no presentar lo antes expuesto, será motivo para desechar la propuesta técnica.</w:t>
      </w:r>
    </w:p>
    <w:p w14:paraId="7C288FC9" w14:textId="77777777" w:rsidR="00587243" w:rsidRPr="00587243" w:rsidRDefault="00587243" w:rsidP="00587243">
      <w:pPr>
        <w:jc w:val="both"/>
        <w:rPr>
          <w:rFonts w:ascii="Arial" w:hAnsi="Arial" w:cs="Arial"/>
          <w:lang w:eastAsia="x-none"/>
        </w:rPr>
      </w:pPr>
    </w:p>
    <w:p w14:paraId="3B210FE6" w14:textId="77777777" w:rsidR="00587243" w:rsidRPr="00587243" w:rsidRDefault="00587243" w:rsidP="00587243">
      <w:pPr>
        <w:jc w:val="both"/>
        <w:rPr>
          <w:rFonts w:ascii="Arial" w:hAnsi="Arial" w:cs="Arial"/>
          <w:lang w:eastAsia="x-none"/>
        </w:rPr>
      </w:pPr>
      <w:r w:rsidRPr="00587243">
        <w:rPr>
          <w:rFonts w:ascii="Arial" w:hAnsi="Arial" w:cs="Arial"/>
          <w:lang w:eastAsia="x-none"/>
        </w:rPr>
        <w:t xml:space="preserve">El </w:t>
      </w:r>
      <w:r w:rsidRPr="00587243">
        <w:rPr>
          <w:rFonts w:ascii="Arial" w:hAnsi="Arial" w:cs="Arial"/>
          <w:b/>
          <w:bCs/>
          <w:lang w:eastAsia="x-none"/>
        </w:rPr>
        <w:t>personal designado para la supervisión del servicio</w:t>
      </w:r>
      <w:r w:rsidRPr="00587243">
        <w:rPr>
          <w:rFonts w:ascii="Arial" w:hAnsi="Arial" w:cs="Arial"/>
          <w:lang w:eastAsia="x-none"/>
        </w:rPr>
        <w:t xml:space="preserve"> corroborará que, para la preparación de los alimentos, el origen de los cárnicos de res, pollo y cerdo que </w:t>
      </w:r>
      <w:r w:rsidRPr="00587243">
        <w:rPr>
          <w:rFonts w:ascii="Arial" w:hAnsi="Arial" w:cs="Arial"/>
          <w:b/>
          <w:bCs/>
          <w:lang w:eastAsia="x-none"/>
        </w:rPr>
        <w:t xml:space="preserve">“El Proveedor” </w:t>
      </w:r>
      <w:r w:rsidRPr="00587243">
        <w:rPr>
          <w:rFonts w:ascii="Arial" w:hAnsi="Arial" w:cs="Arial"/>
          <w:lang w:eastAsia="x-none"/>
        </w:rPr>
        <w:t xml:space="preserve">abastecerá a </w:t>
      </w:r>
      <w:r w:rsidRPr="00587243">
        <w:rPr>
          <w:rFonts w:ascii="Arial" w:hAnsi="Arial" w:cs="Arial"/>
          <w:b/>
          <w:bCs/>
          <w:lang w:eastAsia="x-none"/>
        </w:rPr>
        <w:t>“El Instituto”</w:t>
      </w:r>
      <w:r w:rsidRPr="00587243">
        <w:rPr>
          <w:rFonts w:ascii="Arial" w:hAnsi="Arial" w:cs="Arial"/>
          <w:lang w:eastAsia="x-none"/>
        </w:rPr>
        <w:t xml:space="preserve"> provienen de sus instalaciones o de las instalaciones de sus proveedores con certificado TIF, lo anterior, mediante el etiquetado en dichos cárnicos, que deberán contener como mínimo lo siguiente: </w:t>
      </w:r>
    </w:p>
    <w:p w14:paraId="7E6BCA62" w14:textId="77777777" w:rsidR="00587243" w:rsidRPr="00587243" w:rsidRDefault="00587243" w:rsidP="00587243">
      <w:pPr>
        <w:jc w:val="both"/>
        <w:rPr>
          <w:rFonts w:ascii="Arial" w:hAnsi="Arial" w:cs="Arial"/>
          <w:lang w:eastAsia="x-none"/>
        </w:rPr>
      </w:pPr>
    </w:p>
    <w:p w14:paraId="08401E05" w14:textId="77777777" w:rsidR="00587243" w:rsidRPr="00587243" w:rsidRDefault="00587243" w:rsidP="00587243">
      <w:pPr>
        <w:numPr>
          <w:ilvl w:val="0"/>
          <w:numId w:val="132"/>
        </w:numPr>
        <w:jc w:val="both"/>
        <w:rPr>
          <w:rFonts w:ascii="Arial" w:hAnsi="Arial" w:cs="Arial"/>
          <w:lang w:eastAsia="x-none"/>
        </w:rPr>
      </w:pPr>
      <w:r w:rsidRPr="00587243">
        <w:rPr>
          <w:rFonts w:ascii="Arial" w:hAnsi="Arial" w:cs="Arial"/>
          <w:lang w:eastAsia="x-none"/>
        </w:rPr>
        <w:t>Tipo de carne.</w:t>
      </w:r>
    </w:p>
    <w:p w14:paraId="1ECC6894" w14:textId="77777777" w:rsidR="00587243" w:rsidRPr="00587243" w:rsidRDefault="00587243" w:rsidP="00587243">
      <w:pPr>
        <w:numPr>
          <w:ilvl w:val="0"/>
          <w:numId w:val="132"/>
        </w:numPr>
        <w:jc w:val="both"/>
        <w:rPr>
          <w:rFonts w:ascii="Arial" w:hAnsi="Arial" w:cs="Arial"/>
          <w:lang w:eastAsia="x-none"/>
        </w:rPr>
      </w:pPr>
      <w:r w:rsidRPr="00587243">
        <w:rPr>
          <w:rFonts w:ascii="Arial" w:hAnsi="Arial" w:cs="Arial"/>
          <w:lang w:eastAsia="x-none"/>
        </w:rPr>
        <w:t>Fecha del corte.</w:t>
      </w:r>
    </w:p>
    <w:p w14:paraId="22D4C98A" w14:textId="77777777" w:rsidR="00587243" w:rsidRPr="00587243" w:rsidRDefault="00587243" w:rsidP="00587243">
      <w:pPr>
        <w:numPr>
          <w:ilvl w:val="0"/>
          <w:numId w:val="132"/>
        </w:numPr>
        <w:jc w:val="both"/>
        <w:rPr>
          <w:rFonts w:ascii="Arial" w:hAnsi="Arial" w:cs="Arial"/>
          <w:lang w:eastAsia="x-none"/>
        </w:rPr>
      </w:pPr>
      <w:r w:rsidRPr="00587243">
        <w:rPr>
          <w:rFonts w:ascii="Arial" w:hAnsi="Arial" w:cs="Arial"/>
          <w:lang w:eastAsia="x-none"/>
        </w:rPr>
        <w:t>Fecha de caducidad.</w:t>
      </w:r>
    </w:p>
    <w:p w14:paraId="58446974" w14:textId="77777777" w:rsidR="00587243" w:rsidRPr="00587243" w:rsidRDefault="00587243" w:rsidP="00587243">
      <w:pPr>
        <w:numPr>
          <w:ilvl w:val="0"/>
          <w:numId w:val="132"/>
        </w:numPr>
        <w:ind w:left="709" w:hanging="349"/>
        <w:jc w:val="both"/>
        <w:rPr>
          <w:rFonts w:ascii="Arial" w:hAnsi="Arial" w:cs="Arial"/>
          <w:lang w:eastAsia="x-none"/>
        </w:rPr>
      </w:pPr>
      <w:r w:rsidRPr="00587243">
        <w:rPr>
          <w:rFonts w:ascii="Arial" w:hAnsi="Arial" w:cs="Arial"/>
          <w:lang w:eastAsia="x-none"/>
        </w:rPr>
        <w:t>Nombre y número de establecimiento TIF de donde proviene la carne.</w:t>
      </w:r>
    </w:p>
    <w:p w14:paraId="538E7B6E" w14:textId="77777777" w:rsidR="00587243" w:rsidRPr="00587243" w:rsidRDefault="00587243" w:rsidP="00587243">
      <w:pPr>
        <w:jc w:val="both"/>
        <w:rPr>
          <w:rFonts w:ascii="Arial" w:hAnsi="Arial" w:cs="Arial"/>
          <w:lang w:eastAsia="x-none"/>
        </w:rPr>
      </w:pPr>
    </w:p>
    <w:p w14:paraId="1C220135" w14:textId="77777777" w:rsidR="00587243" w:rsidRPr="00587243" w:rsidRDefault="00587243" w:rsidP="00587243">
      <w:pPr>
        <w:jc w:val="both"/>
        <w:rPr>
          <w:rFonts w:ascii="Arial" w:hAnsi="Arial" w:cs="Arial"/>
          <w:lang w:eastAsia="x-none"/>
        </w:rPr>
      </w:pPr>
      <w:r w:rsidRPr="00587243">
        <w:rPr>
          <w:rFonts w:ascii="Arial" w:hAnsi="Arial" w:cs="Arial"/>
          <w:lang w:eastAsia="x-none"/>
        </w:rPr>
        <w:t xml:space="preserve">Para el caso de la carne de res, el </w:t>
      </w:r>
      <w:r w:rsidRPr="00587243">
        <w:rPr>
          <w:rFonts w:ascii="Arial" w:hAnsi="Arial" w:cs="Arial"/>
          <w:b/>
          <w:lang w:eastAsia="x-none"/>
        </w:rPr>
        <w:t>Licitante</w:t>
      </w:r>
      <w:r w:rsidRPr="00587243">
        <w:rPr>
          <w:rFonts w:ascii="Arial" w:hAnsi="Arial" w:cs="Arial"/>
          <w:lang w:eastAsia="x-none"/>
        </w:rPr>
        <w:t xml:space="preserve"> en su propuesta técnica, deberá presentar copia simple legible, del análisis de clembuterol, en los que se indique que la carne que se oferta en el presente procedimiento de contratación, se encuentra libre de esta sustancia, expedido a nombre del </w:t>
      </w:r>
      <w:r w:rsidRPr="00587243">
        <w:rPr>
          <w:rFonts w:ascii="Arial" w:hAnsi="Arial" w:cs="Arial"/>
          <w:b/>
          <w:lang w:eastAsia="x-none"/>
        </w:rPr>
        <w:t>Licitante</w:t>
      </w:r>
      <w:r w:rsidRPr="00587243">
        <w:rPr>
          <w:rFonts w:ascii="Arial" w:hAnsi="Arial" w:cs="Arial"/>
          <w:lang w:eastAsia="x-none"/>
        </w:rPr>
        <w:t xml:space="preserve">, dicho análisis deberá </w:t>
      </w:r>
      <w:r w:rsidRPr="00587243">
        <w:rPr>
          <w:rFonts w:ascii="Arial" w:hAnsi="Arial" w:cs="Arial"/>
          <w:lang w:eastAsia="x-none"/>
        </w:rPr>
        <w:lastRenderedPageBreak/>
        <w:t>ser realizado por un laboratorio de alimentos acreditado ante la Secretaría de Salud o con acreditación vigente ante la EMA y contar con antigüedad no mayor a seis meses a la fecha de la presentación de su propuesta; anexando copia simple legible de la acreditación vigente ante la EMA del laboratorio de alimentos o el de la Secretaría de Salud.</w:t>
      </w:r>
    </w:p>
    <w:p w14:paraId="5F95045A" w14:textId="77777777" w:rsidR="00587243" w:rsidRPr="00587243" w:rsidRDefault="00587243" w:rsidP="00587243">
      <w:pPr>
        <w:jc w:val="both"/>
        <w:rPr>
          <w:rFonts w:ascii="Arial" w:hAnsi="Arial" w:cs="Arial"/>
          <w:lang w:eastAsia="x-none"/>
        </w:rPr>
      </w:pPr>
    </w:p>
    <w:p w14:paraId="72D4D014" w14:textId="77777777" w:rsidR="00587243" w:rsidRPr="00587243" w:rsidRDefault="00587243" w:rsidP="00587243">
      <w:pPr>
        <w:jc w:val="both"/>
        <w:rPr>
          <w:rFonts w:ascii="Arial" w:hAnsi="Arial" w:cs="Arial"/>
          <w:lang w:eastAsia="x-none"/>
        </w:rPr>
      </w:pPr>
      <w:r w:rsidRPr="00587243">
        <w:rPr>
          <w:rFonts w:ascii="Arial" w:hAnsi="Arial" w:cs="Arial"/>
          <w:b/>
          <w:bCs/>
          <w:u w:val="single"/>
        </w:rPr>
        <w:t>En caso de no presentar lo antes expuesto, será motivo para desechar la propuesta técnica.</w:t>
      </w:r>
    </w:p>
    <w:p w14:paraId="693F71DE" w14:textId="77777777" w:rsidR="00587243" w:rsidRPr="00587243" w:rsidRDefault="00587243" w:rsidP="00587243">
      <w:pPr>
        <w:jc w:val="both"/>
        <w:rPr>
          <w:rFonts w:ascii="Arial" w:hAnsi="Arial" w:cs="Arial"/>
          <w:lang w:eastAsia="x-none"/>
        </w:rPr>
      </w:pPr>
    </w:p>
    <w:p w14:paraId="42005359" w14:textId="77777777" w:rsidR="00587243" w:rsidRPr="00587243" w:rsidRDefault="00587243" w:rsidP="00587243">
      <w:pPr>
        <w:jc w:val="both"/>
        <w:rPr>
          <w:rFonts w:ascii="Arial" w:hAnsi="Arial" w:cs="Arial"/>
          <w:lang w:eastAsia="x-none"/>
        </w:rPr>
      </w:pPr>
      <w:r w:rsidRPr="00587243">
        <w:rPr>
          <w:rFonts w:ascii="Arial" w:hAnsi="Arial" w:cs="Arial"/>
          <w:lang w:eastAsia="x-none"/>
        </w:rPr>
        <w:t xml:space="preserve">De ninguna forma se aceptarán productos que no reúnan los requisitos de calidad solicitados, por lo que, </w:t>
      </w:r>
      <w:r w:rsidRPr="00587243">
        <w:rPr>
          <w:rFonts w:ascii="Arial" w:hAnsi="Arial" w:cs="Arial"/>
          <w:b/>
          <w:lang w:eastAsia="x-none"/>
        </w:rPr>
        <w:t>“El Proveedor”</w:t>
      </w:r>
      <w:r w:rsidRPr="00587243">
        <w:rPr>
          <w:rFonts w:ascii="Arial" w:hAnsi="Arial" w:cs="Arial"/>
          <w:lang w:eastAsia="x-none"/>
        </w:rPr>
        <w:t xml:space="preserve"> deberá cumplir este requisito, de lo contrario, tendrá que sustituirlo por otros que reúnan la calidad que le está siendo requerida.</w:t>
      </w:r>
    </w:p>
    <w:p w14:paraId="218A6748" w14:textId="77777777" w:rsidR="00587243" w:rsidRPr="00587243" w:rsidRDefault="00587243" w:rsidP="00587243">
      <w:pPr>
        <w:jc w:val="both"/>
        <w:rPr>
          <w:rFonts w:ascii="Arial" w:hAnsi="Arial" w:cs="Arial"/>
          <w:lang w:eastAsia="x-none"/>
        </w:rPr>
      </w:pPr>
    </w:p>
    <w:p w14:paraId="55A908DA" w14:textId="77777777" w:rsidR="00587243" w:rsidRPr="00587243" w:rsidRDefault="00587243" w:rsidP="00587243">
      <w:pPr>
        <w:jc w:val="both"/>
        <w:rPr>
          <w:rFonts w:ascii="Arial" w:hAnsi="Arial" w:cs="Arial"/>
          <w:lang w:eastAsia="en-US"/>
        </w:rPr>
      </w:pPr>
      <w:r w:rsidRPr="00587243">
        <w:rPr>
          <w:rFonts w:ascii="Arial" w:hAnsi="Arial" w:cs="Arial"/>
          <w:lang w:eastAsia="en-US"/>
        </w:rPr>
        <w:t xml:space="preserve">Los productos cárnicos deberán permanecer máximo </w:t>
      </w:r>
      <w:r w:rsidRPr="00587243">
        <w:rPr>
          <w:rFonts w:ascii="Arial" w:hAnsi="Arial" w:cs="Arial"/>
          <w:b/>
          <w:bCs/>
          <w:lang w:eastAsia="en-US"/>
        </w:rPr>
        <w:t>siete (7)</w:t>
      </w:r>
      <w:r w:rsidRPr="00587243">
        <w:rPr>
          <w:rFonts w:ascii="Arial" w:hAnsi="Arial" w:cs="Arial"/>
          <w:lang w:eastAsia="en-US"/>
        </w:rPr>
        <w:t xml:space="preserve"> días naturales resguardados en congelación o con fechas de consumo preferente vigente en refrigeración, dentro de los comedores institucionales, lo cual verificará el personal designado, mediante el método PEPS (Primeras entradas-Primeras Salidas), de lo contrario </w:t>
      </w:r>
      <w:r w:rsidRPr="00587243">
        <w:rPr>
          <w:rFonts w:ascii="Arial" w:hAnsi="Arial" w:cs="Arial"/>
          <w:b/>
          <w:bCs/>
          <w:snapToGrid w:val="0"/>
        </w:rPr>
        <w:t>“El Proveedor”</w:t>
      </w:r>
      <w:r w:rsidRPr="00587243">
        <w:rPr>
          <w:rFonts w:ascii="Arial" w:hAnsi="Arial" w:cs="Arial"/>
          <w:snapToGrid w:val="0"/>
        </w:rPr>
        <w:t xml:space="preserve"> </w:t>
      </w:r>
      <w:r w:rsidRPr="00587243">
        <w:rPr>
          <w:rFonts w:ascii="Arial" w:hAnsi="Arial" w:cs="Arial"/>
        </w:rPr>
        <w:t xml:space="preserve">se hará acreedor a la deductiva correspondiente descrita en el </w:t>
      </w:r>
      <w:r w:rsidRPr="00587243">
        <w:rPr>
          <w:rFonts w:ascii="Arial" w:hAnsi="Arial" w:cs="Arial"/>
          <w:b/>
          <w:bCs/>
        </w:rPr>
        <w:t>Numeral</w:t>
      </w:r>
      <w:r w:rsidRPr="00587243">
        <w:rPr>
          <w:rFonts w:ascii="Arial" w:hAnsi="Arial" w:cs="Arial"/>
        </w:rPr>
        <w:t xml:space="preserve"> </w:t>
      </w:r>
      <w:r w:rsidRPr="00587243">
        <w:rPr>
          <w:rFonts w:ascii="Arial" w:hAnsi="Arial" w:cs="Arial"/>
          <w:b/>
          <w:bCs/>
        </w:rPr>
        <w:t xml:space="preserve">11. Deducciones </w:t>
      </w:r>
      <w:r w:rsidRPr="00587243">
        <w:rPr>
          <w:rFonts w:ascii="Arial" w:hAnsi="Arial" w:cs="Arial"/>
        </w:rPr>
        <w:t>de las Condiciones Contractuales.</w:t>
      </w:r>
    </w:p>
    <w:p w14:paraId="50C568EA" w14:textId="77777777" w:rsidR="00587243" w:rsidRPr="00587243" w:rsidRDefault="00587243" w:rsidP="00587243">
      <w:pPr>
        <w:jc w:val="both"/>
        <w:rPr>
          <w:rFonts w:ascii="Arial" w:hAnsi="Arial" w:cs="Arial"/>
          <w:lang w:eastAsia="x-none"/>
        </w:rPr>
      </w:pPr>
    </w:p>
    <w:p w14:paraId="4056AB0E" w14:textId="77777777" w:rsidR="00587243" w:rsidRPr="00587243" w:rsidRDefault="00587243" w:rsidP="00587243">
      <w:pPr>
        <w:jc w:val="both"/>
        <w:rPr>
          <w:rFonts w:ascii="Arial" w:hAnsi="Arial" w:cs="Arial"/>
          <w:lang w:eastAsia="en-US"/>
        </w:rPr>
      </w:pPr>
      <w:r w:rsidRPr="00587243">
        <w:rPr>
          <w:rFonts w:ascii="Arial" w:hAnsi="Arial" w:cs="Arial"/>
          <w:lang w:eastAsia="x-none"/>
        </w:rPr>
        <w:t xml:space="preserve">El </w:t>
      </w:r>
      <w:r w:rsidRPr="00587243">
        <w:rPr>
          <w:rFonts w:ascii="Arial" w:hAnsi="Arial" w:cs="Arial"/>
          <w:b/>
          <w:bCs/>
          <w:lang w:eastAsia="x-none"/>
        </w:rPr>
        <w:t>personal designado para la supervisión del servicio</w:t>
      </w:r>
      <w:r w:rsidRPr="00587243">
        <w:rPr>
          <w:rFonts w:ascii="Arial" w:hAnsi="Arial" w:cs="Arial"/>
          <w:lang w:eastAsia="x-none"/>
        </w:rPr>
        <w:t xml:space="preserve"> podrá en cualquier momento verificar que la calidad de las materias primas e insumos reúnan las características que se señalan en las disposiciones sanitarias. En caso contrario, se levantará el reporte, con la finalidad de aplicar la deductiva correspondiente </w:t>
      </w:r>
      <w:r w:rsidRPr="00587243">
        <w:rPr>
          <w:rFonts w:ascii="Arial" w:hAnsi="Arial" w:cs="Arial"/>
        </w:rPr>
        <w:t xml:space="preserve">descrita en el </w:t>
      </w:r>
      <w:r w:rsidRPr="00587243">
        <w:rPr>
          <w:rFonts w:ascii="Arial" w:hAnsi="Arial" w:cs="Arial"/>
          <w:b/>
          <w:bCs/>
        </w:rPr>
        <w:t>Numeral</w:t>
      </w:r>
      <w:r w:rsidRPr="00587243">
        <w:rPr>
          <w:rFonts w:ascii="Arial" w:hAnsi="Arial" w:cs="Arial"/>
        </w:rPr>
        <w:t xml:space="preserve"> </w:t>
      </w:r>
      <w:r w:rsidRPr="00587243">
        <w:rPr>
          <w:rFonts w:ascii="Arial" w:hAnsi="Arial" w:cs="Arial"/>
          <w:b/>
          <w:bCs/>
        </w:rPr>
        <w:t xml:space="preserve">11. Deducciones </w:t>
      </w:r>
      <w:r w:rsidRPr="00587243">
        <w:rPr>
          <w:rFonts w:ascii="Arial" w:hAnsi="Arial" w:cs="Arial"/>
        </w:rPr>
        <w:t>de las Condiciones Contractuales.</w:t>
      </w:r>
    </w:p>
    <w:p w14:paraId="57ED0DF4" w14:textId="77777777" w:rsidR="00587243" w:rsidRPr="00587243" w:rsidRDefault="00587243" w:rsidP="00587243">
      <w:pPr>
        <w:jc w:val="both"/>
        <w:rPr>
          <w:rFonts w:ascii="Arial" w:hAnsi="Arial" w:cs="Arial"/>
          <w:lang w:eastAsia="x-none"/>
        </w:rPr>
      </w:pPr>
    </w:p>
    <w:p w14:paraId="3C3D29A0" w14:textId="77777777" w:rsidR="00587243" w:rsidRPr="00587243" w:rsidRDefault="00587243" w:rsidP="00587243">
      <w:pPr>
        <w:jc w:val="both"/>
        <w:rPr>
          <w:rFonts w:ascii="Arial" w:hAnsi="Arial" w:cs="Arial"/>
          <w:lang w:eastAsia="x-none"/>
        </w:rPr>
      </w:pPr>
      <w:r w:rsidRPr="00587243">
        <w:rPr>
          <w:rFonts w:ascii="Arial" w:hAnsi="Arial" w:cs="Arial"/>
          <w:lang w:eastAsia="x-none"/>
        </w:rPr>
        <w:t xml:space="preserve">Las materias primas serán revisadas por el </w:t>
      </w:r>
      <w:r w:rsidRPr="00587243">
        <w:rPr>
          <w:rFonts w:ascii="Arial" w:hAnsi="Arial" w:cs="Arial"/>
          <w:b/>
          <w:bCs/>
          <w:lang w:eastAsia="x-none"/>
        </w:rPr>
        <w:t>personal designado para la supervisión del servicio</w:t>
      </w:r>
      <w:r w:rsidRPr="00587243">
        <w:rPr>
          <w:rFonts w:ascii="Arial" w:hAnsi="Arial" w:cs="Arial"/>
          <w:lang w:eastAsia="x-none"/>
        </w:rPr>
        <w:t xml:space="preserve"> en cuanto a cantidad y calidad de acuerdo con el menú programado. Así mismo, </w:t>
      </w:r>
      <w:r w:rsidRPr="00587243">
        <w:rPr>
          <w:rFonts w:ascii="Arial" w:hAnsi="Arial" w:cs="Arial"/>
          <w:b/>
          <w:lang w:eastAsia="x-none"/>
        </w:rPr>
        <w:t>“El Proveedor”</w:t>
      </w:r>
      <w:r w:rsidRPr="00587243">
        <w:rPr>
          <w:rFonts w:ascii="Arial" w:hAnsi="Arial" w:cs="Arial"/>
          <w:lang w:eastAsia="x-none"/>
        </w:rPr>
        <w:t xml:space="preserve"> deberá mantener un stock de por lo menos el 10% del promedio de venta, para cubrir los servicios que se llegaran a requerir.</w:t>
      </w:r>
    </w:p>
    <w:p w14:paraId="1172ACC1" w14:textId="77777777" w:rsidR="00587243" w:rsidRPr="00587243" w:rsidRDefault="00587243" w:rsidP="00587243">
      <w:pPr>
        <w:jc w:val="both"/>
        <w:rPr>
          <w:rFonts w:ascii="Arial" w:hAnsi="Arial" w:cs="Arial"/>
          <w:lang w:eastAsia="x-none"/>
        </w:rPr>
      </w:pPr>
    </w:p>
    <w:p w14:paraId="775A227B" w14:textId="77777777" w:rsidR="00587243" w:rsidRPr="00587243" w:rsidRDefault="00587243" w:rsidP="00587243">
      <w:pPr>
        <w:pStyle w:val="Ttulo2"/>
        <w:numPr>
          <w:ilvl w:val="1"/>
          <w:numId w:val="137"/>
        </w:numPr>
        <w:ind w:left="2145"/>
        <w:rPr>
          <w:rFonts w:cs="Arial"/>
          <w:sz w:val="20"/>
        </w:rPr>
      </w:pPr>
      <w:bookmarkStart w:id="1402" w:name="_Toc229410420"/>
      <w:r w:rsidRPr="00587243">
        <w:rPr>
          <w:rFonts w:cs="Arial"/>
          <w:sz w:val="20"/>
        </w:rPr>
        <w:t>ESTÁNDARES DE CALIDAD</w:t>
      </w:r>
      <w:bookmarkEnd w:id="1402"/>
      <w:r w:rsidRPr="00587243">
        <w:rPr>
          <w:rFonts w:cs="Arial"/>
          <w:sz w:val="20"/>
        </w:rPr>
        <w:t xml:space="preserve"> </w:t>
      </w:r>
    </w:p>
    <w:p w14:paraId="57E9B5A1" w14:textId="77777777" w:rsidR="00587243" w:rsidRPr="00587243" w:rsidRDefault="00587243" w:rsidP="00587243">
      <w:pPr>
        <w:pStyle w:val="Textoindependiente2"/>
        <w:widowControl/>
        <w:autoSpaceDN w:val="0"/>
        <w:spacing w:before="0"/>
        <w:jc w:val="both"/>
        <w:rPr>
          <w:rFonts w:cs="Arial"/>
          <w:sz w:val="20"/>
          <w:lang w:val="es-MX"/>
        </w:rPr>
      </w:pPr>
    </w:p>
    <w:p w14:paraId="3BE9BF86" w14:textId="77777777" w:rsidR="00587243" w:rsidRPr="00587243" w:rsidRDefault="00587243" w:rsidP="00587243">
      <w:pPr>
        <w:pStyle w:val="Textoindependiente2"/>
        <w:widowControl/>
        <w:autoSpaceDN w:val="0"/>
        <w:spacing w:before="0"/>
        <w:jc w:val="both"/>
        <w:rPr>
          <w:rFonts w:cs="Arial"/>
          <w:sz w:val="20"/>
          <w:lang w:val="es-MX"/>
        </w:rPr>
      </w:pPr>
      <w:r w:rsidRPr="00587243">
        <w:rPr>
          <w:rFonts w:cs="Arial"/>
          <w:sz w:val="20"/>
          <w:lang w:val="es-MX"/>
        </w:rPr>
        <w:t xml:space="preserve">El </w:t>
      </w:r>
      <w:r w:rsidRPr="00587243">
        <w:rPr>
          <w:rFonts w:cs="Arial"/>
          <w:b/>
          <w:sz w:val="20"/>
          <w:lang w:val="es-MX"/>
        </w:rPr>
        <w:t>Licitante</w:t>
      </w:r>
      <w:r w:rsidRPr="00587243">
        <w:rPr>
          <w:rFonts w:cs="Arial"/>
          <w:sz w:val="20"/>
          <w:lang w:val="es-MX"/>
        </w:rPr>
        <w:t xml:space="preserve"> deberá demostrar mediante copia simple del documento que avala que se encuentra certificado en el Manejo Higiénico de Alimentos y Control de Calidad mediante el </w:t>
      </w:r>
      <w:r w:rsidRPr="00587243">
        <w:rPr>
          <w:rFonts w:cs="Arial"/>
          <w:b/>
          <w:sz w:val="20"/>
          <w:lang w:val="es-MX"/>
        </w:rPr>
        <w:t>ISO-22000</w:t>
      </w:r>
      <w:r w:rsidRPr="00587243">
        <w:rPr>
          <w:rFonts w:cs="Arial"/>
          <w:sz w:val="20"/>
          <w:lang w:val="es-MX"/>
        </w:rPr>
        <w:t>, expedido de conformidad con la Norma NMX-F-CC-22000-NORMEX-IMNC-2019, con alcance en preparación de alimentos y Distintivo H, correspondientes a su cocina y con ello comprobar que cuenta con mecanismos de control de calidad e higiene para el proceso de elaboración y servicio de alimentos y con ello comprobar que mantiene mecanismos de control de calidad en higiene en todos los alimentos que se ofrecen en la prestación del servicio.</w:t>
      </w:r>
    </w:p>
    <w:p w14:paraId="11654FF3" w14:textId="77777777" w:rsidR="00587243" w:rsidRPr="00587243" w:rsidRDefault="00587243" w:rsidP="00587243">
      <w:pPr>
        <w:pStyle w:val="Textoindependiente2"/>
        <w:widowControl/>
        <w:autoSpaceDN w:val="0"/>
        <w:spacing w:before="0"/>
        <w:jc w:val="both"/>
        <w:rPr>
          <w:rFonts w:cs="Arial"/>
          <w:sz w:val="20"/>
          <w:lang w:val="es-MX"/>
        </w:rPr>
      </w:pPr>
    </w:p>
    <w:p w14:paraId="76B8CFB3" w14:textId="77777777" w:rsidR="00587243" w:rsidRPr="00587243" w:rsidRDefault="00587243" w:rsidP="00587243">
      <w:pPr>
        <w:pStyle w:val="Textoindependiente2"/>
        <w:widowControl/>
        <w:autoSpaceDN w:val="0"/>
        <w:spacing w:before="0"/>
        <w:jc w:val="both"/>
        <w:rPr>
          <w:rFonts w:cs="Arial"/>
          <w:sz w:val="20"/>
          <w:lang w:val="es-MX"/>
        </w:rPr>
      </w:pPr>
      <w:r w:rsidRPr="00587243">
        <w:rPr>
          <w:rFonts w:cs="Arial"/>
          <w:b/>
          <w:bCs/>
          <w:sz w:val="20"/>
          <w:u w:val="single"/>
          <w:lang w:val="es-MX"/>
        </w:rPr>
        <w:t>El certificado es de carácter obligatorio y en caso de no presentarlo, será motivo para desechar la propuesta técnica</w:t>
      </w:r>
      <w:r w:rsidRPr="00587243">
        <w:rPr>
          <w:rFonts w:cs="Arial"/>
          <w:sz w:val="20"/>
          <w:lang w:val="es-MX"/>
        </w:rPr>
        <w:t xml:space="preserve">, </w:t>
      </w:r>
    </w:p>
    <w:p w14:paraId="2B050F99" w14:textId="77777777" w:rsidR="00587243" w:rsidRPr="00587243" w:rsidRDefault="00587243" w:rsidP="00587243">
      <w:pPr>
        <w:pStyle w:val="Textoindependiente2"/>
        <w:widowControl/>
        <w:autoSpaceDN w:val="0"/>
        <w:spacing w:before="0"/>
        <w:jc w:val="both"/>
        <w:rPr>
          <w:rFonts w:cs="Arial"/>
          <w:sz w:val="20"/>
          <w:lang w:val="es-MX"/>
        </w:rPr>
      </w:pPr>
    </w:p>
    <w:p w14:paraId="7C3426F0" w14:textId="77777777" w:rsidR="00587243" w:rsidRPr="00587243" w:rsidRDefault="00587243" w:rsidP="00587243">
      <w:pPr>
        <w:pStyle w:val="Textoindependiente2"/>
        <w:widowControl/>
        <w:autoSpaceDN w:val="0"/>
        <w:spacing w:before="0"/>
        <w:jc w:val="both"/>
        <w:rPr>
          <w:rFonts w:cs="Arial"/>
          <w:sz w:val="20"/>
          <w:lang w:val="es-MX"/>
        </w:rPr>
      </w:pPr>
      <w:r w:rsidRPr="00587243">
        <w:rPr>
          <w:rFonts w:cs="Arial"/>
          <w:sz w:val="20"/>
          <w:lang w:val="es-MX"/>
        </w:rPr>
        <w:t>Aunado a ello, deberá integrar en el mismo, los siguientes documentos:</w:t>
      </w:r>
    </w:p>
    <w:p w14:paraId="77C6B487" w14:textId="77777777" w:rsidR="00587243" w:rsidRPr="00587243" w:rsidRDefault="00587243" w:rsidP="00587243">
      <w:pPr>
        <w:pStyle w:val="Textoindependiente2"/>
        <w:widowControl/>
        <w:autoSpaceDN w:val="0"/>
        <w:spacing w:before="0"/>
        <w:jc w:val="both"/>
        <w:rPr>
          <w:rFonts w:cs="Arial"/>
          <w:sz w:val="20"/>
          <w:lang w:val="es-MX"/>
        </w:rPr>
      </w:pPr>
    </w:p>
    <w:p w14:paraId="1D089C40" w14:textId="77777777" w:rsidR="00587243" w:rsidRPr="00587243" w:rsidRDefault="00587243" w:rsidP="00587243">
      <w:pPr>
        <w:pStyle w:val="Textoindependiente2"/>
        <w:widowControl/>
        <w:numPr>
          <w:ilvl w:val="0"/>
          <w:numId w:val="130"/>
        </w:numPr>
        <w:autoSpaceDN w:val="0"/>
        <w:spacing w:before="0"/>
        <w:ind w:right="448"/>
        <w:jc w:val="both"/>
        <w:rPr>
          <w:rFonts w:cs="Arial"/>
          <w:sz w:val="20"/>
          <w:lang w:val="es-MX"/>
        </w:rPr>
      </w:pPr>
      <w:r w:rsidRPr="00587243">
        <w:rPr>
          <w:rFonts w:cs="Arial"/>
          <w:sz w:val="20"/>
          <w:lang w:val="es-MX"/>
        </w:rPr>
        <w:t xml:space="preserve">Formatos para el registro de temperaturas para: refrigeradores, cámara de refrigeración y/o congelación, línea de servicio caliente, fría y barra de ensaladas. </w:t>
      </w:r>
    </w:p>
    <w:p w14:paraId="6E5F0ACE" w14:textId="77777777" w:rsidR="00587243" w:rsidRPr="00587243" w:rsidRDefault="00587243" w:rsidP="00587243">
      <w:pPr>
        <w:pStyle w:val="Textoindependiente2"/>
        <w:widowControl/>
        <w:numPr>
          <w:ilvl w:val="0"/>
          <w:numId w:val="130"/>
        </w:numPr>
        <w:autoSpaceDN w:val="0"/>
        <w:spacing w:before="0"/>
        <w:ind w:right="448"/>
        <w:jc w:val="both"/>
        <w:rPr>
          <w:rFonts w:cs="Arial"/>
          <w:sz w:val="20"/>
          <w:lang w:val="es-MX"/>
        </w:rPr>
      </w:pPr>
      <w:r w:rsidRPr="00587243">
        <w:rPr>
          <w:rFonts w:cs="Arial"/>
          <w:sz w:val="20"/>
          <w:lang w:val="es-MX"/>
        </w:rPr>
        <w:t xml:space="preserve">Manual de desinfección de superficies inertes, donde el </w:t>
      </w:r>
      <w:r w:rsidRPr="00587243">
        <w:rPr>
          <w:rFonts w:cs="Arial"/>
          <w:b/>
          <w:bCs/>
          <w:sz w:val="20"/>
          <w:lang w:val="es-MX"/>
        </w:rPr>
        <w:t>Licitante</w:t>
      </w:r>
      <w:r w:rsidRPr="00587243">
        <w:rPr>
          <w:rFonts w:cs="Arial"/>
          <w:sz w:val="20"/>
          <w:lang w:val="es-MX"/>
        </w:rPr>
        <w:t xml:space="preserve"> establecerá los procedimientos de desinfección de verduras, tablas, colores, utensilios y mesas de trabajo, indicando los productos químicos que utilizará y sus fichas técnicas de cada uno de ellos.</w:t>
      </w:r>
    </w:p>
    <w:p w14:paraId="4F2E6C95" w14:textId="77777777" w:rsidR="00587243" w:rsidRPr="00587243" w:rsidRDefault="00587243" w:rsidP="00587243">
      <w:pPr>
        <w:pStyle w:val="Textoindependiente2"/>
        <w:widowControl/>
        <w:numPr>
          <w:ilvl w:val="0"/>
          <w:numId w:val="130"/>
        </w:numPr>
        <w:autoSpaceDN w:val="0"/>
        <w:spacing w:before="0"/>
        <w:ind w:right="448"/>
        <w:jc w:val="both"/>
        <w:rPr>
          <w:rFonts w:cs="Arial"/>
          <w:sz w:val="20"/>
          <w:lang w:val="es-MX"/>
        </w:rPr>
      </w:pPr>
      <w:r w:rsidRPr="00587243">
        <w:rPr>
          <w:rFonts w:cs="Arial"/>
          <w:sz w:val="20"/>
          <w:lang w:val="es-MX"/>
        </w:rPr>
        <w:t xml:space="preserve">Manual de desinfección de superficies vivas, donde el </w:t>
      </w:r>
      <w:r w:rsidRPr="00587243">
        <w:rPr>
          <w:rFonts w:cs="Arial"/>
          <w:b/>
          <w:bCs/>
          <w:sz w:val="20"/>
          <w:lang w:val="es-MX"/>
        </w:rPr>
        <w:t>Licitante</w:t>
      </w:r>
      <w:r w:rsidRPr="00587243">
        <w:rPr>
          <w:rFonts w:cs="Arial"/>
          <w:sz w:val="20"/>
          <w:lang w:val="es-MX"/>
        </w:rPr>
        <w:t xml:space="preserve"> establecerá la técnica de lavado y desinfección de manos de su personal.</w:t>
      </w:r>
    </w:p>
    <w:p w14:paraId="430871C3" w14:textId="77777777" w:rsidR="00587243" w:rsidRPr="00587243" w:rsidRDefault="00587243" w:rsidP="00587243">
      <w:pPr>
        <w:pStyle w:val="Textoindependiente2"/>
        <w:widowControl/>
        <w:numPr>
          <w:ilvl w:val="0"/>
          <w:numId w:val="130"/>
        </w:numPr>
        <w:autoSpaceDN w:val="0"/>
        <w:spacing w:before="0"/>
        <w:ind w:right="448"/>
        <w:jc w:val="both"/>
        <w:rPr>
          <w:rFonts w:cs="Arial"/>
          <w:sz w:val="20"/>
          <w:lang w:val="es-MX"/>
        </w:rPr>
      </w:pPr>
      <w:r w:rsidRPr="00587243">
        <w:rPr>
          <w:rFonts w:cs="Arial"/>
          <w:sz w:val="20"/>
          <w:lang w:val="es-MX"/>
        </w:rPr>
        <w:t>Manual de lavado y desinfección de alimentos, así como incluir una relación y ficha técnica de los productos químicos que se utilizarán en cualquiera de los procesos de desinfección durante las etapas de su producción.</w:t>
      </w:r>
    </w:p>
    <w:p w14:paraId="36011351" w14:textId="77777777" w:rsidR="00587243" w:rsidRPr="00587243" w:rsidRDefault="00587243" w:rsidP="00587243">
      <w:pPr>
        <w:pStyle w:val="Textoindependiente2"/>
        <w:widowControl/>
        <w:autoSpaceDN w:val="0"/>
        <w:spacing w:before="0"/>
        <w:ind w:left="644" w:right="448"/>
        <w:jc w:val="both"/>
        <w:rPr>
          <w:rFonts w:cs="Arial"/>
          <w:sz w:val="20"/>
          <w:lang w:val="es-MX"/>
        </w:rPr>
      </w:pPr>
    </w:p>
    <w:p w14:paraId="624EDD38" w14:textId="77777777" w:rsidR="00587243" w:rsidRPr="00587243" w:rsidRDefault="00587243" w:rsidP="00587243">
      <w:pPr>
        <w:pStyle w:val="Ttulo2"/>
        <w:numPr>
          <w:ilvl w:val="1"/>
          <w:numId w:val="137"/>
        </w:numPr>
        <w:ind w:left="2145"/>
        <w:rPr>
          <w:rFonts w:cs="Arial"/>
          <w:sz w:val="20"/>
        </w:rPr>
      </w:pPr>
      <w:bookmarkStart w:id="1403" w:name="_Toc229410421"/>
      <w:r w:rsidRPr="00587243">
        <w:rPr>
          <w:rFonts w:cs="Arial"/>
          <w:sz w:val="20"/>
        </w:rPr>
        <w:t>CONSERVACIÓN DE ALIMENTOS Y MONITOREO DE TEMPERATURAS</w:t>
      </w:r>
      <w:bookmarkEnd w:id="1403"/>
    </w:p>
    <w:p w14:paraId="0689A289" w14:textId="77777777" w:rsidR="00587243" w:rsidRPr="00587243" w:rsidRDefault="00587243" w:rsidP="00587243">
      <w:pPr>
        <w:rPr>
          <w:rFonts w:ascii="Arial" w:hAnsi="Arial" w:cs="Arial"/>
          <w:b/>
        </w:rPr>
      </w:pPr>
    </w:p>
    <w:p w14:paraId="692D188A" w14:textId="77777777" w:rsidR="00587243" w:rsidRPr="00587243" w:rsidRDefault="00587243" w:rsidP="00587243">
      <w:pPr>
        <w:jc w:val="both"/>
        <w:rPr>
          <w:rFonts w:ascii="Arial" w:hAnsi="Arial" w:cs="Arial"/>
          <w:lang w:eastAsia="x-none"/>
        </w:rPr>
      </w:pPr>
      <w:r w:rsidRPr="00587243">
        <w:rPr>
          <w:rFonts w:ascii="Arial" w:hAnsi="Arial" w:cs="Arial"/>
          <w:lang w:eastAsia="x-none"/>
        </w:rPr>
        <w:lastRenderedPageBreak/>
        <w:t xml:space="preserve">Con el propósito de mantener la cadena de temperatura correcta y garantizar la inocuidad de los alimentos, </w:t>
      </w:r>
      <w:r w:rsidRPr="00587243">
        <w:rPr>
          <w:rFonts w:ascii="Arial" w:hAnsi="Arial" w:cs="Arial"/>
          <w:b/>
          <w:lang w:eastAsia="x-none"/>
        </w:rPr>
        <w:t>“El Proveedor”</w:t>
      </w:r>
      <w:r w:rsidRPr="00587243">
        <w:rPr>
          <w:rFonts w:ascii="Arial" w:hAnsi="Arial" w:cs="Arial"/>
          <w:lang w:eastAsia="x-none"/>
        </w:rPr>
        <w:t xml:space="preserve"> deberá mantener los alimentos de conformidad a lo siguiente:</w:t>
      </w:r>
    </w:p>
    <w:p w14:paraId="02135DDF" w14:textId="77777777" w:rsidR="00587243" w:rsidRPr="00587243" w:rsidRDefault="00587243" w:rsidP="00587243">
      <w:pPr>
        <w:jc w:val="both"/>
        <w:rPr>
          <w:rFonts w:ascii="Arial" w:hAnsi="Arial" w:cs="Arial"/>
          <w:lang w:eastAsia="x-none"/>
        </w:rPr>
      </w:pPr>
    </w:p>
    <w:p w14:paraId="3C04F187" w14:textId="77777777" w:rsidR="00587243" w:rsidRPr="00587243" w:rsidRDefault="00587243" w:rsidP="00587243">
      <w:pPr>
        <w:jc w:val="both"/>
        <w:rPr>
          <w:rFonts w:ascii="Arial" w:hAnsi="Arial" w:cs="Arial"/>
          <w:b/>
          <w:lang w:eastAsia="x-none"/>
        </w:rPr>
      </w:pPr>
      <w:r w:rsidRPr="00587243">
        <w:rPr>
          <w:rFonts w:ascii="Arial" w:hAnsi="Arial" w:cs="Arial"/>
          <w:b/>
          <w:lang w:eastAsia="x-none"/>
        </w:rPr>
        <w:t xml:space="preserve">Alimentos fríos: </w:t>
      </w:r>
    </w:p>
    <w:p w14:paraId="24B2A6C2" w14:textId="77777777" w:rsidR="00587243" w:rsidRPr="00587243" w:rsidRDefault="00587243" w:rsidP="00587243">
      <w:pPr>
        <w:pStyle w:val="Prrafodelista"/>
        <w:numPr>
          <w:ilvl w:val="0"/>
          <w:numId w:val="126"/>
        </w:numPr>
        <w:autoSpaceDN w:val="0"/>
        <w:snapToGrid w:val="0"/>
        <w:ind w:left="709" w:hanging="425"/>
        <w:jc w:val="both"/>
        <w:rPr>
          <w:rFonts w:ascii="Arial" w:hAnsi="Arial" w:cs="Arial"/>
          <w:snapToGrid/>
          <w:lang w:val="es-MX" w:eastAsia="x-none"/>
        </w:rPr>
      </w:pPr>
      <w:r w:rsidRPr="00587243">
        <w:rPr>
          <w:rFonts w:ascii="Arial" w:hAnsi="Arial" w:cs="Arial"/>
          <w:snapToGrid/>
          <w:lang w:val="es-MX" w:eastAsia="x-none"/>
        </w:rPr>
        <w:t xml:space="preserve">Conservación de la temperatura a </w:t>
      </w:r>
      <w:r w:rsidRPr="00587243">
        <w:rPr>
          <w:rFonts w:ascii="Arial" w:hAnsi="Arial" w:cs="Arial"/>
          <w:b/>
          <w:bCs/>
          <w:snapToGrid/>
          <w:lang w:val="es-MX" w:eastAsia="x-none"/>
        </w:rPr>
        <w:t>7° C</w:t>
      </w:r>
      <w:r w:rsidRPr="00587243">
        <w:rPr>
          <w:rFonts w:ascii="Arial" w:hAnsi="Arial" w:cs="Arial"/>
          <w:snapToGrid/>
          <w:lang w:val="es-MX" w:eastAsia="x-none"/>
        </w:rPr>
        <w:t xml:space="preserve"> o menos, en refrigeradores, barra de ensaladas, postres y en todo aquel alimento que se sirva frío. </w:t>
      </w:r>
    </w:p>
    <w:p w14:paraId="74B41B5E" w14:textId="77777777" w:rsidR="00587243" w:rsidRPr="00587243" w:rsidRDefault="00587243" w:rsidP="00587243">
      <w:pPr>
        <w:ind w:left="709"/>
        <w:jc w:val="both"/>
        <w:rPr>
          <w:rFonts w:ascii="Arial" w:hAnsi="Arial" w:cs="Arial"/>
        </w:rPr>
      </w:pPr>
    </w:p>
    <w:p w14:paraId="3C8ADC82" w14:textId="77777777" w:rsidR="00587243" w:rsidRPr="00587243" w:rsidRDefault="00587243" w:rsidP="00587243">
      <w:pPr>
        <w:pStyle w:val="Prrafodelista"/>
        <w:autoSpaceDN w:val="0"/>
        <w:snapToGrid w:val="0"/>
        <w:ind w:left="0"/>
        <w:jc w:val="both"/>
        <w:rPr>
          <w:rFonts w:ascii="Arial" w:hAnsi="Arial" w:cs="Arial"/>
          <w:b/>
          <w:snapToGrid/>
          <w:lang w:val="es-MX" w:eastAsia="x-none"/>
        </w:rPr>
      </w:pPr>
      <w:r w:rsidRPr="00587243">
        <w:rPr>
          <w:rFonts w:ascii="Arial" w:hAnsi="Arial" w:cs="Arial"/>
          <w:b/>
          <w:snapToGrid/>
          <w:lang w:val="es-MX" w:eastAsia="x-none"/>
        </w:rPr>
        <w:t>Alimentos calientes:</w:t>
      </w:r>
    </w:p>
    <w:p w14:paraId="363A4EB4" w14:textId="77777777" w:rsidR="00587243" w:rsidRPr="00587243" w:rsidRDefault="00587243" w:rsidP="00587243">
      <w:pPr>
        <w:pStyle w:val="Prrafodelista"/>
        <w:numPr>
          <w:ilvl w:val="0"/>
          <w:numId w:val="126"/>
        </w:numPr>
        <w:jc w:val="both"/>
        <w:rPr>
          <w:rFonts w:ascii="Arial" w:hAnsi="Arial" w:cs="Arial"/>
          <w:lang w:val="es-MX" w:eastAsia="x-none"/>
        </w:rPr>
      </w:pPr>
      <w:r w:rsidRPr="00587243">
        <w:rPr>
          <w:rFonts w:ascii="Arial" w:hAnsi="Arial" w:cs="Arial"/>
          <w:lang w:val="es-MX" w:eastAsia="x-none"/>
        </w:rPr>
        <w:t xml:space="preserve">Conservación a </w:t>
      </w:r>
      <w:r w:rsidRPr="00587243">
        <w:rPr>
          <w:rFonts w:ascii="Arial" w:hAnsi="Arial" w:cs="Arial"/>
          <w:b/>
          <w:bCs/>
          <w:lang w:val="es-MX" w:eastAsia="x-none"/>
        </w:rPr>
        <w:t>60° C</w:t>
      </w:r>
      <w:r w:rsidRPr="00587243">
        <w:rPr>
          <w:rFonts w:ascii="Arial" w:hAnsi="Arial" w:cs="Arial"/>
          <w:lang w:val="es-MX" w:eastAsia="x-none"/>
        </w:rPr>
        <w:t xml:space="preserve"> de temperatura interna o más, en el área de cocción, barra caliente de servicio y todos aquellos alimentos que se requiera servir calientes.</w:t>
      </w:r>
    </w:p>
    <w:p w14:paraId="75EA234F" w14:textId="77777777" w:rsidR="00587243" w:rsidRPr="00587243" w:rsidRDefault="00587243" w:rsidP="00587243">
      <w:pPr>
        <w:pStyle w:val="Prrafodelista"/>
        <w:ind w:left="0"/>
        <w:jc w:val="both"/>
        <w:rPr>
          <w:rFonts w:ascii="Arial" w:hAnsi="Arial" w:cs="Arial"/>
          <w:snapToGrid/>
          <w:lang w:val="es-MX" w:eastAsia="x-none"/>
        </w:rPr>
      </w:pPr>
    </w:p>
    <w:p w14:paraId="32597853" w14:textId="77777777" w:rsidR="00587243" w:rsidRPr="00587243" w:rsidRDefault="00587243" w:rsidP="00587243">
      <w:pPr>
        <w:pStyle w:val="Prrafodelista"/>
        <w:ind w:left="0"/>
        <w:jc w:val="both"/>
        <w:rPr>
          <w:rFonts w:ascii="Arial" w:hAnsi="Arial" w:cs="Arial"/>
          <w:snapToGrid/>
          <w:lang w:val="es-MX" w:eastAsia="en-US"/>
        </w:rPr>
      </w:pPr>
      <w:r w:rsidRPr="00587243">
        <w:rPr>
          <w:rFonts w:ascii="Arial" w:hAnsi="Arial" w:cs="Arial"/>
          <w:snapToGrid/>
          <w:lang w:val="es-MX" w:eastAsia="en-US"/>
        </w:rPr>
        <w:t xml:space="preserve">Para garantizar lo antes descrito, </w:t>
      </w:r>
      <w:r w:rsidRPr="00587243">
        <w:rPr>
          <w:rFonts w:ascii="Arial" w:hAnsi="Arial" w:cs="Arial"/>
          <w:b/>
          <w:bCs/>
          <w:snapToGrid/>
          <w:lang w:val="es-MX" w:eastAsia="en-US"/>
        </w:rPr>
        <w:t xml:space="preserve">“El Proveedor” </w:t>
      </w:r>
      <w:r w:rsidRPr="00587243">
        <w:rPr>
          <w:rFonts w:ascii="Arial" w:hAnsi="Arial" w:cs="Arial"/>
          <w:snapToGrid/>
          <w:lang w:val="es-MX" w:eastAsia="en-US"/>
        </w:rPr>
        <w:t xml:space="preserve">en conjunto con el personal designado por el </w:t>
      </w:r>
      <w:r w:rsidRPr="00587243">
        <w:rPr>
          <w:rFonts w:ascii="Arial" w:hAnsi="Arial" w:cs="Arial"/>
          <w:b/>
          <w:bCs/>
          <w:snapToGrid/>
          <w:lang w:val="es-MX" w:eastAsia="en-US"/>
        </w:rPr>
        <w:t>Supervisor del Contrato</w:t>
      </w:r>
      <w:r w:rsidRPr="00587243">
        <w:rPr>
          <w:rFonts w:ascii="Arial" w:hAnsi="Arial" w:cs="Arial"/>
          <w:snapToGrid/>
          <w:lang w:val="es-MX" w:eastAsia="en-US"/>
        </w:rPr>
        <w:t xml:space="preserve">, de manera obligatoria deberá elaborar la </w:t>
      </w:r>
      <w:r w:rsidRPr="00587243">
        <w:rPr>
          <w:rFonts w:ascii="Arial" w:hAnsi="Arial" w:cs="Arial"/>
          <w:b/>
          <w:bCs/>
          <w:lang w:val="es-MX" w:eastAsia="en-US"/>
        </w:rPr>
        <w:t>“bitácora de recorrido diario”</w:t>
      </w:r>
      <w:r w:rsidRPr="00587243">
        <w:rPr>
          <w:rFonts w:ascii="Arial" w:hAnsi="Arial" w:cs="Arial"/>
          <w:lang w:val="es-MX" w:eastAsia="en-US"/>
        </w:rPr>
        <w:t xml:space="preserve"> </w:t>
      </w:r>
      <w:r w:rsidRPr="00587243">
        <w:rPr>
          <w:rFonts w:ascii="Arial" w:hAnsi="Arial" w:cs="Arial"/>
          <w:snapToGrid/>
          <w:lang w:val="es-MX" w:eastAsia="en-US"/>
        </w:rPr>
        <w:t>con evidencia fotográfica que contendrá el registro de las temperaturas de manera periódica</w:t>
      </w:r>
      <w:r w:rsidRPr="00587243">
        <w:rPr>
          <w:rFonts w:ascii="Arial" w:hAnsi="Arial" w:cs="Arial"/>
          <w:b/>
          <w:bCs/>
          <w:snapToGrid/>
          <w:lang w:val="es-MX" w:eastAsia="en-US"/>
        </w:rPr>
        <w:t xml:space="preserve"> tres (3)</w:t>
      </w:r>
      <w:r w:rsidRPr="00587243">
        <w:rPr>
          <w:rFonts w:ascii="Arial" w:hAnsi="Arial" w:cs="Arial"/>
          <w:snapToGrid/>
          <w:lang w:val="es-MX" w:eastAsia="en-US"/>
        </w:rPr>
        <w:t xml:space="preserve"> veces al día (antes, durante y después del servicio) por medio de un termómetro bimetálico acompañado de evidencia fotográfica.</w:t>
      </w:r>
    </w:p>
    <w:p w14:paraId="2D69CDE9" w14:textId="77777777" w:rsidR="00587243" w:rsidRPr="00587243" w:rsidRDefault="00587243" w:rsidP="00587243">
      <w:pPr>
        <w:pStyle w:val="Prrafodelista"/>
        <w:ind w:left="0"/>
        <w:jc w:val="both"/>
        <w:rPr>
          <w:rFonts w:ascii="Arial" w:hAnsi="Arial" w:cs="Arial"/>
          <w:lang w:val="es-MX"/>
        </w:rPr>
      </w:pPr>
    </w:p>
    <w:p w14:paraId="4F0D419B" w14:textId="77777777" w:rsidR="00587243" w:rsidRPr="00587243" w:rsidRDefault="00587243" w:rsidP="00587243">
      <w:pPr>
        <w:ind w:right="11"/>
        <w:jc w:val="both"/>
        <w:rPr>
          <w:rFonts w:ascii="Arial" w:hAnsi="Arial" w:cs="Arial"/>
          <w:lang w:eastAsia="en-US"/>
        </w:rPr>
      </w:pPr>
      <w:r w:rsidRPr="00587243">
        <w:rPr>
          <w:rFonts w:ascii="Arial" w:hAnsi="Arial" w:cs="Arial"/>
        </w:rPr>
        <w:t xml:space="preserve">De no cumplir con las temperaturas establecidas en el presente anexo técnico y no llevar a cabo las acciones correctivas de manera inmediata, </w:t>
      </w:r>
      <w:r w:rsidRPr="00587243">
        <w:rPr>
          <w:rFonts w:ascii="Arial" w:hAnsi="Arial" w:cs="Arial"/>
          <w:b/>
          <w:bCs/>
        </w:rPr>
        <w:t>“El Proveedor”</w:t>
      </w:r>
      <w:r w:rsidRPr="00587243">
        <w:rPr>
          <w:rFonts w:ascii="Arial" w:hAnsi="Arial" w:cs="Arial"/>
        </w:rPr>
        <w:t xml:space="preserve"> se hará acreedor a la deductiva correspondiente descrita en el </w:t>
      </w:r>
      <w:r w:rsidRPr="00587243">
        <w:rPr>
          <w:rFonts w:ascii="Arial" w:hAnsi="Arial" w:cs="Arial"/>
          <w:b/>
          <w:bCs/>
        </w:rPr>
        <w:t>Numeral</w:t>
      </w:r>
      <w:r w:rsidRPr="00587243">
        <w:rPr>
          <w:rFonts w:ascii="Arial" w:hAnsi="Arial" w:cs="Arial"/>
        </w:rPr>
        <w:t xml:space="preserve"> </w:t>
      </w:r>
      <w:r w:rsidRPr="00587243">
        <w:rPr>
          <w:rFonts w:ascii="Arial" w:hAnsi="Arial" w:cs="Arial"/>
          <w:b/>
          <w:bCs/>
        </w:rPr>
        <w:t xml:space="preserve">11. Deducciones </w:t>
      </w:r>
      <w:r w:rsidRPr="00587243">
        <w:rPr>
          <w:rFonts w:ascii="Arial" w:hAnsi="Arial" w:cs="Arial"/>
        </w:rPr>
        <w:t>de las Condiciones Contractuales.</w:t>
      </w:r>
    </w:p>
    <w:p w14:paraId="4A9AA89B" w14:textId="77777777" w:rsidR="00587243" w:rsidRPr="00587243" w:rsidRDefault="00587243" w:rsidP="00587243">
      <w:pPr>
        <w:pStyle w:val="Prrafodelista"/>
        <w:ind w:left="0"/>
        <w:jc w:val="both"/>
        <w:rPr>
          <w:rFonts w:ascii="Arial" w:hAnsi="Arial" w:cs="Arial"/>
          <w:lang w:val="es-MX"/>
        </w:rPr>
      </w:pPr>
    </w:p>
    <w:p w14:paraId="2A431F39" w14:textId="77777777" w:rsidR="00587243" w:rsidRPr="00587243" w:rsidRDefault="00587243" w:rsidP="00587243">
      <w:pPr>
        <w:pStyle w:val="Prrafodelista"/>
        <w:ind w:left="0"/>
        <w:jc w:val="both"/>
        <w:rPr>
          <w:rFonts w:ascii="Arial" w:hAnsi="Arial" w:cs="Arial"/>
          <w:lang w:val="es-MX"/>
        </w:rPr>
      </w:pPr>
    </w:p>
    <w:p w14:paraId="6C118A2C" w14:textId="77777777" w:rsidR="00587243" w:rsidRPr="00587243" w:rsidRDefault="00587243" w:rsidP="00587243">
      <w:pPr>
        <w:pStyle w:val="Ttulo2"/>
        <w:numPr>
          <w:ilvl w:val="0"/>
          <w:numId w:val="137"/>
        </w:numPr>
        <w:ind w:left="1425"/>
        <w:rPr>
          <w:rFonts w:cs="Arial"/>
          <w:sz w:val="20"/>
        </w:rPr>
      </w:pPr>
      <w:bookmarkStart w:id="1404" w:name="_Toc229410422"/>
      <w:r w:rsidRPr="00587243">
        <w:rPr>
          <w:rFonts w:cs="Arial"/>
          <w:sz w:val="20"/>
        </w:rPr>
        <w:t>LIMPIEZA Y RETIRO DE DESECHOS DE LAS INSTALACIONES ANTES, DURANTE Y POSTERIOR A LA PRESTACIÓN DEL SERVICIO.</w:t>
      </w:r>
      <w:bookmarkEnd w:id="1404"/>
      <w:r w:rsidRPr="00587243">
        <w:rPr>
          <w:rFonts w:cs="Arial"/>
          <w:sz w:val="20"/>
        </w:rPr>
        <w:t xml:space="preserve"> </w:t>
      </w:r>
    </w:p>
    <w:p w14:paraId="77EEAA39" w14:textId="77777777" w:rsidR="00587243" w:rsidRPr="00587243" w:rsidRDefault="00587243" w:rsidP="00587243">
      <w:pPr>
        <w:pStyle w:val="Sangra2detindependiente"/>
        <w:ind w:left="0" w:firstLine="0"/>
        <w:rPr>
          <w:rFonts w:cs="Arial"/>
          <w:sz w:val="20"/>
          <w:lang w:val="es-MX" w:eastAsia="x-none"/>
        </w:rPr>
      </w:pPr>
    </w:p>
    <w:p w14:paraId="1A0550CF" w14:textId="77777777" w:rsidR="00587243" w:rsidRPr="00587243" w:rsidRDefault="00587243" w:rsidP="00587243">
      <w:pPr>
        <w:pStyle w:val="Sangra2detindependiente"/>
        <w:ind w:left="0" w:firstLine="0"/>
        <w:rPr>
          <w:rFonts w:cs="Arial"/>
          <w:sz w:val="20"/>
          <w:lang w:val="es-MX" w:eastAsia="x-none"/>
        </w:rPr>
      </w:pPr>
      <w:r w:rsidRPr="00587243">
        <w:rPr>
          <w:rFonts w:cs="Arial"/>
          <w:sz w:val="20"/>
          <w:lang w:val="es-MX" w:eastAsia="x-none"/>
        </w:rPr>
        <w:t xml:space="preserve">El personal de </w:t>
      </w:r>
      <w:r w:rsidRPr="00587243">
        <w:rPr>
          <w:rFonts w:cs="Arial"/>
          <w:b/>
          <w:sz w:val="20"/>
          <w:lang w:val="es-MX" w:eastAsia="x-none"/>
        </w:rPr>
        <w:t>“El Proveedor”</w:t>
      </w:r>
      <w:r w:rsidRPr="00587243">
        <w:rPr>
          <w:rFonts w:cs="Arial"/>
          <w:sz w:val="20"/>
          <w:lang w:val="es-MX" w:eastAsia="x-none"/>
        </w:rPr>
        <w:t xml:space="preserve">, </w:t>
      </w:r>
      <w:r w:rsidRPr="00587243">
        <w:rPr>
          <w:rFonts w:cs="Arial"/>
          <w:bCs/>
          <w:sz w:val="20"/>
          <w:lang w:val="es-MX"/>
        </w:rPr>
        <w:t xml:space="preserve">deberá considerar y encargarse </w:t>
      </w:r>
      <w:r w:rsidRPr="00587243">
        <w:rPr>
          <w:rFonts w:cs="Arial"/>
          <w:sz w:val="20"/>
          <w:lang w:val="es-MX" w:eastAsia="x-none"/>
        </w:rPr>
        <w:t>diariamente</w:t>
      </w:r>
      <w:r w:rsidRPr="00587243">
        <w:rPr>
          <w:rFonts w:cs="Arial"/>
          <w:bCs/>
          <w:sz w:val="20"/>
          <w:lang w:val="es-MX"/>
        </w:rPr>
        <w:t xml:space="preserve"> de manera enunciativa más no limitativa</w:t>
      </w:r>
      <w:r w:rsidRPr="00587243">
        <w:rPr>
          <w:rFonts w:cs="Arial"/>
          <w:sz w:val="20"/>
          <w:lang w:val="es-MX" w:eastAsia="x-none"/>
        </w:rPr>
        <w:t xml:space="preserve">, antes, durante y después del servicio, de la limpieza en general (cocina, mesas, pisos, vidrios, paredes, entre otros), con la finalidad de mantener las instalaciones del comedor en condiciones de completa limpieza e higiene, por lo que, el personal designado por el </w:t>
      </w:r>
      <w:r w:rsidRPr="00587243">
        <w:rPr>
          <w:rFonts w:cs="Arial"/>
          <w:b/>
          <w:bCs/>
          <w:sz w:val="20"/>
          <w:lang w:val="es-MX" w:eastAsia="x-none"/>
        </w:rPr>
        <w:t>Supervisor del Contrato</w:t>
      </w:r>
      <w:r w:rsidRPr="00587243">
        <w:rPr>
          <w:rFonts w:cs="Arial"/>
          <w:sz w:val="20"/>
          <w:lang w:val="es-MX" w:eastAsia="x-none"/>
        </w:rPr>
        <w:t xml:space="preserve"> verificará y asentará en la </w:t>
      </w:r>
      <w:r w:rsidRPr="00587243">
        <w:rPr>
          <w:rFonts w:cs="Arial"/>
          <w:b/>
          <w:bCs/>
          <w:sz w:val="20"/>
          <w:lang w:val="es-MX" w:eastAsia="x-none"/>
        </w:rPr>
        <w:t>“bitácora de recorrido diario”</w:t>
      </w:r>
      <w:r w:rsidRPr="00587243">
        <w:rPr>
          <w:rFonts w:cs="Arial"/>
          <w:sz w:val="20"/>
          <w:lang w:val="es-MX" w:eastAsia="x-none"/>
        </w:rPr>
        <w:t xml:space="preserve"> el cumplimiento de esta actividad.</w:t>
      </w:r>
    </w:p>
    <w:p w14:paraId="58F9D1AA" w14:textId="77777777" w:rsidR="00587243" w:rsidRPr="00587243" w:rsidRDefault="00587243" w:rsidP="00587243">
      <w:pPr>
        <w:pStyle w:val="Sangra2detindependiente"/>
        <w:ind w:left="0" w:firstLine="0"/>
        <w:rPr>
          <w:rFonts w:cs="Arial"/>
          <w:sz w:val="20"/>
          <w:lang w:val="es-MX" w:eastAsia="x-none"/>
        </w:rPr>
      </w:pPr>
    </w:p>
    <w:p w14:paraId="02ED5701" w14:textId="77777777" w:rsidR="00587243" w:rsidRPr="00587243" w:rsidRDefault="00587243" w:rsidP="00587243">
      <w:pPr>
        <w:pStyle w:val="Sangra2detindependiente"/>
        <w:ind w:left="0" w:firstLine="0"/>
        <w:rPr>
          <w:rFonts w:cs="Arial"/>
          <w:sz w:val="20"/>
          <w:lang w:val="es-MX" w:eastAsia="x-none"/>
        </w:rPr>
      </w:pPr>
      <w:r w:rsidRPr="00587243">
        <w:rPr>
          <w:rFonts w:cs="Arial"/>
          <w:sz w:val="20"/>
          <w:lang w:val="es-MX" w:eastAsia="x-none"/>
        </w:rPr>
        <w:t xml:space="preserve">El personal de </w:t>
      </w:r>
      <w:r w:rsidRPr="00587243">
        <w:rPr>
          <w:rFonts w:cs="Arial"/>
          <w:b/>
          <w:sz w:val="20"/>
          <w:lang w:val="es-MX" w:eastAsia="x-none"/>
        </w:rPr>
        <w:t>“El Proveedor”</w:t>
      </w:r>
      <w:r w:rsidRPr="00587243">
        <w:rPr>
          <w:rFonts w:cs="Arial"/>
          <w:sz w:val="20"/>
          <w:lang w:val="es-MX" w:eastAsia="x-none"/>
        </w:rPr>
        <w:t xml:space="preserve"> </w:t>
      </w:r>
      <w:r w:rsidRPr="00587243">
        <w:rPr>
          <w:rFonts w:cs="Arial"/>
          <w:bCs/>
          <w:sz w:val="20"/>
          <w:lang w:val="es-MX"/>
        </w:rPr>
        <w:t>deberá considerar y encargarse de manera enunciativa más no limitativa</w:t>
      </w:r>
      <w:r w:rsidRPr="00587243">
        <w:rPr>
          <w:rFonts w:cs="Arial"/>
          <w:sz w:val="20"/>
          <w:lang w:val="es-MX" w:eastAsia="x-none"/>
        </w:rPr>
        <w:t xml:space="preserve"> del aseo general del interior de los comedores, así como de la limpieza de las áreas comunes aledañas a las instalaciones de los comedores como pueden ser: área trasera del comedor, de contenedores de desechos, de estacionamiento de carga u descarga que utilice, entre otras. Estas deberán estar libre de agua, desperdicios o escurrimientos, y deberán ser lavadas diariamente las veces que así se requieran, con la finalidad de mantener las instalaciones en condiciones de completa limpieza e higiene. </w:t>
      </w:r>
    </w:p>
    <w:p w14:paraId="662F7895" w14:textId="77777777" w:rsidR="00587243" w:rsidRPr="00587243" w:rsidRDefault="00587243" w:rsidP="00587243">
      <w:pPr>
        <w:pStyle w:val="Sangra2detindependiente"/>
        <w:ind w:left="0" w:firstLine="0"/>
        <w:rPr>
          <w:rFonts w:cs="Arial"/>
          <w:sz w:val="20"/>
          <w:lang w:val="es-MX" w:eastAsia="x-none"/>
        </w:rPr>
      </w:pPr>
    </w:p>
    <w:p w14:paraId="4631E750" w14:textId="77777777" w:rsidR="00587243" w:rsidRPr="00587243" w:rsidRDefault="00587243" w:rsidP="00587243">
      <w:pPr>
        <w:widowControl w:val="0"/>
        <w:jc w:val="both"/>
        <w:rPr>
          <w:rFonts w:ascii="Arial" w:hAnsi="Arial" w:cs="Arial"/>
          <w:lang w:eastAsia="x-none"/>
        </w:rPr>
      </w:pPr>
      <w:r w:rsidRPr="00587243">
        <w:rPr>
          <w:rFonts w:ascii="Arial" w:hAnsi="Arial" w:cs="Arial"/>
          <w:b/>
          <w:lang w:eastAsia="x-none"/>
        </w:rPr>
        <w:t>“El Proveedor”</w:t>
      </w:r>
      <w:r w:rsidRPr="00587243">
        <w:rPr>
          <w:rFonts w:ascii="Arial" w:hAnsi="Arial" w:cs="Arial"/>
          <w:lang w:eastAsia="x-none"/>
        </w:rPr>
        <w:t xml:space="preserve"> deberá proporcionar en cada uno de los comedores, los contenedores para la basura de conformidad al </w:t>
      </w:r>
      <w:r w:rsidRPr="00587243">
        <w:rPr>
          <w:rFonts w:ascii="Arial" w:hAnsi="Arial" w:cs="Arial"/>
          <w:b/>
          <w:bCs/>
          <w:lang w:eastAsia="x-none"/>
        </w:rPr>
        <w:t xml:space="preserve">Apéndice D, </w:t>
      </w:r>
      <w:r w:rsidRPr="00587243">
        <w:rPr>
          <w:rFonts w:ascii="Arial" w:hAnsi="Arial" w:cs="Arial"/>
          <w:b/>
          <w:bCs/>
        </w:rPr>
        <w:t>Relación de equipo e instrumentos de cocina para la prestación del servicio,</w:t>
      </w:r>
      <w:r w:rsidRPr="00587243">
        <w:rPr>
          <w:rFonts w:ascii="Arial" w:hAnsi="Arial" w:cs="Arial"/>
          <w:b/>
          <w:bCs/>
          <w:lang w:eastAsia="x-none"/>
        </w:rPr>
        <w:t xml:space="preserve"> </w:t>
      </w:r>
      <w:r w:rsidRPr="00587243">
        <w:rPr>
          <w:rFonts w:ascii="Arial" w:hAnsi="Arial" w:cs="Arial"/>
          <w:lang w:eastAsia="x-none"/>
        </w:rPr>
        <w:t>del presente Anexo Técnico, a fin de concentrar diariamente los desechos orgánicos e inorgánicos que se generen por la preparación de los alimentos. Asimismo, deberá considerar que las especificaciones de los contenedores sean las necesarias para una buena manipulación durante la recolecta y retiro diario de los desechos y durante su lavado.</w:t>
      </w:r>
    </w:p>
    <w:p w14:paraId="0383CA39" w14:textId="77777777" w:rsidR="00587243" w:rsidRPr="00587243" w:rsidRDefault="00587243" w:rsidP="00587243">
      <w:pPr>
        <w:jc w:val="both"/>
        <w:rPr>
          <w:rFonts w:ascii="Arial" w:hAnsi="Arial" w:cs="Arial"/>
          <w:b/>
          <w:bCs/>
        </w:rPr>
      </w:pPr>
    </w:p>
    <w:p w14:paraId="71F19E3B" w14:textId="77777777" w:rsidR="00587243" w:rsidRPr="00587243" w:rsidRDefault="00587243" w:rsidP="00587243">
      <w:pPr>
        <w:pStyle w:val="Sangra2detindependiente"/>
        <w:ind w:left="0" w:firstLine="0"/>
        <w:rPr>
          <w:rFonts w:cs="Arial"/>
          <w:bCs/>
          <w:sz w:val="20"/>
          <w:lang w:val="es-MX"/>
        </w:rPr>
      </w:pPr>
      <w:r w:rsidRPr="00587243">
        <w:rPr>
          <w:rFonts w:cs="Arial"/>
          <w:b/>
          <w:sz w:val="20"/>
          <w:lang w:val="es-MX" w:eastAsia="x-none"/>
        </w:rPr>
        <w:t>“El Proveedor”</w:t>
      </w:r>
      <w:r w:rsidRPr="00587243">
        <w:rPr>
          <w:rFonts w:cs="Arial"/>
          <w:sz w:val="20"/>
          <w:lang w:val="es-MX" w:eastAsia="x-none"/>
        </w:rPr>
        <w:t xml:space="preserve"> realizará diariamente el lavado y desinfección de loza, charolas, vasos y juegos de cubiertos que utilizan los comensales para el consumo de sus alimentos.</w:t>
      </w:r>
    </w:p>
    <w:p w14:paraId="5D50401B" w14:textId="77777777" w:rsidR="00587243" w:rsidRPr="00587243" w:rsidRDefault="00587243" w:rsidP="00587243">
      <w:pPr>
        <w:pStyle w:val="Sangra2detindependiente"/>
        <w:ind w:left="0" w:firstLine="0"/>
        <w:rPr>
          <w:rFonts w:cs="Arial"/>
          <w:sz w:val="20"/>
          <w:lang w:val="es-MX"/>
        </w:rPr>
      </w:pPr>
      <w:bookmarkStart w:id="1405" w:name="_Hlk178098232"/>
      <w:r w:rsidRPr="00587243">
        <w:rPr>
          <w:rFonts w:cs="Arial"/>
          <w:sz w:val="20"/>
          <w:lang w:val="es-MX" w:eastAsia="en-US"/>
        </w:rPr>
        <w:t xml:space="preserve">En caso de no cumplir con lo establecido en el presente numeral, </w:t>
      </w:r>
      <w:r w:rsidRPr="00587243">
        <w:rPr>
          <w:rFonts w:cs="Arial"/>
          <w:b/>
          <w:bCs/>
          <w:snapToGrid w:val="0"/>
          <w:sz w:val="20"/>
          <w:lang w:val="es-MX"/>
        </w:rPr>
        <w:t>“El Proveedor”</w:t>
      </w:r>
      <w:r w:rsidRPr="00587243">
        <w:rPr>
          <w:rFonts w:cs="Arial"/>
          <w:snapToGrid w:val="0"/>
          <w:sz w:val="20"/>
          <w:lang w:val="es-MX"/>
        </w:rPr>
        <w:t xml:space="preserve"> se hará acreedor a la </w:t>
      </w:r>
      <w:r w:rsidRPr="00587243">
        <w:rPr>
          <w:rFonts w:cs="Arial"/>
          <w:sz w:val="20"/>
          <w:lang w:val="es-MX"/>
        </w:rPr>
        <w:t xml:space="preserve">deductiva correspondiente descrita en el </w:t>
      </w:r>
      <w:bookmarkEnd w:id="1405"/>
      <w:r w:rsidRPr="00587243">
        <w:rPr>
          <w:rFonts w:cs="Arial"/>
          <w:b/>
          <w:bCs/>
          <w:sz w:val="20"/>
          <w:lang w:val="es-MX"/>
        </w:rPr>
        <w:t>Numeral</w:t>
      </w:r>
      <w:r w:rsidRPr="00587243">
        <w:rPr>
          <w:rFonts w:cs="Arial"/>
          <w:sz w:val="20"/>
          <w:lang w:val="es-MX"/>
        </w:rPr>
        <w:t xml:space="preserve"> </w:t>
      </w:r>
      <w:r w:rsidRPr="00587243">
        <w:rPr>
          <w:rFonts w:cs="Arial"/>
          <w:b/>
          <w:bCs/>
          <w:sz w:val="20"/>
          <w:lang w:val="es-MX"/>
        </w:rPr>
        <w:t xml:space="preserve">11. Deducciones </w:t>
      </w:r>
      <w:r w:rsidRPr="00587243">
        <w:rPr>
          <w:rFonts w:cs="Arial"/>
          <w:sz w:val="20"/>
          <w:lang w:val="es-MX"/>
        </w:rPr>
        <w:t>de las Condiciones Contractuales.</w:t>
      </w:r>
    </w:p>
    <w:p w14:paraId="6AB8439E" w14:textId="77777777" w:rsidR="00587243" w:rsidRPr="00587243" w:rsidRDefault="00587243" w:rsidP="00587243">
      <w:pPr>
        <w:pStyle w:val="Sangra2detindependiente"/>
        <w:ind w:left="0" w:firstLine="0"/>
        <w:rPr>
          <w:rFonts w:cs="Arial"/>
          <w:sz w:val="20"/>
          <w:lang w:val="es-MX" w:eastAsia="x-none"/>
        </w:rPr>
      </w:pPr>
    </w:p>
    <w:p w14:paraId="3A06EF3F" w14:textId="77777777" w:rsidR="00587243" w:rsidRPr="00587243" w:rsidRDefault="00587243" w:rsidP="00587243">
      <w:pPr>
        <w:pStyle w:val="Ttulo2"/>
        <w:numPr>
          <w:ilvl w:val="0"/>
          <w:numId w:val="137"/>
        </w:numPr>
        <w:ind w:left="1425"/>
        <w:rPr>
          <w:rFonts w:cs="Arial"/>
          <w:sz w:val="20"/>
        </w:rPr>
      </w:pPr>
      <w:bookmarkStart w:id="1406" w:name="_Toc229410423"/>
      <w:r w:rsidRPr="00587243">
        <w:rPr>
          <w:rFonts w:cs="Arial"/>
          <w:sz w:val="20"/>
        </w:rPr>
        <w:t>NORMAS OFICIALES</w:t>
      </w:r>
      <w:bookmarkEnd w:id="1406"/>
    </w:p>
    <w:p w14:paraId="37151E7A" w14:textId="77777777" w:rsidR="00587243" w:rsidRPr="00587243" w:rsidRDefault="00587243" w:rsidP="00587243">
      <w:pPr>
        <w:rPr>
          <w:rFonts w:ascii="Arial" w:hAnsi="Arial" w:cs="Arial"/>
        </w:rPr>
      </w:pPr>
    </w:p>
    <w:p w14:paraId="403EF8F3" w14:textId="77777777" w:rsidR="00587243" w:rsidRPr="00587243" w:rsidRDefault="00587243" w:rsidP="00587243">
      <w:pPr>
        <w:jc w:val="both"/>
        <w:rPr>
          <w:rFonts w:ascii="Arial" w:hAnsi="Arial" w:cs="Arial"/>
          <w:lang w:eastAsia="x-none"/>
        </w:rPr>
      </w:pPr>
      <w:r w:rsidRPr="00587243">
        <w:rPr>
          <w:rFonts w:ascii="Arial" w:hAnsi="Arial" w:cs="Arial"/>
          <w:lang w:eastAsia="x-none"/>
        </w:rPr>
        <w:t xml:space="preserve">De conformidad con el artículo 12 y 13 de las POBALINES y atendiendo lo señalado en la Ley de Infraestructura de la Calidad, el </w:t>
      </w:r>
      <w:r w:rsidRPr="00587243">
        <w:rPr>
          <w:rFonts w:ascii="Arial" w:hAnsi="Arial" w:cs="Arial"/>
          <w:b/>
          <w:bCs/>
          <w:lang w:eastAsia="x-none"/>
        </w:rPr>
        <w:t>Licitante</w:t>
      </w:r>
      <w:r w:rsidRPr="00587243">
        <w:rPr>
          <w:rFonts w:ascii="Arial" w:hAnsi="Arial" w:cs="Arial"/>
          <w:lang w:eastAsia="x-none"/>
        </w:rPr>
        <w:t xml:space="preserve"> deberá acreditar y cumplir con las normas que se enlistan a continuación, mismas que serán de carácter obligatorio y, </w:t>
      </w:r>
      <w:r w:rsidRPr="00587243">
        <w:rPr>
          <w:rFonts w:ascii="Arial" w:hAnsi="Arial" w:cs="Arial"/>
          <w:b/>
          <w:bCs/>
          <w:lang w:eastAsia="x-none"/>
        </w:rPr>
        <w:t xml:space="preserve">en caso de no presentarlas será motivo para </w:t>
      </w:r>
      <w:r w:rsidRPr="00587243">
        <w:rPr>
          <w:rFonts w:ascii="Arial" w:hAnsi="Arial" w:cs="Arial"/>
          <w:b/>
          <w:bCs/>
          <w:lang w:eastAsia="x-none"/>
        </w:rPr>
        <w:lastRenderedPageBreak/>
        <w:t>desechar la propuesta técnica</w:t>
      </w:r>
      <w:r w:rsidRPr="00587243">
        <w:rPr>
          <w:rFonts w:ascii="Arial" w:hAnsi="Arial" w:cs="Arial"/>
          <w:lang w:eastAsia="x-none"/>
        </w:rPr>
        <w:t xml:space="preserve">, toda vez que para el </w:t>
      </w:r>
      <w:r w:rsidRPr="00587243">
        <w:rPr>
          <w:rFonts w:ascii="Arial" w:hAnsi="Arial" w:cs="Arial"/>
          <w:b/>
          <w:bCs/>
          <w:lang w:eastAsia="x-none"/>
        </w:rPr>
        <w:t>“El Instituto”</w:t>
      </w:r>
      <w:r w:rsidRPr="00587243">
        <w:rPr>
          <w:rFonts w:ascii="Arial" w:hAnsi="Arial" w:cs="Arial"/>
          <w:lang w:eastAsia="x-none"/>
        </w:rPr>
        <w:t xml:space="preserve"> son documentos que afectan la solvencia de la contratación:</w:t>
      </w:r>
    </w:p>
    <w:p w14:paraId="4AE158D2" w14:textId="77777777" w:rsidR="00587243" w:rsidRPr="00587243" w:rsidRDefault="00587243" w:rsidP="00587243">
      <w:pPr>
        <w:jc w:val="both"/>
        <w:rPr>
          <w:rFonts w:ascii="Arial" w:hAnsi="Arial" w:cs="Arial"/>
          <w:lang w:eastAsia="x-none"/>
        </w:rPr>
      </w:pPr>
    </w:p>
    <w:p w14:paraId="42194243" w14:textId="77777777" w:rsidR="00587243" w:rsidRPr="00587243" w:rsidRDefault="00587243" w:rsidP="00587243">
      <w:pPr>
        <w:numPr>
          <w:ilvl w:val="0"/>
          <w:numId w:val="131"/>
        </w:numPr>
        <w:ind w:left="567" w:hanging="567"/>
        <w:jc w:val="both"/>
        <w:rPr>
          <w:rFonts w:ascii="Arial" w:hAnsi="Arial" w:cs="Arial"/>
          <w:lang w:eastAsia="x-none"/>
        </w:rPr>
      </w:pPr>
      <w:bookmarkStart w:id="1407" w:name="_Hlk68630250"/>
      <w:r w:rsidRPr="00587243">
        <w:rPr>
          <w:rFonts w:ascii="Arial" w:hAnsi="Arial" w:cs="Arial"/>
          <w:b/>
          <w:bCs/>
          <w:lang w:eastAsia="x-none"/>
        </w:rPr>
        <w:t>NMX-F-605-NORMEX-2018:</w:t>
      </w:r>
      <w:r w:rsidRPr="00587243">
        <w:rPr>
          <w:rFonts w:ascii="Arial" w:hAnsi="Arial" w:cs="Arial"/>
          <w:lang w:eastAsia="x-none"/>
        </w:rPr>
        <w:t xml:space="preserve"> Alimentos-Manejo higiénico en el servicio de alimentos preparados para la obtención del distintivo H. </w:t>
      </w:r>
      <w:r w:rsidRPr="00587243">
        <w:rPr>
          <w:rFonts w:ascii="Arial" w:hAnsi="Arial" w:cs="Arial"/>
          <w:b/>
          <w:bCs/>
          <w:lang w:eastAsia="x-none"/>
        </w:rPr>
        <w:t>NOM-043-SSA2-2012.</w:t>
      </w:r>
      <w:r w:rsidRPr="00587243">
        <w:rPr>
          <w:rFonts w:ascii="Arial" w:hAnsi="Arial" w:cs="Arial"/>
          <w:lang w:eastAsia="x-none"/>
        </w:rPr>
        <w:t xml:space="preserve"> Servicios básicos de salud. Promoción y educación para la salud en materia alimentaria. Presentar en su propuesta técnica, copia simple del certificado de Distintivo H en manejo Higiénico de Alimentos a nombre del oferente y escrito en el que mencione que cumple con lo señalado en la </w:t>
      </w:r>
      <w:r w:rsidRPr="00587243">
        <w:rPr>
          <w:rFonts w:ascii="Arial" w:hAnsi="Arial" w:cs="Arial"/>
          <w:b/>
          <w:bCs/>
          <w:lang w:eastAsia="x-none"/>
        </w:rPr>
        <w:t>NOM-043-SSA2-2012.</w:t>
      </w:r>
    </w:p>
    <w:p w14:paraId="5E0FD33D" w14:textId="77777777" w:rsidR="00587243" w:rsidRPr="00587243" w:rsidRDefault="00587243" w:rsidP="00587243">
      <w:pPr>
        <w:ind w:left="567"/>
        <w:jc w:val="both"/>
        <w:rPr>
          <w:rFonts w:ascii="Arial" w:hAnsi="Arial" w:cs="Arial"/>
          <w:lang w:eastAsia="x-none"/>
        </w:rPr>
      </w:pPr>
    </w:p>
    <w:p w14:paraId="2027AF44" w14:textId="77777777" w:rsidR="00587243" w:rsidRPr="00587243" w:rsidRDefault="00587243" w:rsidP="00587243">
      <w:pPr>
        <w:numPr>
          <w:ilvl w:val="0"/>
          <w:numId w:val="131"/>
        </w:numPr>
        <w:ind w:left="567" w:hanging="567"/>
        <w:jc w:val="both"/>
        <w:rPr>
          <w:rFonts w:ascii="Arial" w:hAnsi="Arial" w:cs="Arial"/>
          <w:lang w:eastAsia="x-none"/>
        </w:rPr>
      </w:pPr>
      <w:r w:rsidRPr="00587243">
        <w:rPr>
          <w:rFonts w:ascii="Arial" w:hAnsi="Arial" w:cs="Arial"/>
          <w:b/>
          <w:bCs/>
          <w:lang w:eastAsia="x-none"/>
        </w:rPr>
        <w:t>ISO 45001:2018/NMX-SAST-45001-IMNC-2018:</w:t>
      </w:r>
      <w:r w:rsidRPr="00587243">
        <w:rPr>
          <w:rFonts w:ascii="Arial" w:hAnsi="Arial" w:cs="Arial"/>
          <w:lang w:eastAsia="x-none"/>
        </w:rPr>
        <w:t xml:space="preserve"> Sistema de gestión de la seguridad y salud en el trabajo, de conformidad con la Norma Mexicana:</w:t>
      </w:r>
      <w:r w:rsidRPr="00587243">
        <w:rPr>
          <w:rFonts w:ascii="Arial" w:hAnsi="Arial" w:cs="Arial"/>
          <w:b/>
          <w:bCs/>
          <w:lang w:eastAsia="x-none"/>
        </w:rPr>
        <w:t xml:space="preserve"> NMX-SAST-45001-IMNC-2018</w:t>
      </w:r>
      <w:r w:rsidRPr="00587243">
        <w:rPr>
          <w:rFonts w:ascii="Arial" w:hAnsi="Arial" w:cs="Arial"/>
          <w:lang w:eastAsia="x-none"/>
        </w:rPr>
        <w:t xml:space="preserve">, expedido por un organismo de certificación acreditado ante la E.M.A., en Sistemas de Gestión de Seguridad y Salud en el Trabajo , el alcance del certificado deberá estar relacionado con el ramo de alimentos, lo anterior con la finalidad de que la Convocante tenga la certeza que cuenta con el sistema de gestión de la seguridad y salud en el trabajo documentado, que previene y controla los riesgos en el sitio de trabajo y asegura el proceso de mejoramiento continuo que permita minimizarlo. El </w:t>
      </w:r>
      <w:r w:rsidRPr="00587243">
        <w:rPr>
          <w:rFonts w:ascii="Arial" w:hAnsi="Arial" w:cs="Arial"/>
          <w:b/>
          <w:bCs/>
          <w:lang w:eastAsia="x-none"/>
        </w:rPr>
        <w:t>Licitante</w:t>
      </w:r>
      <w:r w:rsidRPr="00587243">
        <w:rPr>
          <w:rFonts w:ascii="Arial" w:hAnsi="Arial" w:cs="Arial"/>
          <w:lang w:eastAsia="x-none"/>
        </w:rPr>
        <w:t xml:space="preserve"> deberá presentar copia simple del documento expedido a nombre del </w:t>
      </w:r>
      <w:r w:rsidRPr="00587243">
        <w:rPr>
          <w:rFonts w:ascii="Arial" w:hAnsi="Arial" w:cs="Arial"/>
          <w:b/>
          <w:bCs/>
          <w:lang w:eastAsia="x-none"/>
        </w:rPr>
        <w:t xml:space="preserve">Licitante </w:t>
      </w:r>
      <w:r w:rsidRPr="00587243">
        <w:rPr>
          <w:rFonts w:ascii="Arial" w:hAnsi="Arial" w:cs="Arial"/>
          <w:lang w:eastAsia="x-none"/>
        </w:rPr>
        <w:t>por un organismo de certificación en Sistemas de Gestión de Seguridad y Salud en el Trabajo acreditado ante la Entidad Mexicana de Acreditación,</w:t>
      </w:r>
      <w:r w:rsidRPr="00587243">
        <w:rPr>
          <w:rFonts w:ascii="Arial" w:hAnsi="Arial" w:cs="Arial"/>
          <w:b/>
          <w:bCs/>
          <w:lang w:eastAsia="x-none"/>
        </w:rPr>
        <w:t xml:space="preserve"> </w:t>
      </w:r>
      <w:r w:rsidRPr="00587243">
        <w:rPr>
          <w:rFonts w:ascii="Arial" w:hAnsi="Arial" w:cs="Arial"/>
          <w:lang w:eastAsia="x-none"/>
        </w:rPr>
        <w:t xml:space="preserve">A.C. (E.M.A.) a nombre del </w:t>
      </w:r>
      <w:r w:rsidRPr="00587243">
        <w:rPr>
          <w:rFonts w:ascii="Arial" w:hAnsi="Arial" w:cs="Arial"/>
          <w:b/>
          <w:bCs/>
          <w:lang w:eastAsia="x-none"/>
        </w:rPr>
        <w:t>Licitante</w:t>
      </w:r>
      <w:r w:rsidRPr="00587243">
        <w:rPr>
          <w:rFonts w:ascii="Arial" w:hAnsi="Arial" w:cs="Arial"/>
          <w:lang w:eastAsia="x-none"/>
        </w:rPr>
        <w:t xml:space="preserve">; asimismo, deberá presentar copia simple de la acreditación vigente ante la EMA del organismo certificador. </w:t>
      </w:r>
    </w:p>
    <w:p w14:paraId="2D7B90F5" w14:textId="77777777" w:rsidR="00587243" w:rsidRPr="00587243" w:rsidRDefault="00587243" w:rsidP="00587243">
      <w:pPr>
        <w:ind w:left="567"/>
        <w:jc w:val="both"/>
        <w:rPr>
          <w:rFonts w:ascii="Arial" w:hAnsi="Arial" w:cs="Arial"/>
          <w:lang w:eastAsia="x-none"/>
        </w:rPr>
      </w:pPr>
    </w:p>
    <w:p w14:paraId="7874C4E4" w14:textId="77777777" w:rsidR="00587243" w:rsidRPr="00587243" w:rsidRDefault="00587243" w:rsidP="00587243">
      <w:pPr>
        <w:numPr>
          <w:ilvl w:val="0"/>
          <w:numId w:val="131"/>
        </w:numPr>
        <w:ind w:left="567" w:hanging="567"/>
        <w:jc w:val="both"/>
        <w:rPr>
          <w:rFonts w:ascii="Arial" w:hAnsi="Arial" w:cs="Arial"/>
          <w:lang w:eastAsia="x-none"/>
        </w:rPr>
      </w:pPr>
      <w:r w:rsidRPr="00587243">
        <w:rPr>
          <w:rFonts w:ascii="Arial" w:hAnsi="Arial" w:cs="Arial"/>
          <w:b/>
          <w:bCs/>
          <w:lang w:eastAsia="x-none"/>
        </w:rPr>
        <w:t>NMX-SAA-14001-IMNC-2015/ISO 14001:2015</w:t>
      </w:r>
      <w:r w:rsidRPr="00587243">
        <w:rPr>
          <w:rFonts w:ascii="Arial" w:hAnsi="Arial" w:cs="Arial"/>
          <w:lang w:eastAsia="x-none"/>
        </w:rPr>
        <w:t xml:space="preserve">, sistema de gestión ambiental, expedido por un organismo de certificación acreditado ante la E.M.A. en sistemas de gestión ambiental, el alcance del certificado deberá estar relacionado con el ramo de alimentos, lo anterior con la finalidad de que la Convocante tenga la certeza de que el </w:t>
      </w:r>
      <w:r w:rsidRPr="00587243">
        <w:rPr>
          <w:rFonts w:ascii="Arial" w:hAnsi="Arial" w:cs="Arial"/>
          <w:b/>
          <w:bCs/>
          <w:lang w:eastAsia="x-none"/>
        </w:rPr>
        <w:t>Licitante</w:t>
      </w:r>
      <w:r w:rsidRPr="00587243">
        <w:rPr>
          <w:rFonts w:ascii="Arial" w:hAnsi="Arial" w:cs="Arial"/>
          <w:lang w:eastAsia="x-none"/>
        </w:rPr>
        <w:t xml:space="preserve"> cuenta con documentos probatorios en responsabilidad ambiental. El </w:t>
      </w:r>
      <w:r w:rsidRPr="00587243">
        <w:rPr>
          <w:rFonts w:ascii="Arial" w:hAnsi="Arial" w:cs="Arial"/>
          <w:b/>
          <w:bCs/>
          <w:lang w:eastAsia="x-none"/>
        </w:rPr>
        <w:t>Licitante</w:t>
      </w:r>
      <w:r w:rsidRPr="00587243">
        <w:rPr>
          <w:rFonts w:ascii="Arial" w:hAnsi="Arial" w:cs="Arial"/>
          <w:lang w:eastAsia="x-none"/>
        </w:rPr>
        <w:t xml:space="preserve"> deberá presentar copia simple del documento expedido a nombre del oferente por un organismo de certificación en Sistemas de Gestión Ambiental acreditado ante la Entidad Mexicana de Acreditación, A.C. (E.M.A.), asimismo, deberá presentar copia simple de la acreditación vigente ante la EMA del organismo certificador.</w:t>
      </w:r>
    </w:p>
    <w:p w14:paraId="32B26061" w14:textId="77777777" w:rsidR="00587243" w:rsidRPr="00587243" w:rsidRDefault="00587243" w:rsidP="00587243">
      <w:pPr>
        <w:rPr>
          <w:rFonts w:ascii="Arial" w:hAnsi="Arial" w:cs="Arial"/>
          <w:lang w:eastAsia="x-none"/>
        </w:rPr>
      </w:pPr>
    </w:p>
    <w:p w14:paraId="00284554" w14:textId="77777777" w:rsidR="00587243" w:rsidRPr="00587243" w:rsidRDefault="00587243" w:rsidP="00587243">
      <w:pPr>
        <w:ind w:right="-92"/>
        <w:rPr>
          <w:rFonts w:ascii="Arial" w:hAnsi="Arial" w:cs="Arial"/>
          <w:b/>
          <w:bCs/>
          <w:u w:val="single"/>
          <w:lang w:eastAsia="x-none"/>
        </w:rPr>
      </w:pPr>
      <w:r w:rsidRPr="00587243">
        <w:rPr>
          <w:rFonts w:ascii="Arial" w:hAnsi="Arial" w:cs="Arial"/>
          <w:b/>
          <w:bCs/>
          <w:u w:val="single"/>
          <w:lang w:eastAsia="x-none"/>
        </w:rPr>
        <w:t>El Licitante, que resulte adjudicado deberá presentar original o copia certificada de los documentos antes señalados para cotejo.</w:t>
      </w:r>
    </w:p>
    <w:p w14:paraId="23F8640F" w14:textId="77777777" w:rsidR="00587243" w:rsidRPr="00587243" w:rsidRDefault="00587243" w:rsidP="00587243">
      <w:pPr>
        <w:rPr>
          <w:rFonts w:ascii="Arial" w:hAnsi="Arial" w:cs="Arial"/>
          <w:lang w:eastAsia="x-none"/>
        </w:rPr>
      </w:pPr>
    </w:p>
    <w:bookmarkEnd w:id="1407"/>
    <w:p w14:paraId="0B23644D" w14:textId="77777777" w:rsidR="00587243" w:rsidRPr="00587243" w:rsidRDefault="00587243" w:rsidP="00587243">
      <w:pPr>
        <w:jc w:val="both"/>
        <w:rPr>
          <w:rFonts w:ascii="Arial" w:hAnsi="Arial" w:cs="Arial"/>
          <w:lang w:eastAsia="x-none"/>
        </w:rPr>
      </w:pPr>
      <w:r w:rsidRPr="00587243">
        <w:rPr>
          <w:rFonts w:ascii="Arial" w:hAnsi="Arial" w:cs="Arial"/>
          <w:lang w:eastAsia="x-none"/>
        </w:rPr>
        <w:t xml:space="preserve">Además, el </w:t>
      </w:r>
      <w:r w:rsidRPr="00587243">
        <w:rPr>
          <w:rFonts w:ascii="Arial" w:hAnsi="Arial" w:cs="Arial"/>
          <w:b/>
          <w:lang w:eastAsia="x-none"/>
        </w:rPr>
        <w:t>Licitante</w:t>
      </w:r>
      <w:r w:rsidRPr="00587243">
        <w:rPr>
          <w:rFonts w:ascii="Arial" w:hAnsi="Arial" w:cs="Arial"/>
          <w:lang w:eastAsia="x-none"/>
        </w:rPr>
        <w:t xml:space="preserve"> deberá presentar los siguientes documentos con las cuales acreditará el cumplimiento de la normatividad aplicable en el procedimiento de contratación mismas que </w:t>
      </w:r>
      <w:r w:rsidRPr="00587243">
        <w:rPr>
          <w:rFonts w:ascii="Arial" w:hAnsi="Arial" w:cs="Arial"/>
          <w:b/>
          <w:lang w:eastAsia="x-none"/>
        </w:rPr>
        <w:t>serán de carácter obligatorio y en caso de no presentarlas, será motivo para desechar la propuesta técnica</w:t>
      </w:r>
      <w:r w:rsidRPr="00587243">
        <w:rPr>
          <w:rFonts w:ascii="Arial" w:hAnsi="Arial" w:cs="Arial"/>
          <w:lang w:eastAsia="x-none"/>
        </w:rPr>
        <w:t xml:space="preserve">, toda vez que para </w:t>
      </w:r>
      <w:r w:rsidRPr="00587243">
        <w:rPr>
          <w:rFonts w:ascii="Arial" w:hAnsi="Arial" w:cs="Arial"/>
          <w:b/>
          <w:lang w:eastAsia="x-none"/>
        </w:rPr>
        <w:t xml:space="preserve">“El Instituto” </w:t>
      </w:r>
      <w:r w:rsidRPr="00587243">
        <w:rPr>
          <w:rFonts w:ascii="Arial" w:hAnsi="Arial" w:cs="Arial"/>
          <w:lang w:eastAsia="x-none"/>
        </w:rPr>
        <w:t>son documentos que afectan la solvencia de la contratación:</w:t>
      </w:r>
    </w:p>
    <w:p w14:paraId="67CB9F75" w14:textId="77777777" w:rsidR="00587243" w:rsidRPr="00587243" w:rsidRDefault="00587243" w:rsidP="00587243">
      <w:pPr>
        <w:jc w:val="both"/>
        <w:rPr>
          <w:rFonts w:ascii="Arial" w:hAnsi="Arial" w:cs="Arial"/>
          <w:lang w:eastAsia="x-none"/>
        </w:rPr>
      </w:pPr>
    </w:p>
    <w:p w14:paraId="09B14245" w14:textId="77777777" w:rsidR="00587243" w:rsidRPr="00587243" w:rsidRDefault="00587243" w:rsidP="00587243">
      <w:pPr>
        <w:numPr>
          <w:ilvl w:val="0"/>
          <w:numId w:val="133"/>
        </w:numPr>
        <w:jc w:val="both"/>
        <w:rPr>
          <w:rFonts w:ascii="Arial" w:hAnsi="Arial" w:cs="Arial"/>
          <w:lang w:eastAsia="x-none"/>
        </w:rPr>
      </w:pPr>
      <w:r w:rsidRPr="00587243">
        <w:rPr>
          <w:rFonts w:ascii="Arial" w:hAnsi="Arial" w:cs="Arial"/>
        </w:rPr>
        <w:t xml:space="preserve">El </w:t>
      </w:r>
      <w:r w:rsidRPr="00587243">
        <w:rPr>
          <w:rFonts w:ascii="Arial" w:hAnsi="Arial" w:cs="Arial"/>
          <w:b/>
          <w:bCs/>
        </w:rPr>
        <w:t>Licitante</w:t>
      </w:r>
      <w:r w:rsidRPr="00587243">
        <w:rPr>
          <w:rFonts w:ascii="Arial" w:hAnsi="Arial" w:cs="Arial"/>
        </w:rPr>
        <w:t xml:space="preserve"> deberá tener como mínimo </w:t>
      </w:r>
      <w:r w:rsidRPr="00587243">
        <w:rPr>
          <w:rFonts w:ascii="Arial" w:hAnsi="Arial" w:cs="Arial"/>
          <w:b/>
          <w:bCs/>
        </w:rPr>
        <w:t>100 empleados</w:t>
      </w:r>
      <w:r w:rsidRPr="00587243">
        <w:rPr>
          <w:rFonts w:ascii="Arial" w:hAnsi="Arial" w:cs="Arial"/>
        </w:rPr>
        <w:t xml:space="preserve"> inscritos ante el Instituto Mexicano del Seguro Social y demostrarlo en copia simple con el SUA y el pago, de </w:t>
      </w:r>
      <w:r w:rsidRPr="00587243">
        <w:rPr>
          <w:rFonts w:ascii="Arial" w:hAnsi="Arial" w:cs="Arial"/>
          <w:b/>
          <w:bCs/>
        </w:rPr>
        <w:t>los dos últimos meses</w:t>
      </w:r>
      <w:r w:rsidRPr="00587243">
        <w:rPr>
          <w:rFonts w:ascii="Arial" w:hAnsi="Arial" w:cs="Arial"/>
        </w:rPr>
        <w:t xml:space="preserve"> al que está obligado a la apertura de propuestas en copia simple de dichos documentos; además de lo anterior, deberá presentar solo para los perfiles de Coordinador general administrativo, Nutriólogo, Supervisor auxiliar de operaciones y Chefs</w:t>
      </w:r>
      <w:r w:rsidRPr="00587243">
        <w:rPr>
          <w:rFonts w:ascii="Arial" w:hAnsi="Arial" w:cs="Arial"/>
          <w:lang w:eastAsia="x-none"/>
        </w:rPr>
        <w:t xml:space="preserve">, </w:t>
      </w:r>
      <w:r w:rsidRPr="00587243">
        <w:rPr>
          <w:rFonts w:ascii="Arial" w:hAnsi="Arial" w:cs="Arial"/>
        </w:rPr>
        <w:t xml:space="preserve">el alta ante el IMSS, mismos que deberán estar en las listas del SUA que se presente en su propuesta. Así mismo, los </w:t>
      </w:r>
      <w:r w:rsidRPr="00587243">
        <w:rPr>
          <w:rFonts w:ascii="Arial" w:hAnsi="Arial" w:cs="Arial"/>
          <w:b/>
          <w:bCs/>
        </w:rPr>
        <w:t>Licitantes</w:t>
      </w:r>
      <w:r w:rsidRPr="00587243">
        <w:rPr>
          <w:rFonts w:ascii="Arial" w:hAnsi="Arial" w:cs="Arial"/>
        </w:rPr>
        <w:t xml:space="preserve"> deberán acreditar que todo su personal cuenta con la experiencia práctica que garantice la calidad del servicio y las actividades a desempeñar, presentando para tal efecto los siguientes certificados vigentes emitidos por el por el Consejo Nacional de Normalización y Certificación de Competencias Laborales (CONOCER), de acuerdo con lo siguiente:</w:t>
      </w:r>
    </w:p>
    <w:p w14:paraId="704800B8" w14:textId="77777777" w:rsidR="00587243" w:rsidRPr="00587243" w:rsidRDefault="00587243" w:rsidP="00587243">
      <w:pPr>
        <w:jc w:val="both"/>
        <w:rPr>
          <w:rFonts w:ascii="Arial" w:hAnsi="Arial" w:cs="Arial"/>
        </w:rPr>
      </w:pPr>
    </w:p>
    <w:tbl>
      <w:tblPr>
        <w:tblW w:w="4625" w:type="pct"/>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257"/>
        <w:gridCol w:w="5540"/>
      </w:tblGrid>
      <w:tr w:rsidR="00587243" w:rsidRPr="00587243" w14:paraId="6581CFD8" w14:textId="77777777" w:rsidTr="00F90102">
        <w:trPr>
          <w:trHeight w:val="480"/>
          <w:tblHeader/>
        </w:trPr>
        <w:tc>
          <w:tcPr>
            <w:tcW w:w="1851" w:type="pct"/>
            <w:shd w:val="clear" w:color="auto" w:fill="D9D9D9" w:themeFill="background1" w:themeFillShade="D9"/>
            <w:tcMar>
              <w:top w:w="0" w:type="dxa"/>
              <w:left w:w="108" w:type="dxa"/>
              <w:bottom w:w="0" w:type="dxa"/>
              <w:right w:w="108" w:type="dxa"/>
            </w:tcMar>
            <w:vAlign w:val="center"/>
            <w:hideMark/>
          </w:tcPr>
          <w:p w14:paraId="155080C4" w14:textId="77777777" w:rsidR="00587243" w:rsidRPr="00587243" w:rsidRDefault="00587243" w:rsidP="00F90102">
            <w:pPr>
              <w:jc w:val="center"/>
              <w:rPr>
                <w:rFonts w:ascii="Arial" w:hAnsi="Arial" w:cs="Arial"/>
                <w:color w:val="000000"/>
              </w:rPr>
            </w:pPr>
            <w:r w:rsidRPr="00587243">
              <w:rPr>
                <w:rFonts w:ascii="Arial" w:hAnsi="Arial" w:cs="Arial"/>
                <w:b/>
                <w:bCs/>
                <w:color w:val="000000"/>
              </w:rPr>
              <w:t>Cantidad mínima de personal y perfiles solicitados</w:t>
            </w:r>
          </w:p>
        </w:tc>
        <w:tc>
          <w:tcPr>
            <w:tcW w:w="3149" w:type="pct"/>
            <w:shd w:val="clear" w:color="auto" w:fill="D9D9D9" w:themeFill="background1" w:themeFillShade="D9"/>
            <w:tcMar>
              <w:top w:w="0" w:type="dxa"/>
              <w:left w:w="108" w:type="dxa"/>
              <w:bottom w:w="0" w:type="dxa"/>
              <w:right w:w="108" w:type="dxa"/>
            </w:tcMar>
            <w:vAlign w:val="center"/>
            <w:hideMark/>
          </w:tcPr>
          <w:p w14:paraId="4C68A4A9" w14:textId="77777777" w:rsidR="00587243" w:rsidRPr="00587243" w:rsidRDefault="00587243" w:rsidP="00F90102">
            <w:pPr>
              <w:jc w:val="center"/>
              <w:rPr>
                <w:rFonts w:ascii="Arial" w:hAnsi="Arial" w:cs="Arial"/>
                <w:color w:val="000000"/>
              </w:rPr>
            </w:pPr>
            <w:r w:rsidRPr="00587243">
              <w:rPr>
                <w:rFonts w:ascii="Arial" w:hAnsi="Arial" w:cs="Arial"/>
                <w:b/>
                <w:bCs/>
                <w:color w:val="000000"/>
              </w:rPr>
              <w:t>Nombre de los estándares de Competencias Laborales que se deben presentar de los Certificados vigentes de CONOCER</w:t>
            </w:r>
          </w:p>
        </w:tc>
      </w:tr>
      <w:tr w:rsidR="00587243" w:rsidRPr="00587243" w14:paraId="260641A3" w14:textId="77777777" w:rsidTr="00F90102">
        <w:trPr>
          <w:trHeight w:val="362"/>
        </w:trPr>
        <w:tc>
          <w:tcPr>
            <w:tcW w:w="1851" w:type="pct"/>
            <w:tcMar>
              <w:top w:w="0" w:type="dxa"/>
              <w:left w:w="108" w:type="dxa"/>
              <w:bottom w:w="0" w:type="dxa"/>
              <w:right w:w="108" w:type="dxa"/>
            </w:tcMar>
            <w:vAlign w:val="center"/>
            <w:hideMark/>
          </w:tcPr>
          <w:p w14:paraId="400F7340" w14:textId="77777777" w:rsidR="00587243" w:rsidRPr="00587243" w:rsidRDefault="00587243" w:rsidP="00F90102">
            <w:pPr>
              <w:jc w:val="center"/>
              <w:rPr>
                <w:rFonts w:ascii="Arial" w:hAnsi="Arial" w:cs="Arial"/>
                <w:color w:val="000000"/>
                <w:lang w:val="es-ES"/>
              </w:rPr>
            </w:pPr>
            <w:r w:rsidRPr="00587243">
              <w:rPr>
                <w:rFonts w:ascii="Arial" w:hAnsi="Arial" w:cs="Arial"/>
                <w:color w:val="000000" w:themeColor="text1"/>
                <w:lang w:val="es-ES"/>
              </w:rPr>
              <w:t>1 nutriólogo</w:t>
            </w:r>
          </w:p>
        </w:tc>
        <w:tc>
          <w:tcPr>
            <w:tcW w:w="3149" w:type="pct"/>
            <w:tcMar>
              <w:top w:w="0" w:type="dxa"/>
              <w:left w:w="108" w:type="dxa"/>
              <w:bottom w:w="0" w:type="dxa"/>
              <w:right w:w="108" w:type="dxa"/>
            </w:tcMar>
            <w:vAlign w:val="center"/>
            <w:hideMark/>
          </w:tcPr>
          <w:p w14:paraId="2BC539AA" w14:textId="77777777" w:rsidR="00587243" w:rsidRPr="00587243" w:rsidRDefault="00587243" w:rsidP="00587243">
            <w:pPr>
              <w:pStyle w:val="Prrafodelista"/>
              <w:numPr>
                <w:ilvl w:val="0"/>
                <w:numId w:val="148"/>
              </w:numPr>
              <w:ind w:left="502" w:hanging="283"/>
              <w:jc w:val="both"/>
              <w:rPr>
                <w:rFonts w:ascii="Arial" w:hAnsi="Arial" w:cs="Arial"/>
                <w:color w:val="000000"/>
              </w:rPr>
            </w:pPr>
            <w:r w:rsidRPr="00587243">
              <w:rPr>
                <w:rFonts w:ascii="Arial" w:hAnsi="Arial" w:cs="Arial"/>
                <w:color w:val="000000"/>
              </w:rPr>
              <w:t>Manejo higiénico de los alimentos</w:t>
            </w:r>
          </w:p>
          <w:p w14:paraId="4841F950" w14:textId="77777777" w:rsidR="00587243" w:rsidRPr="00587243" w:rsidRDefault="00587243" w:rsidP="00587243">
            <w:pPr>
              <w:pStyle w:val="Prrafodelista"/>
              <w:numPr>
                <w:ilvl w:val="0"/>
                <w:numId w:val="148"/>
              </w:numPr>
              <w:ind w:left="502" w:hanging="283"/>
              <w:jc w:val="both"/>
              <w:rPr>
                <w:rFonts w:ascii="Arial" w:hAnsi="Arial" w:cs="Arial"/>
                <w:color w:val="000000"/>
              </w:rPr>
            </w:pPr>
            <w:r w:rsidRPr="00587243">
              <w:rPr>
                <w:rFonts w:ascii="Arial" w:hAnsi="Arial" w:cs="Arial"/>
                <w:color w:val="000000"/>
              </w:rPr>
              <w:t>Coordinación de los servicios de alimentos y bebidas</w:t>
            </w:r>
          </w:p>
        </w:tc>
      </w:tr>
      <w:tr w:rsidR="00587243" w:rsidRPr="00587243" w14:paraId="3038EF8D" w14:textId="77777777" w:rsidTr="00F90102">
        <w:trPr>
          <w:trHeight w:val="362"/>
        </w:trPr>
        <w:tc>
          <w:tcPr>
            <w:tcW w:w="1851" w:type="pct"/>
            <w:tcMar>
              <w:top w:w="0" w:type="dxa"/>
              <w:left w:w="108" w:type="dxa"/>
              <w:bottom w:w="0" w:type="dxa"/>
              <w:right w:w="108" w:type="dxa"/>
            </w:tcMar>
            <w:vAlign w:val="center"/>
          </w:tcPr>
          <w:p w14:paraId="5910E04E" w14:textId="77777777" w:rsidR="00587243" w:rsidRPr="00587243" w:rsidRDefault="00587243" w:rsidP="00F90102">
            <w:pPr>
              <w:jc w:val="center"/>
              <w:rPr>
                <w:rFonts w:ascii="Arial" w:hAnsi="Arial" w:cs="Arial"/>
                <w:color w:val="000000" w:themeColor="text1"/>
                <w:lang w:val="es-ES"/>
              </w:rPr>
            </w:pPr>
            <w:r w:rsidRPr="00587243">
              <w:rPr>
                <w:rFonts w:ascii="Arial" w:hAnsi="Arial" w:cs="Arial"/>
                <w:color w:val="000000" w:themeColor="text1"/>
                <w:lang w:val="es-ES"/>
              </w:rPr>
              <w:lastRenderedPageBreak/>
              <w:t>1 coordinador General Administrativo</w:t>
            </w:r>
          </w:p>
        </w:tc>
        <w:tc>
          <w:tcPr>
            <w:tcW w:w="3149" w:type="pct"/>
            <w:tcMar>
              <w:top w:w="0" w:type="dxa"/>
              <w:left w:w="108" w:type="dxa"/>
              <w:bottom w:w="0" w:type="dxa"/>
              <w:right w:w="108" w:type="dxa"/>
            </w:tcMar>
            <w:vAlign w:val="center"/>
          </w:tcPr>
          <w:p w14:paraId="777A0539" w14:textId="77777777" w:rsidR="00587243" w:rsidRPr="00587243" w:rsidRDefault="00587243" w:rsidP="00587243">
            <w:pPr>
              <w:pStyle w:val="Prrafodelista"/>
              <w:numPr>
                <w:ilvl w:val="0"/>
                <w:numId w:val="148"/>
              </w:numPr>
              <w:ind w:left="502" w:hanging="283"/>
              <w:jc w:val="both"/>
              <w:rPr>
                <w:rFonts w:ascii="Arial" w:hAnsi="Arial" w:cs="Arial"/>
                <w:color w:val="000000"/>
              </w:rPr>
            </w:pPr>
            <w:r w:rsidRPr="00587243">
              <w:rPr>
                <w:rFonts w:ascii="Arial" w:hAnsi="Arial" w:cs="Arial"/>
                <w:color w:val="000000"/>
              </w:rPr>
              <w:t>Manejo higiénico de los alimentos</w:t>
            </w:r>
          </w:p>
          <w:p w14:paraId="1F274356" w14:textId="77777777" w:rsidR="00587243" w:rsidRPr="00587243" w:rsidRDefault="00587243" w:rsidP="00587243">
            <w:pPr>
              <w:pStyle w:val="Prrafodelista"/>
              <w:numPr>
                <w:ilvl w:val="0"/>
                <w:numId w:val="148"/>
              </w:numPr>
              <w:ind w:left="502" w:hanging="283"/>
              <w:jc w:val="both"/>
              <w:rPr>
                <w:rFonts w:ascii="Arial" w:hAnsi="Arial" w:cs="Arial"/>
                <w:color w:val="000000"/>
              </w:rPr>
            </w:pPr>
            <w:r w:rsidRPr="00587243">
              <w:rPr>
                <w:rFonts w:ascii="Arial" w:hAnsi="Arial" w:cs="Arial"/>
                <w:color w:val="000000"/>
              </w:rPr>
              <w:t>Coordinación de los servicios de alimentos y bebidas</w:t>
            </w:r>
          </w:p>
          <w:p w14:paraId="404EF5CF" w14:textId="77777777" w:rsidR="00587243" w:rsidRPr="00587243" w:rsidRDefault="00587243" w:rsidP="00587243">
            <w:pPr>
              <w:pStyle w:val="Prrafodelista"/>
              <w:numPr>
                <w:ilvl w:val="0"/>
                <w:numId w:val="148"/>
              </w:numPr>
              <w:ind w:left="502" w:hanging="283"/>
              <w:jc w:val="both"/>
              <w:rPr>
                <w:rFonts w:ascii="Arial" w:hAnsi="Arial" w:cs="Arial"/>
                <w:color w:val="000000"/>
              </w:rPr>
            </w:pPr>
            <w:r w:rsidRPr="00587243">
              <w:rPr>
                <w:rFonts w:ascii="Arial" w:hAnsi="Arial" w:cs="Arial"/>
                <w:color w:val="000000"/>
              </w:rPr>
              <w:t>Implementación de las buenas prácticas de higiene y sanidad en los procesos relativos a la preparación y servicio de alimentos</w:t>
            </w:r>
          </w:p>
        </w:tc>
      </w:tr>
      <w:tr w:rsidR="00587243" w:rsidRPr="00587243" w14:paraId="2206CFE6" w14:textId="77777777" w:rsidTr="00F90102">
        <w:trPr>
          <w:trHeight w:val="267"/>
        </w:trPr>
        <w:tc>
          <w:tcPr>
            <w:tcW w:w="1851" w:type="pct"/>
            <w:tcMar>
              <w:top w:w="0" w:type="dxa"/>
              <w:left w:w="108" w:type="dxa"/>
              <w:bottom w:w="0" w:type="dxa"/>
              <w:right w:w="108" w:type="dxa"/>
            </w:tcMar>
            <w:vAlign w:val="center"/>
            <w:hideMark/>
          </w:tcPr>
          <w:p w14:paraId="134AB68A" w14:textId="77777777" w:rsidR="00587243" w:rsidRPr="00587243" w:rsidRDefault="00587243" w:rsidP="00F90102">
            <w:pPr>
              <w:jc w:val="center"/>
              <w:rPr>
                <w:rFonts w:ascii="Arial" w:hAnsi="Arial" w:cs="Arial"/>
                <w:color w:val="000000"/>
                <w:lang w:val="es-ES"/>
              </w:rPr>
            </w:pPr>
            <w:r w:rsidRPr="00587243">
              <w:rPr>
                <w:rFonts w:ascii="Arial" w:hAnsi="Arial" w:cs="Arial"/>
                <w:color w:val="000000" w:themeColor="text1"/>
                <w:lang w:val="es-ES"/>
              </w:rPr>
              <w:t>7 supervisores auxiliares de operaciones</w:t>
            </w:r>
          </w:p>
        </w:tc>
        <w:tc>
          <w:tcPr>
            <w:tcW w:w="3149" w:type="pct"/>
            <w:tcMar>
              <w:top w:w="0" w:type="dxa"/>
              <w:left w:w="108" w:type="dxa"/>
              <w:bottom w:w="0" w:type="dxa"/>
              <w:right w:w="108" w:type="dxa"/>
            </w:tcMar>
            <w:vAlign w:val="center"/>
            <w:hideMark/>
          </w:tcPr>
          <w:p w14:paraId="34497618" w14:textId="77777777" w:rsidR="00587243" w:rsidRPr="00587243" w:rsidRDefault="00587243" w:rsidP="00587243">
            <w:pPr>
              <w:pStyle w:val="Prrafodelista"/>
              <w:numPr>
                <w:ilvl w:val="0"/>
                <w:numId w:val="149"/>
              </w:numPr>
              <w:ind w:left="502" w:hanging="283"/>
              <w:jc w:val="both"/>
              <w:rPr>
                <w:rFonts w:ascii="Arial" w:hAnsi="Arial" w:cs="Arial"/>
                <w:color w:val="000000"/>
              </w:rPr>
            </w:pPr>
            <w:r w:rsidRPr="00587243">
              <w:rPr>
                <w:rFonts w:ascii="Arial" w:hAnsi="Arial" w:cs="Arial"/>
                <w:color w:val="000000"/>
              </w:rPr>
              <w:t>Manejo higiénico de los alimentos</w:t>
            </w:r>
          </w:p>
          <w:p w14:paraId="014445C6" w14:textId="77777777" w:rsidR="00587243" w:rsidRPr="00587243" w:rsidRDefault="00587243" w:rsidP="00587243">
            <w:pPr>
              <w:pStyle w:val="Prrafodelista"/>
              <w:numPr>
                <w:ilvl w:val="0"/>
                <w:numId w:val="149"/>
              </w:numPr>
              <w:ind w:left="502" w:hanging="283"/>
              <w:jc w:val="both"/>
              <w:rPr>
                <w:rFonts w:ascii="Arial" w:hAnsi="Arial" w:cs="Arial"/>
                <w:color w:val="000000"/>
              </w:rPr>
            </w:pPr>
            <w:r w:rsidRPr="00587243">
              <w:rPr>
                <w:rFonts w:ascii="Arial" w:hAnsi="Arial" w:cs="Arial"/>
                <w:color w:val="000000"/>
              </w:rPr>
              <w:t>Coordinación de los servicios de alimentos y bebidas</w:t>
            </w:r>
          </w:p>
          <w:p w14:paraId="3335623F" w14:textId="77777777" w:rsidR="00587243" w:rsidRPr="00587243" w:rsidRDefault="00587243" w:rsidP="00587243">
            <w:pPr>
              <w:pStyle w:val="Prrafodelista"/>
              <w:numPr>
                <w:ilvl w:val="0"/>
                <w:numId w:val="149"/>
              </w:numPr>
              <w:ind w:left="502" w:hanging="283"/>
              <w:jc w:val="both"/>
              <w:rPr>
                <w:rFonts w:ascii="Arial" w:hAnsi="Arial" w:cs="Arial"/>
                <w:color w:val="000000"/>
              </w:rPr>
            </w:pPr>
            <w:r w:rsidRPr="00587243">
              <w:rPr>
                <w:rFonts w:ascii="Arial" w:hAnsi="Arial" w:cs="Arial"/>
                <w:color w:val="000000"/>
              </w:rPr>
              <w:t>Implementación de las buenas prácticas de higiene y sanidad en los procesos relativos a la preparación y servicio de alimentos</w:t>
            </w:r>
          </w:p>
        </w:tc>
      </w:tr>
      <w:tr w:rsidR="00587243" w:rsidRPr="00587243" w14:paraId="1DF06730" w14:textId="77777777" w:rsidTr="00F90102">
        <w:trPr>
          <w:trHeight w:val="320"/>
        </w:trPr>
        <w:tc>
          <w:tcPr>
            <w:tcW w:w="1851" w:type="pct"/>
            <w:tcMar>
              <w:top w:w="0" w:type="dxa"/>
              <w:left w:w="108" w:type="dxa"/>
              <w:bottom w:w="0" w:type="dxa"/>
              <w:right w:w="108" w:type="dxa"/>
            </w:tcMar>
            <w:vAlign w:val="center"/>
            <w:hideMark/>
          </w:tcPr>
          <w:p w14:paraId="7A6274B1" w14:textId="77777777" w:rsidR="00587243" w:rsidRPr="00587243" w:rsidRDefault="00587243" w:rsidP="00F90102">
            <w:pPr>
              <w:jc w:val="center"/>
              <w:rPr>
                <w:rFonts w:ascii="Arial" w:hAnsi="Arial" w:cs="Arial"/>
                <w:color w:val="000000"/>
                <w:lang w:val="es-ES"/>
              </w:rPr>
            </w:pPr>
            <w:r w:rsidRPr="00587243">
              <w:rPr>
                <w:rFonts w:ascii="Arial" w:hAnsi="Arial" w:cs="Arial"/>
                <w:color w:val="000000" w:themeColor="text1"/>
                <w:lang w:val="es-ES"/>
              </w:rPr>
              <w:t>5 chef</w:t>
            </w:r>
          </w:p>
        </w:tc>
        <w:tc>
          <w:tcPr>
            <w:tcW w:w="3149" w:type="pct"/>
            <w:tcMar>
              <w:top w:w="0" w:type="dxa"/>
              <w:left w:w="108" w:type="dxa"/>
              <w:bottom w:w="0" w:type="dxa"/>
              <w:right w:w="108" w:type="dxa"/>
            </w:tcMar>
            <w:vAlign w:val="center"/>
            <w:hideMark/>
          </w:tcPr>
          <w:p w14:paraId="2E23B375" w14:textId="77777777" w:rsidR="00587243" w:rsidRPr="00587243" w:rsidRDefault="00587243" w:rsidP="00587243">
            <w:pPr>
              <w:pStyle w:val="Prrafodelista"/>
              <w:numPr>
                <w:ilvl w:val="0"/>
                <w:numId w:val="120"/>
              </w:numPr>
              <w:ind w:left="502" w:hanging="283"/>
              <w:jc w:val="both"/>
              <w:rPr>
                <w:rFonts w:ascii="Arial" w:hAnsi="Arial" w:cs="Arial"/>
                <w:color w:val="000000"/>
              </w:rPr>
            </w:pPr>
            <w:r w:rsidRPr="00587243">
              <w:rPr>
                <w:rFonts w:ascii="Arial" w:hAnsi="Arial" w:cs="Arial"/>
                <w:color w:val="000000"/>
              </w:rPr>
              <w:t>Manejo higiénico de los alimentos</w:t>
            </w:r>
          </w:p>
          <w:p w14:paraId="2AA86932" w14:textId="77777777" w:rsidR="00587243" w:rsidRPr="00587243" w:rsidRDefault="00587243" w:rsidP="00587243">
            <w:pPr>
              <w:pStyle w:val="Prrafodelista"/>
              <w:numPr>
                <w:ilvl w:val="0"/>
                <w:numId w:val="120"/>
              </w:numPr>
              <w:ind w:left="502" w:hanging="283"/>
              <w:jc w:val="both"/>
              <w:rPr>
                <w:rFonts w:ascii="Arial" w:hAnsi="Arial" w:cs="Arial"/>
                <w:color w:val="000000"/>
              </w:rPr>
            </w:pPr>
            <w:r w:rsidRPr="00587243">
              <w:rPr>
                <w:rFonts w:ascii="Arial" w:hAnsi="Arial" w:cs="Arial"/>
                <w:color w:val="000000"/>
              </w:rPr>
              <w:t>Coordinación de los servicios de alimentos y bebidas</w:t>
            </w:r>
          </w:p>
          <w:p w14:paraId="19D866E7" w14:textId="77777777" w:rsidR="00587243" w:rsidRPr="00587243" w:rsidRDefault="00587243" w:rsidP="00587243">
            <w:pPr>
              <w:pStyle w:val="Prrafodelista"/>
              <w:numPr>
                <w:ilvl w:val="0"/>
                <w:numId w:val="120"/>
              </w:numPr>
              <w:ind w:left="502" w:hanging="283"/>
              <w:jc w:val="both"/>
              <w:rPr>
                <w:rFonts w:ascii="Arial" w:hAnsi="Arial" w:cs="Arial"/>
                <w:color w:val="000000"/>
              </w:rPr>
            </w:pPr>
            <w:r w:rsidRPr="00587243">
              <w:rPr>
                <w:rFonts w:ascii="Arial" w:hAnsi="Arial" w:cs="Arial"/>
                <w:color w:val="000000"/>
              </w:rPr>
              <w:t>Preparación de alimentos</w:t>
            </w:r>
          </w:p>
        </w:tc>
      </w:tr>
      <w:tr w:rsidR="00587243" w:rsidRPr="00587243" w14:paraId="106B5189" w14:textId="77777777" w:rsidTr="00F90102">
        <w:trPr>
          <w:trHeight w:val="320"/>
        </w:trPr>
        <w:tc>
          <w:tcPr>
            <w:tcW w:w="1851" w:type="pct"/>
            <w:tcMar>
              <w:top w:w="0" w:type="dxa"/>
              <w:left w:w="108" w:type="dxa"/>
              <w:bottom w:w="0" w:type="dxa"/>
              <w:right w:w="108" w:type="dxa"/>
            </w:tcMar>
            <w:vAlign w:val="center"/>
          </w:tcPr>
          <w:p w14:paraId="2AB369EA" w14:textId="77777777" w:rsidR="00587243" w:rsidRPr="00587243" w:rsidRDefault="00587243" w:rsidP="00F90102">
            <w:pPr>
              <w:jc w:val="center"/>
              <w:rPr>
                <w:rFonts w:ascii="Arial" w:hAnsi="Arial" w:cs="Arial"/>
                <w:color w:val="000000" w:themeColor="text1"/>
                <w:lang w:val="es-ES"/>
              </w:rPr>
            </w:pPr>
            <w:r w:rsidRPr="00587243">
              <w:rPr>
                <w:rFonts w:ascii="Arial" w:hAnsi="Arial" w:cs="Arial"/>
              </w:rPr>
              <w:t>17 ayudantes de cocina</w:t>
            </w:r>
          </w:p>
        </w:tc>
        <w:tc>
          <w:tcPr>
            <w:tcW w:w="3149" w:type="pct"/>
            <w:tcMar>
              <w:top w:w="0" w:type="dxa"/>
              <w:left w:w="108" w:type="dxa"/>
              <w:bottom w:w="0" w:type="dxa"/>
              <w:right w:w="108" w:type="dxa"/>
            </w:tcMar>
            <w:vAlign w:val="center"/>
          </w:tcPr>
          <w:p w14:paraId="3FF308CE" w14:textId="77777777" w:rsidR="00587243" w:rsidRPr="00587243" w:rsidRDefault="00587243" w:rsidP="00587243">
            <w:pPr>
              <w:pStyle w:val="Prrafodelista"/>
              <w:numPr>
                <w:ilvl w:val="0"/>
                <w:numId w:val="150"/>
              </w:numPr>
              <w:ind w:left="502" w:hanging="283"/>
              <w:jc w:val="both"/>
              <w:rPr>
                <w:rFonts w:ascii="Arial" w:hAnsi="Arial" w:cs="Arial"/>
                <w:color w:val="000000"/>
              </w:rPr>
            </w:pPr>
            <w:r w:rsidRPr="00587243">
              <w:rPr>
                <w:rFonts w:ascii="Arial" w:hAnsi="Arial" w:cs="Arial"/>
                <w:color w:val="000000"/>
              </w:rPr>
              <w:t>Manejo higiénico de los alimentos</w:t>
            </w:r>
          </w:p>
          <w:p w14:paraId="69A595A9" w14:textId="77777777" w:rsidR="00587243" w:rsidRPr="00587243" w:rsidRDefault="00587243" w:rsidP="00587243">
            <w:pPr>
              <w:pStyle w:val="Prrafodelista"/>
              <w:numPr>
                <w:ilvl w:val="0"/>
                <w:numId w:val="150"/>
              </w:numPr>
              <w:ind w:left="502" w:hanging="283"/>
              <w:jc w:val="both"/>
              <w:rPr>
                <w:rFonts w:ascii="Arial" w:hAnsi="Arial" w:cs="Arial"/>
                <w:color w:val="000000"/>
              </w:rPr>
            </w:pPr>
            <w:r w:rsidRPr="00587243">
              <w:rPr>
                <w:rFonts w:ascii="Arial" w:hAnsi="Arial" w:cs="Arial"/>
                <w:color w:val="000000"/>
              </w:rPr>
              <w:t>Preparación de alimentos</w:t>
            </w:r>
          </w:p>
        </w:tc>
      </w:tr>
      <w:tr w:rsidR="00587243" w:rsidRPr="00587243" w14:paraId="3AAAD99B" w14:textId="77777777" w:rsidTr="00F90102">
        <w:trPr>
          <w:trHeight w:val="320"/>
        </w:trPr>
        <w:tc>
          <w:tcPr>
            <w:tcW w:w="1851" w:type="pct"/>
            <w:tcMar>
              <w:top w:w="0" w:type="dxa"/>
              <w:left w:w="108" w:type="dxa"/>
              <w:bottom w:w="0" w:type="dxa"/>
              <w:right w:w="108" w:type="dxa"/>
            </w:tcMar>
            <w:vAlign w:val="center"/>
          </w:tcPr>
          <w:p w14:paraId="00239FC8" w14:textId="77777777" w:rsidR="00587243" w:rsidRPr="00587243" w:rsidRDefault="00587243" w:rsidP="00F90102">
            <w:pPr>
              <w:jc w:val="center"/>
              <w:rPr>
                <w:rFonts w:ascii="Arial" w:hAnsi="Arial" w:cs="Arial"/>
                <w:color w:val="000000"/>
              </w:rPr>
            </w:pPr>
            <w:r w:rsidRPr="00587243">
              <w:rPr>
                <w:rFonts w:ascii="Arial" w:hAnsi="Arial" w:cs="Arial"/>
                <w:color w:val="000000"/>
              </w:rPr>
              <w:t xml:space="preserve">34 </w:t>
            </w:r>
            <w:r w:rsidRPr="00587243">
              <w:rPr>
                <w:rFonts w:ascii="Arial" w:hAnsi="Arial" w:cs="Arial"/>
                <w:color w:val="000000" w:themeColor="text1"/>
                <w:lang w:val="es-ES"/>
              </w:rPr>
              <w:t>ayudantes generales</w:t>
            </w:r>
          </w:p>
        </w:tc>
        <w:tc>
          <w:tcPr>
            <w:tcW w:w="3149" w:type="pct"/>
            <w:tcMar>
              <w:top w:w="0" w:type="dxa"/>
              <w:left w:w="108" w:type="dxa"/>
              <w:bottom w:w="0" w:type="dxa"/>
              <w:right w:w="108" w:type="dxa"/>
            </w:tcMar>
            <w:vAlign w:val="center"/>
          </w:tcPr>
          <w:p w14:paraId="71B5792B" w14:textId="77777777" w:rsidR="00587243" w:rsidRPr="00587243" w:rsidRDefault="00587243" w:rsidP="00587243">
            <w:pPr>
              <w:pStyle w:val="Prrafodelista"/>
              <w:numPr>
                <w:ilvl w:val="0"/>
                <w:numId w:val="151"/>
              </w:numPr>
              <w:ind w:left="502" w:hanging="283"/>
              <w:jc w:val="both"/>
              <w:rPr>
                <w:rFonts w:ascii="Arial" w:hAnsi="Arial" w:cs="Arial"/>
                <w:color w:val="000000"/>
              </w:rPr>
            </w:pPr>
            <w:r w:rsidRPr="00587243">
              <w:rPr>
                <w:rFonts w:ascii="Arial" w:hAnsi="Arial" w:cs="Arial"/>
                <w:color w:val="000000"/>
              </w:rPr>
              <w:t>Manejo higiénico de los alimentos</w:t>
            </w:r>
          </w:p>
          <w:p w14:paraId="59F66BB2" w14:textId="77777777" w:rsidR="00587243" w:rsidRPr="00587243" w:rsidRDefault="00587243" w:rsidP="00587243">
            <w:pPr>
              <w:pStyle w:val="Prrafodelista"/>
              <w:numPr>
                <w:ilvl w:val="0"/>
                <w:numId w:val="151"/>
              </w:numPr>
              <w:ind w:left="502" w:hanging="283"/>
              <w:jc w:val="both"/>
              <w:rPr>
                <w:rFonts w:ascii="Arial" w:hAnsi="Arial" w:cs="Arial"/>
                <w:color w:val="000000"/>
              </w:rPr>
            </w:pPr>
            <w:r w:rsidRPr="00587243">
              <w:rPr>
                <w:rFonts w:ascii="Arial" w:hAnsi="Arial" w:cs="Arial"/>
                <w:color w:val="000000"/>
              </w:rPr>
              <w:t>Preparación de alimentos</w:t>
            </w:r>
          </w:p>
          <w:p w14:paraId="5D8E644E" w14:textId="77777777" w:rsidR="00587243" w:rsidRPr="00587243" w:rsidRDefault="00587243" w:rsidP="00587243">
            <w:pPr>
              <w:pStyle w:val="Prrafodelista"/>
              <w:numPr>
                <w:ilvl w:val="0"/>
                <w:numId w:val="151"/>
              </w:numPr>
              <w:ind w:left="502" w:hanging="283"/>
              <w:jc w:val="both"/>
              <w:rPr>
                <w:rFonts w:ascii="Arial" w:hAnsi="Arial" w:cs="Arial"/>
                <w:color w:val="000000"/>
              </w:rPr>
            </w:pPr>
            <w:r w:rsidRPr="00587243">
              <w:rPr>
                <w:rFonts w:ascii="Arial" w:hAnsi="Arial" w:cs="Arial"/>
                <w:color w:val="000000"/>
              </w:rPr>
              <w:t>Aplicación de medidas de limpieza integral en instalaciones donde se preparan y sirven alimentos y bebidas</w:t>
            </w:r>
          </w:p>
        </w:tc>
      </w:tr>
      <w:tr w:rsidR="00587243" w:rsidRPr="00587243" w14:paraId="6AFE9E1C" w14:textId="77777777" w:rsidTr="00F90102">
        <w:trPr>
          <w:trHeight w:val="320"/>
        </w:trPr>
        <w:tc>
          <w:tcPr>
            <w:tcW w:w="1851" w:type="pct"/>
            <w:tcMar>
              <w:top w:w="0" w:type="dxa"/>
              <w:left w:w="108" w:type="dxa"/>
              <w:bottom w:w="0" w:type="dxa"/>
              <w:right w:w="108" w:type="dxa"/>
            </w:tcMar>
            <w:vAlign w:val="center"/>
          </w:tcPr>
          <w:p w14:paraId="476ADDE9" w14:textId="77777777" w:rsidR="00587243" w:rsidRPr="00587243" w:rsidRDefault="00587243" w:rsidP="00F90102">
            <w:pPr>
              <w:jc w:val="center"/>
              <w:rPr>
                <w:rFonts w:ascii="Arial" w:hAnsi="Arial" w:cs="Arial"/>
                <w:color w:val="000000" w:themeColor="text1"/>
                <w:lang w:val="es-ES"/>
              </w:rPr>
            </w:pPr>
            <w:r w:rsidRPr="00587243">
              <w:rPr>
                <w:rFonts w:ascii="Arial" w:hAnsi="Arial" w:cs="Arial"/>
              </w:rPr>
              <w:t>17 personal de servicio en línea</w:t>
            </w:r>
          </w:p>
        </w:tc>
        <w:tc>
          <w:tcPr>
            <w:tcW w:w="3149" w:type="pct"/>
            <w:tcMar>
              <w:top w:w="0" w:type="dxa"/>
              <w:left w:w="108" w:type="dxa"/>
              <w:bottom w:w="0" w:type="dxa"/>
              <w:right w:w="108" w:type="dxa"/>
            </w:tcMar>
            <w:vAlign w:val="center"/>
          </w:tcPr>
          <w:p w14:paraId="69CFFBE0" w14:textId="77777777" w:rsidR="00587243" w:rsidRPr="00587243" w:rsidRDefault="00587243" w:rsidP="00587243">
            <w:pPr>
              <w:pStyle w:val="Prrafodelista"/>
              <w:numPr>
                <w:ilvl w:val="0"/>
                <w:numId w:val="152"/>
              </w:numPr>
              <w:ind w:left="502" w:hanging="283"/>
              <w:jc w:val="both"/>
              <w:rPr>
                <w:rFonts w:ascii="Arial" w:hAnsi="Arial" w:cs="Arial"/>
                <w:color w:val="000000"/>
              </w:rPr>
            </w:pPr>
            <w:r w:rsidRPr="00587243">
              <w:rPr>
                <w:rFonts w:ascii="Arial" w:hAnsi="Arial" w:cs="Arial"/>
                <w:color w:val="000000"/>
              </w:rPr>
              <w:t>Manejo higiénico de los alimentos</w:t>
            </w:r>
          </w:p>
        </w:tc>
      </w:tr>
      <w:tr w:rsidR="00587243" w:rsidRPr="00587243" w14:paraId="57ECBF85" w14:textId="77777777" w:rsidTr="00F90102">
        <w:trPr>
          <w:trHeight w:val="320"/>
        </w:trPr>
        <w:tc>
          <w:tcPr>
            <w:tcW w:w="5000" w:type="pct"/>
            <w:gridSpan w:val="2"/>
            <w:tcMar>
              <w:top w:w="0" w:type="dxa"/>
              <w:left w:w="108" w:type="dxa"/>
              <w:bottom w:w="0" w:type="dxa"/>
              <w:right w:w="108" w:type="dxa"/>
            </w:tcMar>
            <w:vAlign w:val="center"/>
          </w:tcPr>
          <w:p w14:paraId="45047AED" w14:textId="77777777" w:rsidR="00587243" w:rsidRPr="00587243" w:rsidRDefault="00587243" w:rsidP="00F90102">
            <w:pPr>
              <w:pStyle w:val="Prrafodelista"/>
              <w:ind w:left="35"/>
              <w:jc w:val="both"/>
              <w:rPr>
                <w:rFonts w:ascii="Arial" w:hAnsi="Arial" w:cs="Arial"/>
                <w:color w:val="000000"/>
                <w:sz w:val="18"/>
                <w:szCs w:val="18"/>
                <w:lang w:val="es-ES"/>
              </w:rPr>
            </w:pPr>
            <w:r w:rsidRPr="00587243">
              <w:rPr>
                <w:rFonts w:ascii="Arial" w:hAnsi="Arial" w:cs="Arial"/>
                <w:color w:val="000000" w:themeColor="text1"/>
                <w:sz w:val="18"/>
                <w:szCs w:val="18"/>
                <w:lang w:val="es-ES"/>
              </w:rPr>
              <w:t xml:space="preserve">Nota: El incumplimiento total o parcial del presente requisito, afectaría la solvencia de la proposición de los licitantes, y motivaría el </w:t>
            </w:r>
            <w:proofErr w:type="spellStart"/>
            <w:r w:rsidRPr="00587243">
              <w:rPr>
                <w:rFonts w:ascii="Arial" w:hAnsi="Arial" w:cs="Arial"/>
                <w:color w:val="000000" w:themeColor="text1"/>
                <w:sz w:val="18"/>
                <w:szCs w:val="18"/>
                <w:lang w:val="es-ES"/>
              </w:rPr>
              <w:t>desechamiento</w:t>
            </w:r>
            <w:proofErr w:type="spellEnd"/>
            <w:r w:rsidRPr="00587243">
              <w:rPr>
                <w:rFonts w:ascii="Arial" w:hAnsi="Arial" w:cs="Arial"/>
                <w:color w:val="000000" w:themeColor="text1"/>
                <w:sz w:val="18"/>
                <w:szCs w:val="18"/>
                <w:lang w:val="es-ES"/>
              </w:rPr>
              <w:t xml:space="preserve"> de su propuesta técnica, toda vez que para </w:t>
            </w:r>
            <w:r w:rsidRPr="00587243">
              <w:rPr>
                <w:rFonts w:ascii="Arial" w:hAnsi="Arial" w:cs="Arial"/>
                <w:b/>
                <w:color w:val="000000" w:themeColor="text1"/>
                <w:sz w:val="18"/>
                <w:szCs w:val="18"/>
                <w:lang w:val="es-ES"/>
              </w:rPr>
              <w:t>“El Instituto”</w:t>
            </w:r>
            <w:r w:rsidRPr="00587243">
              <w:rPr>
                <w:rFonts w:ascii="Arial" w:hAnsi="Arial" w:cs="Arial"/>
                <w:color w:val="000000" w:themeColor="text1"/>
                <w:sz w:val="18"/>
                <w:szCs w:val="18"/>
                <w:lang w:val="es-ES"/>
              </w:rPr>
              <w:t>, son documentos que afectan la solvencia de la contratación</w:t>
            </w:r>
          </w:p>
        </w:tc>
      </w:tr>
    </w:tbl>
    <w:p w14:paraId="307C40F6" w14:textId="77777777" w:rsidR="00587243" w:rsidRPr="00587243" w:rsidRDefault="00587243" w:rsidP="00587243">
      <w:pPr>
        <w:ind w:left="720"/>
        <w:jc w:val="both"/>
        <w:rPr>
          <w:rFonts w:ascii="Arial" w:hAnsi="Arial" w:cs="Arial"/>
          <w:lang w:eastAsia="x-none"/>
        </w:rPr>
      </w:pPr>
    </w:p>
    <w:p w14:paraId="29D4E992" w14:textId="77777777" w:rsidR="00587243" w:rsidRPr="00587243" w:rsidRDefault="00587243" w:rsidP="00587243">
      <w:pPr>
        <w:numPr>
          <w:ilvl w:val="0"/>
          <w:numId w:val="133"/>
        </w:numPr>
        <w:jc w:val="both"/>
        <w:rPr>
          <w:rFonts w:ascii="Arial" w:hAnsi="Arial" w:cs="Arial"/>
          <w:lang w:eastAsia="x-none"/>
        </w:rPr>
      </w:pPr>
      <w:r w:rsidRPr="00587243">
        <w:rPr>
          <w:rFonts w:ascii="Arial" w:hAnsi="Arial" w:cs="Arial"/>
          <w:lang w:eastAsia="x-none"/>
        </w:rPr>
        <w:t xml:space="preserve">En lo referente a cárnicos y sus derivados, los productos que suministre deberán ser de origen </w:t>
      </w:r>
      <w:r w:rsidRPr="00587243">
        <w:rPr>
          <w:rFonts w:ascii="Arial" w:hAnsi="Arial" w:cs="Arial"/>
          <w:b/>
          <w:lang w:eastAsia="x-none"/>
        </w:rPr>
        <w:t>Tipo de Inspección Federal (TIF</w:t>
      </w:r>
      <w:r w:rsidRPr="00587243">
        <w:rPr>
          <w:rFonts w:ascii="Arial" w:hAnsi="Arial" w:cs="Arial"/>
          <w:lang w:eastAsia="x-none"/>
        </w:rPr>
        <w:t xml:space="preserve">), esto es, que la materia prima provenga de rastros o establecimientos Tipo Inspección Federal (TIF). El </w:t>
      </w:r>
      <w:r w:rsidRPr="00587243">
        <w:rPr>
          <w:rFonts w:ascii="Arial" w:hAnsi="Arial" w:cs="Arial"/>
          <w:b/>
          <w:bCs/>
          <w:lang w:eastAsia="x-none"/>
        </w:rPr>
        <w:t>Licitante</w:t>
      </w:r>
      <w:r w:rsidRPr="00587243">
        <w:rPr>
          <w:rFonts w:ascii="Arial" w:hAnsi="Arial" w:cs="Arial"/>
          <w:lang w:eastAsia="x-none"/>
        </w:rPr>
        <w:t xml:space="preserve"> deberá </w:t>
      </w:r>
      <w:r w:rsidRPr="00587243">
        <w:rPr>
          <w:rFonts w:ascii="Arial" w:hAnsi="Arial" w:cs="Arial"/>
          <w:b/>
          <w:lang w:eastAsia="x-none"/>
        </w:rPr>
        <w:t>presentar copia simple del certificado TIF de sus instalaciones o de sus proveedores</w:t>
      </w:r>
      <w:r w:rsidRPr="00587243">
        <w:rPr>
          <w:rFonts w:ascii="Arial" w:hAnsi="Arial" w:cs="Arial"/>
          <w:lang w:eastAsia="x-none"/>
        </w:rPr>
        <w:t xml:space="preserve">, las cuales utilizará durante la prestación del servicio de comedor en caso de resultar adjudicado, misma que deberá mantener vigente durante la vigencia contractual, cuyo alcance deberá estar relacionado con el </w:t>
      </w:r>
      <w:bookmarkStart w:id="1408" w:name="_Hlk68630388"/>
      <w:r w:rsidRPr="00587243">
        <w:rPr>
          <w:rFonts w:ascii="Arial" w:hAnsi="Arial" w:cs="Arial"/>
          <w:lang w:eastAsia="x-none"/>
        </w:rPr>
        <w:t>corte y deshuese de las especies aviar, bovina y porcina</w:t>
      </w:r>
      <w:bookmarkEnd w:id="1408"/>
      <w:r w:rsidRPr="00587243">
        <w:rPr>
          <w:rFonts w:ascii="Arial" w:hAnsi="Arial" w:cs="Arial"/>
          <w:lang w:eastAsia="x-none"/>
        </w:rPr>
        <w:t>, siendo este enunciativo más no limitativo.</w:t>
      </w:r>
      <w:r w:rsidRPr="00587243">
        <w:rPr>
          <w:rFonts w:ascii="Arial" w:eastAsiaTheme="minorHAnsi" w:hAnsi="Arial" w:cs="Arial"/>
          <w:kern w:val="2"/>
          <w:lang w:eastAsia="en-US"/>
          <w14:ligatures w14:val="standardContextual"/>
        </w:rPr>
        <w:t xml:space="preserve"> </w:t>
      </w:r>
    </w:p>
    <w:p w14:paraId="68115576" w14:textId="77777777" w:rsidR="00587243" w:rsidRPr="00587243" w:rsidRDefault="00587243" w:rsidP="00587243">
      <w:pPr>
        <w:ind w:left="720"/>
        <w:jc w:val="both"/>
        <w:rPr>
          <w:rFonts w:ascii="Arial" w:hAnsi="Arial" w:cs="Arial"/>
          <w:lang w:eastAsia="x-none"/>
        </w:rPr>
      </w:pPr>
    </w:p>
    <w:p w14:paraId="7C087E62" w14:textId="77777777" w:rsidR="00587243" w:rsidRPr="00587243" w:rsidRDefault="00587243" w:rsidP="00587243">
      <w:pPr>
        <w:ind w:left="720"/>
        <w:jc w:val="both"/>
        <w:rPr>
          <w:rFonts w:ascii="Arial" w:eastAsiaTheme="minorHAnsi" w:hAnsi="Arial" w:cs="Arial"/>
          <w:kern w:val="2"/>
          <w:lang w:eastAsia="en-US"/>
          <w14:ligatures w14:val="standardContextual"/>
        </w:rPr>
      </w:pPr>
    </w:p>
    <w:p w14:paraId="6CE572BB" w14:textId="77777777" w:rsidR="00587243" w:rsidRPr="00587243" w:rsidRDefault="00587243" w:rsidP="00587243">
      <w:pPr>
        <w:jc w:val="both"/>
        <w:rPr>
          <w:rFonts w:ascii="Arial" w:hAnsi="Arial" w:cs="Arial"/>
          <w:lang w:eastAsia="x-none"/>
        </w:rPr>
      </w:pPr>
    </w:p>
    <w:p w14:paraId="396F56F6" w14:textId="77777777" w:rsidR="00587243" w:rsidRPr="00587243" w:rsidRDefault="00587243" w:rsidP="00587243">
      <w:pPr>
        <w:numPr>
          <w:ilvl w:val="0"/>
          <w:numId w:val="133"/>
        </w:numPr>
        <w:jc w:val="both"/>
        <w:rPr>
          <w:rFonts w:ascii="Arial" w:hAnsi="Arial" w:cs="Arial"/>
          <w:lang w:eastAsia="x-none"/>
        </w:rPr>
      </w:pPr>
      <w:r w:rsidRPr="00587243">
        <w:rPr>
          <w:rFonts w:ascii="Arial" w:hAnsi="Arial" w:cs="Arial"/>
          <w:lang w:eastAsia="x-none"/>
        </w:rPr>
        <w:t xml:space="preserve">El </w:t>
      </w:r>
      <w:r w:rsidRPr="00587243">
        <w:rPr>
          <w:rFonts w:ascii="Arial" w:hAnsi="Arial" w:cs="Arial"/>
          <w:b/>
          <w:bCs/>
          <w:lang w:eastAsia="x-none"/>
        </w:rPr>
        <w:t>Licitante</w:t>
      </w:r>
      <w:r w:rsidRPr="00587243">
        <w:rPr>
          <w:rFonts w:ascii="Arial" w:hAnsi="Arial" w:cs="Arial"/>
          <w:lang w:eastAsia="x-none"/>
        </w:rPr>
        <w:t xml:space="preserve"> deberá contar con una cocina propia o arrendada, para la elaboración de alimentos, dicha instalación deberá estar </w:t>
      </w:r>
      <w:r w:rsidRPr="00587243">
        <w:rPr>
          <w:rFonts w:ascii="Arial" w:hAnsi="Arial" w:cs="Arial"/>
          <w:b/>
          <w:lang w:eastAsia="x-none"/>
        </w:rPr>
        <w:t>certificada con el “Distintivo H”</w:t>
      </w:r>
      <w:r w:rsidRPr="00587243">
        <w:rPr>
          <w:rFonts w:ascii="Arial" w:hAnsi="Arial" w:cs="Arial"/>
          <w:lang w:eastAsia="x-none"/>
        </w:rPr>
        <w:t xml:space="preserve"> vigente (presentar copia simple del Distintivo H, escrituras de sus instalaciones o en su caso del contrato de arrendamiento o contrato que justifique la legal posesión del inmueble vigente durante la prestación del servicio). </w:t>
      </w:r>
    </w:p>
    <w:p w14:paraId="7F67EBE9" w14:textId="77777777" w:rsidR="00587243" w:rsidRPr="00587243" w:rsidRDefault="00587243" w:rsidP="00587243">
      <w:pPr>
        <w:ind w:left="720"/>
        <w:jc w:val="both"/>
        <w:rPr>
          <w:rFonts w:ascii="Arial" w:hAnsi="Arial" w:cs="Arial"/>
          <w:lang w:eastAsia="x-none"/>
        </w:rPr>
      </w:pPr>
    </w:p>
    <w:p w14:paraId="50D253F6" w14:textId="77777777" w:rsidR="00587243" w:rsidRPr="00587243" w:rsidRDefault="00587243" w:rsidP="00587243">
      <w:pPr>
        <w:ind w:left="720"/>
        <w:jc w:val="both"/>
        <w:rPr>
          <w:rFonts w:ascii="Arial" w:hAnsi="Arial" w:cs="Arial"/>
          <w:lang w:eastAsia="x-none"/>
        </w:rPr>
      </w:pPr>
      <w:r w:rsidRPr="00587243">
        <w:rPr>
          <w:rFonts w:ascii="Arial" w:hAnsi="Arial" w:cs="Arial"/>
          <w:lang w:eastAsia="x-none"/>
        </w:rPr>
        <w:t xml:space="preserve">En caso de no operar la cocina de algún comedor donde se elaborarán los alimentos y cuentan con cocina por cualquier contingencia, el </w:t>
      </w:r>
      <w:r w:rsidRPr="00587243">
        <w:rPr>
          <w:rFonts w:ascii="Arial" w:hAnsi="Arial" w:cs="Arial"/>
          <w:b/>
          <w:bCs/>
          <w:lang w:eastAsia="x-none"/>
        </w:rPr>
        <w:t>Licitante</w:t>
      </w:r>
      <w:r w:rsidRPr="00587243">
        <w:rPr>
          <w:rFonts w:ascii="Arial" w:hAnsi="Arial" w:cs="Arial"/>
          <w:b/>
          <w:lang w:eastAsia="x-none"/>
        </w:rPr>
        <w:t xml:space="preserve"> adjudicado</w:t>
      </w:r>
      <w:r w:rsidRPr="00587243">
        <w:rPr>
          <w:rFonts w:ascii="Arial" w:hAnsi="Arial" w:cs="Arial"/>
          <w:lang w:eastAsia="x-none"/>
        </w:rPr>
        <w:t xml:space="preserve"> pueda elaborar los alimentos y transportarlos, cumpliendo con las normas de higiene respectivas al manejo de temperaturas de alimentos, al lugar del servicio, con la calidad y horarios mencionados en el presente anexo técnico, por lo que contará con instalaciones para la preparación de alimentos, por necesidades del Instituto, en caso de emergencia o contingencia, mismas que deberán contar con el Certificado </w:t>
      </w:r>
      <w:r w:rsidRPr="00587243">
        <w:rPr>
          <w:rFonts w:ascii="Arial" w:hAnsi="Arial" w:cs="Arial"/>
          <w:b/>
          <w:lang w:eastAsia="x-none"/>
        </w:rPr>
        <w:t>“Distintivo H”</w:t>
      </w:r>
      <w:r w:rsidRPr="00587243">
        <w:rPr>
          <w:rFonts w:ascii="Arial" w:hAnsi="Arial" w:cs="Arial"/>
          <w:lang w:eastAsia="x-none"/>
        </w:rPr>
        <w:t xml:space="preserve"> (NMX-F605-NORMEX-2018), así como personal debidamente capacitado.</w:t>
      </w:r>
    </w:p>
    <w:p w14:paraId="2FEBEA32" w14:textId="77777777" w:rsidR="00587243" w:rsidRPr="00587243" w:rsidRDefault="00587243" w:rsidP="00587243">
      <w:pPr>
        <w:ind w:left="720"/>
        <w:jc w:val="both"/>
        <w:rPr>
          <w:rFonts w:ascii="Arial" w:hAnsi="Arial" w:cs="Arial"/>
          <w:lang w:eastAsia="x-none"/>
        </w:rPr>
      </w:pPr>
    </w:p>
    <w:p w14:paraId="0884543D" w14:textId="77777777" w:rsidR="00587243" w:rsidRPr="00587243" w:rsidRDefault="00587243" w:rsidP="00587243">
      <w:pPr>
        <w:widowControl w:val="0"/>
        <w:jc w:val="both"/>
        <w:rPr>
          <w:rFonts w:ascii="Arial" w:hAnsi="Arial" w:cs="Arial"/>
          <w:lang w:eastAsia="x-none"/>
        </w:rPr>
      </w:pPr>
      <w:r w:rsidRPr="00587243">
        <w:rPr>
          <w:rFonts w:ascii="Arial" w:hAnsi="Arial" w:cs="Arial"/>
          <w:lang w:eastAsia="x-none"/>
        </w:rPr>
        <w:t xml:space="preserve">Para el traslado de alimentos, en virtud de lo establecido en el presente numeral </w:t>
      </w:r>
      <w:r w:rsidRPr="00587243">
        <w:rPr>
          <w:rFonts w:ascii="Arial" w:hAnsi="Arial" w:cs="Arial"/>
          <w:b/>
          <w:bCs/>
          <w:lang w:eastAsia="x-none"/>
        </w:rPr>
        <w:t>“El oferente”</w:t>
      </w:r>
      <w:r w:rsidRPr="00587243">
        <w:rPr>
          <w:rFonts w:ascii="Arial" w:hAnsi="Arial" w:cs="Arial"/>
          <w:lang w:eastAsia="x-none"/>
        </w:rPr>
        <w:t>, deberá contar mínimo 1</w:t>
      </w:r>
      <w:r w:rsidRPr="00587243">
        <w:rPr>
          <w:rFonts w:ascii="Arial" w:hAnsi="Arial" w:cs="Arial"/>
          <w:b/>
          <w:bCs/>
          <w:lang w:eastAsia="x-none"/>
        </w:rPr>
        <w:t xml:space="preserve"> (uno) </w:t>
      </w:r>
      <w:r w:rsidRPr="00587243">
        <w:rPr>
          <w:rFonts w:ascii="Arial" w:hAnsi="Arial" w:cs="Arial"/>
          <w:lang w:eastAsia="x-none"/>
        </w:rPr>
        <w:t xml:space="preserve">vehículo con caja de refrigeración regulada de 1 a 5 y media toneladas que cuente </w:t>
      </w:r>
      <w:r w:rsidRPr="00587243">
        <w:rPr>
          <w:rFonts w:ascii="Arial" w:hAnsi="Arial" w:cs="Arial"/>
          <w:lang w:eastAsia="x-none"/>
        </w:rPr>
        <w:lastRenderedPageBreak/>
        <w:t xml:space="preserve">con ajuste de temperatura que permita transportar en frío y </w:t>
      </w:r>
      <w:r w:rsidRPr="00587243">
        <w:rPr>
          <w:rFonts w:ascii="Arial" w:hAnsi="Arial" w:cs="Arial"/>
          <w:b/>
          <w:bCs/>
          <w:lang w:eastAsia="x-none"/>
        </w:rPr>
        <w:t xml:space="preserve">2 (dos) </w:t>
      </w:r>
      <w:r w:rsidRPr="00587243">
        <w:rPr>
          <w:rFonts w:ascii="Arial" w:hAnsi="Arial" w:cs="Arial"/>
          <w:lang w:eastAsia="x-none"/>
        </w:rPr>
        <w:t>vehículos con caja seca con una capacidad de 1 a 3 y media toneladas totalmente cerradas o bien,</w:t>
      </w:r>
      <w:r w:rsidRPr="00587243">
        <w:rPr>
          <w:rFonts w:ascii="Arial" w:eastAsiaTheme="minorHAnsi" w:hAnsi="Arial" w:cs="Arial"/>
          <w:lang w:eastAsia="en-US"/>
        </w:rPr>
        <w:t xml:space="preserve"> </w:t>
      </w:r>
      <w:r w:rsidRPr="00587243">
        <w:rPr>
          <w:rFonts w:ascii="Arial" w:hAnsi="Arial" w:cs="Arial"/>
          <w:lang w:eastAsia="x-none"/>
        </w:rPr>
        <w:t xml:space="preserve">3 (tres) vehículos con caja refrigerada regulable que permita transportar en refrigeración o seco, </w:t>
      </w:r>
      <w:r w:rsidRPr="00587243">
        <w:rPr>
          <w:rFonts w:ascii="Arial" w:hAnsi="Arial" w:cs="Arial"/>
          <w:b/>
          <w:bCs/>
          <w:lang w:eastAsia="x-none"/>
        </w:rPr>
        <w:t>acreditándolos con evidencia fotográfica, así como la factura respectiva, el contrato de leasing o contrato de arrendamiento de equipo de transporte o el contrato de prestación de servicio de transporte de alimentos preparados.</w:t>
      </w:r>
      <w:r w:rsidRPr="00587243">
        <w:rPr>
          <w:rFonts w:ascii="Arial" w:hAnsi="Arial" w:cs="Arial"/>
          <w:lang w:eastAsia="x-none"/>
        </w:rPr>
        <w:t xml:space="preserve"> Mismos que utilizará exclusivamente para el traslado de los alimentos preparados, toda vez que, es imprescindible conservar la cadena de temperatura hasta el momento en que serán recalentados para su consumo; así como los de caja seca se utilizarán para el traslado de materia prima (abarrotes, secos, frutos, verduras, etcétera). </w:t>
      </w:r>
    </w:p>
    <w:p w14:paraId="57A053FE" w14:textId="77777777" w:rsidR="00587243" w:rsidRPr="00587243" w:rsidRDefault="00587243" w:rsidP="00587243">
      <w:pPr>
        <w:pStyle w:val="Prrafodelista"/>
        <w:ind w:left="1222"/>
        <w:jc w:val="both"/>
        <w:rPr>
          <w:rFonts w:ascii="Arial" w:hAnsi="Arial" w:cs="Arial"/>
          <w:lang w:eastAsia="x-none"/>
        </w:rPr>
      </w:pPr>
    </w:p>
    <w:p w14:paraId="3CC31B14" w14:textId="77777777" w:rsidR="00587243" w:rsidRPr="00587243" w:rsidRDefault="00587243" w:rsidP="00587243">
      <w:pPr>
        <w:jc w:val="both"/>
        <w:rPr>
          <w:rFonts w:ascii="Arial" w:hAnsi="Arial" w:cs="Arial"/>
          <w:lang w:eastAsia="x-none"/>
        </w:rPr>
      </w:pPr>
      <w:r w:rsidRPr="00587243">
        <w:rPr>
          <w:rFonts w:ascii="Arial" w:hAnsi="Arial" w:cs="Arial"/>
          <w:b/>
          <w:bCs/>
          <w:u w:val="single"/>
        </w:rPr>
        <w:t>En caso de no presentar lo antes expuesto, será motivo para desechar la propuesta técnica.</w:t>
      </w:r>
    </w:p>
    <w:p w14:paraId="23F2A602" w14:textId="77777777" w:rsidR="00587243" w:rsidRPr="00587243" w:rsidRDefault="00587243" w:rsidP="00587243">
      <w:pPr>
        <w:ind w:left="720"/>
        <w:jc w:val="both"/>
        <w:rPr>
          <w:rFonts w:ascii="Arial" w:hAnsi="Arial" w:cs="Arial"/>
          <w:lang w:eastAsia="x-none"/>
        </w:rPr>
      </w:pPr>
    </w:p>
    <w:p w14:paraId="2ED7691A" w14:textId="77777777" w:rsidR="00587243" w:rsidRPr="00587243" w:rsidRDefault="00587243" w:rsidP="00587243">
      <w:pPr>
        <w:jc w:val="both"/>
        <w:rPr>
          <w:rFonts w:ascii="Arial" w:hAnsi="Arial" w:cs="Arial"/>
          <w:lang w:eastAsia="x-none"/>
        </w:rPr>
      </w:pPr>
    </w:p>
    <w:p w14:paraId="18E7E423" w14:textId="77777777" w:rsidR="00587243" w:rsidRPr="00587243" w:rsidRDefault="00587243" w:rsidP="00587243">
      <w:pPr>
        <w:numPr>
          <w:ilvl w:val="0"/>
          <w:numId w:val="133"/>
        </w:numPr>
        <w:jc w:val="both"/>
        <w:rPr>
          <w:rFonts w:ascii="Arial" w:hAnsi="Arial" w:cs="Arial"/>
          <w:lang w:eastAsia="x-none"/>
        </w:rPr>
      </w:pPr>
      <w:r w:rsidRPr="00587243">
        <w:rPr>
          <w:rFonts w:ascii="Arial" w:hAnsi="Arial" w:cs="Arial"/>
          <w:lang w:eastAsia="x-none"/>
        </w:rPr>
        <w:t xml:space="preserve">Presentar documento vigente de la </w:t>
      </w:r>
      <w:r w:rsidRPr="00587243">
        <w:rPr>
          <w:rFonts w:ascii="Arial" w:hAnsi="Arial" w:cs="Arial"/>
          <w:b/>
          <w:lang w:eastAsia="x-none"/>
        </w:rPr>
        <w:t>verificación practicada a los equipos de medición (báscula), a través de la Procuraduría Federal del Consumidor (PROFECO)</w:t>
      </w:r>
      <w:r w:rsidRPr="00587243">
        <w:rPr>
          <w:rFonts w:ascii="Arial" w:hAnsi="Arial" w:cs="Arial"/>
          <w:lang w:eastAsia="x-none"/>
        </w:rPr>
        <w:t xml:space="preserve"> o </w:t>
      </w:r>
      <w:r w:rsidRPr="00587243">
        <w:rPr>
          <w:rFonts w:ascii="Arial" w:hAnsi="Arial" w:cs="Arial"/>
          <w:b/>
          <w:lang w:eastAsia="x-none"/>
        </w:rPr>
        <w:t>laboratorios acreditados por la E.M.A</w:t>
      </w:r>
      <w:r w:rsidRPr="00587243">
        <w:rPr>
          <w:rFonts w:ascii="Arial" w:hAnsi="Arial" w:cs="Arial"/>
          <w:lang w:eastAsia="x-none"/>
        </w:rPr>
        <w:t>.</w:t>
      </w:r>
    </w:p>
    <w:p w14:paraId="1327D674" w14:textId="77777777" w:rsidR="00587243" w:rsidRPr="00587243" w:rsidRDefault="00587243" w:rsidP="00587243">
      <w:pPr>
        <w:jc w:val="both"/>
        <w:rPr>
          <w:rFonts w:ascii="Arial" w:hAnsi="Arial" w:cs="Arial"/>
          <w:lang w:eastAsia="x-none"/>
        </w:rPr>
      </w:pPr>
    </w:p>
    <w:p w14:paraId="7A5ADB68" w14:textId="77777777" w:rsidR="00587243" w:rsidRPr="00587243" w:rsidRDefault="00587243" w:rsidP="00587243">
      <w:pPr>
        <w:jc w:val="both"/>
        <w:rPr>
          <w:rFonts w:ascii="Arial" w:hAnsi="Arial" w:cs="Arial"/>
          <w:lang w:eastAsia="x-none"/>
        </w:rPr>
      </w:pPr>
      <w:r w:rsidRPr="00587243">
        <w:rPr>
          <w:rFonts w:ascii="Arial" w:hAnsi="Arial" w:cs="Arial"/>
          <w:b/>
          <w:bCs/>
          <w:lang w:eastAsia="x-none"/>
        </w:rPr>
        <w:t>“El Proveedor”</w:t>
      </w:r>
      <w:r w:rsidRPr="00587243">
        <w:rPr>
          <w:rFonts w:ascii="Arial" w:hAnsi="Arial" w:cs="Arial"/>
          <w:lang w:eastAsia="x-none"/>
        </w:rPr>
        <w:t xml:space="preserve"> se obliga a mantener actualizadas las normas descritas en el presente numeral, conforme al marco normativo correspondiente durante la vigencia del contrato, presentando la documentación que acredite dichas actualizaciones, cuando así lo requiera </w:t>
      </w:r>
      <w:r w:rsidRPr="00587243">
        <w:rPr>
          <w:rFonts w:ascii="Arial" w:hAnsi="Arial" w:cs="Arial"/>
          <w:b/>
          <w:bCs/>
          <w:lang w:eastAsia="x-none"/>
        </w:rPr>
        <w:t>“El Instituto”</w:t>
      </w:r>
      <w:r w:rsidRPr="00587243">
        <w:rPr>
          <w:rFonts w:ascii="Arial" w:hAnsi="Arial" w:cs="Arial"/>
          <w:lang w:eastAsia="x-none"/>
        </w:rPr>
        <w:t>.</w:t>
      </w:r>
    </w:p>
    <w:p w14:paraId="0AA018A0" w14:textId="77777777" w:rsidR="00587243" w:rsidRPr="00587243" w:rsidRDefault="00587243" w:rsidP="00587243">
      <w:pPr>
        <w:jc w:val="both"/>
        <w:rPr>
          <w:rFonts w:ascii="Arial" w:hAnsi="Arial" w:cs="Arial"/>
          <w:lang w:eastAsia="x-none"/>
        </w:rPr>
      </w:pPr>
    </w:p>
    <w:p w14:paraId="3ADD5EB5" w14:textId="77777777" w:rsidR="00587243" w:rsidRPr="00587243" w:rsidRDefault="00587243" w:rsidP="00587243">
      <w:pPr>
        <w:jc w:val="both"/>
        <w:rPr>
          <w:rFonts w:ascii="Arial" w:hAnsi="Arial" w:cs="Arial"/>
          <w:lang w:eastAsia="x-none"/>
        </w:rPr>
      </w:pPr>
    </w:p>
    <w:p w14:paraId="59872284" w14:textId="77777777" w:rsidR="00587243" w:rsidRPr="00587243" w:rsidRDefault="00587243" w:rsidP="00587243">
      <w:pPr>
        <w:jc w:val="both"/>
        <w:rPr>
          <w:rFonts w:ascii="Arial" w:hAnsi="Arial" w:cs="Arial"/>
          <w:lang w:eastAsia="x-none"/>
        </w:rPr>
      </w:pPr>
    </w:p>
    <w:p w14:paraId="3043F6D9" w14:textId="77777777" w:rsidR="00587243" w:rsidRPr="00587243" w:rsidRDefault="00587243" w:rsidP="00587243">
      <w:pPr>
        <w:jc w:val="both"/>
        <w:rPr>
          <w:rFonts w:ascii="Arial" w:hAnsi="Arial" w:cs="Arial"/>
          <w:lang w:eastAsia="x-none"/>
        </w:rPr>
      </w:pPr>
    </w:p>
    <w:p w14:paraId="3A61B4F4" w14:textId="77777777" w:rsidR="00587243" w:rsidRPr="00587243" w:rsidRDefault="00587243" w:rsidP="00587243">
      <w:pPr>
        <w:jc w:val="both"/>
        <w:rPr>
          <w:rFonts w:ascii="Arial" w:hAnsi="Arial" w:cs="Arial"/>
          <w:lang w:eastAsia="x-none"/>
        </w:rPr>
      </w:pPr>
      <w:r w:rsidRPr="00587243">
        <w:rPr>
          <w:rFonts w:ascii="Arial" w:hAnsi="Arial" w:cs="Arial"/>
          <w:lang w:eastAsia="x-none"/>
        </w:rPr>
        <w:t>La cocina de “</w:t>
      </w:r>
      <w:r w:rsidRPr="00587243">
        <w:rPr>
          <w:rFonts w:ascii="Arial" w:hAnsi="Arial" w:cs="Arial"/>
          <w:b/>
          <w:bCs/>
          <w:lang w:eastAsia="x-none"/>
        </w:rPr>
        <w:t>El Proveedor”</w:t>
      </w:r>
      <w:r w:rsidRPr="00587243">
        <w:rPr>
          <w:rFonts w:ascii="Arial" w:hAnsi="Arial" w:cs="Arial"/>
          <w:lang w:eastAsia="x-none"/>
        </w:rPr>
        <w:t xml:space="preserve"> deberá estar integrada como mínimo por lo siguiente:</w:t>
      </w:r>
    </w:p>
    <w:p w14:paraId="5167D17A" w14:textId="77777777" w:rsidR="00587243" w:rsidRPr="00587243" w:rsidRDefault="00587243" w:rsidP="00587243">
      <w:pPr>
        <w:jc w:val="both"/>
        <w:rPr>
          <w:rFonts w:ascii="Arial" w:hAnsi="Arial" w:cs="Arial"/>
          <w:lang w:eastAsia="x-none"/>
        </w:rPr>
      </w:pPr>
    </w:p>
    <w:tbl>
      <w:tblPr>
        <w:tblW w:w="4825"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177"/>
      </w:tblGrid>
      <w:tr w:rsidR="00587243" w:rsidRPr="00587243" w14:paraId="138C0614" w14:textId="77777777" w:rsidTr="00F90102">
        <w:trPr>
          <w:trHeight w:val="162"/>
          <w:jc w:val="center"/>
        </w:trPr>
        <w:tc>
          <w:tcPr>
            <w:tcW w:w="5000"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6DC112F" w14:textId="77777777" w:rsidR="00587243" w:rsidRPr="00587243" w:rsidRDefault="00587243" w:rsidP="00F90102">
            <w:pPr>
              <w:jc w:val="center"/>
              <w:rPr>
                <w:rFonts w:ascii="Arial" w:hAnsi="Arial" w:cs="Arial"/>
                <w:b/>
                <w:sz w:val="16"/>
                <w:szCs w:val="16"/>
              </w:rPr>
            </w:pPr>
            <w:r w:rsidRPr="00587243">
              <w:rPr>
                <w:rFonts w:ascii="Arial" w:hAnsi="Arial" w:cs="Arial"/>
                <w:b/>
                <w:sz w:val="16"/>
                <w:szCs w:val="16"/>
              </w:rPr>
              <w:t>Equipo y Descripción</w:t>
            </w:r>
          </w:p>
        </w:tc>
      </w:tr>
      <w:tr w:rsidR="00587243" w:rsidRPr="00587243" w14:paraId="782904DF" w14:textId="77777777" w:rsidTr="00F90102">
        <w:trPr>
          <w:trHeight w:val="126"/>
          <w:jc w:val="center"/>
        </w:trPr>
        <w:tc>
          <w:tcPr>
            <w:tcW w:w="5000"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DD1E41C" w14:textId="77777777" w:rsidR="00587243" w:rsidRPr="00587243" w:rsidRDefault="00587243" w:rsidP="00587243">
            <w:pPr>
              <w:widowControl w:val="0"/>
              <w:numPr>
                <w:ilvl w:val="0"/>
                <w:numId w:val="119"/>
              </w:numPr>
              <w:contextualSpacing/>
              <w:jc w:val="both"/>
              <w:rPr>
                <w:rFonts w:ascii="Arial" w:hAnsi="Arial" w:cs="Arial"/>
                <w:snapToGrid w:val="0"/>
                <w:sz w:val="16"/>
                <w:szCs w:val="16"/>
                <w:lang w:val="es-ES"/>
              </w:rPr>
            </w:pPr>
            <w:r w:rsidRPr="00587243">
              <w:rPr>
                <w:rFonts w:ascii="Arial" w:hAnsi="Arial" w:cs="Arial"/>
                <w:snapToGrid w:val="0"/>
                <w:sz w:val="16"/>
                <w:szCs w:val="16"/>
                <w:lang w:val="es-ES"/>
              </w:rPr>
              <w:t xml:space="preserve">(1) Equipo de abatimiento de temperatura -18 </w:t>
            </w:r>
            <w:proofErr w:type="spellStart"/>
            <w:r w:rsidRPr="00587243">
              <w:rPr>
                <w:rFonts w:ascii="Arial" w:hAnsi="Arial" w:cs="Arial"/>
                <w:snapToGrid w:val="0"/>
                <w:sz w:val="16"/>
                <w:szCs w:val="16"/>
                <w:lang w:val="es-ES"/>
              </w:rPr>
              <w:t>°c</w:t>
            </w:r>
            <w:proofErr w:type="spellEnd"/>
            <w:r w:rsidRPr="00587243">
              <w:rPr>
                <w:rFonts w:ascii="Arial" w:hAnsi="Arial" w:cs="Arial"/>
                <w:snapToGrid w:val="0"/>
                <w:sz w:val="16"/>
                <w:szCs w:val="16"/>
                <w:lang w:val="es-ES"/>
              </w:rPr>
              <w:t xml:space="preserve"> (cámara y/o equipo especializado de abatimiento de temperatura)</w:t>
            </w:r>
          </w:p>
        </w:tc>
      </w:tr>
      <w:tr w:rsidR="00587243" w:rsidRPr="00587243" w14:paraId="7BE20861" w14:textId="77777777" w:rsidTr="00F90102">
        <w:trPr>
          <w:trHeight w:val="357"/>
          <w:jc w:val="center"/>
        </w:trPr>
        <w:tc>
          <w:tcPr>
            <w:tcW w:w="5000"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8ACE535" w14:textId="77777777" w:rsidR="00587243" w:rsidRPr="00587243" w:rsidRDefault="00587243" w:rsidP="00587243">
            <w:pPr>
              <w:widowControl w:val="0"/>
              <w:numPr>
                <w:ilvl w:val="0"/>
                <w:numId w:val="119"/>
              </w:numPr>
              <w:contextualSpacing/>
              <w:jc w:val="both"/>
              <w:rPr>
                <w:rFonts w:ascii="Arial" w:hAnsi="Arial" w:cs="Arial"/>
                <w:snapToGrid w:val="0"/>
                <w:sz w:val="16"/>
                <w:szCs w:val="16"/>
                <w:lang w:val="es-ES"/>
              </w:rPr>
            </w:pPr>
            <w:r w:rsidRPr="00587243">
              <w:rPr>
                <w:rFonts w:ascii="Arial" w:hAnsi="Arial" w:cs="Arial"/>
                <w:snapToGrid w:val="0"/>
                <w:sz w:val="16"/>
                <w:szCs w:val="16"/>
                <w:lang w:val="es-ES"/>
              </w:rPr>
              <w:t>(1) Equipo de cocción Industrial (</w:t>
            </w:r>
            <w:proofErr w:type="spellStart"/>
            <w:r w:rsidRPr="00587243">
              <w:rPr>
                <w:rFonts w:ascii="Arial" w:hAnsi="Arial" w:cs="Arial"/>
                <w:snapToGrid w:val="0"/>
                <w:sz w:val="16"/>
                <w:szCs w:val="16"/>
                <w:lang w:val="es-ES"/>
              </w:rPr>
              <w:t>Sarteneta</w:t>
            </w:r>
            <w:proofErr w:type="spellEnd"/>
            <w:r w:rsidRPr="00587243">
              <w:rPr>
                <w:rFonts w:ascii="Arial" w:hAnsi="Arial" w:cs="Arial"/>
                <w:snapToGrid w:val="0"/>
                <w:sz w:val="16"/>
                <w:szCs w:val="16"/>
                <w:lang w:val="es-ES"/>
              </w:rPr>
              <w:t>, marmitas, estofones de 2 o 3 quemadores)</w:t>
            </w:r>
          </w:p>
        </w:tc>
      </w:tr>
      <w:tr w:rsidR="00587243" w:rsidRPr="00587243" w14:paraId="246509F0" w14:textId="77777777" w:rsidTr="00F90102">
        <w:trPr>
          <w:trHeight w:val="281"/>
          <w:jc w:val="center"/>
        </w:trPr>
        <w:tc>
          <w:tcPr>
            <w:tcW w:w="5000"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968612F" w14:textId="77777777" w:rsidR="00587243" w:rsidRPr="00587243" w:rsidRDefault="00587243" w:rsidP="00587243">
            <w:pPr>
              <w:widowControl w:val="0"/>
              <w:numPr>
                <w:ilvl w:val="0"/>
                <w:numId w:val="119"/>
              </w:numPr>
              <w:contextualSpacing/>
              <w:jc w:val="both"/>
              <w:rPr>
                <w:rFonts w:ascii="Arial" w:hAnsi="Arial" w:cs="Arial"/>
                <w:snapToGrid w:val="0"/>
                <w:sz w:val="16"/>
                <w:szCs w:val="16"/>
                <w:lang w:val="es-ES"/>
              </w:rPr>
            </w:pPr>
            <w:r w:rsidRPr="00587243">
              <w:rPr>
                <w:rFonts w:ascii="Arial" w:hAnsi="Arial" w:cs="Arial"/>
                <w:snapToGrid w:val="0"/>
                <w:sz w:val="16"/>
                <w:szCs w:val="16"/>
                <w:lang w:val="es-ES"/>
              </w:rPr>
              <w:t xml:space="preserve">(1) Horno tipo </w:t>
            </w:r>
            <w:proofErr w:type="spellStart"/>
            <w:r w:rsidRPr="00587243">
              <w:rPr>
                <w:rFonts w:ascii="Arial" w:hAnsi="Arial" w:cs="Arial"/>
                <w:snapToGrid w:val="0"/>
                <w:sz w:val="16"/>
                <w:szCs w:val="16"/>
                <w:lang w:val="es-ES"/>
              </w:rPr>
              <w:t>Rational</w:t>
            </w:r>
            <w:proofErr w:type="spellEnd"/>
            <w:r w:rsidRPr="00587243">
              <w:rPr>
                <w:rFonts w:ascii="Arial" w:hAnsi="Arial" w:cs="Arial"/>
                <w:snapToGrid w:val="0"/>
                <w:sz w:val="16"/>
                <w:szCs w:val="16"/>
                <w:lang w:val="es-ES"/>
              </w:rPr>
              <w:t xml:space="preserve"> Industrial a vapor y/o convencional</w:t>
            </w:r>
          </w:p>
        </w:tc>
      </w:tr>
      <w:tr w:rsidR="00587243" w:rsidRPr="00587243" w14:paraId="1AD79297" w14:textId="77777777" w:rsidTr="00F90102">
        <w:trPr>
          <w:trHeight w:val="301"/>
          <w:jc w:val="center"/>
        </w:trPr>
        <w:tc>
          <w:tcPr>
            <w:tcW w:w="5000"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33B0910" w14:textId="77777777" w:rsidR="00587243" w:rsidRPr="00587243" w:rsidRDefault="00587243" w:rsidP="00587243">
            <w:pPr>
              <w:widowControl w:val="0"/>
              <w:numPr>
                <w:ilvl w:val="0"/>
                <w:numId w:val="119"/>
              </w:numPr>
              <w:contextualSpacing/>
              <w:jc w:val="both"/>
              <w:rPr>
                <w:rFonts w:ascii="Arial" w:hAnsi="Arial" w:cs="Arial"/>
                <w:snapToGrid w:val="0"/>
                <w:sz w:val="16"/>
                <w:szCs w:val="16"/>
                <w:lang w:val="es-ES_tradnl"/>
              </w:rPr>
            </w:pPr>
            <w:r w:rsidRPr="00587243">
              <w:rPr>
                <w:rFonts w:ascii="Arial" w:hAnsi="Arial" w:cs="Arial"/>
                <w:snapToGrid w:val="0"/>
                <w:sz w:val="16"/>
                <w:szCs w:val="16"/>
                <w:lang w:val="es-ES_tradnl"/>
              </w:rPr>
              <w:t>(1) Cámaras de conservación y/o refrigeración y/o congelación</w:t>
            </w:r>
          </w:p>
        </w:tc>
      </w:tr>
      <w:tr w:rsidR="00587243" w:rsidRPr="00587243" w14:paraId="60BCEEA8" w14:textId="77777777" w:rsidTr="00F90102">
        <w:trPr>
          <w:trHeight w:val="135"/>
          <w:jc w:val="center"/>
        </w:trPr>
        <w:tc>
          <w:tcPr>
            <w:tcW w:w="5000"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B1F7449" w14:textId="77777777" w:rsidR="00587243" w:rsidRPr="00587243" w:rsidRDefault="00587243" w:rsidP="00587243">
            <w:pPr>
              <w:widowControl w:val="0"/>
              <w:numPr>
                <w:ilvl w:val="0"/>
                <w:numId w:val="119"/>
              </w:numPr>
              <w:contextualSpacing/>
              <w:jc w:val="both"/>
              <w:rPr>
                <w:rFonts w:ascii="Arial" w:hAnsi="Arial" w:cs="Arial"/>
                <w:snapToGrid w:val="0"/>
                <w:sz w:val="16"/>
                <w:szCs w:val="16"/>
                <w:lang w:val="es-ES_tradnl"/>
              </w:rPr>
            </w:pPr>
            <w:r w:rsidRPr="00587243">
              <w:rPr>
                <w:rFonts w:ascii="Arial" w:hAnsi="Arial" w:cs="Arial"/>
                <w:snapToGrid w:val="0"/>
                <w:sz w:val="16"/>
                <w:szCs w:val="16"/>
                <w:lang w:val="es-ES_tradnl"/>
              </w:rPr>
              <w:t>(1) Equipo Industrial para carnicería (rebanadoras, sierra, cuchillos etc.)</w:t>
            </w:r>
          </w:p>
        </w:tc>
      </w:tr>
      <w:tr w:rsidR="00587243" w:rsidRPr="00587243" w14:paraId="21E346AC" w14:textId="77777777" w:rsidTr="00F90102">
        <w:trPr>
          <w:trHeight w:val="194"/>
          <w:jc w:val="center"/>
        </w:trPr>
        <w:tc>
          <w:tcPr>
            <w:tcW w:w="5000"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1C9093" w14:textId="77777777" w:rsidR="00587243" w:rsidRPr="00587243" w:rsidRDefault="00587243" w:rsidP="00587243">
            <w:pPr>
              <w:widowControl w:val="0"/>
              <w:numPr>
                <w:ilvl w:val="0"/>
                <w:numId w:val="119"/>
              </w:numPr>
              <w:contextualSpacing/>
              <w:jc w:val="both"/>
              <w:rPr>
                <w:rFonts w:ascii="Arial" w:hAnsi="Arial" w:cs="Arial"/>
                <w:snapToGrid w:val="0"/>
                <w:sz w:val="16"/>
                <w:szCs w:val="16"/>
                <w:lang w:val="es-ES_tradnl"/>
              </w:rPr>
            </w:pPr>
            <w:r w:rsidRPr="00587243">
              <w:rPr>
                <w:rFonts w:ascii="Arial" w:hAnsi="Arial" w:cs="Arial"/>
                <w:snapToGrid w:val="0"/>
                <w:sz w:val="16"/>
                <w:szCs w:val="16"/>
                <w:lang w:val="es-ES_tradnl"/>
              </w:rPr>
              <w:t>(1) Almacén de secos</w:t>
            </w:r>
          </w:p>
        </w:tc>
      </w:tr>
      <w:tr w:rsidR="00587243" w:rsidRPr="00587243" w14:paraId="527D4948" w14:textId="77777777" w:rsidTr="00F90102">
        <w:trPr>
          <w:trHeight w:val="274"/>
          <w:jc w:val="center"/>
        </w:trPr>
        <w:tc>
          <w:tcPr>
            <w:tcW w:w="5000"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71B0436" w14:textId="77777777" w:rsidR="00587243" w:rsidRPr="00587243" w:rsidRDefault="00587243" w:rsidP="00587243">
            <w:pPr>
              <w:widowControl w:val="0"/>
              <w:numPr>
                <w:ilvl w:val="0"/>
                <w:numId w:val="119"/>
              </w:numPr>
              <w:contextualSpacing/>
              <w:jc w:val="both"/>
              <w:rPr>
                <w:rFonts w:ascii="Arial" w:hAnsi="Arial" w:cs="Arial"/>
                <w:snapToGrid w:val="0"/>
                <w:sz w:val="16"/>
                <w:szCs w:val="16"/>
                <w:lang w:val="es-ES_tradnl"/>
              </w:rPr>
            </w:pPr>
            <w:r w:rsidRPr="00587243">
              <w:rPr>
                <w:rFonts w:ascii="Arial" w:hAnsi="Arial" w:cs="Arial"/>
                <w:snapToGrid w:val="0"/>
                <w:sz w:val="16"/>
                <w:szCs w:val="16"/>
                <w:lang w:val="es-ES_tradnl"/>
              </w:rPr>
              <w:t>(1) Almacén de productos químicos de limpieza</w:t>
            </w:r>
          </w:p>
        </w:tc>
      </w:tr>
      <w:tr w:rsidR="00587243" w:rsidRPr="00587243" w14:paraId="32100FD9" w14:textId="77777777" w:rsidTr="00F90102">
        <w:trPr>
          <w:trHeight w:val="274"/>
          <w:jc w:val="center"/>
        </w:trPr>
        <w:tc>
          <w:tcPr>
            <w:tcW w:w="5000"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B713BCE" w14:textId="77777777" w:rsidR="00587243" w:rsidRPr="00587243" w:rsidRDefault="00587243" w:rsidP="00587243">
            <w:pPr>
              <w:widowControl w:val="0"/>
              <w:numPr>
                <w:ilvl w:val="0"/>
                <w:numId w:val="119"/>
              </w:numPr>
              <w:contextualSpacing/>
              <w:jc w:val="both"/>
              <w:rPr>
                <w:rFonts w:ascii="Arial" w:hAnsi="Arial" w:cs="Arial"/>
                <w:snapToGrid w:val="0"/>
                <w:sz w:val="16"/>
                <w:szCs w:val="16"/>
                <w:lang w:val="pt-PT"/>
              </w:rPr>
            </w:pPr>
            <w:r w:rsidRPr="00587243">
              <w:rPr>
                <w:rFonts w:ascii="Arial" w:hAnsi="Arial" w:cs="Arial"/>
                <w:snapToGrid w:val="0"/>
                <w:sz w:val="16"/>
                <w:szCs w:val="16"/>
                <w:lang w:val="pt-PT"/>
              </w:rPr>
              <w:t>(1) Certificado de Distintivo H vigente</w:t>
            </w:r>
          </w:p>
        </w:tc>
      </w:tr>
      <w:tr w:rsidR="00587243" w:rsidRPr="00587243" w14:paraId="1169E37A" w14:textId="77777777" w:rsidTr="00F90102">
        <w:trPr>
          <w:trHeight w:val="274"/>
          <w:jc w:val="center"/>
        </w:trPr>
        <w:tc>
          <w:tcPr>
            <w:tcW w:w="5000"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D3CD2A6" w14:textId="77777777" w:rsidR="00587243" w:rsidRPr="00587243" w:rsidRDefault="00587243" w:rsidP="00587243">
            <w:pPr>
              <w:widowControl w:val="0"/>
              <w:numPr>
                <w:ilvl w:val="0"/>
                <w:numId w:val="119"/>
              </w:numPr>
              <w:contextualSpacing/>
              <w:jc w:val="both"/>
              <w:rPr>
                <w:rFonts w:ascii="Arial" w:hAnsi="Arial" w:cs="Arial"/>
                <w:snapToGrid w:val="0"/>
                <w:sz w:val="16"/>
                <w:szCs w:val="16"/>
                <w:lang w:val="es-ES_tradnl"/>
              </w:rPr>
            </w:pPr>
            <w:r w:rsidRPr="00587243">
              <w:rPr>
                <w:rFonts w:ascii="Arial" w:hAnsi="Arial" w:cs="Arial"/>
                <w:snapToGrid w:val="0"/>
                <w:sz w:val="16"/>
                <w:szCs w:val="16"/>
                <w:lang w:val="es-ES_tradnl"/>
              </w:rPr>
              <w:t>(1) Tipo de procedimiento para el traslado de alimentos</w:t>
            </w:r>
          </w:p>
        </w:tc>
      </w:tr>
      <w:tr w:rsidR="00587243" w:rsidRPr="00587243" w14:paraId="47CFC698" w14:textId="77777777" w:rsidTr="00F90102">
        <w:trPr>
          <w:trHeight w:val="274"/>
          <w:jc w:val="center"/>
        </w:trPr>
        <w:tc>
          <w:tcPr>
            <w:tcW w:w="5000"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6488980" w14:textId="77777777" w:rsidR="00587243" w:rsidRPr="00587243" w:rsidRDefault="00587243" w:rsidP="00587243">
            <w:pPr>
              <w:widowControl w:val="0"/>
              <w:numPr>
                <w:ilvl w:val="0"/>
                <w:numId w:val="119"/>
              </w:numPr>
              <w:contextualSpacing/>
              <w:jc w:val="both"/>
              <w:rPr>
                <w:rFonts w:ascii="Arial" w:hAnsi="Arial" w:cs="Arial"/>
                <w:snapToGrid w:val="0"/>
                <w:sz w:val="16"/>
                <w:szCs w:val="16"/>
                <w:lang w:val="es-ES_tradnl"/>
              </w:rPr>
            </w:pPr>
            <w:r w:rsidRPr="00587243">
              <w:rPr>
                <w:rFonts w:ascii="Arial" w:hAnsi="Arial" w:cs="Arial"/>
                <w:snapToGrid w:val="0"/>
                <w:sz w:val="16"/>
                <w:szCs w:val="16"/>
                <w:lang w:val="es-ES_tradnl"/>
              </w:rPr>
              <w:t>(1) Equipo especializado para empaque de alimentos, fríos o calientes, secos o caldosos</w:t>
            </w:r>
          </w:p>
        </w:tc>
      </w:tr>
      <w:tr w:rsidR="00587243" w:rsidRPr="00587243" w14:paraId="44BDC706" w14:textId="77777777" w:rsidTr="00F90102">
        <w:trPr>
          <w:trHeight w:val="274"/>
          <w:jc w:val="center"/>
        </w:trPr>
        <w:tc>
          <w:tcPr>
            <w:tcW w:w="5000"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9029FEC" w14:textId="77777777" w:rsidR="00587243" w:rsidRPr="00587243" w:rsidRDefault="00587243" w:rsidP="00587243">
            <w:pPr>
              <w:widowControl w:val="0"/>
              <w:numPr>
                <w:ilvl w:val="0"/>
                <w:numId w:val="119"/>
              </w:numPr>
              <w:contextualSpacing/>
              <w:jc w:val="both"/>
              <w:rPr>
                <w:rFonts w:ascii="Arial" w:hAnsi="Arial" w:cs="Arial"/>
                <w:snapToGrid w:val="0"/>
                <w:sz w:val="16"/>
                <w:szCs w:val="16"/>
                <w:lang w:val="es-ES"/>
              </w:rPr>
            </w:pPr>
            <w:r w:rsidRPr="00587243">
              <w:rPr>
                <w:rFonts w:ascii="Arial" w:hAnsi="Arial" w:cs="Arial"/>
                <w:snapToGrid w:val="0"/>
                <w:sz w:val="16"/>
                <w:szCs w:val="16"/>
                <w:lang w:val="es-ES"/>
              </w:rPr>
              <w:t xml:space="preserve">(10) </w:t>
            </w:r>
            <w:proofErr w:type="spellStart"/>
            <w:r w:rsidRPr="00587243">
              <w:rPr>
                <w:rFonts w:ascii="Arial" w:hAnsi="Arial" w:cs="Arial"/>
                <w:snapToGrid w:val="0"/>
                <w:sz w:val="16"/>
                <w:szCs w:val="16"/>
                <w:lang w:val="es-ES"/>
              </w:rPr>
              <w:t>Cambros</w:t>
            </w:r>
            <w:proofErr w:type="spellEnd"/>
            <w:r w:rsidRPr="00587243">
              <w:rPr>
                <w:rFonts w:ascii="Arial" w:hAnsi="Arial" w:cs="Arial"/>
                <w:snapToGrid w:val="0"/>
                <w:sz w:val="16"/>
                <w:szCs w:val="16"/>
                <w:lang w:val="es-ES"/>
              </w:rPr>
              <w:t xml:space="preserve"> contenedores de acero inoxidable para alimentos</w:t>
            </w:r>
          </w:p>
        </w:tc>
      </w:tr>
      <w:tr w:rsidR="00587243" w:rsidRPr="00587243" w14:paraId="066D3C85" w14:textId="77777777" w:rsidTr="00F90102">
        <w:trPr>
          <w:trHeight w:val="274"/>
          <w:jc w:val="center"/>
        </w:trPr>
        <w:tc>
          <w:tcPr>
            <w:tcW w:w="5000"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F89040D" w14:textId="77777777" w:rsidR="00587243" w:rsidRPr="00587243" w:rsidRDefault="00587243" w:rsidP="00587243">
            <w:pPr>
              <w:widowControl w:val="0"/>
              <w:numPr>
                <w:ilvl w:val="0"/>
                <w:numId w:val="119"/>
              </w:numPr>
              <w:contextualSpacing/>
              <w:jc w:val="both"/>
              <w:rPr>
                <w:rFonts w:ascii="Arial" w:hAnsi="Arial" w:cs="Arial"/>
                <w:snapToGrid w:val="0"/>
                <w:sz w:val="16"/>
                <w:szCs w:val="16"/>
                <w:lang w:val="es-ES"/>
              </w:rPr>
            </w:pPr>
            <w:r w:rsidRPr="00587243">
              <w:rPr>
                <w:rFonts w:ascii="Arial" w:hAnsi="Arial" w:cs="Arial"/>
                <w:snapToGrid w:val="0"/>
                <w:sz w:val="16"/>
                <w:szCs w:val="16"/>
                <w:lang w:val="es-ES"/>
              </w:rPr>
              <w:t xml:space="preserve">(10) </w:t>
            </w:r>
            <w:proofErr w:type="spellStart"/>
            <w:r w:rsidRPr="00587243">
              <w:rPr>
                <w:rFonts w:ascii="Arial" w:hAnsi="Arial" w:cs="Arial"/>
                <w:snapToGrid w:val="0"/>
                <w:sz w:val="16"/>
                <w:szCs w:val="16"/>
                <w:lang w:val="es-ES"/>
              </w:rPr>
              <w:t>Cambros</w:t>
            </w:r>
            <w:proofErr w:type="spellEnd"/>
            <w:r w:rsidRPr="00587243">
              <w:rPr>
                <w:rFonts w:ascii="Arial" w:hAnsi="Arial" w:cs="Arial"/>
                <w:snapToGrid w:val="0"/>
                <w:sz w:val="16"/>
                <w:szCs w:val="16"/>
                <w:lang w:val="es-ES"/>
              </w:rPr>
              <w:t xml:space="preserve"> contenedores de policarbonato</w:t>
            </w:r>
          </w:p>
        </w:tc>
      </w:tr>
    </w:tbl>
    <w:p w14:paraId="27B76CF8" w14:textId="77777777" w:rsidR="00587243" w:rsidRPr="00587243" w:rsidRDefault="00587243" w:rsidP="00587243">
      <w:pPr>
        <w:jc w:val="both"/>
        <w:rPr>
          <w:rFonts w:ascii="Arial" w:hAnsi="Arial" w:cs="Arial"/>
          <w:lang w:eastAsia="x-none"/>
        </w:rPr>
      </w:pPr>
    </w:p>
    <w:p w14:paraId="42DC37D7" w14:textId="77777777" w:rsidR="00587243" w:rsidRPr="00587243" w:rsidRDefault="00587243" w:rsidP="00587243">
      <w:pPr>
        <w:jc w:val="both"/>
        <w:rPr>
          <w:rFonts w:ascii="Arial" w:hAnsi="Arial" w:cs="Arial"/>
          <w:lang w:eastAsia="x-none"/>
        </w:rPr>
      </w:pPr>
      <w:r w:rsidRPr="00587243">
        <w:rPr>
          <w:rFonts w:ascii="Arial" w:hAnsi="Arial" w:cs="Arial"/>
          <w:lang w:eastAsia="x-none"/>
        </w:rPr>
        <w:t>Para lo que, deberá adjuntar con su propuesta técnica la evidencia fotográfica que acredite lo solicitado en la tabla anterior.</w:t>
      </w:r>
    </w:p>
    <w:p w14:paraId="15571377" w14:textId="77777777" w:rsidR="00587243" w:rsidRPr="00587243" w:rsidRDefault="00587243" w:rsidP="00587243">
      <w:pPr>
        <w:jc w:val="both"/>
        <w:rPr>
          <w:rFonts w:ascii="Arial" w:hAnsi="Arial" w:cs="Arial"/>
          <w:lang w:eastAsia="x-none"/>
        </w:rPr>
      </w:pPr>
    </w:p>
    <w:p w14:paraId="48928656" w14:textId="77777777" w:rsidR="00587243" w:rsidRPr="00587243" w:rsidRDefault="00587243" w:rsidP="00587243">
      <w:pPr>
        <w:jc w:val="both"/>
        <w:rPr>
          <w:rFonts w:ascii="Arial" w:hAnsi="Arial" w:cs="Arial"/>
          <w:lang w:eastAsia="x-none"/>
        </w:rPr>
      </w:pPr>
      <w:r w:rsidRPr="00587243">
        <w:rPr>
          <w:rFonts w:ascii="Arial" w:hAnsi="Arial" w:cs="Arial"/>
          <w:b/>
          <w:bCs/>
          <w:u w:val="single"/>
        </w:rPr>
        <w:t>En caso de no presentar lo antes expuesto, será motivo para desechar la propuesta técnica.</w:t>
      </w:r>
    </w:p>
    <w:p w14:paraId="38385D5F" w14:textId="77777777" w:rsidR="00587243" w:rsidRPr="00587243" w:rsidRDefault="00587243" w:rsidP="00587243">
      <w:pPr>
        <w:jc w:val="both"/>
        <w:rPr>
          <w:rFonts w:ascii="Arial" w:hAnsi="Arial" w:cs="Arial"/>
          <w:lang w:eastAsia="x-none"/>
        </w:rPr>
      </w:pPr>
    </w:p>
    <w:p w14:paraId="6562CDF7" w14:textId="77777777" w:rsidR="00587243" w:rsidRPr="00587243" w:rsidRDefault="00587243" w:rsidP="00587243">
      <w:pPr>
        <w:ind w:right="50"/>
        <w:jc w:val="both"/>
        <w:rPr>
          <w:rFonts w:ascii="Arial" w:hAnsi="Arial" w:cs="Arial"/>
          <w:b/>
        </w:rPr>
      </w:pPr>
      <w:r w:rsidRPr="00587243">
        <w:rPr>
          <w:rFonts w:ascii="Arial" w:hAnsi="Arial" w:cs="Arial"/>
          <w:lang w:eastAsia="x-none"/>
        </w:rPr>
        <w:t xml:space="preserve">Para los casos de las instalaciones del comedor de </w:t>
      </w:r>
      <w:r w:rsidRPr="00587243">
        <w:rPr>
          <w:rFonts w:ascii="Arial" w:hAnsi="Arial" w:cs="Arial"/>
          <w:b/>
          <w:bCs/>
          <w:lang w:eastAsia="x-none"/>
        </w:rPr>
        <w:t>“El Proveedor”</w:t>
      </w:r>
      <w:r w:rsidRPr="00587243">
        <w:rPr>
          <w:rFonts w:ascii="Arial" w:hAnsi="Arial" w:cs="Arial"/>
          <w:lang w:eastAsia="x-none"/>
        </w:rPr>
        <w:t xml:space="preserve"> así como los vehículos especificados en el presente numeral, </w:t>
      </w:r>
      <w:r w:rsidRPr="00587243">
        <w:rPr>
          <w:rFonts w:ascii="Arial" w:hAnsi="Arial" w:cs="Arial"/>
          <w:b/>
          <w:bCs/>
          <w:lang w:eastAsia="x-none"/>
        </w:rPr>
        <w:t>“El Supervisor de Contrato”</w:t>
      </w:r>
      <w:r w:rsidRPr="00587243">
        <w:rPr>
          <w:rFonts w:ascii="Arial" w:hAnsi="Arial" w:cs="Arial"/>
          <w:lang w:eastAsia="x-none"/>
        </w:rPr>
        <w:t xml:space="preserve"> o, el personal que este designe realizará una visita para verificación y evaluación de la propuesta de conformidad con el “</w:t>
      </w:r>
      <w:r w:rsidRPr="00587243">
        <w:rPr>
          <w:rFonts w:ascii="Arial" w:hAnsi="Arial" w:cs="Arial"/>
          <w:b/>
          <w:bCs/>
          <w:lang w:eastAsia="x-none"/>
        </w:rPr>
        <w:t xml:space="preserve">Apéndice G. </w:t>
      </w:r>
      <w:r w:rsidRPr="00587243">
        <w:rPr>
          <w:rFonts w:ascii="Arial" w:hAnsi="Arial" w:cs="Arial"/>
          <w:b/>
        </w:rPr>
        <w:t>Cédula de visita a las instalaciones del “LICITANTE”, misma que será acordada en el acto de apertura de proposiciones</w:t>
      </w:r>
      <w:r w:rsidRPr="00587243">
        <w:rPr>
          <w:rFonts w:ascii="Arial" w:hAnsi="Arial" w:cs="Arial"/>
          <w:lang w:eastAsia="x-none"/>
        </w:rPr>
        <w:t>.</w:t>
      </w:r>
    </w:p>
    <w:p w14:paraId="1A846F60" w14:textId="77777777" w:rsidR="00587243" w:rsidRPr="00587243" w:rsidRDefault="00587243" w:rsidP="00587243">
      <w:pPr>
        <w:rPr>
          <w:rFonts w:ascii="Arial" w:hAnsi="Arial" w:cs="Arial"/>
          <w:b/>
        </w:rPr>
      </w:pPr>
    </w:p>
    <w:p w14:paraId="65B165E7" w14:textId="77777777" w:rsidR="00587243" w:rsidRPr="00587243" w:rsidRDefault="00587243" w:rsidP="00587243">
      <w:pPr>
        <w:pStyle w:val="Ttulo2"/>
        <w:numPr>
          <w:ilvl w:val="0"/>
          <w:numId w:val="137"/>
        </w:numPr>
        <w:ind w:left="1425"/>
        <w:rPr>
          <w:rFonts w:cs="Arial"/>
          <w:sz w:val="20"/>
        </w:rPr>
      </w:pPr>
      <w:bookmarkStart w:id="1409" w:name="_Toc229410424"/>
      <w:r w:rsidRPr="00587243">
        <w:rPr>
          <w:rFonts w:cs="Arial"/>
          <w:sz w:val="20"/>
        </w:rPr>
        <w:t>DEL PERSONAL DE “EL PROVEEDOR”</w:t>
      </w:r>
      <w:bookmarkEnd w:id="1409"/>
    </w:p>
    <w:p w14:paraId="619F3950" w14:textId="77777777" w:rsidR="00587243" w:rsidRPr="00587243" w:rsidRDefault="00587243" w:rsidP="00587243">
      <w:pPr>
        <w:tabs>
          <w:tab w:val="left" w:pos="284"/>
        </w:tabs>
        <w:jc w:val="both"/>
        <w:rPr>
          <w:rFonts w:ascii="Arial" w:hAnsi="Arial" w:cs="Arial"/>
          <w:b/>
          <w:lang w:eastAsia="x-none"/>
        </w:rPr>
      </w:pPr>
    </w:p>
    <w:p w14:paraId="3466AF92" w14:textId="77777777" w:rsidR="00587243" w:rsidRPr="00587243" w:rsidRDefault="00587243" w:rsidP="00587243">
      <w:pPr>
        <w:tabs>
          <w:tab w:val="left" w:pos="284"/>
        </w:tabs>
        <w:jc w:val="both"/>
        <w:rPr>
          <w:rFonts w:ascii="Arial" w:hAnsi="Arial" w:cs="Arial"/>
          <w:lang w:eastAsia="x-none"/>
        </w:rPr>
      </w:pPr>
      <w:r w:rsidRPr="00587243">
        <w:rPr>
          <w:rFonts w:ascii="Arial" w:hAnsi="Arial" w:cs="Arial"/>
          <w:b/>
          <w:lang w:eastAsia="x-none"/>
        </w:rPr>
        <w:lastRenderedPageBreak/>
        <w:t>“El Proveedor”</w:t>
      </w:r>
      <w:r w:rsidRPr="00587243">
        <w:rPr>
          <w:rFonts w:ascii="Arial" w:hAnsi="Arial" w:cs="Arial"/>
          <w:lang w:eastAsia="x-none"/>
        </w:rPr>
        <w:t xml:space="preserve"> será el único patrón de todas las personas que intervengan bajo sus órdenes en el desempeño y operación para el cumplimiento del objeto de la contratación, asumiendo todas las obligaciones y responsabilidades derivadas de la relación laboral, ya sean civiles, penales o de cualquier otra índole, liberando a </w:t>
      </w:r>
      <w:r w:rsidRPr="00587243">
        <w:rPr>
          <w:rFonts w:ascii="Arial" w:hAnsi="Arial" w:cs="Arial"/>
          <w:b/>
          <w:lang w:eastAsia="x-none"/>
        </w:rPr>
        <w:t>“El Instituto”</w:t>
      </w:r>
      <w:r w:rsidRPr="00587243">
        <w:rPr>
          <w:rFonts w:ascii="Arial" w:hAnsi="Arial" w:cs="Arial"/>
          <w:lang w:eastAsia="x-none"/>
        </w:rPr>
        <w:t xml:space="preserve"> de cualquiera de ellas; y por ningún motivo se podrá considerar a éste como patrón sustituto o solidario.</w:t>
      </w:r>
    </w:p>
    <w:p w14:paraId="626A3107" w14:textId="77777777" w:rsidR="00587243" w:rsidRPr="00587243" w:rsidRDefault="00587243" w:rsidP="00587243">
      <w:pPr>
        <w:tabs>
          <w:tab w:val="left" w:pos="284"/>
        </w:tabs>
        <w:jc w:val="both"/>
        <w:rPr>
          <w:rFonts w:ascii="Arial" w:hAnsi="Arial" w:cs="Arial"/>
          <w:lang w:eastAsia="x-none"/>
        </w:rPr>
      </w:pPr>
    </w:p>
    <w:p w14:paraId="1EE7D434" w14:textId="77777777" w:rsidR="00587243" w:rsidRPr="00587243" w:rsidRDefault="00587243" w:rsidP="00587243">
      <w:pPr>
        <w:pStyle w:val="Ttulo2"/>
        <w:numPr>
          <w:ilvl w:val="1"/>
          <w:numId w:val="137"/>
        </w:numPr>
        <w:ind w:left="2145"/>
        <w:rPr>
          <w:rFonts w:cs="Arial"/>
          <w:sz w:val="20"/>
        </w:rPr>
      </w:pPr>
      <w:bookmarkStart w:id="1410" w:name="_Toc229410425"/>
      <w:r w:rsidRPr="00587243">
        <w:rPr>
          <w:rFonts w:cs="Arial"/>
          <w:sz w:val="20"/>
        </w:rPr>
        <w:t>DE LA SEGURIDAD SOCIAL DEL PERSONAL DE “EL PROVEEDOR”</w:t>
      </w:r>
      <w:bookmarkEnd w:id="1410"/>
    </w:p>
    <w:p w14:paraId="3EC48FA1" w14:textId="77777777" w:rsidR="00587243" w:rsidRPr="00587243" w:rsidRDefault="00587243" w:rsidP="00587243">
      <w:pPr>
        <w:jc w:val="both"/>
        <w:rPr>
          <w:rFonts w:ascii="Arial" w:hAnsi="Arial" w:cs="Arial"/>
          <w:lang w:eastAsia="x-none"/>
        </w:rPr>
      </w:pPr>
    </w:p>
    <w:p w14:paraId="15C6EAEF" w14:textId="77777777" w:rsidR="00587243" w:rsidRPr="00587243" w:rsidRDefault="00587243" w:rsidP="00587243">
      <w:pPr>
        <w:jc w:val="both"/>
        <w:rPr>
          <w:rFonts w:ascii="Arial" w:hAnsi="Arial" w:cs="Arial"/>
          <w:lang w:eastAsia="x-none"/>
        </w:rPr>
      </w:pPr>
      <w:r w:rsidRPr="00587243">
        <w:rPr>
          <w:rFonts w:ascii="Arial" w:hAnsi="Arial" w:cs="Arial"/>
          <w:b/>
          <w:lang w:eastAsia="x-none"/>
        </w:rPr>
        <w:t>“El Proveedor”</w:t>
      </w:r>
      <w:r w:rsidRPr="00587243">
        <w:rPr>
          <w:rFonts w:ascii="Arial" w:hAnsi="Arial" w:cs="Arial"/>
          <w:lang w:eastAsia="x-none"/>
        </w:rPr>
        <w:t xml:space="preserve"> se obliga a solventar todos y cada uno de los gastos que sean generados durante la atención de cualquier emergencia al personal a su cargo.</w:t>
      </w:r>
    </w:p>
    <w:p w14:paraId="0B2F8554" w14:textId="77777777" w:rsidR="00587243" w:rsidRPr="00587243" w:rsidRDefault="00587243" w:rsidP="00587243">
      <w:pPr>
        <w:jc w:val="both"/>
        <w:rPr>
          <w:rFonts w:ascii="Arial" w:hAnsi="Arial" w:cs="Arial"/>
          <w:b/>
          <w:lang w:eastAsia="x-none"/>
        </w:rPr>
      </w:pPr>
    </w:p>
    <w:p w14:paraId="391AAB54" w14:textId="77777777" w:rsidR="00587243" w:rsidRPr="00587243" w:rsidRDefault="00587243" w:rsidP="00587243">
      <w:pPr>
        <w:widowControl w:val="0"/>
        <w:jc w:val="both"/>
        <w:rPr>
          <w:rFonts w:ascii="Arial" w:hAnsi="Arial" w:cs="Arial"/>
        </w:rPr>
      </w:pPr>
      <w:r w:rsidRPr="00587243">
        <w:rPr>
          <w:rFonts w:ascii="Arial" w:hAnsi="Arial" w:cs="Arial"/>
          <w:b/>
          <w:bCs/>
          <w:lang w:eastAsia="en-US"/>
        </w:rPr>
        <w:t xml:space="preserve">“El Proveedor” </w:t>
      </w:r>
      <w:r w:rsidRPr="00587243">
        <w:rPr>
          <w:rFonts w:ascii="Arial" w:hAnsi="Arial" w:cs="Arial"/>
          <w:lang w:eastAsia="en-US"/>
        </w:rPr>
        <w:t>queda obligado durante la vigencia de la prestación del servicio, a cumplir con la inscripción y pago de cuotas al Instituto Mexicano del Seguro Social (IMSS) del personal que brinde el servicio en los inmuebles señalados en el Anexo Técnico. Para verificar su cumplimiento, deberán entregar mensualmente (</w:t>
      </w:r>
      <w:r w:rsidRPr="00587243">
        <w:rPr>
          <w:rFonts w:ascii="Arial" w:eastAsia="Segoe UI" w:hAnsi="Arial" w:cs="Arial"/>
        </w:rPr>
        <w:t xml:space="preserve">dentro de los </w:t>
      </w:r>
      <w:r w:rsidRPr="00587243">
        <w:rPr>
          <w:rFonts w:ascii="Arial" w:hAnsi="Arial" w:cs="Arial"/>
          <w:lang w:eastAsia="en-US"/>
        </w:rPr>
        <w:t xml:space="preserve">3 días hábiles siguientes a la fecha límite de pago) por correo electrónico a las cuentas electrónicas </w:t>
      </w:r>
      <w:hyperlink r:id="rId48" w:history="1">
        <w:r w:rsidRPr="00587243">
          <w:rPr>
            <w:rStyle w:val="Hipervnculo"/>
            <w:rFonts w:ascii="Arial" w:hAnsi="Arial" w:cs="Arial"/>
          </w:rPr>
          <w:t>daniel.aguilar@ine.mx</w:t>
        </w:r>
      </w:hyperlink>
      <w:r w:rsidRPr="00587243">
        <w:rPr>
          <w:rFonts w:ascii="Arial" w:hAnsi="Arial" w:cs="Arial"/>
        </w:rPr>
        <w:t xml:space="preserve">. y </w:t>
      </w:r>
      <w:hyperlink r:id="rId49" w:history="1">
        <w:r w:rsidRPr="00587243">
          <w:rPr>
            <w:rStyle w:val="Hipervnculo"/>
            <w:rFonts w:ascii="Arial" w:hAnsi="Arial" w:cs="Arial"/>
          </w:rPr>
          <w:t>luisa.meraz@ine.mx</w:t>
        </w:r>
      </w:hyperlink>
      <w:r w:rsidRPr="00587243">
        <w:rPr>
          <w:rFonts w:ascii="Arial" w:hAnsi="Arial" w:cs="Arial"/>
        </w:rPr>
        <w:t xml:space="preserve"> </w:t>
      </w:r>
      <w:r w:rsidRPr="00587243">
        <w:rPr>
          <w:rFonts w:ascii="Arial" w:hAnsi="Arial" w:cs="Arial"/>
          <w:lang w:eastAsia="en-US"/>
        </w:rPr>
        <w:t>las cedulas, así como</w:t>
      </w:r>
      <w:r w:rsidRPr="00587243">
        <w:rPr>
          <w:rFonts w:ascii="Arial" w:hAnsi="Arial" w:cs="Arial"/>
        </w:rPr>
        <w:t xml:space="preserve"> </w:t>
      </w:r>
      <w:r w:rsidRPr="00587243">
        <w:rPr>
          <w:rFonts w:ascii="Arial" w:hAnsi="Arial" w:cs="Arial"/>
          <w:lang w:eastAsia="en-US"/>
        </w:rPr>
        <w:t xml:space="preserve">el comprobante de pago al IMSS de las cuotas obrero-patronales, junto con el listado de la plantilla por comedor la cual deberá contener (nombre y puesto). En caso de no cumplir con lo descrito en el presente párrafo, </w:t>
      </w:r>
      <w:r w:rsidRPr="00587243">
        <w:rPr>
          <w:rFonts w:ascii="Arial" w:hAnsi="Arial" w:cs="Arial"/>
          <w:b/>
          <w:bCs/>
        </w:rPr>
        <w:t>“El Proveedor”</w:t>
      </w:r>
      <w:r w:rsidRPr="00587243">
        <w:rPr>
          <w:rFonts w:ascii="Arial" w:hAnsi="Arial" w:cs="Arial"/>
        </w:rPr>
        <w:t xml:space="preserve"> se hará acreedor a la pena convencional correspondiente descrita en el </w:t>
      </w:r>
      <w:r w:rsidRPr="00587243">
        <w:rPr>
          <w:rFonts w:ascii="Arial" w:hAnsi="Arial" w:cs="Arial"/>
          <w:b/>
          <w:bCs/>
        </w:rPr>
        <w:t>Numeral 10. Penas Convencionales</w:t>
      </w:r>
      <w:r w:rsidRPr="00587243">
        <w:rPr>
          <w:rFonts w:ascii="Arial" w:hAnsi="Arial" w:cs="Arial"/>
        </w:rPr>
        <w:t xml:space="preserve"> de las Condiciones Contractuales.</w:t>
      </w:r>
    </w:p>
    <w:p w14:paraId="4F2B77C0" w14:textId="77777777" w:rsidR="00587243" w:rsidRPr="00587243" w:rsidRDefault="00587243" w:rsidP="00587243">
      <w:pPr>
        <w:jc w:val="both"/>
        <w:rPr>
          <w:rFonts w:ascii="Arial" w:hAnsi="Arial" w:cs="Arial"/>
          <w:lang w:eastAsia="x-none"/>
        </w:rPr>
      </w:pPr>
    </w:p>
    <w:p w14:paraId="519DF078" w14:textId="77777777" w:rsidR="00587243" w:rsidRPr="00587243" w:rsidRDefault="00587243" w:rsidP="00587243">
      <w:pPr>
        <w:jc w:val="both"/>
        <w:rPr>
          <w:rFonts w:ascii="Arial" w:hAnsi="Arial" w:cs="Arial"/>
          <w:lang w:eastAsia="x-none"/>
        </w:rPr>
      </w:pPr>
      <w:r w:rsidRPr="00587243">
        <w:rPr>
          <w:rFonts w:ascii="Arial" w:hAnsi="Arial" w:cs="Arial"/>
          <w:b/>
          <w:bCs/>
          <w:lang w:eastAsia="x-none"/>
        </w:rPr>
        <w:t>“El Proveedor”</w:t>
      </w:r>
      <w:r w:rsidRPr="00587243">
        <w:rPr>
          <w:rFonts w:ascii="Arial" w:hAnsi="Arial" w:cs="Arial"/>
          <w:lang w:eastAsia="x-none"/>
        </w:rPr>
        <w:t xml:space="preserve"> se obliga a mantener en cada uno de los comedores de </w:t>
      </w:r>
      <w:r w:rsidRPr="00587243">
        <w:rPr>
          <w:rFonts w:ascii="Arial" w:hAnsi="Arial" w:cs="Arial"/>
          <w:b/>
          <w:bCs/>
          <w:lang w:eastAsia="x-none"/>
        </w:rPr>
        <w:t>“El Instituto”</w:t>
      </w:r>
      <w:r w:rsidRPr="00587243">
        <w:rPr>
          <w:rFonts w:ascii="Arial" w:hAnsi="Arial" w:cs="Arial"/>
          <w:lang w:eastAsia="x-none"/>
        </w:rPr>
        <w:t xml:space="preserve"> donde preste sus servicios, un botiquín básico de primeros auxilios para uso de su personal, el cual deberá permanecer siempre completo y vigente, a fin de que cada vez que utilicen material de curación, deberán reponerlo.</w:t>
      </w:r>
    </w:p>
    <w:p w14:paraId="331EFEC4" w14:textId="77777777" w:rsidR="00587243" w:rsidRPr="00587243" w:rsidRDefault="00587243" w:rsidP="00587243">
      <w:pPr>
        <w:jc w:val="both"/>
        <w:rPr>
          <w:rFonts w:ascii="Arial" w:hAnsi="Arial" w:cs="Arial"/>
          <w:b/>
          <w:bCs/>
        </w:rPr>
      </w:pPr>
    </w:p>
    <w:p w14:paraId="47207082" w14:textId="77777777" w:rsidR="00587243" w:rsidRPr="00587243" w:rsidRDefault="00587243" w:rsidP="00587243">
      <w:pPr>
        <w:pStyle w:val="Ttulo2"/>
        <w:numPr>
          <w:ilvl w:val="1"/>
          <w:numId w:val="137"/>
        </w:numPr>
        <w:ind w:left="2145"/>
        <w:rPr>
          <w:rFonts w:cs="Arial"/>
          <w:sz w:val="20"/>
        </w:rPr>
      </w:pPr>
      <w:bookmarkStart w:id="1411" w:name="_Toc229410426"/>
      <w:r w:rsidRPr="00587243">
        <w:rPr>
          <w:rFonts w:cs="Arial"/>
          <w:sz w:val="20"/>
        </w:rPr>
        <w:t>HORARIOS DE ENTRADA</w:t>
      </w:r>
      <w:bookmarkEnd w:id="1411"/>
    </w:p>
    <w:p w14:paraId="4288F3C2" w14:textId="77777777" w:rsidR="00587243" w:rsidRPr="00587243" w:rsidRDefault="00587243" w:rsidP="00587243">
      <w:pPr>
        <w:tabs>
          <w:tab w:val="left" w:pos="426"/>
        </w:tabs>
        <w:jc w:val="both"/>
        <w:rPr>
          <w:rFonts w:ascii="Arial" w:hAnsi="Arial" w:cs="Arial"/>
          <w:snapToGrid w:val="0"/>
        </w:rPr>
      </w:pPr>
    </w:p>
    <w:p w14:paraId="1AFC2CB9" w14:textId="77777777" w:rsidR="00587243" w:rsidRPr="00587243" w:rsidRDefault="00587243" w:rsidP="00587243">
      <w:pPr>
        <w:pStyle w:val="Prrafodelista"/>
        <w:ind w:left="0"/>
        <w:jc w:val="both"/>
        <w:rPr>
          <w:rFonts w:ascii="Arial" w:hAnsi="Arial" w:cs="Arial"/>
          <w:snapToGrid/>
          <w:lang w:val="es-MX" w:eastAsia="en-US"/>
        </w:rPr>
      </w:pPr>
      <w:r w:rsidRPr="00587243">
        <w:rPr>
          <w:rFonts w:ascii="Arial" w:hAnsi="Arial" w:cs="Arial"/>
          <w:snapToGrid/>
          <w:lang w:val="es-MX" w:eastAsia="en-US"/>
        </w:rPr>
        <w:t xml:space="preserve">El personal de </w:t>
      </w:r>
      <w:r w:rsidRPr="00587243">
        <w:rPr>
          <w:rFonts w:ascii="Arial" w:hAnsi="Arial" w:cs="Arial"/>
          <w:b/>
          <w:bCs/>
          <w:snapToGrid/>
          <w:lang w:val="es-MX" w:eastAsia="en-US"/>
        </w:rPr>
        <w:t>“El Proveedor”</w:t>
      </w:r>
      <w:r w:rsidRPr="00587243">
        <w:rPr>
          <w:rFonts w:ascii="Arial" w:hAnsi="Arial" w:cs="Arial"/>
          <w:snapToGrid/>
          <w:lang w:val="es-MX" w:eastAsia="en-US"/>
        </w:rPr>
        <w:t xml:space="preserve"> tendrá que reportarse debidamente uniformado en cada uno de los comedores institucionales a más tardar a las </w:t>
      </w:r>
      <w:r w:rsidRPr="00587243" w:rsidDel="009B76C3">
        <w:rPr>
          <w:rFonts w:ascii="Arial" w:hAnsi="Arial" w:cs="Arial"/>
          <w:snapToGrid/>
          <w:lang w:val="es-MX" w:eastAsia="en-US"/>
        </w:rPr>
        <w:t xml:space="preserve">09:30 </w:t>
      </w:r>
      <w:r w:rsidRPr="00587243">
        <w:rPr>
          <w:rFonts w:ascii="Arial" w:hAnsi="Arial" w:cs="Arial"/>
          <w:lang w:val="es-MX" w:eastAsia="en-US"/>
        </w:rPr>
        <w:t>horas de cada día de prestación del servicio, posterior al horario antes mencionado se considerará como inasistencia.</w:t>
      </w:r>
    </w:p>
    <w:p w14:paraId="574C877A" w14:textId="77777777" w:rsidR="00587243" w:rsidRPr="00587243" w:rsidRDefault="00587243" w:rsidP="00587243">
      <w:pPr>
        <w:pStyle w:val="Prrafodelista"/>
        <w:ind w:left="0"/>
        <w:jc w:val="both"/>
        <w:rPr>
          <w:rFonts w:ascii="Arial" w:hAnsi="Arial" w:cs="Arial"/>
          <w:snapToGrid/>
          <w:lang w:val="es-MX" w:eastAsia="x-none"/>
        </w:rPr>
      </w:pPr>
    </w:p>
    <w:p w14:paraId="2DF63E18" w14:textId="77777777" w:rsidR="00587243" w:rsidRPr="00587243" w:rsidRDefault="00587243" w:rsidP="00587243">
      <w:pPr>
        <w:pStyle w:val="Ttulo2"/>
        <w:numPr>
          <w:ilvl w:val="1"/>
          <w:numId w:val="137"/>
        </w:numPr>
        <w:ind w:left="2145"/>
        <w:rPr>
          <w:rFonts w:cs="Arial"/>
          <w:sz w:val="20"/>
        </w:rPr>
      </w:pPr>
      <w:bookmarkStart w:id="1412" w:name="_Toc229410427"/>
      <w:r w:rsidRPr="00587243">
        <w:rPr>
          <w:rFonts w:cs="Arial"/>
          <w:sz w:val="20"/>
        </w:rPr>
        <w:t>PERSONAL PARA LA PRESTACIÓN DEL SERVICIO</w:t>
      </w:r>
      <w:bookmarkEnd w:id="1412"/>
    </w:p>
    <w:p w14:paraId="5AB8F256" w14:textId="77777777" w:rsidR="00587243" w:rsidRPr="00587243" w:rsidRDefault="00587243" w:rsidP="00587243">
      <w:pPr>
        <w:rPr>
          <w:rFonts w:ascii="Arial" w:hAnsi="Arial" w:cs="Arial"/>
          <w:lang w:eastAsia="x-none"/>
        </w:rPr>
      </w:pPr>
    </w:p>
    <w:p w14:paraId="0435C25C" w14:textId="77777777" w:rsidR="00587243" w:rsidRPr="00587243" w:rsidRDefault="00587243" w:rsidP="00587243">
      <w:pPr>
        <w:jc w:val="both"/>
        <w:rPr>
          <w:rFonts w:ascii="Arial" w:hAnsi="Arial" w:cs="Arial"/>
        </w:rPr>
      </w:pPr>
      <w:r w:rsidRPr="00587243">
        <w:rPr>
          <w:rFonts w:ascii="Arial" w:hAnsi="Arial" w:cs="Arial"/>
          <w:b/>
          <w:bCs/>
          <w:lang w:eastAsia="en-US"/>
        </w:rPr>
        <w:t>“El Proveedor”</w:t>
      </w:r>
      <w:r w:rsidRPr="00587243">
        <w:rPr>
          <w:rFonts w:ascii="Arial" w:hAnsi="Arial" w:cs="Arial"/>
          <w:lang w:eastAsia="en-US"/>
        </w:rPr>
        <w:t xml:space="preserve"> deberá prestar el servicio con la plantilla establecida en el </w:t>
      </w:r>
      <w:r w:rsidRPr="00587243">
        <w:rPr>
          <w:rFonts w:ascii="Arial" w:hAnsi="Arial" w:cs="Arial"/>
          <w:b/>
          <w:bCs/>
          <w:lang w:eastAsia="en-US"/>
        </w:rPr>
        <w:t>Apéndice B. Personal para la prestación del servicio.</w:t>
      </w:r>
      <w:r w:rsidRPr="00587243">
        <w:rPr>
          <w:rFonts w:ascii="Arial" w:hAnsi="Arial" w:cs="Arial"/>
          <w:lang w:eastAsia="en-US"/>
        </w:rPr>
        <w:t xml:space="preserve"> En caso de no cumplir con lo establecido en el presente numeral, </w:t>
      </w:r>
      <w:r w:rsidRPr="00587243">
        <w:rPr>
          <w:rFonts w:ascii="Arial" w:hAnsi="Arial" w:cs="Arial"/>
          <w:b/>
          <w:bCs/>
          <w:lang w:eastAsia="en-US"/>
        </w:rPr>
        <w:t>“El Proveedor”</w:t>
      </w:r>
      <w:r w:rsidRPr="00587243">
        <w:rPr>
          <w:rFonts w:ascii="Arial" w:hAnsi="Arial" w:cs="Arial"/>
          <w:lang w:eastAsia="en-US"/>
        </w:rPr>
        <w:t xml:space="preserve"> se hará acreedor a la deductiva correspondiente descrita en el </w:t>
      </w:r>
      <w:r w:rsidRPr="00587243">
        <w:rPr>
          <w:rFonts w:ascii="Arial" w:hAnsi="Arial" w:cs="Arial"/>
          <w:b/>
          <w:bCs/>
        </w:rPr>
        <w:t>Numeral</w:t>
      </w:r>
      <w:r w:rsidRPr="00587243">
        <w:rPr>
          <w:rFonts w:ascii="Arial" w:hAnsi="Arial" w:cs="Arial"/>
        </w:rPr>
        <w:t xml:space="preserve"> </w:t>
      </w:r>
      <w:r w:rsidRPr="00587243">
        <w:rPr>
          <w:rFonts w:ascii="Arial" w:hAnsi="Arial" w:cs="Arial"/>
          <w:b/>
          <w:bCs/>
        </w:rPr>
        <w:t xml:space="preserve">11. Deducciones </w:t>
      </w:r>
      <w:r w:rsidRPr="00587243">
        <w:rPr>
          <w:rFonts w:ascii="Arial" w:hAnsi="Arial" w:cs="Arial"/>
        </w:rPr>
        <w:t>de las Condiciones Contractuales.</w:t>
      </w:r>
    </w:p>
    <w:p w14:paraId="1D6DF33B" w14:textId="77777777" w:rsidR="00587243" w:rsidRPr="00587243" w:rsidRDefault="00587243" w:rsidP="00587243">
      <w:pPr>
        <w:jc w:val="both"/>
        <w:rPr>
          <w:rFonts w:ascii="Arial" w:hAnsi="Arial" w:cs="Arial"/>
        </w:rPr>
      </w:pPr>
    </w:p>
    <w:p w14:paraId="1E18CD91" w14:textId="77777777" w:rsidR="00587243" w:rsidRPr="00587243" w:rsidRDefault="00587243" w:rsidP="00587243">
      <w:pPr>
        <w:pStyle w:val="Prrafodelista"/>
        <w:numPr>
          <w:ilvl w:val="1"/>
          <w:numId w:val="137"/>
        </w:numPr>
        <w:jc w:val="both"/>
        <w:rPr>
          <w:rFonts w:ascii="Arial" w:hAnsi="Arial" w:cs="Arial"/>
          <w:b/>
          <w:bCs/>
          <w:lang w:val="es-MX" w:eastAsia="en-US"/>
        </w:rPr>
      </w:pPr>
      <w:r w:rsidRPr="00587243">
        <w:rPr>
          <w:rFonts w:ascii="Arial" w:hAnsi="Arial" w:cs="Arial"/>
          <w:b/>
          <w:bCs/>
          <w:lang w:val="es-MX" w:eastAsia="en-US"/>
        </w:rPr>
        <w:t>ASISTENCIA DEL PERSONAL</w:t>
      </w:r>
    </w:p>
    <w:p w14:paraId="3892F0D1" w14:textId="77777777" w:rsidR="00587243" w:rsidRPr="00587243" w:rsidRDefault="00587243" w:rsidP="00587243">
      <w:pPr>
        <w:jc w:val="both"/>
        <w:rPr>
          <w:rFonts w:ascii="Arial" w:hAnsi="Arial" w:cs="Arial"/>
          <w:lang w:eastAsia="en-US"/>
        </w:rPr>
      </w:pPr>
    </w:p>
    <w:p w14:paraId="782D6427" w14:textId="77777777" w:rsidR="00587243" w:rsidRPr="00587243" w:rsidRDefault="00587243" w:rsidP="00587243">
      <w:pPr>
        <w:jc w:val="both"/>
        <w:rPr>
          <w:rFonts w:ascii="Arial" w:hAnsi="Arial" w:cs="Arial"/>
          <w:lang w:eastAsia="en-US"/>
        </w:rPr>
      </w:pPr>
      <w:r w:rsidRPr="00587243">
        <w:rPr>
          <w:rFonts w:ascii="Arial" w:hAnsi="Arial" w:cs="Arial"/>
          <w:lang w:eastAsia="en-US"/>
        </w:rPr>
        <w:t xml:space="preserve">El control del registro de asistencia de los comensales en los comedores será a través de un sistema de registro de acceso computarizado (biométrico) o cualquier otro que designe el </w:t>
      </w:r>
      <w:r w:rsidRPr="00587243">
        <w:rPr>
          <w:rFonts w:ascii="Arial" w:hAnsi="Arial" w:cs="Arial"/>
          <w:b/>
          <w:bCs/>
        </w:rPr>
        <w:t>Administrador del Contrato</w:t>
      </w:r>
      <w:r w:rsidRPr="00587243">
        <w:rPr>
          <w:rFonts w:ascii="Arial" w:hAnsi="Arial" w:cs="Arial"/>
          <w:lang w:eastAsia="en-US"/>
        </w:rPr>
        <w:t xml:space="preserve">, por ejemplo: listas de asistencia, en caso de existir una excepción; ambos sistemas podrán ser monitoreados por </w:t>
      </w:r>
      <w:r w:rsidRPr="00587243">
        <w:rPr>
          <w:rFonts w:ascii="Arial" w:hAnsi="Arial" w:cs="Arial"/>
          <w:b/>
          <w:bCs/>
          <w:lang w:eastAsia="en-US"/>
        </w:rPr>
        <w:t>“El Proveedor”</w:t>
      </w:r>
      <w:r w:rsidRPr="00587243">
        <w:rPr>
          <w:rFonts w:ascii="Arial" w:hAnsi="Arial" w:cs="Arial"/>
          <w:lang w:eastAsia="en-US"/>
        </w:rPr>
        <w:t xml:space="preserve"> y emitirá un reporte de la asistencia de comensales diariamente al terminar el servicio o de manera semanal, los cuales se utilizarán para la conciliación correspondiente. </w:t>
      </w:r>
    </w:p>
    <w:p w14:paraId="00683165" w14:textId="77777777" w:rsidR="00587243" w:rsidRPr="00587243" w:rsidRDefault="00587243" w:rsidP="00587243">
      <w:pPr>
        <w:pStyle w:val="Prrafodelista"/>
        <w:ind w:left="0"/>
        <w:jc w:val="both"/>
        <w:rPr>
          <w:rFonts w:ascii="Arial" w:hAnsi="Arial" w:cs="Arial"/>
          <w:snapToGrid/>
          <w:lang w:val="es-MX" w:eastAsia="x-none"/>
        </w:rPr>
      </w:pPr>
    </w:p>
    <w:p w14:paraId="383BA1AB" w14:textId="77777777" w:rsidR="00587243" w:rsidRPr="00587243" w:rsidRDefault="00587243" w:rsidP="00587243">
      <w:pPr>
        <w:pStyle w:val="Ttulo2"/>
        <w:numPr>
          <w:ilvl w:val="1"/>
          <w:numId w:val="137"/>
        </w:numPr>
        <w:ind w:left="2145"/>
        <w:rPr>
          <w:rFonts w:cs="Arial"/>
          <w:sz w:val="20"/>
        </w:rPr>
      </w:pPr>
      <w:bookmarkStart w:id="1413" w:name="_Toc229410428"/>
      <w:bookmarkStart w:id="1414" w:name="_Hlk141378064"/>
      <w:r w:rsidRPr="00587243">
        <w:rPr>
          <w:rFonts w:cs="Arial"/>
          <w:sz w:val="20"/>
        </w:rPr>
        <w:t>VESTIMENTA Y ACCESORIOS</w:t>
      </w:r>
      <w:bookmarkEnd w:id="1413"/>
    </w:p>
    <w:p w14:paraId="62B5FCE1" w14:textId="77777777" w:rsidR="00587243" w:rsidRPr="00587243" w:rsidRDefault="00587243" w:rsidP="00587243">
      <w:pPr>
        <w:autoSpaceDN w:val="0"/>
        <w:snapToGrid w:val="0"/>
        <w:jc w:val="both"/>
        <w:rPr>
          <w:rFonts w:ascii="Arial" w:hAnsi="Arial" w:cs="Arial"/>
          <w:b/>
          <w:lang w:eastAsia="x-none"/>
        </w:rPr>
      </w:pPr>
    </w:p>
    <w:bookmarkEnd w:id="1414"/>
    <w:p w14:paraId="7AB33135" w14:textId="77777777" w:rsidR="00587243" w:rsidRPr="00587243" w:rsidRDefault="00587243" w:rsidP="00587243">
      <w:pPr>
        <w:jc w:val="both"/>
        <w:rPr>
          <w:rFonts w:ascii="Arial" w:hAnsi="Arial" w:cs="Arial"/>
          <w:lang w:eastAsia="x-none"/>
        </w:rPr>
      </w:pPr>
      <w:r w:rsidRPr="00587243">
        <w:rPr>
          <w:rFonts w:ascii="Arial" w:hAnsi="Arial" w:cs="Arial"/>
          <w:b/>
          <w:bCs/>
          <w:lang w:eastAsia="x-none"/>
        </w:rPr>
        <w:t>El Licitante,</w:t>
      </w:r>
      <w:r w:rsidRPr="00587243">
        <w:rPr>
          <w:rFonts w:ascii="Arial" w:hAnsi="Arial" w:cs="Arial"/>
          <w:lang w:eastAsia="x-none"/>
        </w:rPr>
        <w:t xml:space="preserve"> deberá integrar en su propuesta técnica, fotografías, así como la descripción del uniforme por cada puesto (perfil), mismo que incluirá: calzado de seguridad (zapato bajo y </w:t>
      </w:r>
      <w:proofErr w:type="spellStart"/>
      <w:r w:rsidRPr="00587243">
        <w:rPr>
          <w:rFonts w:ascii="Arial" w:hAnsi="Arial" w:cs="Arial"/>
          <w:lang w:eastAsia="x-none"/>
        </w:rPr>
        <w:t>antiderrapante</w:t>
      </w:r>
      <w:proofErr w:type="spellEnd"/>
      <w:r w:rsidRPr="00587243">
        <w:rPr>
          <w:rFonts w:ascii="Arial" w:hAnsi="Arial" w:cs="Arial"/>
          <w:lang w:eastAsia="x-none"/>
        </w:rPr>
        <w:t>), accesorios para otorgar el servicio como: malla o red para el cabello, cofia, cubre bocas, delantal de tela o delantal ahulado, guantes, porta credencial, etcétera.</w:t>
      </w:r>
    </w:p>
    <w:p w14:paraId="4773A68E" w14:textId="77777777" w:rsidR="00587243" w:rsidRPr="00587243" w:rsidRDefault="00587243" w:rsidP="00587243">
      <w:pPr>
        <w:jc w:val="both"/>
        <w:rPr>
          <w:rFonts w:ascii="Arial" w:hAnsi="Arial" w:cs="Arial"/>
          <w:lang w:eastAsia="x-none"/>
        </w:rPr>
      </w:pPr>
    </w:p>
    <w:p w14:paraId="3AC9696E" w14:textId="77777777" w:rsidR="00587243" w:rsidRPr="00587243" w:rsidRDefault="00587243" w:rsidP="00587243">
      <w:pPr>
        <w:jc w:val="both"/>
        <w:rPr>
          <w:rFonts w:ascii="Arial" w:hAnsi="Arial" w:cs="Arial"/>
          <w:b/>
          <w:bCs/>
          <w:u w:val="single"/>
          <w:lang w:eastAsia="x-none"/>
        </w:rPr>
      </w:pPr>
      <w:r w:rsidRPr="00587243">
        <w:rPr>
          <w:rFonts w:ascii="Arial" w:hAnsi="Arial" w:cs="Arial"/>
          <w:b/>
          <w:bCs/>
          <w:u w:val="single"/>
          <w:lang w:eastAsia="x-none"/>
        </w:rPr>
        <w:t>En caso de no presentarlas será motivo para desechar la propuesta técnica.</w:t>
      </w:r>
    </w:p>
    <w:p w14:paraId="5BDE849D" w14:textId="77777777" w:rsidR="00587243" w:rsidRPr="00587243" w:rsidRDefault="00587243" w:rsidP="00587243">
      <w:pPr>
        <w:jc w:val="both"/>
        <w:rPr>
          <w:rFonts w:ascii="Arial" w:hAnsi="Arial" w:cs="Arial"/>
          <w:lang w:eastAsia="x-none"/>
        </w:rPr>
      </w:pPr>
    </w:p>
    <w:p w14:paraId="02926B35" w14:textId="77777777" w:rsidR="00587243" w:rsidRPr="00587243" w:rsidRDefault="00587243" w:rsidP="00587243">
      <w:pPr>
        <w:tabs>
          <w:tab w:val="left" w:pos="426"/>
        </w:tabs>
        <w:jc w:val="both"/>
        <w:rPr>
          <w:rFonts w:ascii="Arial" w:hAnsi="Arial" w:cs="Arial"/>
          <w:lang w:eastAsia="x-none"/>
        </w:rPr>
      </w:pPr>
      <w:r w:rsidRPr="00587243">
        <w:rPr>
          <w:rFonts w:ascii="Arial" w:hAnsi="Arial" w:cs="Arial"/>
          <w:lang w:eastAsia="x-none"/>
        </w:rPr>
        <w:lastRenderedPageBreak/>
        <w:t xml:space="preserve">Los supervisores y todo el personal que </w:t>
      </w:r>
      <w:r w:rsidRPr="00587243">
        <w:rPr>
          <w:rFonts w:ascii="Arial" w:hAnsi="Arial" w:cs="Arial"/>
          <w:b/>
          <w:lang w:eastAsia="x-none"/>
        </w:rPr>
        <w:t>“El Proveedor”</w:t>
      </w:r>
      <w:r w:rsidRPr="00587243">
        <w:rPr>
          <w:rFonts w:ascii="Arial" w:hAnsi="Arial" w:cs="Arial"/>
          <w:lang w:eastAsia="x-none"/>
        </w:rPr>
        <w:t xml:space="preserve"> destine para el otorgamiento del servicio, sin excepción, deberán considerar lo siguiente:</w:t>
      </w:r>
    </w:p>
    <w:p w14:paraId="46278082" w14:textId="77777777" w:rsidR="00587243" w:rsidRPr="00587243" w:rsidRDefault="00587243" w:rsidP="00587243">
      <w:pPr>
        <w:jc w:val="both"/>
        <w:rPr>
          <w:rFonts w:ascii="Arial" w:hAnsi="Arial" w:cs="Arial"/>
        </w:rPr>
      </w:pPr>
    </w:p>
    <w:p w14:paraId="7479D42A" w14:textId="77777777" w:rsidR="00587243" w:rsidRPr="00587243" w:rsidRDefault="00587243" w:rsidP="00587243">
      <w:pPr>
        <w:pStyle w:val="Prrafodelista"/>
        <w:numPr>
          <w:ilvl w:val="0"/>
          <w:numId w:val="128"/>
        </w:numPr>
        <w:tabs>
          <w:tab w:val="left" w:pos="993"/>
        </w:tabs>
        <w:ind w:left="993" w:hanging="426"/>
        <w:jc w:val="both"/>
        <w:rPr>
          <w:rFonts w:ascii="Arial" w:hAnsi="Arial" w:cs="Arial"/>
          <w:snapToGrid/>
          <w:lang w:val="es-MX" w:eastAsia="x-none"/>
        </w:rPr>
      </w:pPr>
      <w:r w:rsidRPr="00587243">
        <w:rPr>
          <w:rFonts w:ascii="Arial" w:hAnsi="Arial" w:cs="Arial"/>
          <w:snapToGrid/>
          <w:lang w:val="es-MX" w:eastAsia="x-none"/>
        </w:rPr>
        <w:t xml:space="preserve">Uniforme limpio y en buen estado, preferentemente con logotipo de la empresa y de conformidad con lo presentado en la propuesta técnica. </w:t>
      </w:r>
    </w:p>
    <w:p w14:paraId="00CD5768" w14:textId="77777777" w:rsidR="00587243" w:rsidRPr="00587243" w:rsidRDefault="00587243" w:rsidP="00587243">
      <w:pPr>
        <w:pStyle w:val="Prrafodelista"/>
        <w:numPr>
          <w:ilvl w:val="0"/>
          <w:numId w:val="128"/>
        </w:numPr>
        <w:tabs>
          <w:tab w:val="left" w:pos="993"/>
        </w:tabs>
        <w:ind w:left="993" w:hanging="426"/>
        <w:jc w:val="both"/>
        <w:rPr>
          <w:rFonts w:ascii="Arial" w:hAnsi="Arial" w:cs="Arial"/>
          <w:snapToGrid/>
          <w:lang w:val="es-MX" w:eastAsia="x-none"/>
        </w:rPr>
      </w:pPr>
      <w:r w:rsidRPr="00587243">
        <w:rPr>
          <w:rFonts w:ascii="Arial" w:hAnsi="Arial" w:cs="Arial"/>
          <w:snapToGrid/>
          <w:lang w:val="es-MX" w:eastAsia="x-none"/>
        </w:rPr>
        <w:t xml:space="preserve">Presentación y limpieza personal, uñas cortas: </w:t>
      </w:r>
    </w:p>
    <w:p w14:paraId="609EE5E7" w14:textId="77777777" w:rsidR="00587243" w:rsidRPr="00587243" w:rsidRDefault="00587243" w:rsidP="00587243">
      <w:pPr>
        <w:pStyle w:val="Prrafodelista"/>
        <w:tabs>
          <w:tab w:val="left" w:pos="993"/>
        </w:tabs>
        <w:ind w:left="993"/>
        <w:jc w:val="both"/>
        <w:rPr>
          <w:rFonts w:ascii="Arial" w:hAnsi="Arial" w:cs="Arial"/>
          <w:snapToGrid/>
          <w:lang w:val="es-MX" w:eastAsia="x-none"/>
        </w:rPr>
      </w:pPr>
      <w:r w:rsidRPr="00587243">
        <w:rPr>
          <w:rFonts w:ascii="Arial" w:hAnsi="Arial" w:cs="Arial"/>
          <w:b/>
          <w:bCs/>
          <w:snapToGrid/>
          <w:lang w:val="es-MX" w:eastAsia="x-none"/>
        </w:rPr>
        <w:t>Para caballeros:</w:t>
      </w:r>
      <w:r w:rsidRPr="00587243">
        <w:rPr>
          <w:rFonts w:ascii="Arial" w:hAnsi="Arial" w:cs="Arial"/>
          <w:snapToGrid/>
          <w:lang w:val="es-MX" w:eastAsia="x-none"/>
        </w:rPr>
        <w:t xml:space="preserve"> cabello corto, sin bigote y/o barba; </w:t>
      </w:r>
      <w:r w:rsidRPr="00587243">
        <w:rPr>
          <w:rFonts w:ascii="Arial" w:hAnsi="Arial" w:cs="Arial"/>
          <w:b/>
          <w:bCs/>
          <w:snapToGrid/>
          <w:lang w:val="es-MX" w:eastAsia="x-none"/>
        </w:rPr>
        <w:t>Para damas:</w:t>
      </w:r>
      <w:r w:rsidRPr="00587243">
        <w:rPr>
          <w:rFonts w:ascii="Arial" w:hAnsi="Arial" w:cs="Arial"/>
          <w:snapToGrid/>
          <w:lang w:val="es-MX" w:eastAsia="x-none"/>
        </w:rPr>
        <w:t xml:space="preserve"> cabello recogido, maquillaje discreto. </w:t>
      </w:r>
    </w:p>
    <w:p w14:paraId="4AE6C6CE" w14:textId="77777777" w:rsidR="00587243" w:rsidRPr="00587243" w:rsidRDefault="00587243" w:rsidP="00587243">
      <w:pPr>
        <w:pStyle w:val="Prrafodelista"/>
        <w:numPr>
          <w:ilvl w:val="0"/>
          <w:numId w:val="128"/>
        </w:numPr>
        <w:tabs>
          <w:tab w:val="left" w:pos="567"/>
          <w:tab w:val="left" w:pos="993"/>
          <w:tab w:val="left" w:pos="1134"/>
        </w:tabs>
        <w:ind w:left="993" w:hanging="426"/>
        <w:jc w:val="both"/>
        <w:rPr>
          <w:rFonts w:ascii="Arial" w:hAnsi="Arial" w:cs="Arial"/>
          <w:snapToGrid/>
          <w:lang w:val="es-MX" w:eastAsia="x-none"/>
        </w:rPr>
      </w:pPr>
      <w:r w:rsidRPr="00587243">
        <w:rPr>
          <w:rFonts w:ascii="Arial" w:hAnsi="Arial" w:cs="Arial"/>
          <w:snapToGrid/>
          <w:lang w:val="es-MX" w:eastAsia="x-none"/>
        </w:rPr>
        <w:t xml:space="preserve">Zapatos bajos industriales y </w:t>
      </w:r>
      <w:proofErr w:type="spellStart"/>
      <w:r w:rsidRPr="00587243">
        <w:rPr>
          <w:rFonts w:ascii="Arial" w:hAnsi="Arial" w:cs="Arial"/>
          <w:snapToGrid/>
          <w:lang w:val="es-MX" w:eastAsia="x-none"/>
        </w:rPr>
        <w:t>antiderrapantes</w:t>
      </w:r>
      <w:proofErr w:type="spellEnd"/>
      <w:r w:rsidRPr="00587243">
        <w:rPr>
          <w:rFonts w:ascii="Arial" w:hAnsi="Arial" w:cs="Arial"/>
          <w:snapToGrid/>
          <w:lang w:val="es-MX" w:eastAsia="x-none"/>
        </w:rPr>
        <w:t>. (no usar tenis)</w:t>
      </w:r>
    </w:p>
    <w:p w14:paraId="1265A3C2" w14:textId="77777777" w:rsidR="00587243" w:rsidRPr="00587243" w:rsidRDefault="00587243" w:rsidP="00587243">
      <w:pPr>
        <w:pStyle w:val="Prrafodelista"/>
        <w:numPr>
          <w:ilvl w:val="0"/>
          <w:numId w:val="128"/>
        </w:numPr>
        <w:tabs>
          <w:tab w:val="left" w:pos="567"/>
          <w:tab w:val="left" w:pos="993"/>
        </w:tabs>
        <w:ind w:left="993" w:hanging="426"/>
        <w:jc w:val="both"/>
        <w:rPr>
          <w:rFonts w:ascii="Arial" w:hAnsi="Arial" w:cs="Arial"/>
          <w:snapToGrid/>
          <w:lang w:val="es-MX" w:eastAsia="x-none"/>
        </w:rPr>
      </w:pPr>
      <w:r w:rsidRPr="00587243">
        <w:rPr>
          <w:rFonts w:ascii="Arial" w:hAnsi="Arial" w:cs="Arial"/>
          <w:snapToGrid/>
          <w:lang w:val="es-MX" w:eastAsia="x-none"/>
        </w:rPr>
        <w:t xml:space="preserve">Con red o cofia desechable, cubre boca y en su caso guantes.  </w:t>
      </w:r>
    </w:p>
    <w:p w14:paraId="6047F190" w14:textId="77777777" w:rsidR="00587243" w:rsidRPr="00587243" w:rsidRDefault="00587243" w:rsidP="00587243">
      <w:pPr>
        <w:pStyle w:val="Prrafodelista"/>
        <w:numPr>
          <w:ilvl w:val="0"/>
          <w:numId w:val="128"/>
        </w:numPr>
        <w:tabs>
          <w:tab w:val="left" w:pos="993"/>
          <w:tab w:val="left" w:pos="1418"/>
        </w:tabs>
        <w:ind w:left="993" w:hanging="426"/>
        <w:jc w:val="both"/>
        <w:rPr>
          <w:rFonts w:ascii="Arial" w:hAnsi="Arial" w:cs="Arial"/>
          <w:snapToGrid/>
          <w:lang w:val="es-MX" w:eastAsia="x-none"/>
        </w:rPr>
      </w:pPr>
      <w:r w:rsidRPr="00587243">
        <w:rPr>
          <w:rFonts w:ascii="Arial" w:hAnsi="Arial" w:cs="Arial"/>
          <w:snapToGrid/>
          <w:lang w:val="es-MX" w:eastAsia="x-none"/>
        </w:rPr>
        <w:t>No portar joyería en general (anillos, pulseras, cadenas, broches, etc.)</w:t>
      </w:r>
    </w:p>
    <w:p w14:paraId="430B01F8" w14:textId="77777777" w:rsidR="00587243" w:rsidRPr="00587243" w:rsidRDefault="00587243" w:rsidP="00587243">
      <w:pPr>
        <w:pStyle w:val="Prrafodelista"/>
        <w:numPr>
          <w:ilvl w:val="0"/>
          <w:numId w:val="128"/>
        </w:numPr>
        <w:tabs>
          <w:tab w:val="left" w:pos="993"/>
          <w:tab w:val="left" w:pos="1418"/>
        </w:tabs>
        <w:ind w:left="993" w:hanging="426"/>
        <w:jc w:val="both"/>
        <w:rPr>
          <w:rFonts w:ascii="Arial" w:hAnsi="Arial" w:cs="Arial"/>
          <w:snapToGrid/>
          <w:lang w:val="es-MX" w:eastAsia="x-none"/>
        </w:rPr>
      </w:pPr>
      <w:r w:rsidRPr="00587243">
        <w:rPr>
          <w:rFonts w:ascii="Arial" w:hAnsi="Arial" w:cs="Arial"/>
          <w:snapToGrid/>
          <w:lang w:val="es-MX" w:eastAsia="x-none"/>
        </w:rPr>
        <w:t>No podrá presentarse si tiene alguna enfermedad respiratoria, gastrointestinal o herida cutánea en zonas expuestas de la piel que pueda ocasionar contaminación o contagio.</w:t>
      </w:r>
    </w:p>
    <w:p w14:paraId="18576D13" w14:textId="77777777" w:rsidR="00587243" w:rsidRPr="00587243" w:rsidRDefault="00587243" w:rsidP="00587243">
      <w:pPr>
        <w:pStyle w:val="Prrafodelista"/>
        <w:tabs>
          <w:tab w:val="left" w:pos="993"/>
          <w:tab w:val="left" w:pos="1418"/>
        </w:tabs>
        <w:ind w:left="0"/>
        <w:jc w:val="both"/>
        <w:rPr>
          <w:rFonts w:ascii="Arial" w:hAnsi="Arial" w:cs="Arial"/>
          <w:u w:val="single"/>
          <w:lang w:val="es-MX"/>
        </w:rPr>
      </w:pPr>
    </w:p>
    <w:p w14:paraId="6D002D8B" w14:textId="77777777" w:rsidR="00587243" w:rsidRPr="00587243" w:rsidRDefault="00587243" w:rsidP="00587243">
      <w:pPr>
        <w:jc w:val="both"/>
        <w:rPr>
          <w:rFonts w:ascii="Arial" w:hAnsi="Arial" w:cs="Arial"/>
          <w:lang w:eastAsia="en-US"/>
        </w:rPr>
      </w:pPr>
      <w:r w:rsidRPr="00587243">
        <w:rPr>
          <w:rFonts w:ascii="Arial" w:hAnsi="Arial" w:cs="Arial"/>
          <w:lang w:eastAsia="en-US"/>
        </w:rPr>
        <w:t xml:space="preserve">Si el personal no se presenta debidamente uniformado y con los elementos que se mencionan con anterioridad, el </w:t>
      </w:r>
      <w:r w:rsidRPr="00587243">
        <w:rPr>
          <w:rFonts w:ascii="Arial" w:hAnsi="Arial" w:cs="Arial"/>
          <w:b/>
          <w:bCs/>
          <w:lang w:eastAsia="en-US"/>
        </w:rPr>
        <w:t>personal designado para la supervisión del servicio</w:t>
      </w:r>
      <w:r w:rsidRPr="00587243">
        <w:rPr>
          <w:rFonts w:ascii="Arial" w:hAnsi="Arial" w:cs="Arial"/>
          <w:lang w:eastAsia="en-US"/>
        </w:rPr>
        <w:t xml:space="preserve"> tendrá la facultad de no permitir el acceso al comedor correspondiente, por lo que será considerado como incumplimiento y </w:t>
      </w:r>
      <w:r w:rsidRPr="00587243">
        <w:rPr>
          <w:rFonts w:ascii="Arial" w:hAnsi="Arial" w:cs="Arial"/>
          <w:b/>
          <w:bCs/>
          <w:lang w:eastAsia="en-US"/>
        </w:rPr>
        <w:t>“El Proveedor”</w:t>
      </w:r>
      <w:r w:rsidRPr="00587243">
        <w:rPr>
          <w:rFonts w:ascii="Arial" w:hAnsi="Arial" w:cs="Arial"/>
          <w:lang w:eastAsia="en-US"/>
        </w:rPr>
        <w:t xml:space="preserve"> se hará acreedor a la deductiva correspondiente descrita en el </w:t>
      </w:r>
      <w:r w:rsidRPr="00587243">
        <w:rPr>
          <w:rFonts w:ascii="Arial" w:hAnsi="Arial" w:cs="Arial"/>
          <w:b/>
          <w:bCs/>
        </w:rPr>
        <w:t>Numeral</w:t>
      </w:r>
      <w:r w:rsidRPr="00587243">
        <w:rPr>
          <w:rFonts w:ascii="Arial" w:hAnsi="Arial" w:cs="Arial"/>
        </w:rPr>
        <w:t xml:space="preserve"> </w:t>
      </w:r>
      <w:r w:rsidRPr="00587243">
        <w:rPr>
          <w:rFonts w:ascii="Arial" w:hAnsi="Arial" w:cs="Arial"/>
          <w:b/>
          <w:bCs/>
        </w:rPr>
        <w:t xml:space="preserve">11. Deducciones </w:t>
      </w:r>
      <w:r w:rsidRPr="00587243">
        <w:rPr>
          <w:rFonts w:ascii="Arial" w:hAnsi="Arial" w:cs="Arial"/>
        </w:rPr>
        <w:t>de las Condiciones Contractuales.</w:t>
      </w:r>
    </w:p>
    <w:p w14:paraId="3AE01DD0" w14:textId="77777777" w:rsidR="00587243" w:rsidRPr="00587243" w:rsidRDefault="00587243" w:rsidP="00587243">
      <w:pPr>
        <w:pStyle w:val="Prrafodelista"/>
        <w:autoSpaceDN w:val="0"/>
        <w:snapToGrid w:val="0"/>
        <w:ind w:left="0"/>
        <w:jc w:val="both"/>
        <w:rPr>
          <w:rFonts w:ascii="Arial" w:hAnsi="Arial" w:cs="Arial"/>
          <w:b/>
          <w:snapToGrid/>
          <w:lang w:val="es-MX" w:eastAsia="x-none"/>
        </w:rPr>
      </w:pPr>
    </w:p>
    <w:p w14:paraId="42E49931" w14:textId="77777777" w:rsidR="00587243" w:rsidRPr="00587243" w:rsidRDefault="00587243" w:rsidP="00587243">
      <w:pPr>
        <w:pStyle w:val="Prrafodelista"/>
        <w:autoSpaceDN w:val="0"/>
        <w:snapToGrid w:val="0"/>
        <w:ind w:left="0"/>
        <w:jc w:val="both"/>
        <w:rPr>
          <w:rFonts w:ascii="Arial" w:hAnsi="Arial" w:cs="Arial"/>
          <w:b/>
          <w:snapToGrid/>
          <w:lang w:val="es-MX" w:eastAsia="x-none"/>
        </w:rPr>
      </w:pPr>
    </w:p>
    <w:p w14:paraId="56D5C477" w14:textId="77777777" w:rsidR="00587243" w:rsidRPr="00587243" w:rsidRDefault="00587243" w:rsidP="00587243">
      <w:pPr>
        <w:pStyle w:val="Ttulo2"/>
        <w:numPr>
          <w:ilvl w:val="0"/>
          <w:numId w:val="137"/>
        </w:numPr>
        <w:ind w:left="1425"/>
        <w:rPr>
          <w:rFonts w:cs="Arial"/>
          <w:sz w:val="20"/>
        </w:rPr>
      </w:pPr>
      <w:bookmarkStart w:id="1415" w:name="_Toc229410429"/>
      <w:r w:rsidRPr="00587243">
        <w:rPr>
          <w:rFonts w:cs="Arial"/>
          <w:sz w:val="20"/>
        </w:rPr>
        <w:t>SUPERVISIÓN</w:t>
      </w:r>
      <w:bookmarkEnd w:id="1415"/>
      <w:r w:rsidRPr="00587243">
        <w:rPr>
          <w:rFonts w:cs="Arial"/>
          <w:sz w:val="20"/>
        </w:rPr>
        <w:t xml:space="preserve"> </w:t>
      </w:r>
    </w:p>
    <w:p w14:paraId="61DEF700" w14:textId="77777777" w:rsidR="00587243" w:rsidRPr="00587243" w:rsidRDefault="00587243" w:rsidP="00587243">
      <w:pPr>
        <w:rPr>
          <w:rFonts w:ascii="Arial" w:hAnsi="Arial" w:cs="Arial"/>
          <w:b/>
          <w:bCs/>
        </w:rPr>
      </w:pPr>
    </w:p>
    <w:p w14:paraId="41B698CF" w14:textId="77777777" w:rsidR="00587243" w:rsidRPr="00587243" w:rsidRDefault="00587243" w:rsidP="00587243">
      <w:pPr>
        <w:pStyle w:val="Textoindependiente"/>
        <w:rPr>
          <w:rFonts w:cs="Arial"/>
          <w:sz w:val="20"/>
        </w:rPr>
      </w:pPr>
      <w:r w:rsidRPr="00587243">
        <w:rPr>
          <w:rFonts w:cs="Arial"/>
          <w:sz w:val="20"/>
        </w:rPr>
        <w:t xml:space="preserve">El </w:t>
      </w:r>
      <w:r w:rsidRPr="00587243">
        <w:rPr>
          <w:rFonts w:cs="Arial"/>
          <w:b/>
          <w:bCs/>
          <w:sz w:val="20"/>
        </w:rPr>
        <w:t>Administrador del Contrato</w:t>
      </w:r>
      <w:r w:rsidRPr="00587243">
        <w:rPr>
          <w:rFonts w:cs="Arial"/>
          <w:sz w:val="20"/>
        </w:rPr>
        <w:t xml:space="preserve"> será asistido por los supervisores que designe, quienes verificarán la prestación de los servicios, desde la llegada de materia prima, preparación de alimentos, prestación del servicio y limpieza de las áreas de los diferentes comedores del </w:t>
      </w:r>
      <w:r w:rsidRPr="00587243">
        <w:rPr>
          <w:rFonts w:cs="Arial"/>
          <w:b/>
          <w:bCs/>
          <w:sz w:val="20"/>
        </w:rPr>
        <w:t>“El Instituto”</w:t>
      </w:r>
      <w:r w:rsidRPr="00587243">
        <w:rPr>
          <w:rFonts w:cs="Arial"/>
          <w:sz w:val="20"/>
        </w:rPr>
        <w:t xml:space="preserve">, a fin de dar cumplimiento a lo establecido en el presente Anexo Técnico. Lo anterior, con el objeto de que se ejecuten todos y cada uno de los aspectos del servicio; por lo que, de manera conjunta, el supervisor asignado por </w:t>
      </w:r>
      <w:r w:rsidRPr="00587243">
        <w:rPr>
          <w:rFonts w:cs="Arial"/>
          <w:b/>
          <w:bCs/>
          <w:sz w:val="20"/>
        </w:rPr>
        <w:t xml:space="preserve">“El Proveedor” </w:t>
      </w:r>
      <w:r w:rsidRPr="00587243">
        <w:rPr>
          <w:rFonts w:cs="Arial"/>
          <w:sz w:val="20"/>
        </w:rPr>
        <w:t xml:space="preserve">en cada comedor institucional, en conjunto con el personal designado por el </w:t>
      </w:r>
      <w:r w:rsidRPr="00587243">
        <w:rPr>
          <w:rFonts w:cs="Arial"/>
          <w:b/>
          <w:bCs/>
          <w:sz w:val="20"/>
        </w:rPr>
        <w:t>Supervisor del Contrato</w:t>
      </w:r>
      <w:r w:rsidRPr="00587243">
        <w:rPr>
          <w:rFonts w:cs="Arial"/>
          <w:sz w:val="20"/>
        </w:rPr>
        <w:t xml:space="preserve">, de manera obligatoria elaborarán y firmarán la </w:t>
      </w:r>
      <w:r w:rsidRPr="00587243">
        <w:rPr>
          <w:rFonts w:cs="Arial"/>
          <w:b/>
          <w:bCs/>
          <w:sz w:val="20"/>
        </w:rPr>
        <w:t>“bitácora de recorrido diario”</w:t>
      </w:r>
      <w:r w:rsidRPr="00587243">
        <w:rPr>
          <w:rFonts w:cs="Arial"/>
          <w:sz w:val="20"/>
        </w:rPr>
        <w:t xml:space="preserve"> que contendrá como mínimo lo siguiente: </w:t>
      </w:r>
    </w:p>
    <w:p w14:paraId="151126ED" w14:textId="77777777" w:rsidR="00587243" w:rsidRPr="00587243" w:rsidRDefault="00587243" w:rsidP="00587243">
      <w:pPr>
        <w:pStyle w:val="Textoindependiente"/>
        <w:rPr>
          <w:rFonts w:cs="Arial"/>
          <w:sz w:val="20"/>
        </w:rPr>
      </w:pPr>
    </w:p>
    <w:p w14:paraId="4E0F10E3" w14:textId="77777777" w:rsidR="00587243" w:rsidRPr="00587243" w:rsidRDefault="00587243" w:rsidP="00587243">
      <w:pPr>
        <w:pStyle w:val="Textoindependiente"/>
        <w:numPr>
          <w:ilvl w:val="0"/>
          <w:numId w:val="147"/>
        </w:numPr>
        <w:rPr>
          <w:rFonts w:cs="Arial"/>
          <w:sz w:val="20"/>
        </w:rPr>
      </w:pPr>
      <w:r w:rsidRPr="00587243">
        <w:rPr>
          <w:rFonts w:cs="Arial"/>
          <w:sz w:val="20"/>
        </w:rPr>
        <w:t>Uniforme completo y accesorios de higiene y seguridad del personal.</w:t>
      </w:r>
    </w:p>
    <w:p w14:paraId="3307B68C" w14:textId="77777777" w:rsidR="00587243" w:rsidRPr="00587243" w:rsidRDefault="00587243" w:rsidP="00587243">
      <w:pPr>
        <w:pStyle w:val="Textoindependiente"/>
        <w:numPr>
          <w:ilvl w:val="0"/>
          <w:numId w:val="147"/>
        </w:numPr>
        <w:rPr>
          <w:rFonts w:cs="Arial"/>
          <w:sz w:val="20"/>
        </w:rPr>
      </w:pPr>
      <w:r w:rsidRPr="00587243">
        <w:rPr>
          <w:rFonts w:cs="Arial"/>
          <w:sz w:val="20"/>
        </w:rPr>
        <w:t>Abastecimiento de materia prima.</w:t>
      </w:r>
    </w:p>
    <w:p w14:paraId="49F2E9C8" w14:textId="77777777" w:rsidR="00587243" w:rsidRPr="00587243" w:rsidRDefault="00587243" w:rsidP="00587243">
      <w:pPr>
        <w:pStyle w:val="Textoindependiente"/>
        <w:numPr>
          <w:ilvl w:val="0"/>
          <w:numId w:val="147"/>
        </w:numPr>
        <w:rPr>
          <w:rFonts w:cs="Arial"/>
          <w:sz w:val="20"/>
        </w:rPr>
      </w:pPr>
      <w:r w:rsidRPr="00587243">
        <w:rPr>
          <w:rFonts w:cs="Arial"/>
          <w:sz w:val="20"/>
        </w:rPr>
        <w:t>Horarios para la prestación del servicio.</w:t>
      </w:r>
    </w:p>
    <w:p w14:paraId="06FF7E18" w14:textId="77777777" w:rsidR="00587243" w:rsidRPr="00587243" w:rsidRDefault="00587243" w:rsidP="00587243">
      <w:pPr>
        <w:pStyle w:val="Textoindependiente"/>
        <w:numPr>
          <w:ilvl w:val="0"/>
          <w:numId w:val="147"/>
        </w:numPr>
        <w:rPr>
          <w:rFonts w:cs="Arial"/>
          <w:sz w:val="20"/>
        </w:rPr>
      </w:pPr>
      <w:r w:rsidRPr="00587243">
        <w:rPr>
          <w:rFonts w:cs="Arial"/>
          <w:sz w:val="20"/>
        </w:rPr>
        <w:t xml:space="preserve">Seguimiento y atención de sugerencias y reportes de los comensales. </w:t>
      </w:r>
    </w:p>
    <w:p w14:paraId="1295096E" w14:textId="77777777" w:rsidR="00587243" w:rsidRPr="00587243" w:rsidRDefault="00587243" w:rsidP="00587243">
      <w:pPr>
        <w:pStyle w:val="Textoindependiente"/>
        <w:numPr>
          <w:ilvl w:val="0"/>
          <w:numId w:val="147"/>
        </w:numPr>
        <w:rPr>
          <w:rFonts w:cs="Arial"/>
          <w:sz w:val="20"/>
        </w:rPr>
      </w:pPr>
      <w:r w:rsidRPr="00587243">
        <w:rPr>
          <w:rFonts w:cs="Arial"/>
          <w:sz w:val="20"/>
        </w:rPr>
        <w:t>Número total de servicios</w:t>
      </w:r>
    </w:p>
    <w:p w14:paraId="7A9788F7" w14:textId="77777777" w:rsidR="00587243" w:rsidRPr="00587243" w:rsidRDefault="00587243" w:rsidP="00587243">
      <w:pPr>
        <w:pStyle w:val="Textoindependiente"/>
        <w:numPr>
          <w:ilvl w:val="0"/>
          <w:numId w:val="147"/>
        </w:numPr>
        <w:rPr>
          <w:rFonts w:cs="Arial"/>
          <w:sz w:val="20"/>
        </w:rPr>
      </w:pPr>
      <w:r w:rsidRPr="00587243">
        <w:rPr>
          <w:rFonts w:cs="Arial"/>
          <w:sz w:val="20"/>
        </w:rPr>
        <w:t>Servicios en sistema</w:t>
      </w:r>
    </w:p>
    <w:p w14:paraId="226E5AED" w14:textId="77777777" w:rsidR="00587243" w:rsidRPr="00587243" w:rsidRDefault="00587243" w:rsidP="00587243">
      <w:pPr>
        <w:pStyle w:val="Textoindependiente"/>
        <w:numPr>
          <w:ilvl w:val="0"/>
          <w:numId w:val="147"/>
        </w:numPr>
        <w:rPr>
          <w:rFonts w:cs="Arial"/>
          <w:sz w:val="20"/>
        </w:rPr>
      </w:pPr>
      <w:r w:rsidRPr="00587243">
        <w:rPr>
          <w:rFonts w:cs="Arial"/>
          <w:sz w:val="20"/>
        </w:rPr>
        <w:t>Servicios en lista</w:t>
      </w:r>
    </w:p>
    <w:p w14:paraId="7EA2FED9" w14:textId="77777777" w:rsidR="00587243" w:rsidRPr="00587243" w:rsidRDefault="00587243" w:rsidP="00587243">
      <w:pPr>
        <w:pStyle w:val="Textoindependiente"/>
        <w:numPr>
          <w:ilvl w:val="0"/>
          <w:numId w:val="147"/>
        </w:numPr>
        <w:rPr>
          <w:rFonts w:cs="Arial"/>
          <w:sz w:val="20"/>
        </w:rPr>
      </w:pPr>
      <w:r w:rsidRPr="00587243">
        <w:rPr>
          <w:rFonts w:cs="Arial"/>
          <w:sz w:val="20"/>
        </w:rPr>
        <w:t>Registro de personal presente para la prestación del servicio.</w:t>
      </w:r>
    </w:p>
    <w:p w14:paraId="4E17D958" w14:textId="77777777" w:rsidR="00587243" w:rsidRPr="00587243" w:rsidRDefault="00587243" w:rsidP="00587243">
      <w:pPr>
        <w:pStyle w:val="Textoindependiente"/>
        <w:numPr>
          <w:ilvl w:val="0"/>
          <w:numId w:val="147"/>
        </w:numPr>
        <w:rPr>
          <w:rFonts w:cs="Arial"/>
          <w:sz w:val="20"/>
        </w:rPr>
      </w:pPr>
      <w:r w:rsidRPr="00587243">
        <w:rPr>
          <w:rFonts w:cs="Arial"/>
          <w:sz w:val="20"/>
        </w:rPr>
        <w:t>Registro de la degustación</w:t>
      </w:r>
    </w:p>
    <w:p w14:paraId="03F9F165" w14:textId="77777777" w:rsidR="00587243" w:rsidRPr="00587243" w:rsidRDefault="00587243" w:rsidP="00587243">
      <w:pPr>
        <w:pStyle w:val="Textoindependiente"/>
        <w:numPr>
          <w:ilvl w:val="0"/>
          <w:numId w:val="147"/>
        </w:numPr>
        <w:rPr>
          <w:rFonts w:cs="Arial"/>
          <w:sz w:val="20"/>
        </w:rPr>
      </w:pPr>
      <w:r w:rsidRPr="00587243">
        <w:rPr>
          <w:rFonts w:cs="Arial"/>
          <w:sz w:val="20"/>
        </w:rPr>
        <w:t>Registro de la muestra testigo</w:t>
      </w:r>
    </w:p>
    <w:p w14:paraId="26AE5CCD" w14:textId="77777777" w:rsidR="00587243" w:rsidRPr="00587243" w:rsidRDefault="00587243" w:rsidP="00587243">
      <w:pPr>
        <w:pStyle w:val="Textoindependiente"/>
        <w:numPr>
          <w:ilvl w:val="0"/>
          <w:numId w:val="147"/>
        </w:numPr>
        <w:rPr>
          <w:rFonts w:cs="Arial"/>
          <w:sz w:val="20"/>
        </w:rPr>
      </w:pPr>
      <w:r w:rsidRPr="00587243">
        <w:rPr>
          <w:rFonts w:cs="Arial"/>
          <w:sz w:val="20"/>
        </w:rPr>
        <w:t>Registro de limpieza del salón</w:t>
      </w:r>
    </w:p>
    <w:p w14:paraId="0A2AE54A" w14:textId="77777777" w:rsidR="00587243" w:rsidRPr="00587243" w:rsidRDefault="00587243" w:rsidP="00587243">
      <w:pPr>
        <w:pStyle w:val="Textoindependiente"/>
        <w:numPr>
          <w:ilvl w:val="0"/>
          <w:numId w:val="147"/>
        </w:numPr>
        <w:rPr>
          <w:rFonts w:cs="Arial"/>
          <w:sz w:val="20"/>
        </w:rPr>
      </w:pPr>
      <w:r w:rsidRPr="00587243">
        <w:rPr>
          <w:rFonts w:cs="Arial"/>
          <w:sz w:val="20"/>
        </w:rPr>
        <w:t>Temperaturas de los alimentos</w:t>
      </w:r>
    </w:p>
    <w:p w14:paraId="2AAAFFEE" w14:textId="77777777" w:rsidR="00587243" w:rsidRPr="00587243" w:rsidRDefault="00587243" w:rsidP="00587243">
      <w:pPr>
        <w:pStyle w:val="Textoindependiente"/>
        <w:numPr>
          <w:ilvl w:val="0"/>
          <w:numId w:val="147"/>
        </w:numPr>
        <w:rPr>
          <w:rFonts w:cs="Arial"/>
          <w:sz w:val="20"/>
        </w:rPr>
      </w:pPr>
      <w:r w:rsidRPr="00587243">
        <w:rPr>
          <w:rFonts w:cs="Arial"/>
          <w:sz w:val="20"/>
        </w:rPr>
        <w:t>Registro de cumplimiento del menú del día</w:t>
      </w:r>
    </w:p>
    <w:p w14:paraId="7D292234" w14:textId="77777777" w:rsidR="00587243" w:rsidRPr="00587243" w:rsidRDefault="00587243" w:rsidP="00587243">
      <w:pPr>
        <w:pStyle w:val="Textoindependiente"/>
        <w:numPr>
          <w:ilvl w:val="0"/>
          <w:numId w:val="147"/>
        </w:numPr>
        <w:rPr>
          <w:rFonts w:cs="Arial"/>
          <w:sz w:val="20"/>
        </w:rPr>
      </w:pPr>
      <w:r w:rsidRPr="00587243">
        <w:rPr>
          <w:rFonts w:cs="Arial"/>
          <w:sz w:val="20"/>
        </w:rPr>
        <w:t>Registro de los gramajes</w:t>
      </w:r>
    </w:p>
    <w:p w14:paraId="2E120F71" w14:textId="77777777" w:rsidR="00587243" w:rsidRPr="00587243" w:rsidRDefault="00587243" w:rsidP="00587243">
      <w:pPr>
        <w:pStyle w:val="Textoindependiente"/>
        <w:numPr>
          <w:ilvl w:val="0"/>
          <w:numId w:val="147"/>
        </w:numPr>
        <w:rPr>
          <w:rFonts w:cs="Arial"/>
          <w:sz w:val="20"/>
        </w:rPr>
      </w:pPr>
      <w:r w:rsidRPr="00587243">
        <w:rPr>
          <w:rFonts w:cs="Arial"/>
          <w:sz w:val="20"/>
        </w:rPr>
        <w:t>Calidad de los insumos</w:t>
      </w:r>
    </w:p>
    <w:p w14:paraId="05E720EB" w14:textId="77777777" w:rsidR="00587243" w:rsidRPr="00587243" w:rsidRDefault="00587243" w:rsidP="00587243">
      <w:pPr>
        <w:pStyle w:val="Textoindependiente"/>
        <w:numPr>
          <w:ilvl w:val="0"/>
          <w:numId w:val="147"/>
        </w:numPr>
        <w:rPr>
          <w:rFonts w:cs="Arial"/>
          <w:sz w:val="20"/>
        </w:rPr>
      </w:pPr>
      <w:r w:rsidRPr="00587243">
        <w:rPr>
          <w:rFonts w:cs="Arial"/>
          <w:sz w:val="20"/>
        </w:rPr>
        <w:t>Supervisión del apéndice “C” una vez a la semana</w:t>
      </w:r>
    </w:p>
    <w:p w14:paraId="0EE69A10" w14:textId="77777777" w:rsidR="00587243" w:rsidRPr="00587243" w:rsidRDefault="00587243" w:rsidP="00587243">
      <w:pPr>
        <w:pStyle w:val="Textoindependiente"/>
        <w:numPr>
          <w:ilvl w:val="0"/>
          <w:numId w:val="147"/>
        </w:numPr>
        <w:rPr>
          <w:rFonts w:cs="Arial"/>
          <w:sz w:val="20"/>
        </w:rPr>
      </w:pPr>
      <w:r w:rsidRPr="00587243">
        <w:rPr>
          <w:rFonts w:cs="Arial"/>
          <w:sz w:val="20"/>
        </w:rPr>
        <w:t>Así como cada una de las incidencias presentadas en el horario de servicio.</w:t>
      </w:r>
    </w:p>
    <w:p w14:paraId="3FB0FE40" w14:textId="77777777" w:rsidR="00587243" w:rsidRPr="00587243" w:rsidRDefault="00587243" w:rsidP="00587243">
      <w:pPr>
        <w:pStyle w:val="Textoindependiente"/>
        <w:rPr>
          <w:rFonts w:cs="Arial"/>
          <w:sz w:val="20"/>
        </w:rPr>
      </w:pPr>
    </w:p>
    <w:p w14:paraId="0416BE10" w14:textId="77777777" w:rsidR="00587243" w:rsidRPr="00587243" w:rsidRDefault="00587243" w:rsidP="00587243">
      <w:pPr>
        <w:pStyle w:val="Textoindependiente"/>
        <w:rPr>
          <w:rFonts w:cs="Arial"/>
          <w:sz w:val="20"/>
        </w:rPr>
      </w:pPr>
      <w:r w:rsidRPr="00587243">
        <w:rPr>
          <w:rFonts w:cs="Arial"/>
          <w:sz w:val="20"/>
        </w:rPr>
        <w:t>Para los comedores “Tlalpan”, “</w:t>
      </w:r>
      <w:proofErr w:type="spellStart"/>
      <w:r w:rsidRPr="00587243">
        <w:rPr>
          <w:rFonts w:cs="Arial"/>
          <w:sz w:val="20"/>
        </w:rPr>
        <w:t>Quántum</w:t>
      </w:r>
      <w:proofErr w:type="spellEnd"/>
      <w:r w:rsidRPr="00587243">
        <w:rPr>
          <w:rFonts w:cs="Arial"/>
          <w:sz w:val="20"/>
        </w:rPr>
        <w:t>”, “</w:t>
      </w:r>
      <w:proofErr w:type="spellStart"/>
      <w:r w:rsidRPr="00587243">
        <w:rPr>
          <w:rFonts w:cs="Arial"/>
          <w:sz w:val="20"/>
        </w:rPr>
        <w:t>CECyRD</w:t>
      </w:r>
      <w:proofErr w:type="spellEnd"/>
      <w:r w:rsidRPr="00587243">
        <w:rPr>
          <w:rFonts w:cs="Arial"/>
          <w:sz w:val="20"/>
        </w:rPr>
        <w:t>”, “Zafiro II”, “Moneda” e “Insurgentes”, se considerará como queja para aplicar la deductiva correspondiente, en caso de que exista al menos el 1% de reportes de la cantidad total de comensales del día por comedor; siempre y cuando, estos reportes estén relacionados con el mismo concepto.</w:t>
      </w:r>
    </w:p>
    <w:p w14:paraId="778612FF" w14:textId="77777777" w:rsidR="00587243" w:rsidRPr="00587243" w:rsidRDefault="00587243" w:rsidP="00587243">
      <w:pPr>
        <w:pStyle w:val="Textoindependiente"/>
        <w:rPr>
          <w:rFonts w:cs="Arial"/>
          <w:sz w:val="20"/>
        </w:rPr>
      </w:pPr>
    </w:p>
    <w:p w14:paraId="6D93C0C3" w14:textId="77777777" w:rsidR="00587243" w:rsidRPr="00587243" w:rsidRDefault="00587243" w:rsidP="00587243">
      <w:pPr>
        <w:pStyle w:val="Textoindependiente"/>
        <w:rPr>
          <w:rFonts w:cs="Arial"/>
          <w:sz w:val="20"/>
        </w:rPr>
      </w:pPr>
      <w:r w:rsidRPr="00587243">
        <w:rPr>
          <w:rFonts w:cs="Arial"/>
          <w:sz w:val="20"/>
        </w:rPr>
        <w:t>Para el caso del comedor “Tláhuac”, se aplicará en caso de que exista al menos el 5% de reportes de la cantidad total de comensales del día.</w:t>
      </w:r>
    </w:p>
    <w:p w14:paraId="5856EA0E" w14:textId="77777777" w:rsidR="00587243" w:rsidRPr="00587243" w:rsidRDefault="00587243" w:rsidP="00587243">
      <w:pPr>
        <w:pStyle w:val="Textoindependiente"/>
        <w:rPr>
          <w:rFonts w:cs="Arial"/>
          <w:sz w:val="20"/>
        </w:rPr>
      </w:pPr>
    </w:p>
    <w:p w14:paraId="195E069C" w14:textId="77777777" w:rsidR="00587243" w:rsidRPr="00587243" w:rsidRDefault="00587243" w:rsidP="00587243">
      <w:pPr>
        <w:pStyle w:val="Textoindependiente"/>
        <w:rPr>
          <w:rFonts w:cs="Arial"/>
          <w:sz w:val="20"/>
        </w:rPr>
      </w:pPr>
      <w:r w:rsidRPr="00587243">
        <w:rPr>
          <w:rFonts w:cs="Arial"/>
          <w:sz w:val="20"/>
        </w:rPr>
        <w:t xml:space="preserve">Por lo anterior, </w:t>
      </w:r>
      <w:r w:rsidRPr="00587243">
        <w:rPr>
          <w:rFonts w:cs="Arial"/>
          <w:b/>
          <w:bCs/>
          <w:sz w:val="20"/>
        </w:rPr>
        <w:t xml:space="preserve">“El Instituto” </w:t>
      </w:r>
      <w:r w:rsidRPr="00587243">
        <w:rPr>
          <w:rFonts w:cs="Arial"/>
          <w:sz w:val="20"/>
        </w:rPr>
        <w:t xml:space="preserve">informará en cada comedor institucional, mediante infografías y/o banners, las condiciones del servicio que </w:t>
      </w:r>
      <w:r w:rsidRPr="00587243">
        <w:rPr>
          <w:rFonts w:cs="Arial"/>
          <w:b/>
          <w:bCs/>
          <w:sz w:val="20"/>
        </w:rPr>
        <w:t xml:space="preserve">“El Proveedor” </w:t>
      </w:r>
      <w:r w:rsidRPr="00587243">
        <w:rPr>
          <w:rFonts w:cs="Arial"/>
          <w:sz w:val="20"/>
        </w:rPr>
        <w:t xml:space="preserve">deberá prestar a los comensales, así como el mecanismo de quejas y sugerencias para mejorar la atención y prestación del servicio. </w:t>
      </w:r>
    </w:p>
    <w:p w14:paraId="47305B40" w14:textId="77777777" w:rsidR="00587243" w:rsidRPr="00587243" w:rsidRDefault="00587243" w:rsidP="00587243">
      <w:pPr>
        <w:pStyle w:val="Textoindependiente"/>
        <w:ind w:left="720"/>
        <w:rPr>
          <w:rFonts w:cs="Arial"/>
          <w:sz w:val="20"/>
        </w:rPr>
      </w:pPr>
    </w:p>
    <w:p w14:paraId="25297228" w14:textId="77777777" w:rsidR="00587243" w:rsidRPr="00587243" w:rsidRDefault="00587243" w:rsidP="00587243">
      <w:pPr>
        <w:pStyle w:val="Textoindependiente"/>
        <w:rPr>
          <w:rFonts w:cs="Arial"/>
          <w:b/>
          <w:sz w:val="20"/>
          <w:lang w:val="en-US"/>
        </w:rPr>
      </w:pPr>
      <w:r w:rsidRPr="00587243">
        <w:rPr>
          <w:rFonts w:cs="Arial"/>
          <w:sz w:val="20"/>
          <w:lang w:val="en-US"/>
        </w:rPr>
        <w:t xml:space="preserve">El </w:t>
      </w:r>
      <w:proofErr w:type="spellStart"/>
      <w:r w:rsidRPr="00587243">
        <w:rPr>
          <w:rFonts w:cs="Arial"/>
          <w:sz w:val="20"/>
          <w:lang w:val="en-US"/>
        </w:rPr>
        <w:t>mecanismo</w:t>
      </w:r>
      <w:proofErr w:type="spellEnd"/>
      <w:r w:rsidRPr="00587243">
        <w:rPr>
          <w:rFonts w:cs="Arial"/>
          <w:sz w:val="20"/>
          <w:lang w:val="en-US"/>
        </w:rPr>
        <w:t xml:space="preserve"> de </w:t>
      </w:r>
      <w:proofErr w:type="spellStart"/>
      <w:r w:rsidRPr="00587243">
        <w:rPr>
          <w:rFonts w:cs="Arial"/>
          <w:sz w:val="20"/>
          <w:lang w:val="en-US"/>
        </w:rPr>
        <w:t>quejas</w:t>
      </w:r>
      <w:proofErr w:type="spellEnd"/>
      <w:r w:rsidRPr="00587243">
        <w:rPr>
          <w:rFonts w:cs="Arial"/>
          <w:sz w:val="20"/>
          <w:lang w:val="en-US"/>
        </w:rPr>
        <w:t xml:space="preserve"> y </w:t>
      </w:r>
      <w:proofErr w:type="spellStart"/>
      <w:r w:rsidRPr="00587243">
        <w:rPr>
          <w:rFonts w:cs="Arial"/>
          <w:sz w:val="20"/>
          <w:lang w:val="en-US"/>
        </w:rPr>
        <w:t>sugerencias</w:t>
      </w:r>
      <w:proofErr w:type="spellEnd"/>
      <w:r w:rsidRPr="00587243">
        <w:rPr>
          <w:rFonts w:cs="Arial"/>
          <w:sz w:val="20"/>
          <w:lang w:val="en-US"/>
        </w:rPr>
        <w:t xml:space="preserve"> </w:t>
      </w:r>
      <w:proofErr w:type="spellStart"/>
      <w:r w:rsidRPr="00587243">
        <w:rPr>
          <w:rFonts w:cs="Arial"/>
          <w:sz w:val="20"/>
          <w:lang w:val="en-US"/>
        </w:rPr>
        <w:t>consistirá</w:t>
      </w:r>
      <w:proofErr w:type="spellEnd"/>
      <w:r w:rsidRPr="00587243">
        <w:rPr>
          <w:rFonts w:cs="Arial"/>
          <w:sz w:val="20"/>
          <w:lang w:val="en-US"/>
        </w:rPr>
        <w:t xml:space="preserve"> </w:t>
      </w:r>
      <w:proofErr w:type="spellStart"/>
      <w:r w:rsidRPr="00587243">
        <w:rPr>
          <w:rFonts w:cs="Arial"/>
          <w:sz w:val="20"/>
          <w:lang w:val="en-US"/>
        </w:rPr>
        <w:t>en</w:t>
      </w:r>
      <w:proofErr w:type="spellEnd"/>
      <w:r w:rsidRPr="00587243">
        <w:rPr>
          <w:rFonts w:cs="Arial"/>
          <w:sz w:val="20"/>
          <w:lang w:val="en-US"/>
        </w:rPr>
        <w:t xml:space="preserve"> </w:t>
      </w:r>
      <w:proofErr w:type="spellStart"/>
      <w:r w:rsidRPr="00587243">
        <w:rPr>
          <w:rFonts w:cs="Arial"/>
          <w:sz w:val="20"/>
          <w:lang w:val="en-US"/>
        </w:rPr>
        <w:t>el</w:t>
      </w:r>
      <w:proofErr w:type="spellEnd"/>
      <w:r w:rsidRPr="00587243">
        <w:rPr>
          <w:rFonts w:cs="Arial"/>
          <w:sz w:val="20"/>
          <w:lang w:val="en-US"/>
        </w:rPr>
        <w:t xml:space="preserve"> </w:t>
      </w:r>
      <w:proofErr w:type="spellStart"/>
      <w:r w:rsidRPr="00587243">
        <w:rPr>
          <w:rFonts w:cs="Arial"/>
          <w:sz w:val="20"/>
          <w:lang w:val="en-US"/>
        </w:rPr>
        <w:t>llenado</w:t>
      </w:r>
      <w:proofErr w:type="spellEnd"/>
      <w:r w:rsidRPr="00587243">
        <w:rPr>
          <w:rFonts w:cs="Arial"/>
          <w:sz w:val="20"/>
          <w:lang w:val="en-US"/>
        </w:rPr>
        <w:t xml:space="preserve"> de un </w:t>
      </w:r>
      <w:proofErr w:type="spellStart"/>
      <w:r w:rsidRPr="00587243">
        <w:rPr>
          <w:rFonts w:cs="Arial"/>
          <w:sz w:val="20"/>
          <w:lang w:val="en-US"/>
        </w:rPr>
        <w:t>formulario</w:t>
      </w:r>
      <w:proofErr w:type="spellEnd"/>
      <w:r w:rsidRPr="00587243">
        <w:rPr>
          <w:rFonts w:cs="Arial"/>
          <w:sz w:val="20"/>
          <w:lang w:val="en-US"/>
        </w:rPr>
        <w:t xml:space="preserve">, </w:t>
      </w:r>
      <w:proofErr w:type="spellStart"/>
      <w:r w:rsidRPr="00587243">
        <w:rPr>
          <w:rFonts w:cs="Arial"/>
          <w:sz w:val="20"/>
          <w:lang w:val="en-US"/>
        </w:rPr>
        <w:t>el</w:t>
      </w:r>
      <w:proofErr w:type="spellEnd"/>
      <w:r w:rsidRPr="00587243">
        <w:rPr>
          <w:rFonts w:cs="Arial"/>
          <w:sz w:val="20"/>
          <w:lang w:val="en-US"/>
        </w:rPr>
        <w:t xml:space="preserve"> </w:t>
      </w:r>
      <w:proofErr w:type="spellStart"/>
      <w:r w:rsidRPr="00587243">
        <w:rPr>
          <w:rFonts w:cs="Arial"/>
          <w:sz w:val="20"/>
          <w:lang w:val="en-US"/>
        </w:rPr>
        <w:t>cual</w:t>
      </w:r>
      <w:proofErr w:type="spellEnd"/>
      <w:r w:rsidRPr="00587243">
        <w:rPr>
          <w:rFonts w:cs="Arial"/>
          <w:sz w:val="20"/>
          <w:lang w:val="en-US"/>
        </w:rPr>
        <w:t xml:space="preserve"> se </w:t>
      </w:r>
      <w:proofErr w:type="spellStart"/>
      <w:r w:rsidRPr="00587243">
        <w:rPr>
          <w:rFonts w:cs="Arial"/>
          <w:sz w:val="20"/>
          <w:lang w:val="en-US"/>
        </w:rPr>
        <w:t>encontrará</w:t>
      </w:r>
      <w:proofErr w:type="spellEnd"/>
      <w:r w:rsidRPr="00587243">
        <w:rPr>
          <w:rFonts w:cs="Arial"/>
          <w:sz w:val="20"/>
          <w:lang w:val="en-US"/>
        </w:rPr>
        <w:t xml:space="preserve"> </w:t>
      </w:r>
      <w:proofErr w:type="spellStart"/>
      <w:r w:rsidRPr="00587243">
        <w:rPr>
          <w:rFonts w:cs="Arial"/>
          <w:sz w:val="20"/>
          <w:lang w:val="en-US"/>
        </w:rPr>
        <w:t>en</w:t>
      </w:r>
      <w:proofErr w:type="spellEnd"/>
      <w:r w:rsidRPr="00587243">
        <w:rPr>
          <w:rFonts w:cs="Arial"/>
          <w:sz w:val="20"/>
          <w:lang w:val="en-US"/>
        </w:rPr>
        <w:t xml:space="preserve"> </w:t>
      </w:r>
      <w:proofErr w:type="spellStart"/>
      <w:r w:rsidRPr="00587243">
        <w:rPr>
          <w:rFonts w:cs="Arial"/>
          <w:sz w:val="20"/>
          <w:lang w:val="en-US"/>
        </w:rPr>
        <w:t>el</w:t>
      </w:r>
      <w:proofErr w:type="spellEnd"/>
      <w:r w:rsidRPr="00587243">
        <w:rPr>
          <w:rFonts w:cs="Arial"/>
          <w:sz w:val="20"/>
          <w:lang w:val="en-US"/>
        </w:rPr>
        <w:t xml:space="preserve"> Sistema de </w:t>
      </w:r>
      <w:proofErr w:type="spellStart"/>
      <w:r w:rsidRPr="00587243">
        <w:rPr>
          <w:rFonts w:cs="Arial"/>
          <w:sz w:val="20"/>
          <w:lang w:val="en-US"/>
        </w:rPr>
        <w:t>Comedor</w:t>
      </w:r>
      <w:proofErr w:type="spellEnd"/>
      <w:r w:rsidRPr="00587243">
        <w:rPr>
          <w:rFonts w:cs="Arial"/>
          <w:sz w:val="20"/>
          <w:lang w:val="en-US"/>
        </w:rPr>
        <w:t xml:space="preserve"> del portal de </w:t>
      </w:r>
      <w:r w:rsidRPr="00587243">
        <w:rPr>
          <w:rFonts w:cs="Arial"/>
          <w:b/>
          <w:sz w:val="20"/>
          <w:lang w:val="en-US"/>
        </w:rPr>
        <w:t>“El</w:t>
      </w:r>
      <w:r w:rsidRPr="00587243">
        <w:rPr>
          <w:rFonts w:cs="Arial"/>
          <w:sz w:val="20"/>
          <w:lang w:val="en-US"/>
        </w:rPr>
        <w:t xml:space="preserve"> </w:t>
      </w:r>
      <w:r w:rsidRPr="00587243">
        <w:rPr>
          <w:rFonts w:cs="Arial"/>
          <w:b/>
          <w:sz w:val="20"/>
          <w:lang w:val="en-US"/>
        </w:rPr>
        <w:t>Instituto”</w:t>
      </w:r>
      <w:r w:rsidRPr="00587243">
        <w:rPr>
          <w:rFonts w:cs="Arial"/>
          <w:sz w:val="20"/>
          <w:lang w:val="en-US"/>
        </w:rPr>
        <w:t>.</w:t>
      </w:r>
    </w:p>
    <w:p w14:paraId="420D1C15" w14:textId="77777777" w:rsidR="00587243" w:rsidRPr="00587243" w:rsidRDefault="00587243" w:rsidP="00587243">
      <w:pPr>
        <w:pStyle w:val="Textoindependiente"/>
        <w:rPr>
          <w:rFonts w:cs="Arial"/>
          <w:sz w:val="20"/>
        </w:rPr>
      </w:pPr>
      <w:r w:rsidRPr="00587243">
        <w:rPr>
          <w:rFonts w:cs="Arial"/>
          <w:sz w:val="20"/>
        </w:rPr>
        <w:t xml:space="preserve">La supervisión se realizará desde la recepción y almacenamiento de insumos, </w:t>
      </w:r>
      <w:proofErr w:type="spellStart"/>
      <w:r w:rsidRPr="00587243">
        <w:rPr>
          <w:rFonts w:cs="Arial"/>
          <w:sz w:val="20"/>
        </w:rPr>
        <w:t>pre-elaboración</w:t>
      </w:r>
      <w:proofErr w:type="spellEnd"/>
      <w:r w:rsidRPr="00587243">
        <w:rPr>
          <w:rFonts w:cs="Arial"/>
          <w:sz w:val="20"/>
        </w:rPr>
        <w:t xml:space="preserve">, producción de alimentos y servicio de alimentos, con el propósito de detectar desviaciones en los procesos para recomendar y atender acciones preventivas y correctivas. </w:t>
      </w:r>
    </w:p>
    <w:p w14:paraId="0BFB2A46" w14:textId="77777777" w:rsidR="00587243" w:rsidRPr="00587243" w:rsidRDefault="00587243" w:rsidP="00587243">
      <w:pPr>
        <w:pStyle w:val="Textoindependiente"/>
        <w:rPr>
          <w:rFonts w:cs="Arial"/>
          <w:sz w:val="20"/>
        </w:rPr>
      </w:pPr>
    </w:p>
    <w:p w14:paraId="3D916E56" w14:textId="77777777" w:rsidR="00587243" w:rsidRPr="00587243" w:rsidRDefault="00587243" w:rsidP="00587243">
      <w:pPr>
        <w:pStyle w:val="Textoindependiente"/>
        <w:rPr>
          <w:rFonts w:cs="Arial"/>
          <w:sz w:val="20"/>
        </w:rPr>
      </w:pPr>
      <w:r w:rsidRPr="00587243">
        <w:rPr>
          <w:rFonts w:cs="Arial"/>
          <w:sz w:val="20"/>
        </w:rPr>
        <w:t xml:space="preserve">Por lo anterior, el </w:t>
      </w:r>
      <w:r w:rsidRPr="00587243">
        <w:rPr>
          <w:rFonts w:cs="Arial"/>
          <w:b/>
          <w:bCs/>
          <w:sz w:val="20"/>
        </w:rPr>
        <w:t xml:space="preserve">Administrador o Supervisor del Contrato </w:t>
      </w:r>
      <w:r w:rsidRPr="00587243">
        <w:rPr>
          <w:rFonts w:cs="Arial"/>
          <w:sz w:val="20"/>
        </w:rPr>
        <w:t xml:space="preserve">a través del o los supervisores que estos designen para cada comedor institucional, solicitarán se lleven a cabo las acciones preventivas y correctivas necesarias para la prestación del servicio, por lo que, en caso de que se realice una acción preventiva, solicitada por escrito, ya sea mediante correo electrónico o que la acción esté asentada en la bitácora diaria de cada comedor, </w:t>
      </w:r>
      <w:r w:rsidRPr="00587243">
        <w:rPr>
          <w:rFonts w:cs="Arial"/>
          <w:b/>
          <w:bCs/>
          <w:sz w:val="20"/>
        </w:rPr>
        <w:t xml:space="preserve">“El Proveedor” </w:t>
      </w:r>
      <w:r w:rsidRPr="00587243">
        <w:rPr>
          <w:rFonts w:cs="Arial"/>
          <w:sz w:val="20"/>
        </w:rPr>
        <w:t xml:space="preserve">tendrá </w:t>
      </w:r>
      <w:r w:rsidRPr="00587243">
        <w:rPr>
          <w:rFonts w:cs="Arial"/>
          <w:b/>
          <w:bCs/>
          <w:sz w:val="20"/>
        </w:rPr>
        <w:t>tres (3)</w:t>
      </w:r>
      <w:r w:rsidRPr="00587243">
        <w:rPr>
          <w:rFonts w:cs="Arial"/>
          <w:sz w:val="20"/>
        </w:rPr>
        <w:t xml:space="preserve"> días hábiles para su atención, por lo que respecta a las acciones correctivas, se deberán atender de manera inmediata (durante el horario de la prestación del servicio).</w:t>
      </w:r>
    </w:p>
    <w:p w14:paraId="0F42A7D8" w14:textId="77777777" w:rsidR="00587243" w:rsidRPr="00587243" w:rsidRDefault="00587243" w:rsidP="00587243">
      <w:pPr>
        <w:pStyle w:val="Textoindependiente"/>
        <w:rPr>
          <w:rFonts w:cs="Arial"/>
          <w:sz w:val="20"/>
        </w:rPr>
      </w:pPr>
    </w:p>
    <w:p w14:paraId="0B2DD1B4" w14:textId="77777777" w:rsidR="00587243" w:rsidRPr="00587243" w:rsidRDefault="00587243" w:rsidP="00587243">
      <w:pPr>
        <w:ind w:right="11"/>
        <w:jc w:val="both"/>
        <w:rPr>
          <w:rFonts w:ascii="Arial" w:hAnsi="Arial" w:cs="Arial"/>
          <w:lang w:eastAsia="en-US"/>
        </w:rPr>
      </w:pPr>
      <w:r w:rsidRPr="00587243">
        <w:rPr>
          <w:rFonts w:ascii="Arial" w:hAnsi="Arial" w:cs="Arial"/>
        </w:rPr>
        <w:t xml:space="preserve">En caso de incumplimiento, </w:t>
      </w:r>
      <w:r w:rsidRPr="00587243">
        <w:rPr>
          <w:rFonts w:ascii="Arial" w:hAnsi="Arial" w:cs="Arial"/>
          <w:b/>
          <w:bCs/>
        </w:rPr>
        <w:t>“El Proveedor”</w:t>
      </w:r>
      <w:r w:rsidRPr="00587243">
        <w:rPr>
          <w:rFonts w:ascii="Arial" w:hAnsi="Arial" w:cs="Arial"/>
        </w:rPr>
        <w:t xml:space="preserve"> se hará acreedor a la deductiva correspondiente descrita en el </w:t>
      </w:r>
      <w:r w:rsidRPr="00587243">
        <w:rPr>
          <w:rFonts w:ascii="Arial" w:hAnsi="Arial" w:cs="Arial"/>
          <w:b/>
          <w:bCs/>
        </w:rPr>
        <w:t>Numeral</w:t>
      </w:r>
      <w:r w:rsidRPr="00587243">
        <w:rPr>
          <w:rFonts w:ascii="Arial" w:hAnsi="Arial" w:cs="Arial"/>
        </w:rPr>
        <w:t xml:space="preserve"> </w:t>
      </w:r>
      <w:r w:rsidRPr="00587243">
        <w:rPr>
          <w:rFonts w:ascii="Arial" w:hAnsi="Arial" w:cs="Arial"/>
          <w:b/>
          <w:bCs/>
        </w:rPr>
        <w:t xml:space="preserve">11. Deducciones </w:t>
      </w:r>
      <w:r w:rsidRPr="00587243">
        <w:rPr>
          <w:rFonts w:ascii="Arial" w:hAnsi="Arial" w:cs="Arial"/>
        </w:rPr>
        <w:t>de las Condiciones Contractuales.</w:t>
      </w:r>
    </w:p>
    <w:p w14:paraId="77D29DC2" w14:textId="77777777" w:rsidR="00587243" w:rsidRPr="00587243" w:rsidRDefault="00587243" w:rsidP="00587243">
      <w:pPr>
        <w:pStyle w:val="Textoindependiente"/>
        <w:rPr>
          <w:rFonts w:cs="Arial"/>
          <w:sz w:val="20"/>
        </w:rPr>
      </w:pPr>
    </w:p>
    <w:p w14:paraId="65FB2498" w14:textId="77777777" w:rsidR="00587243" w:rsidRPr="00587243" w:rsidRDefault="00587243" w:rsidP="00587243">
      <w:pPr>
        <w:pStyle w:val="Textoindependiente"/>
        <w:rPr>
          <w:rFonts w:cs="Arial"/>
          <w:sz w:val="20"/>
        </w:rPr>
      </w:pPr>
    </w:p>
    <w:p w14:paraId="6EB7C4A4" w14:textId="77777777" w:rsidR="00587243" w:rsidRPr="00587243" w:rsidRDefault="00587243" w:rsidP="00587243">
      <w:pPr>
        <w:pStyle w:val="Ttulo2"/>
        <w:numPr>
          <w:ilvl w:val="1"/>
          <w:numId w:val="137"/>
        </w:numPr>
        <w:ind w:left="2145"/>
        <w:rPr>
          <w:rFonts w:cs="Arial"/>
          <w:sz w:val="20"/>
        </w:rPr>
      </w:pPr>
      <w:bookmarkStart w:id="1416" w:name="_Toc229410430"/>
      <w:r w:rsidRPr="00587243">
        <w:rPr>
          <w:rFonts w:cs="Arial"/>
          <w:sz w:val="20"/>
        </w:rPr>
        <w:t>HIGIENE EN LOS ALIMENTOS.</w:t>
      </w:r>
      <w:bookmarkEnd w:id="1416"/>
    </w:p>
    <w:p w14:paraId="1AFFB739" w14:textId="77777777" w:rsidR="00587243" w:rsidRPr="00587243" w:rsidRDefault="00587243" w:rsidP="00587243">
      <w:pPr>
        <w:jc w:val="both"/>
        <w:rPr>
          <w:rFonts w:ascii="Arial" w:hAnsi="Arial" w:cs="Arial"/>
          <w:b/>
        </w:rPr>
      </w:pPr>
    </w:p>
    <w:p w14:paraId="5F24D20F" w14:textId="77777777" w:rsidR="00587243" w:rsidRPr="00587243" w:rsidRDefault="00587243" w:rsidP="00587243">
      <w:pPr>
        <w:jc w:val="both"/>
        <w:rPr>
          <w:rFonts w:ascii="Arial" w:hAnsi="Arial" w:cs="Arial"/>
          <w:lang w:eastAsia="x-none"/>
        </w:rPr>
      </w:pPr>
      <w:r w:rsidRPr="00587243">
        <w:rPr>
          <w:rFonts w:ascii="Arial" w:hAnsi="Arial" w:cs="Arial"/>
          <w:b/>
          <w:lang w:eastAsia="x-none"/>
        </w:rPr>
        <w:t>“El Proveedor”</w:t>
      </w:r>
      <w:r w:rsidRPr="00587243">
        <w:rPr>
          <w:rFonts w:ascii="Arial" w:hAnsi="Arial" w:cs="Arial"/>
          <w:lang w:eastAsia="x-none"/>
        </w:rPr>
        <w:t xml:space="preserve"> durante cualquiera de los procesos de entrega - recepción, almacenamiento, </w:t>
      </w:r>
      <w:proofErr w:type="spellStart"/>
      <w:r w:rsidRPr="00587243">
        <w:rPr>
          <w:rFonts w:ascii="Arial" w:hAnsi="Arial" w:cs="Arial"/>
          <w:lang w:eastAsia="x-none"/>
        </w:rPr>
        <w:t>pre-elaboración</w:t>
      </w:r>
      <w:proofErr w:type="spellEnd"/>
      <w:r w:rsidRPr="00587243">
        <w:rPr>
          <w:rFonts w:ascii="Arial" w:hAnsi="Arial" w:cs="Arial"/>
          <w:lang w:eastAsia="x-none"/>
        </w:rPr>
        <w:t xml:space="preserve">, elaboración y producción de los alimentos; así como, durante la prestación del servicio, deberá llevar a cabo las acciones correspondientes a fin de evitar cualquier factor que pudiera ser atribuible a aspectos </w:t>
      </w:r>
      <w:r w:rsidRPr="00587243">
        <w:rPr>
          <w:rFonts w:ascii="Arial" w:hAnsi="Arial" w:cs="Arial"/>
          <w:b/>
          <w:lang w:eastAsia="x-none"/>
        </w:rPr>
        <w:t>Físicos, Químicos o Biológicos</w:t>
      </w:r>
      <w:r w:rsidRPr="00587243">
        <w:rPr>
          <w:rFonts w:ascii="Arial" w:hAnsi="Arial" w:cs="Arial"/>
          <w:lang w:eastAsia="x-none"/>
        </w:rPr>
        <w:t xml:space="preserve"> que deriven de algún error humano que puedan generar una contaminación en los alimentos, tales como:</w:t>
      </w:r>
    </w:p>
    <w:p w14:paraId="229B66D0" w14:textId="77777777" w:rsidR="00587243" w:rsidRPr="00587243" w:rsidRDefault="00587243" w:rsidP="00587243">
      <w:pPr>
        <w:jc w:val="both"/>
        <w:rPr>
          <w:rFonts w:ascii="Arial" w:hAnsi="Arial" w:cs="Arial"/>
          <w:lang w:eastAsia="x-none"/>
        </w:rPr>
      </w:pPr>
    </w:p>
    <w:p w14:paraId="3EC3F97A" w14:textId="77777777" w:rsidR="00587243" w:rsidRPr="00587243" w:rsidRDefault="00587243" w:rsidP="00587243">
      <w:pPr>
        <w:pStyle w:val="Ttulo5"/>
        <w:pBdr>
          <w:top w:val="single" w:sz="4" w:space="1" w:color="auto"/>
          <w:left w:val="single" w:sz="4" w:space="0" w:color="auto"/>
          <w:bottom w:val="single" w:sz="4" w:space="1" w:color="auto"/>
          <w:right w:val="single" w:sz="4" w:space="17" w:color="auto"/>
          <w:between w:val="single" w:sz="4" w:space="1" w:color="auto"/>
        </w:pBdr>
        <w:ind w:left="1276" w:right="335" w:hanging="1134"/>
        <w:jc w:val="both"/>
        <w:rPr>
          <w:rFonts w:cs="Arial"/>
          <w:b w:val="0"/>
          <w:sz w:val="16"/>
          <w:szCs w:val="16"/>
        </w:rPr>
      </w:pPr>
      <w:r w:rsidRPr="00587243">
        <w:rPr>
          <w:rFonts w:cs="Arial"/>
          <w:sz w:val="16"/>
          <w:szCs w:val="16"/>
        </w:rPr>
        <w:t>Física.</w:t>
      </w:r>
      <w:r w:rsidRPr="00587243">
        <w:rPr>
          <w:rFonts w:cs="Arial"/>
          <w:b w:val="0"/>
          <w:sz w:val="16"/>
          <w:szCs w:val="16"/>
        </w:rPr>
        <w:t xml:space="preserve"> </w:t>
      </w:r>
      <w:r w:rsidRPr="00587243">
        <w:rPr>
          <w:rFonts w:cs="Arial"/>
          <w:b w:val="0"/>
          <w:sz w:val="16"/>
          <w:szCs w:val="16"/>
        </w:rPr>
        <w:tab/>
        <w:t xml:space="preserve">Que se asocian con los alimentos contaminados con objetos tales como: insectos, plásticos, piedras, cartón, vidrios, pedazos de metal, barniz de uñas, cabellos y cualquier tipo de joyería u otro material ajeno al alimento. </w:t>
      </w:r>
    </w:p>
    <w:p w14:paraId="7F4694D5" w14:textId="77777777" w:rsidR="00587243" w:rsidRPr="00587243" w:rsidRDefault="00587243" w:rsidP="00587243">
      <w:pPr>
        <w:pStyle w:val="Ttulo5"/>
        <w:pBdr>
          <w:top w:val="single" w:sz="4" w:space="1" w:color="auto"/>
          <w:left w:val="single" w:sz="4" w:space="0" w:color="auto"/>
          <w:bottom w:val="single" w:sz="4" w:space="1" w:color="auto"/>
          <w:right w:val="single" w:sz="4" w:space="17" w:color="auto"/>
          <w:between w:val="single" w:sz="4" w:space="1" w:color="auto"/>
        </w:pBdr>
        <w:ind w:left="1276" w:right="335" w:hanging="1134"/>
        <w:jc w:val="both"/>
        <w:rPr>
          <w:rFonts w:cs="Arial"/>
          <w:b w:val="0"/>
          <w:sz w:val="16"/>
          <w:szCs w:val="16"/>
        </w:rPr>
      </w:pPr>
      <w:r w:rsidRPr="00587243">
        <w:rPr>
          <w:rFonts w:cs="Arial"/>
          <w:sz w:val="16"/>
          <w:szCs w:val="16"/>
        </w:rPr>
        <w:t>Química.</w:t>
      </w:r>
      <w:r w:rsidRPr="00587243">
        <w:rPr>
          <w:rFonts w:cs="Arial"/>
          <w:b w:val="0"/>
          <w:sz w:val="16"/>
          <w:szCs w:val="16"/>
        </w:rPr>
        <w:t xml:space="preserve"> </w:t>
      </w:r>
      <w:r w:rsidRPr="00587243">
        <w:rPr>
          <w:rFonts w:cs="Arial"/>
          <w:b w:val="0"/>
          <w:sz w:val="16"/>
          <w:szCs w:val="16"/>
        </w:rPr>
        <w:tab/>
        <w:t>Cuando por error lleguen a los alimentos sustancias tóxicas como: detergente, insecticidas, cloro, o cualquier otra sustancia ajena a los ingredientes del alimento.</w:t>
      </w:r>
    </w:p>
    <w:p w14:paraId="51C8B593" w14:textId="77777777" w:rsidR="00587243" w:rsidRPr="00587243" w:rsidRDefault="00587243" w:rsidP="00587243">
      <w:pPr>
        <w:pStyle w:val="Ttulo5"/>
        <w:pBdr>
          <w:top w:val="single" w:sz="4" w:space="1" w:color="auto"/>
          <w:left w:val="single" w:sz="4" w:space="0" w:color="auto"/>
          <w:bottom w:val="single" w:sz="4" w:space="1" w:color="auto"/>
          <w:right w:val="single" w:sz="4" w:space="17" w:color="auto"/>
          <w:between w:val="single" w:sz="4" w:space="1" w:color="auto"/>
        </w:pBdr>
        <w:ind w:left="1276" w:right="335" w:hanging="1134"/>
        <w:jc w:val="both"/>
        <w:rPr>
          <w:rFonts w:cs="Arial"/>
          <w:b w:val="0"/>
          <w:sz w:val="16"/>
          <w:szCs w:val="16"/>
        </w:rPr>
      </w:pPr>
      <w:r w:rsidRPr="00587243">
        <w:rPr>
          <w:rFonts w:cs="Arial"/>
          <w:sz w:val="16"/>
          <w:szCs w:val="16"/>
        </w:rPr>
        <w:t>Biológica.</w:t>
      </w:r>
      <w:r w:rsidRPr="00587243">
        <w:rPr>
          <w:rFonts w:cs="Arial"/>
          <w:b w:val="0"/>
          <w:sz w:val="16"/>
          <w:szCs w:val="16"/>
        </w:rPr>
        <w:t xml:space="preserve"> </w:t>
      </w:r>
      <w:r w:rsidRPr="00587243">
        <w:rPr>
          <w:rFonts w:cs="Arial"/>
          <w:b w:val="0"/>
          <w:sz w:val="16"/>
          <w:szCs w:val="16"/>
        </w:rPr>
        <w:tab/>
        <w:t>Se refiere a la contaminación de alimentos que pudieran ser atribuibles a varias razones entre ellas: bacterias patógenas, virus o parásitos, así como toxinas de algunos peces o plantas. La contaminación puede ser causada por sustancias dañinas o microbios que no necesariamente pueden alterar las características organolépticas del alimento; sin embargo, dependiendo del tipo de bacteria, al alcanzar el tiempo de incubación, se presenta un cuadro clínico con síntomas derivados de una intoxicación alimenticia o enfermedad derivada por la ingesta de alimentos del menú.</w:t>
      </w:r>
    </w:p>
    <w:p w14:paraId="1BEAAE88" w14:textId="77777777" w:rsidR="00587243" w:rsidRPr="00587243" w:rsidRDefault="00587243" w:rsidP="00587243">
      <w:pPr>
        <w:tabs>
          <w:tab w:val="left" w:pos="284"/>
        </w:tabs>
        <w:jc w:val="both"/>
        <w:rPr>
          <w:rFonts w:ascii="Arial" w:hAnsi="Arial" w:cs="Arial"/>
        </w:rPr>
      </w:pPr>
    </w:p>
    <w:p w14:paraId="153660FD" w14:textId="77777777" w:rsidR="00587243" w:rsidRPr="00587243" w:rsidRDefault="00587243" w:rsidP="00587243">
      <w:pPr>
        <w:pStyle w:val="Sangra2detindependiente"/>
        <w:ind w:left="0" w:firstLine="0"/>
        <w:rPr>
          <w:rFonts w:cs="Arial"/>
          <w:sz w:val="20"/>
          <w:lang w:val="es-MX"/>
        </w:rPr>
      </w:pPr>
      <w:r w:rsidRPr="00587243">
        <w:rPr>
          <w:rFonts w:cs="Arial"/>
          <w:sz w:val="20"/>
          <w:lang w:val="es-MX" w:eastAsia="en-US"/>
        </w:rPr>
        <w:t xml:space="preserve">En caso de no cumplir con lo establecido en el presente numeral </w:t>
      </w:r>
      <w:r w:rsidRPr="00587243">
        <w:rPr>
          <w:rFonts w:cs="Arial"/>
          <w:b/>
          <w:bCs/>
          <w:snapToGrid w:val="0"/>
          <w:sz w:val="20"/>
          <w:lang w:val="es-MX"/>
        </w:rPr>
        <w:t>“El Proveedor”</w:t>
      </w:r>
      <w:r w:rsidRPr="00587243">
        <w:rPr>
          <w:rFonts w:cs="Arial"/>
          <w:snapToGrid w:val="0"/>
          <w:sz w:val="20"/>
          <w:lang w:val="es-MX"/>
        </w:rPr>
        <w:t xml:space="preserve"> se hará acreedor a la </w:t>
      </w:r>
      <w:r w:rsidRPr="00587243">
        <w:rPr>
          <w:rFonts w:cs="Arial"/>
          <w:sz w:val="20"/>
          <w:lang w:val="es-MX"/>
        </w:rPr>
        <w:t xml:space="preserve">deductiva correspondiente descrita en el </w:t>
      </w:r>
      <w:r w:rsidRPr="00587243">
        <w:rPr>
          <w:rFonts w:cs="Arial"/>
          <w:b/>
          <w:bCs/>
          <w:sz w:val="20"/>
          <w:lang w:val="es-MX"/>
        </w:rPr>
        <w:t>Numeral</w:t>
      </w:r>
      <w:r w:rsidRPr="00587243">
        <w:rPr>
          <w:rFonts w:cs="Arial"/>
          <w:sz w:val="20"/>
          <w:lang w:val="es-MX"/>
        </w:rPr>
        <w:t xml:space="preserve"> </w:t>
      </w:r>
      <w:r w:rsidRPr="00587243">
        <w:rPr>
          <w:rFonts w:cs="Arial"/>
          <w:b/>
          <w:bCs/>
          <w:sz w:val="20"/>
          <w:lang w:val="es-MX"/>
        </w:rPr>
        <w:t xml:space="preserve">11. Deducciones </w:t>
      </w:r>
      <w:r w:rsidRPr="00587243">
        <w:rPr>
          <w:rFonts w:cs="Arial"/>
          <w:sz w:val="20"/>
          <w:lang w:val="es-MX"/>
        </w:rPr>
        <w:t>de las Condiciones Contractuales.</w:t>
      </w:r>
    </w:p>
    <w:p w14:paraId="62338B9F" w14:textId="77777777" w:rsidR="00587243" w:rsidRPr="00587243" w:rsidRDefault="00587243" w:rsidP="00587243">
      <w:pPr>
        <w:pStyle w:val="Sangra2detindependiente"/>
        <w:ind w:left="0" w:firstLine="0"/>
        <w:rPr>
          <w:rFonts w:cs="Arial"/>
          <w:bCs/>
          <w:sz w:val="20"/>
          <w:szCs w:val="18"/>
          <w:lang w:val="es-MX"/>
        </w:rPr>
      </w:pPr>
    </w:p>
    <w:p w14:paraId="6E803810" w14:textId="77777777" w:rsidR="00587243" w:rsidRPr="00587243" w:rsidRDefault="00587243" w:rsidP="00587243">
      <w:pPr>
        <w:pStyle w:val="Ttulo2"/>
        <w:numPr>
          <w:ilvl w:val="1"/>
          <w:numId w:val="137"/>
        </w:numPr>
        <w:ind w:left="2145"/>
        <w:rPr>
          <w:rFonts w:cs="Arial"/>
          <w:sz w:val="20"/>
        </w:rPr>
      </w:pPr>
      <w:bookmarkStart w:id="1417" w:name="_Toc229410431"/>
      <w:r w:rsidRPr="00587243">
        <w:rPr>
          <w:rFonts w:cs="Arial"/>
          <w:sz w:val="20"/>
        </w:rPr>
        <w:t>RESPONSABILIDADES DE HIGIENE</w:t>
      </w:r>
      <w:bookmarkEnd w:id="1417"/>
    </w:p>
    <w:p w14:paraId="47F3ADD5" w14:textId="77777777" w:rsidR="00587243" w:rsidRPr="00587243" w:rsidRDefault="00587243" w:rsidP="00587243">
      <w:pPr>
        <w:rPr>
          <w:rFonts w:ascii="Arial" w:hAnsi="Arial" w:cs="Arial"/>
          <w:b/>
        </w:rPr>
      </w:pPr>
    </w:p>
    <w:p w14:paraId="6A608D22" w14:textId="77777777" w:rsidR="00587243" w:rsidRPr="00587243" w:rsidRDefault="00587243" w:rsidP="00587243">
      <w:pPr>
        <w:jc w:val="both"/>
        <w:rPr>
          <w:rFonts w:ascii="Arial" w:hAnsi="Arial" w:cs="Arial"/>
          <w:lang w:eastAsia="x-none"/>
        </w:rPr>
      </w:pPr>
      <w:r w:rsidRPr="00587243">
        <w:rPr>
          <w:rFonts w:ascii="Arial" w:hAnsi="Arial" w:cs="Arial"/>
          <w:lang w:eastAsia="x-none"/>
        </w:rPr>
        <w:t xml:space="preserve">En caso de que personal del </w:t>
      </w:r>
      <w:r w:rsidRPr="00587243">
        <w:rPr>
          <w:rFonts w:ascii="Arial" w:hAnsi="Arial" w:cs="Arial"/>
          <w:b/>
          <w:lang w:eastAsia="x-none"/>
        </w:rPr>
        <w:t>“El Instituto”</w:t>
      </w:r>
      <w:r w:rsidRPr="00587243">
        <w:rPr>
          <w:rFonts w:ascii="Arial" w:hAnsi="Arial" w:cs="Arial"/>
          <w:lang w:eastAsia="x-none"/>
        </w:rPr>
        <w:t xml:space="preserve"> presente en cualquier momento, enfermedad o daño derivado del consumo de los alimentos, previa comprobación por el médico de </w:t>
      </w:r>
      <w:r w:rsidRPr="00587243">
        <w:rPr>
          <w:rFonts w:ascii="Arial" w:hAnsi="Arial" w:cs="Arial"/>
          <w:b/>
          <w:lang w:eastAsia="x-none"/>
        </w:rPr>
        <w:t>“El Instituto”</w:t>
      </w:r>
      <w:r w:rsidRPr="00587243">
        <w:rPr>
          <w:rFonts w:ascii="Arial" w:hAnsi="Arial" w:cs="Arial"/>
          <w:lang w:eastAsia="x-none"/>
        </w:rPr>
        <w:t xml:space="preserve"> o de una Institución pública o privada, los gastos que se generen correrán por cuenta de </w:t>
      </w:r>
      <w:r w:rsidRPr="00587243">
        <w:rPr>
          <w:rFonts w:ascii="Arial" w:hAnsi="Arial" w:cs="Arial"/>
          <w:b/>
          <w:lang w:eastAsia="x-none"/>
        </w:rPr>
        <w:t>“El Proveedor”</w:t>
      </w:r>
      <w:r w:rsidRPr="00587243">
        <w:rPr>
          <w:rFonts w:ascii="Arial" w:hAnsi="Arial" w:cs="Arial"/>
          <w:lang w:eastAsia="x-none"/>
        </w:rPr>
        <w:t>, ya sean éstos de laboratorio u hospitalarios, hasta que el afectado haya recuperado por completo su salud.</w:t>
      </w:r>
    </w:p>
    <w:p w14:paraId="15133981" w14:textId="77777777" w:rsidR="00587243" w:rsidRPr="00587243" w:rsidRDefault="00587243" w:rsidP="00587243">
      <w:pPr>
        <w:jc w:val="both"/>
        <w:rPr>
          <w:rFonts w:ascii="Arial" w:hAnsi="Arial" w:cs="Arial"/>
        </w:rPr>
      </w:pPr>
    </w:p>
    <w:p w14:paraId="1D91CFC6" w14:textId="77777777" w:rsidR="00587243" w:rsidRPr="00587243" w:rsidRDefault="00587243" w:rsidP="00587243">
      <w:pPr>
        <w:jc w:val="both"/>
        <w:rPr>
          <w:rFonts w:ascii="Arial" w:hAnsi="Arial" w:cs="Arial"/>
          <w:bCs/>
        </w:rPr>
      </w:pPr>
      <w:r w:rsidRPr="00587243">
        <w:rPr>
          <w:rFonts w:ascii="Arial" w:hAnsi="Arial" w:cs="Arial"/>
          <w:bCs/>
        </w:rPr>
        <w:t>Para el caso en el que el médico de</w:t>
      </w:r>
      <w:r w:rsidRPr="00587243">
        <w:rPr>
          <w:rFonts w:ascii="Arial" w:hAnsi="Arial" w:cs="Arial"/>
          <w:b/>
        </w:rPr>
        <w:t xml:space="preserve"> “El Instituto” </w:t>
      </w:r>
      <w:r w:rsidRPr="00587243">
        <w:rPr>
          <w:rFonts w:ascii="Arial" w:hAnsi="Arial" w:cs="Arial"/>
          <w:bCs/>
        </w:rPr>
        <w:t xml:space="preserve">diagnostique enfermedad por el consumo de los alimentos, </w:t>
      </w:r>
      <w:r w:rsidRPr="00587243">
        <w:rPr>
          <w:rFonts w:ascii="Arial" w:hAnsi="Arial" w:cs="Arial"/>
          <w:b/>
        </w:rPr>
        <w:t xml:space="preserve">“El Proveedor” </w:t>
      </w:r>
      <w:r w:rsidRPr="00587243">
        <w:rPr>
          <w:rFonts w:ascii="Arial" w:hAnsi="Arial" w:cs="Arial"/>
          <w:bCs/>
        </w:rPr>
        <w:t>estará obligado a resurtir a</w:t>
      </w:r>
      <w:r w:rsidRPr="00587243">
        <w:rPr>
          <w:rFonts w:ascii="Arial" w:hAnsi="Arial" w:cs="Arial"/>
          <w:b/>
        </w:rPr>
        <w:t xml:space="preserve"> “El Instituto” </w:t>
      </w:r>
      <w:r w:rsidRPr="00587243">
        <w:rPr>
          <w:rFonts w:ascii="Arial" w:hAnsi="Arial" w:cs="Arial"/>
          <w:bCs/>
        </w:rPr>
        <w:t>el medicamento proporcionado a los comensales.</w:t>
      </w:r>
    </w:p>
    <w:p w14:paraId="7DDCA476" w14:textId="77777777" w:rsidR="00587243" w:rsidRPr="00587243" w:rsidRDefault="00587243" w:rsidP="00587243">
      <w:pPr>
        <w:jc w:val="both"/>
        <w:rPr>
          <w:rFonts w:ascii="Arial" w:hAnsi="Arial" w:cs="Arial"/>
        </w:rPr>
      </w:pPr>
    </w:p>
    <w:p w14:paraId="149E324A" w14:textId="77777777" w:rsidR="00587243" w:rsidRPr="00587243" w:rsidRDefault="00587243" w:rsidP="00587243">
      <w:pPr>
        <w:widowControl w:val="0"/>
        <w:jc w:val="both"/>
        <w:rPr>
          <w:rFonts w:ascii="Arial" w:hAnsi="Arial" w:cs="Arial"/>
        </w:rPr>
      </w:pPr>
      <w:r w:rsidRPr="00587243">
        <w:rPr>
          <w:rFonts w:ascii="Arial" w:hAnsi="Arial" w:cs="Arial"/>
          <w:lang w:eastAsia="en-US"/>
        </w:rPr>
        <w:t xml:space="preserve">Asimismo, </w:t>
      </w:r>
      <w:r w:rsidRPr="00587243">
        <w:rPr>
          <w:rFonts w:ascii="Arial" w:hAnsi="Arial" w:cs="Arial"/>
          <w:b/>
          <w:bCs/>
          <w:lang w:eastAsia="en-US"/>
        </w:rPr>
        <w:t>“El Proveedor”</w:t>
      </w:r>
      <w:r w:rsidRPr="00587243">
        <w:rPr>
          <w:rFonts w:ascii="Arial" w:hAnsi="Arial" w:cs="Arial"/>
          <w:lang w:eastAsia="en-US"/>
        </w:rPr>
        <w:t xml:space="preserve"> deberá presentar dentro de los </w:t>
      </w:r>
      <w:r w:rsidRPr="00587243">
        <w:rPr>
          <w:rFonts w:ascii="Arial" w:hAnsi="Arial" w:cs="Arial"/>
          <w:b/>
          <w:bCs/>
          <w:lang w:eastAsia="en-US"/>
        </w:rPr>
        <w:t>diez (10)</w:t>
      </w:r>
      <w:r w:rsidRPr="00587243">
        <w:rPr>
          <w:rFonts w:ascii="Arial" w:hAnsi="Arial" w:cs="Arial"/>
          <w:lang w:eastAsia="en-US"/>
        </w:rPr>
        <w:t xml:space="preserve"> días hábiles siguientes a la firma del contrato, póliza de responsabilidad civil de daños a terceros con cobertura a actividades e inmuebles para empresas de alimentos (daños a terceros), a favor del </w:t>
      </w:r>
      <w:r w:rsidRPr="00587243">
        <w:rPr>
          <w:rFonts w:ascii="Arial" w:hAnsi="Arial" w:cs="Arial"/>
          <w:b/>
          <w:bCs/>
          <w:lang w:eastAsia="en-US"/>
        </w:rPr>
        <w:t>“El Instituto”</w:t>
      </w:r>
      <w:r w:rsidRPr="00587243">
        <w:rPr>
          <w:rFonts w:ascii="Arial" w:hAnsi="Arial" w:cs="Arial"/>
          <w:lang w:eastAsia="en-US"/>
        </w:rPr>
        <w:t xml:space="preserve">, expedida por una compañía aseguradora establecida en territorio nacional, por un monto equivalente al </w:t>
      </w:r>
      <w:r w:rsidRPr="00587243">
        <w:rPr>
          <w:rFonts w:ascii="Arial" w:hAnsi="Arial" w:cs="Arial"/>
          <w:b/>
          <w:bCs/>
          <w:lang w:eastAsia="en-US"/>
        </w:rPr>
        <w:t>15%</w:t>
      </w:r>
      <w:r w:rsidRPr="00587243">
        <w:rPr>
          <w:rFonts w:ascii="Arial" w:hAnsi="Arial" w:cs="Arial"/>
          <w:lang w:eastAsia="en-US"/>
        </w:rPr>
        <w:t xml:space="preserve"> (quince por ciento) del total del monto máximo establecido en el contrato, expresado en moneda nacional, la cual deberá tener una vigencia igual a la del contrato. </w:t>
      </w:r>
      <w:r w:rsidRPr="00587243">
        <w:rPr>
          <w:rFonts w:ascii="Arial" w:hAnsi="Arial" w:cs="Arial"/>
          <w:snapToGrid w:val="0"/>
          <w:lang w:eastAsia="en-US"/>
        </w:rPr>
        <w:t xml:space="preserve">En caso de atraso en la entrega de la </w:t>
      </w:r>
      <w:r w:rsidRPr="00587243">
        <w:rPr>
          <w:rFonts w:ascii="Arial" w:hAnsi="Arial" w:cs="Arial"/>
          <w:lang w:eastAsia="en-US"/>
        </w:rPr>
        <w:t>póliza de responsabilidad civil de daños a terceros</w:t>
      </w:r>
      <w:r w:rsidRPr="00587243">
        <w:rPr>
          <w:rFonts w:ascii="Arial" w:hAnsi="Arial" w:cs="Arial"/>
          <w:b/>
          <w:bCs/>
          <w:snapToGrid w:val="0"/>
          <w:lang w:eastAsia="en-US"/>
        </w:rPr>
        <w:t>,</w:t>
      </w:r>
      <w:r w:rsidRPr="00587243">
        <w:rPr>
          <w:rFonts w:ascii="Arial" w:hAnsi="Arial" w:cs="Arial"/>
          <w:snapToGrid w:val="0"/>
          <w:lang w:eastAsia="en-US"/>
        </w:rPr>
        <w:t xml:space="preserve"> </w:t>
      </w:r>
      <w:r w:rsidRPr="00587243">
        <w:rPr>
          <w:rFonts w:ascii="Arial" w:hAnsi="Arial" w:cs="Arial"/>
          <w:b/>
          <w:bCs/>
          <w:snapToGrid w:val="0"/>
        </w:rPr>
        <w:t>“El Proveedor”</w:t>
      </w:r>
      <w:r w:rsidRPr="00587243">
        <w:rPr>
          <w:rFonts w:ascii="Arial" w:hAnsi="Arial" w:cs="Arial"/>
          <w:snapToGrid w:val="0"/>
        </w:rPr>
        <w:t xml:space="preserve"> se hará acreedor a la </w:t>
      </w:r>
      <w:r w:rsidRPr="00587243">
        <w:rPr>
          <w:rFonts w:ascii="Arial" w:hAnsi="Arial" w:cs="Arial"/>
        </w:rPr>
        <w:t xml:space="preserve">pena convencional correspondiente descrita en el </w:t>
      </w:r>
      <w:r w:rsidRPr="00587243">
        <w:rPr>
          <w:rFonts w:ascii="Arial" w:hAnsi="Arial" w:cs="Arial"/>
          <w:b/>
          <w:bCs/>
        </w:rPr>
        <w:t>Numeral 10. Penas Convencionales</w:t>
      </w:r>
      <w:r w:rsidRPr="00587243">
        <w:rPr>
          <w:rFonts w:ascii="Arial" w:hAnsi="Arial" w:cs="Arial"/>
        </w:rPr>
        <w:t xml:space="preserve"> de las Condiciones Contractuales.</w:t>
      </w:r>
    </w:p>
    <w:p w14:paraId="13FBF842" w14:textId="77777777" w:rsidR="00587243" w:rsidRPr="00587243" w:rsidRDefault="00587243" w:rsidP="00587243">
      <w:pPr>
        <w:jc w:val="both"/>
        <w:rPr>
          <w:rFonts w:ascii="Arial" w:hAnsi="Arial" w:cs="Arial"/>
          <w:lang w:eastAsia="x-none"/>
        </w:rPr>
      </w:pPr>
    </w:p>
    <w:p w14:paraId="446FB85E" w14:textId="77777777" w:rsidR="00587243" w:rsidRPr="00587243" w:rsidRDefault="00587243" w:rsidP="00587243">
      <w:pPr>
        <w:jc w:val="both"/>
        <w:rPr>
          <w:rFonts w:ascii="Arial" w:hAnsi="Arial" w:cs="Arial"/>
          <w:lang w:eastAsia="x-none"/>
        </w:rPr>
      </w:pPr>
      <w:r w:rsidRPr="00587243">
        <w:rPr>
          <w:rFonts w:ascii="Arial" w:hAnsi="Arial" w:cs="Arial"/>
          <w:lang w:eastAsia="x-none"/>
        </w:rPr>
        <w:t xml:space="preserve">Asimismo, en caso de muerte de algún comensal cuya causa se acredite que fue derivado de la prestación del servicio por el manejo y procesamiento de los alimentos, </w:t>
      </w:r>
      <w:r w:rsidRPr="00587243">
        <w:rPr>
          <w:rFonts w:ascii="Arial" w:hAnsi="Arial" w:cs="Arial"/>
          <w:b/>
          <w:lang w:eastAsia="x-none"/>
        </w:rPr>
        <w:t>“El Proveedor”</w:t>
      </w:r>
      <w:r w:rsidRPr="00587243">
        <w:rPr>
          <w:rFonts w:ascii="Arial" w:hAnsi="Arial" w:cs="Arial"/>
          <w:lang w:eastAsia="x-none"/>
        </w:rPr>
        <w:t xml:space="preserve"> será responsable de los gastos que se generen por tal motivo, independientemente de las sanciones legales a que haya lugar y esto causará la recesión del contrato, sin que haya perjuicio alguno para </w:t>
      </w:r>
      <w:r w:rsidRPr="00587243">
        <w:rPr>
          <w:rFonts w:ascii="Arial" w:hAnsi="Arial" w:cs="Arial"/>
          <w:b/>
          <w:lang w:eastAsia="x-none"/>
        </w:rPr>
        <w:t>“El Instituto”</w:t>
      </w:r>
      <w:r w:rsidRPr="00587243">
        <w:rPr>
          <w:rFonts w:ascii="Arial" w:hAnsi="Arial" w:cs="Arial"/>
          <w:lang w:eastAsia="x-none"/>
        </w:rPr>
        <w:t>.</w:t>
      </w:r>
    </w:p>
    <w:p w14:paraId="0D00D76D" w14:textId="77777777" w:rsidR="00587243" w:rsidRPr="00587243" w:rsidRDefault="00587243" w:rsidP="00587243">
      <w:pPr>
        <w:jc w:val="both"/>
        <w:rPr>
          <w:rFonts w:ascii="Arial" w:hAnsi="Arial" w:cs="Arial"/>
          <w:lang w:eastAsia="x-none"/>
        </w:rPr>
      </w:pPr>
    </w:p>
    <w:p w14:paraId="74552BF0" w14:textId="77777777" w:rsidR="00587243" w:rsidRPr="00587243" w:rsidRDefault="00587243" w:rsidP="00587243">
      <w:pPr>
        <w:pStyle w:val="Ttulo2"/>
        <w:numPr>
          <w:ilvl w:val="1"/>
          <w:numId w:val="137"/>
        </w:numPr>
        <w:ind w:left="2145"/>
        <w:rPr>
          <w:rFonts w:cs="Arial"/>
          <w:sz w:val="20"/>
        </w:rPr>
      </w:pPr>
      <w:bookmarkStart w:id="1418" w:name="_Toc229410432"/>
      <w:r w:rsidRPr="00587243">
        <w:rPr>
          <w:rFonts w:cs="Arial"/>
          <w:sz w:val="20"/>
        </w:rPr>
        <w:t>MUESTREO BACTERIOLÓGICO.</w:t>
      </w:r>
      <w:bookmarkEnd w:id="1418"/>
    </w:p>
    <w:p w14:paraId="02839100" w14:textId="77777777" w:rsidR="00587243" w:rsidRPr="00587243" w:rsidRDefault="00587243" w:rsidP="00587243">
      <w:pPr>
        <w:pStyle w:val="Textoindependiente"/>
        <w:rPr>
          <w:rFonts w:cs="Arial"/>
          <w:sz w:val="20"/>
        </w:rPr>
      </w:pPr>
    </w:p>
    <w:p w14:paraId="0C5E5564" w14:textId="77777777" w:rsidR="00587243" w:rsidRPr="00587243" w:rsidRDefault="00587243" w:rsidP="00587243">
      <w:pPr>
        <w:pStyle w:val="Textoindependiente"/>
        <w:rPr>
          <w:rFonts w:cs="Arial"/>
          <w:b/>
          <w:bCs/>
          <w:sz w:val="20"/>
        </w:rPr>
      </w:pPr>
      <w:r w:rsidRPr="00587243">
        <w:rPr>
          <w:rFonts w:cs="Arial"/>
          <w:b/>
          <w:sz w:val="20"/>
        </w:rPr>
        <w:t>“El Proveedor”</w:t>
      </w:r>
      <w:r w:rsidRPr="00587243">
        <w:rPr>
          <w:rFonts w:cs="Arial"/>
          <w:sz w:val="20"/>
        </w:rPr>
        <w:t xml:space="preserve"> deberá procurar la calidad e higiene en sus diferentes procesos de entrega - recepción, almacenamiento, </w:t>
      </w:r>
      <w:proofErr w:type="spellStart"/>
      <w:r w:rsidRPr="00587243">
        <w:rPr>
          <w:rFonts w:cs="Arial"/>
          <w:sz w:val="20"/>
        </w:rPr>
        <w:t>pre-elaboración</w:t>
      </w:r>
      <w:proofErr w:type="spellEnd"/>
      <w:r w:rsidRPr="00587243">
        <w:rPr>
          <w:rFonts w:cs="Arial"/>
          <w:sz w:val="20"/>
        </w:rPr>
        <w:t xml:space="preserve">, elaboración y producción de los alimentos; así como, durante la prestación del servicio. Para ello, es obligatorio qué, en los casos que personal de </w:t>
      </w:r>
      <w:r w:rsidRPr="00587243">
        <w:rPr>
          <w:rFonts w:cs="Arial"/>
          <w:b/>
          <w:bCs/>
          <w:sz w:val="20"/>
        </w:rPr>
        <w:t>“El Instituto”</w:t>
      </w:r>
      <w:r w:rsidRPr="00587243">
        <w:rPr>
          <w:rFonts w:cs="Arial"/>
          <w:sz w:val="20"/>
        </w:rPr>
        <w:t xml:space="preserve"> presente y notifique reportes de casos clínicos y/o brote de intoxicación por la ingesta de alimentos en cualquiera de los comedores institucionales (casos clínicos comprobables de infección del 5% de los servicios brindados ese día en el comedor de ocurrencia), se realizará un análisis a través de un laboratorio externo que el</w:t>
      </w:r>
      <w:r w:rsidRPr="00587243">
        <w:rPr>
          <w:rFonts w:cs="Arial"/>
          <w:b/>
          <w:bCs/>
          <w:sz w:val="20"/>
        </w:rPr>
        <w:t xml:space="preserve"> Administrador del Contrato</w:t>
      </w:r>
      <w:r w:rsidRPr="00587243">
        <w:rPr>
          <w:rFonts w:cs="Arial"/>
          <w:sz w:val="20"/>
        </w:rPr>
        <w:t xml:space="preserve"> tendrá la facultad de elegir, mismo que deberá encontrarse acreditado ante la Entidad Mexicana de Acreditación (EMA) </w:t>
      </w:r>
      <w:bookmarkStart w:id="1419" w:name="_Hlk178087088"/>
      <w:r w:rsidRPr="00587243">
        <w:rPr>
          <w:rFonts w:cs="Arial"/>
          <w:sz w:val="20"/>
        </w:rPr>
        <w:t xml:space="preserve">y que en todas las solicitudes el pago correspondiente correrá por cuenta de </w:t>
      </w:r>
      <w:r w:rsidRPr="00587243">
        <w:rPr>
          <w:rFonts w:cs="Arial"/>
          <w:b/>
          <w:bCs/>
          <w:sz w:val="20"/>
        </w:rPr>
        <w:t xml:space="preserve">“El Proveedor”. </w:t>
      </w:r>
    </w:p>
    <w:p w14:paraId="19FE8D23" w14:textId="77777777" w:rsidR="00587243" w:rsidRPr="00587243" w:rsidRDefault="00587243" w:rsidP="00587243">
      <w:pPr>
        <w:pStyle w:val="Textoindependiente"/>
        <w:rPr>
          <w:rFonts w:cs="Arial"/>
          <w:b/>
          <w:bCs/>
          <w:sz w:val="20"/>
        </w:rPr>
      </w:pPr>
    </w:p>
    <w:p w14:paraId="55793DD6" w14:textId="77777777" w:rsidR="00587243" w:rsidRPr="00587243" w:rsidRDefault="00587243" w:rsidP="00587243">
      <w:pPr>
        <w:pStyle w:val="Textoindependiente"/>
        <w:rPr>
          <w:rFonts w:cs="Arial"/>
          <w:sz w:val="20"/>
        </w:rPr>
      </w:pPr>
      <w:r w:rsidRPr="00587243">
        <w:rPr>
          <w:rFonts w:cs="Arial"/>
          <w:sz w:val="20"/>
        </w:rPr>
        <w:t>Asimismo,</w:t>
      </w:r>
      <w:r w:rsidRPr="00587243">
        <w:rPr>
          <w:rFonts w:cs="Arial"/>
          <w:b/>
          <w:bCs/>
          <w:sz w:val="20"/>
        </w:rPr>
        <w:t xml:space="preserve"> “El Proveedor”</w:t>
      </w:r>
      <w:r w:rsidRPr="00587243">
        <w:rPr>
          <w:rFonts w:cs="Arial"/>
          <w:sz w:val="20"/>
        </w:rPr>
        <w:t xml:space="preserve"> podrá sugerir 2 (dos) laboratorios para realizar el muestreo bacteriológico, que cumplan con la acreditación referida en el párrafo anterior y, el</w:t>
      </w:r>
      <w:r w:rsidRPr="00587243">
        <w:rPr>
          <w:rFonts w:cs="Arial"/>
          <w:b/>
          <w:bCs/>
          <w:sz w:val="20"/>
        </w:rPr>
        <w:t xml:space="preserve"> Administrador del Contrato</w:t>
      </w:r>
      <w:r w:rsidRPr="00587243">
        <w:rPr>
          <w:rFonts w:cs="Arial"/>
          <w:sz w:val="20"/>
        </w:rPr>
        <w:t xml:space="preserve"> se reserva el derecho de seleccionar a alguno de los laboratorios propuestos o cualquiera de los acreditados en la EMA conforme al párrafo ya referido.</w:t>
      </w:r>
    </w:p>
    <w:bookmarkEnd w:id="1419"/>
    <w:p w14:paraId="27462C4C" w14:textId="77777777" w:rsidR="00587243" w:rsidRPr="00587243" w:rsidRDefault="00587243" w:rsidP="00587243">
      <w:pPr>
        <w:jc w:val="both"/>
        <w:rPr>
          <w:rFonts w:ascii="Arial" w:hAnsi="Arial" w:cs="Arial"/>
          <w:lang w:eastAsia="x-none"/>
        </w:rPr>
      </w:pPr>
    </w:p>
    <w:p w14:paraId="4A1E30D5" w14:textId="77777777" w:rsidR="00587243" w:rsidRPr="00587243" w:rsidRDefault="00587243" w:rsidP="00587243">
      <w:pPr>
        <w:jc w:val="both"/>
        <w:rPr>
          <w:rFonts w:ascii="Arial" w:hAnsi="Arial" w:cs="Arial"/>
          <w:lang w:eastAsia="x-none"/>
        </w:rPr>
      </w:pPr>
      <w:r w:rsidRPr="00587243">
        <w:rPr>
          <w:rFonts w:ascii="Arial" w:hAnsi="Arial" w:cs="Arial"/>
          <w:lang w:eastAsia="x-none"/>
        </w:rPr>
        <w:t>Los análisis clínicos o microbiológicos que se realizarán deberán garantizar que los alimentos que consumen los usuarios de los comedores se encuentran libres de cualquier organismo patógeno, de acuerdo con lo siguiente:</w:t>
      </w:r>
    </w:p>
    <w:p w14:paraId="03443153" w14:textId="77777777" w:rsidR="00587243" w:rsidRPr="00587243" w:rsidRDefault="00587243" w:rsidP="00587243">
      <w:pPr>
        <w:jc w:val="both"/>
        <w:rPr>
          <w:rFonts w:ascii="Arial" w:hAnsi="Arial" w:cs="Arial"/>
          <w:lang w:eastAsia="x-none"/>
        </w:rPr>
      </w:pPr>
    </w:p>
    <w:p w14:paraId="6A24FDBD" w14:textId="77777777" w:rsidR="00587243" w:rsidRPr="00587243" w:rsidRDefault="00587243" w:rsidP="00587243">
      <w:pPr>
        <w:jc w:val="both"/>
        <w:rPr>
          <w:rFonts w:ascii="Arial" w:hAnsi="Arial" w:cs="Arial"/>
          <w:lang w:eastAsia="x-none"/>
        </w:rPr>
      </w:pPr>
    </w:p>
    <w:p w14:paraId="28272B88" w14:textId="77777777" w:rsidR="00587243" w:rsidRPr="00587243" w:rsidRDefault="00587243" w:rsidP="00587243">
      <w:pPr>
        <w:jc w:val="both"/>
        <w:rPr>
          <w:rFonts w:ascii="Arial" w:hAnsi="Arial" w:cs="Arial"/>
          <w:lang w:eastAsia="x-none"/>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99"/>
        <w:gridCol w:w="6109"/>
      </w:tblGrid>
      <w:tr w:rsidR="00587243" w:rsidRPr="00587243" w14:paraId="6851BF26" w14:textId="77777777" w:rsidTr="00F90102">
        <w:trPr>
          <w:tblHeader/>
          <w:jc w:val="center"/>
        </w:trPr>
        <w:tc>
          <w:tcPr>
            <w:tcW w:w="2199" w:type="dxa"/>
            <w:tcBorders>
              <w:top w:val="single" w:sz="4" w:space="0" w:color="000000"/>
              <w:left w:val="single" w:sz="4" w:space="0" w:color="000000"/>
              <w:bottom w:val="single" w:sz="4" w:space="0" w:color="000000"/>
              <w:right w:val="single" w:sz="4" w:space="0" w:color="000000"/>
            </w:tcBorders>
            <w:shd w:val="clear" w:color="auto" w:fill="FF33CC"/>
            <w:vAlign w:val="center"/>
            <w:hideMark/>
          </w:tcPr>
          <w:p w14:paraId="01BDD228" w14:textId="77777777" w:rsidR="00587243" w:rsidRPr="00587243" w:rsidRDefault="00587243" w:rsidP="00F90102">
            <w:pPr>
              <w:autoSpaceDN w:val="0"/>
              <w:jc w:val="center"/>
              <w:rPr>
                <w:rFonts w:ascii="Arial" w:hAnsi="Arial" w:cs="Arial"/>
                <w:b/>
                <w:sz w:val="16"/>
                <w:szCs w:val="16"/>
                <w:lang w:eastAsia="x-none"/>
              </w:rPr>
            </w:pPr>
            <w:r w:rsidRPr="00587243">
              <w:rPr>
                <w:rFonts w:ascii="Arial" w:hAnsi="Arial" w:cs="Arial"/>
                <w:b/>
                <w:sz w:val="16"/>
                <w:szCs w:val="16"/>
                <w:lang w:eastAsia="x-none"/>
              </w:rPr>
              <w:t>Parámetro</w:t>
            </w:r>
          </w:p>
        </w:tc>
        <w:tc>
          <w:tcPr>
            <w:tcW w:w="6109" w:type="dxa"/>
            <w:tcBorders>
              <w:top w:val="single" w:sz="4" w:space="0" w:color="000000"/>
              <w:left w:val="single" w:sz="4" w:space="0" w:color="000000"/>
              <w:bottom w:val="single" w:sz="4" w:space="0" w:color="000000"/>
              <w:right w:val="single" w:sz="4" w:space="0" w:color="000000"/>
            </w:tcBorders>
            <w:shd w:val="clear" w:color="auto" w:fill="FF33CC"/>
            <w:vAlign w:val="center"/>
          </w:tcPr>
          <w:p w14:paraId="6A340286" w14:textId="77777777" w:rsidR="00587243" w:rsidRPr="00587243" w:rsidRDefault="00587243" w:rsidP="00F90102">
            <w:pPr>
              <w:autoSpaceDN w:val="0"/>
              <w:jc w:val="center"/>
              <w:rPr>
                <w:rFonts w:ascii="Arial" w:hAnsi="Arial" w:cs="Arial"/>
                <w:b/>
                <w:sz w:val="16"/>
                <w:szCs w:val="16"/>
                <w:lang w:eastAsia="x-none"/>
              </w:rPr>
            </w:pPr>
            <w:r w:rsidRPr="00587243">
              <w:rPr>
                <w:rFonts w:ascii="Arial" w:hAnsi="Arial" w:cs="Arial"/>
                <w:b/>
                <w:sz w:val="16"/>
                <w:szCs w:val="16"/>
                <w:lang w:eastAsia="x-none"/>
              </w:rPr>
              <w:t>Análisis clínicos y/o microbiológicos a realizar</w:t>
            </w:r>
          </w:p>
        </w:tc>
      </w:tr>
      <w:tr w:rsidR="00587243" w:rsidRPr="00587243" w14:paraId="6F8407DD" w14:textId="77777777" w:rsidTr="00F90102">
        <w:trPr>
          <w:jc w:val="center"/>
        </w:trPr>
        <w:tc>
          <w:tcPr>
            <w:tcW w:w="2199" w:type="dxa"/>
            <w:tcBorders>
              <w:top w:val="single" w:sz="4" w:space="0" w:color="000000"/>
              <w:left w:val="single" w:sz="4" w:space="0" w:color="000000"/>
              <w:bottom w:val="single" w:sz="4" w:space="0" w:color="000000"/>
              <w:right w:val="single" w:sz="4" w:space="0" w:color="000000"/>
            </w:tcBorders>
            <w:vAlign w:val="center"/>
            <w:hideMark/>
          </w:tcPr>
          <w:p w14:paraId="231EF7F0" w14:textId="77777777" w:rsidR="00587243" w:rsidRPr="00587243" w:rsidRDefault="00587243" w:rsidP="00F90102">
            <w:pPr>
              <w:autoSpaceDN w:val="0"/>
              <w:jc w:val="both"/>
              <w:rPr>
                <w:rFonts w:ascii="Arial" w:hAnsi="Arial" w:cs="Arial"/>
                <w:sz w:val="16"/>
                <w:szCs w:val="16"/>
                <w:lang w:eastAsia="x-none"/>
              </w:rPr>
            </w:pPr>
            <w:r w:rsidRPr="00587243">
              <w:rPr>
                <w:rFonts w:ascii="Arial" w:hAnsi="Arial" w:cs="Arial"/>
                <w:sz w:val="16"/>
                <w:szCs w:val="16"/>
                <w:lang w:eastAsia="x-none"/>
              </w:rPr>
              <w:t xml:space="preserve">Plantilla de personal de </w:t>
            </w:r>
            <w:r w:rsidRPr="00587243">
              <w:rPr>
                <w:rFonts w:ascii="Arial" w:hAnsi="Arial" w:cs="Arial"/>
                <w:b/>
                <w:sz w:val="16"/>
                <w:szCs w:val="16"/>
                <w:lang w:eastAsia="x-none"/>
              </w:rPr>
              <w:t>“El Proveedor”</w:t>
            </w:r>
            <w:r w:rsidRPr="00587243">
              <w:rPr>
                <w:rFonts w:ascii="Arial" w:hAnsi="Arial" w:cs="Arial"/>
                <w:sz w:val="16"/>
                <w:szCs w:val="16"/>
                <w:lang w:eastAsia="x-none"/>
              </w:rPr>
              <w:t>.</w:t>
            </w:r>
          </w:p>
        </w:tc>
        <w:tc>
          <w:tcPr>
            <w:tcW w:w="6109" w:type="dxa"/>
            <w:tcBorders>
              <w:top w:val="single" w:sz="4" w:space="0" w:color="000000"/>
              <w:left w:val="single" w:sz="4" w:space="0" w:color="000000"/>
              <w:bottom w:val="single" w:sz="4" w:space="0" w:color="000000"/>
              <w:right w:val="single" w:sz="4" w:space="0" w:color="000000"/>
            </w:tcBorders>
            <w:vAlign w:val="center"/>
            <w:hideMark/>
          </w:tcPr>
          <w:p w14:paraId="761A7193" w14:textId="77777777" w:rsidR="00587243" w:rsidRPr="00587243" w:rsidRDefault="00587243" w:rsidP="00F90102">
            <w:pPr>
              <w:autoSpaceDN w:val="0"/>
              <w:rPr>
                <w:rFonts w:ascii="Arial" w:hAnsi="Arial" w:cs="Arial"/>
                <w:sz w:val="16"/>
                <w:szCs w:val="16"/>
                <w:lang w:eastAsia="x-none"/>
              </w:rPr>
            </w:pPr>
            <w:r w:rsidRPr="00587243">
              <w:rPr>
                <w:rFonts w:ascii="Arial" w:hAnsi="Arial" w:cs="Arial"/>
                <w:sz w:val="16"/>
                <w:szCs w:val="16"/>
                <w:lang w:eastAsia="x-none"/>
              </w:rPr>
              <w:t>Coproparasitoscópico, exudado nasofaríngeo y frotis de manos.</w:t>
            </w:r>
          </w:p>
        </w:tc>
      </w:tr>
      <w:tr w:rsidR="00587243" w:rsidRPr="00587243" w14:paraId="39D2C6D8" w14:textId="77777777" w:rsidTr="00F90102">
        <w:trPr>
          <w:jc w:val="center"/>
        </w:trPr>
        <w:tc>
          <w:tcPr>
            <w:tcW w:w="2199" w:type="dxa"/>
            <w:tcBorders>
              <w:top w:val="single" w:sz="4" w:space="0" w:color="000000"/>
              <w:left w:val="single" w:sz="4" w:space="0" w:color="000000"/>
              <w:bottom w:val="single" w:sz="4" w:space="0" w:color="000000"/>
              <w:right w:val="single" w:sz="4" w:space="0" w:color="000000"/>
            </w:tcBorders>
            <w:vAlign w:val="center"/>
            <w:hideMark/>
          </w:tcPr>
          <w:p w14:paraId="372EA60B" w14:textId="77777777" w:rsidR="00587243" w:rsidRPr="00587243" w:rsidRDefault="00587243" w:rsidP="00F90102">
            <w:pPr>
              <w:autoSpaceDN w:val="0"/>
              <w:jc w:val="both"/>
              <w:rPr>
                <w:rFonts w:ascii="Arial" w:hAnsi="Arial" w:cs="Arial"/>
                <w:sz w:val="16"/>
                <w:szCs w:val="16"/>
                <w:lang w:eastAsia="x-none"/>
              </w:rPr>
            </w:pPr>
            <w:r w:rsidRPr="00587243">
              <w:rPr>
                <w:rFonts w:ascii="Arial" w:hAnsi="Arial" w:cs="Arial"/>
                <w:sz w:val="16"/>
                <w:szCs w:val="16"/>
                <w:lang w:eastAsia="x-none"/>
              </w:rPr>
              <w:t>Alimentos preparados.</w:t>
            </w:r>
          </w:p>
        </w:tc>
        <w:tc>
          <w:tcPr>
            <w:tcW w:w="6109" w:type="dxa"/>
            <w:tcBorders>
              <w:top w:val="single" w:sz="4" w:space="0" w:color="000000"/>
              <w:left w:val="single" w:sz="4" w:space="0" w:color="000000"/>
              <w:bottom w:val="single" w:sz="4" w:space="0" w:color="000000"/>
              <w:right w:val="single" w:sz="4" w:space="0" w:color="000000"/>
            </w:tcBorders>
            <w:vAlign w:val="center"/>
            <w:hideMark/>
          </w:tcPr>
          <w:p w14:paraId="13A4B81C" w14:textId="77777777" w:rsidR="00587243" w:rsidRPr="00587243" w:rsidRDefault="00587243" w:rsidP="00F90102">
            <w:pPr>
              <w:rPr>
                <w:rFonts w:ascii="Arial" w:hAnsi="Arial" w:cs="Arial"/>
                <w:sz w:val="16"/>
                <w:szCs w:val="16"/>
                <w:lang w:eastAsia="x-none"/>
              </w:rPr>
            </w:pPr>
            <w:r w:rsidRPr="00587243">
              <w:rPr>
                <w:rFonts w:ascii="Arial" w:hAnsi="Arial" w:cs="Arial"/>
                <w:sz w:val="16"/>
                <w:szCs w:val="16"/>
                <w:lang w:eastAsia="x-none"/>
              </w:rPr>
              <w:t>Microbiológico básico:</w:t>
            </w:r>
          </w:p>
          <w:p w14:paraId="3137C1EB" w14:textId="77777777" w:rsidR="00587243" w:rsidRPr="00587243" w:rsidRDefault="00587243" w:rsidP="00F90102">
            <w:pPr>
              <w:rPr>
                <w:rFonts w:ascii="Arial" w:hAnsi="Arial" w:cs="Arial"/>
                <w:sz w:val="16"/>
                <w:szCs w:val="16"/>
                <w:lang w:eastAsia="x-none"/>
              </w:rPr>
            </w:pPr>
            <w:r w:rsidRPr="00587243">
              <w:rPr>
                <w:rFonts w:ascii="Arial" w:hAnsi="Arial" w:cs="Arial"/>
                <w:sz w:val="16"/>
                <w:szCs w:val="16"/>
                <w:lang w:eastAsia="x-none"/>
              </w:rPr>
              <w:t>Cuenta de mesofílicos aerobios</w:t>
            </w:r>
          </w:p>
          <w:p w14:paraId="4317339B" w14:textId="77777777" w:rsidR="00587243" w:rsidRPr="00587243" w:rsidRDefault="00587243" w:rsidP="00F90102">
            <w:pPr>
              <w:rPr>
                <w:rFonts w:ascii="Arial" w:hAnsi="Arial" w:cs="Arial"/>
                <w:sz w:val="16"/>
                <w:szCs w:val="16"/>
                <w:lang w:eastAsia="x-none"/>
              </w:rPr>
            </w:pPr>
            <w:r w:rsidRPr="00587243">
              <w:rPr>
                <w:rFonts w:ascii="Arial" w:hAnsi="Arial" w:cs="Arial"/>
                <w:sz w:val="16"/>
                <w:szCs w:val="16"/>
                <w:lang w:eastAsia="x-none"/>
              </w:rPr>
              <w:t xml:space="preserve">Cuenta de coliformes totales </w:t>
            </w:r>
          </w:p>
          <w:p w14:paraId="6C2395FA" w14:textId="77777777" w:rsidR="00587243" w:rsidRPr="00587243" w:rsidRDefault="00587243" w:rsidP="00F90102">
            <w:pPr>
              <w:autoSpaceDN w:val="0"/>
              <w:rPr>
                <w:rFonts w:ascii="Arial" w:hAnsi="Arial" w:cs="Arial"/>
                <w:sz w:val="16"/>
                <w:szCs w:val="16"/>
                <w:lang w:eastAsia="x-none"/>
              </w:rPr>
            </w:pPr>
            <w:r w:rsidRPr="00587243">
              <w:rPr>
                <w:rFonts w:ascii="Arial" w:hAnsi="Arial" w:cs="Arial"/>
                <w:sz w:val="16"/>
                <w:szCs w:val="16"/>
                <w:lang w:eastAsia="x-none"/>
              </w:rPr>
              <w:t xml:space="preserve">Cuenta de coliformes fecales </w:t>
            </w:r>
          </w:p>
          <w:p w14:paraId="2C3D7B67" w14:textId="77777777" w:rsidR="00587243" w:rsidRPr="00587243" w:rsidRDefault="00587243" w:rsidP="00F90102">
            <w:pPr>
              <w:jc w:val="both"/>
              <w:rPr>
                <w:rFonts w:ascii="Arial" w:hAnsi="Arial" w:cs="Arial"/>
                <w:sz w:val="16"/>
                <w:szCs w:val="16"/>
                <w:lang w:val="en-US" w:eastAsia="x-none"/>
              </w:rPr>
            </w:pPr>
            <w:r w:rsidRPr="00587243">
              <w:rPr>
                <w:rFonts w:ascii="Arial" w:hAnsi="Arial" w:cs="Arial"/>
                <w:sz w:val="16"/>
                <w:szCs w:val="16"/>
                <w:lang w:val="en-US" w:eastAsia="x-none"/>
              </w:rPr>
              <w:t>Staphylococcus aureus</w:t>
            </w:r>
          </w:p>
          <w:p w14:paraId="4DB3E154" w14:textId="77777777" w:rsidR="00587243" w:rsidRPr="00587243" w:rsidRDefault="00587243" w:rsidP="00F90102">
            <w:pPr>
              <w:jc w:val="both"/>
              <w:rPr>
                <w:rFonts w:ascii="Arial" w:hAnsi="Arial" w:cs="Arial"/>
                <w:sz w:val="16"/>
                <w:szCs w:val="16"/>
                <w:lang w:val="en-US" w:eastAsia="x-none"/>
              </w:rPr>
            </w:pPr>
            <w:r w:rsidRPr="00587243">
              <w:rPr>
                <w:rFonts w:ascii="Arial" w:hAnsi="Arial" w:cs="Arial"/>
                <w:sz w:val="16"/>
                <w:szCs w:val="16"/>
                <w:lang w:val="en-US" w:eastAsia="x-none"/>
              </w:rPr>
              <w:t xml:space="preserve">Salmonella </w:t>
            </w:r>
            <w:proofErr w:type="spellStart"/>
            <w:r w:rsidRPr="00587243">
              <w:rPr>
                <w:rFonts w:ascii="Arial" w:hAnsi="Arial" w:cs="Arial"/>
                <w:sz w:val="16"/>
                <w:szCs w:val="16"/>
                <w:lang w:val="en-US" w:eastAsia="x-none"/>
              </w:rPr>
              <w:t>sp</w:t>
            </w:r>
            <w:proofErr w:type="spellEnd"/>
          </w:p>
          <w:p w14:paraId="08D8353A" w14:textId="77777777" w:rsidR="00587243" w:rsidRPr="00587243" w:rsidRDefault="00587243" w:rsidP="00F90102">
            <w:pPr>
              <w:jc w:val="both"/>
              <w:rPr>
                <w:rFonts w:ascii="Arial" w:hAnsi="Arial" w:cs="Arial"/>
                <w:sz w:val="16"/>
                <w:szCs w:val="16"/>
                <w:lang w:val="en-US" w:eastAsia="x-none"/>
              </w:rPr>
            </w:pPr>
            <w:r w:rsidRPr="00587243">
              <w:rPr>
                <w:rFonts w:ascii="Arial" w:hAnsi="Arial" w:cs="Arial"/>
                <w:sz w:val="16"/>
                <w:szCs w:val="16"/>
                <w:lang w:val="en-US" w:eastAsia="x-none"/>
              </w:rPr>
              <w:t>Escherichia coli</w:t>
            </w:r>
          </w:p>
          <w:p w14:paraId="697EA026" w14:textId="77777777" w:rsidR="00587243" w:rsidRPr="00587243" w:rsidRDefault="00587243" w:rsidP="00F90102">
            <w:pPr>
              <w:autoSpaceDN w:val="0"/>
              <w:rPr>
                <w:rFonts w:ascii="Arial" w:hAnsi="Arial" w:cs="Arial"/>
                <w:sz w:val="16"/>
                <w:szCs w:val="16"/>
                <w:lang w:eastAsia="x-none"/>
              </w:rPr>
            </w:pPr>
            <w:r w:rsidRPr="00587243">
              <w:rPr>
                <w:rFonts w:ascii="Arial" w:hAnsi="Arial" w:cs="Arial"/>
                <w:sz w:val="16"/>
                <w:szCs w:val="16"/>
                <w:lang w:eastAsia="x-none"/>
              </w:rPr>
              <w:t>Algún otro que sea necesario</w:t>
            </w:r>
          </w:p>
        </w:tc>
      </w:tr>
      <w:tr w:rsidR="00587243" w:rsidRPr="00587243" w14:paraId="1A4A9D31" w14:textId="77777777" w:rsidTr="00F90102">
        <w:trPr>
          <w:jc w:val="center"/>
        </w:trPr>
        <w:tc>
          <w:tcPr>
            <w:tcW w:w="2199" w:type="dxa"/>
            <w:tcBorders>
              <w:top w:val="single" w:sz="4" w:space="0" w:color="000000"/>
              <w:left w:val="single" w:sz="4" w:space="0" w:color="000000"/>
              <w:bottom w:val="single" w:sz="4" w:space="0" w:color="000000"/>
              <w:right w:val="single" w:sz="4" w:space="0" w:color="000000"/>
            </w:tcBorders>
            <w:vAlign w:val="center"/>
            <w:hideMark/>
          </w:tcPr>
          <w:p w14:paraId="66231BAA" w14:textId="77777777" w:rsidR="00587243" w:rsidRPr="00587243" w:rsidRDefault="00587243" w:rsidP="00F90102">
            <w:pPr>
              <w:autoSpaceDN w:val="0"/>
              <w:jc w:val="both"/>
              <w:rPr>
                <w:rFonts w:ascii="Arial" w:hAnsi="Arial" w:cs="Arial"/>
                <w:sz w:val="16"/>
                <w:szCs w:val="16"/>
                <w:lang w:eastAsia="x-none"/>
              </w:rPr>
            </w:pPr>
            <w:r w:rsidRPr="00587243">
              <w:rPr>
                <w:rFonts w:ascii="Arial" w:hAnsi="Arial" w:cs="Arial"/>
                <w:sz w:val="16"/>
                <w:szCs w:val="16"/>
                <w:lang w:eastAsia="x-none"/>
              </w:rPr>
              <w:t>Superficies vivas e inertes.</w:t>
            </w:r>
          </w:p>
        </w:tc>
        <w:tc>
          <w:tcPr>
            <w:tcW w:w="6109" w:type="dxa"/>
            <w:tcBorders>
              <w:top w:val="single" w:sz="4" w:space="0" w:color="000000"/>
              <w:left w:val="single" w:sz="4" w:space="0" w:color="000000"/>
              <w:bottom w:val="single" w:sz="4" w:space="0" w:color="000000"/>
              <w:right w:val="single" w:sz="4" w:space="0" w:color="000000"/>
            </w:tcBorders>
            <w:vAlign w:val="center"/>
            <w:hideMark/>
          </w:tcPr>
          <w:p w14:paraId="6BE948BC" w14:textId="77777777" w:rsidR="00587243" w:rsidRPr="00587243" w:rsidRDefault="00587243" w:rsidP="00F90102">
            <w:pPr>
              <w:rPr>
                <w:rFonts w:ascii="Arial" w:hAnsi="Arial" w:cs="Arial"/>
                <w:sz w:val="16"/>
                <w:szCs w:val="16"/>
                <w:lang w:eastAsia="x-none"/>
              </w:rPr>
            </w:pPr>
            <w:r w:rsidRPr="00587243">
              <w:rPr>
                <w:rFonts w:ascii="Arial" w:hAnsi="Arial" w:cs="Arial"/>
                <w:sz w:val="16"/>
                <w:szCs w:val="16"/>
                <w:lang w:eastAsia="x-none"/>
              </w:rPr>
              <w:t>Microbiológico básico:</w:t>
            </w:r>
          </w:p>
          <w:p w14:paraId="6F98376D" w14:textId="77777777" w:rsidR="00587243" w:rsidRPr="00587243" w:rsidRDefault="00587243" w:rsidP="00F90102">
            <w:pPr>
              <w:rPr>
                <w:rFonts w:ascii="Arial" w:hAnsi="Arial" w:cs="Arial"/>
                <w:sz w:val="16"/>
                <w:szCs w:val="16"/>
                <w:lang w:eastAsia="x-none"/>
              </w:rPr>
            </w:pPr>
            <w:r w:rsidRPr="00587243">
              <w:rPr>
                <w:rFonts w:ascii="Arial" w:hAnsi="Arial" w:cs="Arial"/>
                <w:sz w:val="16"/>
                <w:szCs w:val="16"/>
                <w:lang w:eastAsia="x-none"/>
              </w:rPr>
              <w:t>Cuenta de mesofílicos aerobios</w:t>
            </w:r>
          </w:p>
          <w:p w14:paraId="3D93366D" w14:textId="77777777" w:rsidR="00587243" w:rsidRPr="00587243" w:rsidRDefault="00587243" w:rsidP="00F90102">
            <w:pPr>
              <w:rPr>
                <w:rFonts w:ascii="Arial" w:hAnsi="Arial" w:cs="Arial"/>
                <w:sz w:val="16"/>
                <w:szCs w:val="16"/>
                <w:lang w:eastAsia="x-none"/>
              </w:rPr>
            </w:pPr>
            <w:r w:rsidRPr="00587243">
              <w:rPr>
                <w:rFonts w:ascii="Arial" w:hAnsi="Arial" w:cs="Arial"/>
                <w:sz w:val="16"/>
                <w:szCs w:val="16"/>
                <w:lang w:eastAsia="x-none"/>
              </w:rPr>
              <w:t xml:space="preserve">Cuenta de coliformes totales </w:t>
            </w:r>
          </w:p>
          <w:p w14:paraId="539BC7BE" w14:textId="77777777" w:rsidR="00587243" w:rsidRPr="00587243" w:rsidRDefault="00587243" w:rsidP="00F90102">
            <w:pPr>
              <w:autoSpaceDN w:val="0"/>
              <w:rPr>
                <w:rFonts w:ascii="Arial" w:hAnsi="Arial" w:cs="Arial"/>
                <w:sz w:val="16"/>
                <w:szCs w:val="16"/>
                <w:lang w:eastAsia="x-none"/>
              </w:rPr>
            </w:pPr>
            <w:r w:rsidRPr="00587243">
              <w:rPr>
                <w:rFonts w:ascii="Arial" w:hAnsi="Arial" w:cs="Arial"/>
                <w:sz w:val="16"/>
                <w:szCs w:val="16"/>
                <w:lang w:eastAsia="x-none"/>
              </w:rPr>
              <w:t xml:space="preserve">Cuenta de coliformes fecales </w:t>
            </w:r>
          </w:p>
        </w:tc>
      </w:tr>
      <w:tr w:rsidR="00587243" w:rsidRPr="00587243" w14:paraId="29764CE7" w14:textId="77777777" w:rsidTr="00F90102">
        <w:trPr>
          <w:jc w:val="center"/>
        </w:trPr>
        <w:tc>
          <w:tcPr>
            <w:tcW w:w="2199" w:type="dxa"/>
            <w:tcBorders>
              <w:top w:val="single" w:sz="4" w:space="0" w:color="000000"/>
              <w:left w:val="single" w:sz="4" w:space="0" w:color="000000"/>
              <w:bottom w:val="single" w:sz="4" w:space="0" w:color="000000"/>
              <w:right w:val="single" w:sz="4" w:space="0" w:color="000000"/>
            </w:tcBorders>
            <w:vAlign w:val="center"/>
            <w:hideMark/>
          </w:tcPr>
          <w:p w14:paraId="3B7D1A1F" w14:textId="77777777" w:rsidR="00587243" w:rsidRPr="00587243" w:rsidRDefault="00587243" w:rsidP="00F90102">
            <w:pPr>
              <w:autoSpaceDN w:val="0"/>
              <w:jc w:val="both"/>
              <w:rPr>
                <w:rFonts w:ascii="Arial" w:hAnsi="Arial" w:cs="Arial"/>
                <w:sz w:val="16"/>
                <w:szCs w:val="16"/>
                <w:lang w:eastAsia="x-none"/>
              </w:rPr>
            </w:pPr>
            <w:r w:rsidRPr="00587243">
              <w:rPr>
                <w:rFonts w:ascii="Arial" w:hAnsi="Arial" w:cs="Arial"/>
                <w:sz w:val="16"/>
                <w:szCs w:val="16"/>
                <w:lang w:eastAsia="x-none"/>
              </w:rPr>
              <w:t>Filtro de agua o toma de agua corriente que se encuentren en el interior de las instalaciones de los comedores.</w:t>
            </w:r>
          </w:p>
        </w:tc>
        <w:tc>
          <w:tcPr>
            <w:tcW w:w="6109" w:type="dxa"/>
            <w:tcBorders>
              <w:top w:val="single" w:sz="4" w:space="0" w:color="000000"/>
              <w:left w:val="single" w:sz="4" w:space="0" w:color="000000"/>
              <w:bottom w:val="single" w:sz="4" w:space="0" w:color="000000"/>
              <w:right w:val="single" w:sz="4" w:space="0" w:color="000000"/>
            </w:tcBorders>
            <w:vAlign w:val="center"/>
            <w:hideMark/>
          </w:tcPr>
          <w:p w14:paraId="495FEF61" w14:textId="77777777" w:rsidR="00587243" w:rsidRPr="00587243" w:rsidRDefault="00587243" w:rsidP="00F90102">
            <w:pPr>
              <w:rPr>
                <w:rFonts w:ascii="Arial" w:hAnsi="Arial" w:cs="Arial"/>
                <w:sz w:val="16"/>
                <w:szCs w:val="16"/>
                <w:lang w:eastAsia="x-none"/>
              </w:rPr>
            </w:pPr>
            <w:r w:rsidRPr="00587243">
              <w:rPr>
                <w:rFonts w:ascii="Arial" w:hAnsi="Arial" w:cs="Arial"/>
                <w:sz w:val="16"/>
                <w:szCs w:val="16"/>
                <w:lang w:eastAsia="x-none"/>
              </w:rPr>
              <w:t>Microbiológico básico:</w:t>
            </w:r>
          </w:p>
          <w:p w14:paraId="006F2719" w14:textId="77777777" w:rsidR="00587243" w:rsidRPr="00587243" w:rsidRDefault="00587243" w:rsidP="00F90102">
            <w:pPr>
              <w:rPr>
                <w:rFonts w:ascii="Arial" w:hAnsi="Arial" w:cs="Arial"/>
                <w:sz w:val="16"/>
                <w:szCs w:val="16"/>
                <w:lang w:eastAsia="x-none"/>
              </w:rPr>
            </w:pPr>
            <w:r w:rsidRPr="00587243">
              <w:rPr>
                <w:rFonts w:ascii="Arial" w:hAnsi="Arial" w:cs="Arial"/>
                <w:sz w:val="16"/>
                <w:szCs w:val="16"/>
                <w:lang w:eastAsia="x-none"/>
              </w:rPr>
              <w:t xml:space="preserve">Cuenta de coliformes totales </w:t>
            </w:r>
          </w:p>
          <w:p w14:paraId="433B88CE" w14:textId="77777777" w:rsidR="00587243" w:rsidRPr="00587243" w:rsidRDefault="00587243" w:rsidP="00F90102">
            <w:pPr>
              <w:rPr>
                <w:rFonts w:ascii="Arial" w:hAnsi="Arial" w:cs="Arial"/>
                <w:sz w:val="16"/>
                <w:szCs w:val="16"/>
                <w:lang w:eastAsia="x-none"/>
              </w:rPr>
            </w:pPr>
            <w:r w:rsidRPr="00587243">
              <w:rPr>
                <w:rFonts w:ascii="Arial" w:hAnsi="Arial" w:cs="Arial"/>
                <w:sz w:val="16"/>
                <w:szCs w:val="16"/>
                <w:lang w:eastAsia="x-none"/>
              </w:rPr>
              <w:t xml:space="preserve">Cuenta de coliformes fecales </w:t>
            </w:r>
          </w:p>
          <w:p w14:paraId="5DFC0C72" w14:textId="77777777" w:rsidR="00587243" w:rsidRPr="00587243" w:rsidRDefault="00587243" w:rsidP="00F90102">
            <w:pPr>
              <w:autoSpaceDN w:val="0"/>
              <w:rPr>
                <w:rFonts w:ascii="Arial" w:hAnsi="Arial" w:cs="Arial"/>
                <w:sz w:val="16"/>
                <w:szCs w:val="16"/>
                <w:lang w:eastAsia="x-none"/>
              </w:rPr>
            </w:pPr>
            <w:r w:rsidRPr="00587243">
              <w:rPr>
                <w:rFonts w:ascii="Arial" w:hAnsi="Arial" w:cs="Arial"/>
                <w:sz w:val="16"/>
                <w:szCs w:val="16"/>
                <w:lang w:eastAsia="x-none"/>
              </w:rPr>
              <w:t>De conformidad con el apartado 5.8 de la Norma Oficial Mexicana NOM-251-SSA1-2009 (Prácticas de higiene para el proceso de alimentos, bebidas o suplementos alimenticios.</w:t>
            </w:r>
          </w:p>
        </w:tc>
      </w:tr>
    </w:tbl>
    <w:p w14:paraId="3A710B71" w14:textId="77777777" w:rsidR="00587243" w:rsidRPr="00587243" w:rsidRDefault="00587243" w:rsidP="00587243">
      <w:pPr>
        <w:jc w:val="both"/>
        <w:rPr>
          <w:rFonts w:ascii="Arial" w:hAnsi="Arial" w:cs="Arial"/>
          <w:lang w:eastAsia="x-none"/>
        </w:rPr>
      </w:pPr>
    </w:p>
    <w:p w14:paraId="1DD0B982" w14:textId="77777777" w:rsidR="00587243" w:rsidRPr="00587243" w:rsidRDefault="00587243" w:rsidP="00587243">
      <w:pPr>
        <w:autoSpaceDN w:val="0"/>
        <w:jc w:val="both"/>
        <w:rPr>
          <w:rFonts w:ascii="Arial" w:hAnsi="Arial" w:cs="Arial"/>
          <w:lang w:val="es-ES_tradnl" w:eastAsia="x-none"/>
        </w:rPr>
      </w:pPr>
      <w:r w:rsidRPr="00587243">
        <w:rPr>
          <w:rFonts w:ascii="Arial" w:hAnsi="Arial" w:cs="Arial"/>
          <w:lang w:val="es-ES_tradnl" w:eastAsia="x-none"/>
        </w:rPr>
        <w:t>Los análisis microbiológicos se efectuarán con la toma de muestras testigo del menú, las cuales deberán cumplir con lo siguiente:</w:t>
      </w:r>
    </w:p>
    <w:p w14:paraId="6B696054" w14:textId="77777777" w:rsidR="00587243" w:rsidRPr="00587243" w:rsidRDefault="00587243" w:rsidP="00587243">
      <w:pPr>
        <w:autoSpaceDN w:val="0"/>
        <w:jc w:val="both"/>
        <w:rPr>
          <w:rFonts w:ascii="Arial" w:hAnsi="Arial" w:cs="Arial"/>
          <w:lang w:val="es-ES_tradnl" w:eastAsia="x-none"/>
        </w:rPr>
      </w:pPr>
    </w:p>
    <w:p w14:paraId="44A167E2" w14:textId="77777777" w:rsidR="00587243" w:rsidRPr="00587243" w:rsidRDefault="00587243" w:rsidP="00587243">
      <w:pPr>
        <w:pStyle w:val="Prrafodelista"/>
        <w:numPr>
          <w:ilvl w:val="0"/>
          <w:numId w:val="141"/>
        </w:numPr>
        <w:autoSpaceDN w:val="0"/>
        <w:jc w:val="both"/>
        <w:rPr>
          <w:rFonts w:ascii="Arial" w:hAnsi="Arial" w:cs="Arial"/>
          <w:lang w:val="es-ES"/>
        </w:rPr>
      </w:pPr>
      <w:r w:rsidRPr="00587243">
        <w:rPr>
          <w:rFonts w:ascii="Arial" w:hAnsi="Arial" w:cs="Arial"/>
          <w:lang w:eastAsia="x-none"/>
        </w:rPr>
        <w:t>Diariamente se deben tomar tres muestras testigo de todos los alimentos que se sirvan, las muestras serán tomadas en el horario de las 13:00 horas, 15:00 horas y 16:30 horas.</w:t>
      </w:r>
    </w:p>
    <w:p w14:paraId="7F1B1C32" w14:textId="77777777" w:rsidR="00587243" w:rsidRPr="00587243" w:rsidRDefault="00587243" w:rsidP="00587243">
      <w:pPr>
        <w:pStyle w:val="Prrafodelista"/>
        <w:numPr>
          <w:ilvl w:val="0"/>
          <w:numId w:val="141"/>
        </w:numPr>
        <w:autoSpaceDN w:val="0"/>
        <w:jc w:val="both"/>
        <w:rPr>
          <w:rFonts w:ascii="Arial" w:hAnsi="Arial" w:cs="Arial"/>
          <w:lang w:eastAsia="x-none"/>
        </w:rPr>
      </w:pPr>
      <w:r w:rsidRPr="00587243">
        <w:rPr>
          <w:rFonts w:ascii="Arial" w:hAnsi="Arial" w:cs="Arial"/>
          <w:lang w:eastAsia="x-none"/>
        </w:rPr>
        <w:t>Las muestras testigo se deben conservar 72 horas en congelación a una temperatura inferior a -18°C o en refrigeración a una temperatura igual o inferior a 4°C.</w:t>
      </w:r>
    </w:p>
    <w:p w14:paraId="4E1594DD" w14:textId="77777777" w:rsidR="00587243" w:rsidRPr="00587243" w:rsidRDefault="00587243" w:rsidP="00587243">
      <w:pPr>
        <w:pStyle w:val="Prrafodelista"/>
        <w:numPr>
          <w:ilvl w:val="0"/>
          <w:numId w:val="141"/>
        </w:numPr>
        <w:autoSpaceDN w:val="0"/>
        <w:jc w:val="both"/>
        <w:rPr>
          <w:rFonts w:ascii="Arial" w:hAnsi="Arial" w:cs="Arial"/>
          <w:lang w:eastAsia="x-none"/>
        </w:rPr>
      </w:pPr>
      <w:r w:rsidRPr="00587243">
        <w:rPr>
          <w:rFonts w:ascii="Arial" w:hAnsi="Arial" w:cs="Arial"/>
          <w:lang w:eastAsia="x-none"/>
        </w:rPr>
        <w:t xml:space="preserve">Para la toma de muestras, la persona que las tome debe </w:t>
      </w:r>
      <w:r w:rsidRPr="00587243">
        <w:rPr>
          <w:rFonts w:ascii="Arial" w:hAnsi="Arial" w:cs="Arial"/>
          <w:lang w:val="es-MX" w:eastAsia="x-none"/>
        </w:rPr>
        <w:t>lavarse las manos y utilizar guantes.</w:t>
      </w:r>
    </w:p>
    <w:p w14:paraId="2CFCAEF0" w14:textId="77777777" w:rsidR="00587243" w:rsidRPr="00587243" w:rsidRDefault="00587243" w:rsidP="00587243">
      <w:pPr>
        <w:pStyle w:val="Prrafodelista"/>
        <w:numPr>
          <w:ilvl w:val="0"/>
          <w:numId w:val="141"/>
        </w:numPr>
        <w:autoSpaceDN w:val="0"/>
        <w:jc w:val="both"/>
        <w:rPr>
          <w:rFonts w:ascii="Arial" w:hAnsi="Arial" w:cs="Arial"/>
          <w:lang w:eastAsia="x-none"/>
        </w:rPr>
      </w:pPr>
      <w:r w:rsidRPr="00587243">
        <w:rPr>
          <w:rFonts w:ascii="Arial" w:hAnsi="Arial" w:cs="Arial"/>
          <w:lang w:val="es-MX" w:eastAsia="x-none"/>
        </w:rPr>
        <w:t>Se debe guardar la muestra en un recipiente que la proteja de contaminación, preferentemente en bolsas con cierre hermético y/o en vasos estériles de tapa roja (dependiendo el tipo de alimento), identificando la muestra con el nombre del platillo, fecha y hora de la toma.</w:t>
      </w:r>
    </w:p>
    <w:p w14:paraId="74D0000E" w14:textId="77777777" w:rsidR="00587243" w:rsidRPr="00587243" w:rsidRDefault="00587243" w:rsidP="00587243">
      <w:pPr>
        <w:pStyle w:val="Prrafodelista"/>
        <w:numPr>
          <w:ilvl w:val="0"/>
          <w:numId w:val="141"/>
        </w:numPr>
        <w:autoSpaceDN w:val="0"/>
        <w:jc w:val="both"/>
        <w:rPr>
          <w:rFonts w:ascii="Arial" w:hAnsi="Arial" w:cs="Arial"/>
          <w:lang w:eastAsia="x-none"/>
        </w:rPr>
      </w:pPr>
      <w:r w:rsidRPr="00587243">
        <w:rPr>
          <w:rFonts w:ascii="Arial" w:hAnsi="Arial" w:cs="Arial"/>
          <w:lang w:eastAsia="x-none"/>
        </w:rPr>
        <w:t>Gramaje mínimo de 250 gramos por alimentos sólidos.</w:t>
      </w:r>
    </w:p>
    <w:p w14:paraId="6A9F153D" w14:textId="77777777" w:rsidR="00587243" w:rsidRPr="00587243" w:rsidRDefault="00587243" w:rsidP="00587243">
      <w:pPr>
        <w:pStyle w:val="Prrafodelista"/>
        <w:numPr>
          <w:ilvl w:val="0"/>
          <w:numId w:val="141"/>
        </w:numPr>
        <w:autoSpaceDN w:val="0"/>
        <w:jc w:val="both"/>
        <w:rPr>
          <w:rFonts w:ascii="Arial" w:hAnsi="Arial" w:cs="Arial"/>
          <w:lang w:val="pt-PT" w:eastAsia="x-none"/>
        </w:rPr>
      </w:pPr>
      <w:r w:rsidRPr="00587243">
        <w:rPr>
          <w:rFonts w:ascii="Arial" w:hAnsi="Arial" w:cs="Arial"/>
          <w:lang w:val="pt-PT" w:eastAsia="x-none"/>
        </w:rPr>
        <w:t>Gramaje mínimo de 250 mililitros por alimentos líquidos.</w:t>
      </w:r>
    </w:p>
    <w:p w14:paraId="73FEC49C" w14:textId="77777777" w:rsidR="00587243" w:rsidRPr="00587243" w:rsidRDefault="00587243" w:rsidP="00587243">
      <w:pPr>
        <w:autoSpaceDN w:val="0"/>
        <w:jc w:val="both"/>
        <w:rPr>
          <w:rFonts w:ascii="Arial" w:hAnsi="Arial" w:cs="Arial"/>
          <w:lang w:val="pt-PT" w:eastAsia="x-none"/>
        </w:rPr>
      </w:pPr>
    </w:p>
    <w:p w14:paraId="0FC993C1" w14:textId="77777777" w:rsidR="00587243" w:rsidRPr="00587243" w:rsidRDefault="00587243" w:rsidP="00587243">
      <w:pPr>
        <w:autoSpaceDN w:val="0"/>
        <w:jc w:val="both"/>
        <w:rPr>
          <w:rFonts w:ascii="Arial" w:hAnsi="Arial" w:cs="Arial"/>
          <w:lang w:val="es-ES_tradnl" w:eastAsia="x-none"/>
        </w:rPr>
      </w:pPr>
      <w:r w:rsidRPr="00587243">
        <w:rPr>
          <w:rFonts w:ascii="Arial" w:hAnsi="Arial" w:cs="Arial"/>
          <w:lang w:val="es-ES_tradnl" w:eastAsia="x-none"/>
        </w:rPr>
        <w:t>Estas muestras deberán permanecer y ser retiradas en el inmueble de ocurrencia por el laboratorio que se haya determinado.</w:t>
      </w:r>
    </w:p>
    <w:p w14:paraId="433608FD" w14:textId="77777777" w:rsidR="00587243" w:rsidRPr="00587243" w:rsidRDefault="00587243" w:rsidP="00587243">
      <w:pPr>
        <w:autoSpaceDN w:val="0"/>
        <w:jc w:val="both"/>
        <w:rPr>
          <w:rFonts w:ascii="Arial" w:hAnsi="Arial" w:cs="Arial"/>
          <w:lang w:eastAsia="x-none"/>
        </w:rPr>
      </w:pPr>
    </w:p>
    <w:p w14:paraId="0B039C64" w14:textId="77777777" w:rsidR="00587243" w:rsidRPr="00587243" w:rsidRDefault="00587243" w:rsidP="00587243">
      <w:pPr>
        <w:autoSpaceDN w:val="0"/>
        <w:jc w:val="both"/>
        <w:rPr>
          <w:rFonts w:ascii="Arial" w:hAnsi="Arial" w:cs="Arial"/>
          <w:lang w:eastAsia="x-none"/>
        </w:rPr>
      </w:pPr>
      <w:r w:rsidRPr="00587243">
        <w:rPr>
          <w:rFonts w:ascii="Arial" w:hAnsi="Arial" w:cs="Arial"/>
          <w:lang w:eastAsia="en-US"/>
        </w:rPr>
        <w:t xml:space="preserve">En caso de no cumplir con lo establecido en el presente numeral </w:t>
      </w:r>
      <w:r w:rsidRPr="00587243">
        <w:rPr>
          <w:rFonts w:ascii="Arial" w:hAnsi="Arial" w:cs="Arial"/>
          <w:b/>
          <w:bCs/>
          <w:snapToGrid w:val="0"/>
        </w:rPr>
        <w:t>“El Proveedor”</w:t>
      </w:r>
      <w:r w:rsidRPr="00587243">
        <w:rPr>
          <w:rFonts w:ascii="Arial" w:hAnsi="Arial" w:cs="Arial"/>
          <w:snapToGrid w:val="0"/>
        </w:rPr>
        <w:t xml:space="preserve"> se hará acreedor a la </w:t>
      </w:r>
      <w:r w:rsidRPr="00587243">
        <w:rPr>
          <w:rFonts w:ascii="Arial" w:hAnsi="Arial" w:cs="Arial"/>
        </w:rPr>
        <w:t xml:space="preserve">deductiva correspondiente descrita en el </w:t>
      </w:r>
      <w:r w:rsidRPr="00587243">
        <w:rPr>
          <w:rFonts w:ascii="Arial" w:hAnsi="Arial" w:cs="Arial"/>
          <w:b/>
          <w:bCs/>
        </w:rPr>
        <w:t>Numeral</w:t>
      </w:r>
      <w:r w:rsidRPr="00587243">
        <w:rPr>
          <w:rFonts w:ascii="Arial" w:hAnsi="Arial" w:cs="Arial"/>
        </w:rPr>
        <w:t xml:space="preserve"> </w:t>
      </w:r>
      <w:r w:rsidRPr="00587243">
        <w:rPr>
          <w:rFonts w:ascii="Arial" w:hAnsi="Arial" w:cs="Arial"/>
          <w:b/>
          <w:bCs/>
        </w:rPr>
        <w:t xml:space="preserve">11. Deducciones </w:t>
      </w:r>
      <w:r w:rsidRPr="00587243">
        <w:rPr>
          <w:rFonts w:ascii="Arial" w:hAnsi="Arial" w:cs="Arial"/>
        </w:rPr>
        <w:t>de las Condiciones Contractuales</w:t>
      </w:r>
    </w:p>
    <w:p w14:paraId="249370F0" w14:textId="77777777" w:rsidR="00587243" w:rsidRPr="00587243" w:rsidRDefault="00587243" w:rsidP="00587243">
      <w:pPr>
        <w:autoSpaceDN w:val="0"/>
        <w:jc w:val="both"/>
        <w:rPr>
          <w:rFonts w:ascii="Arial" w:hAnsi="Arial" w:cs="Arial"/>
          <w:lang w:eastAsia="x-none"/>
        </w:rPr>
      </w:pPr>
    </w:p>
    <w:p w14:paraId="47605B0A" w14:textId="77777777" w:rsidR="00587243" w:rsidRPr="00587243" w:rsidRDefault="00587243" w:rsidP="00587243">
      <w:pPr>
        <w:autoSpaceDN w:val="0"/>
        <w:jc w:val="both"/>
        <w:rPr>
          <w:rFonts w:ascii="Arial" w:hAnsi="Arial" w:cs="Arial"/>
          <w:lang w:eastAsia="x-none"/>
        </w:rPr>
      </w:pPr>
      <w:r w:rsidRPr="00587243">
        <w:rPr>
          <w:rFonts w:ascii="Arial" w:hAnsi="Arial" w:cs="Arial"/>
          <w:lang w:eastAsia="x-none"/>
        </w:rPr>
        <w:t>Respecto al análisis microbiológico básico del filtro o toma de agua, este deberá realizarse conforme a lo siguiente:</w:t>
      </w:r>
    </w:p>
    <w:p w14:paraId="56915CC8" w14:textId="77777777" w:rsidR="00587243" w:rsidRPr="00587243" w:rsidRDefault="00587243" w:rsidP="00587243">
      <w:pPr>
        <w:autoSpaceDN w:val="0"/>
        <w:jc w:val="both"/>
        <w:rPr>
          <w:rFonts w:ascii="Arial" w:hAnsi="Arial" w:cs="Arial"/>
          <w:lang w:eastAsia="x-none"/>
        </w:rPr>
      </w:pPr>
    </w:p>
    <w:p w14:paraId="21A14FCE" w14:textId="77777777" w:rsidR="00587243" w:rsidRPr="00587243" w:rsidRDefault="00587243" w:rsidP="00587243">
      <w:pPr>
        <w:pStyle w:val="Prrafodelista"/>
        <w:numPr>
          <w:ilvl w:val="0"/>
          <w:numId w:val="142"/>
        </w:numPr>
        <w:autoSpaceDN w:val="0"/>
        <w:jc w:val="both"/>
        <w:rPr>
          <w:rFonts w:ascii="Arial" w:hAnsi="Arial" w:cs="Arial"/>
          <w:lang w:val="es-MX"/>
        </w:rPr>
      </w:pPr>
      <w:r w:rsidRPr="00587243">
        <w:rPr>
          <w:rFonts w:ascii="Arial" w:hAnsi="Arial" w:cs="Arial"/>
          <w:lang w:val="es-MX"/>
        </w:rPr>
        <w:t>Toma de muestra antes y después del filtrado del agua por lo menos 1 vez al mes en cada uno de los comedores institucionales.</w:t>
      </w:r>
    </w:p>
    <w:p w14:paraId="447F61EF" w14:textId="77777777" w:rsidR="00587243" w:rsidRPr="00587243" w:rsidRDefault="00587243" w:rsidP="00587243">
      <w:pPr>
        <w:autoSpaceDN w:val="0"/>
        <w:jc w:val="both"/>
        <w:rPr>
          <w:rFonts w:ascii="Arial" w:hAnsi="Arial" w:cs="Arial"/>
          <w:lang w:eastAsia="x-none"/>
        </w:rPr>
      </w:pPr>
    </w:p>
    <w:p w14:paraId="65DCEE54" w14:textId="77777777" w:rsidR="00587243" w:rsidRPr="00587243" w:rsidRDefault="00587243" w:rsidP="00587243">
      <w:pPr>
        <w:pStyle w:val="Textoindependiente2"/>
        <w:spacing w:before="0"/>
        <w:jc w:val="both"/>
        <w:rPr>
          <w:rFonts w:cs="Arial"/>
          <w:b/>
          <w:bCs/>
          <w:snapToGrid w:val="0"/>
          <w:sz w:val="20"/>
          <w:lang w:val="es-MX"/>
        </w:rPr>
      </w:pPr>
      <w:r w:rsidRPr="00587243">
        <w:rPr>
          <w:rFonts w:cs="Arial"/>
          <w:snapToGrid w:val="0"/>
          <w:sz w:val="20"/>
          <w:lang w:val="es-MX"/>
        </w:rPr>
        <w:t xml:space="preserve">Los resultados del análisis microbiológico realizado a los alimentos deberán entregarse de manera física al </w:t>
      </w:r>
      <w:r w:rsidRPr="00587243">
        <w:rPr>
          <w:rFonts w:cs="Arial"/>
          <w:b/>
          <w:bCs/>
          <w:snapToGrid w:val="0"/>
          <w:sz w:val="20"/>
          <w:lang w:val="es-MX"/>
        </w:rPr>
        <w:t>Supervisor del Contrato</w:t>
      </w:r>
      <w:r w:rsidRPr="00587243">
        <w:rPr>
          <w:rFonts w:cs="Arial"/>
          <w:snapToGrid w:val="0"/>
          <w:sz w:val="20"/>
          <w:lang w:val="es-MX"/>
        </w:rPr>
        <w:t xml:space="preserve"> en las oficinas de la Subdirección de Servicios ubicadas en Periférico Sur #4124, Edificio Zafiro II Sótano ll, Col. Jardines del Pedregal, C.P. 01900, Álvaro Obregón, CDMX </w:t>
      </w:r>
      <w:r w:rsidRPr="00587243">
        <w:rPr>
          <w:rFonts w:cs="Arial"/>
          <w:b/>
          <w:bCs/>
          <w:snapToGrid w:val="0"/>
          <w:sz w:val="20"/>
          <w:lang w:val="es-MX"/>
        </w:rPr>
        <w:t>a más tardar quince (15) días hábiles posteriores a la fecha en que se tomó la muestra.</w:t>
      </w:r>
    </w:p>
    <w:p w14:paraId="67B00AEB" w14:textId="77777777" w:rsidR="00587243" w:rsidRPr="00587243" w:rsidRDefault="00587243" w:rsidP="00587243">
      <w:pPr>
        <w:pStyle w:val="Textoindependiente2"/>
        <w:spacing w:before="0"/>
        <w:jc w:val="both"/>
        <w:rPr>
          <w:rFonts w:cs="Arial"/>
          <w:snapToGrid w:val="0"/>
          <w:sz w:val="20"/>
          <w:lang w:val="es-MX"/>
        </w:rPr>
      </w:pPr>
    </w:p>
    <w:p w14:paraId="679FC39E" w14:textId="77777777" w:rsidR="00587243" w:rsidRPr="00587243" w:rsidRDefault="00587243" w:rsidP="00587243">
      <w:pPr>
        <w:pStyle w:val="Textoindependiente2"/>
        <w:spacing w:before="0"/>
        <w:jc w:val="both"/>
        <w:rPr>
          <w:rFonts w:cs="Arial"/>
          <w:sz w:val="20"/>
          <w:lang w:val="es-MX"/>
        </w:rPr>
      </w:pPr>
      <w:r w:rsidRPr="00587243">
        <w:rPr>
          <w:rFonts w:cs="Arial"/>
          <w:b/>
          <w:bCs/>
          <w:sz w:val="20"/>
          <w:lang w:val="es-MX"/>
        </w:rPr>
        <w:t xml:space="preserve">“El Proveedor” </w:t>
      </w:r>
      <w:r w:rsidRPr="00587243">
        <w:rPr>
          <w:rFonts w:cs="Arial"/>
          <w:sz w:val="20"/>
          <w:lang w:val="es-MX"/>
        </w:rPr>
        <w:t xml:space="preserve">notificará al </w:t>
      </w:r>
      <w:r w:rsidRPr="00587243">
        <w:rPr>
          <w:rFonts w:cs="Arial"/>
          <w:b/>
          <w:bCs/>
          <w:sz w:val="20"/>
          <w:lang w:val="es-MX"/>
        </w:rPr>
        <w:t xml:space="preserve">Administrador del Contrato </w:t>
      </w:r>
      <w:r w:rsidRPr="00587243">
        <w:rPr>
          <w:rFonts w:cs="Arial"/>
          <w:sz w:val="20"/>
          <w:lang w:val="es-MX"/>
        </w:rPr>
        <w:t xml:space="preserve">los resultados emitidos por el laboratorio que realizó los Análisis clínicos y/o microbiológicos, y, en caso de confirmarse que los casos clínicos de infección estomacal y/o brote de intoxicación son imputables a </w:t>
      </w:r>
      <w:r w:rsidRPr="00587243">
        <w:rPr>
          <w:rFonts w:cs="Arial"/>
          <w:b/>
          <w:bCs/>
          <w:sz w:val="20"/>
          <w:lang w:val="es-MX"/>
        </w:rPr>
        <w:t xml:space="preserve">“El Proveedor”, </w:t>
      </w:r>
      <w:r w:rsidRPr="00587243">
        <w:rPr>
          <w:rFonts w:cs="Arial"/>
          <w:sz w:val="20"/>
          <w:lang w:val="es-MX"/>
        </w:rPr>
        <w:t>se aplicará la</w:t>
      </w:r>
      <w:r w:rsidRPr="00587243">
        <w:rPr>
          <w:rFonts w:cs="Arial"/>
          <w:snapToGrid w:val="0"/>
          <w:sz w:val="20"/>
          <w:lang w:val="es-MX"/>
        </w:rPr>
        <w:t xml:space="preserve"> </w:t>
      </w:r>
      <w:r w:rsidRPr="00587243">
        <w:rPr>
          <w:rFonts w:cs="Arial"/>
          <w:sz w:val="20"/>
          <w:lang w:val="es-MX"/>
        </w:rPr>
        <w:t xml:space="preserve">deductiva correspondiente descrita en el </w:t>
      </w:r>
      <w:r w:rsidRPr="00587243">
        <w:rPr>
          <w:rFonts w:cs="Arial"/>
          <w:b/>
          <w:bCs/>
          <w:sz w:val="20"/>
          <w:lang w:val="es-MX"/>
        </w:rPr>
        <w:t>Numeral</w:t>
      </w:r>
      <w:r w:rsidRPr="00587243">
        <w:rPr>
          <w:rFonts w:cs="Arial"/>
          <w:sz w:val="20"/>
          <w:lang w:val="es-MX"/>
        </w:rPr>
        <w:t xml:space="preserve"> </w:t>
      </w:r>
      <w:r w:rsidRPr="00587243">
        <w:rPr>
          <w:rFonts w:cs="Arial"/>
          <w:b/>
          <w:bCs/>
          <w:sz w:val="20"/>
          <w:lang w:val="es-MX"/>
        </w:rPr>
        <w:t xml:space="preserve">11. Deducciones </w:t>
      </w:r>
      <w:r w:rsidRPr="00587243">
        <w:rPr>
          <w:rFonts w:cs="Arial"/>
          <w:sz w:val="20"/>
          <w:lang w:val="es-MX"/>
        </w:rPr>
        <w:t xml:space="preserve">de las Condiciones Contractuales, adicionalmente a los gastos médicos que </w:t>
      </w:r>
      <w:r w:rsidRPr="00587243">
        <w:rPr>
          <w:rFonts w:cs="Arial"/>
          <w:b/>
          <w:bCs/>
          <w:sz w:val="20"/>
          <w:lang w:val="es-MX"/>
        </w:rPr>
        <w:t>“El Proveedor”</w:t>
      </w:r>
      <w:r w:rsidRPr="00587243">
        <w:rPr>
          <w:rFonts w:cs="Arial"/>
          <w:sz w:val="20"/>
          <w:lang w:val="es-MX"/>
        </w:rPr>
        <w:t xml:space="preserve"> debe cubrir a los comensales afectados.</w:t>
      </w:r>
    </w:p>
    <w:p w14:paraId="772073F7" w14:textId="77777777" w:rsidR="00587243" w:rsidRPr="00587243" w:rsidRDefault="00587243" w:rsidP="00587243">
      <w:pPr>
        <w:pStyle w:val="Textoindependiente2"/>
        <w:spacing w:before="0"/>
        <w:jc w:val="both"/>
        <w:rPr>
          <w:rFonts w:cs="Arial"/>
          <w:snapToGrid w:val="0"/>
          <w:sz w:val="20"/>
          <w:lang w:val="es-MX"/>
        </w:rPr>
      </w:pPr>
    </w:p>
    <w:p w14:paraId="330DB654" w14:textId="77777777" w:rsidR="00587243" w:rsidRPr="00587243" w:rsidRDefault="00587243" w:rsidP="00587243">
      <w:pPr>
        <w:jc w:val="both"/>
        <w:rPr>
          <w:rFonts w:ascii="Arial" w:hAnsi="Arial" w:cs="Arial"/>
          <w:b/>
          <w:bCs/>
          <w:lang w:eastAsia="x-none"/>
        </w:rPr>
      </w:pPr>
      <w:r w:rsidRPr="00587243">
        <w:rPr>
          <w:rFonts w:ascii="Arial" w:hAnsi="Arial" w:cs="Arial"/>
          <w:b/>
          <w:bCs/>
          <w:lang w:eastAsia="x-none"/>
        </w:rPr>
        <w:t xml:space="preserve">“El Proveedor” </w:t>
      </w:r>
      <w:r w:rsidRPr="00587243">
        <w:rPr>
          <w:rFonts w:ascii="Arial" w:hAnsi="Arial" w:cs="Arial"/>
          <w:lang w:eastAsia="x-none"/>
        </w:rPr>
        <w:t>deberá realizar estos análisis de manera mensual en cada uno de los comedores y estará obligado a entregar los resultados y la interpretación de dichos análisis, así como las recomendaciones en caso de alguna desviación. Dicha documentación debe entregarse en original al</w:t>
      </w:r>
      <w:r w:rsidRPr="00587243">
        <w:rPr>
          <w:rFonts w:ascii="Arial" w:hAnsi="Arial" w:cs="Arial"/>
          <w:b/>
          <w:bCs/>
          <w:lang w:eastAsia="x-none"/>
        </w:rPr>
        <w:t xml:space="preserve"> Supervisor del Contrato a más tardar quince (15) días hábiles posteriores a la fecha en que se tomó la muestra</w:t>
      </w:r>
      <w:r w:rsidRPr="00587243">
        <w:rPr>
          <w:rFonts w:ascii="Arial" w:hAnsi="Arial" w:cs="Arial"/>
          <w:lang w:eastAsia="x-none"/>
        </w:rPr>
        <w:t>. Estos análisis correrán por cuenta y costo de</w:t>
      </w:r>
      <w:r w:rsidRPr="00587243">
        <w:rPr>
          <w:rFonts w:ascii="Arial" w:hAnsi="Arial" w:cs="Arial"/>
          <w:b/>
          <w:bCs/>
          <w:lang w:eastAsia="x-none"/>
        </w:rPr>
        <w:t xml:space="preserve"> “El Proveedor”.</w:t>
      </w:r>
    </w:p>
    <w:p w14:paraId="30188810" w14:textId="77777777" w:rsidR="00587243" w:rsidRPr="00587243" w:rsidRDefault="00587243" w:rsidP="00587243">
      <w:pPr>
        <w:jc w:val="both"/>
        <w:rPr>
          <w:rFonts w:ascii="Arial" w:hAnsi="Arial" w:cs="Arial"/>
          <w:b/>
          <w:bCs/>
          <w:lang w:eastAsia="x-none"/>
        </w:rPr>
      </w:pPr>
    </w:p>
    <w:p w14:paraId="38289598" w14:textId="77777777" w:rsidR="00587243" w:rsidRPr="00587243" w:rsidRDefault="00587243" w:rsidP="00587243">
      <w:pPr>
        <w:jc w:val="both"/>
        <w:rPr>
          <w:rFonts w:ascii="Arial" w:hAnsi="Arial" w:cs="Arial"/>
          <w:lang w:eastAsia="x-none"/>
        </w:rPr>
      </w:pPr>
      <w:r w:rsidRPr="00587243">
        <w:rPr>
          <w:rFonts w:ascii="Arial" w:hAnsi="Arial" w:cs="Arial"/>
          <w:b/>
          <w:bCs/>
          <w:lang w:eastAsia="x-none"/>
        </w:rPr>
        <w:t>El Administrador del Contrato</w:t>
      </w:r>
      <w:r w:rsidRPr="00587243">
        <w:rPr>
          <w:rFonts w:ascii="Arial" w:hAnsi="Arial" w:cs="Arial"/>
          <w:lang w:eastAsia="x-none"/>
        </w:rPr>
        <w:t xml:space="preserve"> se reserva el derecho de realizar y solicitar muestreos aleatorios de los alimentos que deberán realizarse conforme a lo descrito en este numeral y las veces que lo considere necesario.</w:t>
      </w:r>
    </w:p>
    <w:p w14:paraId="07FFC283" w14:textId="77777777" w:rsidR="00587243" w:rsidRPr="00587243" w:rsidRDefault="00587243" w:rsidP="00587243">
      <w:pPr>
        <w:jc w:val="both"/>
        <w:rPr>
          <w:rFonts w:ascii="Arial" w:hAnsi="Arial" w:cs="Arial"/>
          <w:lang w:eastAsia="en-US"/>
        </w:rPr>
      </w:pPr>
    </w:p>
    <w:p w14:paraId="79D5CA58" w14:textId="77777777" w:rsidR="00587243" w:rsidRPr="00587243" w:rsidRDefault="00587243" w:rsidP="00587243">
      <w:pPr>
        <w:pStyle w:val="Ttulo2"/>
        <w:numPr>
          <w:ilvl w:val="0"/>
          <w:numId w:val="137"/>
        </w:numPr>
        <w:ind w:left="1425"/>
        <w:rPr>
          <w:rFonts w:cs="Arial"/>
          <w:sz w:val="20"/>
        </w:rPr>
      </w:pPr>
      <w:bookmarkStart w:id="1420" w:name="_Toc229410433"/>
      <w:r w:rsidRPr="00587243">
        <w:rPr>
          <w:rFonts w:cs="Arial"/>
          <w:sz w:val="20"/>
        </w:rPr>
        <w:t>CERTIFICACIÓN DISTINTIVO H EN LAS INSTALACIONES DEL INE.</w:t>
      </w:r>
      <w:bookmarkEnd w:id="1420"/>
    </w:p>
    <w:p w14:paraId="19C078FF" w14:textId="77777777" w:rsidR="00587243" w:rsidRPr="00587243" w:rsidRDefault="00587243" w:rsidP="00587243">
      <w:pPr>
        <w:rPr>
          <w:rFonts w:ascii="Arial" w:hAnsi="Arial" w:cs="Arial"/>
        </w:rPr>
      </w:pPr>
    </w:p>
    <w:p w14:paraId="07EE9F30" w14:textId="77777777" w:rsidR="00587243" w:rsidRPr="00587243" w:rsidRDefault="00587243" w:rsidP="00587243">
      <w:pPr>
        <w:jc w:val="both"/>
        <w:rPr>
          <w:rFonts w:ascii="Arial" w:hAnsi="Arial" w:cs="Arial"/>
          <w:lang w:eastAsia="x-none"/>
        </w:rPr>
      </w:pPr>
      <w:r w:rsidRPr="00587243">
        <w:rPr>
          <w:rFonts w:ascii="Arial" w:hAnsi="Arial" w:cs="Arial"/>
          <w:lang w:eastAsia="x-none"/>
        </w:rPr>
        <w:t xml:space="preserve">A fin de garantizar la calidad en el manejo higiénico de alimentos en las instalaciones de los comedores de </w:t>
      </w:r>
      <w:r w:rsidRPr="00587243">
        <w:rPr>
          <w:rFonts w:ascii="Arial" w:hAnsi="Arial" w:cs="Arial"/>
          <w:b/>
          <w:bCs/>
          <w:lang w:eastAsia="x-none"/>
        </w:rPr>
        <w:t>“El Instituto”</w:t>
      </w:r>
      <w:r w:rsidRPr="00587243">
        <w:rPr>
          <w:rFonts w:ascii="Arial" w:hAnsi="Arial" w:cs="Arial"/>
          <w:lang w:eastAsia="x-none"/>
        </w:rPr>
        <w:t xml:space="preserve">, </w:t>
      </w:r>
      <w:r w:rsidRPr="00587243">
        <w:rPr>
          <w:rFonts w:ascii="Arial" w:hAnsi="Arial" w:cs="Arial"/>
          <w:b/>
          <w:bCs/>
          <w:lang w:eastAsia="x-none"/>
        </w:rPr>
        <w:t xml:space="preserve">“El Proveedor” </w:t>
      </w:r>
      <w:r w:rsidRPr="00587243">
        <w:rPr>
          <w:rFonts w:ascii="Arial" w:hAnsi="Arial" w:cs="Arial"/>
          <w:lang w:eastAsia="x-none"/>
        </w:rPr>
        <w:t>podrá impulsar la obtención de la Certificación del</w:t>
      </w:r>
      <w:r w:rsidRPr="00587243">
        <w:rPr>
          <w:rFonts w:ascii="Arial" w:hAnsi="Arial" w:cs="Arial"/>
          <w:b/>
          <w:bCs/>
          <w:lang w:eastAsia="x-none"/>
        </w:rPr>
        <w:t xml:space="preserve"> Distintivo H en los comedores del Instituto </w:t>
      </w:r>
      <w:r w:rsidRPr="00587243">
        <w:rPr>
          <w:rFonts w:ascii="Arial" w:hAnsi="Arial" w:cs="Arial"/>
          <w:lang w:eastAsia="x-none"/>
        </w:rPr>
        <w:t xml:space="preserve">durante el periodo en que preste sus servicios. Por tal motivo, se solicita que </w:t>
      </w:r>
      <w:r w:rsidRPr="00587243">
        <w:rPr>
          <w:rFonts w:ascii="Arial" w:hAnsi="Arial" w:cs="Arial"/>
          <w:b/>
          <w:bCs/>
          <w:lang w:eastAsia="x-none"/>
        </w:rPr>
        <w:t xml:space="preserve">“El Proveedor” </w:t>
      </w:r>
      <w:r w:rsidRPr="00587243">
        <w:rPr>
          <w:rFonts w:ascii="Arial" w:hAnsi="Arial" w:cs="Arial"/>
          <w:lang w:eastAsia="x-none"/>
        </w:rPr>
        <w:t xml:space="preserve">adjudicado manifieste por escrito su intención de impulsar la certificación de ser positiva deberá </w:t>
      </w:r>
      <w:r w:rsidRPr="00587243">
        <w:rPr>
          <w:rFonts w:ascii="Arial" w:hAnsi="Arial" w:cs="Arial"/>
          <w:u w:val="single"/>
          <w:lang w:eastAsia="x-none"/>
        </w:rPr>
        <w:t xml:space="preserve">disposiciones determinadas por las autoridades competentes en materia de operación de comedores y para </w:t>
      </w:r>
      <w:r w:rsidRPr="00587243">
        <w:rPr>
          <w:rFonts w:ascii="Arial" w:hAnsi="Arial" w:cs="Arial"/>
          <w:u w:val="single"/>
          <w:lang w:eastAsia="x-none"/>
        </w:rPr>
        <w:lastRenderedPageBreak/>
        <w:t xml:space="preserve">la preparación y servicio de alimentos, particularmente en la norma </w:t>
      </w:r>
      <w:r w:rsidRPr="00587243">
        <w:rPr>
          <w:rFonts w:ascii="Arial" w:hAnsi="Arial" w:cs="Arial"/>
          <w:b/>
          <w:bCs/>
          <w:u w:val="single"/>
          <w:lang w:eastAsia="x-none"/>
        </w:rPr>
        <w:t>NMX-F 605-NORMEX-2018: ALIMENTOS-MANEJO HIGIÉNICO EN EL SERVICIO DE ALIMENTOS PREPARADOS PARA LA OBTENCIÓN DEL DISTINTIVO "H”.</w:t>
      </w:r>
    </w:p>
    <w:p w14:paraId="685DB207" w14:textId="77777777" w:rsidR="00587243" w:rsidRPr="00587243" w:rsidRDefault="00587243" w:rsidP="00587243">
      <w:pPr>
        <w:jc w:val="both"/>
        <w:rPr>
          <w:rFonts w:ascii="Arial" w:hAnsi="Arial" w:cs="Arial"/>
          <w:lang w:eastAsia="x-none"/>
        </w:rPr>
      </w:pPr>
      <w:r w:rsidRPr="00587243">
        <w:rPr>
          <w:rFonts w:ascii="Arial" w:hAnsi="Arial" w:cs="Arial"/>
          <w:lang w:eastAsia="x-none"/>
        </w:rPr>
        <w:t> </w:t>
      </w:r>
    </w:p>
    <w:p w14:paraId="6D839C38" w14:textId="77777777" w:rsidR="00587243" w:rsidRPr="00587243" w:rsidRDefault="00587243" w:rsidP="00587243">
      <w:pPr>
        <w:jc w:val="both"/>
        <w:rPr>
          <w:rFonts w:ascii="Arial" w:hAnsi="Arial" w:cs="Arial"/>
          <w:lang w:eastAsia="x-none"/>
        </w:rPr>
      </w:pPr>
      <w:r w:rsidRPr="00587243">
        <w:rPr>
          <w:rFonts w:ascii="Arial" w:hAnsi="Arial" w:cs="Arial"/>
          <w:lang w:eastAsia="x-none"/>
        </w:rPr>
        <w:t xml:space="preserve">Los gastos que se generen para dar la obtención de la Certificación del Distintivo H correrán por cuenta y costo de </w:t>
      </w:r>
      <w:r w:rsidRPr="00587243">
        <w:rPr>
          <w:rFonts w:ascii="Arial" w:hAnsi="Arial" w:cs="Arial"/>
          <w:b/>
          <w:bCs/>
          <w:lang w:eastAsia="x-none"/>
        </w:rPr>
        <w:t>“El Proveedor”.</w:t>
      </w:r>
    </w:p>
    <w:p w14:paraId="6D0CFCD6" w14:textId="77777777" w:rsidR="00587243" w:rsidRPr="00587243" w:rsidRDefault="00587243" w:rsidP="00587243">
      <w:pPr>
        <w:jc w:val="both"/>
        <w:rPr>
          <w:rFonts w:ascii="Arial" w:hAnsi="Arial" w:cs="Arial"/>
          <w:lang w:eastAsia="x-none"/>
        </w:rPr>
      </w:pPr>
      <w:r w:rsidRPr="00587243">
        <w:rPr>
          <w:rFonts w:ascii="Arial" w:hAnsi="Arial" w:cs="Arial"/>
          <w:lang w:eastAsia="x-none"/>
        </w:rPr>
        <w:t> </w:t>
      </w:r>
    </w:p>
    <w:p w14:paraId="264C9E8C" w14:textId="77777777" w:rsidR="00587243" w:rsidRPr="00587243" w:rsidRDefault="00587243" w:rsidP="00587243">
      <w:pPr>
        <w:jc w:val="both"/>
        <w:rPr>
          <w:rFonts w:ascii="Arial" w:hAnsi="Arial" w:cs="Arial"/>
          <w:lang w:eastAsia="x-none"/>
        </w:rPr>
      </w:pPr>
      <w:r w:rsidRPr="00587243">
        <w:rPr>
          <w:rFonts w:ascii="Arial" w:hAnsi="Arial" w:cs="Arial"/>
          <w:lang w:eastAsia="x-none"/>
        </w:rPr>
        <w:t xml:space="preserve">En caso de que, en la visita de certificación para la obtención del Distintivo H, el organismo certificador, determine mediante un dictamen, que por causas ajenas a las que debe cumplir </w:t>
      </w:r>
      <w:r w:rsidRPr="00587243">
        <w:rPr>
          <w:rFonts w:ascii="Arial" w:hAnsi="Arial" w:cs="Arial"/>
          <w:b/>
          <w:bCs/>
          <w:lang w:eastAsia="x-none"/>
        </w:rPr>
        <w:t>“El Proveedor”</w:t>
      </w:r>
      <w:r w:rsidRPr="00587243">
        <w:rPr>
          <w:rFonts w:ascii="Arial" w:hAnsi="Arial" w:cs="Arial"/>
          <w:lang w:eastAsia="x-none"/>
        </w:rPr>
        <w:t xml:space="preserve"> y que le corresponde a la INE atender; no es posible otorgar la Certificación del Distintivo H, </w:t>
      </w:r>
      <w:r w:rsidRPr="00587243">
        <w:rPr>
          <w:rFonts w:ascii="Arial" w:hAnsi="Arial" w:cs="Arial"/>
          <w:b/>
          <w:bCs/>
          <w:lang w:eastAsia="x-none"/>
        </w:rPr>
        <w:t>“El Proveedor”</w:t>
      </w:r>
      <w:r w:rsidRPr="00587243">
        <w:rPr>
          <w:rFonts w:ascii="Arial" w:hAnsi="Arial" w:cs="Arial"/>
          <w:lang w:eastAsia="x-none"/>
        </w:rPr>
        <w:t xml:space="preserve"> no estará obligado a cumplir con lo establecido en este numeral.</w:t>
      </w:r>
    </w:p>
    <w:p w14:paraId="646B1DA0" w14:textId="77777777" w:rsidR="00587243" w:rsidRPr="00587243" w:rsidRDefault="00587243" w:rsidP="00587243">
      <w:pPr>
        <w:jc w:val="both"/>
        <w:rPr>
          <w:rFonts w:ascii="Arial" w:hAnsi="Arial" w:cs="Arial"/>
          <w:lang w:eastAsia="x-none"/>
        </w:rPr>
      </w:pPr>
    </w:p>
    <w:p w14:paraId="2A07674E" w14:textId="77777777" w:rsidR="00587243" w:rsidRPr="00587243" w:rsidRDefault="00587243" w:rsidP="00587243">
      <w:pPr>
        <w:pStyle w:val="Ttulo2"/>
        <w:numPr>
          <w:ilvl w:val="0"/>
          <w:numId w:val="137"/>
        </w:numPr>
        <w:ind w:left="1425"/>
        <w:rPr>
          <w:rFonts w:cs="Arial"/>
          <w:sz w:val="20"/>
        </w:rPr>
      </w:pPr>
      <w:bookmarkStart w:id="1421" w:name="_Toc229410434"/>
      <w:r w:rsidRPr="00587243">
        <w:rPr>
          <w:rFonts w:cs="Arial"/>
          <w:sz w:val="20"/>
        </w:rPr>
        <w:t>VISITA A INSTALACIONES.</w:t>
      </w:r>
      <w:bookmarkEnd w:id="1421"/>
    </w:p>
    <w:p w14:paraId="7912D747" w14:textId="77777777" w:rsidR="00587243" w:rsidRPr="00587243" w:rsidRDefault="00587243" w:rsidP="00587243">
      <w:pPr>
        <w:rPr>
          <w:rFonts w:ascii="Arial" w:hAnsi="Arial" w:cs="Arial"/>
        </w:rPr>
      </w:pPr>
    </w:p>
    <w:p w14:paraId="62D9A49E" w14:textId="77777777" w:rsidR="00587243" w:rsidRPr="00587243" w:rsidRDefault="00587243" w:rsidP="00587243">
      <w:pPr>
        <w:jc w:val="both"/>
        <w:rPr>
          <w:rFonts w:ascii="Arial" w:hAnsi="Arial" w:cs="Arial"/>
          <w:lang w:eastAsia="x-none"/>
        </w:rPr>
      </w:pPr>
      <w:r w:rsidRPr="00587243">
        <w:rPr>
          <w:rFonts w:ascii="Arial" w:hAnsi="Arial" w:cs="Arial"/>
          <w:lang w:eastAsia="x-none"/>
        </w:rPr>
        <w:t xml:space="preserve">Para efectos de que conozcan y dimensionen los alcances respecto a las instalaciones en donde se prestará el servicio de comedor, se llevará a  cabo una visita a los comedores institucionales referidos en el numeral </w:t>
      </w:r>
      <w:r w:rsidRPr="00587243">
        <w:rPr>
          <w:rFonts w:ascii="Arial" w:hAnsi="Arial" w:cs="Arial"/>
          <w:b/>
          <w:bCs/>
          <w:lang w:eastAsia="x-none"/>
        </w:rPr>
        <w:t>3.2 Ubicaciones en los que se prestará el Servicio</w:t>
      </w:r>
      <w:r w:rsidRPr="00587243">
        <w:rPr>
          <w:rFonts w:ascii="Arial" w:hAnsi="Arial" w:cs="Arial"/>
          <w:lang w:eastAsia="x-none"/>
        </w:rPr>
        <w:t xml:space="preserve"> de las Especificaciones Técnicas, misma que se hará de manera de manera simultánea en los inmuebles denominados  Zafiro II y Quantum, ubicados en Periférico Sur #4124, Edificio Zafiro II, Sótano ll, Col. Jardines del Pedregal, C.P. 01900, Álvaro Obregón, CDMX y Boulevard Adolfo López Mateos #239, Col. Ampliación los Alpes, C.P. 01710, Álvaro Obregón, CDMX, respectivamente; dicha visita a las instalaciones se llevará a cabo estrictamente en el día y</w:t>
      </w:r>
      <w:r w:rsidRPr="00587243">
        <w:rPr>
          <w:rFonts w:ascii="Arial" w:hAnsi="Arial" w:cs="Arial"/>
          <w:color w:val="000000"/>
          <w:sz w:val="27"/>
          <w:szCs w:val="27"/>
        </w:rPr>
        <w:t xml:space="preserve"> </w:t>
      </w:r>
      <w:r w:rsidRPr="00587243">
        <w:rPr>
          <w:rFonts w:ascii="Arial" w:hAnsi="Arial" w:cs="Arial"/>
          <w:lang w:eastAsia="x-none"/>
        </w:rPr>
        <w:t xml:space="preserve">hora señalados en la convocatoria. </w:t>
      </w:r>
    </w:p>
    <w:p w14:paraId="528D3BE8" w14:textId="77777777" w:rsidR="00587243" w:rsidRPr="00587243" w:rsidRDefault="00587243" w:rsidP="00587243">
      <w:pPr>
        <w:jc w:val="both"/>
        <w:rPr>
          <w:rFonts w:ascii="Arial" w:hAnsi="Arial" w:cs="Arial"/>
          <w:lang w:eastAsia="x-none"/>
        </w:rPr>
      </w:pPr>
      <w:r w:rsidRPr="00587243">
        <w:rPr>
          <w:rFonts w:ascii="Arial" w:hAnsi="Arial" w:cs="Arial"/>
          <w:lang w:eastAsia="x-none"/>
        </w:rPr>
        <w:t xml:space="preserve">Por lo que, la programación de la cita para la visita será mediante correo electrónico a los correos daniel.aguilar@ine.mx. y luisa.meraz@ine.mx el cual será respondido por el </w:t>
      </w:r>
      <w:proofErr w:type="gramStart"/>
      <w:r w:rsidRPr="00587243">
        <w:rPr>
          <w:rFonts w:ascii="Arial" w:hAnsi="Arial" w:cs="Arial"/>
          <w:lang w:eastAsia="x-none"/>
        </w:rPr>
        <w:t>Subdirector</w:t>
      </w:r>
      <w:proofErr w:type="gramEnd"/>
      <w:r w:rsidRPr="00587243">
        <w:rPr>
          <w:rFonts w:ascii="Arial" w:hAnsi="Arial" w:cs="Arial"/>
          <w:lang w:eastAsia="x-none"/>
        </w:rPr>
        <w:t xml:space="preserve"> de Servicios o el personal que este designe para ello, indicando los requisitos que deberá proporcionar para el ingreso a las instalaciones, el plazo para remitir el correo electrónico será a partir del día de su publicación en el portal del INE y hasta las 12:00 horas, del día anterior inmediato de la fecha estipulada.</w:t>
      </w:r>
    </w:p>
    <w:p w14:paraId="0F400C73" w14:textId="77777777" w:rsidR="00587243" w:rsidRPr="00587243" w:rsidRDefault="00587243" w:rsidP="00587243">
      <w:pPr>
        <w:jc w:val="both"/>
        <w:rPr>
          <w:rFonts w:ascii="Arial" w:hAnsi="Arial" w:cs="Arial"/>
          <w:lang w:eastAsia="x-none"/>
        </w:rPr>
      </w:pPr>
    </w:p>
    <w:p w14:paraId="272A5119" w14:textId="77777777" w:rsidR="00587243" w:rsidRPr="00587243" w:rsidRDefault="00587243" w:rsidP="00587243">
      <w:pPr>
        <w:jc w:val="both"/>
        <w:rPr>
          <w:rFonts w:ascii="Arial" w:hAnsi="Arial" w:cs="Arial"/>
          <w:lang w:eastAsia="x-none"/>
        </w:rPr>
      </w:pPr>
      <w:r w:rsidRPr="00587243">
        <w:rPr>
          <w:rFonts w:ascii="Arial" w:hAnsi="Arial" w:cs="Arial"/>
          <w:lang w:eastAsia="x-none"/>
        </w:rPr>
        <w:t>En caso de asistir a dicha visita, "El Licitante" </w:t>
      </w:r>
      <w:r w:rsidRPr="00587243">
        <w:rPr>
          <w:rFonts w:ascii="Arial" w:hAnsi="Arial" w:cs="Arial"/>
          <w:u w:val="single"/>
          <w:lang w:eastAsia="x-none"/>
        </w:rPr>
        <w:t>deberá considerar la asistencia de dos (2) personas</w:t>
      </w:r>
      <w:r w:rsidRPr="00587243">
        <w:rPr>
          <w:rFonts w:ascii="Arial" w:hAnsi="Arial" w:cs="Arial"/>
          <w:lang w:eastAsia="x-none"/>
        </w:rPr>
        <w:t> toda vez que el recorrido se realizará de manera simultánea, de conformidad con la siguiente distribución de itinerarios:</w:t>
      </w:r>
    </w:p>
    <w:p w14:paraId="1D760433" w14:textId="77777777" w:rsidR="00587243" w:rsidRPr="00587243" w:rsidRDefault="00587243" w:rsidP="00587243">
      <w:pPr>
        <w:jc w:val="both"/>
        <w:rPr>
          <w:rFonts w:ascii="Arial" w:hAnsi="Arial" w:cs="Arial"/>
          <w:lang w:eastAsia="x-none"/>
        </w:rPr>
      </w:pPr>
    </w:p>
    <w:p w14:paraId="538BE361" w14:textId="77777777" w:rsidR="00587243" w:rsidRPr="00587243" w:rsidRDefault="00587243" w:rsidP="00587243">
      <w:pPr>
        <w:numPr>
          <w:ilvl w:val="0"/>
          <w:numId w:val="153"/>
        </w:numPr>
        <w:jc w:val="both"/>
        <w:rPr>
          <w:rFonts w:ascii="Arial" w:hAnsi="Arial" w:cs="Arial"/>
          <w:lang w:eastAsia="x-none"/>
        </w:rPr>
      </w:pPr>
      <w:r w:rsidRPr="00587243">
        <w:rPr>
          <w:rFonts w:ascii="Arial" w:hAnsi="Arial" w:cs="Arial"/>
          <w:b/>
          <w:bCs/>
          <w:lang w:eastAsia="x-none"/>
        </w:rPr>
        <w:t>Representante 1:</w:t>
      </w:r>
      <w:r w:rsidRPr="00587243">
        <w:rPr>
          <w:rFonts w:ascii="Arial" w:hAnsi="Arial" w:cs="Arial"/>
          <w:lang w:eastAsia="x-none"/>
        </w:rPr>
        <w:t> Realizará de forma exclusiva el recorrido programado a cuatro (4) comedores ubicados en la Ciudad de México (CDMX).</w:t>
      </w:r>
    </w:p>
    <w:p w14:paraId="389EEBB0" w14:textId="77777777" w:rsidR="00587243" w:rsidRPr="00587243" w:rsidRDefault="00587243" w:rsidP="00587243">
      <w:pPr>
        <w:jc w:val="both"/>
        <w:rPr>
          <w:rFonts w:ascii="Arial" w:hAnsi="Arial" w:cs="Arial"/>
          <w:lang w:eastAsia="x-none"/>
        </w:rPr>
      </w:pPr>
    </w:p>
    <w:tbl>
      <w:tblPr>
        <w:tblW w:w="7008" w:type="dxa"/>
        <w:tblInd w:w="411" w:type="dxa"/>
        <w:tblCellMar>
          <w:left w:w="70" w:type="dxa"/>
          <w:right w:w="70" w:type="dxa"/>
        </w:tblCellMar>
        <w:tblLook w:val="04A0" w:firstRow="1" w:lastRow="0" w:firstColumn="1" w:lastColumn="0" w:noHBand="0" w:noVBand="1"/>
      </w:tblPr>
      <w:tblGrid>
        <w:gridCol w:w="618"/>
        <w:gridCol w:w="1197"/>
        <w:gridCol w:w="5193"/>
      </w:tblGrid>
      <w:tr w:rsidR="00587243" w:rsidRPr="00587243" w14:paraId="05E818BE" w14:textId="77777777" w:rsidTr="00F90102">
        <w:trPr>
          <w:trHeight w:val="253"/>
        </w:trPr>
        <w:tc>
          <w:tcPr>
            <w:tcW w:w="618" w:type="dxa"/>
            <w:tcBorders>
              <w:top w:val="single" w:sz="8" w:space="0" w:color="505050"/>
              <w:left w:val="single" w:sz="8" w:space="0" w:color="505050"/>
              <w:bottom w:val="single" w:sz="8" w:space="0" w:color="505050"/>
              <w:right w:val="single" w:sz="8" w:space="0" w:color="505050"/>
            </w:tcBorders>
            <w:shd w:val="clear" w:color="000000" w:fill="D5007F"/>
            <w:vAlign w:val="center"/>
            <w:hideMark/>
          </w:tcPr>
          <w:p w14:paraId="43C4848C" w14:textId="77777777" w:rsidR="00587243" w:rsidRPr="00587243" w:rsidRDefault="00587243" w:rsidP="00F90102">
            <w:pPr>
              <w:jc w:val="center"/>
              <w:rPr>
                <w:rFonts w:ascii="Arial" w:hAnsi="Arial" w:cs="Arial"/>
                <w:b/>
                <w:bCs/>
                <w:color w:val="FFFFFF"/>
                <w:sz w:val="16"/>
                <w:szCs w:val="16"/>
              </w:rPr>
            </w:pPr>
            <w:r w:rsidRPr="00587243">
              <w:rPr>
                <w:rFonts w:ascii="Arial" w:hAnsi="Arial" w:cs="Arial"/>
                <w:b/>
                <w:bCs/>
                <w:color w:val="FFFFFF" w:themeColor="background1"/>
                <w:sz w:val="16"/>
                <w:szCs w:val="16"/>
              </w:rPr>
              <w:t>No.</w:t>
            </w:r>
          </w:p>
        </w:tc>
        <w:tc>
          <w:tcPr>
            <w:tcW w:w="1197" w:type="dxa"/>
            <w:tcBorders>
              <w:top w:val="single" w:sz="8" w:space="0" w:color="505050"/>
              <w:left w:val="nil"/>
              <w:bottom w:val="single" w:sz="8" w:space="0" w:color="505050"/>
              <w:right w:val="single" w:sz="8" w:space="0" w:color="505050"/>
            </w:tcBorders>
            <w:shd w:val="clear" w:color="000000" w:fill="D5007F"/>
            <w:vAlign w:val="center"/>
            <w:hideMark/>
          </w:tcPr>
          <w:p w14:paraId="651DBEE1" w14:textId="77777777" w:rsidR="00587243" w:rsidRPr="00587243" w:rsidRDefault="00587243" w:rsidP="00F90102">
            <w:pPr>
              <w:jc w:val="center"/>
              <w:rPr>
                <w:rFonts w:ascii="Arial" w:hAnsi="Arial" w:cs="Arial"/>
                <w:b/>
                <w:bCs/>
                <w:color w:val="FFFFFF"/>
                <w:sz w:val="16"/>
                <w:szCs w:val="16"/>
              </w:rPr>
            </w:pPr>
            <w:r w:rsidRPr="00587243">
              <w:rPr>
                <w:rFonts w:ascii="Arial" w:hAnsi="Arial" w:cs="Arial"/>
                <w:b/>
                <w:bCs/>
                <w:color w:val="FFFFFF" w:themeColor="background1"/>
                <w:sz w:val="16"/>
                <w:szCs w:val="16"/>
              </w:rPr>
              <w:t>Comedor institucional</w:t>
            </w:r>
          </w:p>
        </w:tc>
        <w:tc>
          <w:tcPr>
            <w:tcW w:w="5193" w:type="dxa"/>
            <w:tcBorders>
              <w:top w:val="single" w:sz="8" w:space="0" w:color="505050"/>
              <w:left w:val="nil"/>
              <w:bottom w:val="single" w:sz="8" w:space="0" w:color="505050"/>
              <w:right w:val="single" w:sz="8" w:space="0" w:color="505050"/>
            </w:tcBorders>
            <w:shd w:val="clear" w:color="000000" w:fill="D5007F"/>
            <w:vAlign w:val="center"/>
            <w:hideMark/>
          </w:tcPr>
          <w:p w14:paraId="4130BDA4" w14:textId="77777777" w:rsidR="00587243" w:rsidRPr="00587243" w:rsidRDefault="00587243" w:rsidP="00F90102">
            <w:pPr>
              <w:jc w:val="center"/>
              <w:rPr>
                <w:rFonts w:ascii="Arial" w:hAnsi="Arial" w:cs="Arial"/>
                <w:b/>
                <w:bCs/>
                <w:color w:val="FFFFFF"/>
                <w:sz w:val="16"/>
                <w:szCs w:val="16"/>
              </w:rPr>
            </w:pPr>
            <w:r w:rsidRPr="00587243">
              <w:rPr>
                <w:rFonts w:ascii="Arial" w:hAnsi="Arial" w:cs="Arial"/>
                <w:b/>
                <w:bCs/>
                <w:color w:val="FFFFFF" w:themeColor="background1"/>
                <w:sz w:val="16"/>
                <w:szCs w:val="16"/>
              </w:rPr>
              <w:t>Ubicación</w:t>
            </w:r>
          </w:p>
        </w:tc>
      </w:tr>
      <w:tr w:rsidR="00587243" w:rsidRPr="00587243" w14:paraId="2C2DBD92" w14:textId="77777777" w:rsidTr="00F90102">
        <w:trPr>
          <w:trHeight w:val="508"/>
        </w:trPr>
        <w:tc>
          <w:tcPr>
            <w:tcW w:w="618" w:type="dxa"/>
            <w:tcBorders>
              <w:top w:val="nil"/>
              <w:left w:val="single" w:sz="8" w:space="0" w:color="505050"/>
              <w:bottom w:val="single" w:sz="8" w:space="0" w:color="auto"/>
              <w:right w:val="single" w:sz="8" w:space="0" w:color="auto"/>
            </w:tcBorders>
            <w:shd w:val="clear" w:color="000000" w:fill="B2B2B2"/>
            <w:vAlign w:val="center"/>
            <w:hideMark/>
          </w:tcPr>
          <w:p w14:paraId="3409F489" w14:textId="77777777" w:rsidR="00587243" w:rsidRPr="00587243" w:rsidRDefault="00587243" w:rsidP="00F90102">
            <w:pPr>
              <w:jc w:val="center"/>
              <w:rPr>
                <w:rFonts w:ascii="Arial" w:hAnsi="Arial" w:cs="Arial"/>
                <w:b/>
                <w:bCs/>
                <w:color w:val="000000"/>
                <w:sz w:val="16"/>
                <w:szCs w:val="16"/>
              </w:rPr>
            </w:pPr>
            <w:r w:rsidRPr="00587243">
              <w:rPr>
                <w:rFonts w:ascii="Arial" w:hAnsi="Arial" w:cs="Arial"/>
                <w:b/>
                <w:bCs/>
                <w:color w:val="000000"/>
                <w:sz w:val="16"/>
                <w:szCs w:val="16"/>
              </w:rPr>
              <w:t>1</w:t>
            </w:r>
          </w:p>
        </w:tc>
        <w:tc>
          <w:tcPr>
            <w:tcW w:w="1197" w:type="dxa"/>
            <w:tcBorders>
              <w:top w:val="nil"/>
              <w:left w:val="nil"/>
              <w:bottom w:val="single" w:sz="8" w:space="0" w:color="auto"/>
              <w:right w:val="single" w:sz="8" w:space="0" w:color="auto"/>
            </w:tcBorders>
            <w:shd w:val="clear" w:color="000000" w:fill="B2B2B2"/>
            <w:vAlign w:val="center"/>
            <w:hideMark/>
          </w:tcPr>
          <w:p w14:paraId="7CF6F87E" w14:textId="77777777" w:rsidR="00587243" w:rsidRPr="00587243" w:rsidRDefault="00587243" w:rsidP="00F90102">
            <w:pPr>
              <w:jc w:val="center"/>
              <w:rPr>
                <w:rFonts w:ascii="Arial" w:hAnsi="Arial" w:cs="Arial"/>
                <w:b/>
                <w:bCs/>
                <w:color w:val="000000"/>
                <w:sz w:val="16"/>
                <w:szCs w:val="16"/>
              </w:rPr>
            </w:pPr>
            <w:r w:rsidRPr="00587243">
              <w:rPr>
                <w:rFonts w:ascii="Arial" w:hAnsi="Arial" w:cs="Arial"/>
                <w:b/>
                <w:bCs/>
                <w:color w:val="000000"/>
                <w:sz w:val="16"/>
                <w:szCs w:val="16"/>
              </w:rPr>
              <w:t>Zafiro II</w:t>
            </w:r>
          </w:p>
        </w:tc>
        <w:tc>
          <w:tcPr>
            <w:tcW w:w="5193" w:type="dxa"/>
            <w:tcBorders>
              <w:top w:val="nil"/>
              <w:left w:val="nil"/>
              <w:bottom w:val="single" w:sz="8" w:space="0" w:color="auto"/>
              <w:right w:val="single" w:sz="8" w:space="0" w:color="505050"/>
            </w:tcBorders>
            <w:vAlign w:val="center"/>
            <w:hideMark/>
          </w:tcPr>
          <w:p w14:paraId="29A7F9FA" w14:textId="77777777" w:rsidR="00587243" w:rsidRPr="00587243" w:rsidRDefault="00587243" w:rsidP="00F90102">
            <w:pPr>
              <w:jc w:val="both"/>
              <w:rPr>
                <w:rFonts w:ascii="Arial" w:hAnsi="Arial" w:cs="Arial"/>
                <w:color w:val="000000"/>
                <w:sz w:val="16"/>
                <w:szCs w:val="16"/>
              </w:rPr>
            </w:pPr>
            <w:r w:rsidRPr="00587243">
              <w:rPr>
                <w:rFonts w:ascii="Arial" w:hAnsi="Arial" w:cs="Arial"/>
                <w:color w:val="000000"/>
                <w:sz w:val="16"/>
                <w:szCs w:val="16"/>
              </w:rPr>
              <w:t>Periférico Sur #4124, Edificio Zafiro II, Sótano ll, Col. jardines del Pedregal, C.P. 01900, Álvaro Obregón, CDMX.</w:t>
            </w:r>
          </w:p>
        </w:tc>
      </w:tr>
      <w:tr w:rsidR="00587243" w:rsidRPr="00587243" w14:paraId="3201B0B1" w14:textId="77777777" w:rsidTr="00F90102">
        <w:trPr>
          <w:trHeight w:val="508"/>
        </w:trPr>
        <w:tc>
          <w:tcPr>
            <w:tcW w:w="618" w:type="dxa"/>
            <w:tcBorders>
              <w:top w:val="nil"/>
              <w:left w:val="single" w:sz="8" w:space="0" w:color="505050"/>
              <w:bottom w:val="single" w:sz="8" w:space="0" w:color="auto"/>
              <w:right w:val="single" w:sz="8" w:space="0" w:color="auto"/>
            </w:tcBorders>
            <w:shd w:val="clear" w:color="000000" w:fill="B2B2B2"/>
            <w:vAlign w:val="center"/>
            <w:hideMark/>
          </w:tcPr>
          <w:p w14:paraId="71CE4408" w14:textId="77777777" w:rsidR="00587243" w:rsidRPr="00587243" w:rsidRDefault="00587243" w:rsidP="00F90102">
            <w:pPr>
              <w:jc w:val="center"/>
              <w:rPr>
                <w:rFonts w:ascii="Arial" w:hAnsi="Arial" w:cs="Arial"/>
                <w:b/>
                <w:bCs/>
                <w:color w:val="000000"/>
                <w:sz w:val="16"/>
                <w:szCs w:val="16"/>
              </w:rPr>
            </w:pPr>
            <w:r w:rsidRPr="00587243">
              <w:rPr>
                <w:rFonts w:ascii="Arial" w:hAnsi="Arial" w:cs="Arial"/>
                <w:b/>
                <w:bCs/>
                <w:color w:val="000000"/>
                <w:sz w:val="16"/>
                <w:szCs w:val="16"/>
              </w:rPr>
              <w:t>2</w:t>
            </w:r>
          </w:p>
        </w:tc>
        <w:tc>
          <w:tcPr>
            <w:tcW w:w="1197" w:type="dxa"/>
            <w:tcBorders>
              <w:top w:val="nil"/>
              <w:left w:val="nil"/>
              <w:bottom w:val="single" w:sz="8" w:space="0" w:color="auto"/>
              <w:right w:val="single" w:sz="8" w:space="0" w:color="auto"/>
            </w:tcBorders>
            <w:shd w:val="clear" w:color="000000" w:fill="B2B2B2"/>
            <w:vAlign w:val="center"/>
            <w:hideMark/>
          </w:tcPr>
          <w:p w14:paraId="1114D760" w14:textId="77777777" w:rsidR="00587243" w:rsidRPr="00587243" w:rsidRDefault="00587243" w:rsidP="00F90102">
            <w:pPr>
              <w:jc w:val="center"/>
              <w:rPr>
                <w:rFonts w:ascii="Arial" w:hAnsi="Arial" w:cs="Arial"/>
                <w:b/>
                <w:bCs/>
                <w:color w:val="000000"/>
                <w:sz w:val="16"/>
                <w:szCs w:val="16"/>
              </w:rPr>
            </w:pPr>
            <w:r w:rsidRPr="00587243">
              <w:rPr>
                <w:rFonts w:ascii="Arial" w:hAnsi="Arial" w:cs="Arial"/>
                <w:b/>
                <w:bCs/>
                <w:color w:val="000000"/>
                <w:sz w:val="16"/>
                <w:szCs w:val="16"/>
              </w:rPr>
              <w:t>Moneda</w:t>
            </w:r>
          </w:p>
        </w:tc>
        <w:tc>
          <w:tcPr>
            <w:tcW w:w="5193" w:type="dxa"/>
            <w:tcBorders>
              <w:top w:val="nil"/>
              <w:left w:val="nil"/>
              <w:bottom w:val="single" w:sz="8" w:space="0" w:color="auto"/>
              <w:right w:val="single" w:sz="8" w:space="0" w:color="505050"/>
            </w:tcBorders>
            <w:vAlign w:val="center"/>
            <w:hideMark/>
          </w:tcPr>
          <w:p w14:paraId="67974A13" w14:textId="77777777" w:rsidR="00587243" w:rsidRPr="00587243" w:rsidRDefault="00587243" w:rsidP="00F90102">
            <w:pPr>
              <w:jc w:val="both"/>
              <w:rPr>
                <w:rFonts w:ascii="Arial" w:hAnsi="Arial" w:cs="Arial"/>
                <w:color w:val="000000"/>
                <w:sz w:val="16"/>
                <w:szCs w:val="16"/>
              </w:rPr>
            </w:pPr>
            <w:r w:rsidRPr="00587243">
              <w:rPr>
                <w:rFonts w:ascii="Arial" w:hAnsi="Arial" w:cs="Arial"/>
                <w:color w:val="000000"/>
                <w:sz w:val="16"/>
                <w:szCs w:val="16"/>
              </w:rPr>
              <w:t>Moneda #64, Col. Tlalpan Centro, C.P. 14000, Tlalpan, CDMX.</w:t>
            </w:r>
          </w:p>
        </w:tc>
      </w:tr>
      <w:tr w:rsidR="00587243" w:rsidRPr="00587243" w14:paraId="0590FC74" w14:textId="77777777" w:rsidTr="00F90102">
        <w:trPr>
          <w:trHeight w:val="508"/>
        </w:trPr>
        <w:tc>
          <w:tcPr>
            <w:tcW w:w="618" w:type="dxa"/>
            <w:tcBorders>
              <w:top w:val="nil"/>
              <w:left w:val="single" w:sz="8" w:space="0" w:color="505050"/>
              <w:bottom w:val="single" w:sz="8" w:space="0" w:color="auto"/>
              <w:right w:val="single" w:sz="8" w:space="0" w:color="auto"/>
            </w:tcBorders>
            <w:shd w:val="clear" w:color="000000" w:fill="B2B2B2"/>
            <w:vAlign w:val="center"/>
            <w:hideMark/>
          </w:tcPr>
          <w:p w14:paraId="05E43E76" w14:textId="77777777" w:rsidR="00587243" w:rsidRPr="00587243" w:rsidRDefault="00587243" w:rsidP="00F90102">
            <w:pPr>
              <w:jc w:val="center"/>
              <w:rPr>
                <w:rFonts w:ascii="Arial" w:hAnsi="Arial" w:cs="Arial"/>
                <w:b/>
                <w:bCs/>
                <w:color w:val="000000"/>
                <w:sz w:val="16"/>
                <w:szCs w:val="16"/>
              </w:rPr>
            </w:pPr>
            <w:r w:rsidRPr="00587243">
              <w:rPr>
                <w:rFonts w:ascii="Arial" w:hAnsi="Arial" w:cs="Arial"/>
                <w:b/>
                <w:bCs/>
                <w:color w:val="000000"/>
                <w:sz w:val="16"/>
                <w:szCs w:val="16"/>
              </w:rPr>
              <w:t>3</w:t>
            </w:r>
          </w:p>
        </w:tc>
        <w:tc>
          <w:tcPr>
            <w:tcW w:w="1197" w:type="dxa"/>
            <w:tcBorders>
              <w:top w:val="nil"/>
              <w:left w:val="nil"/>
              <w:bottom w:val="single" w:sz="8" w:space="0" w:color="auto"/>
              <w:right w:val="single" w:sz="8" w:space="0" w:color="auto"/>
            </w:tcBorders>
            <w:shd w:val="clear" w:color="000000" w:fill="B2B2B2"/>
            <w:vAlign w:val="center"/>
            <w:hideMark/>
          </w:tcPr>
          <w:p w14:paraId="203CE546" w14:textId="77777777" w:rsidR="00587243" w:rsidRPr="00587243" w:rsidRDefault="00587243" w:rsidP="00F90102">
            <w:pPr>
              <w:jc w:val="center"/>
              <w:rPr>
                <w:rFonts w:ascii="Arial" w:hAnsi="Arial" w:cs="Arial"/>
                <w:b/>
                <w:bCs/>
                <w:color w:val="000000"/>
                <w:sz w:val="16"/>
                <w:szCs w:val="16"/>
              </w:rPr>
            </w:pPr>
            <w:r w:rsidRPr="00587243">
              <w:rPr>
                <w:rFonts w:ascii="Arial" w:hAnsi="Arial" w:cs="Arial"/>
                <w:b/>
                <w:bCs/>
                <w:color w:val="000000"/>
                <w:sz w:val="16"/>
                <w:szCs w:val="16"/>
              </w:rPr>
              <w:t>Tlalpan</w:t>
            </w:r>
          </w:p>
        </w:tc>
        <w:tc>
          <w:tcPr>
            <w:tcW w:w="5193" w:type="dxa"/>
            <w:tcBorders>
              <w:top w:val="nil"/>
              <w:left w:val="nil"/>
              <w:bottom w:val="single" w:sz="8" w:space="0" w:color="auto"/>
              <w:right w:val="single" w:sz="8" w:space="0" w:color="505050"/>
            </w:tcBorders>
            <w:vAlign w:val="center"/>
            <w:hideMark/>
          </w:tcPr>
          <w:p w14:paraId="5B346EF1" w14:textId="77777777" w:rsidR="00587243" w:rsidRPr="00587243" w:rsidRDefault="00587243" w:rsidP="00F90102">
            <w:pPr>
              <w:jc w:val="both"/>
              <w:rPr>
                <w:rFonts w:ascii="Arial" w:hAnsi="Arial" w:cs="Arial"/>
                <w:color w:val="000000"/>
                <w:sz w:val="16"/>
                <w:szCs w:val="16"/>
              </w:rPr>
            </w:pPr>
            <w:r w:rsidRPr="00587243">
              <w:rPr>
                <w:rFonts w:ascii="Arial" w:hAnsi="Arial" w:cs="Arial"/>
                <w:color w:val="000000"/>
                <w:sz w:val="16"/>
                <w:szCs w:val="16"/>
              </w:rPr>
              <w:t>Viaducto Tlalpan #100, Col.  El Arenal Tepepan, C.P. 14610, Tlalpan, CDMX.</w:t>
            </w:r>
          </w:p>
        </w:tc>
      </w:tr>
      <w:tr w:rsidR="00587243" w:rsidRPr="00587243" w14:paraId="6DF27281" w14:textId="77777777" w:rsidTr="00F90102">
        <w:trPr>
          <w:trHeight w:val="508"/>
        </w:trPr>
        <w:tc>
          <w:tcPr>
            <w:tcW w:w="618" w:type="dxa"/>
            <w:tcBorders>
              <w:top w:val="nil"/>
              <w:left w:val="single" w:sz="8" w:space="0" w:color="505050"/>
              <w:bottom w:val="single" w:sz="8" w:space="0" w:color="505050"/>
              <w:right w:val="single" w:sz="8" w:space="0" w:color="auto"/>
            </w:tcBorders>
            <w:shd w:val="clear" w:color="000000" w:fill="B2B2B2"/>
            <w:vAlign w:val="center"/>
            <w:hideMark/>
          </w:tcPr>
          <w:p w14:paraId="2631AD02" w14:textId="77777777" w:rsidR="00587243" w:rsidRPr="00587243" w:rsidRDefault="00587243" w:rsidP="00F90102">
            <w:pPr>
              <w:jc w:val="center"/>
              <w:rPr>
                <w:rFonts w:ascii="Arial" w:hAnsi="Arial" w:cs="Arial"/>
                <w:b/>
                <w:bCs/>
                <w:color w:val="000000"/>
                <w:sz w:val="16"/>
                <w:szCs w:val="16"/>
              </w:rPr>
            </w:pPr>
            <w:r w:rsidRPr="00587243">
              <w:rPr>
                <w:rFonts w:ascii="Arial" w:hAnsi="Arial" w:cs="Arial"/>
                <w:b/>
                <w:bCs/>
                <w:color w:val="000000"/>
                <w:sz w:val="16"/>
                <w:szCs w:val="16"/>
              </w:rPr>
              <w:t>4</w:t>
            </w:r>
          </w:p>
        </w:tc>
        <w:tc>
          <w:tcPr>
            <w:tcW w:w="1197" w:type="dxa"/>
            <w:tcBorders>
              <w:top w:val="nil"/>
              <w:left w:val="nil"/>
              <w:bottom w:val="single" w:sz="8" w:space="0" w:color="505050"/>
              <w:right w:val="single" w:sz="8" w:space="0" w:color="auto"/>
            </w:tcBorders>
            <w:shd w:val="clear" w:color="000000" w:fill="B2B2B2"/>
            <w:vAlign w:val="center"/>
            <w:hideMark/>
          </w:tcPr>
          <w:p w14:paraId="5AC6E869" w14:textId="77777777" w:rsidR="00587243" w:rsidRPr="00587243" w:rsidRDefault="00587243" w:rsidP="00F90102">
            <w:pPr>
              <w:jc w:val="center"/>
              <w:rPr>
                <w:rFonts w:ascii="Arial" w:hAnsi="Arial" w:cs="Arial"/>
                <w:b/>
                <w:bCs/>
                <w:color w:val="000000"/>
                <w:sz w:val="16"/>
                <w:szCs w:val="16"/>
              </w:rPr>
            </w:pPr>
            <w:r w:rsidRPr="00587243">
              <w:rPr>
                <w:rFonts w:ascii="Arial" w:hAnsi="Arial" w:cs="Arial"/>
                <w:b/>
                <w:bCs/>
                <w:color w:val="000000"/>
                <w:sz w:val="16"/>
                <w:szCs w:val="16"/>
              </w:rPr>
              <w:t>Tláhuac</w:t>
            </w:r>
          </w:p>
        </w:tc>
        <w:tc>
          <w:tcPr>
            <w:tcW w:w="5193" w:type="dxa"/>
            <w:tcBorders>
              <w:top w:val="nil"/>
              <w:left w:val="nil"/>
              <w:bottom w:val="single" w:sz="8" w:space="0" w:color="505050"/>
              <w:right w:val="single" w:sz="8" w:space="0" w:color="505050"/>
            </w:tcBorders>
            <w:vAlign w:val="center"/>
            <w:hideMark/>
          </w:tcPr>
          <w:p w14:paraId="1BCEF750" w14:textId="77777777" w:rsidR="00587243" w:rsidRPr="00587243" w:rsidRDefault="00587243" w:rsidP="00F90102">
            <w:pPr>
              <w:jc w:val="both"/>
              <w:rPr>
                <w:rFonts w:ascii="Arial" w:hAnsi="Arial" w:cs="Arial"/>
                <w:color w:val="000000"/>
                <w:sz w:val="16"/>
                <w:szCs w:val="16"/>
              </w:rPr>
            </w:pPr>
            <w:r w:rsidRPr="00587243">
              <w:rPr>
                <w:rFonts w:ascii="Arial" w:hAnsi="Arial" w:cs="Arial"/>
                <w:color w:val="000000"/>
                <w:sz w:val="16"/>
                <w:szCs w:val="16"/>
              </w:rPr>
              <w:t>Av. Tláhuac #5502, Col. Granjas Estrella, C.P. 09880, Iztapalapa, CDMX.</w:t>
            </w:r>
          </w:p>
        </w:tc>
      </w:tr>
    </w:tbl>
    <w:p w14:paraId="091FB2C8" w14:textId="77777777" w:rsidR="00587243" w:rsidRPr="00587243" w:rsidRDefault="00587243" w:rsidP="00587243">
      <w:pPr>
        <w:jc w:val="both"/>
        <w:rPr>
          <w:rFonts w:ascii="Arial" w:hAnsi="Arial" w:cs="Arial"/>
          <w:lang w:eastAsia="x-none"/>
        </w:rPr>
      </w:pPr>
    </w:p>
    <w:p w14:paraId="201A5622" w14:textId="77777777" w:rsidR="00587243" w:rsidRPr="00587243" w:rsidRDefault="00587243" w:rsidP="00587243">
      <w:pPr>
        <w:numPr>
          <w:ilvl w:val="0"/>
          <w:numId w:val="153"/>
        </w:numPr>
        <w:jc w:val="both"/>
        <w:rPr>
          <w:rFonts w:ascii="Arial" w:hAnsi="Arial" w:cs="Arial"/>
          <w:lang w:eastAsia="x-none"/>
        </w:rPr>
      </w:pPr>
      <w:r w:rsidRPr="00587243">
        <w:rPr>
          <w:rFonts w:ascii="Arial" w:hAnsi="Arial" w:cs="Arial"/>
          <w:b/>
          <w:bCs/>
          <w:lang w:eastAsia="x-none"/>
        </w:rPr>
        <w:t>Representante 2:</w:t>
      </w:r>
      <w:r w:rsidRPr="00587243">
        <w:rPr>
          <w:rFonts w:ascii="Arial" w:hAnsi="Arial" w:cs="Arial"/>
          <w:lang w:eastAsia="x-none"/>
        </w:rPr>
        <w:t> Realizará el recorrido correspondiente a tres (3) comedores ubicados en la Ciudad de México (CDMX) y el (</w:t>
      </w:r>
      <w:proofErr w:type="spellStart"/>
      <w:r w:rsidRPr="00587243">
        <w:rPr>
          <w:rFonts w:ascii="Arial" w:hAnsi="Arial" w:cs="Arial"/>
          <w:lang w:eastAsia="x-none"/>
        </w:rPr>
        <w:t>CECyRD</w:t>
      </w:r>
      <w:proofErr w:type="spellEnd"/>
      <w:r w:rsidRPr="00587243">
        <w:rPr>
          <w:rFonts w:ascii="Arial" w:hAnsi="Arial" w:cs="Arial"/>
          <w:lang w:eastAsia="x-none"/>
        </w:rPr>
        <w:t>) en Pachuca, Hidalgo.</w:t>
      </w:r>
    </w:p>
    <w:p w14:paraId="2D672806" w14:textId="77777777" w:rsidR="00587243" w:rsidRPr="00587243" w:rsidRDefault="00587243" w:rsidP="00587243">
      <w:pPr>
        <w:ind w:left="720"/>
        <w:jc w:val="both"/>
        <w:rPr>
          <w:rFonts w:ascii="Arial" w:hAnsi="Arial" w:cs="Arial"/>
          <w:lang w:eastAsia="x-none"/>
        </w:rPr>
      </w:pPr>
    </w:p>
    <w:tbl>
      <w:tblPr>
        <w:tblpPr w:leftFromText="141" w:rightFromText="141" w:vertAnchor="text" w:horzAnchor="page" w:tblpX="1841" w:tblpY="-67"/>
        <w:tblW w:w="6953" w:type="dxa"/>
        <w:tblCellMar>
          <w:top w:w="15" w:type="dxa"/>
          <w:left w:w="15" w:type="dxa"/>
          <w:bottom w:w="15" w:type="dxa"/>
          <w:right w:w="15" w:type="dxa"/>
        </w:tblCellMar>
        <w:tblLook w:val="04A0" w:firstRow="1" w:lastRow="0" w:firstColumn="1" w:lastColumn="0" w:noHBand="0" w:noVBand="1"/>
      </w:tblPr>
      <w:tblGrid>
        <w:gridCol w:w="591"/>
        <w:gridCol w:w="1078"/>
        <w:gridCol w:w="5284"/>
      </w:tblGrid>
      <w:tr w:rsidR="00587243" w:rsidRPr="00587243" w14:paraId="1A1AAA7C" w14:textId="77777777" w:rsidTr="00F90102">
        <w:trPr>
          <w:trHeight w:val="390"/>
        </w:trPr>
        <w:tc>
          <w:tcPr>
            <w:tcW w:w="591" w:type="dxa"/>
            <w:tcBorders>
              <w:top w:val="single" w:sz="8" w:space="0" w:color="505050"/>
              <w:left w:val="single" w:sz="8" w:space="0" w:color="505050"/>
              <w:bottom w:val="single" w:sz="8" w:space="0" w:color="505050"/>
              <w:right w:val="nil"/>
            </w:tcBorders>
            <w:shd w:val="clear" w:color="auto" w:fill="D5007F"/>
          </w:tcPr>
          <w:p w14:paraId="69774791" w14:textId="77777777" w:rsidR="00587243" w:rsidRPr="00587243" w:rsidRDefault="00587243" w:rsidP="00F90102">
            <w:pPr>
              <w:jc w:val="center"/>
              <w:rPr>
                <w:rFonts w:ascii="Arial" w:hAnsi="Arial" w:cs="Arial"/>
                <w:b/>
                <w:bCs/>
                <w:color w:val="FFFFFF" w:themeColor="background1"/>
                <w:sz w:val="16"/>
                <w:szCs w:val="16"/>
              </w:rPr>
            </w:pPr>
            <w:r w:rsidRPr="00587243">
              <w:rPr>
                <w:rFonts w:ascii="Arial" w:hAnsi="Arial" w:cs="Arial"/>
                <w:b/>
                <w:bCs/>
                <w:color w:val="FFFFFF" w:themeColor="background1"/>
                <w:sz w:val="16"/>
                <w:szCs w:val="16"/>
              </w:rPr>
              <w:lastRenderedPageBreak/>
              <w:t>No</w:t>
            </w:r>
          </w:p>
        </w:tc>
        <w:tc>
          <w:tcPr>
            <w:tcW w:w="1078" w:type="dxa"/>
            <w:tcBorders>
              <w:top w:val="single" w:sz="8" w:space="0" w:color="505050"/>
              <w:left w:val="single" w:sz="8" w:space="0" w:color="505050"/>
              <w:bottom w:val="single" w:sz="8" w:space="0" w:color="505050"/>
              <w:right w:val="nil"/>
            </w:tcBorders>
            <w:shd w:val="clear" w:color="auto" w:fill="D5007F"/>
            <w:vAlign w:val="center"/>
            <w:hideMark/>
          </w:tcPr>
          <w:p w14:paraId="20017A44" w14:textId="77777777" w:rsidR="00587243" w:rsidRPr="00587243" w:rsidRDefault="00587243" w:rsidP="00F90102">
            <w:pPr>
              <w:jc w:val="center"/>
              <w:rPr>
                <w:rFonts w:ascii="Arial" w:hAnsi="Arial" w:cs="Arial"/>
                <w:b/>
                <w:bCs/>
                <w:color w:val="FFFFFF" w:themeColor="background1"/>
                <w:sz w:val="16"/>
                <w:szCs w:val="16"/>
              </w:rPr>
            </w:pPr>
            <w:r w:rsidRPr="00587243">
              <w:rPr>
                <w:rFonts w:ascii="Arial" w:hAnsi="Arial" w:cs="Arial"/>
                <w:b/>
                <w:bCs/>
                <w:color w:val="FFFFFF" w:themeColor="background1"/>
                <w:sz w:val="16"/>
                <w:szCs w:val="16"/>
              </w:rPr>
              <w:t>Comedor institucional</w:t>
            </w:r>
          </w:p>
        </w:tc>
        <w:tc>
          <w:tcPr>
            <w:tcW w:w="5284" w:type="dxa"/>
            <w:tcBorders>
              <w:top w:val="single" w:sz="8" w:space="0" w:color="505050"/>
              <w:left w:val="single" w:sz="8" w:space="0" w:color="505050"/>
              <w:bottom w:val="single" w:sz="8" w:space="0" w:color="505050"/>
              <w:right w:val="single" w:sz="8" w:space="0" w:color="505050"/>
            </w:tcBorders>
            <w:shd w:val="clear" w:color="auto" w:fill="D5007F"/>
            <w:vAlign w:val="center"/>
            <w:hideMark/>
          </w:tcPr>
          <w:p w14:paraId="73BC4E74" w14:textId="77777777" w:rsidR="00587243" w:rsidRPr="00587243" w:rsidRDefault="00587243" w:rsidP="00F90102">
            <w:pPr>
              <w:jc w:val="center"/>
              <w:rPr>
                <w:rFonts w:ascii="Arial" w:hAnsi="Arial" w:cs="Arial"/>
                <w:b/>
                <w:bCs/>
                <w:color w:val="FFFFFF" w:themeColor="background1"/>
                <w:sz w:val="16"/>
                <w:szCs w:val="16"/>
              </w:rPr>
            </w:pPr>
            <w:r w:rsidRPr="00587243">
              <w:rPr>
                <w:rFonts w:ascii="Arial" w:hAnsi="Arial" w:cs="Arial"/>
                <w:b/>
                <w:bCs/>
                <w:color w:val="FFFFFF" w:themeColor="background1"/>
                <w:sz w:val="16"/>
                <w:szCs w:val="16"/>
              </w:rPr>
              <w:t>Ubicación</w:t>
            </w:r>
          </w:p>
        </w:tc>
      </w:tr>
      <w:tr w:rsidR="00587243" w:rsidRPr="00587243" w14:paraId="38D9FE29" w14:textId="77777777" w:rsidTr="00F90102">
        <w:trPr>
          <w:trHeight w:val="338"/>
        </w:trPr>
        <w:tc>
          <w:tcPr>
            <w:tcW w:w="591" w:type="dxa"/>
            <w:tcBorders>
              <w:top w:val="nil"/>
              <w:left w:val="single" w:sz="8" w:space="0" w:color="505050"/>
              <w:bottom w:val="single" w:sz="4" w:space="0" w:color="auto"/>
              <w:right w:val="single" w:sz="4" w:space="0" w:color="auto"/>
            </w:tcBorders>
            <w:shd w:val="clear" w:color="000000" w:fill="B2B2B2"/>
          </w:tcPr>
          <w:p w14:paraId="0C0B11B8" w14:textId="77777777" w:rsidR="00587243" w:rsidRPr="00587243" w:rsidRDefault="00587243" w:rsidP="00F90102">
            <w:pPr>
              <w:jc w:val="center"/>
              <w:rPr>
                <w:rFonts w:ascii="Arial" w:hAnsi="Arial" w:cs="Arial"/>
                <w:b/>
                <w:bCs/>
                <w:color w:val="000000"/>
                <w:sz w:val="16"/>
                <w:szCs w:val="16"/>
              </w:rPr>
            </w:pPr>
          </w:p>
          <w:p w14:paraId="1FB37BF0" w14:textId="77777777" w:rsidR="00587243" w:rsidRPr="00587243" w:rsidRDefault="00587243" w:rsidP="00F90102">
            <w:pPr>
              <w:jc w:val="center"/>
              <w:rPr>
                <w:rFonts w:ascii="Arial" w:hAnsi="Arial" w:cs="Arial"/>
                <w:b/>
                <w:bCs/>
                <w:color w:val="000000"/>
                <w:sz w:val="16"/>
                <w:szCs w:val="16"/>
              </w:rPr>
            </w:pPr>
            <w:r w:rsidRPr="00587243">
              <w:rPr>
                <w:rFonts w:ascii="Arial" w:hAnsi="Arial" w:cs="Arial"/>
                <w:b/>
                <w:bCs/>
                <w:color w:val="000000"/>
                <w:sz w:val="16"/>
                <w:szCs w:val="16"/>
              </w:rPr>
              <w:t>1</w:t>
            </w:r>
          </w:p>
        </w:tc>
        <w:tc>
          <w:tcPr>
            <w:tcW w:w="1078" w:type="dxa"/>
            <w:tcBorders>
              <w:top w:val="nil"/>
              <w:left w:val="single" w:sz="8" w:space="0" w:color="505050"/>
              <w:bottom w:val="single" w:sz="4" w:space="0" w:color="auto"/>
              <w:right w:val="single" w:sz="4" w:space="0" w:color="auto"/>
            </w:tcBorders>
            <w:shd w:val="clear" w:color="000000" w:fill="B2B2B2"/>
            <w:vAlign w:val="center"/>
            <w:hideMark/>
          </w:tcPr>
          <w:p w14:paraId="43A67397" w14:textId="77777777" w:rsidR="00587243" w:rsidRPr="00587243" w:rsidRDefault="00587243" w:rsidP="00F90102">
            <w:pPr>
              <w:jc w:val="center"/>
              <w:rPr>
                <w:rFonts w:ascii="Arial" w:hAnsi="Arial" w:cs="Arial"/>
                <w:b/>
                <w:bCs/>
                <w:color w:val="000000"/>
                <w:sz w:val="16"/>
                <w:szCs w:val="16"/>
              </w:rPr>
            </w:pPr>
            <w:r w:rsidRPr="00587243">
              <w:rPr>
                <w:rFonts w:ascii="Arial" w:hAnsi="Arial" w:cs="Arial"/>
                <w:b/>
                <w:bCs/>
                <w:color w:val="000000"/>
                <w:sz w:val="16"/>
                <w:szCs w:val="16"/>
              </w:rPr>
              <w:t>Quantum</w:t>
            </w:r>
          </w:p>
        </w:tc>
        <w:tc>
          <w:tcPr>
            <w:tcW w:w="5284" w:type="dxa"/>
            <w:tcBorders>
              <w:top w:val="nil"/>
              <w:left w:val="single" w:sz="4" w:space="0" w:color="auto"/>
              <w:bottom w:val="single" w:sz="4" w:space="0" w:color="auto"/>
              <w:right w:val="single" w:sz="8" w:space="0" w:color="505050"/>
            </w:tcBorders>
            <w:vAlign w:val="bottom"/>
            <w:hideMark/>
          </w:tcPr>
          <w:p w14:paraId="63AD33AE" w14:textId="77777777" w:rsidR="00587243" w:rsidRPr="00587243" w:rsidRDefault="00587243" w:rsidP="00F90102">
            <w:pPr>
              <w:jc w:val="both"/>
              <w:rPr>
                <w:rFonts w:ascii="Arial" w:hAnsi="Arial" w:cs="Arial"/>
                <w:color w:val="000000"/>
                <w:sz w:val="16"/>
                <w:szCs w:val="16"/>
              </w:rPr>
            </w:pPr>
            <w:r w:rsidRPr="00587243">
              <w:rPr>
                <w:rFonts w:ascii="Arial" w:hAnsi="Arial" w:cs="Arial"/>
                <w:color w:val="000000"/>
                <w:sz w:val="16"/>
                <w:szCs w:val="16"/>
              </w:rPr>
              <w:t>Boulevard Adolfo López Mateos #239, Col. Ampliación los Alpes, C.P. 01710, Álvaro Obregón, CDMX.</w:t>
            </w:r>
          </w:p>
          <w:p w14:paraId="06A49386" w14:textId="77777777" w:rsidR="00587243" w:rsidRPr="00587243" w:rsidRDefault="00587243" w:rsidP="00F90102">
            <w:pPr>
              <w:jc w:val="both"/>
              <w:rPr>
                <w:rFonts w:ascii="Arial" w:hAnsi="Arial" w:cs="Arial"/>
                <w:color w:val="000000"/>
                <w:sz w:val="16"/>
                <w:szCs w:val="16"/>
              </w:rPr>
            </w:pPr>
          </w:p>
          <w:p w14:paraId="72BC3213" w14:textId="77777777" w:rsidR="00587243" w:rsidRPr="00587243" w:rsidRDefault="00587243" w:rsidP="00F90102">
            <w:pPr>
              <w:jc w:val="both"/>
              <w:rPr>
                <w:rFonts w:ascii="Arial" w:hAnsi="Arial" w:cs="Arial"/>
                <w:color w:val="000000"/>
                <w:sz w:val="16"/>
                <w:szCs w:val="16"/>
              </w:rPr>
            </w:pPr>
          </w:p>
        </w:tc>
      </w:tr>
      <w:tr w:rsidR="00587243" w:rsidRPr="00587243" w14:paraId="4C51EEDA" w14:textId="77777777" w:rsidTr="00F90102">
        <w:trPr>
          <w:trHeight w:val="90"/>
        </w:trPr>
        <w:tc>
          <w:tcPr>
            <w:tcW w:w="591" w:type="dxa"/>
            <w:tcBorders>
              <w:top w:val="single" w:sz="4" w:space="0" w:color="auto"/>
              <w:left w:val="single" w:sz="8" w:space="0" w:color="505050"/>
              <w:bottom w:val="single" w:sz="4" w:space="0" w:color="auto"/>
              <w:right w:val="single" w:sz="4" w:space="0" w:color="auto"/>
            </w:tcBorders>
            <w:shd w:val="clear" w:color="000000" w:fill="B2B2B2"/>
          </w:tcPr>
          <w:p w14:paraId="1DF83D18" w14:textId="77777777" w:rsidR="00587243" w:rsidRPr="00587243" w:rsidRDefault="00587243" w:rsidP="00F90102">
            <w:pPr>
              <w:jc w:val="center"/>
              <w:rPr>
                <w:rFonts w:ascii="Arial" w:hAnsi="Arial" w:cs="Arial"/>
                <w:b/>
                <w:bCs/>
                <w:color w:val="000000"/>
                <w:sz w:val="16"/>
                <w:szCs w:val="16"/>
              </w:rPr>
            </w:pPr>
          </w:p>
          <w:p w14:paraId="574C7F29" w14:textId="77777777" w:rsidR="00587243" w:rsidRPr="00587243" w:rsidRDefault="00587243" w:rsidP="00F90102">
            <w:pPr>
              <w:jc w:val="center"/>
              <w:rPr>
                <w:rFonts w:ascii="Arial" w:hAnsi="Arial" w:cs="Arial"/>
                <w:b/>
                <w:bCs/>
                <w:color w:val="000000"/>
                <w:sz w:val="16"/>
                <w:szCs w:val="16"/>
              </w:rPr>
            </w:pPr>
            <w:r w:rsidRPr="00587243">
              <w:rPr>
                <w:rFonts w:ascii="Arial" w:hAnsi="Arial" w:cs="Arial"/>
                <w:b/>
                <w:bCs/>
                <w:color w:val="000000"/>
                <w:sz w:val="16"/>
                <w:szCs w:val="16"/>
              </w:rPr>
              <w:t>2</w:t>
            </w:r>
          </w:p>
        </w:tc>
        <w:tc>
          <w:tcPr>
            <w:tcW w:w="1078" w:type="dxa"/>
            <w:tcBorders>
              <w:top w:val="single" w:sz="4" w:space="0" w:color="auto"/>
              <w:left w:val="single" w:sz="8" w:space="0" w:color="505050"/>
              <w:bottom w:val="single" w:sz="4" w:space="0" w:color="auto"/>
              <w:right w:val="single" w:sz="4" w:space="0" w:color="auto"/>
            </w:tcBorders>
            <w:shd w:val="clear" w:color="000000" w:fill="B2B2B2"/>
            <w:vAlign w:val="center"/>
            <w:hideMark/>
          </w:tcPr>
          <w:p w14:paraId="2CB71FA3" w14:textId="77777777" w:rsidR="00587243" w:rsidRPr="00587243" w:rsidRDefault="00587243" w:rsidP="00F90102">
            <w:pPr>
              <w:jc w:val="center"/>
              <w:rPr>
                <w:rFonts w:ascii="Arial" w:hAnsi="Arial" w:cs="Arial"/>
                <w:b/>
                <w:bCs/>
                <w:color w:val="000000"/>
                <w:sz w:val="16"/>
                <w:szCs w:val="16"/>
              </w:rPr>
            </w:pPr>
            <w:r w:rsidRPr="00587243">
              <w:rPr>
                <w:rFonts w:ascii="Arial" w:hAnsi="Arial" w:cs="Arial"/>
                <w:b/>
                <w:bCs/>
                <w:color w:val="000000"/>
                <w:sz w:val="16"/>
                <w:szCs w:val="16"/>
              </w:rPr>
              <w:t>Insurgentes</w:t>
            </w:r>
          </w:p>
        </w:tc>
        <w:tc>
          <w:tcPr>
            <w:tcW w:w="5284" w:type="dxa"/>
            <w:tcBorders>
              <w:top w:val="single" w:sz="4" w:space="0" w:color="auto"/>
              <w:left w:val="single" w:sz="4" w:space="0" w:color="auto"/>
              <w:bottom w:val="single" w:sz="4" w:space="0" w:color="auto"/>
              <w:right w:val="single" w:sz="8" w:space="0" w:color="505050"/>
            </w:tcBorders>
            <w:vAlign w:val="bottom"/>
            <w:hideMark/>
          </w:tcPr>
          <w:p w14:paraId="08457E98" w14:textId="77777777" w:rsidR="00587243" w:rsidRPr="00587243" w:rsidRDefault="00587243" w:rsidP="00F90102">
            <w:pPr>
              <w:jc w:val="both"/>
              <w:rPr>
                <w:rFonts w:ascii="Arial" w:hAnsi="Arial" w:cs="Arial"/>
                <w:color w:val="000000"/>
                <w:sz w:val="16"/>
                <w:szCs w:val="16"/>
              </w:rPr>
            </w:pPr>
            <w:r w:rsidRPr="00587243">
              <w:rPr>
                <w:rFonts w:ascii="Arial" w:hAnsi="Arial" w:cs="Arial"/>
                <w:color w:val="000000"/>
                <w:sz w:val="16"/>
                <w:szCs w:val="16"/>
              </w:rPr>
              <w:t>Insurgentes Sur #1561, Col. San José Insurgentes, C.P. 03900, Benito Juárez, CDMX.</w:t>
            </w:r>
          </w:p>
          <w:p w14:paraId="6D16408B" w14:textId="77777777" w:rsidR="00587243" w:rsidRPr="00587243" w:rsidRDefault="00587243" w:rsidP="00F90102">
            <w:pPr>
              <w:jc w:val="both"/>
              <w:rPr>
                <w:rFonts w:ascii="Arial" w:hAnsi="Arial" w:cs="Arial"/>
                <w:color w:val="000000"/>
                <w:sz w:val="16"/>
                <w:szCs w:val="16"/>
              </w:rPr>
            </w:pPr>
          </w:p>
          <w:p w14:paraId="09B6FE99" w14:textId="77777777" w:rsidR="00587243" w:rsidRPr="00587243" w:rsidRDefault="00587243" w:rsidP="00F90102">
            <w:pPr>
              <w:jc w:val="both"/>
              <w:rPr>
                <w:rFonts w:ascii="Arial" w:hAnsi="Arial" w:cs="Arial"/>
                <w:color w:val="000000"/>
                <w:sz w:val="16"/>
                <w:szCs w:val="16"/>
              </w:rPr>
            </w:pPr>
          </w:p>
        </w:tc>
      </w:tr>
      <w:tr w:rsidR="00587243" w:rsidRPr="00587243" w14:paraId="2F91E099" w14:textId="77777777" w:rsidTr="00F90102">
        <w:trPr>
          <w:trHeight w:val="85"/>
        </w:trPr>
        <w:tc>
          <w:tcPr>
            <w:tcW w:w="591" w:type="dxa"/>
            <w:tcBorders>
              <w:top w:val="single" w:sz="4" w:space="0" w:color="auto"/>
              <w:left w:val="single" w:sz="8" w:space="0" w:color="505050"/>
              <w:bottom w:val="single" w:sz="8" w:space="0" w:color="505050"/>
              <w:right w:val="single" w:sz="4" w:space="0" w:color="auto"/>
            </w:tcBorders>
            <w:shd w:val="clear" w:color="000000" w:fill="B2B2B2"/>
          </w:tcPr>
          <w:p w14:paraId="7E44EEAB" w14:textId="77777777" w:rsidR="00587243" w:rsidRPr="00587243" w:rsidRDefault="00587243" w:rsidP="00F90102">
            <w:pPr>
              <w:jc w:val="center"/>
              <w:rPr>
                <w:rFonts w:ascii="Arial" w:hAnsi="Arial" w:cs="Arial"/>
                <w:b/>
                <w:bCs/>
                <w:color w:val="000000"/>
                <w:sz w:val="16"/>
                <w:szCs w:val="16"/>
              </w:rPr>
            </w:pPr>
          </w:p>
          <w:p w14:paraId="35850F48" w14:textId="77777777" w:rsidR="00587243" w:rsidRPr="00587243" w:rsidRDefault="00587243" w:rsidP="00F90102">
            <w:pPr>
              <w:jc w:val="center"/>
              <w:rPr>
                <w:rFonts w:ascii="Arial" w:hAnsi="Arial" w:cs="Arial"/>
                <w:b/>
                <w:bCs/>
                <w:color w:val="000000"/>
                <w:sz w:val="16"/>
                <w:szCs w:val="16"/>
              </w:rPr>
            </w:pPr>
            <w:r w:rsidRPr="00587243">
              <w:rPr>
                <w:rFonts w:ascii="Arial" w:hAnsi="Arial" w:cs="Arial"/>
                <w:b/>
                <w:bCs/>
                <w:color w:val="000000"/>
                <w:sz w:val="16"/>
                <w:szCs w:val="16"/>
              </w:rPr>
              <w:t>3</w:t>
            </w:r>
          </w:p>
          <w:p w14:paraId="4CA80C0E" w14:textId="77777777" w:rsidR="00587243" w:rsidRPr="00587243" w:rsidRDefault="00587243" w:rsidP="00F90102">
            <w:pPr>
              <w:jc w:val="center"/>
              <w:rPr>
                <w:rFonts w:ascii="Arial" w:hAnsi="Arial" w:cs="Arial"/>
                <w:b/>
                <w:bCs/>
                <w:color w:val="000000"/>
                <w:sz w:val="16"/>
                <w:szCs w:val="16"/>
              </w:rPr>
            </w:pPr>
          </w:p>
        </w:tc>
        <w:tc>
          <w:tcPr>
            <w:tcW w:w="1078" w:type="dxa"/>
            <w:tcBorders>
              <w:top w:val="single" w:sz="4" w:space="0" w:color="auto"/>
              <w:left w:val="single" w:sz="8" w:space="0" w:color="505050"/>
              <w:bottom w:val="single" w:sz="8" w:space="0" w:color="505050"/>
              <w:right w:val="single" w:sz="4" w:space="0" w:color="auto"/>
            </w:tcBorders>
            <w:shd w:val="clear" w:color="000000" w:fill="B2B2B2"/>
            <w:vAlign w:val="center"/>
            <w:hideMark/>
          </w:tcPr>
          <w:p w14:paraId="65E35930" w14:textId="77777777" w:rsidR="00587243" w:rsidRPr="00587243" w:rsidRDefault="00587243" w:rsidP="00F90102">
            <w:pPr>
              <w:jc w:val="center"/>
              <w:rPr>
                <w:rFonts w:ascii="Arial" w:hAnsi="Arial" w:cs="Arial"/>
                <w:b/>
                <w:bCs/>
                <w:color w:val="000000"/>
                <w:sz w:val="16"/>
                <w:szCs w:val="16"/>
              </w:rPr>
            </w:pPr>
            <w:proofErr w:type="spellStart"/>
            <w:r w:rsidRPr="00587243">
              <w:rPr>
                <w:rFonts w:ascii="Arial" w:hAnsi="Arial" w:cs="Arial"/>
                <w:b/>
                <w:bCs/>
                <w:color w:val="000000"/>
                <w:sz w:val="16"/>
                <w:szCs w:val="16"/>
              </w:rPr>
              <w:t>CECyRD</w:t>
            </w:r>
            <w:proofErr w:type="spellEnd"/>
          </w:p>
        </w:tc>
        <w:tc>
          <w:tcPr>
            <w:tcW w:w="5284" w:type="dxa"/>
            <w:tcBorders>
              <w:top w:val="single" w:sz="4" w:space="0" w:color="auto"/>
              <w:left w:val="single" w:sz="4" w:space="0" w:color="auto"/>
              <w:bottom w:val="single" w:sz="8" w:space="0" w:color="505050"/>
              <w:right w:val="single" w:sz="8" w:space="0" w:color="505050"/>
            </w:tcBorders>
            <w:vAlign w:val="bottom"/>
            <w:hideMark/>
          </w:tcPr>
          <w:p w14:paraId="5DE17A0D" w14:textId="77777777" w:rsidR="00587243" w:rsidRPr="00587243" w:rsidRDefault="00587243" w:rsidP="00F90102">
            <w:pPr>
              <w:jc w:val="both"/>
              <w:rPr>
                <w:rFonts w:ascii="Arial" w:hAnsi="Arial" w:cs="Arial"/>
                <w:color w:val="000000"/>
                <w:sz w:val="16"/>
                <w:szCs w:val="16"/>
              </w:rPr>
            </w:pPr>
          </w:p>
          <w:p w14:paraId="2E1428FA" w14:textId="77777777" w:rsidR="00587243" w:rsidRPr="00587243" w:rsidRDefault="00587243" w:rsidP="00F90102">
            <w:pPr>
              <w:jc w:val="both"/>
              <w:rPr>
                <w:rFonts w:ascii="Arial" w:hAnsi="Arial" w:cs="Arial"/>
                <w:color w:val="000000"/>
                <w:sz w:val="16"/>
                <w:szCs w:val="16"/>
              </w:rPr>
            </w:pPr>
            <w:r w:rsidRPr="00587243">
              <w:rPr>
                <w:rFonts w:ascii="Arial" w:hAnsi="Arial" w:cs="Arial"/>
                <w:color w:val="000000"/>
                <w:sz w:val="16"/>
                <w:szCs w:val="16"/>
              </w:rPr>
              <w:t>San Juan Tilcuautla #5-A, Municipio de San Agustín Tlaxiaca, C.P. 03100, Pachuca, Hidalgo.</w:t>
            </w:r>
          </w:p>
          <w:p w14:paraId="5674DA02" w14:textId="77777777" w:rsidR="00587243" w:rsidRPr="00587243" w:rsidRDefault="00587243" w:rsidP="00F90102">
            <w:pPr>
              <w:jc w:val="both"/>
              <w:rPr>
                <w:rFonts w:ascii="Arial" w:hAnsi="Arial" w:cs="Arial"/>
                <w:color w:val="000000"/>
                <w:sz w:val="16"/>
                <w:szCs w:val="16"/>
              </w:rPr>
            </w:pPr>
          </w:p>
          <w:p w14:paraId="5BDC5ABD" w14:textId="77777777" w:rsidR="00587243" w:rsidRPr="00587243" w:rsidRDefault="00587243" w:rsidP="00F90102">
            <w:pPr>
              <w:jc w:val="both"/>
              <w:rPr>
                <w:rFonts w:ascii="Arial" w:hAnsi="Arial" w:cs="Arial"/>
                <w:color w:val="000000"/>
                <w:sz w:val="16"/>
                <w:szCs w:val="16"/>
              </w:rPr>
            </w:pPr>
          </w:p>
        </w:tc>
      </w:tr>
    </w:tbl>
    <w:p w14:paraId="0A62228E" w14:textId="77777777" w:rsidR="00587243" w:rsidRPr="00587243" w:rsidRDefault="00587243" w:rsidP="00587243">
      <w:pPr>
        <w:ind w:left="720"/>
        <w:jc w:val="both"/>
        <w:rPr>
          <w:rFonts w:ascii="Arial" w:hAnsi="Arial" w:cs="Arial"/>
          <w:lang w:eastAsia="x-none"/>
        </w:rPr>
      </w:pPr>
    </w:p>
    <w:p w14:paraId="71D4544F" w14:textId="77777777" w:rsidR="00587243" w:rsidRPr="00587243" w:rsidRDefault="00587243" w:rsidP="00587243">
      <w:pPr>
        <w:ind w:left="720"/>
        <w:jc w:val="both"/>
        <w:rPr>
          <w:rFonts w:ascii="Arial" w:hAnsi="Arial" w:cs="Arial"/>
          <w:lang w:eastAsia="x-none"/>
        </w:rPr>
      </w:pPr>
    </w:p>
    <w:p w14:paraId="79B359C6" w14:textId="77777777" w:rsidR="00587243" w:rsidRPr="00587243" w:rsidRDefault="00587243" w:rsidP="00587243">
      <w:pPr>
        <w:ind w:left="720"/>
        <w:jc w:val="both"/>
        <w:rPr>
          <w:rFonts w:ascii="Arial" w:hAnsi="Arial" w:cs="Arial"/>
          <w:lang w:eastAsia="x-none"/>
        </w:rPr>
      </w:pPr>
    </w:p>
    <w:p w14:paraId="70880387" w14:textId="77777777" w:rsidR="00587243" w:rsidRPr="00587243" w:rsidRDefault="00587243" w:rsidP="00587243">
      <w:pPr>
        <w:ind w:left="720"/>
        <w:jc w:val="both"/>
        <w:rPr>
          <w:rFonts w:ascii="Arial" w:hAnsi="Arial" w:cs="Arial"/>
          <w:lang w:eastAsia="x-none"/>
        </w:rPr>
      </w:pPr>
    </w:p>
    <w:p w14:paraId="2CFC42F6" w14:textId="77777777" w:rsidR="00587243" w:rsidRPr="00587243" w:rsidRDefault="00587243" w:rsidP="00587243">
      <w:pPr>
        <w:ind w:left="720"/>
        <w:jc w:val="both"/>
        <w:rPr>
          <w:rFonts w:ascii="Arial" w:hAnsi="Arial" w:cs="Arial"/>
          <w:lang w:eastAsia="x-none"/>
        </w:rPr>
      </w:pPr>
    </w:p>
    <w:p w14:paraId="64A1A704" w14:textId="77777777" w:rsidR="00587243" w:rsidRPr="00587243" w:rsidRDefault="00587243" w:rsidP="00587243">
      <w:pPr>
        <w:ind w:left="720"/>
        <w:jc w:val="both"/>
        <w:rPr>
          <w:rFonts w:ascii="Arial" w:hAnsi="Arial" w:cs="Arial"/>
          <w:lang w:eastAsia="x-none"/>
        </w:rPr>
      </w:pPr>
    </w:p>
    <w:p w14:paraId="28912184" w14:textId="77777777" w:rsidR="00587243" w:rsidRPr="00587243" w:rsidRDefault="00587243" w:rsidP="00587243">
      <w:pPr>
        <w:ind w:left="720"/>
        <w:jc w:val="both"/>
        <w:rPr>
          <w:rFonts w:ascii="Arial" w:hAnsi="Arial" w:cs="Arial"/>
          <w:lang w:eastAsia="x-none"/>
        </w:rPr>
      </w:pPr>
    </w:p>
    <w:p w14:paraId="62BF8F5B" w14:textId="77777777" w:rsidR="00587243" w:rsidRPr="00587243" w:rsidRDefault="00587243" w:rsidP="00587243">
      <w:pPr>
        <w:ind w:left="720"/>
        <w:jc w:val="both"/>
        <w:rPr>
          <w:rFonts w:ascii="Arial" w:hAnsi="Arial" w:cs="Arial"/>
          <w:lang w:eastAsia="x-none"/>
        </w:rPr>
      </w:pPr>
    </w:p>
    <w:p w14:paraId="69EB7E0F" w14:textId="77777777" w:rsidR="00587243" w:rsidRPr="00587243" w:rsidRDefault="00587243" w:rsidP="00587243">
      <w:pPr>
        <w:ind w:left="720"/>
        <w:jc w:val="both"/>
        <w:rPr>
          <w:rFonts w:ascii="Arial" w:hAnsi="Arial" w:cs="Arial"/>
          <w:lang w:eastAsia="x-none"/>
        </w:rPr>
      </w:pPr>
    </w:p>
    <w:p w14:paraId="0A4FE3CA" w14:textId="77777777" w:rsidR="00587243" w:rsidRPr="00587243" w:rsidRDefault="00587243" w:rsidP="00587243">
      <w:pPr>
        <w:ind w:left="720"/>
        <w:jc w:val="both"/>
        <w:rPr>
          <w:rFonts w:ascii="Arial" w:hAnsi="Arial" w:cs="Arial"/>
          <w:lang w:eastAsia="x-none"/>
        </w:rPr>
      </w:pPr>
    </w:p>
    <w:p w14:paraId="35E263CC" w14:textId="77777777" w:rsidR="00587243" w:rsidRPr="00587243" w:rsidRDefault="00587243" w:rsidP="00587243">
      <w:pPr>
        <w:ind w:left="720"/>
        <w:jc w:val="both"/>
        <w:rPr>
          <w:rFonts w:ascii="Arial" w:hAnsi="Arial" w:cs="Arial"/>
          <w:lang w:eastAsia="x-none"/>
        </w:rPr>
      </w:pPr>
    </w:p>
    <w:p w14:paraId="491B516A" w14:textId="77777777" w:rsidR="00587243" w:rsidRPr="00587243" w:rsidRDefault="00587243" w:rsidP="00587243">
      <w:pPr>
        <w:jc w:val="both"/>
        <w:rPr>
          <w:rFonts w:ascii="Arial" w:hAnsi="Arial" w:cs="Arial"/>
          <w:b/>
          <w:bCs/>
          <w:lang w:eastAsia="x-none"/>
        </w:rPr>
      </w:pPr>
    </w:p>
    <w:p w14:paraId="380F3436" w14:textId="77777777" w:rsidR="00587243" w:rsidRPr="00587243" w:rsidRDefault="00587243" w:rsidP="00587243">
      <w:pPr>
        <w:jc w:val="both"/>
        <w:rPr>
          <w:rFonts w:ascii="Arial" w:hAnsi="Arial" w:cs="Arial"/>
          <w:lang w:eastAsia="x-none"/>
        </w:rPr>
      </w:pPr>
      <w:r w:rsidRPr="00587243">
        <w:rPr>
          <w:rFonts w:ascii="Arial" w:hAnsi="Arial" w:cs="Arial"/>
          <w:b/>
          <w:bCs/>
          <w:lang w:eastAsia="x-none"/>
        </w:rPr>
        <w:t>Nota:</w:t>
      </w:r>
      <w:r w:rsidRPr="00587243">
        <w:rPr>
          <w:rFonts w:ascii="Arial" w:hAnsi="Arial" w:cs="Arial"/>
          <w:lang w:eastAsia="x-none"/>
        </w:rPr>
        <w:t xml:space="preserve"> La hora de reunión en cada punto de encuentro será a las 10:00 am, teniendo una tolerancia para la asistencia de 20 minutos, con la finalidad de iniciar el recorrido en punto de las 10.30 am, el cual se desarrollará de manera ininterrumpida hasta en tanto queden concluidos dichos recorridos a los inmuebles referidos, para tal efecto, se les entregará a los asistentes un documento que acredite su asistencia, siendo importante señalar que las visitas a los comedores institucionales son de carácter OPCIONAL para el Licitante.</w:t>
      </w:r>
    </w:p>
    <w:p w14:paraId="3A52DA41" w14:textId="77777777" w:rsidR="00587243" w:rsidRPr="00587243" w:rsidRDefault="00587243" w:rsidP="00587243">
      <w:pPr>
        <w:tabs>
          <w:tab w:val="left" w:pos="2415"/>
        </w:tabs>
        <w:jc w:val="both"/>
        <w:rPr>
          <w:rFonts w:ascii="Arial" w:hAnsi="Arial" w:cs="Arial"/>
          <w:lang w:eastAsia="x-none"/>
        </w:rPr>
      </w:pPr>
    </w:p>
    <w:p w14:paraId="178BB2E7" w14:textId="77777777" w:rsidR="00587243" w:rsidRPr="00587243" w:rsidRDefault="00587243" w:rsidP="00587243">
      <w:pPr>
        <w:tabs>
          <w:tab w:val="left" w:pos="2415"/>
        </w:tabs>
        <w:jc w:val="both"/>
        <w:rPr>
          <w:rFonts w:ascii="Arial" w:hAnsi="Arial" w:cs="Arial"/>
          <w:lang w:eastAsia="x-none"/>
        </w:rPr>
      </w:pPr>
    </w:p>
    <w:p w14:paraId="655AFFBD" w14:textId="77777777" w:rsidR="00587243" w:rsidRPr="00587243" w:rsidRDefault="00587243" w:rsidP="00587243">
      <w:pPr>
        <w:jc w:val="both"/>
        <w:rPr>
          <w:rFonts w:ascii="Arial" w:hAnsi="Arial" w:cs="Arial"/>
          <w:lang w:eastAsia="x-none"/>
        </w:rPr>
      </w:pPr>
    </w:p>
    <w:p w14:paraId="6F11DBDC" w14:textId="77777777" w:rsidR="00587243" w:rsidRPr="00587243" w:rsidRDefault="00587243" w:rsidP="00587243">
      <w:pPr>
        <w:pStyle w:val="Ttulo2"/>
        <w:numPr>
          <w:ilvl w:val="0"/>
          <w:numId w:val="137"/>
        </w:numPr>
        <w:ind w:left="1425"/>
        <w:rPr>
          <w:rFonts w:cs="Arial"/>
          <w:sz w:val="20"/>
          <w:szCs w:val="16"/>
        </w:rPr>
      </w:pPr>
      <w:r w:rsidRPr="00587243">
        <w:rPr>
          <w:rFonts w:cs="Arial"/>
        </w:rPr>
        <w:t xml:space="preserve"> </w:t>
      </w:r>
      <w:bookmarkStart w:id="1422" w:name="_Toc229410435"/>
      <w:r w:rsidRPr="00587243">
        <w:rPr>
          <w:rFonts w:cs="Arial"/>
          <w:sz w:val="20"/>
          <w:szCs w:val="16"/>
        </w:rPr>
        <w:t>ENTREGA DE LAS INSTALACIONES DE LOS COMEDORES INSTITUCIONALES</w:t>
      </w:r>
      <w:bookmarkEnd w:id="1422"/>
    </w:p>
    <w:p w14:paraId="1B2C7DD6" w14:textId="77777777" w:rsidR="00587243" w:rsidRPr="00587243" w:rsidRDefault="00587243" w:rsidP="00587243">
      <w:pPr>
        <w:rPr>
          <w:rFonts w:ascii="Arial" w:hAnsi="Arial" w:cs="Arial"/>
          <w:b/>
          <w:bCs/>
        </w:rPr>
      </w:pPr>
    </w:p>
    <w:p w14:paraId="14E43869" w14:textId="77777777" w:rsidR="00587243" w:rsidRPr="00587243" w:rsidRDefault="00587243" w:rsidP="00587243">
      <w:pPr>
        <w:jc w:val="both"/>
        <w:rPr>
          <w:rFonts w:ascii="Arial" w:hAnsi="Arial" w:cs="Arial"/>
          <w:i/>
          <w:iCs/>
        </w:rPr>
      </w:pPr>
      <w:r w:rsidRPr="00587243">
        <w:rPr>
          <w:rFonts w:ascii="Arial" w:hAnsi="Arial" w:cs="Arial"/>
          <w:i/>
          <w:iCs/>
        </w:rPr>
        <w:t xml:space="preserve">Al día natural siguiente de la emisión del fallo, </w:t>
      </w:r>
      <w:r w:rsidRPr="00587243">
        <w:rPr>
          <w:rFonts w:ascii="Arial" w:hAnsi="Arial" w:cs="Arial"/>
          <w:b/>
          <w:bCs/>
          <w:i/>
          <w:iCs/>
        </w:rPr>
        <w:t>el Administrador y/o el Supervisor del contrato </w:t>
      </w:r>
      <w:r w:rsidRPr="00587243">
        <w:rPr>
          <w:rFonts w:ascii="Arial" w:hAnsi="Arial" w:cs="Arial"/>
          <w:i/>
          <w:iCs/>
        </w:rPr>
        <w:t xml:space="preserve">notificará a </w:t>
      </w:r>
      <w:r w:rsidRPr="00587243">
        <w:rPr>
          <w:rFonts w:ascii="Arial" w:hAnsi="Arial" w:cs="Arial"/>
          <w:b/>
          <w:bCs/>
          <w:i/>
          <w:iCs/>
        </w:rPr>
        <w:t>“El Proveedor”</w:t>
      </w:r>
      <w:r w:rsidRPr="00587243">
        <w:rPr>
          <w:rFonts w:ascii="Arial" w:hAnsi="Arial" w:cs="Arial"/>
          <w:i/>
          <w:iCs/>
        </w:rPr>
        <w:t>, la fecha y hora en la que se realizará la Reunión Inicial de Trabajo en la cual se determinará la logística de la entrega física de las instalaciones de los comedores y equipos, en la cual se realizará el levantamiento del Acta de Entrega - Recepción correspondiente, haciendo constar el estado y cantidad de los enseres e instalaciones de cada comedor.</w:t>
      </w:r>
    </w:p>
    <w:p w14:paraId="1254DA6E" w14:textId="77777777" w:rsidR="00587243" w:rsidRPr="00587243" w:rsidRDefault="00587243" w:rsidP="00587243">
      <w:pPr>
        <w:jc w:val="both"/>
        <w:rPr>
          <w:rFonts w:ascii="Arial" w:hAnsi="Arial" w:cs="Arial"/>
          <w:lang w:eastAsia="x-none"/>
        </w:rPr>
      </w:pPr>
    </w:p>
    <w:p w14:paraId="5C4C6FF9" w14:textId="77777777" w:rsidR="00587243" w:rsidRPr="00587243" w:rsidRDefault="00587243" w:rsidP="00587243">
      <w:pPr>
        <w:jc w:val="both"/>
        <w:rPr>
          <w:rFonts w:ascii="Arial" w:hAnsi="Arial" w:cs="Arial"/>
          <w:lang w:eastAsia="x-none"/>
        </w:rPr>
      </w:pPr>
      <w:r w:rsidRPr="00587243">
        <w:rPr>
          <w:rFonts w:ascii="Arial" w:hAnsi="Arial" w:cs="Arial"/>
          <w:lang w:eastAsia="x-none"/>
        </w:rPr>
        <w:t xml:space="preserve">De igual forma, en el acta correspondiente se describirá el estado que guardan las instalaciones para que estas sean entregadas en las mismas condiciones en el momento de la conclusión del contrato y su devolución por parte de </w:t>
      </w:r>
      <w:r w:rsidRPr="00587243">
        <w:rPr>
          <w:rFonts w:ascii="Arial" w:hAnsi="Arial" w:cs="Arial"/>
          <w:b/>
          <w:bCs/>
          <w:lang w:eastAsia="x-none"/>
        </w:rPr>
        <w:t>“El Proveedor”</w:t>
      </w:r>
      <w:r w:rsidRPr="00587243">
        <w:rPr>
          <w:rFonts w:ascii="Arial" w:hAnsi="Arial" w:cs="Arial"/>
          <w:lang w:eastAsia="x-none"/>
        </w:rPr>
        <w:t xml:space="preserve"> a </w:t>
      </w:r>
      <w:r w:rsidRPr="00587243">
        <w:rPr>
          <w:rFonts w:ascii="Arial" w:hAnsi="Arial" w:cs="Arial"/>
          <w:b/>
          <w:bCs/>
          <w:lang w:eastAsia="x-none"/>
        </w:rPr>
        <w:t>“El Instituto”</w:t>
      </w:r>
      <w:r w:rsidRPr="00587243">
        <w:rPr>
          <w:rFonts w:ascii="Arial" w:hAnsi="Arial" w:cs="Arial"/>
          <w:lang w:eastAsia="x-none"/>
        </w:rPr>
        <w:t>.</w:t>
      </w:r>
    </w:p>
    <w:p w14:paraId="7B707E44" w14:textId="77777777" w:rsidR="00587243" w:rsidRPr="00587243" w:rsidRDefault="00587243" w:rsidP="00587243">
      <w:pPr>
        <w:jc w:val="both"/>
        <w:rPr>
          <w:rFonts w:ascii="Arial" w:hAnsi="Arial" w:cs="Arial"/>
          <w:lang w:eastAsia="x-none"/>
        </w:rPr>
      </w:pPr>
    </w:p>
    <w:p w14:paraId="25A8FC9A" w14:textId="77777777" w:rsidR="00587243" w:rsidRPr="00587243" w:rsidRDefault="00587243" w:rsidP="00587243">
      <w:pPr>
        <w:jc w:val="both"/>
        <w:rPr>
          <w:rFonts w:ascii="Arial" w:hAnsi="Arial" w:cs="Arial"/>
          <w:lang w:eastAsia="en-US"/>
        </w:rPr>
      </w:pPr>
      <w:r w:rsidRPr="00587243">
        <w:rPr>
          <w:rFonts w:ascii="Arial" w:hAnsi="Arial" w:cs="Arial"/>
          <w:lang w:eastAsia="en-US"/>
        </w:rPr>
        <w:t xml:space="preserve">Asimismo, previo a la conclusión de la vigencia del contrato, el </w:t>
      </w:r>
      <w:r w:rsidRPr="00587243">
        <w:rPr>
          <w:rFonts w:ascii="Arial" w:hAnsi="Arial" w:cs="Arial"/>
          <w:b/>
          <w:bCs/>
          <w:lang w:eastAsia="en-US"/>
        </w:rPr>
        <w:t xml:space="preserve">Supervisor del Contrato </w:t>
      </w:r>
      <w:r w:rsidRPr="00587243">
        <w:rPr>
          <w:rFonts w:ascii="Arial" w:hAnsi="Arial" w:cs="Arial"/>
          <w:lang w:eastAsia="en-US"/>
        </w:rPr>
        <w:t>y/o</w:t>
      </w:r>
      <w:r w:rsidRPr="00587243">
        <w:rPr>
          <w:rFonts w:ascii="Arial" w:hAnsi="Arial" w:cs="Arial"/>
          <w:b/>
          <w:bCs/>
          <w:lang w:eastAsia="en-US"/>
        </w:rPr>
        <w:t xml:space="preserve"> </w:t>
      </w:r>
      <w:r w:rsidRPr="00587243">
        <w:rPr>
          <w:rFonts w:ascii="Arial" w:hAnsi="Arial" w:cs="Arial"/>
          <w:lang w:eastAsia="en-US"/>
        </w:rPr>
        <w:t xml:space="preserve">al personal que este designe, se cerciorará del estado de las instalaciones de los comedores y su equipo, a fin de que estos sean entregados por </w:t>
      </w:r>
      <w:r w:rsidRPr="00587243">
        <w:rPr>
          <w:rFonts w:ascii="Arial" w:hAnsi="Arial" w:cs="Arial"/>
          <w:b/>
          <w:bCs/>
          <w:lang w:eastAsia="en-US"/>
        </w:rPr>
        <w:t>“El Proveedor”</w:t>
      </w:r>
      <w:r w:rsidRPr="00587243">
        <w:rPr>
          <w:rFonts w:ascii="Arial" w:hAnsi="Arial" w:cs="Arial"/>
          <w:lang w:eastAsia="en-US"/>
        </w:rPr>
        <w:t xml:space="preserve"> en condiciones de operación y limpieza, de lo cual se dejará constancia mediante Acta de Entrega - Recepción firmada por las partes; en caso de que no se entreguen las instalaciones en estas condiciones, no se procederá a la liberación de la Garantía de cumplimiento señalada en el numeral </w:t>
      </w:r>
      <w:r w:rsidRPr="00587243">
        <w:rPr>
          <w:rFonts w:ascii="Arial" w:hAnsi="Arial" w:cs="Arial"/>
          <w:b/>
          <w:bCs/>
          <w:lang w:eastAsia="en-US"/>
        </w:rPr>
        <w:t xml:space="preserve">7. GARANTÍA DE CUMPLIMIENTO DEL CONTRATO, </w:t>
      </w:r>
      <w:r w:rsidRPr="00587243">
        <w:rPr>
          <w:rFonts w:ascii="Arial" w:hAnsi="Arial" w:cs="Arial"/>
          <w:lang w:eastAsia="en-US"/>
        </w:rPr>
        <w:t>de las Condiciones Contractuales.</w:t>
      </w:r>
    </w:p>
    <w:p w14:paraId="5EEF6A33" w14:textId="77777777" w:rsidR="00587243" w:rsidRPr="00587243" w:rsidRDefault="00587243" w:rsidP="00587243">
      <w:pPr>
        <w:jc w:val="both"/>
        <w:rPr>
          <w:rFonts w:ascii="Arial" w:hAnsi="Arial" w:cs="Arial"/>
          <w:lang w:eastAsia="x-none"/>
        </w:rPr>
      </w:pPr>
    </w:p>
    <w:p w14:paraId="21CA0098" w14:textId="77777777" w:rsidR="00587243" w:rsidRPr="00587243" w:rsidRDefault="00587243" w:rsidP="00587243">
      <w:pPr>
        <w:jc w:val="both"/>
        <w:rPr>
          <w:rFonts w:ascii="Arial" w:hAnsi="Arial" w:cs="Arial"/>
          <w:lang w:eastAsia="x-none"/>
        </w:rPr>
      </w:pPr>
    </w:p>
    <w:p w14:paraId="5D85876E" w14:textId="77777777" w:rsidR="00587243" w:rsidRPr="00587243" w:rsidRDefault="00587243" w:rsidP="00587243">
      <w:pPr>
        <w:jc w:val="both"/>
        <w:rPr>
          <w:rFonts w:ascii="Arial" w:hAnsi="Arial" w:cs="Arial"/>
          <w:lang w:eastAsia="x-none"/>
        </w:rPr>
      </w:pPr>
    </w:p>
    <w:p w14:paraId="66A97A59" w14:textId="77777777" w:rsidR="00587243" w:rsidRPr="00587243" w:rsidRDefault="00587243" w:rsidP="00587243">
      <w:pPr>
        <w:jc w:val="both"/>
        <w:rPr>
          <w:rFonts w:ascii="Arial" w:hAnsi="Arial" w:cs="Arial"/>
          <w:lang w:eastAsia="x-none"/>
        </w:rPr>
      </w:pPr>
    </w:p>
    <w:p w14:paraId="0EC79E0C" w14:textId="77777777" w:rsidR="00587243" w:rsidRPr="00587243" w:rsidRDefault="00587243" w:rsidP="00587243">
      <w:pPr>
        <w:pStyle w:val="Prrafodelista"/>
        <w:numPr>
          <w:ilvl w:val="0"/>
          <w:numId w:val="137"/>
        </w:numPr>
        <w:spacing w:after="160" w:line="259" w:lineRule="auto"/>
        <w:rPr>
          <w:rFonts w:ascii="Arial" w:hAnsi="Arial" w:cs="Arial"/>
          <w:b/>
          <w:bCs/>
          <w:lang w:val="es-MX"/>
        </w:rPr>
      </w:pPr>
      <w:r w:rsidRPr="00587243">
        <w:rPr>
          <w:rFonts w:ascii="Arial" w:hAnsi="Arial" w:cs="Arial"/>
          <w:b/>
          <w:bCs/>
          <w:lang w:val="es-MX"/>
        </w:rPr>
        <w:t xml:space="preserve">ENTREGABLES. </w:t>
      </w:r>
    </w:p>
    <w:p w14:paraId="1B06F38D" w14:textId="77777777" w:rsidR="00587243" w:rsidRPr="00587243" w:rsidRDefault="00587243" w:rsidP="00587243">
      <w:pPr>
        <w:rPr>
          <w:rFonts w:ascii="Arial" w:hAnsi="Arial" w:cs="Arial"/>
          <w:b/>
          <w:bCs/>
        </w:rPr>
      </w:pPr>
      <w:r w:rsidRPr="00587243">
        <w:rPr>
          <w:rFonts w:ascii="Arial" w:hAnsi="Arial" w:cs="Arial"/>
          <w:b/>
          <w:bCs/>
        </w:rPr>
        <w:t>H.1 Entregables que se deben agregar en la Proposición técnica</w:t>
      </w:r>
    </w:p>
    <w:tbl>
      <w:tblPr>
        <w:tblW w:w="93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8"/>
        <w:gridCol w:w="1890"/>
        <w:gridCol w:w="3615"/>
        <w:gridCol w:w="1214"/>
        <w:gridCol w:w="2062"/>
      </w:tblGrid>
      <w:tr w:rsidR="00587243" w:rsidRPr="00587243" w14:paraId="5640B669" w14:textId="77777777" w:rsidTr="00F90102">
        <w:trPr>
          <w:trHeight w:val="281"/>
          <w:tblHeader/>
        </w:trPr>
        <w:tc>
          <w:tcPr>
            <w:tcW w:w="548" w:type="dxa"/>
            <w:shd w:val="clear" w:color="auto" w:fill="FF33CC"/>
            <w:vAlign w:val="center"/>
          </w:tcPr>
          <w:p w14:paraId="74BA1CBF" w14:textId="77777777" w:rsidR="00587243" w:rsidRPr="00587243" w:rsidRDefault="00587243" w:rsidP="00F90102">
            <w:pPr>
              <w:jc w:val="center"/>
              <w:rPr>
                <w:rFonts w:ascii="Arial" w:hAnsi="Arial" w:cs="Arial"/>
                <w:b/>
                <w:bCs/>
              </w:rPr>
            </w:pPr>
            <w:bookmarkStart w:id="1423" w:name="_Hlk185694583"/>
            <w:r w:rsidRPr="00587243">
              <w:rPr>
                <w:rFonts w:ascii="Arial" w:hAnsi="Arial" w:cs="Arial"/>
                <w:b/>
                <w:bCs/>
              </w:rPr>
              <w:t>No.</w:t>
            </w:r>
          </w:p>
        </w:tc>
        <w:tc>
          <w:tcPr>
            <w:tcW w:w="1890" w:type="dxa"/>
            <w:shd w:val="clear" w:color="auto" w:fill="FF33CC"/>
          </w:tcPr>
          <w:p w14:paraId="22EDB1E4" w14:textId="77777777" w:rsidR="00587243" w:rsidRPr="00587243" w:rsidRDefault="00587243" w:rsidP="00F90102">
            <w:pPr>
              <w:jc w:val="center"/>
              <w:rPr>
                <w:rFonts w:ascii="Arial" w:hAnsi="Arial" w:cs="Arial"/>
                <w:b/>
                <w:bCs/>
              </w:rPr>
            </w:pPr>
            <w:r w:rsidRPr="00587243">
              <w:rPr>
                <w:rFonts w:ascii="Arial" w:hAnsi="Arial" w:cs="Arial"/>
                <w:b/>
                <w:bCs/>
              </w:rPr>
              <w:t xml:space="preserve">Numeral y/o </w:t>
            </w:r>
            <w:proofErr w:type="spellStart"/>
            <w:r w:rsidRPr="00587243">
              <w:rPr>
                <w:rFonts w:ascii="Arial" w:hAnsi="Arial" w:cs="Arial"/>
                <w:b/>
                <w:bCs/>
              </w:rPr>
              <w:t>Subnumeral</w:t>
            </w:r>
            <w:proofErr w:type="spellEnd"/>
            <w:r w:rsidRPr="00587243">
              <w:rPr>
                <w:rFonts w:ascii="Arial" w:hAnsi="Arial" w:cs="Arial"/>
                <w:b/>
                <w:bCs/>
              </w:rPr>
              <w:t xml:space="preserve"> del Anexo Técnico</w:t>
            </w:r>
          </w:p>
        </w:tc>
        <w:tc>
          <w:tcPr>
            <w:tcW w:w="3615" w:type="dxa"/>
            <w:shd w:val="clear" w:color="auto" w:fill="FF33CC"/>
            <w:vAlign w:val="center"/>
          </w:tcPr>
          <w:p w14:paraId="13CE3DE4" w14:textId="77777777" w:rsidR="00587243" w:rsidRPr="00587243" w:rsidRDefault="00587243" w:rsidP="00F90102">
            <w:pPr>
              <w:jc w:val="center"/>
              <w:rPr>
                <w:rFonts w:ascii="Arial" w:hAnsi="Arial" w:cs="Arial"/>
                <w:b/>
                <w:bCs/>
              </w:rPr>
            </w:pPr>
            <w:r w:rsidRPr="00587243">
              <w:rPr>
                <w:rFonts w:ascii="Arial" w:hAnsi="Arial" w:cs="Arial"/>
                <w:b/>
                <w:bCs/>
              </w:rPr>
              <w:t>Concepto</w:t>
            </w:r>
          </w:p>
        </w:tc>
        <w:tc>
          <w:tcPr>
            <w:tcW w:w="1214" w:type="dxa"/>
            <w:shd w:val="clear" w:color="auto" w:fill="FF33CC"/>
            <w:vAlign w:val="center"/>
          </w:tcPr>
          <w:p w14:paraId="6A2900EF" w14:textId="77777777" w:rsidR="00587243" w:rsidRPr="00587243" w:rsidRDefault="00587243" w:rsidP="00F90102">
            <w:pPr>
              <w:jc w:val="center"/>
              <w:rPr>
                <w:rFonts w:ascii="Arial" w:hAnsi="Arial" w:cs="Arial"/>
                <w:b/>
                <w:bCs/>
              </w:rPr>
            </w:pPr>
            <w:r w:rsidRPr="00587243">
              <w:rPr>
                <w:rFonts w:ascii="Arial" w:hAnsi="Arial" w:cs="Arial"/>
                <w:b/>
                <w:bCs/>
              </w:rPr>
              <w:t>Periodo de entrega</w:t>
            </w:r>
          </w:p>
        </w:tc>
        <w:tc>
          <w:tcPr>
            <w:tcW w:w="2062" w:type="dxa"/>
            <w:shd w:val="clear" w:color="auto" w:fill="FF33CC"/>
          </w:tcPr>
          <w:p w14:paraId="4215B800" w14:textId="77777777" w:rsidR="00587243" w:rsidRPr="00587243" w:rsidRDefault="00587243" w:rsidP="00F90102">
            <w:pPr>
              <w:jc w:val="center"/>
              <w:rPr>
                <w:rFonts w:ascii="Arial" w:hAnsi="Arial" w:cs="Arial"/>
                <w:b/>
                <w:bCs/>
              </w:rPr>
            </w:pPr>
            <w:r w:rsidRPr="00587243">
              <w:rPr>
                <w:rFonts w:ascii="Arial" w:hAnsi="Arial" w:cs="Arial"/>
                <w:b/>
                <w:bCs/>
              </w:rPr>
              <w:t>Consecuencia de la no presentación</w:t>
            </w:r>
          </w:p>
        </w:tc>
      </w:tr>
      <w:tr w:rsidR="00587243" w:rsidRPr="00587243" w14:paraId="238E60A2" w14:textId="77777777" w:rsidTr="00F90102">
        <w:trPr>
          <w:trHeight w:val="281"/>
        </w:trPr>
        <w:tc>
          <w:tcPr>
            <w:tcW w:w="548" w:type="dxa"/>
            <w:shd w:val="clear" w:color="auto" w:fill="FF33CC"/>
            <w:vAlign w:val="center"/>
          </w:tcPr>
          <w:p w14:paraId="0BA2AEE4" w14:textId="77777777" w:rsidR="00587243" w:rsidRPr="00587243" w:rsidRDefault="00587243" w:rsidP="00F90102">
            <w:pPr>
              <w:jc w:val="center"/>
              <w:rPr>
                <w:rFonts w:ascii="Arial" w:hAnsi="Arial" w:cs="Arial"/>
                <w:b/>
                <w:bCs/>
              </w:rPr>
            </w:pPr>
            <w:r w:rsidRPr="00587243">
              <w:rPr>
                <w:rFonts w:ascii="Arial" w:hAnsi="Arial" w:cs="Arial"/>
                <w:b/>
                <w:bCs/>
              </w:rPr>
              <w:t>1</w:t>
            </w:r>
          </w:p>
        </w:tc>
        <w:tc>
          <w:tcPr>
            <w:tcW w:w="1890" w:type="dxa"/>
            <w:vAlign w:val="center"/>
          </w:tcPr>
          <w:p w14:paraId="7B1C2502" w14:textId="77777777" w:rsidR="00587243" w:rsidRPr="00587243" w:rsidRDefault="00587243" w:rsidP="00F90102">
            <w:pPr>
              <w:rPr>
                <w:rFonts w:ascii="Arial" w:hAnsi="Arial" w:cs="Arial"/>
                <w:b/>
                <w:bCs/>
              </w:rPr>
            </w:pPr>
            <w:r w:rsidRPr="00587243">
              <w:rPr>
                <w:rFonts w:ascii="Arial" w:hAnsi="Arial" w:cs="Arial"/>
                <w:b/>
                <w:bCs/>
              </w:rPr>
              <w:t>Numeral</w:t>
            </w:r>
            <w:r w:rsidRPr="00587243">
              <w:rPr>
                <w:rFonts w:ascii="Arial" w:hAnsi="Arial" w:cs="Arial"/>
              </w:rPr>
              <w:t xml:space="preserve"> </w:t>
            </w:r>
            <w:r w:rsidRPr="00587243">
              <w:rPr>
                <w:rFonts w:ascii="Arial" w:hAnsi="Arial" w:cs="Arial"/>
                <w:b/>
                <w:bCs/>
              </w:rPr>
              <w:t>8.4 MATERIA PRIMA, INGREDIENTES Y PRODUCTOS PARA EL SERVICIOS</w:t>
            </w:r>
            <w:r w:rsidRPr="00587243">
              <w:rPr>
                <w:rFonts w:ascii="Arial" w:hAnsi="Arial" w:cs="Arial"/>
              </w:rPr>
              <w:t xml:space="preserve"> </w:t>
            </w:r>
          </w:p>
        </w:tc>
        <w:tc>
          <w:tcPr>
            <w:tcW w:w="3615" w:type="dxa"/>
            <w:vAlign w:val="center"/>
          </w:tcPr>
          <w:p w14:paraId="01C4C92C" w14:textId="77777777" w:rsidR="00587243" w:rsidRPr="00587243" w:rsidRDefault="00587243" w:rsidP="00F90102">
            <w:pPr>
              <w:jc w:val="both"/>
              <w:rPr>
                <w:rFonts w:ascii="Arial" w:hAnsi="Arial" w:cs="Arial"/>
              </w:rPr>
            </w:pPr>
            <w:r w:rsidRPr="00587243">
              <w:rPr>
                <w:rFonts w:ascii="Arial" w:hAnsi="Arial" w:cs="Arial"/>
              </w:rPr>
              <w:t>El licitante</w:t>
            </w:r>
            <w:r w:rsidRPr="00587243">
              <w:rPr>
                <w:rFonts w:ascii="Arial" w:hAnsi="Arial" w:cs="Arial"/>
                <w:b/>
                <w:bCs/>
              </w:rPr>
              <w:t xml:space="preserve"> </w:t>
            </w:r>
            <w:r w:rsidRPr="00587243">
              <w:rPr>
                <w:rFonts w:ascii="Arial" w:hAnsi="Arial" w:cs="Arial"/>
              </w:rPr>
              <w:t>deberá presentar copia simple legible de la certificación TIF vigente de sus instalaciones o de su proveedor de cárnicos.</w:t>
            </w:r>
          </w:p>
        </w:tc>
        <w:tc>
          <w:tcPr>
            <w:tcW w:w="1214" w:type="dxa"/>
            <w:vAlign w:val="center"/>
          </w:tcPr>
          <w:p w14:paraId="756651CE" w14:textId="77777777" w:rsidR="00587243" w:rsidRPr="00587243" w:rsidRDefault="00587243" w:rsidP="00F90102">
            <w:pPr>
              <w:jc w:val="both"/>
              <w:rPr>
                <w:rFonts w:ascii="Arial" w:hAnsi="Arial" w:cs="Arial"/>
              </w:rPr>
            </w:pPr>
            <w:r w:rsidRPr="00587243">
              <w:rPr>
                <w:rFonts w:ascii="Arial" w:hAnsi="Arial" w:cs="Arial"/>
              </w:rPr>
              <w:t>En su propuesta técnica</w:t>
            </w:r>
          </w:p>
        </w:tc>
        <w:tc>
          <w:tcPr>
            <w:tcW w:w="2062" w:type="dxa"/>
            <w:vAlign w:val="center"/>
          </w:tcPr>
          <w:p w14:paraId="715D4E36" w14:textId="77777777" w:rsidR="00587243" w:rsidRPr="00587243" w:rsidRDefault="00587243" w:rsidP="00F90102">
            <w:pPr>
              <w:jc w:val="both"/>
              <w:rPr>
                <w:rFonts w:ascii="Arial" w:hAnsi="Arial" w:cs="Arial"/>
              </w:rPr>
            </w:pPr>
            <w:r w:rsidRPr="00587243">
              <w:rPr>
                <w:rFonts w:ascii="Arial" w:hAnsi="Arial" w:cs="Arial"/>
              </w:rPr>
              <w:t>Será motivo para desechar la propuesta técnica.</w:t>
            </w:r>
          </w:p>
        </w:tc>
      </w:tr>
      <w:tr w:rsidR="00587243" w:rsidRPr="00587243" w14:paraId="23D0DB53" w14:textId="77777777" w:rsidTr="00F90102">
        <w:trPr>
          <w:trHeight w:val="281"/>
        </w:trPr>
        <w:tc>
          <w:tcPr>
            <w:tcW w:w="548" w:type="dxa"/>
            <w:shd w:val="clear" w:color="auto" w:fill="FF33CC"/>
            <w:vAlign w:val="center"/>
          </w:tcPr>
          <w:p w14:paraId="281DF9CD" w14:textId="77777777" w:rsidR="00587243" w:rsidRPr="00587243" w:rsidRDefault="00587243" w:rsidP="00F90102">
            <w:pPr>
              <w:jc w:val="center"/>
              <w:rPr>
                <w:rFonts w:ascii="Arial" w:hAnsi="Arial" w:cs="Arial"/>
                <w:b/>
                <w:bCs/>
              </w:rPr>
            </w:pPr>
            <w:r w:rsidRPr="00587243">
              <w:rPr>
                <w:rFonts w:ascii="Arial" w:hAnsi="Arial" w:cs="Arial"/>
                <w:b/>
                <w:bCs/>
              </w:rPr>
              <w:lastRenderedPageBreak/>
              <w:t>2</w:t>
            </w:r>
          </w:p>
        </w:tc>
        <w:tc>
          <w:tcPr>
            <w:tcW w:w="1890" w:type="dxa"/>
            <w:vAlign w:val="center"/>
          </w:tcPr>
          <w:p w14:paraId="2104E3DF" w14:textId="77777777" w:rsidR="00587243" w:rsidRPr="00587243" w:rsidRDefault="00587243" w:rsidP="00F90102">
            <w:pPr>
              <w:rPr>
                <w:rFonts w:ascii="Arial" w:hAnsi="Arial" w:cs="Arial"/>
                <w:b/>
                <w:bCs/>
              </w:rPr>
            </w:pPr>
            <w:r w:rsidRPr="00587243">
              <w:rPr>
                <w:rFonts w:ascii="Arial" w:hAnsi="Arial" w:cs="Arial"/>
                <w:b/>
                <w:bCs/>
              </w:rPr>
              <w:t>Numeral</w:t>
            </w:r>
            <w:r w:rsidRPr="00587243">
              <w:rPr>
                <w:rFonts w:ascii="Arial" w:hAnsi="Arial" w:cs="Arial"/>
              </w:rPr>
              <w:t xml:space="preserve"> </w:t>
            </w:r>
            <w:r w:rsidRPr="00587243">
              <w:rPr>
                <w:rFonts w:ascii="Arial" w:hAnsi="Arial" w:cs="Arial"/>
                <w:b/>
                <w:bCs/>
              </w:rPr>
              <w:t>8.4 MATERIA PRIMA, INGREDIENTES Y PRODUCTOS PARA EL SERVICIOS</w:t>
            </w:r>
            <w:r w:rsidRPr="00587243">
              <w:rPr>
                <w:rFonts w:ascii="Arial" w:hAnsi="Arial" w:cs="Arial"/>
              </w:rPr>
              <w:t xml:space="preserve"> </w:t>
            </w:r>
          </w:p>
        </w:tc>
        <w:tc>
          <w:tcPr>
            <w:tcW w:w="3615" w:type="dxa"/>
            <w:vAlign w:val="center"/>
          </w:tcPr>
          <w:p w14:paraId="53A6B6E8" w14:textId="77777777" w:rsidR="00587243" w:rsidRPr="00587243" w:rsidRDefault="00587243" w:rsidP="00F90102">
            <w:pPr>
              <w:jc w:val="both"/>
              <w:rPr>
                <w:rFonts w:ascii="Arial" w:hAnsi="Arial" w:cs="Arial"/>
              </w:rPr>
            </w:pPr>
            <w:r w:rsidRPr="00587243">
              <w:rPr>
                <w:rFonts w:ascii="Arial" w:hAnsi="Arial" w:cs="Arial"/>
              </w:rPr>
              <w:t>Para el caso de la carne de res, el oferente</w:t>
            </w:r>
            <w:r w:rsidRPr="00587243">
              <w:rPr>
                <w:rFonts w:ascii="Arial" w:hAnsi="Arial" w:cs="Arial"/>
                <w:b/>
                <w:bCs/>
              </w:rPr>
              <w:t xml:space="preserve"> </w:t>
            </w:r>
            <w:r w:rsidRPr="00587243">
              <w:rPr>
                <w:rFonts w:ascii="Arial" w:hAnsi="Arial" w:cs="Arial"/>
              </w:rPr>
              <w:t xml:space="preserve">deberá presentar copia simple legible, del análisis de clembuterol, en los que se indique que la carne que se oferta en el presente procedimiento de contratación, se encuentra libre de esta sustancia, expedido a nombre del </w:t>
            </w:r>
            <w:r w:rsidRPr="00587243">
              <w:rPr>
                <w:rFonts w:ascii="Arial" w:hAnsi="Arial" w:cs="Arial"/>
                <w:b/>
              </w:rPr>
              <w:t>Licitante</w:t>
            </w:r>
            <w:r w:rsidRPr="00587243">
              <w:rPr>
                <w:rFonts w:ascii="Arial" w:hAnsi="Arial" w:cs="Arial"/>
              </w:rPr>
              <w:t>, dicho análisis deberá ser realizado por un laboratorio de alimentos acreditado ante la Secretaría de Salud o con acreditación vigente ante la EMA y contar con antigüedad no mayor a seis meses a la fecha de presentación de su propuesta; anexando copia simple legible de la acreditación vigente ante la EMA del laboratorio de alimentos o el de la Secretaría de Salud.</w:t>
            </w:r>
          </w:p>
          <w:p w14:paraId="3DC3B467" w14:textId="77777777" w:rsidR="00587243" w:rsidRPr="00587243" w:rsidRDefault="00587243" w:rsidP="00F90102">
            <w:pPr>
              <w:jc w:val="both"/>
              <w:rPr>
                <w:rFonts w:ascii="Arial" w:hAnsi="Arial" w:cs="Arial"/>
              </w:rPr>
            </w:pPr>
          </w:p>
        </w:tc>
        <w:tc>
          <w:tcPr>
            <w:tcW w:w="1214" w:type="dxa"/>
            <w:vAlign w:val="center"/>
          </w:tcPr>
          <w:p w14:paraId="17ECB042" w14:textId="77777777" w:rsidR="00587243" w:rsidRPr="00587243" w:rsidRDefault="00587243" w:rsidP="00F90102">
            <w:pPr>
              <w:jc w:val="both"/>
              <w:rPr>
                <w:rFonts w:ascii="Arial" w:hAnsi="Arial" w:cs="Arial"/>
              </w:rPr>
            </w:pPr>
            <w:r w:rsidRPr="00587243">
              <w:rPr>
                <w:rFonts w:ascii="Arial" w:hAnsi="Arial" w:cs="Arial"/>
              </w:rPr>
              <w:t>En su propuesta técnica</w:t>
            </w:r>
          </w:p>
        </w:tc>
        <w:tc>
          <w:tcPr>
            <w:tcW w:w="2062" w:type="dxa"/>
            <w:vAlign w:val="center"/>
          </w:tcPr>
          <w:p w14:paraId="6E328979" w14:textId="77777777" w:rsidR="00587243" w:rsidRPr="00587243" w:rsidRDefault="00587243" w:rsidP="00F90102">
            <w:pPr>
              <w:jc w:val="both"/>
              <w:rPr>
                <w:rFonts w:ascii="Arial" w:hAnsi="Arial" w:cs="Arial"/>
              </w:rPr>
            </w:pPr>
            <w:r w:rsidRPr="00587243">
              <w:rPr>
                <w:rFonts w:ascii="Arial" w:hAnsi="Arial" w:cs="Arial"/>
              </w:rPr>
              <w:t>Será motivo para desechar la propuesta técnica.</w:t>
            </w:r>
          </w:p>
        </w:tc>
      </w:tr>
      <w:tr w:rsidR="00587243" w:rsidRPr="00587243" w14:paraId="0E50D114" w14:textId="77777777" w:rsidTr="00F90102">
        <w:trPr>
          <w:trHeight w:val="281"/>
        </w:trPr>
        <w:tc>
          <w:tcPr>
            <w:tcW w:w="548" w:type="dxa"/>
            <w:shd w:val="clear" w:color="auto" w:fill="FF33CC"/>
            <w:vAlign w:val="center"/>
          </w:tcPr>
          <w:p w14:paraId="1E7AB614" w14:textId="77777777" w:rsidR="00587243" w:rsidRPr="00587243" w:rsidRDefault="00587243" w:rsidP="00F90102">
            <w:pPr>
              <w:jc w:val="center"/>
              <w:rPr>
                <w:rFonts w:ascii="Arial" w:hAnsi="Arial" w:cs="Arial"/>
                <w:b/>
                <w:bCs/>
              </w:rPr>
            </w:pPr>
            <w:r w:rsidRPr="00587243">
              <w:rPr>
                <w:rFonts w:ascii="Arial" w:hAnsi="Arial" w:cs="Arial"/>
                <w:b/>
                <w:bCs/>
              </w:rPr>
              <w:t>3</w:t>
            </w:r>
          </w:p>
        </w:tc>
        <w:tc>
          <w:tcPr>
            <w:tcW w:w="1890" w:type="dxa"/>
            <w:vAlign w:val="center"/>
          </w:tcPr>
          <w:p w14:paraId="64A7D636" w14:textId="77777777" w:rsidR="00587243" w:rsidRPr="00587243" w:rsidRDefault="00587243" w:rsidP="00F90102">
            <w:pPr>
              <w:rPr>
                <w:rFonts w:ascii="Arial" w:hAnsi="Arial" w:cs="Arial"/>
                <w:b/>
                <w:bCs/>
              </w:rPr>
            </w:pPr>
            <w:r w:rsidRPr="00587243">
              <w:rPr>
                <w:rFonts w:ascii="Arial" w:hAnsi="Arial" w:cs="Arial"/>
                <w:b/>
                <w:bCs/>
              </w:rPr>
              <w:t xml:space="preserve">Numeral 8.5 ESTÁNDARES DE CALIDAD </w:t>
            </w:r>
          </w:p>
          <w:p w14:paraId="15D1B142" w14:textId="77777777" w:rsidR="00587243" w:rsidRPr="00587243" w:rsidRDefault="00587243" w:rsidP="00F90102">
            <w:pPr>
              <w:rPr>
                <w:rFonts w:ascii="Arial" w:hAnsi="Arial" w:cs="Arial"/>
                <w:b/>
                <w:bCs/>
              </w:rPr>
            </w:pPr>
          </w:p>
        </w:tc>
        <w:tc>
          <w:tcPr>
            <w:tcW w:w="3615" w:type="dxa"/>
            <w:vAlign w:val="center"/>
          </w:tcPr>
          <w:p w14:paraId="2889EA13" w14:textId="77777777" w:rsidR="00587243" w:rsidRPr="00587243" w:rsidRDefault="00587243" w:rsidP="00F90102">
            <w:pPr>
              <w:jc w:val="both"/>
              <w:rPr>
                <w:rFonts w:ascii="Arial" w:hAnsi="Arial" w:cs="Arial"/>
              </w:rPr>
            </w:pPr>
            <w:r w:rsidRPr="00587243">
              <w:rPr>
                <w:rFonts w:ascii="Arial" w:hAnsi="Arial" w:cs="Arial"/>
              </w:rPr>
              <w:t>Copia simple del documento que avala que se encuentra certificado en el Manejo Higiénico de Alimentos y Control de Calidad mediante el ISO 22000, expedido de conformidad con la Norma NMX-F-CC-22000-NORMEX-IMNC-2019.</w:t>
            </w:r>
          </w:p>
        </w:tc>
        <w:tc>
          <w:tcPr>
            <w:tcW w:w="1214" w:type="dxa"/>
            <w:vAlign w:val="center"/>
          </w:tcPr>
          <w:p w14:paraId="4DE59E1D" w14:textId="77777777" w:rsidR="00587243" w:rsidRPr="00587243" w:rsidRDefault="00587243" w:rsidP="00F90102">
            <w:pPr>
              <w:jc w:val="both"/>
              <w:rPr>
                <w:rFonts w:ascii="Arial" w:hAnsi="Arial" w:cs="Arial"/>
                <w:b/>
                <w:bCs/>
              </w:rPr>
            </w:pPr>
            <w:r w:rsidRPr="00587243">
              <w:rPr>
                <w:rFonts w:ascii="Arial" w:hAnsi="Arial" w:cs="Arial"/>
              </w:rPr>
              <w:t>En su propuesta técnica</w:t>
            </w:r>
          </w:p>
        </w:tc>
        <w:tc>
          <w:tcPr>
            <w:tcW w:w="2062" w:type="dxa"/>
            <w:vAlign w:val="center"/>
          </w:tcPr>
          <w:p w14:paraId="7CEF95C0" w14:textId="77777777" w:rsidR="00587243" w:rsidRPr="00587243" w:rsidRDefault="00587243" w:rsidP="00F90102">
            <w:pPr>
              <w:jc w:val="both"/>
              <w:rPr>
                <w:rFonts w:ascii="Arial" w:hAnsi="Arial" w:cs="Arial"/>
              </w:rPr>
            </w:pPr>
            <w:r w:rsidRPr="00587243">
              <w:rPr>
                <w:rFonts w:ascii="Arial" w:hAnsi="Arial" w:cs="Arial"/>
              </w:rPr>
              <w:t>Será motivo para desechar la propuesta técnica.</w:t>
            </w:r>
          </w:p>
        </w:tc>
      </w:tr>
      <w:tr w:rsidR="00587243" w:rsidRPr="00587243" w14:paraId="09B773D7" w14:textId="77777777" w:rsidTr="00F90102">
        <w:trPr>
          <w:trHeight w:val="281"/>
        </w:trPr>
        <w:tc>
          <w:tcPr>
            <w:tcW w:w="548" w:type="dxa"/>
            <w:shd w:val="clear" w:color="auto" w:fill="FF33CC"/>
            <w:vAlign w:val="center"/>
          </w:tcPr>
          <w:p w14:paraId="4D719626" w14:textId="77777777" w:rsidR="00587243" w:rsidRPr="00587243" w:rsidRDefault="00587243" w:rsidP="00F90102">
            <w:pPr>
              <w:jc w:val="center"/>
              <w:rPr>
                <w:rFonts w:ascii="Arial" w:hAnsi="Arial" w:cs="Arial"/>
                <w:b/>
                <w:bCs/>
              </w:rPr>
            </w:pPr>
            <w:r w:rsidRPr="00587243">
              <w:rPr>
                <w:rFonts w:ascii="Arial" w:hAnsi="Arial" w:cs="Arial"/>
                <w:b/>
                <w:bCs/>
              </w:rPr>
              <w:t>4</w:t>
            </w:r>
          </w:p>
        </w:tc>
        <w:tc>
          <w:tcPr>
            <w:tcW w:w="1890" w:type="dxa"/>
            <w:vAlign w:val="center"/>
          </w:tcPr>
          <w:p w14:paraId="199A1E40" w14:textId="77777777" w:rsidR="00587243" w:rsidRPr="00587243" w:rsidRDefault="00587243" w:rsidP="00F90102">
            <w:pPr>
              <w:rPr>
                <w:rFonts w:ascii="Arial" w:hAnsi="Arial" w:cs="Arial"/>
                <w:b/>
                <w:bCs/>
              </w:rPr>
            </w:pPr>
            <w:r w:rsidRPr="00587243">
              <w:rPr>
                <w:rFonts w:ascii="Arial" w:hAnsi="Arial" w:cs="Arial"/>
                <w:b/>
                <w:bCs/>
              </w:rPr>
              <w:t>Numeral 10. NORMAS APLICABLES</w:t>
            </w:r>
          </w:p>
        </w:tc>
        <w:tc>
          <w:tcPr>
            <w:tcW w:w="3615" w:type="dxa"/>
            <w:vAlign w:val="center"/>
          </w:tcPr>
          <w:p w14:paraId="48874D0C" w14:textId="77777777" w:rsidR="00587243" w:rsidRPr="00587243" w:rsidRDefault="00587243" w:rsidP="00F90102">
            <w:pPr>
              <w:jc w:val="both"/>
              <w:rPr>
                <w:rFonts w:ascii="Arial" w:hAnsi="Arial" w:cs="Arial"/>
                <w:b/>
                <w:bCs/>
              </w:rPr>
            </w:pPr>
            <w:r w:rsidRPr="00587243">
              <w:rPr>
                <w:rFonts w:ascii="Arial" w:hAnsi="Arial" w:cs="Arial"/>
                <w:b/>
                <w:bCs/>
              </w:rPr>
              <w:t>NMX-F-605-NORMEX-2018:</w:t>
            </w:r>
          </w:p>
          <w:p w14:paraId="09A3B05C" w14:textId="77777777" w:rsidR="00587243" w:rsidRPr="00587243" w:rsidRDefault="00587243" w:rsidP="00F90102">
            <w:pPr>
              <w:jc w:val="both"/>
              <w:rPr>
                <w:rFonts w:ascii="Arial" w:hAnsi="Arial" w:cs="Arial"/>
              </w:rPr>
            </w:pPr>
            <w:r w:rsidRPr="00587243">
              <w:rPr>
                <w:rFonts w:ascii="Arial" w:hAnsi="Arial" w:cs="Arial"/>
              </w:rPr>
              <w:t>Presentar en su propuesta técnica, copia simple del certificado de Distintivo H en manejo Higiénico de Alimentos a nombre del oferente.</w:t>
            </w:r>
          </w:p>
          <w:p w14:paraId="67B17B95" w14:textId="77777777" w:rsidR="00587243" w:rsidRPr="00587243" w:rsidRDefault="00587243" w:rsidP="00F90102">
            <w:pPr>
              <w:jc w:val="both"/>
              <w:rPr>
                <w:rFonts w:ascii="Arial" w:hAnsi="Arial" w:cs="Arial"/>
              </w:rPr>
            </w:pPr>
          </w:p>
        </w:tc>
        <w:tc>
          <w:tcPr>
            <w:tcW w:w="1214" w:type="dxa"/>
            <w:vAlign w:val="center"/>
          </w:tcPr>
          <w:p w14:paraId="1EDEEBE2" w14:textId="77777777" w:rsidR="00587243" w:rsidRPr="00587243" w:rsidRDefault="00587243" w:rsidP="00F90102">
            <w:pPr>
              <w:jc w:val="both"/>
              <w:rPr>
                <w:rFonts w:ascii="Arial" w:hAnsi="Arial" w:cs="Arial"/>
              </w:rPr>
            </w:pPr>
            <w:r w:rsidRPr="00587243">
              <w:rPr>
                <w:rFonts w:ascii="Arial" w:hAnsi="Arial" w:cs="Arial"/>
              </w:rPr>
              <w:t>En su propuesta técnica</w:t>
            </w:r>
          </w:p>
        </w:tc>
        <w:tc>
          <w:tcPr>
            <w:tcW w:w="2062" w:type="dxa"/>
            <w:vAlign w:val="center"/>
          </w:tcPr>
          <w:p w14:paraId="690BEE07" w14:textId="77777777" w:rsidR="00587243" w:rsidRPr="00587243" w:rsidRDefault="00587243" w:rsidP="00F90102">
            <w:pPr>
              <w:jc w:val="both"/>
              <w:rPr>
                <w:rFonts w:ascii="Arial" w:hAnsi="Arial" w:cs="Arial"/>
              </w:rPr>
            </w:pPr>
            <w:r w:rsidRPr="00587243">
              <w:rPr>
                <w:rFonts w:ascii="Arial" w:hAnsi="Arial" w:cs="Arial"/>
              </w:rPr>
              <w:t>Será motivo para desechar la propuesta técnica.</w:t>
            </w:r>
          </w:p>
        </w:tc>
      </w:tr>
      <w:tr w:rsidR="00587243" w:rsidRPr="00587243" w14:paraId="03E15A88" w14:textId="77777777" w:rsidTr="00F90102">
        <w:trPr>
          <w:trHeight w:val="281"/>
        </w:trPr>
        <w:tc>
          <w:tcPr>
            <w:tcW w:w="548" w:type="dxa"/>
            <w:shd w:val="clear" w:color="auto" w:fill="FF33CC"/>
            <w:vAlign w:val="center"/>
          </w:tcPr>
          <w:p w14:paraId="5DE3A4CB" w14:textId="77777777" w:rsidR="00587243" w:rsidRPr="00587243" w:rsidRDefault="00587243" w:rsidP="00F90102">
            <w:pPr>
              <w:jc w:val="center"/>
              <w:rPr>
                <w:rFonts w:ascii="Arial" w:hAnsi="Arial" w:cs="Arial"/>
                <w:b/>
                <w:bCs/>
              </w:rPr>
            </w:pPr>
            <w:r w:rsidRPr="00587243">
              <w:rPr>
                <w:rFonts w:ascii="Arial" w:hAnsi="Arial" w:cs="Arial"/>
                <w:b/>
                <w:bCs/>
              </w:rPr>
              <w:t>5</w:t>
            </w:r>
          </w:p>
        </w:tc>
        <w:tc>
          <w:tcPr>
            <w:tcW w:w="1890" w:type="dxa"/>
            <w:vAlign w:val="center"/>
          </w:tcPr>
          <w:p w14:paraId="0135E79A" w14:textId="77777777" w:rsidR="00587243" w:rsidRPr="00587243" w:rsidRDefault="00587243" w:rsidP="00F90102">
            <w:pPr>
              <w:rPr>
                <w:rFonts w:ascii="Arial" w:hAnsi="Arial" w:cs="Arial"/>
                <w:b/>
                <w:bCs/>
              </w:rPr>
            </w:pPr>
            <w:r w:rsidRPr="00587243">
              <w:rPr>
                <w:rFonts w:ascii="Arial" w:hAnsi="Arial" w:cs="Arial"/>
                <w:b/>
                <w:bCs/>
              </w:rPr>
              <w:t>Numeral 10. NORMAS APLICABLES</w:t>
            </w:r>
          </w:p>
        </w:tc>
        <w:tc>
          <w:tcPr>
            <w:tcW w:w="3615" w:type="dxa"/>
            <w:vAlign w:val="center"/>
          </w:tcPr>
          <w:p w14:paraId="0C02A8FC" w14:textId="77777777" w:rsidR="00587243" w:rsidRPr="00587243" w:rsidRDefault="00587243" w:rsidP="00F90102">
            <w:pPr>
              <w:jc w:val="both"/>
              <w:rPr>
                <w:rFonts w:ascii="Arial" w:hAnsi="Arial" w:cs="Arial"/>
              </w:rPr>
            </w:pPr>
            <w:r w:rsidRPr="00587243">
              <w:rPr>
                <w:rFonts w:ascii="Arial" w:hAnsi="Arial" w:cs="Arial"/>
                <w:b/>
                <w:bCs/>
              </w:rPr>
              <w:t>ISO 45001:2018/NMX-SAST-45001-IMNC-2018:</w:t>
            </w:r>
            <w:r w:rsidRPr="00587243">
              <w:rPr>
                <w:rFonts w:ascii="Arial" w:hAnsi="Arial" w:cs="Arial"/>
              </w:rPr>
              <w:t xml:space="preserve"> Sistema de gestión de la seguridad y salud en el trabajo, de conformidad con la Norma Mexicana: </w:t>
            </w:r>
            <w:r w:rsidRPr="00587243">
              <w:rPr>
                <w:rFonts w:ascii="Arial" w:hAnsi="Arial" w:cs="Arial"/>
                <w:b/>
                <w:bCs/>
              </w:rPr>
              <w:t>NMX-SAST-45001-IMNC-2018</w:t>
            </w:r>
            <w:r w:rsidRPr="00587243">
              <w:rPr>
                <w:rFonts w:ascii="Arial" w:hAnsi="Arial" w:cs="Arial"/>
              </w:rPr>
              <w:t xml:space="preserve">, expedido por un organismo de certificación acreditado ante la E.M.A., en Sistemas de Gestión de Seguridad y Salud en el Trabajo con alcance en la elaboración/desarrollo de menús y preparación de alimentos o alcance similar, lo anterior con la finalidad de que la Convocante tenga la certeza que cuenta con el sistema de gestión de la seguridad y salud en el trabajo documentado, que previene y controla los riesgos en el sitio de trabajo y asegura el proceso de mejoramiento continuo que permita minimizarlo. El </w:t>
            </w:r>
            <w:r w:rsidRPr="00587243">
              <w:rPr>
                <w:rFonts w:ascii="Arial" w:hAnsi="Arial" w:cs="Arial"/>
                <w:b/>
                <w:bCs/>
              </w:rPr>
              <w:t>Licitante</w:t>
            </w:r>
            <w:r w:rsidRPr="00587243">
              <w:rPr>
                <w:rFonts w:ascii="Arial" w:hAnsi="Arial" w:cs="Arial"/>
              </w:rPr>
              <w:t xml:space="preserve"> deberá presentar copia </w:t>
            </w:r>
            <w:r w:rsidRPr="00587243">
              <w:rPr>
                <w:rFonts w:ascii="Arial" w:hAnsi="Arial" w:cs="Arial"/>
              </w:rPr>
              <w:lastRenderedPageBreak/>
              <w:t>simple del documento expedido a nombre del oferente por un organismo de certificación en Sistemas de Gestión de Seguridad y Salud en el Trabajo acreditado ante la Entidad Mexicana de Acreditación,</w:t>
            </w:r>
            <w:r w:rsidRPr="00587243">
              <w:rPr>
                <w:rFonts w:ascii="Arial" w:hAnsi="Arial" w:cs="Arial"/>
                <w:b/>
                <w:bCs/>
              </w:rPr>
              <w:t xml:space="preserve"> </w:t>
            </w:r>
            <w:r w:rsidRPr="00587243">
              <w:rPr>
                <w:rFonts w:ascii="Arial" w:hAnsi="Arial" w:cs="Arial"/>
              </w:rPr>
              <w:t xml:space="preserve">A.C. (E.M.A.), asimismo, deberá presentar copia simple de la acreditación vigente ante la EMA del organismo certificador. </w:t>
            </w:r>
          </w:p>
          <w:p w14:paraId="5D197B33" w14:textId="77777777" w:rsidR="00587243" w:rsidRPr="00587243" w:rsidRDefault="00587243" w:rsidP="00F90102">
            <w:pPr>
              <w:jc w:val="both"/>
              <w:rPr>
                <w:rFonts w:ascii="Arial" w:hAnsi="Arial" w:cs="Arial"/>
              </w:rPr>
            </w:pPr>
          </w:p>
        </w:tc>
        <w:tc>
          <w:tcPr>
            <w:tcW w:w="1214" w:type="dxa"/>
            <w:vAlign w:val="center"/>
          </w:tcPr>
          <w:p w14:paraId="35984CF3" w14:textId="77777777" w:rsidR="00587243" w:rsidRPr="00587243" w:rsidRDefault="00587243" w:rsidP="00F90102">
            <w:pPr>
              <w:jc w:val="both"/>
              <w:rPr>
                <w:rFonts w:ascii="Arial" w:hAnsi="Arial" w:cs="Arial"/>
              </w:rPr>
            </w:pPr>
            <w:r w:rsidRPr="00587243">
              <w:rPr>
                <w:rFonts w:ascii="Arial" w:hAnsi="Arial" w:cs="Arial"/>
              </w:rPr>
              <w:lastRenderedPageBreak/>
              <w:t>En su propuesta técnica</w:t>
            </w:r>
          </w:p>
        </w:tc>
        <w:tc>
          <w:tcPr>
            <w:tcW w:w="2062" w:type="dxa"/>
            <w:vAlign w:val="center"/>
          </w:tcPr>
          <w:p w14:paraId="2ECCDA59" w14:textId="77777777" w:rsidR="00587243" w:rsidRPr="00587243" w:rsidRDefault="00587243" w:rsidP="00F90102">
            <w:pPr>
              <w:jc w:val="both"/>
              <w:rPr>
                <w:rFonts w:ascii="Arial" w:hAnsi="Arial" w:cs="Arial"/>
              </w:rPr>
            </w:pPr>
            <w:r w:rsidRPr="00587243">
              <w:rPr>
                <w:rFonts w:ascii="Arial" w:hAnsi="Arial" w:cs="Arial"/>
              </w:rPr>
              <w:t>Será motivo para desechar la propuesta técnica.</w:t>
            </w:r>
          </w:p>
        </w:tc>
      </w:tr>
      <w:tr w:rsidR="00587243" w:rsidRPr="00587243" w14:paraId="24C388E2" w14:textId="77777777" w:rsidTr="00F90102">
        <w:trPr>
          <w:trHeight w:val="664"/>
        </w:trPr>
        <w:tc>
          <w:tcPr>
            <w:tcW w:w="548" w:type="dxa"/>
            <w:shd w:val="clear" w:color="auto" w:fill="FF33CC"/>
            <w:vAlign w:val="center"/>
          </w:tcPr>
          <w:p w14:paraId="775AD0D8" w14:textId="77777777" w:rsidR="00587243" w:rsidRPr="00587243" w:rsidRDefault="00587243" w:rsidP="00F90102">
            <w:pPr>
              <w:jc w:val="center"/>
              <w:rPr>
                <w:rFonts w:ascii="Arial" w:hAnsi="Arial" w:cs="Arial"/>
                <w:b/>
                <w:bCs/>
              </w:rPr>
            </w:pPr>
            <w:r w:rsidRPr="00587243">
              <w:rPr>
                <w:rFonts w:ascii="Arial" w:hAnsi="Arial" w:cs="Arial"/>
                <w:b/>
                <w:bCs/>
              </w:rPr>
              <w:t>6</w:t>
            </w:r>
          </w:p>
        </w:tc>
        <w:tc>
          <w:tcPr>
            <w:tcW w:w="1890" w:type="dxa"/>
            <w:vAlign w:val="center"/>
          </w:tcPr>
          <w:p w14:paraId="720AEC92" w14:textId="77777777" w:rsidR="00587243" w:rsidRPr="00587243" w:rsidRDefault="00587243" w:rsidP="00F90102">
            <w:pPr>
              <w:rPr>
                <w:rFonts w:ascii="Arial" w:hAnsi="Arial" w:cs="Arial"/>
                <w:b/>
                <w:bCs/>
              </w:rPr>
            </w:pPr>
            <w:r w:rsidRPr="00587243">
              <w:rPr>
                <w:rFonts w:ascii="Arial" w:hAnsi="Arial" w:cs="Arial"/>
                <w:b/>
                <w:bCs/>
              </w:rPr>
              <w:t>Numeral 10. NORMAS APLICABLES</w:t>
            </w:r>
          </w:p>
        </w:tc>
        <w:tc>
          <w:tcPr>
            <w:tcW w:w="3615" w:type="dxa"/>
            <w:vAlign w:val="center"/>
          </w:tcPr>
          <w:p w14:paraId="282291DB" w14:textId="77777777" w:rsidR="00587243" w:rsidRPr="00587243" w:rsidRDefault="00587243" w:rsidP="00F90102">
            <w:pPr>
              <w:jc w:val="both"/>
              <w:rPr>
                <w:rFonts w:ascii="Arial" w:hAnsi="Arial" w:cs="Arial"/>
              </w:rPr>
            </w:pPr>
            <w:r w:rsidRPr="00587243">
              <w:rPr>
                <w:rFonts w:ascii="Arial" w:hAnsi="Arial" w:cs="Arial"/>
                <w:b/>
                <w:bCs/>
              </w:rPr>
              <w:t>NMX-SAA-14001-IMNC-2015/ISO 14001:2015</w:t>
            </w:r>
            <w:r w:rsidRPr="00587243">
              <w:rPr>
                <w:rFonts w:ascii="Arial" w:hAnsi="Arial" w:cs="Arial"/>
              </w:rPr>
              <w:t>, sistema de gestión ambiental, expedido por un organismo de certificación acreditado ante la E.M.A. en sistemas de gestión ambiental, el alcance del certificado deberá estar relacionado con el ramo de alimentos, lo anterior con la finalidad de que la Convocante tenga la certeza de que el “oferente” cuenta con documentos probatorios en responsabilidad ambiental. El “oferente” deberá presentar copia simple del documento expedido a nombre del oferente por un organismo de certificación en Sistemas de Gestión Ambiental acreditado ante la Entidad Mexicana de Acreditación, A.C. (E.M.A.), asimismo, deberá presentar copia simple de la acreditación vigente ante la EMA del organismo certificador.</w:t>
            </w:r>
          </w:p>
        </w:tc>
        <w:tc>
          <w:tcPr>
            <w:tcW w:w="1214" w:type="dxa"/>
            <w:vAlign w:val="center"/>
          </w:tcPr>
          <w:p w14:paraId="514238ED" w14:textId="77777777" w:rsidR="00587243" w:rsidRPr="00587243" w:rsidRDefault="00587243" w:rsidP="00F90102">
            <w:pPr>
              <w:jc w:val="both"/>
              <w:rPr>
                <w:rFonts w:ascii="Arial" w:hAnsi="Arial" w:cs="Arial"/>
              </w:rPr>
            </w:pPr>
            <w:r w:rsidRPr="00587243">
              <w:rPr>
                <w:rFonts w:ascii="Arial" w:hAnsi="Arial" w:cs="Arial"/>
              </w:rPr>
              <w:t>En su propuesta técnica</w:t>
            </w:r>
          </w:p>
        </w:tc>
        <w:tc>
          <w:tcPr>
            <w:tcW w:w="2062" w:type="dxa"/>
            <w:vAlign w:val="center"/>
          </w:tcPr>
          <w:p w14:paraId="748EC90A" w14:textId="77777777" w:rsidR="00587243" w:rsidRPr="00587243" w:rsidRDefault="00587243" w:rsidP="00F90102">
            <w:pPr>
              <w:jc w:val="both"/>
              <w:rPr>
                <w:rFonts w:ascii="Arial" w:hAnsi="Arial" w:cs="Arial"/>
              </w:rPr>
            </w:pPr>
            <w:r w:rsidRPr="00587243">
              <w:rPr>
                <w:rFonts w:ascii="Arial" w:hAnsi="Arial" w:cs="Arial"/>
              </w:rPr>
              <w:t>Será motivo para desechar la propuesta técnica.</w:t>
            </w:r>
          </w:p>
        </w:tc>
      </w:tr>
      <w:tr w:rsidR="00587243" w:rsidRPr="00587243" w14:paraId="11E82ABF" w14:textId="77777777" w:rsidTr="00F90102">
        <w:trPr>
          <w:trHeight w:val="664"/>
        </w:trPr>
        <w:tc>
          <w:tcPr>
            <w:tcW w:w="548" w:type="dxa"/>
            <w:shd w:val="clear" w:color="auto" w:fill="FF33CC"/>
            <w:vAlign w:val="center"/>
          </w:tcPr>
          <w:p w14:paraId="7C671081" w14:textId="77777777" w:rsidR="00587243" w:rsidRPr="00587243" w:rsidRDefault="00587243" w:rsidP="00F90102">
            <w:pPr>
              <w:jc w:val="center"/>
              <w:rPr>
                <w:rFonts w:ascii="Arial" w:hAnsi="Arial" w:cs="Arial"/>
                <w:b/>
                <w:bCs/>
              </w:rPr>
            </w:pPr>
            <w:r w:rsidRPr="00587243">
              <w:rPr>
                <w:rFonts w:ascii="Arial" w:hAnsi="Arial" w:cs="Arial"/>
                <w:b/>
                <w:bCs/>
              </w:rPr>
              <w:t>7</w:t>
            </w:r>
          </w:p>
        </w:tc>
        <w:tc>
          <w:tcPr>
            <w:tcW w:w="1890" w:type="dxa"/>
            <w:vAlign w:val="center"/>
          </w:tcPr>
          <w:p w14:paraId="18F10CDE" w14:textId="77777777" w:rsidR="00587243" w:rsidRPr="00587243" w:rsidRDefault="00587243" w:rsidP="00F90102">
            <w:pPr>
              <w:rPr>
                <w:rFonts w:ascii="Arial" w:hAnsi="Arial" w:cs="Arial"/>
                <w:b/>
                <w:bCs/>
              </w:rPr>
            </w:pPr>
            <w:r w:rsidRPr="00587243">
              <w:rPr>
                <w:rFonts w:ascii="Arial" w:hAnsi="Arial" w:cs="Arial"/>
                <w:b/>
                <w:bCs/>
              </w:rPr>
              <w:t>Numeral 10. NORMAS APLICABLES</w:t>
            </w:r>
          </w:p>
        </w:tc>
        <w:tc>
          <w:tcPr>
            <w:tcW w:w="3615" w:type="dxa"/>
            <w:vAlign w:val="center"/>
          </w:tcPr>
          <w:p w14:paraId="7287589E" w14:textId="77777777" w:rsidR="00587243" w:rsidRPr="00587243" w:rsidRDefault="00587243" w:rsidP="00F90102">
            <w:pPr>
              <w:widowControl w:val="0"/>
              <w:jc w:val="both"/>
              <w:rPr>
                <w:rFonts w:ascii="Arial" w:hAnsi="Arial" w:cs="Arial"/>
                <w:lang w:eastAsia="x-none"/>
              </w:rPr>
            </w:pPr>
            <w:r w:rsidRPr="00587243">
              <w:rPr>
                <w:rFonts w:ascii="Arial" w:hAnsi="Arial" w:cs="Arial"/>
                <w:lang w:eastAsia="x-none"/>
              </w:rPr>
              <w:t xml:space="preserve">Para el traslado de alimentos, en virtud de lo establecido en el presente numeral </w:t>
            </w:r>
            <w:r w:rsidRPr="00587243">
              <w:rPr>
                <w:rFonts w:ascii="Arial" w:hAnsi="Arial" w:cs="Arial"/>
                <w:b/>
                <w:bCs/>
                <w:lang w:eastAsia="x-none"/>
              </w:rPr>
              <w:t>“El oferente”</w:t>
            </w:r>
            <w:r w:rsidRPr="00587243">
              <w:rPr>
                <w:rFonts w:ascii="Arial" w:hAnsi="Arial" w:cs="Arial"/>
                <w:lang w:eastAsia="x-none"/>
              </w:rPr>
              <w:t>, deberá contar mínimo 1</w:t>
            </w:r>
            <w:r w:rsidRPr="00587243">
              <w:rPr>
                <w:rFonts w:ascii="Arial" w:hAnsi="Arial" w:cs="Arial"/>
                <w:b/>
                <w:bCs/>
                <w:lang w:eastAsia="x-none"/>
              </w:rPr>
              <w:t xml:space="preserve"> (uno) </w:t>
            </w:r>
            <w:r w:rsidRPr="00587243">
              <w:rPr>
                <w:rFonts w:ascii="Arial" w:hAnsi="Arial" w:cs="Arial"/>
                <w:lang w:eastAsia="x-none"/>
              </w:rPr>
              <w:t xml:space="preserve">vehículo con caja de refrigeración regulada de 1 a 5 y media toneladas que cuente con ajuste de temperatura que permita transportar en frío y </w:t>
            </w:r>
            <w:r w:rsidRPr="00587243">
              <w:rPr>
                <w:rFonts w:ascii="Arial" w:hAnsi="Arial" w:cs="Arial"/>
                <w:b/>
                <w:bCs/>
                <w:lang w:eastAsia="x-none"/>
              </w:rPr>
              <w:t xml:space="preserve">2 (dos) </w:t>
            </w:r>
            <w:r w:rsidRPr="00587243">
              <w:rPr>
                <w:rFonts w:ascii="Arial" w:hAnsi="Arial" w:cs="Arial"/>
                <w:lang w:eastAsia="x-none"/>
              </w:rPr>
              <w:t>vehículos con caja seca con una capacidad de 1 a 3 y media toneladas totalmente cerradas o bien,</w:t>
            </w:r>
            <w:r w:rsidRPr="00587243">
              <w:rPr>
                <w:rFonts w:ascii="Arial" w:eastAsiaTheme="minorHAnsi" w:hAnsi="Arial" w:cs="Arial"/>
                <w:lang w:eastAsia="en-US"/>
              </w:rPr>
              <w:t xml:space="preserve"> </w:t>
            </w:r>
            <w:r w:rsidRPr="00587243">
              <w:rPr>
                <w:rFonts w:ascii="Arial" w:hAnsi="Arial" w:cs="Arial"/>
                <w:lang w:eastAsia="x-none"/>
              </w:rPr>
              <w:t xml:space="preserve">3 (tres) vehículos con caja refrigerada regulable que permita transportar en refrigeración o seco, </w:t>
            </w:r>
            <w:r w:rsidRPr="00587243">
              <w:rPr>
                <w:rFonts w:ascii="Arial" w:hAnsi="Arial" w:cs="Arial"/>
                <w:b/>
                <w:bCs/>
                <w:lang w:eastAsia="x-none"/>
              </w:rPr>
              <w:t xml:space="preserve">acreditándolos con evidencia fotográfica, así como la factura respectiva, el contrato de leasing o contrato de arrendamiento de equipo de transporte o el contrato de prestación de servicio de </w:t>
            </w:r>
            <w:r w:rsidRPr="00587243">
              <w:rPr>
                <w:rFonts w:ascii="Arial" w:hAnsi="Arial" w:cs="Arial"/>
                <w:b/>
                <w:bCs/>
                <w:lang w:eastAsia="x-none"/>
              </w:rPr>
              <w:lastRenderedPageBreak/>
              <w:t>transporte de alimentos preparados.</w:t>
            </w:r>
            <w:r w:rsidRPr="00587243">
              <w:rPr>
                <w:rFonts w:ascii="Arial" w:hAnsi="Arial" w:cs="Arial"/>
                <w:lang w:eastAsia="x-none"/>
              </w:rPr>
              <w:t xml:space="preserve"> Mismos que utilizará exclusivamente para el traslado de los alimentos preparados, toda vez que, es imprescindible conservar la cadena de temperatura hasta el momento en que serán recalentados para su consumo; así como los de caja seca se utilizarán para el traslado de materia prima (abarrotes, secos, frutos, verduras, etcétera). </w:t>
            </w:r>
          </w:p>
          <w:p w14:paraId="4D5F9989" w14:textId="77777777" w:rsidR="00587243" w:rsidRPr="00587243" w:rsidRDefault="00587243" w:rsidP="00F90102">
            <w:pPr>
              <w:jc w:val="both"/>
              <w:rPr>
                <w:rFonts w:ascii="Arial" w:hAnsi="Arial" w:cs="Arial"/>
                <w:b/>
                <w:bCs/>
              </w:rPr>
            </w:pPr>
          </w:p>
        </w:tc>
        <w:tc>
          <w:tcPr>
            <w:tcW w:w="1214" w:type="dxa"/>
            <w:vAlign w:val="center"/>
          </w:tcPr>
          <w:p w14:paraId="67920B96" w14:textId="77777777" w:rsidR="00587243" w:rsidRPr="00587243" w:rsidRDefault="00587243" w:rsidP="00F90102">
            <w:pPr>
              <w:jc w:val="both"/>
              <w:rPr>
                <w:rFonts w:ascii="Arial" w:hAnsi="Arial" w:cs="Arial"/>
              </w:rPr>
            </w:pPr>
            <w:r w:rsidRPr="00587243">
              <w:rPr>
                <w:rFonts w:ascii="Arial" w:hAnsi="Arial" w:cs="Arial"/>
              </w:rPr>
              <w:lastRenderedPageBreak/>
              <w:t>En su propuesta técnica</w:t>
            </w:r>
          </w:p>
        </w:tc>
        <w:tc>
          <w:tcPr>
            <w:tcW w:w="2062" w:type="dxa"/>
            <w:vAlign w:val="center"/>
          </w:tcPr>
          <w:p w14:paraId="68D36C21" w14:textId="77777777" w:rsidR="00587243" w:rsidRPr="00587243" w:rsidRDefault="00587243" w:rsidP="00F90102">
            <w:pPr>
              <w:jc w:val="both"/>
              <w:rPr>
                <w:rFonts w:ascii="Arial" w:hAnsi="Arial" w:cs="Arial"/>
              </w:rPr>
            </w:pPr>
            <w:r w:rsidRPr="00587243">
              <w:rPr>
                <w:rFonts w:ascii="Arial" w:hAnsi="Arial" w:cs="Arial"/>
              </w:rPr>
              <w:t>Será motivo para desechar la propuesta técnica.</w:t>
            </w:r>
          </w:p>
        </w:tc>
      </w:tr>
      <w:tr w:rsidR="00587243" w:rsidRPr="00587243" w14:paraId="7EC1D3EC" w14:textId="77777777" w:rsidTr="00F90102">
        <w:trPr>
          <w:trHeight w:val="664"/>
        </w:trPr>
        <w:tc>
          <w:tcPr>
            <w:tcW w:w="548" w:type="dxa"/>
            <w:shd w:val="clear" w:color="auto" w:fill="FF33CC"/>
            <w:vAlign w:val="center"/>
          </w:tcPr>
          <w:p w14:paraId="12BCA56D" w14:textId="77777777" w:rsidR="00587243" w:rsidRPr="00587243" w:rsidRDefault="00587243" w:rsidP="00F90102">
            <w:pPr>
              <w:jc w:val="center"/>
              <w:rPr>
                <w:rFonts w:ascii="Arial" w:hAnsi="Arial" w:cs="Arial"/>
                <w:b/>
                <w:bCs/>
              </w:rPr>
            </w:pPr>
            <w:r w:rsidRPr="00587243">
              <w:rPr>
                <w:rFonts w:ascii="Arial" w:hAnsi="Arial" w:cs="Arial"/>
                <w:b/>
                <w:bCs/>
              </w:rPr>
              <w:t>8</w:t>
            </w:r>
          </w:p>
        </w:tc>
        <w:tc>
          <w:tcPr>
            <w:tcW w:w="1890" w:type="dxa"/>
            <w:vAlign w:val="center"/>
          </w:tcPr>
          <w:p w14:paraId="6A22F760" w14:textId="77777777" w:rsidR="00587243" w:rsidRPr="00587243" w:rsidRDefault="00587243" w:rsidP="00F90102">
            <w:pPr>
              <w:pStyle w:val="Ttulo2"/>
              <w:rPr>
                <w:rFonts w:cs="Arial"/>
                <w:sz w:val="16"/>
                <w:szCs w:val="16"/>
              </w:rPr>
            </w:pPr>
            <w:bookmarkStart w:id="1424" w:name="_Toc229410436"/>
            <w:r w:rsidRPr="00587243">
              <w:rPr>
                <w:rFonts w:cs="Arial"/>
                <w:bCs/>
                <w:sz w:val="20"/>
              </w:rPr>
              <w:t>Numeral 10. NORMAS APLICABLES</w:t>
            </w:r>
            <w:bookmarkEnd w:id="1424"/>
          </w:p>
        </w:tc>
        <w:tc>
          <w:tcPr>
            <w:tcW w:w="3615" w:type="dxa"/>
            <w:vAlign w:val="center"/>
          </w:tcPr>
          <w:p w14:paraId="5A79013B" w14:textId="77777777" w:rsidR="00587243" w:rsidRPr="00587243" w:rsidRDefault="00587243" w:rsidP="00F90102">
            <w:pPr>
              <w:jc w:val="both"/>
              <w:rPr>
                <w:rFonts w:ascii="Arial" w:hAnsi="Arial" w:cs="Arial"/>
              </w:rPr>
            </w:pPr>
            <w:r w:rsidRPr="00587243">
              <w:rPr>
                <w:rFonts w:ascii="Arial" w:hAnsi="Arial" w:cs="Arial"/>
              </w:rPr>
              <w:t xml:space="preserve">El </w:t>
            </w:r>
            <w:r w:rsidRPr="00587243">
              <w:rPr>
                <w:rFonts w:ascii="Arial" w:hAnsi="Arial" w:cs="Arial"/>
                <w:b/>
                <w:bCs/>
              </w:rPr>
              <w:t>Licitante</w:t>
            </w:r>
            <w:r w:rsidRPr="00587243">
              <w:rPr>
                <w:rFonts w:ascii="Arial" w:hAnsi="Arial" w:cs="Arial"/>
              </w:rPr>
              <w:t xml:space="preserve"> deberá presentar su certificado vigente del distintivo pare (protocolo de atención de riesgos epidemiológicos) con el que se acredite el cumplimiento del protocolo de mitigación de riesgos de contagio para el retorno seguro en las actividades económicas, expedido por una unidad de inspección acreditada por la EMA; anexando copia simple de la acreditación vigente ante la EMA de la unidad de inspección, el certificado debe estar firmado por la persona reconocida en la acreditación de la EMA.</w:t>
            </w:r>
          </w:p>
        </w:tc>
        <w:tc>
          <w:tcPr>
            <w:tcW w:w="1214" w:type="dxa"/>
            <w:vAlign w:val="center"/>
          </w:tcPr>
          <w:p w14:paraId="6F3108BA" w14:textId="77777777" w:rsidR="00587243" w:rsidRPr="00587243" w:rsidRDefault="00587243" w:rsidP="00F90102">
            <w:pPr>
              <w:jc w:val="both"/>
              <w:rPr>
                <w:rFonts w:ascii="Arial" w:hAnsi="Arial" w:cs="Arial"/>
              </w:rPr>
            </w:pPr>
            <w:r w:rsidRPr="00587243">
              <w:rPr>
                <w:rFonts w:ascii="Arial" w:hAnsi="Arial" w:cs="Arial"/>
              </w:rPr>
              <w:t>En su propuesta técnica</w:t>
            </w:r>
          </w:p>
        </w:tc>
        <w:tc>
          <w:tcPr>
            <w:tcW w:w="2062" w:type="dxa"/>
            <w:vAlign w:val="center"/>
          </w:tcPr>
          <w:p w14:paraId="4728AEAC" w14:textId="77777777" w:rsidR="00587243" w:rsidRPr="00587243" w:rsidRDefault="00587243" w:rsidP="00F90102">
            <w:pPr>
              <w:jc w:val="both"/>
              <w:rPr>
                <w:rFonts w:ascii="Arial" w:hAnsi="Arial" w:cs="Arial"/>
              </w:rPr>
            </w:pPr>
            <w:r w:rsidRPr="00587243">
              <w:rPr>
                <w:rFonts w:ascii="Arial" w:hAnsi="Arial" w:cs="Arial"/>
              </w:rPr>
              <w:t>Será motivo para desechar la propuesta técnica.</w:t>
            </w:r>
          </w:p>
        </w:tc>
      </w:tr>
      <w:tr w:rsidR="00587243" w:rsidRPr="00587243" w14:paraId="7596A04E" w14:textId="77777777" w:rsidTr="00F90102">
        <w:trPr>
          <w:trHeight w:val="664"/>
        </w:trPr>
        <w:tc>
          <w:tcPr>
            <w:tcW w:w="548" w:type="dxa"/>
            <w:shd w:val="clear" w:color="auto" w:fill="FF33CC"/>
            <w:vAlign w:val="center"/>
          </w:tcPr>
          <w:p w14:paraId="6CEC03F6" w14:textId="77777777" w:rsidR="00587243" w:rsidRPr="00587243" w:rsidRDefault="00587243" w:rsidP="00F90102">
            <w:pPr>
              <w:jc w:val="center"/>
              <w:rPr>
                <w:rFonts w:ascii="Arial" w:hAnsi="Arial" w:cs="Arial"/>
                <w:b/>
                <w:bCs/>
              </w:rPr>
            </w:pPr>
            <w:r w:rsidRPr="00587243">
              <w:rPr>
                <w:rFonts w:ascii="Arial" w:hAnsi="Arial" w:cs="Arial"/>
                <w:b/>
                <w:bCs/>
              </w:rPr>
              <w:t>9</w:t>
            </w:r>
          </w:p>
        </w:tc>
        <w:tc>
          <w:tcPr>
            <w:tcW w:w="1890" w:type="dxa"/>
            <w:vAlign w:val="center"/>
          </w:tcPr>
          <w:p w14:paraId="3560DEB1" w14:textId="77777777" w:rsidR="00587243" w:rsidRPr="00587243" w:rsidRDefault="00587243" w:rsidP="00F90102">
            <w:pPr>
              <w:pStyle w:val="Ttulo2"/>
              <w:rPr>
                <w:rFonts w:cs="Arial"/>
                <w:sz w:val="20"/>
              </w:rPr>
            </w:pPr>
            <w:bookmarkStart w:id="1425" w:name="_Toc184319579"/>
            <w:bookmarkStart w:id="1426" w:name="_Toc229410437"/>
            <w:r w:rsidRPr="00587243">
              <w:rPr>
                <w:rFonts w:cs="Arial"/>
                <w:sz w:val="20"/>
              </w:rPr>
              <w:t>Numeral 11.5 VESTIMENTA Y ACCESORIOS</w:t>
            </w:r>
            <w:bookmarkEnd w:id="1425"/>
            <w:bookmarkEnd w:id="1426"/>
          </w:p>
          <w:p w14:paraId="604BFC8C" w14:textId="77777777" w:rsidR="00587243" w:rsidRPr="00587243" w:rsidRDefault="00587243" w:rsidP="00F90102">
            <w:pPr>
              <w:rPr>
                <w:rFonts w:ascii="Arial" w:hAnsi="Arial" w:cs="Arial"/>
              </w:rPr>
            </w:pPr>
          </w:p>
        </w:tc>
        <w:tc>
          <w:tcPr>
            <w:tcW w:w="3615" w:type="dxa"/>
            <w:vAlign w:val="center"/>
          </w:tcPr>
          <w:p w14:paraId="5E24754D" w14:textId="77777777" w:rsidR="00587243" w:rsidRPr="00587243" w:rsidRDefault="00587243" w:rsidP="00F90102">
            <w:pPr>
              <w:jc w:val="both"/>
              <w:rPr>
                <w:rFonts w:ascii="Arial" w:hAnsi="Arial" w:cs="Arial"/>
              </w:rPr>
            </w:pPr>
            <w:r w:rsidRPr="00587243">
              <w:rPr>
                <w:rFonts w:ascii="Arial" w:hAnsi="Arial" w:cs="Arial"/>
              </w:rPr>
              <w:t xml:space="preserve">El </w:t>
            </w:r>
            <w:r w:rsidRPr="00587243">
              <w:rPr>
                <w:rFonts w:ascii="Arial" w:hAnsi="Arial" w:cs="Arial"/>
                <w:b/>
                <w:bCs/>
              </w:rPr>
              <w:t xml:space="preserve">Licitante </w:t>
            </w:r>
            <w:r w:rsidRPr="00587243">
              <w:rPr>
                <w:rFonts w:ascii="Arial" w:hAnsi="Arial" w:cs="Arial"/>
              </w:rPr>
              <w:t xml:space="preserve">deberá integrar en su propuesta técnica, fotografías, así como la descripción del uniforme por cada Puesto, mismo que incluirá: calzado de seguridad (zapato bajo y </w:t>
            </w:r>
            <w:proofErr w:type="spellStart"/>
            <w:r w:rsidRPr="00587243">
              <w:rPr>
                <w:rFonts w:ascii="Arial" w:hAnsi="Arial" w:cs="Arial"/>
              </w:rPr>
              <w:t>antiderrapante</w:t>
            </w:r>
            <w:proofErr w:type="spellEnd"/>
            <w:r w:rsidRPr="00587243">
              <w:rPr>
                <w:rFonts w:ascii="Arial" w:hAnsi="Arial" w:cs="Arial"/>
              </w:rPr>
              <w:t>), accesorios para otorgar el servicio como: malla o red para el cabello, cofia, cubre bocas, delantal de tela o delantal ahulado, guantes, porta credencial, etcétera.</w:t>
            </w:r>
          </w:p>
          <w:p w14:paraId="37B50123" w14:textId="77777777" w:rsidR="00587243" w:rsidRPr="00587243" w:rsidRDefault="00587243" w:rsidP="00F90102">
            <w:pPr>
              <w:jc w:val="both"/>
              <w:rPr>
                <w:rFonts w:ascii="Arial" w:hAnsi="Arial" w:cs="Arial"/>
              </w:rPr>
            </w:pPr>
          </w:p>
        </w:tc>
        <w:tc>
          <w:tcPr>
            <w:tcW w:w="1214" w:type="dxa"/>
            <w:vAlign w:val="center"/>
          </w:tcPr>
          <w:p w14:paraId="35F9605A" w14:textId="77777777" w:rsidR="00587243" w:rsidRPr="00587243" w:rsidRDefault="00587243" w:rsidP="00F90102">
            <w:pPr>
              <w:jc w:val="both"/>
              <w:rPr>
                <w:rFonts w:ascii="Arial" w:hAnsi="Arial" w:cs="Arial"/>
              </w:rPr>
            </w:pPr>
            <w:r w:rsidRPr="00587243">
              <w:rPr>
                <w:rFonts w:ascii="Arial" w:hAnsi="Arial" w:cs="Arial"/>
              </w:rPr>
              <w:t>En su propuesta técnica</w:t>
            </w:r>
          </w:p>
        </w:tc>
        <w:tc>
          <w:tcPr>
            <w:tcW w:w="2062" w:type="dxa"/>
            <w:vAlign w:val="center"/>
          </w:tcPr>
          <w:p w14:paraId="3AF21EDC" w14:textId="77777777" w:rsidR="00587243" w:rsidRPr="00587243" w:rsidRDefault="00587243" w:rsidP="00F90102">
            <w:pPr>
              <w:jc w:val="both"/>
              <w:rPr>
                <w:rFonts w:ascii="Arial" w:hAnsi="Arial" w:cs="Arial"/>
              </w:rPr>
            </w:pPr>
            <w:r w:rsidRPr="00587243">
              <w:rPr>
                <w:rFonts w:ascii="Arial" w:hAnsi="Arial" w:cs="Arial"/>
              </w:rPr>
              <w:t>Será motivo para desechar la propuesta técnica.</w:t>
            </w:r>
          </w:p>
        </w:tc>
      </w:tr>
      <w:bookmarkEnd w:id="1423"/>
    </w:tbl>
    <w:p w14:paraId="2E90CDFE" w14:textId="77777777" w:rsidR="00587243" w:rsidRPr="00587243" w:rsidRDefault="00587243" w:rsidP="00587243">
      <w:pPr>
        <w:rPr>
          <w:rFonts w:ascii="Arial" w:hAnsi="Arial" w:cs="Arial"/>
        </w:rPr>
      </w:pPr>
    </w:p>
    <w:p w14:paraId="043B5448" w14:textId="77777777" w:rsidR="00587243" w:rsidRPr="00587243" w:rsidRDefault="00587243" w:rsidP="00587243">
      <w:pPr>
        <w:jc w:val="both"/>
        <w:rPr>
          <w:rFonts w:ascii="Arial" w:hAnsi="Arial" w:cs="Arial"/>
        </w:rPr>
      </w:pPr>
      <w:r w:rsidRPr="00587243">
        <w:rPr>
          <w:rFonts w:ascii="Arial" w:hAnsi="Arial" w:cs="Arial"/>
        </w:rPr>
        <w:t xml:space="preserve">La falta de cualquiera de los entregables establecidos, será causa de </w:t>
      </w:r>
      <w:proofErr w:type="spellStart"/>
      <w:r w:rsidRPr="00587243">
        <w:rPr>
          <w:rFonts w:ascii="Arial" w:hAnsi="Arial" w:cs="Arial"/>
        </w:rPr>
        <w:t>desechamiento</w:t>
      </w:r>
      <w:proofErr w:type="spellEnd"/>
      <w:r w:rsidRPr="00587243">
        <w:rPr>
          <w:rFonts w:ascii="Arial" w:hAnsi="Arial" w:cs="Arial"/>
        </w:rPr>
        <w:t xml:space="preserve"> de la propuesta técnica.</w:t>
      </w:r>
    </w:p>
    <w:p w14:paraId="731CFAD0" w14:textId="77777777" w:rsidR="00587243" w:rsidRPr="00587243" w:rsidRDefault="00587243" w:rsidP="00587243">
      <w:pPr>
        <w:jc w:val="both"/>
        <w:rPr>
          <w:rFonts w:ascii="Arial" w:hAnsi="Arial" w:cs="Arial"/>
        </w:rPr>
      </w:pPr>
    </w:p>
    <w:p w14:paraId="39CEE14B" w14:textId="77777777" w:rsidR="00587243" w:rsidRPr="00587243" w:rsidRDefault="00587243" w:rsidP="00587243">
      <w:pPr>
        <w:rPr>
          <w:rFonts w:ascii="Arial" w:hAnsi="Arial" w:cs="Arial"/>
          <w:b/>
          <w:bCs/>
        </w:rPr>
      </w:pPr>
      <w:r w:rsidRPr="00587243">
        <w:rPr>
          <w:rFonts w:ascii="Arial" w:hAnsi="Arial" w:cs="Arial"/>
          <w:b/>
          <w:bCs/>
        </w:rPr>
        <w:t>H.2. Entregables del contrato</w:t>
      </w:r>
    </w:p>
    <w:p w14:paraId="50A5CB18" w14:textId="77777777" w:rsidR="00587243" w:rsidRPr="00587243" w:rsidRDefault="00587243" w:rsidP="00587243">
      <w:pPr>
        <w:rPr>
          <w:rFonts w:ascii="Arial" w:hAnsi="Arial" w:cs="Arial"/>
          <w:b/>
          <w:bCs/>
        </w:rPr>
      </w:pPr>
    </w:p>
    <w:tbl>
      <w:tblPr>
        <w:tblW w:w="9634" w:type="dxa"/>
        <w:tblCellMar>
          <w:left w:w="70" w:type="dxa"/>
          <w:right w:w="70" w:type="dxa"/>
        </w:tblCellMar>
        <w:tblLook w:val="04A0" w:firstRow="1" w:lastRow="0" w:firstColumn="1" w:lastColumn="0" w:noHBand="0" w:noVBand="1"/>
      </w:tblPr>
      <w:tblGrid>
        <w:gridCol w:w="595"/>
        <w:gridCol w:w="3369"/>
        <w:gridCol w:w="3544"/>
        <w:gridCol w:w="2126"/>
      </w:tblGrid>
      <w:tr w:rsidR="00587243" w:rsidRPr="00587243" w14:paraId="1BA6189A" w14:textId="77777777" w:rsidTr="00F90102">
        <w:trPr>
          <w:trHeight w:val="420"/>
          <w:tblHeader/>
        </w:trPr>
        <w:tc>
          <w:tcPr>
            <w:tcW w:w="595" w:type="dxa"/>
            <w:tcBorders>
              <w:top w:val="single" w:sz="4" w:space="0" w:color="auto"/>
              <w:left w:val="single" w:sz="4" w:space="0" w:color="auto"/>
              <w:bottom w:val="single" w:sz="4" w:space="0" w:color="auto"/>
              <w:right w:val="single" w:sz="4" w:space="0" w:color="auto"/>
            </w:tcBorders>
            <w:shd w:val="clear" w:color="auto" w:fill="FF33CC"/>
          </w:tcPr>
          <w:p w14:paraId="036D3130" w14:textId="77777777" w:rsidR="00587243" w:rsidRPr="00587243" w:rsidRDefault="00587243" w:rsidP="00F90102">
            <w:pPr>
              <w:jc w:val="center"/>
              <w:rPr>
                <w:rFonts w:ascii="Arial" w:hAnsi="Arial" w:cs="Arial"/>
                <w:b/>
                <w:bCs/>
              </w:rPr>
            </w:pPr>
            <w:r w:rsidRPr="00587243">
              <w:rPr>
                <w:rFonts w:ascii="Arial" w:hAnsi="Arial" w:cs="Arial"/>
                <w:b/>
                <w:bCs/>
              </w:rPr>
              <w:t>No.</w:t>
            </w:r>
          </w:p>
        </w:tc>
        <w:tc>
          <w:tcPr>
            <w:tcW w:w="3369" w:type="dxa"/>
            <w:tcBorders>
              <w:top w:val="single" w:sz="4" w:space="0" w:color="auto"/>
              <w:left w:val="single" w:sz="4" w:space="0" w:color="auto"/>
              <w:bottom w:val="single" w:sz="4" w:space="0" w:color="auto"/>
              <w:right w:val="single" w:sz="4" w:space="0" w:color="auto"/>
            </w:tcBorders>
            <w:shd w:val="clear" w:color="auto" w:fill="FF33CC"/>
            <w:vAlign w:val="center"/>
            <w:hideMark/>
          </w:tcPr>
          <w:p w14:paraId="0F04AD45" w14:textId="77777777" w:rsidR="00587243" w:rsidRPr="00587243" w:rsidRDefault="00587243" w:rsidP="00F90102">
            <w:pPr>
              <w:jc w:val="center"/>
              <w:rPr>
                <w:rFonts w:ascii="Arial" w:hAnsi="Arial" w:cs="Arial"/>
                <w:b/>
                <w:bCs/>
              </w:rPr>
            </w:pPr>
            <w:r w:rsidRPr="00587243">
              <w:rPr>
                <w:rFonts w:ascii="Arial" w:hAnsi="Arial" w:cs="Arial"/>
                <w:b/>
                <w:bCs/>
              </w:rPr>
              <w:t>Entregable</w:t>
            </w:r>
          </w:p>
        </w:tc>
        <w:tc>
          <w:tcPr>
            <w:tcW w:w="3544" w:type="dxa"/>
            <w:tcBorders>
              <w:top w:val="single" w:sz="4" w:space="0" w:color="auto"/>
              <w:left w:val="nil"/>
              <w:bottom w:val="single" w:sz="4" w:space="0" w:color="auto"/>
              <w:right w:val="single" w:sz="4" w:space="0" w:color="auto"/>
            </w:tcBorders>
            <w:shd w:val="clear" w:color="auto" w:fill="FF33CC"/>
            <w:vAlign w:val="center"/>
            <w:hideMark/>
          </w:tcPr>
          <w:p w14:paraId="4177F7B3" w14:textId="77777777" w:rsidR="00587243" w:rsidRPr="00587243" w:rsidRDefault="00587243" w:rsidP="00F90102">
            <w:pPr>
              <w:jc w:val="center"/>
              <w:rPr>
                <w:rFonts w:ascii="Arial" w:hAnsi="Arial" w:cs="Arial"/>
                <w:b/>
                <w:bCs/>
              </w:rPr>
            </w:pPr>
            <w:r w:rsidRPr="00587243">
              <w:rPr>
                <w:rFonts w:ascii="Arial" w:hAnsi="Arial" w:cs="Arial"/>
                <w:b/>
                <w:bCs/>
              </w:rPr>
              <w:t>Anexo Técnico</w:t>
            </w:r>
          </w:p>
        </w:tc>
        <w:tc>
          <w:tcPr>
            <w:tcW w:w="2126" w:type="dxa"/>
            <w:tcBorders>
              <w:top w:val="single" w:sz="4" w:space="0" w:color="auto"/>
              <w:left w:val="nil"/>
              <w:bottom w:val="single" w:sz="4" w:space="0" w:color="auto"/>
              <w:right w:val="single" w:sz="4" w:space="0" w:color="auto"/>
            </w:tcBorders>
            <w:shd w:val="clear" w:color="auto" w:fill="FF33CC"/>
            <w:vAlign w:val="center"/>
            <w:hideMark/>
          </w:tcPr>
          <w:p w14:paraId="32665A61" w14:textId="77777777" w:rsidR="00587243" w:rsidRPr="00587243" w:rsidRDefault="00587243" w:rsidP="00F90102">
            <w:pPr>
              <w:jc w:val="center"/>
              <w:rPr>
                <w:rFonts w:ascii="Arial" w:hAnsi="Arial" w:cs="Arial"/>
                <w:b/>
                <w:bCs/>
              </w:rPr>
            </w:pPr>
            <w:r w:rsidRPr="00587243">
              <w:rPr>
                <w:rFonts w:ascii="Arial" w:hAnsi="Arial" w:cs="Arial"/>
                <w:b/>
                <w:bCs/>
              </w:rPr>
              <w:t>Plazo de entrega</w:t>
            </w:r>
          </w:p>
        </w:tc>
      </w:tr>
      <w:tr w:rsidR="00587243" w:rsidRPr="00587243" w14:paraId="1FF67120" w14:textId="77777777" w:rsidTr="00F90102">
        <w:trPr>
          <w:trHeight w:val="982"/>
        </w:trPr>
        <w:tc>
          <w:tcPr>
            <w:tcW w:w="595" w:type="dxa"/>
            <w:tcBorders>
              <w:top w:val="nil"/>
              <w:left w:val="single" w:sz="4" w:space="0" w:color="auto"/>
              <w:bottom w:val="single" w:sz="4" w:space="0" w:color="auto"/>
              <w:right w:val="single" w:sz="4" w:space="0" w:color="auto"/>
            </w:tcBorders>
            <w:shd w:val="clear" w:color="auto" w:fill="FF33CC"/>
            <w:vAlign w:val="center"/>
          </w:tcPr>
          <w:p w14:paraId="4E0A8BDC" w14:textId="77777777" w:rsidR="00587243" w:rsidRPr="00587243" w:rsidRDefault="00587243" w:rsidP="00F90102">
            <w:pPr>
              <w:jc w:val="center"/>
              <w:rPr>
                <w:rFonts w:ascii="Arial" w:hAnsi="Arial" w:cs="Arial"/>
                <w:b/>
                <w:bCs/>
              </w:rPr>
            </w:pPr>
            <w:r w:rsidRPr="00587243">
              <w:rPr>
                <w:rFonts w:ascii="Arial" w:hAnsi="Arial" w:cs="Arial"/>
                <w:b/>
                <w:bCs/>
              </w:rPr>
              <w:t>1</w:t>
            </w:r>
          </w:p>
        </w:tc>
        <w:tc>
          <w:tcPr>
            <w:tcW w:w="3369" w:type="dxa"/>
            <w:tcBorders>
              <w:top w:val="single" w:sz="4" w:space="0" w:color="auto"/>
              <w:left w:val="single" w:sz="4" w:space="0" w:color="auto"/>
              <w:bottom w:val="single" w:sz="4" w:space="0" w:color="auto"/>
              <w:right w:val="single" w:sz="4" w:space="0" w:color="auto"/>
            </w:tcBorders>
          </w:tcPr>
          <w:p w14:paraId="05A44E71" w14:textId="77777777" w:rsidR="00587243" w:rsidRPr="00587243" w:rsidRDefault="00587243" w:rsidP="00F90102">
            <w:pPr>
              <w:jc w:val="both"/>
              <w:rPr>
                <w:rFonts w:ascii="Arial" w:hAnsi="Arial" w:cs="Arial"/>
              </w:rPr>
            </w:pPr>
            <w:r w:rsidRPr="00587243">
              <w:rPr>
                <w:rFonts w:ascii="Arial" w:eastAsia="Segoe UI" w:hAnsi="Arial" w:cs="Arial"/>
              </w:rPr>
              <w:t xml:space="preserve">Entregar las cantidades descritas en el </w:t>
            </w:r>
            <w:r w:rsidRPr="00587243">
              <w:rPr>
                <w:rFonts w:ascii="Arial" w:eastAsia="Segoe UI" w:hAnsi="Arial" w:cs="Arial"/>
                <w:bCs/>
              </w:rPr>
              <w:t>Apéndice C, Relación de loza, accesorios y utensilios de servicio requeridos para el otorgamiento del servicio.</w:t>
            </w:r>
          </w:p>
        </w:tc>
        <w:tc>
          <w:tcPr>
            <w:tcW w:w="3544" w:type="dxa"/>
            <w:tcBorders>
              <w:top w:val="single" w:sz="4" w:space="0" w:color="auto"/>
              <w:left w:val="nil"/>
              <w:bottom w:val="single" w:sz="4" w:space="0" w:color="auto"/>
              <w:right w:val="single" w:sz="4" w:space="0" w:color="auto"/>
            </w:tcBorders>
          </w:tcPr>
          <w:p w14:paraId="0B61FE86" w14:textId="77777777" w:rsidR="00587243" w:rsidRPr="00587243" w:rsidRDefault="00587243" w:rsidP="00F90102">
            <w:pPr>
              <w:jc w:val="both"/>
              <w:rPr>
                <w:rFonts w:ascii="Arial" w:hAnsi="Arial" w:cs="Arial"/>
              </w:rPr>
            </w:pPr>
            <w:r w:rsidRPr="00587243">
              <w:rPr>
                <w:rFonts w:ascii="Arial" w:eastAsia="Segoe UI" w:hAnsi="Arial" w:cs="Arial"/>
              </w:rPr>
              <w:t xml:space="preserve">De conformidad con lo establecido en el numeral </w:t>
            </w:r>
            <w:r w:rsidRPr="00587243">
              <w:rPr>
                <w:rFonts w:ascii="Arial" w:eastAsia="Segoe UI" w:hAnsi="Arial" w:cs="Arial"/>
                <w:b/>
              </w:rPr>
              <w:t>5.2 ACCESORIOS E IMPLEMENTOS MÍNIMOS PARA LA PRESTACIÓN DEL SERVICIO</w:t>
            </w:r>
            <w:r w:rsidRPr="00587243">
              <w:rPr>
                <w:rFonts w:ascii="Arial" w:eastAsia="Segoe UI" w:hAnsi="Arial" w:cs="Arial"/>
                <w:bCs/>
              </w:rPr>
              <w:t xml:space="preserve"> </w:t>
            </w:r>
            <w:r w:rsidRPr="00587243">
              <w:rPr>
                <w:rFonts w:ascii="Arial" w:eastAsia="Segoe UI" w:hAnsi="Arial" w:cs="Arial"/>
              </w:rPr>
              <w:t>del Anexo Técnico</w:t>
            </w:r>
            <w:r w:rsidRPr="00587243">
              <w:rPr>
                <w:rFonts w:ascii="Arial" w:eastAsia="Segoe UI" w:hAnsi="Arial" w:cs="Arial"/>
                <w:bCs/>
              </w:rPr>
              <w:t>.</w:t>
            </w:r>
          </w:p>
        </w:tc>
        <w:tc>
          <w:tcPr>
            <w:tcW w:w="2126" w:type="dxa"/>
            <w:tcBorders>
              <w:top w:val="single" w:sz="4" w:space="0" w:color="auto"/>
              <w:left w:val="nil"/>
              <w:bottom w:val="single" w:sz="4" w:space="0" w:color="auto"/>
              <w:right w:val="single" w:sz="4" w:space="0" w:color="auto"/>
            </w:tcBorders>
          </w:tcPr>
          <w:p w14:paraId="496E1A5E" w14:textId="77777777" w:rsidR="00587243" w:rsidRPr="00587243" w:rsidRDefault="00587243" w:rsidP="00F90102">
            <w:pPr>
              <w:jc w:val="both"/>
              <w:rPr>
                <w:rFonts w:ascii="Arial" w:hAnsi="Arial" w:cs="Arial"/>
              </w:rPr>
            </w:pPr>
            <w:r w:rsidRPr="00587243">
              <w:rPr>
                <w:rFonts w:ascii="Arial" w:eastAsia="Segoe UI" w:hAnsi="Arial" w:cs="Arial"/>
              </w:rPr>
              <w:t>El primer día hábil del inicio de la vigencia del contrato.</w:t>
            </w:r>
          </w:p>
        </w:tc>
      </w:tr>
      <w:tr w:rsidR="00587243" w:rsidRPr="00587243" w14:paraId="5C114354" w14:textId="77777777" w:rsidTr="00F90102">
        <w:trPr>
          <w:trHeight w:val="419"/>
        </w:trPr>
        <w:tc>
          <w:tcPr>
            <w:tcW w:w="595" w:type="dxa"/>
            <w:tcBorders>
              <w:top w:val="nil"/>
              <w:left w:val="single" w:sz="4" w:space="0" w:color="auto"/>
              <w:bottom w:val="single" w:sz="4" w:space="0" w:color="auto"/>
              <w:right w:val="single" w:sz="4" w:space="0" w:color="auto"/>
            </w:tcBorders>
            <w:shd w:val="clear" w:color="auto" w:fill="FF33CC"/>
            <w:vAlign w:val="center"/>
          </w:tcPr>
          <w:p w14:paraId="4C5E9E75" w14:textId="77777777" w:rsidR="00587243" w:rsidRPr="00587243" w:rsidRDefault="00587243" w:rsidP="00F90102">
            <w:pPr>
              <w:jc w:val="center"/>
              <w:rPr>
                <w:rFonts w:ascii="Arial" w:hAnsi="Arial" w:cs="Arial"/>
                <w:b/>
                <w:bCs/>
              </w:rPr>
            </w:pPr>
            <w:r w:rsidRPr="00587243">
              <w:rPr>
                <w:rFonts w:ascii="Arial" w:hAnsi="Arial" w:cs="Arial"/>
                <w:b/>
                <w:bCs/>
              </w:rPr>
              <w:lastRenderedPageBreak/>
              <w:t>2</w:t>
            </w:r>
          </w:p>
        </w:tc>
        <w:tc>
          <w:tcPr>
            <w:tcW w:w="3369" w:type="dxa"/>
            <w:tcBorders>
              <w:top w:val="single" w:sz="4" w:space="0" w:color="auto"/>
              <w:left w:val="single" w:sz="4" w:space="0" w:color="auto"/>
              <w:bottom w:val="single" w:sz="4" w:space="0" w:color="auto"/>
              <w:right w:val="single" w:sz="4" w:space="0" w:color="auto"/>
            </w:tcBorders>
          </w:tcPr>
          <w:p w14:paraId="64F1D36E" w14:textId="77777777" w:rsidR="00587243" w:rsidRPr="00587243" w:rsidRDefault="00587243" w:rsidP="00F90102">
            <w:pPr>
              <w:jc w:val="both"/>
              <w:rPr>
                <w:rFonts w:ascii="Arial" w:hAnsi="Arial" w:cs="Arial"/>
              </w:rPr>
            </w:pPr>
            <w:r w:rsidRPr="00587243">
              <w:rPr>
                <w:rFonts w:ascii="Arial" w:eastAsia="Segoe UI" w:hAnsi="Arial" w:cs="Arial"/>
              </w:rPr>
              <w:t xml:space="preserve">Entrega de Equipo y mobiliario de conformidad con lo establecido en el </w:t>
            </w:r>
            <w:r w:rsidRPr="00587243">
              <w:rPr>
                <w:rFonts w:ascii="Arial" w:eastAsia="Segoe UI" w:hAnsi="Arial" w:cs="Arial"/>
                <w:bCs/>
              </w:rPr>
              <w:t>"Apéndice D"</w:t>
            </w:r>
            <w:r w:rsidRPr="00587243">
              <w:rPr>
                <w:rFonts w:ascii="Arial" w:eastAsia="Segoe UI" w:hAnsi="Arial" w:cs="Arial"/>
              </w:rPr>
              <w:t>,</w:t>
            </w:r>
            <w:r w:rsidRPr="00587243">
              <w:rPr>
                <w:rFonts w:ascii="Arial" w:eastAsia="Segoe UI" w:hAnsi="Arial" w:cs="Arial"/>
                <w:bCs/>
              </w:rPr>
              <w:t xml:space="preserve"> Relación de Equipo e Instrumentos de cocina para la prestación del servicio.</w:t>
            </w:r>
          </w:p>
        </w:tc>
        <w:tc>
          <w:tcPr>
            <w:tcW w:w="3544" w:type="dxa"/>
            <w:tcBorders>
              <w:top w:val="single" w:sz="4" w:space="0" w:color="auto"/>
              <w:left w:val="nil"/>
              <w:bottom w:val="single" w:sz="4" w:space="0" w:color="auto"/>
              <w:right w:val="single" w:sz="4" w:space="0" w:color="auto"/>
            </w:tcBorders>
          </w:tcPr>
          <w:p w14:paraId="2C491680" w14:textId="77777777" w:rsidR="00587243" w:rsidRPr="00587243" w:rsidRDefault="00587243" w:rsidP="00F90102">
            <w:pPr>
              <w:jc w:val="both"/>
              <w:rPr>
                <w:rFonts w:ascii="Arial" w:hAnsi="Arial" w:cs="Arial"/>
              </w:rPr>
            </w:pPr>
            <w:r w:rsidRPr="00587243">
              <w:rPr>
                <w:rFonts w:ascii="Arial" w:eastAsia="Segoe UI" w:hAnsi="Arial" w:cs="Arial"/>
              </w:rPr>
              <w:t xml:space="preserve">De conformidad con lo establecido en el numeral </w:t>
            </w:r>
            <w:r w:rsidRPr="00587243">
              <w:rPr>
                <w:rFonts w:ascii="Arial" w:eastAsia="Segoe UI" w:hAnsi="Arial" w:cs="Arial"/>
                <w:b/>
              </w:rPr>
              <w:t>5.1 EQUIPO Y MOBILIARIO PARA LA PRESTACIÓN DEL SERVICIO</w:t>
            </w:r>
            <w:r w:rsidRPr="00587243">
              <w:rPr>
                <w:rFonts w:ascii="Arial" w:eastAsia="Segoe UI" w:hAnsi="Arial" w:cs="Arial"/>
                <w:bCs/>
              </w:rPr>
              <w:t xml:space="preserve"> </w:t>
            </w:r>
            <w:r w:rsidRPr="00587243">
              <w:rPr>
                <w:rFonts w:ascii="Arial" w:eastAsia="Segoe UI" w:hAnsi="Arial" w:cs="Arial"/>
              </w:rPr>
              <w:t>del Anexo Técnico</w:t>
            </w:r>
            <w:r w:rsidRPr="00587243">
              <w:rPr>
                <w:rFonts w:ascii="Arial" w:eastAsia="Segoe UI" w:hAnsi="Arial" w:cs="Arial"/>
                <w:bCs/>
              </w:rPr>
              <w:t>.</w:t>
            </w:r>
          </w:p>
        </w:tc>
        <w:tc>
          <w:tcPr>
            <w:tcW w:w="2126" w:type="dxa"/>
            <w:tcBorders>
              <w:top w:val="single" w:sz="4" w:space="0" w:color="auto"/>
              <w:left w:val="nil"/>
              <w:bottom w:val="single" w:sz="4" w:space="0" w:color="auto"/>
              <w:right w:val="single" w:sz="4" w:space="0" w:color="auto"/>
            </w:tcBorders>
          </w:tcPr>
          <w:p w14:paraId="0AF109CA" w14:textId="77777777" w:rsidR="00587243" w:rsidRPr="00587243" w:rsidRDefault="00587243" w:rsidP="00F90102">
            <w:pPr>
              <w:jc w:val="both"/>
              <w:rPr>
                <w:rFonts w:ascii="Arial" w:hAnsi="Arial" w:cs="Arial"/>
              </w:rPr>
            </w:pPr>
            <w:r w:rsidRPr="00587243">
              <w:rPr>
                <w:rFonts w:ascii="Arial" w:eastAsia="Segoe UI" w:hAnsi="Arial" w:cs="Arial"/>
              </w:rPr>
              <w:t>Los primeros 20 (veinte) días hábiles posteriores al inicio de la vigencia del contrato en cada uno de los comedores institucionales referidos en el numeral 3.2 Ubicaciones en las que se prestará el servicio.</w:t>
            </w:r>
          </w:p>
        </w:tc>
      </w:tr>
      <w:tr w:rsidR="00587243" w:rsidRPr="00587243" w14:paraId="4F70DDD9" w14:textId="77777777" w:rsidTr="00F90102">
        <w:trPr>
          <w:trHeight w:val="419"/>
        </w:trPr>
        <w:tc>
          <w:tcPr>
            <w:tcW w:w="595" w:type="dxa"/>
            <w:tcBorders>
              <w:top w:val="nil"/>
              <w:left w:val="single" w:sz="4" w:space="0" w:color="auto"/>
              <w:bottom w:val="single" w:sz="4" w:space="0" w:color="auto"/>
              <w:right w:val="single" w:sz="4" w:space="0" w:color="auto"/>
            </w:tcBorders>
            <w:shd w:val="clear" w:color="auto" w:fill="FF33CC"/>
            <w:vAlign w:val="center"/>
          </w:tcPr>
          <w:p w14:paraId="1D50C928" w14:textId="77777777" w:rsidR="00587243" w:rsidRPr="00587243" w:rsidRDefault="00587243" w:rsidP="00F90102">
            <w:pPr>
              <w:jc w:val="center"/>
              <w:rPr>
                <w:rFonts w:ascii="Arial" w:hAnsi="Arial" w:cs="Arial"/>
                <w:b/>
                <w:bCs/>
              </w:rPr>
            </w:pPr>
            <w:r w:rsidRPr="00587243">
              <w:rPr>
                <w:rFonts w:ascii="Arial" w:hAnsi="Arial" w:cs="Arial"/>
                <w:b/>
                <w:bCs/>
              </w:rPr>
              <w:t>3</w:t>
            </w:r>
          </w:p>
        </w:tc>
        <w:tc>
          <w:tcPr>
            <w:tcW w:w="3369" w:type="dxa"/>
            <w:tcBorders>
              <w:top w:val="single" w:sz="4" w:space="0" w:color="auto"/>
              <w:left w:val="single" w:sz="4" w:space="0" w:color="auto"/>
              <w:bottom w:val="single" w:sz="4" w:space="0" w:color="auto"/>
              <w:right w:val="single" w:sz="4" w:space="0" w:color="auto"/>
            </w:tcBorders>
          </w:tcPr>
          <w:p w14:paraId="3F41BCA1" w14:textId="77777777" w:rsidR="00587243" w:rsidRPr="00587243" w:rsidRDefault="00587243" w:rsidP="00F90102">
            <w:pPr>
              <w:jc w:val="both"/>
              <w:rPr>
                <w:rFonts w:ascii="Arial" w:hAnsi="Arial" w:cs="Arial"/>
              </w:rPr>
            </w:pPr>
            <w:r w:rsidRPr="00587243">
              <w:rPr>
                <w:rFonts w:ascii="Arial" w:hAnsi="Arial" w:cs="Arial"/>
                <w:snapToGrid w:val="0"/>
              </w:rPr>
              <w:t>Realizar pruebas de laboratorio al agua que se está ocupando para la preparación de los alimentos y bebidas.</w:t>
            </w:r>
          </w:p>
        </w:tc>
        <w:tc>
          <w:tcPr>
            <w:tcW w:w="3544" w:type="dxa"/>
            <w:tcBorders>
              <w:top w:val="single" w:sz="4" w:space="0" w:color="auto"/>
              <w:left w:val="nil"/>
              <w:bottom w:val="single" w:sz="4" w:space="0" w:color="auto"/>
              <w:right w:val="single" w:sz="4" w:space="0" w:color="auto"/>
            </w:tcBorders>
          </w:tcPr>
          <w:p w14:paraId="57EE2FB3" w14:textId="77777777" w:rsidR="00587243" w:rsidRPr="00587243" w:rsidRDefault="00587243" w:rsidP="00F90102">
            <w:pPr>
              <w:jc w:val="both"/>
              <w:rPr>
                <w:rFonts w:ascii="Arial" w:hAnsi="Arial" w:cs="Arial"/>
                <w:b/>
                <w:bCs/>
              </w:rPr>
            </w:pPr>
            <w:r w:rsidRPr="00587243">
              <w:rPr>
                <w:rFonts w:ascii="Arial" w:eastAsia="Segoe UI" w:hAnsi="Arial" w:cs="Arial"/>
              </w:rPr>
              <w:t xml:space="preserve">De conformidad con lo establecido en el numeral </w:t>
            </w:r>
            <w:r w:rsidRPr="00587243">
              <w:rPr>
                <w:rFonts w:ascii="Arial" w:eastAsia="Segoe UI" w:hAnsi="Arial" w:cs="Arial"/>
                <w:b/>
              </w:rPr>
              <w:t>5.3 SERVICIO DE LUZ, AGUA Y GAS</w:t>
            </w:r>
            <w:r w:rsidRPr="00587243">
              <w:rPr>
                <w:rFonts w:ascii="Arial" w:eastAsia="Segoe UI" w:hAnsi="Arial" w:cs="Arial"/>
              </w:rPr>
              <w:t xml:space="preserve"> del Anexo Técnico.</w:t>
            </w:r>
          </w:p>
        </w:tc>
        <w:tc>
          <w:tcPr>
            <w:tcW w:w="2126" w:type="dxa"/>
            <w:tcBorders>
              <w:top w:val="single" w:sz="4" w:space="0" w:color="auto"/>
              <w:left w:val="nil"/>
              <w:bottom w:val="single" w:sz="4" w:space="0" w:color="auto"/>
              <w:right w:val="single" w:sz="4" w:space="0" w:color="auto"/>
            </w:tcBorders>
          </w:tcPr>
          <w:p w14:paraId="67A8BD3E" w14:textId="77777777" w:rsidR="00587243" w:rsidRPr="00587243" w:rsidRDefault="00587243" w:rsidP="00F90102">
            <w:pPr>
              <w:jc w:val="both"/>
              <w:rPr>
                <w:rFonts w:ascii="Arial" w:hAnsi="Arial" w:cs="Arial"/>
              </w:rPr>
            </w:pPr>
            <w:r w:rsidRPr="00587243">
              <w:rPr>
                <w:rFonts w:ascii="Arial" w:eastAsia="Segoe UI" w:hAnsi="Arial" w:cs="Arial"/>
              </w:rPr>
              <w:t>Dentro de los primeros 07 (siete) días hábiles de cada mes.</w:t>
            </w:r>
          </w:p>
        </w:tc>
      </w:tr>
      <w:tr w:rsidR="00587243" w:rsidRPr="00587243" w14:paraId="27DBA82E" w14:textId="77777777" w:rsidTr="00F90102">
        <w:trPr>
          <w:trHeight w:val="879"/>
        </w:trPr>
        <w:tc>
          <w:tcPr>
            <w:tcW w:w="595" w:type="dxa"/>
            <w:tcBorders>
              <w:top w:val="nil"/>
              <w:left w:val="single" w:sz="4" w:space="0" w:color="auto"/>
              <w:bottom w:val="single" w:sz="4" w:space="0" w:color="auto"/>
              <w:right w:val="single" w:sz="4" w:space="0" w:color="auto"/>
            </w:tcBorders>
            <w:shd w:val="clear" w:color="auto" w:fill="FF33CC"/>
            <w:vAlign w:val="center"/>
          </w:tcPr>
          <w:p w14:paraId="37FB9E02" w14:textId="77777777" w:rsidR="00587243" w:rsidRPr="00587243" w:rsidRDefault="00587243" w:rsidP="00F90102">
            <w:pPr>
              <w:jc w:val="center"/>
              <w:rPr>
                <w:rFonts w:ascii="Arial" w:hAnsi="Arial" w:cs="Arial"/>
                <w:b/>
                <w:bCs/>
              </w:rPr>
            </w:pPr>
            <w:r w:rsidRPr="00587243">
              <w:rPr>
                <w:rFonts w:ascii="Arial" w:hAnsi="Arial" w:cs="Arial"/>
                <w:b/>
                <w:bCs/>
              </w:rPr>
              <w:t>4</w:t>
            </w:r>
          </w:p>
        </w:tc>
        <w:tc>
          <w:tcPr>
            <w:tcW w:w="3369" w:type="dxa"/>
            <w:tcBorders>
              <w:top w:val="single" w:sz="4" w:space="0" w:color="auto"/>
              <w:left w:val="single" w:sz="4" w:space="0" w:color="auto"/>
              <w:bottom w:val="single" w:sz="4" w:space="0" w:color="auto"/>
              <w:right w:val="single" w:sz="4" w:space="0" w:color="auto"/>
            </w:tcBorders>
          </w:tcPr>
          <w:p w14:paraId="4AE973D7" w14:textId="77777777" w:rsidR="00587243" w:rsidRPr="00587243" w:rsidRDefault="00587243" w:rsidP="00F90102">
            <w:pPr>
              <w:jc w:val="both"/>
              <w:rPr>
                <w:rFonts w:ascii="Arial" w:hAnsi="Arial" w:cs="Arial"/>
              </w:rPr>
            </w:pPr>
            <w:r w:rsidRPr="00587243">
              <w:rPr>
                <w:rFonts w:ascii="Arial" w:eastAsia="Segoe UI" w:hAnsi="Arial" w:cs="Arial"/>
              </w:rPr>
              <w:t>Entrega de resultados de pruebas de laboratorio de agua de los filtros y alimentos.</w:t>
            </w:r>
          </w:p>
        </w:tc>
        <w:tc>
          <w:tcPr>
            <w:tcW w:w="3544" w:type="dxa"/>
            <w:tcBorders>
              <w:top w:val="single" w:sz="4" w:space="0" w:color="auto"/>
              <w:left w:val="nil"/>
              <w:bottom w:val="single" w:sz="4" w:space="0" w:color="auto"/>
              <w:right w:val="single" w:sz="4" w:space="0" w:color="auto"/>
            </w:tcBorders>
          </w:tcPr>
          <w:p w14:paraId="790DD306" w14:textId="77777777" w:rsidR="00587243" w:rsidRPr="00587243" w:rsidRDefault="00587243" w:rsidP="00F90102">
            <w:pPr>
              <w:jc w:val="both"/>
              <w:rPr>
                <w:rFonts w:ascii="Arial" w:hAnsi="Arial" w:cs="Arial"/>
              </w:rPr>
            </w:pPr>
            <w:r w:rsidRPr="00587243">
              <w:rPr>
                <w:rFonts w:ascii="Arial" w:eastAsia="Segoe UI" w:hAnsi="Arial" w:cs="Arial"/>
              </w:rPr>
              <w:t xml:space="preserve">De conformidad con lo establecido en el numeral </w:t>
            </w:r>
            <w:r w:rsidRPr="00587243">
              <w:rPr>
                <w:rFonts w:ascii="Arial" w:eastAsia="Segoe UI" w:hAnsi="Arial" w:cs="Arial"/>
                <w:b/>
              </w:rPr>
              <w:t>5.3 SERVICIO DE LUZ, AGUA Y GAS</w:t>
            </w:r>
            <w:r w:rsidRPr="00587243">
              <w:rPr>
                <w:rFonts w:ascii="Arial" w:eastAsia="Segoe UI" w:hAnsi="Arial" w:cs="Arial"/>
              </w:rPr>
              <w:t xml:space="preserve"> del Anexo Técnico.</w:t>
            </w:r>
          </w:p>
        </w:tc>
        <w:tc>
          <w:tcPr>
            <w:tcW w:w="2126" w:type="dxa"/>
            <w:tcBorders>
              <w:top w:val="single" w:sz="4" w:space="0" w:color="auto"/>
              <w:left w:val="nil"/>
              <w:bottom w:val="single" w:sz="4" w:space="0" w:color="auto"/>
              <w:right w:val="single" w:sz="4" w:space="0" w:color="auto"/>
            </w:tcBorders>
          </w:tcPr>
          <w:p w14:paraId="226577CE" w14:textId="77777777" w:rsidR="00587243" w:rsidRPr="00587243" w:rsidRDefault="00587243" w:rsidP="00F90102">
            <w:pPr>
              <w:pStyle w:val="Textoindependiente2"/>
              <w:spacing w:before="0"/>
              <w:jc w:val="both"/>
              <w:rPr>
                <w:rFonts w:cs="Arial"/>
                <w:snapToGrid w:val="0"/>
                <w:sz w:val="20"/>
                <w:lang w:val="es-MX"/>
              </w:rPr>
            </w:pPr>
            <w:r w:rsidRPr="00587243">
              <w:rPr>
                <w:rFonts w:cs="Arial"/>
                <w:snapToGrid w:val="0"/>
                <w:sz w:val="20"/>
                <w:lang w:val="es-MX"/>
              </w:rPr>
              <w:t>A más tardar 10 días hábiles posteriores a la fecha en que se tomó la muestra.</w:t>
            </w:r>
          </w:p>
          <w:p w14:paraId="29B1DF99" w14:textId="77777777" w:rsidR="00587243" w:rsidRPr="00587243" w:rsidRDefault="00587243" w:rsidP="00F90102">
            <w:pPr>
              <w:jc w:val="both"/>
              <w:rPr>
                <w:rFonts w:ascii="Arial" w:hAnsi="Arial" w:cs="Arial"/>
              </w:rPr>
            </w:pPr>
          </w:p>
        </w:tc>
      </w:tr>
      <w:tr w:rsidR="00587243" w:rsidRPr="00587243" w14:paraId="6F583ABE" w14:textId="77777777" w:rsidTr="00F90102">
        <w:trPr>
          <w:trHeight w:val="1001"/>
        </w:trPr>
        <w:tc>
          <w:tcPr>
            <w:tcW w:w="595" w:type="dxa"/>
            <w:tcBorders>
              <w:top w:val="nil"/>
              <w:left w:val="single" w:sz="4" w:space="0" w:color="auto"/>
              <w:bottom w:val="single" w:sz="4" w:space="0" w:color="auto"/>
              <w:right w:val="single" w:sz="4" w:space="0" w:color="auto"/>
            </w:tcBorders>
            <w:shd w:val="clear" w:color="auto" w:fill="FF33CC"/>
            <w:vAlign w:val="center"/>
          </w:tcPr>
          <w:p w14:paraId="30CFBE02" w14:textId="77777777" w:rsidR="00587243" w:rsidRPr="00587243" w:rsidRDefault="00587243" w:rsidP="00F90102">
            <w:pPr>
              <w:jc w:val="center"/>
              <w:rPr>
                <w:rFonts w:ascii="Arial" w:hAnsi="Arial" w:cs="Arial"/>
                <w:b/>
                <w:bCs/>
              </w:rPr>
            </w:pPr>
            <w:r w:rsidRPr="00587243">
              <w:rPr>
                <w:rFonts w:ascii="Arial" w:hAnsi="Arial" w:cs="Arial"/>
                <w:b/>
                <w:bCs/>
              </w:rPr>
              <w:t>5</w:t>
            </w:r>
          </w:p>
        </w:tc>
        <w:tc>
          <w:tcPr>
            <w:tcW w:w="3369" w:type="dxa"/>
            <w:tcBorders>
              <w:top w:val="single" w:sz="4" w:space="0" w:color="auto"/>
              <w:left w:val="single" w:sz="4" w:space="0" w:color="auto"/>
              <w:bottom w:val="single" w:sz="4" w:space="0" w:color="auto"/>
              <w:right w:val="single" w:sz="4" w:space="0" w:color="auto"/>
            </w:tcBorders>
          </w:tcPr>
          <w:p w14:paraId="2CB92FA4" w14:textId="77777777" w:rsidR="00587243" w:rsidRPr="00587243" w:rsidRDefault="00587243" w:rsidP="00F90102">
            <w:pPr>
              <w:rPr>
                <w:rFonts w:ascii="Arial" w:hAnsi="Arial" w:cs="Arial"/>
              </w:rPr>
            </w:pPr>
            <w:r w:rsidRPr="00587243">
              <w:rPr>
                <w:rFonts w:ascii="Arial" w:eastAsia="Segoe UI" w:hAnsi="Arial" w:cs="Arial"/>
              </w:rPr>
              <w:t>Entrega de la evidencia documental fotográfica de la realización del cambio de filtros.</w:t>
            </w:r>
          </w:p>
        </w:tc>
        <w:tc>
          <w:tcPr>
            <w:tcW w:w="3544" w:type="dxa"/>
            <w:tcBorders>
              <w:top w:val="single" w:sz="4" w:space="0" w:color="auto"/>
              <w:left w:val="nil"/>
              <w:bottom w:val="single" w:sz="4" w:space="0" w:color="auto"/>
              <w:right w:val="single" w:sz="4" w:space="0" w:color="auto"/>
            </w:tcBorders>
          </w:tcPr>
          <w:p w14:paraId="5765630B" w14:textId="77777777" w:rsidR="00587243" w:rsidRPr="00587243" w:rsidRDefault="00587243" w:rsidP="00F90102">
            <w:pPr>
              <w:rPr>
                <w:rFonts w:ascii="Arial" w:hAnsi="Arial" w:cs="Arial"/>
              </w:rPr>
            </w:pPr>
            <w:r w:rsidRPr="00587243">
              <w:rPr>
                <w:rFonts w:ascii="Arial" w:eastAsia="Segoe UI" w:hAnsi="Arial" w:cs="Arial"/>
              </w:rPr>
              <w:t xml:space="preserve">De conformidad con lo establecido en el numeral </w:t>
            </w:r>
            <w:r w:rsidRPr="00587243">
              <w:rPr>
                <w:rFonts w:ascii="Arial" w:eastAsia="Segoe UI" w:hAnsi="Arial" w:cs="Arial"/>
                <w:b/>
              </w:rPr>
              <w:t>5.3 SERVICIO DE LUZ, AGUA Y GAS</w:t>
            </w:r>
            <w:r w:rsidRPr="00587243">
              <w:rPr>
                <w:rFonts w:ascii="Arial" w:eastAsia="Segoe UI" w:hAnsi="Arial" w:cs="Arial"/>
              </w:rPr>
              <w:t xml:space="preserve"> del Anexo Técnico.</w:t>
            </w:r>
          </w:p>
        </w:tc>
        <w:tc>
          <w:tcPr>
            <w:tcW w:w="2126" w:type="dxa"/>
            <w:tcBorders>
              <w:top w:val="single" w:sz="4" w:space="0" w:color="auto"/>
              <w:left w:val="nil"/>
              <w:bottom w:val="single" w:sz="4" w:space="0" w:color="auto"/>
              <w:right w:val="single" w:sz="4" w:space="0" w:color="auto"/>
            </w:tcBorders>
          </w:tcPr>
          <w:p w14:paraId="67958D3D" w14:textId="77777777" w:rsidR="00587243" w:rsidRPr="00587243" w:rsidRDefault="00587243" w:rsidP="00F90102">
            <w:pPr>
              <w:rPr>
                <w:rFonts w:ascii="Arial" w:hAnsi="Arial" w:cs="Arial"/>
              </w:rPr>
            </w:pPr>
            <w:r w:rsidRPr="00587243">
              <w:rPr>
                <w:rFonts w:ascii="Arial" w:eastAsia="Segoe UI" w:hAnsi="Arial" w:cs="Arial"/>
              </w:rPr>
              <w:t xml:space="preserve">Máximo cada </w:t>
            </w:r>
            <w:r w:rsidRPr="00587243">
              <w:rPr>
                <w:rFonts w:ascii="Arial" w:eastAsia="Segoe UI" w:hAnsi="Arial" w:cs="Arial"/>
                <w:bCs/>
              </w:rPr>
              <w:t>6 (seis)</w:t>
            </w:r>
            <w:r w:rsidRPr="00587243">
              <w:rPr>
                <w:rFonts w:ascii="Arial" w:eastAsia="Segoe UI" w:hAnsi="Arial" w:cs="Arial"/>
              </w:rPr>
              <w:t xml:space="preserve"> meses.</w:t>
            </w:r>
          </w:p>
        </w:tc>
      </w:tr>
      <w:tr w:rsidR="00587243" w:rsidRPr="00587243" w14:paraId="4069B111" w14:textId="77777777" w:rsidTr="00F90102">
        <w:trPr>
          <w:trHeight w:val="1001"/>
        </w:trPr>
        <w:tc>
          <w:tcPr>
            <w:tcW w:w="595" w:type="dxa"/>
            <w:tcBorders>
              <w:top w:val="single" w:sz="4" w:space="0" w:color="auto"/>
              <w:left w:val="single" w:sz="4" w:space="0" w:color="auto"/>
              <w:bottom w:val="single" w:sz="4" w:space="0" w:color="auto"/>
              <w:right w:val="single" w:sz="4" w:space="0" w:color="auto"/>
            </w:tcBorders>
            <w:shd w:val="clear" w:color="auto" w:fill="FF33CC"/>
            <w:vAlign w:val="center"/>
          </w:tcPr>
          <w:p w14:paraId="26D28635" w14:textId="77777777" w:rsidR="00587243" w:rsidRPr="00587243" w:rsidRDefault="00587243" w:rsidP="00F90102">
            <w:pPr>
              <w:jc w:val="center"/>
              <w:rPr>
                <w:rFonts w:ascii="Arial" w:hAnsi="Arial" w:cs="Arial"/>
                <w:b/>
                <w:bCs/>
              </w:rPr>
            </w:pPr>
            <w:r w:rsidRPr="00587243">
              <w:rPr>
                <w:rFonts w:ascii="Arial" w:hAnsi="Arial" w:cs="Arial"/>
                <w:b/>
                <w:bCs/>
              </w:rPr>
              <w:t>6</w:t>
            </w:r>
          </w:p>
        </w:tc>
        <w:tc>
          <w:tcPr>
            <w:tcW w:w="3369" w:type="dxa"/>
            <w:tcBorders>
              <w:top w:val="single" w:sz="4" w:space="0" w:color="auto"/>
              <w:left w:val="single" w:sz="4" w:space="0" w:color="auto"/>
              <w:bottom w:val="single" w:sz="4" w:space="0" w:color="auto"/>
              <w:right w:val="single" w:sz="4" w:space="0" w:color="auto"/>
            </w:tcBorders>
          </w:tcPr>
          <w:p w14:paraId="75736A67" w14:textId="77777777" w:rsidR="00587243" w:rsidRPr="00587243" w:rsidRDefault="00587243" w:rsidP="00F90102">
            <w:pPr>
              <w:jc w:val="both"/>
              <w:rPr>
                <w:rFonts w:ascii="Arial" w:hAnsi="Arial" w:cs="Arial"/>
              </w:rPr>
            </w:pPr>
            <w:r w:rsidRPr="00587243">
              <w:rPr>
                <w:rFonts w:ascii="Arial" w:eastAsia="Segoe UI" w:hAnsi="Arial" w:cs="Arial"/>
              </w:rPr>
              <w:t>Entrega de la evidencia documental fotográfica de la realización del cambio de filtros o distribuidor (agua de garrafón) por haber rebasado los límites permisibles en las pruebas de laboratorio.</w:t>
            </w:r>
          </w:p>
        </w:tc>
        <w:tc>
          <w:tcPr>
            <w:tcW w:w="3544" w:type="dxa"/>
            <w:tcBorders>
              <w:top w:val="single" w:sz="4" w:space="0" w:color="auto"/>
              <w:left w:val="nil"/>
              <w:bottom w:val="single" w:sz="4" w:space="0" w:color="auto"/>
              <w:right w:val="single" w:sz="4" w:space="0" w:color="auto"/>
            </w:tcBorders>
          </w:tcPr>
          <w:p w14:paraId="67C5F8BD" w14:textId="77777777" w:rsidR="00587243" w:rsidRPr="00587243" w:rsidRDefault="00587243" w:rsidP="00F90102">
            <w:pPr>
              <w:jc w:val="both"/>
              <w:rPr>
                <w:rFonts w:ascii="Arial" w:hAnsi="Arial" w:cs="Arial"/>
              </w:rPr>
            </w:pPr>
            <w:r w:rsidRPr="00587243">
              <w:rPr>
                <w:rFonts w:ascii="Arial" w:eastAsia="Segoe UI" w:hAnsi="Arial" w:cs="Arial"/>
              </w:rPr>
              <w:t xml:space="preserve">De conformidad con lo establecido en el numeral </w:t>
            </w:r>
            <w:r w:rsidRPr="00587243">
              <w:rPr>
                <w:rFonts w:ascii="Arial" w:eastAsia="Segoe UI" w:hAnsi="Arial" w:cs="Arial"/>
                <w:b/>
              </w:rPr>
              <w:t>5.3 SERVICIO DE LUZ, AGUA Y GAS</w:t>
            </w:r>
            <w:r w:rsidRPr="00587243">
              <w:rPr>
                <w:rFonts w:ascii="Arial" w:eastAsia="Segoe UI" w:hAnsi="Arial" w:cs="Arial"/>
              </w:rPr>
              <w:t xml:space="preserve"> del Anexo Técnico.</w:t>
            </w:r>
          </w:p>
        </w:tc>
        <w:tc>
          <w:tcPr>
            <w:tcW w:w="2126" w:type="dxa"/>
            <w:tcBorders>
              <w:top w:val="single" w:sz="4" w:space="0" w:color="auto"/>
              <w:left w:val="nil"/>
              <w:bottom w:val="single" w:sz="4" w:space="0" w:color="auto"/>
              <w:right w:val="single" w:sz="4" w:space="0" w:color="auto"/>
            </w:tcBorders>
          </w:tcPr>
          <w:p w14:paraId="30E4464C" w14:textId="77777777" w:rsidR="00587243" w:rsidRPr="00587243" w:rsidRDefault="00587243" w:rsidP="00F90102">
            <w:pPr>
              <w:jc w:val="both"/>
              <w:rPr>
                <w:rFonts w:ascii="Arial" w:hAnsi="Arial" w:cs="Arial"/>
              </w:rPr>
            </w:pPr>
            <w:r w:rsidRPr="00587243">
              <w:rPr>
                <w:rFonts w:ascii="Arial" w:hAnsi="Arial" w:cs="Arial"/>
                <w:snapToGrid w:val="0"/>
              </w:rPr>
              <w:t xml:space="preserve">A más tardar 24 horas naturales posteriores a la entrega de los resultados de las pruebas de </w:t>
            </w:r>
            <w:proofErr w:type="spellStart"/>
            <w:r w:rsidRPr="00587243">
              <w:rPr>
                <w:rFonts w:ascii="Arial" w:hAnsi="Arial" w:cs="Arial"/>
                <w:snapToGrid w:val="0"/>
              </w:rPr>
              <w:t>lab</w:t>
            </w:r>
            <w:proofErr w:type="spellEnd"/>
          </w:p>
        </w:tc>
      </w:tr>
      <w:tr w:rsidR="00587243" w:rsidRPr="00587243" w14:paraId="0A37BC75" w14:textId="77777777" w:rsidTr="00F90102">
        <w:trPr>
          <w:trHeight w:val="1001"/>
        </w:trPr>
        <w:tc>
          <w:tcPr>
            <w:tcW w:w="595" w:type="dxa"/>
            <w:tcBorders>
              <w:top w:val="nil"/>
              <w:left w:val="single" w:sz="4" w:space="0" w:color="auto"/>
              <w:bottom w:val="single" w:sz="4" w:space="0" w:color="auto"/>
              <w:right w:val="single" w:sz="4" w:space="0" w:color="auto"/>
            </w:tcBorders>
            <w:shd w:val="clear" w:color="auto" w:fill="FF33CC"/>
            <w:vAlign w:val="center"/>
          </w:tcPr>
          <w:p w14:paraId="31BAC2C0" w14:textId="77777777" w:rsidR="00587243" w:rsidRPr="00587243" w:rsidRDefault="00587243" w:rsidP="00F90102">
            <w:pPr>
              <w:jc w:val="center"/>
              <w:rPr>
                <w:rFonts w:ascii="Arial" w:hAnsi="Arial" w:cs="Arial"/>
                <w:b/>
                <w:bCs/>
              </w:rPr>
            </w:pPr>
          </w:p>
        </w:tc>
        <w:tc>
          <w:tcPr>
            <w:tcW w:w="3369" w:type="dxa"/>
            <w:tcBorders>
              <w:top w:val="single" w:sz="4" w:space="0" w:color="auto"/>
              <w:left w:val="single" w:sz="4" w:space="0" w:color="auto"/>
              <w:bottom w:val="single" w:sz="4" w:space="0" w:color="auto"/>
              <w:right w:val="single" w:sz="4" w:space="0" w:color="auto"/>
            </w:tcBorders>
          </w:tcPr>
          <w:p w14:paraId="64CE16F7" w14:textId="77777777" w:rsidR="00587243" w:rsidRPr="00587243" w:rsidRDefault="00587243" w:rsidP="00F90102">
            <w:pPr>
              <w:jc w:val="both"/>
              <w:rPr>
                <w:rFonts w:ascii="Arial" w:eastAsia="Segoe UI" w:hAnsi="Arial" w:cs="Arial"/>
              </w:rPr>
            </w:pPr>
            <w:r w:rsidRPr="00587243">
              <w:rPr>
                <w:rFonts w:ascii="Arial" w:eastAsia="Segoe UI" w:hAnsi="Arial" w:cs="Arial"/>
              </w:rPr>
              <w:t xml:space="preserve">Entrega de bitácora correspondiente al monitoreo </w:t>
            </w:r>
          </w:p>
        </w:tc>
        <w:tc>
          <w:tcPr>
            <w:tcW w:w="3544" w:type="dxa"/>
            <w:tcBorders>
              <w:top w:val="single" w:sz="4" w:space="0" w:color="auto"/>
              <w:left w:val="nil"/>
              <w:bottom w:val="single" w:sz="4" w:space="0" w:color="auto"/>
              <w:right w:val="single" w:sz="4" w:space="0" w:color="auto"/>
            </w:tcBorders>
          </w:tcPr>
          <w:p w14:paraId="5153EC0E" w14:textId="77777777" w:rsidR="00587243" w:rsidRPr="00587243" w:rsidRDefault="00587243" w:rsidP="00F90102">
            <w:pPr>
              <w:jc w:val="both"/>
              <w:rPr>
                <w:rFonts w:ascii="Arial" w:eastAsia="Segoe UI" w:hAnsi="Arial" w:cs="Arial"/>
              </w:rPr>
            </w:pPr>
            <w:r w:rsidRPr="00587243">
              <w:rPr>
                <w:rFonts w:ascii="Arial" w:eastAsia="Segoe UI" w:hAnsi="Arial" w:cs="Arial"/>
              </w:rPr>
              <w:t xml:space="preserve">De conformidad con lo establecido en el numeral </w:t>
            </w:r>
            <w:r w:rsidRPr="00587243">
              <w:rPr>
                <w:rFonts w:ascii="Arial" w:eastAsia="Segoe UI" w:hAnsi="Arial" w:cs="Arial"/>
                <w:b/>
              </w:rPr>
              <w:t>5.3 SERVICIO DE LUZ, AGUA Y GAS</w:t>
            </w:r>
            <w:r w:rsidRPr="00587243">
              <w:rPr>
                <w:rFonts w:ascii="Arial" w:eastAsia="Segoe UI" w:hAnsi="Arial" w:cs="Arial"/>
              </w:rPr>
              <w:t xml:space="preserve"> del Anexo Técnico.</w:t>
            </w:r>
          </w:p>
        </w:tc>
        <w:tc>
          <w:tcPr>
            <w:tcW w:w="2126" w:type="dxa"/>
            <w:tcBorders>
              <w:top w:val="single" w:sz="4" w:space="0" w:color="auto"/>
              <w:left w:val="nil"/>
              <w:bottom w:val="single" w:sz="4" w:space="0" w:color="auto"/>
              <w:right w:val="single" w:sz="4" w:space="0" w:color="auto"/>
            </w:tcBorders>
          </w:tcPr>
          <w:p w14:paraId="1B93A543" w14:textId="77777777" w:rsidR="00587243" w:rsidRPr="00587243" w:rsidRDefault="00587243" w:rsidP="00F90102">
            <w:pPr>
              <w:jc w:val="both"/>
              <w:rPr>
                <w:rFonts w:ascii="Arial" w:hAnsi="Arial" w:cs="Arial"/>
                <w:lang w:eastAsia="x-none"/>
              </w:rPr>
            </w:pPr>
          </w:p>
        </w:tc>
      </w:tr>
      <w:tr w:rsidR="00587243" w:rsidRPr="00587243" w14:paraId="130BD978" w14:textId="77777777" w:rsidTr="00F90102">
        <w:trPr>
          <w:trHeight w:val="1001"/>
        </w:trPr>
        <w:tc>
          <w:tcPr>
            <w:tcW w:w="595" w:type="dxa"/>
            <w:tcBorders>
              <w:top w:val="nil"/>
              <w:left w:val="single" w:sz="4" w:space="0" w:color="auto"/>
              <w:bottom w:val="single" w:sz="4" w:space="0" w:color="auto"/>
              <w:right w:val="single" w:sz="4" w:space="0" w:color="auto"/>
            </w:tcBorders>
            <w:shd w:val="clear" w:color="auto" w:fill="FF33CC"/>
            <w:vAlign w:val="center"/>
          </w:tcPr>
          <w:p w14:paraId="17458210" w14:textId="77777777" w:rsidR="00587243" w:rsidRPr="00587243" w:rsidRDefault="00587243" w:rsidP="00F90102">
            <w:pPr>
              <w:jc w:val="center"/>
              <w:rPr>
                <w:rFonts w:ascii="Arial" w:hAnsi="Arial" w:cs="Arial"/>
                <w:b/>
                <w:bCs/>
              </w:rPr>
            </w:pPr>
            <w:r w:rsidRPr="00587243">
              <w:rPr>
                <w:rFonts w:ascii="Arial" w:hAnsi="Arial" w:cs="Arial"/>
                <w:b/>
                <w:bCs/>
              </w:rPr>
              <w:t>7</w:t>
            </w:r>
          </w:p>
        </w:tc>
        <w:tc>
          <w:tcPr>
            <w:tcW w:w="3369" w:type="dxa"/>
            <w:tcBorders>
              <w:top w:val="single" w:sz="4" w:space="0" w:color="auto"/>
              <w:left w:val="single" w:sz="4" w:space="0" w:color="auto"/>
              <w:bottom w:val="single" w:sz="4" w:space="0" w:color="auto"/>
              <w:right w:val="single" w:sz="4" w:space="0" w:color="auto"/>
            </w:tcBorders>
          </w:tcPr>
          <w:p w14:paraId="609B6412" w14:textId="77777777" w:rsidR="00587243" w:rsidRPr="00587243" w:rsidRDefault="00587243" w:rsidP="00F90102">
            <w:pPr>
              <w:jc w:val="both"/>
              <w:rPr>
                <w:rFonts w:ascii="Arial" w:hAnsi="Arial" w:cs="Arial"/>
              </w:rPr>
            </w:pPr>
            <w:r w:rsidRPr="00587243">
              <w:rPr>
                <w:rFonts w:ascii="Arial" w:eastAsia="Segoe UI" w:hAnsi="Arial" w:cs="Arial"/>
              </w:rPr>
              <w:t xml:space="preserve">Entregar un programa de fumigación y control de fauna nociva, así como, sanitizaciones para las instalaciones de los comedores institucionales. </w:t>
            </w:r>
          </w:p>
        </w:tc>
        <w:tc>
          <w:tcPr>
            <w:tcW w:w="3544" w:type="dxa"/>
            <w:tcBorders>
              <w:top w:val="single" w:sz="4" w:space="0" w:color="auto"/>
              <w:left w:val="nil"/>
              <w:bottom w:val="single" w:sz="4" w:space="0" w:color="auto"/>
              <w:right w:val="single" w:sz="4" w:space="0" w:color="auto"/>
            </w:tcBorders>
          </w:tcPr>
          <w:p w14:paraId="445AF296" w14:textId="77777777" w:rsidR="00587243" w:rsidRPr="00587243" w:rsidRDefault="00587243" w:rsidP="00F90102">
            <w:pPr>
              <w:jc w:val="both"/>
              <w:rPr>
                <w:rFonts w:ascii="Arial" w:hAnsi="Arial" w:cs="Arial"/>
              </w:rPr>
            </w:pPr>
            <w:r w:rsidRPr="00587243">
              <w:rPr>
                <w:rFonts w:ascii="Arial" w:eastAsia="Segoe UI" w:hAnsi="Arial" w:cs="Arial"/>
              </w:rPr>
              <w:t xml:space="preserve">De conformidad con lo establecido en el numeral </w:t>
            </w:r>
            <w:r w:rsidRPr="00587243">
              <w:rPr>
                <w:rFonts w:ascii="Arial" w:eastAsia="Segoe UI" w:hAnsi="Arial" w:cs="Arial"/>
                <w:b/>
              </w:rPr>
              <w:t>6.1 PROGRAMA DE CONTROL DE PLAGAS</w:t>
            </w:r>
            <w:r w:rsidRPr="00587243">
              <w:rPr>
                <w:rFonts w:ascii="Arial" w:eastAsia="Segoe UI" w:hAnsi="Arial" w:cs="Arial"/>
                <w:bCs/>
              </w:rPr>
              <w:t xml:space="preserve"> </w:t>
            </w:r>
            <w:r w:rsidRPr="00587243">
              <w:rPr>
                <w:rFonts w:ascii="Arial" w:eastAsia="Segoe UI" w:hAnsi="Arial" w:cs="Arial"/>
              </w:rPr>
              <w:t>del Anexo Técnico</w:t>
            </w:r>
            <w:r w:rsidRPr="00587243">
              <w:rPr>
                <w:rFonts w:ascii="Arial" w:eastAsia="Segoe UI" w:hAnsi="Arial" w:cs="Arial"/>
                <w:bCs/>
              </w:rPr>
              <w:t>.</w:t>
            </w:r>
          </w:p>
        </w:tc>
        <w:tc>
          <w:tcPr>
            <w:tcW w:w="2126" w:type="dxa"/>
            <w:tcBorders>
              <w:top w:val="single" w:sz="4" w:space="0" w:color="auto"/>
              <w:left w:val="nil"/>
              <w:bottom w:val="single" w:sz="4" w:space="0" w:color="auto"/>
              <w:right w:val="single" w:sz="4" w:space="0" w:color="auto"/>
            </w:tcBorders>
          </w:tcPr>
          <w:p w14:paraId="70193B7B" w14:textId="77777777" w:rsidR="00587243" w:rsidRPr="00587243" w:rsidRDefault="00587243" w:rsidP="00F90102">
            <w:pPr>
              <w:jc w:val="both"/>
              <w:rPr>
                <w:rFonts w:ascii="Arial" w:hAnsi="Arial" w:cs="Arial"/>
              </w:rPr>
            </w:pPr>
            <w:r w:rsidRPr="00587243">
              <w:rPr>
                <w:rFonts w:ascii="Arial" w:hAnsi="Arial" w:cs="Arial"/>
                <w:lang w:eastAsia="x-none"/>
              </w:rPr>
              <w:t>Los primeros 10 (diez) días naturales posteriores al inicio de la vigencia del contrato.</w:t>
            </w:r>
          </w:p>
        </w:tc>
      </w:tr>
      <w:tr w:rsidR="00587243" w:rsidRPr="00587243" w14:paraId="7A03A8AC" w14:textId="77777777" w:rsidTr="00F90102">
        <w:trPr>
          <w:trHeight w:val="1001"/>
        </w:trPr>
        <w:tc>
          <w:tcPr>
            <w:tcW w:w="595" w:type="dxa"/>
            <w:tcBorders>
              <w:top w:val="nil"/>
              <w:left w:val="single" w:sz="4" w:space="0" w:color="auto"/>
              <w:bottom w:val="single" w:sz="4" w:space="0" w:color="auto"/>
              <w:right w:val="single" w:sz="4" w:space="0" w:color="auto"/>
            </w:tcBorders>
            <w:shd w:val="clear" w:color="auto" w:fill="FF33CC"/>
            <w:vAlign w:val="center"/>
          </w:tcPr>
          <w:p w14:paraId="48A286C4" w14:textId="77777777" w:rsidR="00587243" w:rsidRPr="00587243" w:rsidRDefault="00587243" w:rsidP="00F90102">
            <w:pPr>
              <w:jc w:val="center"/>
              <w:rPr>
                <w:rFonts w:ascii="Arial" w:hAnsi="Arial" w:cs="Arial"/>
                <w:b/>
                <w:bCs/>
              </w:rPr>
            </w:pPr>
            <w:r w:rsidRPr="00587243">
              <w:rPr>
                <w:rFonts w:ascii="Arial" w:hAnsi="Arial" w:cs="Arial"/>
                <w:b/>
                <w:bCs/>
              </w:rPr>
              <w:t>8</w:t>
            </w:r>
          </w:p>
        </w:tc>
        <w:tc>
          <w:tcPr>
            <w:tcW w:w="3369" w:type="dxa"/>
            <w:tcBorders>
              <w:top w:val="single" w:sz="4" w:space="0" w:color="auto"/>
              <w:left w:val="single" w:sz="4" w:space="0" w:color="auto"/>
              <w:bottom w:val="single" w:sz="4" w:space="0" w:color="auto"/>
              <w:right w:val="single" w:sz="4" w:space="0" w:color="auto"/>
            </w:tcBorders>
          </w:tcPr>
          <w:p w14:paraId="1E18F38F" w14:textId="77777777" w:rsidR="00587243" w:rsidRPr="00587243" w:rsidRDefault="00587243" w:rsidP="00F90102">
            <w:pPr>
              <w:jc w:val="both"/>
              <w:rPr>
                <w:rFonts w:ascii="Arial" w:hAnsi="Arial" w:cs="Arial"/>
              </w:rPr>
            </w:pPr>
            <w:r w:rsidRPr="00587243">
              <w:rPr>
                <w:rFonts w:ascii="Arial" w:eastAsia="Segoe UI" w:hAnsi="Arial" w:cs="Arial"/>
              </w:rPr>
              <w:t xml:space="preserve">Entrega del </w:t>
            </w:r>
            <w:r w:rsidRPr="00587243">
              <w:rPr>
                <w:rFonts w:ascii="Arial" w:hAnsi="Arial" w:cs="Arial"/>
                <w:lang w:eastAsia="x-none"/>
              </w:rPr>
              <w:t>reporte por comedor, emitido por el técnico especializado de la empresa responsable</w:t>
            </w:r>
            <w:r w:rsidRPr="00587243">
              <w:rPr>
                <w:rFonts w:ascii="Arial" w:eastAsia="Segoe UI" w:hAnsi="Arial" w:cs="Arial"/>
              </w:rPr>
              <w:t xml:space="preserve"> de la fumigación o sanitización establecida en el programa de fumigaciones para el control de fauna nociva y sanitizaciones.</w:t>
            </w:r>
          </w:p>
        </w:tc>
        <w:tc>
          <w:tcPr>
            <w:tcW w:w="3544" w:type="dxa"/>
            <w:tcBorders>
              <w:top w:val="single" w:sz="4" w:space="0" w:color="auto"/>
              <w:left w:val="nil"/>
              <w:bottom w:val="single" w:sz="4" w:space="0" w:color="auto"/>
              <w:right w:val="single" w:sz="4" w:space="0" w:color="auto"/>
            </w:tcBorders>
          </w:tcPr>
          <w:p w14:paraId="3E446D12" w14:textId="77777777" w:rsidR="00587243" w:rsidRPr="00587243" w:rsidRDefault="00587243" w:rsidP="00F90102">
            <w:pPr>
              <w:jc w:val="both"/>
              <w:rPr>
                <w:rFonts w:ascii="Arial" w:hAnsi="Arial" w:cs="Arial"/>
              </w:rPr>
            </w:pPr>
            <w:r w:rsidRPr="00587243">
              <w:rPr>
                <w:rFonts w:ascii="Arial" w:eastAsia="Segoe UI" w:hAnsi="Arial" w:cs="Arial"/>
              </w:rPr>
              <w:t xml:space="preserve">De conformidad con lo establecido en el numeral </w:t>
            </w:r>
            <w:r w:rsidRPr="00587243">
              <w:rPr>
                <w:rFonts w:ascii="Arial" w:eastAsia="Segoe UI" w:hAnsi="Arial" w:cs="Arial"/>
                <w:b/>
              </w:rPr>
              <w:t>6.1 PROGRAMA DE CONTROL DE PLAGAS</w:t>
            </w:r>
            <w:r w:rsidRPr="00587243">
              <w:rPr>
                <w:rFonts w:ascii="Arial" w:eastAsia="Segoe UI" w:hAnsi="Arial" w:cs="Arial"/>
                <w:bCs/>
              </w:rPr>
              <w:t xml:space="preserve"> </w:t>
            </w:r>
            <w:r w:rsidRPr="00587243">
              <w:rPr>
                <w:rFonts w:ascii="Arial" w:eastAsia="Segoe UI" w:hAnsi="Arial" w:cs="Arial"/>
              </w:rPr>
              <w:t>del Anexo Técnico</w:t>
            </w:r>
            <w:r w:rsidRPr="00587243">
              <w:rPr>
                <w:rFonts w:ascii="Arial" w:eastAsia="Segoe UI" w:hAnsi="Arial" w:cs="Arial"/>
                <w:bCs/>
              </w:rPr>
              <w:t>.</w:t>
            </w:r>
          </w:p>
        </w:tc>
        <w:tc>
          <w:tcPr>
            <w:tcW w:w="2126" w:type="dxa"/>
            <w:tcBorders>
              <w:top w:val="single" w:sz="4" w:space="0" w:color="auto"/>
              <w:left w:val="nil"/>
              <w:bottom w:val="single" w:sz="4" w:space="0" w:color="auto"/>
              <w:right w:val="single" w:sz="4" w:space="0" w:color="auto"/>
            </w:tcBorders>
          </w:tcPr>
          <w:p w14:paraId="62192740" w14:textId="77777777" w:rsidR="00587243" w:rsidRPr="00587243" w:rsidRDefault="00587243" w:rsidP="00F90102">
            <w:pPr>
              <w:jc w:val="both"/>
              <w:rPr>
                <w:rFonts w:ascii="Arial" w:hAnsi="Arial" w:cs="Arial"/>
              </w:rPr>
            </w:pPr>
            <w:r w:rsidRPr="00587243">
              <w:rPr>
                <w:rFonts w:ascii="Arial" w:eastAsia="Segoe UI" w:hAnsi="Arial" w:cs="Arial"/>
              </w:rPr>
              <w:t xml:space="preserve">Los </w:t>
            </w:r>
            <w:r w:rsidRPr="00587243">
              <w:rPr>
                <w:rFonts w:ascii="Arial" w:eastAsia="Segoe UI" w:hAnsi="Arial" w:cs="Arial"/>
                <w:bCs/>
              </w:rPr>
              <w:t>5 (cinco) días</w:t>
            </w:r>
            <w:r w:rsidRPr="00587243">
              <w:rPr>
                <w:rFonts w:ascii="Arial" w:eastAsia="Segoe UI" w:hAnsi="Arial" w:cs="Arial"/>
              </w:rPr>
              <w:t xml:space="preserve"> hábiles posteriores al procedimiento de fumigación y de conformidad con el programa presentado.</w:t>
            </w:r>
          </w:p>
        </w:tc>
      </w:tr>
      <w:tr w:rsidR="00587243" w:rsidRPr="00587243" w14:paraId="5FF14D06" w14:textId="77777777" w:rsidTr="00F90102">
        <w:trPr>
          <w:trHeight w:val="1001"/>
        </w:trPr>
        <w:tc>
          <w:tcPr>
            <w:tcW w:w="595" w:type="dxa"/>
            <w:tcBorders>
              <w:top w:val="nil"/>
              <w:left w:val="single" w:sz="4" w:space="0" w:color="auto"/>
              <w:bottom w:val="single" w:sz="4" w:space="0" w:color="auto"/>
              <w:right w:val="single" w:sz="4" w:space="0" w:color="auto"/>
            </w:tcBorders>
            <w:shd w:val="clear" w:color="auto" w:fill="FF33CC"/>
            <w:vAlign w:val="center"/>
          </w:tcPr>
          <w:p w14:paraId="796ADA4C" w14:textId="77777777" w:rsidR="00587243" w:rsidRPr="00587243" w:rsidRDefault="00587243" w:rsidP="00F90102">
            <w:pPr>
              <w:jc w:val="center"/>
              <w:rPr>
                <w:rFonts w:ascii="Arial" w:hAnsi="Arial" w:cs="Arial"/>
                <w:b/>
                <w:bCs/>
              </w:rPr>
            </w:pPr>
            <w:r w:rsidRPr="00587243">
              <w:rPr>
                <w:rFonts w:ascii="Arial" w:hAnsi="Arial" w:cs="Arial"/>
                <w:b/>
                <w:bCs/>
              </w:rPr>
              <w:t>9</w:t>
            </w:r>
          </w:p>
        </w:tc>
        <w:tc>
          <w:tcPr>
            <w:tcW w:w="3369" w:type="dxa"/>
            <w:tcBorders>
              <w:top w:val="single" w:sz="4" w:space="0" w:color="auto"/>
              <w:left w:val="single" w:sz="4" w:space="0" w:color="auto"/>
              <w:bottom w:val="single" w:sz="4" w:space="0" w:color="auto"/>
              <w:right w:val="single" w:sz="4" w:space="0" w:color="auto"/>
            </w:tcBorders>
          </w:tcPr>
          <w:p w14:paraId="134593B7" w14:textId="77777777" w:rsidR="00587243" w:rsidRPr="00587243" w:rsidRDefault="00587243" w:rsidP="00F90102">
            <w:pPr>
              <w:jc w:val="both"/>
              <w:rPr>
                <w:rFonts w:ascii="Arial" w:hAnsi="Arial" w:cs="Arial"/>
              </w:rPr>
            </w:pPr>
            <w:r w:rsidRPr="00587243">
              <w:rPr>
                <w:rFonts w:ascii="Arial" w:eastAsia="Segoe UI" w:hAnsi="Arial" w:cs="Arial"/>
              </w:rPr>
              <w:t xml:space="preserve">Entrega del </w:t>
            </w:r>
            <w:r w:rsidRPr="00587243">
              <w:rPr>
                <w:rFonts w:ascii="Arial" w:hAnsi="Arial" w:cs="Arial"/>
                <w:lang w:eastAsia="x-none"/>
              </w:rPr>
              <w:t>reporte por comedor, emitido por el técnico especializado de la empresa responsable</w:t>
            </w:r>
            <w:r w:rsidRPr="00587243">
              <w:rPr>
                <w:rFonts w:ascii="Arial" w:eastAsia="Segoe UI" w:hAnsi="Arial" w:cs="Arial"/>
              </w:rPr>
              <w:t xml:space="preserve"> de la fumigación o sanitización </w:t>
            </w:r>
            <w:r w:rsidRPr="00587243">
              <w:rPr>
                <w:rFonts w:ascii="Arial" w:eastAsia="Segoe UI" w:hAnsi="Arial" w:cs="Arial"/>
                <w:b/>
                <w:bCs/>
              </w:rPr>
              <w:t>extraordinaria.</w:t>
            </w:r>
          </w:p>
        </w:tc>
        <w:tc>
          <w:tcPr>
            <w:tcW w:w="3544" w:type="dxa"/>
            <w:tcBorders>
              <w:top w:val="single" w:sz="4" w:space="0" w:color="auto"/>
              <w:left w:val="nil"/>
              <w:bottom w:val="single" w:sz="4" w:space="0" w:color="auto"/>
              <w:right w:val="single" w:sz="4" w:space="0" w:color="auto"/>
            </w:tcBorders>
          </w:tcPr>
          <w:p w14:paraId="6F40A1EE" w14:textId="77777777" w:rsidR="00587243" w:rsidRPr="00587243" w:rsidRDefault="00587243" w:rsidP="00F90102">
            <w:pPr>
              <w:jc w:val="both"/>
              <w:rPr>
                <w:rFonts w:ascii="Arial" w:hAnsi="Arial" w:cs="Arial"/>
              </w:rPr>
            </w:pPr>
            <w:r w:rsidRPr="00587243">
              <w:rPr>
                <w:rFonts w:ascii="Arial" w:eastAsia="Segoe UI" w:hAnsi="Arial" w:cs="Arial"/>
              </w:rPr>
              <w:t xml:space="preserve">De conformidad con lo establecido en el numeral </w:t>
            </w:r>
            <w:r w:rsidRPr="00587243">
              <w:rPr>
                <w:rFonts w:ascii="Arial" w:eastAsia="Segoe UI" w:hAnsi="Arial" w:cs="Arial"/>
                <w:b/>
              </w:rPr>
              <w:t>6.1 PROGRAMA DE CONTROL DE PLAGAS</w:t>
            </w:r>
            <w:r w:rsidRPr="00587243">
              <w:rPr>
                <w:rFonts w:ascii="Arial" w:eastAsia="Segoe UI" w:hAnsi="Arial" w:cs="Arial"/>
                <w:bCs/>
              </w:rPr>
              <w:t xml:space="preserve"> </w:t>
            </w:r>
            <w:r w:rsidRPr="00587243">
              <w:rPr>
                <w:rFonts w:ascii="Arial" w:eastAsia="Segoe UI" w:hAnsi="Arial" w:cs="Arial"/>
              </w:rPr>
              <w:t>del Anexo Técnico</w:t>
            </w:r>
            <w:r w:rsidRPr="00587243">
              <w:rPr>
                <w:rFonts w:ascii="Arial" w:eastAsia="Segoe UI" w:hAnsi="Arial" w:cs="Arial"/>
                <w:bCs/>
              </w:rPr>
              <w:t>.</w:t>
            </w:r>
          </w:p>
        </w:tc>
        <w:tc>
          <w:tcPr>
            <w:tcW w:w="2126" w:type="dxa"/>
            <w:tcBorders>
              <w:top w:val="single" w:sz="4" w:space="0" w:color="auto"/>
              <w:left w:val="nil"/>
              <w:bottom w:val="single" w:sz="4" w:space="0" w:color="auto"/>
              <w:right w:val="single" w:sz="4" w:space="0" w:color="auto"/>
            </w:tcBorders>
          </w:tcPr>
          <w:p w14:paraId="1D91081F" w14:textId="77777777" w:rsidR="00587243" w:rsidRPr="00587243" w:rsidRDefault="00587243" w:rsidP="00F90102">
            <w:pPr>
              <w:jc w:val="both"/>
              <w:rPr>
                <w:rFonts w:ascii="Arial" w:hAnsi="Arial" w:cs="Arial"/>
              </w:rPr>
            </w:pPr>
            <w:r w:rsidRPr="00587243">
              <w:rPr>
                <w:rFonts w:ascii="Arial" w:eastAsia="Segoe UI" w:hAnsi="Arial" w:cs="Arial"/>
              </w:rPr>
              <w:t xml:space="preserve">Los </w:t>
            </w:r>
            <w:r w:rsidRPr="00587243">
              <w:rPr>
                <w:rFonts w:ascii="Arial" w:eastAsia="Segoe UI" w:hAnsi="Arial" w:cs="Arial"/>
                <w:bCs/>
              </w:rPr>
              <w:t>5 (cinco) días</w:t>
            </w:r>
            <w:r w:rsidRPr="00587243">
              <w:rPr>
                <w:rFonts w:ascii="Arial" w:eastAsia="Segoe UI" w:hAnsi="Arial" w:cs="Arial"/>
              </w:rPr>
              <w:t xml:space="preserve"> hábiles posteriores al procedimiento de fumigación</w:t>
            </w:r>
          </w:p>
        </w:tc>
      </w:tr>
      <w:tr w:rsidR="00587243" w:rsidRPr="00587243" w14:paraId="3A388CA2" w14:textId="77777777" w:rsidTr="00F90102">
        <w:trPr>
          <w:trHeight w:val="1001"/>
        </w:trPr>
        <w:tc>
          <w:tcPr>
            <w:tcW w:w="595" w:type="dxa"/>
            <w:tcBorders>
              <w:top w:val="nil"/>
              <w:left w:val="single" w:sz="4" w:space="0" w:color="auto"/>
              <w:bottom w:val="single" w:sz="4" w:space="0" w:color="auto"/>
              <w:right w:val="single" w:sz="4" w:space="0" w:color="auto"/>
            </w:tcBorders>
            <w:shd w:val="clear" w:color="auto" w:fill="FF33CC"/>
            <w:vAlign w:val="center"/>
          </w:tcPr>
          <w:p w14:paraId="4724CF1F" w14:textId="77777777" w:rsidR="00587243" w:rsidRPr="00587243" w:rsidRDefault="00587243" w:rsidP="00F90102">
            <w:pPr>
              <w:jc w:val="center"/>
              <w:rPr>
                <w:rFonts w:ascii="Arial" w:hAnsi="Arial" w:cs="Arial"/>
                <w:b/>
                <w:bCs/>
              </w:rPr>
            </w:pPr>
            <w:r w:rsidRPr="00587243">
              <w:rPr>
                <w:rFonts w:ascii="Arial" w:hAnsi="Arial" w:cs="Arial"/>
                <w:b/>
                <w:bCs/>
              </w:rPr>
              <w:lastRenderedPageBreak/>
              <w:t>10</w:t>
            </w:r>
          </w:p>
        </w:tc>
        <w:tc>
          <w:tcPr>
            <w:tcW w:w="3369" w:type="dxa"/>
            <w:tcBorders>
              <w:top w:val="single" w:sz="4" w:space="0" w:color="auto"/>
              <w:left w:val="single" w:sz="4" w:space="0" w:color="auto"/>
              <w:bottom w:val="single" w:sz="4" w:space="0" w:color="auto"/>
              <w:right w:val="single" w:sz="4" w:space="0" w:color="auto"/>
            </w:tcBorders>
          </w:tcPr>
          <w:p w14:paraId="6A2AC056" w14:textId="77777777" w:rsidR="00587243" w:rsidRPr="00587243" w:rsidRDefault="00587243" w:rsidP="00F90102">
            <w:pPr>
              <w:jc w:val="both"/>
              <w:rPr>
                <w:rFonts w:ascii="Arial" w:hAnsi="Arial" w:cs="Arial"/>
              </w:rPr>
            </w:pPr>
            <w:r w:rsidRPr="00587243">
              <w:rPr>
                <w:rFonts w:ascii="Arial" w:eastAsia="Segoe UI" w:hAnsi="Arial" w:cs="Arial"/>
              </w:rPr>
              <w:t>Escrito con la información de la compañía a contratar para la fumigación de los comedores de “El Instituto”</w:t>
            </w:r>
          </w:p>
        </w:tc>
        <w:tc>
          <w:tcPr>
            <w:tcW w:w="3544" w:type="dxa"/>
            <w:tcBorders>
              <w:top w:val="single" w:sz="4" w:space="0" w:color="auto"/>
              <w:left w:val="nil"/>
              <w:bottom w:val="single" w:sz="4" w:space="0" w:color="auto"/>
              <w:right w:val="single" w:sz="4" w:space="0" w:color="auto"/>
            </w:tcBorders>
          </w:tcPr>
          <w:p w14:paraId="0521888D" w14:textId="77777777" w:rsidR="00587243" w:rsidRPr="00587243" w:rsidRDefault="00587243" w:rsidP="00F90102">
            <w:pPr>
              <w:jc w:val="both"/>
              <w:rPr>
                <w:rFonts w:ascii="Arial" w:hAnsi="Arial" w:cs="Arial"/>
              </w:rPr>
            </w:pPr>
            <w:r w:rsidRPr="00587243">
              <w:rPr>
                <w:rFonts w:ascii="Arial" w:eastAsia="Segoe UI" w:hAnsi="Arial" w:cs="Arial"/>
              </w:rPr>
              <w:t xml:space="preserve">De conformidad con lo establecido en el numeral </w:t>
            </w:r>
            <w:r w:rsidRPr="00587243">
              <w:rPr>
                <w:rFonts w:ascii="Arial" w:eastAsia="Segoe UI" w:hAnsi="Arial" w:cs="Arial"/>
                <w:b/>
              </w:rPr>
              <w:t>6.1 PROGRAMA DE CONTROL DE PLAGAS</w:t>
            </w:r>
            <w:r w:rsidRPr="00587243">
              <w:rPr>
                <w:rFonts w:ascii="Arial" w:eastAsia="Segoe UI" w:hAnsi="Arial" w:cs="Arial"/>
                <w:bCs/>
              </w:rPr>
              <w:t xml:space="preserve"> </w:t>
            </w:r>
            <w:r w:rsidRPr="00587243">
              <w:rPr>
                <w:rFonts w:ascii="Arial" w:eastAsia="Segoe UI" w:hAnsi="Arial" w:cs="Arial"/>
              </w:rPr>
              <w:t>del Anexo Técnico</w:t>
            </w:r>
            <w:r w:rsidRPr="00587243">
              <w:rPr>
                <w:rFonts w:ascii="Arial" w:eastAsia="Segoe UI" w:hAnsi="Arial" w:cs="Arial"/>
                <w:bCs/>
              </w:rPr>
              <w:t>.</w:t>
            </w:r>
          </w:p>
        </w:tc>
        <w:tc>
          <w:tcPr>
            <w:tcW w:w="2126" w:type="dxa"/>
            <w:tcBorders>
              <w:top w:val="single" w:sz="4" w:space="0" w:color="auto"/>
              <w:left w:val="nil"/>
              <w:bottom w:val="single" w:sz="4" w:space="0" w:color="auto"/>
              <w:right w:val="single" w:sz="4" w:space="0" w:color="auto"/>
            </w:tcBorders>
          </w:tcPr>
          <w:p w14:paraId="72802C83" w14:textId="77777777" w:rsidR="00587243" w:rsidRPr="00587243" w:rsidRDefault="00587243" w:rsidP="00F90102">
            <w:pPr>
              <w:jc w:val="both"/>
              <w:rPr>
                <w:rFonts w:ascii="Arial" w:hAnsi="Arial" w:cs="Arial"/>
              </w:rPr>
            </w:pPr>
            <w:r w:rsidRPr="00587243">
              <w:rPr>
                <w:rFonts w:ascii="Arial" w:eastAsia="Segoe UI" w:hAnsi="Arial" w:cs="Arial"/>
              </w:rPr>
              <w:t>Los primeros</w:t>
            </w:r>
            <w:r w:rsidRPr="00587243">
              <w:rPr>
                <w:rFonts w:ascii="Arial" w:eastAsia="Segoe UI" w:hAnsi="Arial" w:cs="Arial"/>
                <w:bCs/>
              </w:rPr>
              <w:t xml:space="preserve"> 5 (cinco) días</w:t>
            </w:r>
            <w:r w:rsidRPr="00587243">
              <w:rPr>
                <w:rFonts w:ascii="Arial" w:eastAsia="Segoe UI" w:hAnsi="Arial" w:cs="Arial"/>
              </w:rPr>
              <w:t xml:space="preserve"> hábiles del inicio de la vigencia del contrato</w:t>
            </w:r>
          </w:p>
        </w:tc>
      </w:tr>
      <w:tr w:rsidR="00587243" w:rsidRPr="00587243" w14:paraId="6C68F319" w14:textId="77777777" w:rsidTr="00F90102">
        <w:trPr>
          <w:trHeight w:val="1001"/>
        </w:trPr>
        <w:tc>
          <w:tcPr>
            <w:tcW w:w="595" w:type="dxa"/>
            <w:tcBorders>
              <w:top w:val="nil"/>
              <w:left w:val="single" w:sz="4" w:space="0" w:color="auto"/>
              <w:bottom w:val="single" w:sz="4" w:space="0" w:color="auto"/>
              <w:right w:val="single" w:sz="4" w:space="0" w:color="auto"/>
            </w:tcBorders>
            <w:shd w:val="clear" w:color="auto" w:fill="FF33CC"/>
            <w:vAlign w:val="center"/>
          </w:tcPr>
          <w:p w14:paraId="2678042F" w14:textId="77777777" w:rsidR="00587243" w:rsidRPr="00587243" w:rsidRDefault="00587243" w:rsidP="00F90102">
            <w:pPr>
              <w:jc w:val="center"/>
              <w:rPr>
                <w:rFonts w:ascii="Arial" w:hAnsi="Arial" w:cs="Arial"/>
                <w:b/>
                <w:bCs/>
              </w:rPr>
            </w:pPr>
            <w:r w:rsidRPr="00587243">
              <w:rPr>
                <w:rFonts w:ascii="Arial" w:hAnsi="Arial" w:cs="Arial"/>
                <w:b/>
                <w:bCs/>
              </w:rPr>
              <w:t>11</w:t>
            </w:r>
          </w:p>
        </w:tc>
        <w:tc>
          <w:tcPr>
            <w:tcW w:w="3369" w:type="dxa"/>
            <w:tcBorders>
              <w:top w:val="single" w:sz="4" w:space="0" w:color="auto"/>
              <w:left w:val="single" w:sz="4" w:space="0" w:color="auto"/>
              <w:bottom w:val="single" w:sz="4" w:space="0" w:color="auto"/>
              <w:right w:val="single" w:sz="4" w:space="0" w:color="auto"/>
            </w:tcBorders>
          </w:tcPr>
          <w:p w14:paraId="6545570A" w14:textId="77777777" w:rsidR="00587243" w:rsidRPr="00587243" w:rsidRDefault="00587243" w:rsidP="00F90102">
            <w:pPr>
              <w:jc w:val="both"/>
              <w:rPr>
                <w:rFonts w:ascii="Arial" w:hAnsi="Arial" w:cs="Arial"/>
              </w:rPr>
            </w:pPr>
            <w:r w:rsidRPr="00587243">
              <w:rPr>
                <w:rFonts w:ascii="Arial" w:eastAsia="Segoe UI" w:hAnsi="Arial" w:cs="Arial"/>
              </w:rPr>
              <w:t xml:space="preserve">Entregar un programa de mantenimiento y conservación. </w:t>
            </w:r>
          </w:p>
        </w:tc>
        <w:tc>
          <w:tcPr>
            <w:tcW w:w="3544" w:type="dxa"/>
            <w:tcBorders>
              <w:top w:val="single" w:sz="4" w:space="0" w:color="auto"/>
              <w:left w:val="nil"/>
              <w:bottom w:val="single" w:sz="4" w:space="0" w:color="auto"/>
              <w:right w:val="single" w:sz="4" w:space="0" w:color="auto"/>
            </w:tcBorders>
          </w:tcPr>
          <w:p w14:paraId="3028FDEA" w14:textId="77777777" w:rsidR="00587243" w:rsidRPr="00587243" w:rsidRDefault="00587243" w:rsidP="00F90102">
            <w:pPr>
              <w:jc w:val="both"/>
              <w:rPr>
                <w:rFonts w:ascii="Arial" w:hAnsi="Arial" w:cs="Arial"/>
              </w:rPr>
            </w:pPr>
            <w:r w:rsidRPr="00587243">
              <w:rPr>
                <w:rFonts w:ascii="Arial" w:eastAsia="Segoe UI" w:hAnsi="Arial" w:cs="Arial"/>
              </w:rPr>
              <w:t>De conformidad con lo establecido en el numeral</w:t>
            </w:r>
            <w:r w:rsidRPr="00587243">
              <w:rPr>
                <w:rFonts w:ascii="Arial" w:eastAsia="Segoe UI" w:hAnsi="Arial" w:cs="Arial"/>
                <w:bCs/>
              </w:rPr>
              <w:t xml:space="preserve"> </w:t>
            </w:r>
            <w:r w:rsidRPr="00587243">
              <w:rPr>
                <w:rFonts w:ascii="Arial" w:eastAsia="Segoe UI" w:hAnsi="Arial" w:cs="Arial"/>
                <w:b/>
              </w:rPr>
              <w:t xml:space="preserve">6.2 PROGRAMA DE MANTENIMIENTO Y CONSERVACIÓN </w:t>
            </w:r>
            <w:r w:rsidRPr="00587243">
              <w:rPr>
                <w:rFonts w:ascii="Arial" w:eastAsia="Segoe UI" w:hAnsi="Arial" w:cs="Arial"/>
              </w:rPr>
              <w:t>del Anexo Técnico</w:t>
            </w:r>
            <w:r w:rsidRPr="00587243">
              <w:rPr>
                <w:rFonts w:ascii="Arial" w:eastAsia="Segoe UI" w:hAnsi="Arial" w:cs="Arial"/>
                <w:bCs/>
              </w:rPr>
              <w:t>.</w:t>
            </w:r>
          </w:p>
        </w:tc>
        <w:tc>
          <w:tcPr>
            <w:tcW w:w="2126" w:type="dxa"/>
            <w:tcBorders>
              <w:top w:val="single" w:sz="4" w:space="0" w:color="auto"/>
              <w:left w:val="nil"/>
              <w:bottom w:val="single" w:sz="4" w:space="0" w:color="auto"/>
              <w:right w:val="single" w:sz="4" w:space="0" w:color="auto"/>
            </w:tcBorders>
          </w:tcPr>
          <w:p w14:paraId="2FA1C756" w14:textId="77777777" w:rsidR="00587243" w:rsidRPr="00587243" w:rsidRDefault="00587243" w:rsidP="00F90102">
            <w:pPr>
              <w:jc w:val="both"/>
              <w:rPr>
                <w:rFonts w:ascii="Arial" w:hAnsi="Arial" w:cs="Arial"/>
              </w:rPr>
            </w:pPr>
            <w:r w:rsidRPr="00587243">
              <w:rPr>
                <w:rFonts w:ascii="Arial" w:eastAsia="Segoe UI" w:hAnsi="Arial" w:cs="Arial"/>
              </w:rPr>
              <w:t xml:space="preserve">Los primeros </w:t>
            </w:r>
            <w:r w:rsidRPr="00587243">
              <w:rPr>
                <w:rFonts w:ascii="Arial" w:eastAsia="Segoe UI" w:hAnsi="Arial" w:cs="Arial"/>
                <w:bCs/>
              </w:rPr>
              <w:t>5(cinco) días</w:t>
            </w:r>
            <w:r w:rsidRPr="00587243">
              <w:rPr>
                <w:rFonts w:ascii="Arial" w:eastAsia="Segoe UI" w:hAnsi="Arial" w:cs="Arial"/>
              </w:rPr>
              <w:t xml:space="preserve"> hábiles posteriores al inicio de la vigencia del contrato.</w:t>
            </w:r>
          </w:p>
        </w:tc>
      </w:tr>
      <w:tr w:rsidR="00587243" w:rsidRPr="00587243" w14:paraId="068D4F0D" w14:textId="77777777" w:rsidTr="00F90102">
        <w:trPr>
          <w:trHeight w:val="1001"/>
        </w:trPr>
        <w:tc>
          <w:tcPr>
            <w:tcW w:w="595" w:type="dxa"/>
            <w:tcBorders>
              <w:top w:val="nil"/>
              <w:left w:val="single" w:sz="4" w:space="0" w:color="auto"/>
              <w:bottom w:val="single" w:sz="4" w:space="0" w:color="auto"/>
              <w:right w:val="single" w:sz="4" w:space="0" w:color="auto"/>
            </w:tcBorders>
            <w:shd w:val="clear" w:color="auto" w:fill="FF33CC"/>
            <w:vAlign w:val="center"/>
          </w:tcPr>
          <w:p w14:paraId="11430384" w14:textId="77777777" w:rsidR="00587243" w:rsidRPr="00587243" w:rsidRDefault="00587243" w:rsidP="00F90102">
            <w:pPr>
              <w:jc w:val="center"/>
              <w:rPr>
                <w:rFonts w:ascii="Arial" w:hAnsi="Arial" w:cs="Arial"/>
                <w:b/>
                <w:bCs/>
              </w:rPr>
            </w:pPr>
            <w:r w:rsidRPr="00587243">
              <w:rPr>
                <w:rFonts w:ascii="Arial" w:hAnsi="Arial" w:cs="Arial"/>
                <w:b/>
                <w:bCs/>
              </w:rPr>
              <w:t>12</w:t>
            </w:r>
          </w:p>
        </w:tc>
        <w:tc>
          <w:tcPr>
            <w:tcW w:w="3369" w:type="dxa"/>
            <w:tcBorders>
              <w:top w:val="single" w:sz="4" w:space="0" w:color="auto"/>
              <w:left w:val="single" w:sz="4" w:space="0" w:color="auto"/>
              <w:bottom w:val="single" w:sz="4" w:space="0" w:color="auto"/>
              <w:right w:val="single" w:sz="4" w:space="0" w:color="auto"/>
            </w:tcBorders>
          </w:tcPr>
          <w:p w14:paraId="52EA9520" w14:textId="77777777" w:rsidR="00587243" w:rsidRPr="00587243" w:rsidRDefault="00587243" w:rsidP="00F90102">
            <w:pPr>
              <w:jc w:val="both"/>
              <w:rPr>
                <w:rFonts w:ascii="Arial" w:hAnsi="Arial" w:cs="Arial"/>
              </w:rPr>
            </w:pPr>
            <w:r w:rsidRPr="00587243">
              <w:rPr>
                <w:rFonts w:ascii="Arial" w:eastAsia="Segoe UI" w:hAnsi="Arial" w:cs="Arial"/>
              </w:rPr>
              <w:t>Entregar un plan de trabajo del servicio.</w:t>
            </w:r>
          </w:p>
        </w:tc>
        <w:tc>
          <w:tcPr>
            <w:tcW w:w="3544" w:type="dxa"/>
            <w:tcBorders>
              <w:top w:val="single" w:sz="4" w:space="0" w:color="auto"/>
              <w:left w:val="nil"/>
              <w:bottom w:val="single" w:sz="4" w:space="0" w:color="auto"/>
              <w:right w:val="single" w:sz="4" w:space="0" w:color="auto"/>
            </w:tcBorders>
          </w:tcPr>
          <w:p w14:paraId="0C67D2FB" w14:textId="77777777" w:rsidR="00587243" w:rsidRPr="00587243" w:rsidRDefault="00587243" w:rsidP="00F90102">
            <w:pPr>
              <w:jc w:val="both"/>
              <w:rPr>
                <w:rFonts w:ascii="Arial" w:hAnsi="Arial" w:cs="Arial"/>
              </w:rPr>
            </w:pPr>
            <w:r w:rsidRPr="00587243">
              <w:rPr>
                <w:rFonts w:ascii="Arial" w:eastAsia="Segoe UI" w:hAnsi="Arial" w:cs="Arial"/>
              </w:rPr>
              <w:t xml:space="preserve">De conformidad con lo establecido en el numeral </w:t>
            </w:r>
            <w:r w:rsidRPr="00587243">
              <w:rPr>
                <w:rFonts w:ascii="Arial" w:eastAsia="Segoe UI" w:hAnsi="Arial" w:cs="Arial"/>
                <w:b/>
              </w:rPr>
              <w:t>7. PLAN DE TRABAJO</w:t>
            </w:r>
            <w:r w:rsidRPr="00587243">
              <w:rPr>
                <w:rFonts w:ascii="Arial" w:eastAsia="Segoe UI" w:hAnsi="Arial" w:cs="Arial"/>
              </w:rPr>
              <w:t xml:space="preserve"> del Anexo Técnico.</w:t>
            </w:r>
          </w:p>
        </w:tc>
        <w:tc>
          <w:tcPr>
            <w:tcW w:w="2126" w:type="dxa"/>
            <w:tcBorders>
              <w:top w:val="single" w:sz="4" w:space="0" w:color="auto"/>
              <w:left w:val="nil"/>
              <w:bottom w:val="single" w:sz="4" w:space="0" w:color="auto"/>
              <w:right w:val="single" w:sz="4" w:space="0" w:color="auto"/>
            </w:tcBorders>
          </w:tcPr>
          <w:p w14:paraId="06159F4F" w14:textId="77777777" w:rsidR="00587243" w:rsidRPr="00587243" w:rsidRDefault="00587243" w:rsidP="00F90102">
            <w:pPr>
              <w:jc w:val="both"/>
              <w:rPr>
                <w:rFonts w:ascii="Arial" w:hAnsi="Arial" w:cs="Arial"/>
              </w:rPr>
            </w:pPr>
            <w:r w:rsidRPr="00587243">
              <w:rPr>
                <w:rFonts w:ascii="Arial" w:eastAsia="Segoe UI" w:hAnsi="Arial" w:cs="Arial"/>
              </w:rPr>
              <w:t>Los primeros</w:t>
            </w:r>
            <w:r w:rsidRPr="00587243">
              <w:rPr>
                <w:rFonts w:ascii="Arial" w:eastAsia="Segoe UI" w:hAnsi="Arial" w:cs="Arial"/>
                <w:bCs/>
              </w:rPr>
              <w:t xml:space="preserve"> 8 (ocho) día</w:t>
            </w:r>
            <w:r w:rsidRPr="00587243">
              <w:rPr>
                <w:rFonts w:ascii="Arial" w:eastAsia="Segoe UI" w:hAnsi="Arial" w:cs="Arial"/>
              </w:rPr>
              <w:t>s hábiles posteriores al inicio de la vigencia del contrato.</w:t>
            </w:r>
          </w:p>
        </w:tc>
      </w:tr>
      <w:tr w:rsidR="00587243" w:rsidRPr="00587243" w14:paraId="02F8D01C" w14:textId="77777777" w:rsidTr="00F90102">
        <w:trPr>
          <w:trHeight w:val="1001"/>
        </w:trPr>
        <w:tc>
          <w:tcPr>
            <w:tcW w:w="595" w:type="dxa"/>
            <w:tcBorders>
              <w:top w:val="nil"/>
              <w:left w:val="single" w:sz="4" w:space="0" w:color="auto"/>
              <w:bottom w:val="single" w:sz="4" w:space="0" w:color="auto"/>
              <w:right w:val="single" w:sz="4" w:space="0" w:color="auto"/>
            </w:tcBorders>
            <w:shd w:val="clear" w:color="auto" w:fill="FF33CC"/>
            <w:vAlign w:val="center"/>
          </w:tcPr>
          <w:p w14:paraId="761E65C9" w14:textId="77777777" w:rsidR="00587243" w:rsidRPr="00587243" w:rsidRDefault="00587243" w:rsidP="00F90102">
            <w:pPr>
              <w:jc w:val="center"/>
              <w:rPr>
                <w:rFonts w:ascii="Arial" w:hAnsi="Arial" w:cs="Arial"/>
                <w:b/>
                <w:bCs/>
              </w:rPr>
            </w:pPr>
            <w:r w:rsidRPr="00587243">
              <w:rPr>
                <w:rFonts w:ascii="Arial" w:hAnsi="Arial" w:cs="Arial"/>
                <w:b/>
                <w:bCs/>
              </w:rPr>
              <w:t>13</w:t>
            </w:r>
          </w:p>
        </w:tc>
        <w:tc>
          <w:tcPr>
            <w:tcW w:w="3369" w:type="dxa"/>
            <w:tcBorders>
              <w:top w:val="single" w:sz="4" w:space="0" w:color="auto"/>
              <w:left w:val="single" w:sz="4" w:space="0" w:color="auto"/>
              <w:bottom w:val="single" w:sz="4" w:space="0" w:color="auto"/>
              <w:right w:val="single" w:sz="4" w:space="0" w:color="auto"/>
            </w:tcBorders>
          </w:tcPr>
          <w:p w14:paraId="0733B57A" w14:textId="77777777" w:rsidR="00587243" w:rsidRPr="00587243" w:rsidRDefault="00587243" w:rsidP="00F90102">
            <w:pPr>
              <w:jc w:val="both"/>
              <w:rPr>
                <w:rFonts w:ascii="Arial" w:hAnsi="Arial" w:cs="Arial"/>
              </w:rPr>
            </w:pPr>
            <w:r w:rsidRPr="00587243">
              <w:rPr>
                <w:rFonts w:ascii="Arial" w:eastAsia="Segoe UI" w:hAnsi="Arial" w:cs="Arial"/>
              </w:rPr>
              <w:t>Entrega del diseño del menú para 8 (ocho) semanas, con el catálogo de recetas estándar.</w:t>
            </w:r>
          </w:p>
        </w:tc>
        <w:tc>
          <w:tcPr>
            <w:tcW w:w="3544" w:type="dxa"/>
            <w:tcBorders>
              <w:top w:val="single" w:sz="4" w:space="0" w:color="auto"/>
              <w:left w:val="nil"/>
              <w:bottom w:val="single" w:sz="4" w:space="0" w:color="auto"/>
              <w:right w:val="single" w:sz="4" w:space="0" w:color="auto"/>
            </w:tcBorders>
          </w:tcPr>
          <w:p w14:paraId="65C5BAB2" w14:textId="77777777" w:rsidR="00587243" w:rsidRPr="00587243" w:rsidRDefault="00587243" w:rsidP="00F90102">
            <w:pPr>
              <w:jc w:val="both"/>
              <w:rPr>
                <w:rFonts w:ascii="Arial" w:hAnsi="Arial" w:cs="Arial"/>
              </w:rPr>
            </w:pPr>
            <w:r w:rsidRPr="00587243">
              <w:rPr>
                <w:rFonts w:ascii="Arial" w:eastAsia="Segoe UI" w:hAnsi="Arial" w:cs="Arial"/>
              </w:rPr>
              <w:t xml:space="preserve">De conformidad con lo establecido en el numeral </w:t>
            </w:r>
            <w:r w:rsidRPr="00587243">
              <w:rPr>
                <w:rFonts w:ascii="Arial" w:eastAsia="Segoe UI" w:hAnsi="Arial" w:cs="Arial"/>
                <w:b/>
              </w:rPr>
              <w:t>8.1 MENÚ</w:t>
            </w:r>
            <w:r w:rsidRPr="00587243">
              <w:rPr>
                <w:rFonts w:ascii="Arial" w:eastAsia="Segoe UI" w:hAnsi="Arial" w:cs="Arial"/>
              </w:rPr>
              <w:t xml:space="preserve"> del Anexo Técnico.</w:t>
            </w:r>
          </w:p>
        </w:tc>
        <w:tc>
          <w:tcPr>
            <w:tcW w:w="2126" w:type="dxa"/>
            <w:tcBorders>
              <w:top w:val="single" w:sz="4" w:space="0" w:color="auto"/>
              <w:left w:val="nil"/>
              <w:bottom w:val="single" w:sz="4" w:space="0" w:color="auto"/>
              <w:right w:val="single" w:sz="4" w:space="0" w:color="auto"/>
            </w:tcBorders>
          </w:tcPr>
          <w:p w14:paraId="6D983366" w14:textId="77777777" w:rsidR="00587243" w:rsidRPr="00587243" w:rsidRDefault="00587243" w:rsidP="00F90102">
            <w:pPr>
              <w:jc w:val="both"/>
              <w:rPr>
                <w:rFonts w:ascii="Arial" w:hAnsi="Arial" w:cs="Arial"/>
              </w:rPr>
            </w:pPr>
            <w:r w:rsidRPr="00587243">
              <w:rPr>
                <w:rFonts w:ascii="Arial" w:eastAsia="Segoe UI" w:hAnsi="Arial" w:cs="Arial"/>
              </w:rPr>
              <w:t xml:space="preserve">Una semana antes del vencimiento del diseño de las </w:t>
            </w:r>
            <w:r w:rsidRPr="00587243">
              <w:rPr>
                <w:rFonts w:ascii="Arial" w:eastAsia="Segoe UI" w:hAnsi="Arial" w:cs="Arial"/>
                <w:bCs/>
              </w:rPr>
              <w:t>8 (ocho) semanas.</w:t>
            </w:r>
          </w:p>
        </w:tc>
      </w:tr>
      <w:tr w:rsidR="00587243" w:rsidRPr="00587243" w14:paraId="59C6882B" w14:textId="77777777" w:rsidTr="00F90102">
        <w:trPr>
          <w:trHeight w:val="1001"/>
        </w:trPr>
        <w:tc>
          <w:tcPr>
            <w:tcW w:w="595" w:type="dxa"/>
            <w:tcBorders>
              <w:top w:val="nil"/>
              <w:left w:val="single" w:sz="4" w:space="0" w:color="auto"/>
              <w:bottom w:val="single" w:sz="4" w:space="0" w:color="auto"/>
              <w:right w:val="single" w:sz="4" w:space="0" w:color="auto"/>
            </w:tcBorders>
            <w:shd w:val="clear" w:color="auto" w:fill="FF33CC"/>
            <w:vAlign w:val="center"/>
          </w:tcPr>
          <w:p w14:paraId="1E5485FC" w14:textId="77777777" w:rsidR="00587243" w:rsidRPr="00587243" w:rsidRDefault="00587243" w:rsidP="00F90102">
            <w:pPr>
              <w:jc w:val="center"/>
              <w:rPr>
                <w:rFonts w:ascii="Arial" w:hAnsi="Arial" w:cs="Arial"/>
                <w:b/>
                <w:bCs/>
              </w:rPr>
            </w:pPr>
            <w:r w:rsidRPr="00587243">
              <w:rPr>
                <w:rFonts w:ascii="Arial" w:hAnsi="Arial" w:cs="Arial"/>
                <w:b/>
                <w:bCs/>
              </w:rPr>
              <w:t>14</w:t>
            </w:r>
          </w:p>
        </w:tc>
        <w:tc>
          <w:tcPr>
            <w:tcW w:w="3369" w:type="dxa"/>
            <w:tcBorders>
              <w:top w:val="single" w:sz="4" w:space="0" w:color="auto"/>
              <w:left w:val="single" w:sz="4" w:space="0" w:color="auto"/>
              <w:bottom w:val="single" w:sz="4" w:space="0" w:color="auto"/>
              <w:right w:val="single" w:sz="4" w:space="0" w:color="auto"/>
            </w:tcBorders>
          </w:tcPr>
          <w:p w14:paraId="2BA4D6CA" w14:textId="77777777" w:rsidR="00587243" w:rsidRPr="00587243" w:rsidRDefault="00587243" w:rsidP="00F90102">
            <w:pPr>
              <w:jc w:val="both"/>
              <w:rPr>
                <w:rFonts w:ascii="Arial" w:hAnsi="Arial" w:cs="Arial"/>
              </w:rPr>
            </w:pPr>
            <w:r w:rsidRPr="00587243">
              <w:rPr>
                <w:rFonts w:ascii="Arial" w:eastAsia="Segoe UI" w:hAnsi="Arial" w:cs="Arial"/>
              </w:rPr>
              <w:t>Entrega mensual del comprobante de pago al IMSS de las cuotas obrero-patronales.</w:t>
            </w:r>
          </w:p>
        </w:tc>
        <w:tc>
          <w:tcPr>
            <w:tcW w:w="3544" w:type="dxa"/>
            <w:tcBorders>
              <w:top w:val="single" w:sz="4" w:space="0" w:color="auto"/>
              <w:left w:val="nil"/>
              <w:bottom w:val="single" w:sz="4" w:space="0" w:color="auto"/>
              <w:right w:val="single" w:sz="4" w:space="0" w:color="auto"/>
            </w:tcBorders>
          </w:tcPr>
          <w:p w14:paraId="6DD0BD60" w14:textId="77777777" w:rsidR="00587243" w:rsidRPr="00587243" w:rsidRDefault="00587243" w:rsidP="00F90102">
            <w:pPr>
              <w:jc w:val="both"/>
              <w:rPr>
                <w:rFonts w:ascii="Arial" w:hAnsi="Arial" w:cs="Arial"/>
              </w:rPr>
            </w:pPr>
            <w:r w:rsidRPr="00587243">
              <w:rPr>
                <w:rFonts w:ascii="Arial" w:eastAsia="Segoe UI" w:hAnsi="Arial" w:cs="Arial"/>
              </w:rPr>
              <w:t xml:space="preserve">De conformidad con lo establecido en el numeral </w:t>
            </w:r>
            <w:r w:rsidRPr="00587243">
              <w:rPr>
                <w:rFonts w:ascii="Arial" w:eastAsia="Segoe UI" w:hAnsi="Arial" w:cs="Arial"/>
                <w:b/>
              </w:rPr>
              <w:t>11.1 DE LA SEGURIDAD SOCIAL DEL PERSONAL DE “EL PROVEEDOR”</w:t>
            </w:r>
            <w:r w:rsidRPr="00587243">
              <w:rPr>
                <w:rFonts w:ascii="Arial" w:eastAsia="Segoe UI" w:hAnsi="Arial" w:cs="Arial"/>
              </w:rPr>
              <w:t xml:space="preserve"> del Anexo Técnico.</w:t>
            </w:r>
          </w:p>
        </w:tc>
        <w:tc>
          <w:tcPr>
            <w:tcW w:w="2126" w:type="dxa"/>
            <w:tcBorders>
              <w:top w:val="single" w:sz="4" w:space="0" w:color="auto"/>
              <w:left w:val="nil"/>
              <w:bottom w:val="single" w:sz="4" w:space="0" w:color="auto"/>
              <w:right w:val="single" w:sz="4" w:space="0" w:color="auto"/>
            </w:tcBorders>
          </w:tcPr>
          <w:p w14:paraId="7BFDFC57" w14:textId="77777777" w:rsidR="00587243" w:rsidRPr="00587243" w:rsidRDefault="00587243" w:rsidP="00F90102">
            <w:pPr>
              <w:jc w:val="both"/>
              <w:rPr>
                <w:rFonts w:ascii="Arial" w:hAnsi="Arial" w:cs="Arial"/>
              </w:rPr>
            </w:pPr>
            <w:r w:rsidRPr="00587243">
              <w:rPr>
                <w:rFonts w:ascii="Arial" w:eastAsia="Segoe UI" w:hAnsi="Arial" w:cs="Arial"/>
              </w:rPr>
              <w:t xml:space="preserve">Dentro de los </w:t>
            </w:r>
            <w:r w:rsidRPr="00587243">
              <w:rPr>
                <w:rFonts w:ascii="Arial" w:hAnsi="Arial" w:cs="Arial"/>
                <w:lang w:eastAsia="en-US"/>
              </w:rPr>
              <w:t>3 días hábiles siguientes a la fecha límite de pago</w:t>
            </w:r>
          </w:p>
        </w:tc>
      </w:tr>
      <w:tr w:rsidR="00587243" w:rsidRPr="00587243" w14:paraId="3FD7F030" w14:textId="77777777" w:rsidTr="00F90102">
        <w:trPr>
          <w:trHeight w:val="1001"/>
        </w:trPr>
        <w:tc>
          <w:tcPr>
            <w:tcW w:w="595" w:type="dxa"/>
            <w:tcBorders>
              <w:top w:val="single" w:sz="4" w:space="0" w:color="auto"/>
              <w:left w:val="single" w:sz="4" w:space="0" w:color="auto"/>
              <w:bottom w:val="single" w:sz="4" w:space="0" w:color="auto"/>
              <w:right w:val="single" w:sz="4" w:space="0" w:color="auto"/>
            </w:tcBorders>
            <w:shd w:val="clear" w:color="auto" w:fill="FF33CC"/>
            <w:vAlign w:val="center"/>
          </w:tcPr>
          <w:p w14:paraId="3062CF7C" w14:textId="77777777" w:rsidR="00587243" w:rsidRPr="00587243" w:rsidRDefault="00587243" w:rsidP="00F90102">
            <w:pPr>
              <w:jc w:val="center"/>
              <w:rPr>
                <w:rFonts w:ascii="Arial" w:hAnsi="Arial" w:cs="Arial"/>
                <w:b/>
                <w:bCs/>
              </w:rPr>
            </w:pPr>
            <w:r w:rsidRPr="00587243">
              <w:rPr>
                <w:rFonts w:ascii="Arial" w:hAnsi="Arial" w:cs="Arial"/>
                <w:b/>
                <w:bCs/>
              </w:rPr>
              <w:t>15</w:t>
            </w:r>
          </w:p>
        </w:tc>
        <w:tc>
          <w:tcPr>
            <w:tcW w:w="3369" w:type="dxa"/>
            <w:tcBorders>
              <w:top w:val="single" w:sz="4" w:space="0" w:color="auto"/>
              <w:left w:val="single" w:sz="4" w:space="0" w:color="auto"/>
              <w:bottom w:val="single" w:sz="4" w:space="0" w:color="auto"/>
              <w:right w:val="single" w:sz="4" w:space="0" w:color="auto"/>
            </w:tcBorders>
          </w:tcPr>
          <w:p w14:paraId="59BE972B" w14:textId="77777777" w:rsidR="00587243" w:rsidRPr="00587243" w:rsidRDefault="00587243" w:rsidP="00F90102">
            <w:pPr>
              <w:jc w:val="both"/>
              <w:rPr>
                <w:rFonts w:ascii="Arial" w:hAnsi="Arial" w:cs="Arial"/>
              </w:rPr>
            </w:pPr>
            <w:r w:rsidRPr="00587243">
              <w:rPr>
                <w:rFonts w:ascii="Arial" w:eastAsia="Segoe UI" w:hAnsi="Arial" w:cs="Arial"/>
              </w:rPr>
              <w:t xml:space="preserve">Entrega de la </w:t>
            </w:r>
            <w:r w:rsidRPr="00587243">
              <w:rPr>
                <w:rFonts w:ascii="Arial" w:hAnsi="Arial" w:cs="Arial"/>
                <w:lang w:eastAsia="x-none"/>
              </w:rPr>
              <w:t>póliza de responsabilidad civil de daños a terceros</w:t>
            </w:r>
          </w:p>
        </w:tc>
        <w:tc>
          <w:tcPr>
            <w:tcW w:w="3544" w:type="dxa"/>
            <w:tcBorders>
              <w:top w:val="single" w:sz="4" w:space="0" w:color="auto"/>
              <w:left w:val="nil"/>
              <w:bottom w:val="single" w:sz="4" w:space="0" w:color="auto"/>
              <w:right w:val="single" w:sz="4" w:space="0" w:color="auto"/>
            </w:tcBorders>
          </w:tcPr>
          <w:p w14:paraId="7FBA45A0" w14:textId="77777777" w:rsidR="00587243" w:rsidRPr="00587243" w:rsidRDefault="00587243" w:rsidP="00F90102">
            <w:pPr>
              <w:jc w:val="both"/>
              <w:rPr>
                <w:rFonts w:ascii="Arial" w:hAnsi="Arial" w:cs="Arial"/>
              </w:rPr>
            </w:pPr>
            <w:r w:rsidRPr="00587243">
              <w:rPr>
                <w:rFonts w:ascii="Arial" w:eastAsia="Segoe UI" w:hAnsi="Arial" w:cs="Arial"/>
              </w:rPr>
              <w:t xml:space="preserve">De conformidad con lo establecido en el numeral </w:t>
            </w:r>
            <w:r w:rsidRPr="00587243">
              <w:rPr>
                <w:rFonts w:ascii="Arial" w:eastAsia="Segoe UI" w:hAnsi="Arial" w:cs="Arial"/>
                <w:b/>
                <w:bCs/>
              </w:rPr>
              <w:t>12.2 RESPONSABILIDADES DE HIGIENE</w:t>
            </w:r>
            <w:r w:rsidRPr="00587243">
              <w:rPr>
                <w:rFonts w:ascii="Arial" w:eastAsia="Segoe UI" w:hAnsi="Arial" w:cs="Arial"/>
              </w:rPr>
              <w:t xml:space="preserve"> del Anexo Técnico.</w:t>
            </w:r>
          </w:p>
        </w:tc>
        <w:tc>
          <w:tcPr>
            <w:tcW w:w="2126" w:type="dxa"/>
            <w:tcBorders>
              <w:top w:val="single" w:sz="4" w:space="0" w:color="auto"/>
              <w:left w:val="nil"/>
              <w:bottom w:val="single" w:sz="4" w:space="0" w:color="auto"/>
              <w:right w:val="single" w:sz="4" w:space="0" w:color="auto"/>
            </w:tcBorders>
          </w:tcPr>
          <w:p w14:paraId="280E18BE" w14:textId="77777777" w:rsidR="00587243" w:rsidRPr="00587243" w:rsidRDefault="00587243" w:rsidP="00F90102">
            <w:pPr>
              <w:jc w:val="both"/>
              <w:rPr>
                <w:rFonts w:ascii="Arial" w:hAnsi="Arial" w:cs="Arial"/>
              </w:rPr>
            </w:pPr>
            <w:r w:rsidRPr="00587243">
              <w:rPr>
                <w:rFonts w:ascii="Arial" w:hAnsi="Arial" w:cs="Arial"/>
                <w:lang w:eastAsia="x-none"/>
              </w:rPr>
              <w:t xml:space="preserve">Dentro de los </w:t>
            </w:r>
            <w:r w:rsidRPr="00587243">
              <w:rPr>
                <w:rFonts w:ascii="Arial" w:hAnsi="Arial" w:cs="Arial"/>
                <w:b/>
                <w:bCs/>
                <w:lang w:eastAsia="x-none"/>
              </w:rPr>
              <w:t>10 (diez)</w:t>
            </w:r>
            <w:r w:rsidRPr="00587243">
              <w:rPr>
                <w:rFonts w:ascii="Arial" w:hAnsi="Arial" w:cs="Arial"/>
                <w:lang w:eastAsia="x-none"/>
              </w:rPr>
              <w:t xml:space="preserve"> días hábiles siguientes a la firma del contrato</w:t>
            </w:r>
          </w:p>
        </w:tc>
      </w:tr>
      <w:tr w:rsidR="00587243" w:rsidRPr="00587243" w14:paraId="715944E8" w14:textId="77777777" w:rsidTr="00F90102">
        <w:trPr>
          <w:trHeight w:val="1001"/>
        </w:trPr>
        <w:tc>
          <w:tcPr>
            <w:tcW w:w="595" w:type="dxa"/>
            <w:tcBorders>
              <w:top w:val="single" w:sz="4" w:space="0" w:color="auto"/>
              <w:left w:val="single" w:sz="4" w:space="0" w:color="auto"/>
              <w:bottom w:val="single" w:sz="4" w:space="0" w:color="auto"/>
              <w:right w:val="single" w:sz="4" w:space="0" w:color="auto"/>
            </w:tcBorders>
            <w:shd w:val="clear" w:color="auto" w:fill="FF33CC"/>
            <w:vAlign w:val="center"/>
          </w:tcPr>
          <w:p w14:paraId="5A263FFF" w14:textId="77777777" w:rsidR="00587243" w:rsidRPr="00587243" w:rsidRDefault="00587243" w:rsidP="00F90102">
            <w:pPr>
              <w:jc w:val="center"/>
              <w:rPr>
                <w:rFonts w:ascii="Arial" w:hAnsi="Arial" w:cs="Arial"/>
                <w:b/>
                <w:bCs/>
              </w:rPr>
            </w:pPr>
            <w:r w:rsidRPr="00587243">
              <w:rPr>
                <w:rFonts w:ascii="Arial" w:hAnsi="Arial" w:cs="Arial"/>
                <w:b/>
                <w:bCs/>
              </w:rPr>
              <w:t>16</w:t>
            </w:r>
          </w:p>
        </w:tc>
        <w:tc>
          <w:tcPr>
            <w:tcW w:w="3369" w:type="dxa"/>
            <w:tcBorders>
              <w:top w:val="single" w:sz="4" w:space="0" w:color="auto"/>
              <w:left w:val="single" w:sz="4" w:space="0" w:color="auto"/>
              <w:bottom w:val="single" w:sz="4" w:space="0" w:color="auto"/>
              <w:right w:val="single" w:sz="4" w:space="0" w:color="auto"/>
            </w:tcBorders>
          </w:tcPr>
          <w:p w14:paraId="0871FC52" w14:textId="77777777" w:rsidR="00587243" w:rsidRPr="00587243" w:rsidRDefault="00587243" w:rsidP="00F90102">
            <w:pPr>
              <w:jc w:val="both"/>
              <w:rPr>
                <w:rFonts w:ascii="Arial" w:hAnsi="Arial" w:cs="Arial"/>
              </w:rPr>
            </w:pPr>
            <w:r w:rsidRPr="00587243">
              <w:rPr>
                <w:rFonts w:ascii="Arial" w:hAnsi="Arial" w:cs="Arial"/>
                <w:snapToGrid w:val="0"/>
              </w:rPr>
              <w:t xml:space="preserve">Resultados del análisis microbiológico realizado a los alimentos </w:t>
            </w:r>
            <w:r w:rsidRPr="00587243">
              <w:rPr>
                <w:rFonts w:ascii="Arial" w:hAnsi="Arial" w:cs="Arial"/>
              </w:rPr>
              <w:t xml:space="preserve">en los casos que personal de </w:t>
            </w:r>
            <w:r w:rsidRPr="00587243">
              <w:rPr>
                <w:rFonts w:ascii="Arial" w:hAnsi="Arial" w:cs="Arial"/>
                <w:b/>
                <w:bCs/>
              </w:rPr>
              <w:t>“El Instituto”</w:t>
            </w:r>
            <w:r w:rsidRPr="00587243">
              <w:rPr>
                <w:rFonts w:ascii="Arial" w:hAnsi="Arial" w:cs="Arial"/>
              </w:rPr>
              <w:t xml:space="preserve"> presente y notifique reportes de casos clínicos de infección estomacal y/o brote de intoxicación por la ingesta de alimentos en cualquiera de los comedores institucionales.</w:t>
            </w:r>
          </w:p>
        </w:tc>
        <w:tc>
          <w:tcPr>
            <w:tcW w:w="3544" w:type="dxa"/>
            <w:tcBorders>
              <w:top w:val="single" w:sz="4" w:space="0" w:color="auto"/>
              <w:left w:val="nil"/>
              <w:bottom w:val="single" w:sz="4" w:space="0" w:color="auto"/>
              <w:right w:val="single" w:sz="4" w:space="0" w:color="auto"/>
            </w:tcBorders>
          </w:tcPr>
          <w:p w14:paraId="17E991BC" w14:textId="77777777" w:rsidR="00587243" w:rsidRPr="00587243" w:rsidRDefault="00587243" w:rsidP="00F90102">
            <w:pPr>
              <w:jc w:val="both"/>
              <w:rPr>
                <w:rFonts w:ascii="Arial" w:hAnsi="Arial" w:cs="Arial"/>
              </w:rPr>
            </w:pPr>
            <w:r w:rsidRPr="00587243">
              <w:rPr>
                <w:rFonts w:ascii="Arial" w:eastAsia="Segoe UI" w:hAnsi="Arial" w:cs="Arial"/>
              </w:rPr>
              <w:t xml:space="preserve">De conformidad con lo establecido en el numeral </w:t>
            </w:r>
            <w:r w:rsidRPr="00587243">
              <w:rPr>
                <w:rFonts w:ascii="Arial" w:eastAsia="Segoe UI" w:hAnsi="Arial" w:cs="Arial"/>
                <w:b/>
              </w:rPr>
              <w:t>12.3 MUESTREO BACTERIOLÓGICO</w:t>
            </w:r>
            <w:r w:rsidRPr="00587243">
              <w:rPr>
                <w:rFonts w:ascii="Arial" w:eastAsia="Segoe UI" w:hAnsi="Arial" w:cs="Arial"/>
                <w:bCs/>
              </w:rPr>
              <w:t xml:space="preserve"> </w:t>
            </w:r>
            <w:r w:rsidRPr="00587243">
              <w:rPr>
                <w:rFonts w:ascii="Arial" w:eastAsia="Segoe UI" w:hAnsi="Arial" w:cs="Arial"/>
              </w:rPr>
              <w:t>del Anexo Técnico.</w:t>
            </w:r>
          </w:p>
        </w:tc>
        <w:tc>
          <w:tcPr>
            <w:tcW w:w="2126" w:type="dxa"/>
            <w:tcBorders>
              <w:top w:val="single" w:sz="4" w:space="0" w:color="auto"/>
              <w:left w:val="nil"/>
              <w:bottom w:val="single" w:sz="4" w:space="0" w:color="auto"/>
              <w:right w:val="single" w:sz="4" w:space="0" w:color="auto"/>
            </w:tcBorders>
          </w:tcPr>
          <w:p w14:paraId="768898C2" w14:textId="77777777" w:rsidR="00587243" w:rsidRPr="00587243" w:rsidRDefault="00587243" w:rsidP="00F90102">
            <w:pPr>
              <w:jc w:val="both"/>
              <w:rPr>
                <w:rFonts w:ascii="Arial" w:hAnsi="Arial" w:cs="Arial"/>
              </w:rPr>
            </w:pPr>
            <w:r w:rsidRPr="00587243">
              <w:rPr>
                <w:rFonts w:ascii="Arial" w:hAnsi="Arial" w:cs="Arial"/>
                <w:snapToGrid w:val="0"/>
              </w:rPr>
              <w:t>A más tardar 15 días hábiles posteriores a la fecha en que se tomó la muestra.</w:t>
            </w:r>
          </w:p>
        </w:tc>
      </w:tr>
    </w:tbl>
    <w:p w14:paraId="08B570FF" w14:textId="77777777" w:rsidR="00587243" w:rsidRPr="00587243" w:rsidRDefault="00587243" w:rsidP="00587243">
      <w:pPr>
        <w:rPr>
          <w:rFonts w:ascii="Arial" w:hAnsi="Arial" w:cs="Arial"/>
        </w:rPr>
      </w:pPr>
    </w:p>
    <w:p w14:paraId="33BC8BBA" w14:textId="77777777" w:rsidR="00587243" w:rsidRPr="00587243" w:rsidRDefault="00587243" w:rsidP="00587243">
      <w:pPr>
        <w:ind w:right="-660"/>
        <w:jc w:val="both"/>
        <w:rPr>
          <w:rFonts w:ascii="Arial" w:hAnsi="Arial" w:cs="Arial"/>
          <w:lang w:eastAsia="x-none"/>
        </w:rPr>
      </w:pPr>
      <w:r w:rsidRPr="00587243">
        <w:rPr>
          <w:rFonts w:ascii="Arial" w:hAnsi="Arial" w:cs="Arial"/>
          <w:bCs/>
          <w:iCs/>
        </w:rPr>
        <w:t>Los documentos solicitados en el presente numeral deberán entregarse en las oficinas de la Subdirección de Servicios ubicadas en Periférico Sur Número 4124, Edificio Zafiro II, sexto piso, Colonia Jardines del Pedregal, en Álvaro Obregón, Código Postal 01900, en la Ciudad de México.</w:t>
      </w:r>
    </w:p>
    <w:p w14:paraId="63493509" w14:textId="77777777" w:rsidR="00587243" w:rsidRPr="00563849" w:rsidRDefault="00587243" w:rsidP="00587243">
      <w:pPr>
        <w:jc w:val="both"/>
        <w:rPr>
          <w:rFonts w:ascii="Century Gothic" w:hAnsi="Century Gothic" w:cs="Arial"/>
          <w:lang w:eastAsia="x-none"/>
        </w:rPr>
      </w:pPr>
    </w:p>
    <w:p w14:paraId="04480A81" w14:textId="3A65FB58" w:rsidR="006F0E7B" w:rsidRPr="00894A93" w:rsidRDefault="006F0E7B">
      <w:pPr>
        <w:pStyle w:val="Textoindependiente"/>
        <w:numPr>
          <w:ilvl w:val="0"/>
          <w:numId w:val="137"/>
        </w:numPr>
        <w:ind w:right="11"/>
        <w:rPr>
          <w:rFonts w:cs="Arial"/>
          <w:b/>
          <w:bCs/>
          <w:snapToGrid w:val="0"/>
          <w:sz w:val="20"/>
        </w:rPr>
      </w:pPr>
      <w:r w:rsidRPr="00894A93">
        <w:rPr>
          <w:rFonts w:cs="Arial"/>
          <w:b/>
          <w:bCs/>
          <w:snapToGrid w:val="0"/>
          <w:sz w:val="20"/>
        </w:rPr>
        <w:t>PÓLIZA DE RESPONSABILIDAD CIVIL</w:t>
      </w:r>
    </w:p>
    <w:p w14:paraId="7EC43EB2" w14:textId="77777777" w:rsidR="00894A93" w:rsidRDefault="00894A93" w:rsidP="006F0E7B">
      <w:pPr>
        <w:pStyle w:val="Textoindependiente"/>
        <w:ind w:right="11"/>
        <w:rPr>
          <w:rFonts w:cs="Arial"/>
          <w:sz w:val="20"/>
        </w:rPr>
      </w:pPr>
    </w:p>
    <w:p w14:paraId="195A1586" w14:textId="738635A0" w:rsidR="00E97CBE" w:rsidRDefault="00E97CBE" w:rsidP="006F0E7B">
      <w:pPr>
        <w:pStyle w:val="Textoindependiente"/>
        <w:ind w:right="11"/>
        <w:rPr>
          <w:rFonts w:cs="Arial"/>
          <w:sz w:val="20"/>
        </w:rPr>
      </w:pPr>
      <w:r w:rsidRPr="00894A93">
        <w:rPr>
          <w:rFonts w:cs="Arial"/>
          <w:sz w:val="20"/>
        </w:rPr>
        <w:t xml:space="preserve">De conformidad con lo previsto en los artículos 66 del REGLAMENTO y 145 apartado C de las POBALINES, en caso de resultar adjudicado, </w:t>
      </w:r>
      <w:r w:rsidRPr="00894A93">
        <w:rPr>
          <w:rFonts w:cs="Arial"/>
          <w:b/>
          <w:bCs/>
          <w:sz w:val="20"/>
        </w:rPr>
        <w:t>“El Proveedor”</w:t>
      </w:r>
      <w:r w:rsidRPr="00894A93">
        <w:rPr>
          <w:rFonts w:cs="Arial"/>
          <w:sz w:val="20"/>
        </w:rPr>
        <w:t xml:space="preserve"> deberá de presentar una póliza de responsabilidad civil de daños a terceros con cobertura a actividades e inmuebles para empresas de alimentos (daños a terceros), a favor de </w:t>
      </w:r>
      <w:r w:rsidRPr="00894A93">
        <w:rPr>
          <w:rFonts w:cs="Arial"/>
          <w:b/>
          <w:bCs/>
          <w:spacing w:val="-6"/>
          <w:sz w:val="20"/>
        </w:rPr>
        <w:t>“El Instituto”</w:t>
      </w:r>
      <w:r w:rsidRPr="00894A93">
        <w:rPr>
          <w:rFonts w:cs="Arial"/>
          <w:sz w:val="20"/>
        </w:rPr>
        <w:t xml:space="preserve">, expedida por una compañía aseguradora establecida en territorio nacional, por un monto equivalente al 15% del total del monto máximo establecido en el contrato, expresado en moneda nacional, la cual deberá tener una vigencia igual a la del contrato. Asimismo, </w:t>
      </w:r>
      <w:r w:rsidRPr="00894A93">
        <w:rPr>
          <w:rFonts w:cs="Arial"/>
          <w:b/>
          <w:bCs/>
          <w:sz w:val="20"/>
        </w:rPr>
        <w:t>“El Proveedor”</w:t>
      </w:r>
      <w:r w:rsidRPr="00894A93">
        <w:rPr>
          <w:rFonts w:cs="Arial"/>
          <w:sz w:val="20"/>
        </w:rPr>
        <w:t xml:space="preserve"> será responsable en caso de muerte de algún comensal cuya causa se acredite que fue derivado de la prestación del servicio por el manejo y procesamiento de los alimentos. Haciéndose responsable de los gastos que se generen por tal motivo, independientemente de las sanciones legales a que haya lugar.</w:t>
      </w:r>
    </w:p>
    <w:p w14:paraId="322F4B91" w14:textId="77777777" w:rsidR="00AF68DC" w:rsidRPr="004A1108" w:rsidRDefault="00AF68DC" w:rsidP="00AF68DC">
      <w:pPr>
        <w:pBdr>
          <w:bottom w:val="single" w:sz="12" w:space="1" w:color="auto"/>
        </w:pBdr>
        <w:tabs>
          <w:tab w:val="left" w:pos="5103"/>
          <w:tab w:val="left" w:pos="7655"/>
        </w:tabs>
        <w:jc w:val="center"/>
        <w:rPr>
          <w:rFonts w:ascii="Arial" w:hAnsi="Arial" w:cs="Arial"/>
          <w:sz w:val="22"/>
          <w:szCs w:val="22"/>
        </w:rPr>
      </w:pPr>
    </w:p>
    <w:p w14:paraId="5B72C2F4" w14:textId="77777777" w:rsidR="00AF68DC" w:rsidRPr="004A1108" w:rsidRDefault="00AF68DC" w:rsidP="00AF68DC">
      <w:pPr>
        <w:tabs>
          <w:tab w:val="left" w:pos="5103"/>
          <w:tab w:val="left" w:pos="7655"/>
        </w:tabs>
        <w:jc w:val="center"/>
        <w:rPr>
          <w:rFonts w:ascii="Arial" w:hAnsi="Arial" w:cs="Arial"/>
        </w:rPr>
      </w:pPr>
      <w:r w:rsidRPr="004A1108">
        <w:rPr>
          <w:rFonts w:ascii="Arial" w:hAnsi="Arial" w:cs="Arial"/>
        </w:rPr>
        <w:t>Protesto lo necesario</w:t>
      </w:r>
    </w:p>
    <w:p w14:paraId="5CADFD34" w14:textId="77777777" w:rsidR="00AF68DC" w:rsidRPr="004A1108" w:rsidRDefault="00AF68DC" w:rsidP="00AF68DC">
      <w:pPr>
        <w:pStyle w:val="Textoindependiente"/>
        <w:jc w:val="center"/>
        <w:rPr>
          <w:rFonts w:cs="Arial"/>
          <w:i/>
          <w:sz w:val="20"/>
        </w:rPr>
      </w:pPr>
      <w:r w:rsidRPr="004A1108">
        <w:rPr>
          <w:rFonts w:cs="Arial"/>
          <w:i/>
          <w:sz w:val="20"/>
        </w:rPr>
        <w:t>(Nombre de la empresa Licitante y nombre y firma del representante legal)</w:t>
      </w:r>
    </w:p>
    <w:p w14:paraId="19D7A9AE" w14:textId="77777777" w:rsidR="00AF68DC" w:rsidRPr="004A1108" w:rsidRDefault="00AF68DC" w:rsidP="00AF68DC">
      <w:pPr>
        <w:pStyle w:val="Textosinformato"/>
        <w:ind w:right="-402"/>
        <w:jc w:val="center"/>
        <w:rPr>
          <w:rFonts w:ascii="Arial" w:hAnsi="Arial" w:cs="Arial"/>
          <w:b/>
          <w:bCs/>
          <w:szCs w:val="22"/>
        </w:r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autógrafamente)</w:t>
      </w:r>
    </w:p>
    <w:p w14:paraId="69565AC9" w14:textId="77777777" w:rsidR="0058396F" w:rsidRDefault="0058396F" w:rsidP="0058396F">
      <w:pPr>
        <w:rPr>
          <w:rFonts w:ascii="Arial" w:hAnsi="Arial" w:cs="Arial"/>
        </w:rPr>
      </w:pPr>
      <w:r w:rsidRPr="00B63A1B">
        <w:rPr>
          <w:rFonts w:ascii="Arial" w:hAnsi="Arial" w:cs="Arial"/>
        </w:rPr>
        <w:br w:type="page"/>
      </w:r>
    </w:p>
    <w:p w14:paraId="14C6D7F8" w14:textId="77777777" w:rsidR="00894A93" w:rsidRDefault="00894A93" w:rsidP="0058396F">
      <w:pPr>
        <w:rPr>
          <w:rFonts w:ascii="Arial" w:hAnsi="Arial" w:cs="Arial"/>
        </w:rPr>
      </w:pPr>
    </w:p>
    <w:p w14:paraId="0A68C46B" w14:textId="77777777" w:rsidR="00D736C0" w:rsidRPr="000F71B6" w:rsidRDefault="00D736C0" w:rsidP="00D736C0">
      <w:pPr>
        <w:pStyle w:val="Ttulo2"/>
        <w:jc w:val="center"/>
        <w:rPr>
          <w:rFonts w:cs="Arial"/>
          <w:sz w:val="20"/>
        </w:rPr>
      </w:pPr>
      <w:bookmarkStart w:id="1427" w:name="_Toc229410452"/>
      <w:r w:rsidRPr="000F71B6">
        <w:rPr>
          <w:rFonts w:cs="Arial"/>
          <w:sz w:val="20"/>
        </w:rPr>
        <w:t>Apéndice A</w:t>
      </w:r>
      <w:bookmarkEnd w:id="1427"/>
    </w:p>
    <w:p w14:paraId="7043E81A" w14:textId="77777777" w:rsidR="00D736C0" w:rsidRPr="000F71B6" w:rsidRDefault="00D736C0" w:rsidP="00D736C0">
      <w:pPr>
        <w:jc w:val="center"/>
        <w:rPr>
          <w:rFonts w:ascii="Arial" w:hAnsi="Arial" w:cs="Arial"/>
          <w:b/>
        </w:rPr>
      </w:pPr>
    </w:p>
    <w:p w14:paraId="782C263A" w14:textId="77777777" w:rsidR="00D736C0" w:rsidRPr="000F71B6" w:rsidRDefault="00D736C0" w:rsidP="00D736C0">
      <w:pPr>
        <w:jc w:val="center"/>
        <w:rPr>
          <w:rFonts w:ascii="Arial" w:hAnsi="Arial" w:cs="Arial"/>
          <w:b/>
        </w:rPr>
      </w:pPr>
      <w:r w:rsidRPr="000F71B6">
        <w:rPr>
          <w:rFonts w:ascii="Arial" w:hAnsi="Arial" w:cs="Arial"/>
          <w:b/>
        </w:rPr>
        <w:t>Guía básica general para la integración de menús</w:t>
      </w:r>
    </w:p>
    <w:p w14:paraId="50C377C7" w14:textId="77777777" w:rsidR="00D736C0" w:rsidRPr="000F71B6" w:rsidRDefault="00D736C0" w:rsidP="00D736C0">
      <w:pPr>
        <w:jc w:val="center"/>
        <w:rPr>
          <w:rFonts w:ascii="Arial" w:hAnsi="Arial" w:cs="Arial"/>
          <w:b/>
        </w:rPr>
      </w:pPr>
      <w:r w:rsidRPr="000F71B6">
        <w:rPr>
          <w:rFonts w:ascii="Arial" w:hAnsi="Arial" w:cs="Arial"/>
          <w:b/>
        </w:rPr>
        <w:t>(Obligatoria)</w:t>
      </w:r>
    </w:p>
    <w:p w14:paraId="75D6FF1B" w14:textId="77777777" w:rsidR="00D736C0" w:rsidRPr="000F71B6" w:rsidRDefault="00D736C0" w:rsidP="00D736C0">
      <w:pPr>
        <w:rPr>
          <w:rFonts w:ascii="Arial" w:hAnsi="Arial" w:cs="Arial"/>
          <w:b/>
        </w:rPr>
      </w:pPr>
      <w:r w:rsidRPr="000F71B6">
        <w:rPr>
          <w:rFonts w:ascii="Arial" w:hAnsi="Arial" w:cs="Arial"/>
          <w:b/>
        </w:rPr>
        <w:t xml:space="preserve">Introducción </w:t>
      </w:r>
    </w:p>
    <w:p w14:paraId="5405ABA3" w14:textId="77777777" w:rsidR="00D736C0" w:rsidRPr="000F71B6" w:rsidRDefault="00D736C0" w:rsidP="00D736C0">
      <w:pPr>
        <w:tabs>
          <w:tab w:val="left" w:pos="284"/>
        </w:tabs>
        <w:jc w:val="both"/>
        <w:rPr>
          <w:rFonts w:ascii="Arial" w:hAnsi="Arial" w:cs="Arial"/>
          <w:b/>
          <w:bCs/>
        </w:rPr>
      </w:pPr>
    </w:p>
    <w:p w14:paraId="78967DBA" w14:textId="77777777" w:rsidR="00D736C0" w:rsidRPr="000F71B6" w:rsidRDefault="00D736C0" w:rsidP="00D736C0">
      <w:pPr>
        <w:jc w:val="both"/>
        <w:rPr>
          <w:rFonts w:ascii="Arial" w:hAnsi="Arial" w:cs="Arial"/>
          <w:lang w:eastAsia="x-none"/>
        </w:rPr>
      </w:pPr>
      <w:r w:rsidRPr="000F71B6">
        <w:rPr>
          <w:rFonts w:ascii="Arial" w:hAnsi="Arial" w:cs="Arial"/>
          <w:lang w:eastAsia="x-none"/>
        </w:rPr>
        <w:t>Los menús para servir deberán ser variados y equilibrados, por lo que, se señalan las condiciones mínimas a considerar en la preparación de los alimentos que formarán parte del menú que se brinde día a día en los comedores Institucionales.</w:t>
      </w:r>
    </w:p>
    <w:p w14:paraId="40624FE4" w14:textId="77777777" w:rsidR="00D736C0" w:rsidRPr="000F71B6" w:rsidRDefault="00D736C0" w:rsidP="00D736C0">
      <w:pPr>
        <w:jc w:val="both"/>
        <w:rPr>
          <w:rFonts w:ascii="Arial" w:hAnsi="Arial" w:cs="Arial"/>
          <w:lang w:eastAsia="x-none"/>
        </w:rPr>
      </w:pPr>
    </w:p>
    <w:p w14:paraId="169FB978" w14:textId="77777777" w:rsidR="00D736C0" w:rsidRPr="000F71B6" w:rsidRDefault="00D736C0" w:rsidP="00D736C0">
      <w:pPr>
        <w:tabs>
          <w:tab w:val="left" w:pos="284"/>
        </w:tabs>
        <w:jc w:val="both"/>
        <w:rPr>
          <w:rFonts w:ascii="Arial" w:hAnsi="Arial" w:cs="Arial"/>
          <w:lang w:eastAsia="x-none"/>
        </w:rPr>
      </w:pPr>
      <w:r w:rsidRPr="000F71B6">
        <w:rPr>
          <w:rFonts w:ascii="Arial" w:hAnsi="Arial" w:cs="Arial"/>
          <w:lang w:eastAsia="x-none"/>
        </w:rPr>
        <w:t xml:space="preserve">Las ofertas que se hagan de menús deberán realizarse bajo un análisis nutricional, acorde a las características y necesidades de los comensales que asisten a los comedores, tomando en cuenta sus gustos y preferencias, por lo que, la programación de menús que presente el </w:t>
      </w:r>
      <w:r w:rsidRPr="000F71B6">
        <w:rPr>
          <w:rFonts w:ascii="Arial" w:hAnsi="Arial" w:cs="Arial"/>
          <w:b/>
          <w:lang w:eastAsia="x-none"/>
        </w:rPr>
        <w:t>“PROVEEDOR”</w:t>
      </w:r>
      <w:r w:rsidRPr="000F71B6">
        <w:rPr>
          <w:rFonts w:ascii="Arial" w:hAnsi="Arial" w:cs="Arial"/>
          <w:lang w:eastAsia="x-none"/>
        </w:rPr>
        <w:t xml:space="preserve"> deberá contener el valor calórico de cada porción a servir. </w:t>
      </w:r>
    </w:p>
    <w:p w14:paraId="089AE9B1" w14:textId="77777777" w:rsidR="00D736C0" w:rsidRPr="000F71B6" w:rsidRDefault="00D736C0" w:rsidP="00D736C0">
      <w:pPr>
        <w:jc w:val="both"/>
        <w:rPr>
          <w:rFonts w:ascii="Arial" w:hAnsi="Arial" w:cs="Arial"/>
          <w:lang w:eastAsia="x-none"/>
        </w:rPr>
      </w:pPr>
    </w:p>
    <w:p w14:paraId="3A03EE83" w14:textId="77777777" w:rsidR="00D736C0" w:rsidRPr="000F71B6" w:rsidRDefault="00D736C0" w:rsidP="00D736C0">
      <w:pPr>
        <w:jc w:val="both"/>
        <w:rPr>
          <w:rFonts w:ascii="Arial" w:hAnsi="Arial" w:cs="Arial"/>
          <w:lang w:eastAsia="x-none"/>
        </w:rPr>
      </w:pPr>
      <w:r w:rsidRPr="000F71B6">
        <w:rPr>
          <w:rFonts w:ascii="Arial" w:hAnsi="Arial" w:cs="Arial"/>
          <w:lang w:eastAsia="x-none"/>
        </w:rPr>
        <w:t xml:space="preserve">Asimismo, durante el diseño de la propuesta de menús, el </w:t>
      </w:r>
      <w:r w:rsidRPr="000F71B6">
        <w:rPr>
          <w:rFonts w:ascii="Arial" w:hAnsi="Arial" w:cs="Arial"/>
          <w:b/>
          <w:lang w:eastAsia="x-none"/>
        </w:rPr>
        <w:t>“PROVEEDOR”</w:t>
      </w:r>
      <w:r w:rsidRPr="000F71B6">
        <w:rPr>
          <w:rFonts w:ascii="Arial" w:hAnsi="Arial" w:cs="Arial"/>
          <w:lang w:eastAsia="x-none"/>
        </w:rPr>
        <w:t xml:space="preserve"> deberá observar la combinación de los alimentos que integren el menú del día, a fin de considerar la tolerancia a los alimentos, evaluando aquellos factores de determinadas combinaciones de alimentos que pudieran eventualmente provocar malestares o intolerancia debido a su contenido.</w:t>
      </w:r>
    </w:p>
    <w:p w14:paraId="43E1EECE" w14:textId="77777777" w:rsidR="00D736C0" w:rsidRPr="000F71B6" w:rsidRDefault="00D736C0" w:rsidP="00D736C0">
      <w:pPr>
        <w:jc w:val="both"/>
        <w:rPr>
          <w:rFonts w:ascii="Arial" w:hAnsi="Arial" w:cs="Arial"/>
          <w:lang w:eastAsia="x-none"/>
        </w:rPr>
      </w:pPr>
    </w:p>
    <w:tbl>
      <w:tblPr>
        <w:tblW w:w="5000" w:type="pct"/>
        <w:jc w:val="center"/>
        <w:tblCellMar>
          <w:left w:w="70" w:type="dxa"/>
          <w:right w:w="70" w:type="dxa"/>
        </w:tblCellMar>
        <w:tblLook w:val="04A0" w:firstRow="1" w:lastRow="0" w:firstColumn="1" w:lastColumn="0" w:noHBand="0" w:noVBand="1"/>
      </w:tblPr>
      <w:tblGrid>
        <w:gridCol w:w="1252"/>
        <w:gridCol w:w="1330"/>
        <w:gridCol w:w="996"/>
        <w:gridCol w:w="1330"/>
        <w:gridCol w:w="2341"/>
        <w:gridCol w:w="1132"/>
        <w:gridCol w:w="1119"/>
      </w:tblGrid>
      <w:tr w:rsidR="00D736C0" w:rsidRPr="000F71B6" w14:paraId="235CB695" w14:textId="77777777" w:rsidTr="00C62D8A">
        <w:trPr>
          <w:trHeight w:val="240"/>
          <w:tblHeader/>
          <w:jc w:val="center"/>
        </w:trPr>
        <w:tc>
          <w:tcPr>
            <w:tcW w:w="442" w:type="pct"/>
            <w:tcBorders>
              <w:top w:val="single" w:sz="8" w:space="0" w:color="auto"/>
              <w:left w:val="single" w:sz="8" w:space="0" w:color="auto"/>
              <w:bottom w:val="nil"/>
              <w:right w:val="single" w:sz="8" w:space="0" w:color="auto"/>
            </w:tcBorders>
            <w:shd w:val="clear" w:color="auto" w:fill="D5007F"/>
            <w:vAlign w:val="center"/>
            <w:hideMark/>
          </w:tcPr>
          <w:p w14:paraId="4D933F29" w14:textId="77777777" w:rsidR="00D736C0" w:rsidRPr="000F71B6" w:rsidRDefault="00D736C0" w:rsidP="00C62D8A">
            <w:pPr>
              <w:jc w:val="center"/>
              <w:rPr>
                <w:rFonts w:ascii="Arial" w:hAnsi="Arial" w:cs="Arial"/>
                <w:b/>
                <w:bCs/>
              </w:rPr>
            </w:pPr>
            <w:r w:rsidRPr="000F71B6">
              <w:rPr>
                <w:rFonts w:ascii="Arial" w:hAnsi="Arial" w:cs="Arial"/>
                <w:b/>
                <w:bCs/>
              </w:rPr>
              <w:t>Tiempo</w:t>
            </w:r>
          </w:p>
        </w:tc>
        <w:tc>
          <w:tcPr>
            <w:tcW w:w="761" w:type="pct"/>
            <w:tcBorders>
              <w:top w:val="single" w:sz="8" w:space="0" w:color="auto"/>
              <w:left w:val="nil"/>
              <w:bottom w:val="nil"/>
              <w:right w:val="single" w:sz="8" w:space="0" w:color="auto"/>
            </w:tcBorders>
            <w:shd w:val="clear" w:color="auto" w:fill="D5007F"/>
            <w:vAlign w:val="center"/>
            <w:hideMark/>
          </w:tcPr>
          <w:p w14:paraId="24EAD812" w14:textId="77777777" w:rsidR="00D736C0" w:rsidRPr="000F71B6" w:rsidRDefault="00D736C0" w:rsidP="00C62D8A">
            <w:pPr>
              <w:jc w:val="center"/>
              <w:rPr>
                <w:rFonts w:ascii="Arial" w:hAnsi="Arial" w:cs="Arial"/>
                <w:b/>
                <w:bCs/>
              </w:rPr>
            </w:pPr>
            <w:r w:rsidRPr="000F71B6">
              <w:rPr>
                <w:rFonts w:ascii="Arial" w:hAnsi="Arial" w:cs="Arial"/>
                <w:b/>
                <w:bCs/>
              </w:rPr>
              <w:t>Concepto</w:t>
            </w:r>
          </w:p>
        </w:tc>
        <w:tc>
          <w:tcPr>
            <w:tcW w:w="2644" w:type="pct"/>
            <w:gridSpan w:val="3"/>
            <w:tcBorders>
              <w:top w:val="single" w:sz="8" w:space="0" w:color="auto"/>
              <w:left w:val="nil"/>
              <w:bottom w:val="nil"/>
              <w:right w:val="single" w:sz="4" w:space="0" w:color="auto"/>
            </w:tcBorders>
            <w:shd w:val="clear" w:color="auto" w:fill="D5007F"/>
            <w:vAlign w:val="center"/>
            <w:hideMark/>
          </w:tcPr>
          <w:p w14:paraId="606FEBA6" w14:textId="77777777" w:rsidR="00D736C0" w:rsidRPr="000F71B6" w:rsidRDefault="00D736C0" w:rsidP="00C62D8A">
            <w:pPr>
              <w:jc w:val="center"/>
              <w:rPr>
                <w:rFonts w:ascii="Arial" w:hAnsi="Arial" w:cs="Arial"/>
                <w:b/>
                <w:bCs/>
              </w:rPr>
            </w:pPr>
            <w:r w:rsidRPr="000F71B6">
              <w:rPr>
                <w:rFonts w:ascii="Arial" w:hAnsi="Arial" w:cs="Arial"/>
                <w:b/>
                <w:bCs/>
              </w:rPr>
              <w:t>Ejemplos</w:t>
            </w:r>
          </w:p>
        </w:tc>
        <w:tc>
          <w:tcPr>
            <w:tcW w:w="684" w:type="pct"/>
            <w:tcBorders>
              <w:top w:val="single" w:sz="8" w:space="0" w:color="auto"/>
              <w:left w:val="single" w:sz="8" w:space="0" w:color="auto"/>
              <w:bottom w:val="nil"/>
              <w:right w:val="single" w:sz="8" w:space="0" w:color="auto"/>
            </w:tcBorders>
            <w:shd w:val="clear" w:color="auto" w:fill="D5007F"/>
            <w:vAlign w:val="center"/>
            <w:hideMark/>
          </w:tcPr>
          <w:p w14:paraId="40B03997" w14:textId="77777777" w:rsidR="00D736C0" w:rsidRPr="000F71B6" w:rsidRDefault="00D736C0" w:rsidP="00C62D8A">
            <w:pPr>
              <w:jc w:val="center"/>
              <w:rPr>
                <w:rFonts w:ascii="Arial" w:hAnsi="Arial" w:cs="Arial"/>
                <w:b/>
                <w:bCs/>
              </w:rPr>
            </w:pPr>
            <w:r w:rsidRPr="000F71B6">
              <w:rPr>
                <w:rFonts w:ascii="Arial" w:hAnsi="Arial" w:cs="Arial"/>
                <w:b/>
                <w:bCs/>
              </w:rPr>
              <w:t>Número de opciones diarias</w:t>
            </w:r>
          </w:p>
        </w:tc>
        <w:tc>
          <w:tcPr>
            <w:tcW w:w="470" w:type="pct"/>
            <w:tcBorders>
              <w:top w:val="single" w:sz="8" w:space="0" w:color="auto"/>
              <w:left w:val="nil"/>
              <w:bottom w:val="nil"/>
              <w:right w:val="single" w:sz="8" w:space="0" w:color="auto"/>
            </w:tcBorders>
            <w:shd w:val="clear" w:color="auto" w:fill="D5007F"/>
            <w:vAlign w:val="center"/>
            <w:hideMark/>
          </w:tcPr>
          <w:p w14:paraId="439E1A1E" w14:textId="77777777" w:rsidR="00D736C0" w:rsidRPr="000F71B6" w:rsidRDefault="00D736C0" w:rsidP="00C62D8A">
            <w:pPr>
              <w:jc w:val="center"/>
              <w:rPr>
                <w:rFonts w:ascii="Arial" w:hAnsi="Arial" w:cs="Arial"/>
                <w:b/>
                <w:bCs/>
              </w:rPr>
            </w:pPr>
            <w:r w:rsidRPr="000F71B6">
              <w:rPr>
                <w:rFonts w:ascii="Arial" w:hAnsi="Arial" w:cs="Arial"/>
                <w:b/>
                <w:bCs/>
              </w:rPr>
              <w:t>Gramaje ya cocido</w:t>
            </w:r>
          </w:p>
        </w:tc>
      </w:tr>
      <w:tr w:rsidR="00D736C0" w:rsidRPr="000F71B6" w14:paraId="3B8D45AC" w14:textId="77777777" w:rsidTr="00C62D8A">
        <w:trPr>
          <w:trHeight w:val="225"/>
          <w:jc w:val="center"/>
        </w:trPr>
        <w:tc>
          <w:tcPr>
            <w:tcW w:w="442" w:type="pct"/>
            <w:vMerge w:val="restart"/>
            <w:tcBorders>
              <w:top w:val="single" w:sz="8" w:space="0" w:color="auto"/>
              <w:left w:val="single" w:sz="8" w:space="0" w:color="auto"/>
              <w:bottom w:val="single" w:sz="8" w:space="0" w:color="000000"/>
              <w:right w:val="single" w:sz="8" w:space="0" w:color="auto"/>
            </w:tcBorders>
            <w:shd w:val="clear" w:color="auto" w:fill="B2B2B2"/>
            <w:vAlign w:val="center"/>
            <w:hideMark/>
          </w:tcPr>
          <w:p w14:paraId="36D5491F" w14:textId="77777777" w:rsidR="00D736C0" w:rsidRPr="000F71B6" w:rsidRDefault="00D736C0" w:rsidP="00C62D8A">
            <w:pPr>
              <w:jc w:val="center"/>
              <w:rPr>
                <w:rFonts w:ascii="Arial" w:hAnsi="Arial" w:cs="Arial"/>
                <w:b/>
                <w:bCs/>
                <w14:ligatures w14:val="standardContextual"/>
              </w:rPr>
            </w:pPr>
            <w:r w:rsidRPr="000F71B6">
              <w:rPr>
                <w:rFonts w:ascii="Arial" w:hAnsi="Arial" w:cs="Arial"/>
                <w:b/>
                <w:bCs/>
                <w14:ligatures w14:val="standardContextual"/>
              </w:rPr>
              <w:t xml:space="preserve">1° </w:t>
            </w:r>
          </w:p>
          <w:p w14:paraId="2F62FFAE" w14:textId="77777777" w:rsidR="00D736C0" w:rsidRPr="000F71B6" w:rsidRDefault="00D736C0" w:rsidP="00C62D8A">
            <w:pPr>
              <w:jc w:val="center"/>
              <w:rPr>
                <w:rFonts w:ascii="Arial" w:hAnsi="Arial" w:cs="Arial"/>
                <w:b/>
                <w:bCs/>
              </w:rPr>
            </w:pPr>
            <w:r w:rsidRPr="000F71B6">
              <w:rPr>
                <w:rFonts w:ascii="Arial" w:hAnsi="Arial" w:cs="Arial"/>
                <w:b/>
                <w:bCs/>
                <w14:ligatures w14:val="standardContextual"/>
              </w:rPr>
              <w:t>TIEMPO</w:t>
            </w:r>
          </w:p>
        </w:tc>
        <w:tc>
          <w:tcPr>
            <w:tcW w:w="761" w:type="pct"/>
            <w:vMerge w:val="restart"/>
            <w:tcBorders>
              <w:top w:val="single" w:sz="8" w:space="0" w:color="auto"/>
              <w:left w:val="single" w:sz="8" w:space="0" w:color="auto"/>
              <w:bottom w:val="single" w:sz="8" w:space="0" w:color="000000"/>
              <w:right w:val="single" w:sz="8" w:space="0" w:color="auto"/>
            </w:tcBorders>
            <w:vAlign w:val="center"/>
            <w:hideMark/>
          </w:tcPr>
          <w:p w14:paraId="03F792C0" w14:textId="77777777" w:rsidR="00D736C0" w:rsidRPr="000F71B6" w:rsidRDefault="00D736C0" w:rsidP="00C62D8A">
            <w:pPr>
              <w:jc w:val="both"/>
              <w:rPr>
                <w:rFonts w:ascii="Arial" w:hAnsi="Arial" w:cs="Arial"/>
              </w:rPr>
            </w:pPr>
            <w:r w:rsidRPr="000F71B6">
              <w:rPr>
                <w:rFonts w:ascii="Arial" w:hAnsi="Arial" w:cs="Arial"/>
                <w14:ligatures w14:val="standardContextual"/>
              </w:rPr>
              <w:t>Sopa aguada Crema Consomé</w:t>
            </w:r>
          </w:p>
        </w:tc>
        <w:tc>
          <w:tcPr>
            <w:tcW w:w="616" w:type="pct"/>
            <w:tcBorders>
              <w:top w:val="single" w:sz="8" w:space="0" w:color="auto"/>
              <w:left w:val="nil"/>
              <w:bottom w:val="single" w:sz="4" w:space="0" w:color="auto"/>
              <w:right w:val="single" w:sz="4" w:space="0" w:color="auto"/>
            </w:tcBorders>
            <w:vAlign w:val="center"/>
            <w:hideMark/>
          </w:tcPr>
          <w:p w14:paraId="4BC58FBD" w14:textId="77777777" w:rsidR="00D736C0" w:rsidRPr="000F71B6" w:rsidRDefault="00D736C0" w:rsidP="00C62D8A">
            <w:pPr>
              <w:rPr>
                <w:rFonts w:ascii="Arial" w:hAnsi="Arial" w:cs="Arial"/>
              </w:rPr>
            </w:pPr>
            <w:r w:rsidRPr="000F71B6">
              <w:rPr>
                <w:rFonts w:ascii="Arial" w:hAnsi="Arial" w:cs="Arial"/>
              </w:rPr>
              <w:t>Pasta</w:t>
            </w:r>
          </w:p>
        </w:tc>
        <w:tc>
          <w:tcPr>
            <w:tcW w:w="2027" w:type="pct"/>
            <w:gridSpan w:val="2"/>
            <w:tcBorders>
              <w:top w:val="single" w:sz="8" w:space="0" w:color="auto"/>
              <w:left w:val="nil"/>
              <w:bottom w:val="single" w:sz="4" w:space="0" w:color="auto"/>
              <w:right w:val="nil"/>
            </w:tcBorders>
            <w:vAlign w:val="center"/>
            <w:hideMark/>
          </w:tcPr>
          <w:p w14:paraId="75282424" w14:textId="77777777" w:rsidR="00D736C0" w:rsidRPr="000F71B6" w:rsidRDefault="00D736C0" w:rsidP="00C62D8A">
            <w:pPr>
              <w:rPr>
                <w:rFonts w:ascii="Arial" w:hAnsi="Arial" w:cs="Arial"/>
              </w:rPr>
            </w:pPr>
            <w:r w:rsidRPr="000F71B6">
              <w:rPr>
                <w:rFonts w:ascii="Arial" w:hAnsi="Arial" w:cs="Arial"/>
                <w14:ligatures w14:val="standardContextual"/>
              </w:rPr>
              <w:t>Fideo, munición, moñito, etc.</w:t>
            </w:r>
          </w:p>
        </w:tc>
        <w:tc>
          <w:tcPr>
            <w:tcW w:w="684" w:type="pct"/>
            <w:vMerge w:val="restart"/>
            <w:tcBorders>
              <w:top w:val="single" w:sz="8" w:space="0" w:color="auto"/>
              <w:left w:val="single" w:sz="8" w:space="0" w:color="auto"/>
              <w:bottom w:val="single" w:sz="8" w:space="0" w:color="000000"/>
              <w:right w:val="single" w:sz="8" w:space="0" w:color="auto"/>
            </w:tcBorders>
            <w:vAlign w:val="center"/>
            <w:hideMark/>
          </w:tcPr>
          <w:p w14:paraId="1FFF7B28" w14:textId="77777777" w:rsidR="00D736C0" w:rsidRPr="000F71B6" w:rsidRDefault="00D736C0" w:rsidP="00C62D8A">
            <w:pPr>
              <w:jc w:val="center"/>
              <w:rPr>
                <w:rFonts w:ascii="Arial" w:hAnsi="Arial" w:cs="Arial"/>
              </w:rPr>
            </w:pPr>
            <w:r w:rsidRPr="000F71B6">
              <w:rPr>
                <w:rFonts w:ascii="Arial" w:hAnsi="Arial" w:cs="Arial"/>
              </w:rPr>
              <w:t>1 (una)</w:t>
            </w:r>
          </w:p>
        </w:tc>
        <w:tc>
          <w:tcPr>
            <w:tcW w:w="470" w:type="pct"/>
            <w:vMerge w:val="restart"/>
            <w:tcBorders>
              <w:top w:val="single" w:sz="8" w:space="0" w:color="auto"/>
              <w:left w:val="single" w:sz="8" w:space="0" w:color="auto"/>
              <w:bottom w:val="single" w:sz="8" w:space="0" w:color="000000"/>
              <w:right w:val="single" w:sz="8" w:space="0" w:color="auto"/>
            </w:tcBorders>
            <w:vAlign w:val="center"/>
            <w:hideMark/>
          </w:tcPr>
          <w:p w14:paraId="27246D99" w14:textId="77777777" w:rsidR="00D736C0" w:rsidRPr="000F71B6" w:rsidRDefault="00D736C0" w:rsidP="00C62D8A">
            <w:pPr>
              <w:jc w:val="center"/>
              <w:rPr>
                <w:rFonts w:ascii="Arial" w:hAnsi="Arial" w:cs="Arial"/>
              </w:rPr>
            </w:pPr>
            <w:r w:rsidRPr="000F71B6">
              <w:rPr>
                <w:rFonts w:ascii="Arial" w:hAnsi="Arial" w:cs="Arial"/>
                <w14:ligatures w14:val="standardContextual"/>
              </w:rPr>
              <w:t>250 ml con 90 g de verdura drenada (consomés o sopas)</w:t>
            </w:r>
          </w:p>
        </w:tc>
      </w:tr>
      <w:tr w:rsidR="00D736C0" w:rsidRPr="000F71B6" w14:paraId="326E44B8" w14:textId="77777777" w:rsidTr="00C62D8A">
        <w:trPr>
          <w:trHeight w:val="225"/>
          <w:jc w:val="center"/>
        </w:trPr>
        <w:tc>
          <w:tcPr>
            <w:tcW w:w="442" w:type="pct"/>
            <w:vMerge/>
            <w:tcBorders>
              <w:top w:val="single" w:sz="8" w:space="0" w:color="auto"/>
              <w:left w:val="single" w:sz="8" w:space="0" w:color="auto"/>
              <w:bottom w:val="single" w:sz="8" w:space="0" w:color="000000"/>
              <w:right w:val="single" w:sz="8" w:space="0" w:color="auto"/>
            </w:tcBorders>
            <w:shd w:val="clear" w:color="auto" w:fill="B2B2B2"/>
            <w:vAlign w:val="center"/>
            <w:hideMark/>
          </w:tcPr>
          <w:p w14:paraId="35B6AF14" w14:textId="77777777" w:rsidR="00D736C0" w:rsidRPr="000F71B6" w:rsidRDefault="00D736C0" w:rsidP="00C62D8A">
            <w:pPr>
              <w:rPr>
                <w:rFonts w:ascii="Arial" w:hAnsi="Arial" w:cs="Arial"/>
                <w:b/>
                <w:bCs/>
              </w:rPr>
            </w:pPr>
          </w:p>
        </w:tc>
        <w:tc>
          <w:tcPr>
            <w:tcW w:w="761" w:type="pct"/>
            <w:vMerge/>
            <w:tcBorders>
              <w:top w:val="single" w:sz="8" w:space="0" w:color="auto"/>
              <w:left w:val="single" w:sz="8" w:space="0" w:color="auto"/>
              <w:bottom w:val="single" w:sz="8" w:space="0" w:color="000000"/>
              <w:right w:val="single" w:sz="8" w:space="0" w:color="auto"/>
            </w:tcBorders>
            <w:vAlign w:val="center"/>
            <w:hideMark/>
          </w:tcPr>
          <w:p w14:paraId="3C6752B4" w14:textId="77777777" w:rsidR="00D736C0" w:rsidRPr="000F71B6" w:rsidRDefault="00D736C0" w:rsidP="00C62D8A">
            <w:pPr>
              <w:rPr>
                <w:rFonts w:ascii="Arial" w:hAnsi="Arial" w:cs="Arial"/>
              </w:rPr>
            </w:pPr>
          </w:p>
        </w:tc>
        <w:tc>
          <w:tcPr>
            <w:tcW w:w="616" w:type="pct"/>
            <w:tcBorders>
              <w:top w:val="single" w:sz="4" w:space="0" w:color="auto"/>
              <w:left w:val="nil"/>
              <w:bottom w:val="single" w:sz="4" w:space="0" w:color="auto"/>
              <w:right w:val="single" w:sz="4" w:space="0" w:color="auto"/>
            </w:tcBorders>
            <w:vAlign w:val="center"/>
            <w:hideMark/>
          </w:tcPr>
          <w:p w14:paraId="62DCA552" w14:textId="77777777" w:rsidR="00D736C0" w:rsidRPr="000F71B6" w:rsidRDefault="00D736C0" w:rsidP="00C62D8A">
            <w:pPr>
              <w:rPr>
                <w:rFonts w:ascii="Arial" w:hAnsi="Arial" w:cs="Arial"/>
              </w:rPr>
            </w:pPr>
            <w:r w:rsidRPr="000F71B6">
              <w:rPr>
                <w:rFonts w:ascii="Arial" w:hAnsi="Arial" w:cs="Arial"/>
              </w:rPr>
              <w:t>Consomé</w:t>
            </w:r>
          </w:p>
        </w:tc>
        <w:tc>
          <w:tcPr>
            <w:tcW w:w="2027" w:type="pct"/>
            <w:gridSpan w:val="2"/>
            <w:tcBorders>
              <w:top w:val="nil"/>
              <w:left w:val="nil"/>
              <w:bottom w:val="single" w:sz="4" w:space="0" w:color="auto"/>
              <w:right w:val="nil"/>
            </w:tcBorders>
            <w:vAlign w:val="center"/>
            <w:hideMark/>
          </w:tcPr>
          <w:p w14:paraId="45BF2423" w14:textId="77777777" w:rsidR="00D736C0" w:rsidRPr="000F71B6" w:rsidRDefault="00D736C0" w:rsidP="00C62D8A">
            <w:pPr>
              <w:rPr>
                <w:rFonts w:ascii="Arial" w:hAnsi="Arial" w:cs="Arial"/>
              </w:rPr>
            </w:pPr>
            <w:r w:rsidRPr="000F71B6">
              <w:rPr>
                <w:rFonts w:ascii="Arial" w:hAnsi="Arial" w:cs="Arial"/>
                <w14:ligatures w14:val="standardContextual"/>
              </w:rPr>
              <w:t>Pollo o res.</w:t>
            </w:r>
          </w:p>
        </w:tc>
        <w:tc>
          <w:tcPr>
            <w:tcW w:w="684" w:type="pct"/>
            <w:vMerge/>
            <w:tcBorders>
              <w:top w:val="single" w:sz="8" w:space="0" w:color="auto"/>
              <w:left w:val="single" w:sz="8" w:space="0" w:color="auto"/>
              <w:bottom w:val="single" w:sz="8" w:space="0" w:color="000000"/>
              <w:right w:val="single" w:sz="8" w:space="0" w:color="auto"/>
            </w:tcBorders>
            <w:vAlign w:val="center"/>
            <w:hideMark/>
          </w:tcPr>
          <w:p w14:paraId="50DA3B64" w14:textId="77777777" w:rsidR="00D736C0" w:rsidRPr="000F71B6" w:rsidRDefault="00D736C0" w:rsidP="00C62D8A">
            <w:pPr>
              <w:rPr>
                <w:rFonts w:ascii="Arial" w:hAnsi="Arial" w:cs="Arial"/>
              </w:rPr>
            </w:pPr>
          </w:p>
        </w:tc>
        <w:tc>
          <w:tcPr>
            <w:tcW w:w="470" w:type="pct"/>
            <w:vMerge/>
            <w:tcBorders>
              <w:top w:val="single" w:sz="8" w:space="0" w:color="auto"/>
              <w:left w:val="single" w:sz="8" w:space="0" w:color="auto"/>
              <w:bottom w:val="single" w:sz="8" w:space="0" w:color="000000"/>
              <w:right w:val="single" w:sz="8" w:space="0" w:color="auto"/>
            </w:tcBorders>
            <w:vAlign w:val="center"/>
            <w:hideMark/>
          </w:tcPr>
          <w:p w14:paraId="5F253BA6" w14:textId="77777777" w:rsidR="00D736C0" w:rsidRPr="000F71B6" w:rsidRDefault="00D736C0" w:rsidP="00C62D8A">
            <w:pPr>
              <w:rPr>
                <w:rFonts w:ascii="Arial" w:hAnsi="Arial" w:cs="Arial"/>
              </w:rPr>
            </w:pPr>
          </w:p>
        </w:tc>
      </w:tr>
      <w:tr w:rsidR="00D736C0" w:rsidRPr="000F71B6" w14:paraId="61B48C24" w14:textId="77777777" w:rsidTr="00C62D8A">
        <w:trPr>
          <w:trHeight w:val="225"/>
          <w:jc w:val="center"/>
        </w:trPr>
        <w:tc>
          <w:tcPr>
            <w:tcW w:w="442" w:type="pct"/>
            <w:vMerge/>
            <w:tcBorders>
              <w:top w:val="single" w:sz="8" w:space="0" w:color="auto"/>
              <w:left w:val="single" w:sz="8" w:space="0" w:color="auto"/>
              <w:bottom w:val="single" w:sz="8" w:space="0" w:color="000000"/>
              <w:right w:val="single" w:sz="8" w:space="0" w:color="auto"/>
            </w:tcBorders>
            <w:shd w:val="clear" w:color="auto" w:fill="B2B2B2"/>
            <w:vAlign w:val="center"/>
            <w:hideMark/>
          </w:tcPr>
          <w:p w14:paraId="4B4F1285" w14:textId="77777777" w:rsidR="00D736C0" w:rsidRPr="000F71B6" w:rsidRDefault="00D736C0" w:rsidP="00C62D8A">
            <w:pPr>
              <w:rPr>
                <w:rFonts w:ascii="Arial" w:hAnsi="Arial" w:cs="Arial"/>
                <w:b/>
                <w:bCs/>
              </w:rPr>
            </w:pPr>
          </w:p>
        </w:tc>
        <w:tc>
          <w:tcPr>
            <w:tcW w:w="761" w:type="pct"/>
            <w:vMerge/>
            <w:tcBorders>
              <w:top w:val="single" w:sz="8" w:space="0" w:color="auto"/>
              <w:left w:val="single" w:sz="8" w:space="0" w:color="auto"/>
              <w:bottom w:val="single" w:sz="8" w:space="0" w:color="000000"/>
              <w:right w:val="single" w:sz="8" w:space="0" w:color="auto"/>
            </w:tcBorders>
            <w:vAlign w:val="center"/>
            <w:hideMark/>
          </w:tcPr>
          <w:p w14:paraId="338663B1" w14:textId="77777777" w:rsidR="00D736C0" w:rsidRPr="000F71B6" w:rsidRDefault="00D736C0" w:rsidP="00C62D8A">
            <w:pPr>
              <w:rPr>
                <w:rFonts w:ascii="Arial" w:hAnsi="Arial" w:cs="Arial"/>
              </w:rPr>
            </w:pPr>
          </w:p>
        </w:tc>
        <w:tc>
          <w:tcPr>
            <w:tcW w:w="616" w:type="pct"/>
            <w:tcBorders>
              <w:top w:val="single" w:sz="4" w:space="0" w:color="auto"/>
              <w:left w:val="nil"/>
              <w:bottom w:val="single" w:sz="4" w:space="0" w:color="auto"/>
              <w:right w:val="single" w:sz="4" w:space="0" w:color="auto"/>
            </w:tcBorders>
            <w:vAlign w:val="center"/>
            <w:hideMark/>
          </w:tcPr>
          <w:p w14:paraId="45AB3BF1" w14:textId="77777777" w:rsidR="00D736C0" w:rsidRPr="000F71B6" w:rsidRDefault="00D736C0" w:rsidP="00C62D8A">
            <w:pPr>
              <w:rPr>
                <w:rFonts w:ascii="Arial" w:hAnsi="Arial" w:cs="Arial"/>
              </w:rPr>
            </w:pPr>
            <w:r w:rsidRPr="000F71B6">
              <w:rPr>
                <w:rFonts w:ascii="Arial" w:hAnsi="Arial" w:cs="Arial"/>
              </w:rPr>
              <w:t>Caldo</w:t>
            </w:r>
          </w:p>
        </w:tc>
        <w:tc>
          <w:tcPr>
            <w:tcW w:w="2027" w:type="pct"/>
            <w:gridSpan w:val="2"/>
            <w:tcBorders>
              <w:top w:val="nil"/>
              <w:left w:val="nil"/>
              <w:bottom w:val="single" w:sz="4" w:space="0" w:color="auto"/>
              <w:right w:val="nil"/>
            </w:tcBorders>
            <w:vAlign w:val="center"/>
            <w:hideMark/>
          </w:tcPr>
          <w:p w14:paraId="552760B2" w14:textId="77777777" w:rsidR="00D736C0" w:rsidRPr="000F71B6" w:rsidRDefault="00D736C0" w:rsidP="00C62D8A">
            <w:pPr>
              <w:rPr>
                <w:rFonts w:ascii="Arial" w:hAnsi="Arial" w:cs="Arial"/>
              </w:rPr>
            </w:pPr>
            <w:r w:rsidRPr="000F71B6">
              <w:rPr>
                <w:rFonts w:ascii="Arial" w:hAnsi="Arial" w:cs="Arial"/>
                <w14:ligatures w14:val="standardContextual"/>
              </w:rPr>
              <w:t>Camarón o pescado, tlalpeño, etc.</w:t>
            </w:r>
          </w:p>
        </w:tc>
        <w:tc>
          <w:tcPr>
            <w:tcW w:w="684" w:type="pct"/>
            <w:vMerge/>
            <w:tcBorders>
              <w:top w:val="single" w:sz="8" w:space="0" w:color="auto"/>
              <w:left w:val="single" w:sz="8" w:space="0" w:color="auto"/>
              <w:bottom w:val="single" w:sz="8" w:space="0" w:color="000000"/>
              <w:right w:val="single" w:sz="8" w:space="0" w:color="auto"/>
            </w:tcBorders>
            <w:vAlign w:val="center"/>
            <w:hideMark/>
          </w:tcPr>
          <w:p w14:paraId="62B565D4" w14:textId="77777777" w:rsidR="00D736C0" w:rsidRPr="000F71B6" w:rsidRDefault="00D736C0" w:rsidP="00C62D8A">
            <w:pPr>
              <w:rPr>
                <w:rFonts w:ascii="Arial" w:hAnsi="Arial" w:cs="Arial"/>
              </w:rPr>
            </w:pPr>
          </w:p>
        </w:tc>
        <w:tc>
          <w:tcPr>
            <w:tcW w:w="470" w:type="pct"/>
            <w:vMerge/>
            <w:tcBorders>
              <w:top w:val="single" w:sz="8" w:space="0" w:color="auto"/>
              <w:left w:val="single" w:sz="8" w:space="0" w:color="auto"/>
              <w:bottom w:val="single" w:sz="8" w:space="0" w:color="000000"/>
              <w:right w:val="single" w:sz="8" w:space="0" w:color="auto"/>
            </w:tcBorders>
            <w:vAlign w:val="center"/>
            <w:hideMark/>
          </w:tcPr>
          <w:p w14:paraId="641055B2" w14:textId="77777777" w:rsidR="00D736C0" w:rsidRPr="000F71B6" w:rsidRDefault="00D736C0" w:rsidP="00C62D8A">
            <w:pPr>
              <w:rPr>
                <w:rFonts w:ascii="Arial" w:hAnsi="Arial" w:cs="Arial"/>
              </w:rPr>
            </w:pPr>
          </w:p>
        </w:tc>
      </w:tr>
      <w:tr w:rsidR="00D736C0" w:rsidRPr="000F71B6" w14:paraId="5421A941" w14:textId="77777777" w:rsidTr="00C62D8A">
        <w:trPr>
          <w:trHeight w:val="225"/>
          <w:jc w:val="center"/>
        </w:trPr>
        <w:tc>
          <w:tcPr>
            <w:tcW w:w="442" w:type="pct"/>
            <w:vMerge/>
            <w:tcBorders>
              <w:top w:val="single" w:sz="8" w:space="0" w:color="auto"/>
              <w:left w:val="single" w:sz="8" w:space="0" w:color="auto"/>
              <w:bottom w:val="single" w:sz="8" w:space="0" w:color="000000"/>
              <w:right w:val="single" w:sz="8" w:space="0" w:color="auto"/>
            </w:tcBorders>
            <w:shd w:val="clear" w:color="auto" w:fill="B2B2B2"/>
            <w:vAlign w:val="center"/>
            <w:hideMark/>
          </w:tcPr>
          <w:p w14:paraId="6671324B" w14:textId="77777777" w:rsidR="00D736C0" w:rsidRPr="000F71B6" w:rsidRDefault="00D736C0" w:rsidP="00C62D8A">
            <w:pPr>
              <w:rPr>
                <w:rFonts w:ascii="Arial" w:hAnsi="Arial" w:cs="Arial"/>
                <w:b/>
                <w:bCs/>
              </w:rPr>
            </w:pPr>
          </w:p>
        </w:tc>
        <w:tc>
          <w:tcPr>
            <w:tcW w:w="761" w:type="pct"/>
            <w:vMerge/>
            <w:tcBorders>
              <w:top w:val="single" w:sz="8" w:space="0" w:color="auto"/>
              <w:left w:val="single" w:sz="8" w:space="0" w:color="auto"/>
              <w:bottom w:val="single" w:sz="8" w:space="0" w:color="000000"/>
              <w:right w:val="single" w:sz="8" w:space="0" w:color="auto"/>
            </w:tcBorders>
            <w:vAlign w:val="center"/>
            <w:hideMark/>
          </w:tcPr>
          <w:p w14:paraId="1FA352B2" w14:textId="77777777" w:rsidR="00D736C0" w:rsidRPr="000F71B6" w:rsidRDefault="00D736C0" w:rsidP="00C62D8A">
            <w:pPr>
              <w:rPr>
                <w:rFonts w:ascii="Arial" w:hAnsi="Arial" w:cs="Arial"/>
              </w:rPr>
            </w:pPr>
          </w:p>
        </w:tc>
        <w:tc>
          <w:tcPr>
            <w:tcW w:w="616" w:type="pct"/>
            <w:tcBorders>
              <w:top w:val="single" w:sz="4" w:space="0" w:color="auto"/>
              <w:left w:val="nil"/>
              <w:bottom w:val="single" w:sz="4" w:space="0" w:color="auto"/>
              <w:right w:val="single" w:sz="4" w:space="0" w:color="auto"/>
            </w:tcBorders>
            <w:vAlign w:val="center"/>
            <w:hideMark/>
          </w:tcPr>
          <w:p w14:paraId="57A83C45" w14:textId="77777777" w:rsidR="00D736C0" w:rsidRPr="000F71B6" w:rsidRDefault="00D736C0" w:rsidP="00C62D8A">
            <w:pPr>
              <w:rPr>
                <w:rFonts w:ascii="Arial" w:hAnsi="Arial" w:cs="Arial"/>
              </w:rPr>
            </w:pPr>
            <w:r w:rsidRPr="000F71B6">
              <w:rPr>
                <w:rFonts w:ascii="Arial" w:hAnsi="Arial" w:cs="Arial"/>
              </w:rPr>
              <w:t>Sopa</w:t>
            </w:r>
          </w:p>
        </w:tc>
        <w:tc>
          <w:tcPr>
            <w:tcW w:w="2027" w:type="pct"/>
            <w:gridSpan w:val="2"/>
            <w:tcBorders>
              <w:top w:val="nil"/>
              <w:left w:val="nil"/>
              <w:bottom w:val="single" w:sz="4" w:space="0" w:color="auto"/>
              <w:right w:val="nil"/>
            </w:tcBorders>
            <w:vAlign w:val="center"/>
            <w:hideMark/>
          </w:tcPr>
          <w:p w14:paraId="6C1D1973" w14:textId="77777777" w:rsidR="00D736C0" w:rsidRPr="000F71B6" w:rsidRDefault="00D736C0" w:rsidP="00C62D8A">
            <w:pPr>
              <w:rPr>
                <w:rFonts w:ascii="Arial" w:hAnsi="Arial" w:cs="Arial"/>
              </w:rPr>
            </w:pPr>
            <w:r w:rsidRPr="000F71B6">
              <w:rPr>
                <w:rFonts w:ascii="Arial" w:hAnsi="Arial" w:cs="Arial"/>
                <w14:ligatures w14:val="standardContextual"/>
              </w:rPr>
              <w:t>Verduras frescas, lentejas, habas, frijol, de mariscos, etc.</w:t>
            </w:r>
          </w:p>
        </w:tc>
        <w:tc>
          <w:tcPr>
            <w:tcW w:w="684" w:type="pct"/>
            <w:vMerge/>
            <w:tcBorders>
              <w:top w:val="single" w:sz="8" w:space="0" w:color="auto"/>
              <w:left w:val="single" w:sz="8" w:space="0" w:color="auto"/>
              <w:bottom w:val="single" w:sz="8" w:space="0" w:color="000000"/>
              <w:right w:val="single" w:sz="8" w:space="0" w:color="auto"/>
            </w:tcBorders>
            <w:vAlign w:val="center"/>
            <w:hideMark/>
          </w:tcPr>
          <w:p w14:paraId="336650AE" w14:textId="77777777" w:rsidR="00D736C0" w:rsidRPr="000F71B6" w:rsidRDefault="00D736C0" w:rsidP="00C62D8A">
            <w:pPr>
              <w:rPr>
                <w:rFonts w:ascii="Arial" w:hAnsi="Arial" w:cs="Arial"/>
              </w:rPr>
            </w:pPr>
          </w:p>
        </w:tc>
        <w:tc>
          <w:tcPr>
            <w:tcW w:w="470" w:type="pct"/>
            <w:vMerge/>
            <w:tcBorders>
              <w:top w:val="single" w:sz="8" w:space="0" w:color="auto"/>
              <w:left w:val="single" w:sz="8" w:space="0" w:color="auto"/>
              <w:bottom w:val="single" w:sz="8" w:space="0" w:color="000000"/>
              <w:right w:val="single" w:sz="8" w:space="0" w:color="auto"/>
            </w:tcBorders>
            <w:vAlign w:val="center"/>
            <w:hideMark/>
          </w:tcPr>
          <w:p w14:paraId="7731FF72" w14:textId="77777777" w:rsidR="00D736C0" w:rsidRPr="000F71B6" w:rsidRDefault="00D736C0" w:rsidP="00C62D8A">
            <w:pPr>
              <w:rPr>
                <w:rFonts w:ascii="Arial" w:hAnsi="Arial" w:cs="Arial"/>
              </w:rPr>
            </w:pPr>
          </w:p>
        </w:tc>
      </w:tr>
      <w:tr w:rsidR="00D736C0" w:rsidRPr="000F71B6" w14:paraId="20491B71" w14:textId="77777777" w:rsidTr="00C62D8A">
        <w:trPr>
          <w:trHeight w:val="225"/>
          <w:jc w:val="center"/>
        </w:trPr>
        <w:tc>
          <w:tcPr>
            <w:tcW w:w="442" w:type="pct"/>
            <w:vMerge/>
            <w:tcBorders>
              <w:top w:val="single" w:sz="8" w:space="0" w:color="auto"/>
              <w:left w:val="single" w:sz="8" w:space="0" w:color="auto"/>
              <w:bottom w:val="single" w:sz="8" w:space="0" w:color="000000"/>
              <w:right w:val="single" w:sz="8" w:space="0" w:color="auto"/>
            </w:tcBorders>
            <w:shd w:val="clear" w:color="auto" w:fill="B2B2B2"/>
            <w:vAlign w:val="center"/>
            <w:hideMark/>
          </w:tcPr>
          <w:p w14:paraId="2A6711BC" w14:textId="77777777" w:rsidR="00D736C0" w:rsidRPr="000F71B6" w:rsidRDefault="00D736C0" w:rsidP="00C62D8A">
            <w:pPr>
              <w:rPr>
                <w:rFonts w:ascii="Arial" w:hAnsi="Arial" w:cs="Arial"/>
                <w:b/>
                <w:bCs/>
              </w:rPr>
            </w:pPr>
          </w:p>
        </w:tc>
        <w:tc>
          <w:tcPr>
            <w:tcW w:w="761" w:type="pct"/>
            <w:vMerge/>
            <w:tcBorders>
              <w:top w:val="single" w:sz="8" w:space="0" w:color="auto"/>
              <w:left w:val="single" w:sz="8" w:space="0" w:color="auto"/>
              <w:bottom w:val="single" w:sz="8" w:space="0" w:color="000000"/>
              <w:right w:val="single" w:sz="8" w:space="0" w:color="auto"/>
            </w:tcBorders>
            <w:vAlign w:val="center"/>
            <w:hideMark/>
          </w:tcPr>
          <w:p w14:paraId="4F201B15" w14:textId="77777777" w:rsidR="00D736C0" w:rsidRPr="000F71B6" w:rsidRDefault="00D736C0" w:rsidP="00C62D8A">
            <w:pPr>
              <w:rPr>
                <w:rFonts w:ascii="Arial" w:hAnsi="Arial" w:cs="Arial"/>
              </w:rPr>
            </w:pPr>
          </w:p>
        </w:tc>
        <w:tc>
          <w:tcPr>
            <w:tcW w:w="616" w:type="pct"/>
            <w:tcBorders>
              <w:top w:val="single" w:sz="4" w:space="0" w:color="auto"/>
              <w:left w:val="nil"/>
              <w:bottom w:val="single" w:sz="4" w:space="0" w:color="auto"/>
              <w:right w:val="single" w:sz="4" w:space="0" w:color="auto"/>
            </w:tcBorders>
            <w:vAlign w:val="center"/>
            <w:hideMark/>
          </w:tcPr>
          <w:p w14:paraId="1DBBE0E7" w14:textId="77777777" w:rsidR="00D736C0" w:rsidRPr="000F71B6" w:rsidRDefault="00D736C0" w:rsidP="00C62D8A">
            <w:pPr>
              <w:rPr>
                <w:rFonts w:ascii="Arial" w:hAnsi="Arial" w:cs="Arial"/>
              </w:rPr>
            </w:pPr>
            <w:r w:rsidRPr="000F71B6">
              <w:rPr>
                <w:rFonts w:ascii="Arial" w:hAnsi="Arial" w:cs="Arial"/>
              </w:rPr>
              <w:t>Cremas</w:t>
            </w:r>
          </w:p>
        </w:tc>
        <w:tc>
          <w:tcPr>
            <w:tcW w:w="2027" w:type="pct"/>
            <w:gridSpan w:val="2"/>
            <w:tcBorders>
              <w:top w:val="nil"/>
              <w:left w:val="nil"/>
              <w:bottom w:val="single" w:sz="4" w:space="0" w:color="auto"/>
              <w:right w:val="nil"/>
            </w:tcBorders>
            <w:vAlign w:val="center"/>
            <w:hideMark/>
          </w:tcPr>
          <w:p w14:paraId="4BAFC373" w14:textId="77777777" w:rsidR="00D736C0" w:rsidRPr="000F71B6" w:rsidRDefault="00D736C0" w:rsidP="00C62D8A">
            <w:pPr>
              <w:rPr>
                <w:rFonts w:ascii="Arial" w:hAnsi="Arial" w:cs="Arial"/>
              </w:rPr>
            </w:pPr>
            <w:r w:rsidRPr="000F71B6">
              <w:rPr>
                <w:rFonts w:ascii="Arial" w:hAnsi="Arial" w:cs="Arial"/>
                <w14:ligatures w14:val="standardContextual"/>
              </w:rPr>
              <w:t>Verduras frescas, leguminosas, etc.</w:t>
            </w:r>
          </w:p>
        </w:tc>
        <w:tc>
          <w:tcPr>
            <w:tcW w:w="684" w:type="pct"/>
            <w:vMerge/>
            <w:tcBorders>
              <w:top w:val="single" w:sz="8" w:space="0" w:color="auto"/>
              <w:left w:val="single" w:sz="8" w:space="0" w:color="auto"/>
              <w:bottom w:val="single" w:sz="8" w:space="0" w:color="000000"/>
              <w:right w:val="single" w:sz="8" w:space="0" w:color="auto"/>
            </w:tcBorders>
            <w:vAlign w:val="center"/>
            <w:hideMark/>
          </w:tcPr>
          <w:p w14:paraId="30EA0232" w14:textId="77777777" w:rsidR="00D736C0" w:rsidRPr="000F71B6" w:rsidRDefault="00D736C0" w:rsidP="00C62D8A">
            <w:pPr>
              <w:rPr>
                <w:rFonts w:ascii="Arial" w:hAnsi="Arial" w:cs="Arial"/>
              </w:rPr>
            </w:pPr>
          </w:p>
        </w:tc>
        <w:tc>
          <w:tcPr>
            <w:tcW w:w="470" w:type="pct"/>
            <w:vMerge/>
            <w:tcBorders>
              <w:top w:val="single" w:sz="8" w:space="0" w:color="auto"/>
              <w:left w:val="single" w:sz="8" w:space="0" w:color="auto"/>
              <w:bottom w:val="single" w:sz="8" w:space="0" w:color="000000"/>
              <w:right w:val="single" w:sz="8" w:space="0" w:color="auto"/>
            </w:tcBorders>
            <w:vAlign w:val="center"/>
            <w:hideMark/>
          </w:tcPr>
          <w:p w14:paraId="1C6315D4" w14:textId="77777777" w:rsidR="00D736C0" w:rsidRPr="000F71B6" w:rsidRDefault="00D736C0" w:rsidP="00C62D8A">
            <w:pPr>
              <w:rPr>
                <w:rFonts w:ascii="Arial" w:hAnsi="Arial" w:cs="Arial"/>
              </w:rPr>
            </w:pPr>
          </w:p>
        </w:tc>
      </w:tr>
      <w:tr w:rsidR="00D736C0" w:rsidRPr="000F71B6" w14:paraId="1B64B6BF" w14:textId="77777777" w:rsidTr="00C62D8A">
        <w:trPr>
          <w:trHeight w:val="240"/>
          <w:jc w:val="center"/>
        </w:trPr>
        <w:tc>
          <w:tcPr>
            <w:tcW w:w="442" w:type="pct"/>
            <w:vMerge/>
            <w:tcBorders>
              <w:top w:val="single" w:sz="8" w:space="0" w:color="auto"/>
              <w:left w:val="single" w:sz="8" w:space="0" w:color="auto"/>
              <w:bottom w:val="single" w:sz="8" w:space="0" w:color="000000"/>
              <w:right w:val="single" w:sz="8" w:space="0" w:color="auto"/>
            </w:tcBorders>
            <w:shd w:val="clear" w:color="auto" w:fill="B2B2B2"/>
            <w:vAlign w:val="center"/>
            <w:hideMark/>
          </w:tcPr>
          <w:p w14:paraId="2FAE8516" w14:textId="77777777" w:rsidR="00D736C0" w:rsidRPr="000F71B6" w:rsidRDefault="00D736C0" w:rsidP="00C62D8A">
            <w:pPr>
              <w:rPr>
                <w:rFonts w:ascii="Arial" w:hAnsi="Arial" w:cs="Arial"/>
                <w:b/>
                <w:bCs/>
              </w:rPr>
            </w:pPr>
          </w:p>
        </w:tc>
        <w:tc>
          <w:tcPr>
            <w:tcW w:w="761" w:type="pct"/>
            <w:vMerge/>
            <w:tcBorders>
              <w:top w:val="single" w:sz="8" w:space="0" w:color="auto"/>
              <w:left w:val="single" w:sz="8" w:space="0" w:color="auto"/>
              <w:bottom w:val="single" w:sz="8" w:space="0" w:color="000000"/>
              <w:right w:val="single" w:sz="8" w:space="0" w:color="auto"/>
            </w:tcBorders>
            <w:vAlign w:val="center"/>
            <w:hideMark/>
          </w:tcPr>
          <w:p w14:paraId="553457F6" w14:textId="77777777" w:rsidR="00D736C0" w:rsidRPr="000F71B6" w:rsidRDefault="00D736C0" w:rsidP="00C62D8A">
            <w:pPr>
              <w:rPr>
                <w:rFonts w:ascii="Arial" w:hAnsi="Arial" w:cs="Arial"/>
              </w:rPr>
            </w:pPr>
          </w:p>
        </w:tc>
        <w:tc>
          <w:tcPr>
            <w:tcW w:w="616" w:type="pct"/>
            <w:tcBorders>
              <w:top w:val="single" w:sz="4" w:space="0" w:color="auto"/>
              <w:left w:val="nil"/>
              <w:bottom w:val="single" w:sz="8" w:space="0" w:color="auto"/>
              <w:right w:val="single" w:sz="4" w:space="0" w:color="auto"/>
            </w:tcBorders>
            <w:vAlign w:val="center"/>
            <w:hideMark/>
          </w:tcPr>
          <w:p w14:paraId="541F5055" w14:textId="77777777" w:rsidR="00D736C0" w:rsidRPr="000F71B6" w:rsidRDefault="00D736C0" w:rsidP="00C62D8A">
            <w:pPr>
              <w:rPr>
                <w:rFonts w:ascii="Arial" w:hAnsi="Arial" w:cs="Arial"/>
              </w:rPr>
            </w:pPr>
            <w:r w:rsidRPr="000F71B6">
              <w:rPr>
                <w:rFonts w:ascii="Arial" w:hAnsi="Arial" w:cs="Arial"/>
              </w:rPr>
              <w:t>Otros</w:t>
            </w:r>
          </w:p>
        </w:tc>
        <w:tc>
          <w:tcPr>
            <w:tcW w:w="2027" w:type="pct"/>
            <w:gridSpan w:val="2"/>
            <w:tcBorders>
              <w:top w:val="nil"/>
              <w:left w:val="nil"/>
              <w:bottom w:val="single" w:sz="8" w:space="0" w:color="auto"/>
              <w:right w:val="nil"/>
            </w:tcBorders>
            <w:vAlign w:val="center"/>
            <w:hideMark/>
          </w:tcPr>
          <w:p w14:paraId="5059B029" w14:textId="77777777" w:rsidR="00D736C0" w:rsidRPr="000F71B6" w:rsidRDefault="00D736C0" w:rsidP="00C62D8A">
            <w:pPr>
              <w:rPr>
                <w:rFonts w:ascii="Arial" w:hAnsi="Arial" w:cs="Arial"/>
              </w:rPr>
            </w:pPr>
            <w:r w:rsidRPr="000F71B6">
              <w:rPr>
                <w:rFonts w:ascii="Arial" w:hAnsi="Arial" w:cs="Arial"/>
                <w14:ligatures w14:val="standardContextual"/>
              </w:rPr>
              <w:t>Mole de olla, etc.</w:t>
            </w:r>
          </w:p>
        </w:tc>
        <w:tc>
          <w:tcPr>
            <w:tcW w:w="684" w:type="pct"/>
            <w:vMerge/>
            <w:tcBorders>
              <w:top w:val="single" w:sz="8" w:space="0" w:color="auto"/>
              <w:left w:val="single" w:sz="8" w:space="0" w:color="auto"/>
              <w:bottom w:val="single" w:sz="8" w:space="0" w:color="000000"/>
              <w:right w:val="single" w:sz="8" w:space="0" w:color="auto"/>
            </w:tcBorders>
            <w:vAlign w:val="center"/>
            <w:hideMark/>
          </w:tcPr>
          <w:p w14:paraId="1BC7E239" w14:textId="77777777" w:rsidR="00D736C0" w:rsidRPr="000F71B6" w:rsidRDefault="00D736C0" w:rsidP="00C62D8A">
            <w:pPr>
              <w:rPr>
                <w:rFonts w:ascii="Arial" w:hAnsi="Arial" w:cs="Arial"/>
              </w:rPr>
            </w:pPr>
          </w:p>
        </w:tc>
        <w:tc>
          <w:tcPr>
            <w:tcW w:w="470" w:type="pct"/>
            <w:vMerge/>
            <w:tcBorders>
              <w:top w:val="single" w:sz="8" w:space="0" w:color="auto"/>
              <w:left w:val="single" w:sz="8" w:space="0" w:color="auto"/>
              <w:bottom w:val="single" w:sz="8" w:space="0" w:color="000000"/>
              <w:right w:val="single" w:sz="8" w:space="0" w:color="auto"/>
            </w:tcBorders>
            <w:vAlign w:val="center"/>
            <w:hideMark/>
          </w:tcPr>
          <w:p w14:paraId="5E3E6991" w14:textId="77777777" w:rsidR="00D736C0" w:rsidRPr="000F71B6" w:rsidRDefault="00D736C0" w:rsidP="00C62D8A">
            <w:pPr>
              <w:rPr>
                <w:rFonts w:ascii="Arial" w:hAnsi="Arial" w:cs="Arial"/>
              </w:rPr>
            </w:pPr>
          </w:p>
        </w:tc>
      </w:tr>
      <w:tr w:rsidR="00D736C0" w:rsidRPr="000F71B6" w14:paraId="0D43E035" w14:textId="77777777" w:rsidTr="00C62D8A">
        <w:trPr>
          <w:trHeight w:val="225"/>
          <w:jc w:val="center"/>
        </w:trPr>
        <w:tc>
          <w:tcPr>
            <w:tcW w:w="442" w:type="pct"/>
            <w:vMerge w:val="restart"/>
            <w:tcBorders>
              <w:top w:val="nil"/>
              <w:left w:val="single" w:sz="8" w:space="0" w:color="auto"/>
              <w:bottom w:val="single" w:sz="4" w:space="0" w:color="auto"/>
              <w:right w:val="single" w:sz="8" w:space="0" w:color="auto"/>
            </w:tcBorders>
            <w:shd w:val="clear" w:color="auto" w:fill="B2B2B2"/>
            <w:vAlign w:val="center"/>
            <w:hideMark/>
          </w:tcPr>
          <w:p w14:paraId="01C3736A" w14:textId="77777777" w:rsidR="00D736C0" w:rsidRPr="000F71B6" w:rsidRDefault="00D736C0" w:rsidP="00C62D8A">
            <w:pPr>
              <w:jc w:val="center"/>
              <w:rPr>
                <w:rFonts w:ascii="Arial" w:hAnsi="Arial" w:cs="Arial"/>
                <w:b/>
                <w:bCs/>
                <w14:ligatures w14:val="standardContextual"/>
              </w:rPr>
            </w:pPr>
            <w:r w:rsidRPr="000F71B6">
              <w:rPr>
                <w:rFonts w:ascii="Arial" w:hAnsi="Arial" w:cs="Arial"/>
                <w:b/>
                <w:bCs/>
                <w14:ligatures w14:val="standardContextual"/>
              </w:rPr>
              <w:t>2°</w:t>
            </w:r>
          </w:p>
          <w:p w14:paraId="422F5B8F" w14:textId="77777777" w:rsidR="00D736C0" w:rsidRPr="000F71B6" w:rsidRDefault="00D736C0" w:rsidP="00C62D8A">
            <w:pPr>
              <w:jc w:val="center"/>
              <w:rPr>
                <w:rFonts w:ascii="Arial" w:hAnsi="Arial" w:cs="Arial"/>
                <w:b/>
                <w:bCs/>
              </w:rPr>
            </w:pPr>
            <w:r w:rsidRPr="000F71B6">
              <w:rPr>
                <w:rFonts w:ascii="Arial" w:hAnsi="Arial" w:cs="Arial"/>
                <w:b/>
                <w:bCs/>
                <w14:ligatures w14:val="standardContextual"/>
              </w:rPr>
              <w:t>TIEMPO</w:t>
            </w:r>
          </w:p>
        </w:tc>
        <w:tc>
          <w:tcPr>
            <w:tcW w:w="761" w:type="pct"/>
            <w:vMerge w:val="restart"/>
            <w:tcBorders>
              <w:top w:val="nil"/>
              <w:left w:val="single" w:sz="8" w:space="0" w:color="auto"/>
              <w:bottom w:val="single" w:sz="4" w:space="0" w:color="auto"/>
              <w:right w:val="single" w:sz="8" w:space="0" w:color="auto"/>
            </w:tcBorders>
            <w:vAlign w:val="center"/>
            <w:hideMark/>
          </w:tcPr>
          <w:p w14:paraId="2DD863AE" w14:textId="77777777" w:rsidR="00D736C0" w:rsidRPr="000F71B6" w:rsidRDefault="00D736C0" w:rsidP="00C62D8A">
            <w:pPr>
              <w:jc w:val="both"/>
              <w:rPr>
                <w:rFonts w:ascii="Arial" w:hAnsi="Arial" w:cs="Arial"/>
              </w:rPr>
            </w:pPr>
            <w:r w:rsidRPr="000F71B6">
              <w:rPr>
                <w:rFonts w:ascii="Arial" w:hAnsi="Arial" w:cs="Arial"/>
                <w14:ligatures w14:val="standardContextual"/>
              </w:rPr>
              <w:t>Pastas, arroz y otros</w:t>
            </w:r>
          </w:p>
        </w:tc>
        <w:tc>
          <w:tcPr>
            <w:tcW w:w="616" w:type="pct"/>
            <w:tcBorders>
              <w:top w:val="nil"/>
              <w:left w:val="nil"/>
              <w:bottom w:val="single" w:sz="4" w:space="0" w:color="auto"/>
              <w:right w:val="single" w:sz="4" w:space="0" w:color="auto"/>
            </w:tcBorders>
            <w:vAlign w:val="center"/>
            <w:hideMark/>
          </w:tcPr>
          <w:p w14:paraId="6174D5D0" w14:textId="77777777" w:rsidR="00D736C0" w:rsidRPr="000F71B6" w:rsidRDefault="00D736C0" w:rsidP="00C62D8A">
            <w:pPr>
              <w:rPr>
                <w:rFonts w:ascii="Arial" w:hAnsi="Arial" w:cs="Arial"/>
              </w:rPr>
            </w:pPr>
            <w:r w:rsidRPr="000F71B6">
              <w:rPr>
                <w:rFonts w:ascii="Arial" w:hAnsi="Arial" w:cs="Arial"/>
              </w:rPr>
              <w:t xml:space="preserve">Pasta: </w:t>
            </w:r>
          </w:p>
        </w:tc>
        <w:tc>
          <w:tcPr>
            <w:tcW w:w="2027" w:type="pct"/>
            <w:gridSpan w:val="2"/>
            <w:tcBorders>
              <w:top w:val="nil"/>
              <w:left w:val="nil"/>
              <w:bottom w:val="single" w:sz="4" w:space="0" w:color="auto"/>
              <w:right w:val="nil"/>
            </w:tcBorders>
            <w:vAlign w:val="center"/>
            <w:hideMark/>
          </w:tcPr>
          <w:p w14:paraId="5A3B70F7" w14:textId="77777777" w:rsidR="00D736C0" w:rsidRPr="000F71B6" w:rsidRDefault="00D736C0" w:rsidP="00C62D8A">
            <w:pPr>
              <w:rPr>
                <w:rFonts w:ascii="Arial" w:hAnsi="Arial" w:cs="Arial"/>
              </w:rPr>
            </w:pPr>
            <w:r w:rsidRPr="000F71B6">
              <w:rPr>
                <w:rFonts w:ascii="Arial" w:hAnsi="Arial" w:cs="Arial"/>
              </w:rPr>
              <w:t>Espagueti, tallarín, entre otros.</w:t>
            </w:r>
          </w:p>
        </w:tc>
        <w:tc>
          <w:tcPr>
            <w:tcW w:w="684" w:type="pct"/>
            <w:vMerge w:val="restart"/>
            <w:tcBorders>
              <w:top w:val="nil"/>
              <w:left w:val="single" w:sz="8" w:space="0" w:color="auto"/>
              <w:bottom w:val="single" w:sz="4" w:space="0" w:color="auto"/>
              <w:right w:val="single" w:sz="8" w:space="0" w:color="auto"/>
            </w:tcBorders>
            <w:vAlign w:val="center"/>
            <w:hideMark/>
          </w:tcPr>
          <w:p w14:paraId="35699CDB" w14:textId="77777777" w:rsidR="00D736C0" w:rsidRPr="000F71B6" w:rsidRDefault="00D736C0" w:rsidP="00C62D8A">
            <w:pPr>
              <w:jc w:val="center"/>
              <w:rPr>
                <w:rFonts w:ascii="Arial" w:hAnsi="Arial" w:cs="Arial"/>
              </w:rPr>
            </w:pPr>
            <w:r w:rsidRPr="000F71B6">
              <w:rPr>
                <w:rFonts w:ascii="Arial" w:hAnsi="Arial" w:cs="Arial"/>
              </w:rPr>
              <w:t>1 (una)</w:t>
            </w:r>
          </w:p>
        </w:tc>
        <w:tc>
          <w:tcPr>
            <w:tcW w:w="470" w:type="pct"/>
            <w:vMerge w:val="restart"/>
            <w:tcBorders>
              <w:top w:val="nil"/>
              <w:left w:val="single" w:sz="8" w:space="0" w:color="auto"/>
              <w:bottom w:val="single" w:sz="4" w:space="0" w:color="auto"/>
              <w:right w:val="single" w:sz="8" w:space="0" w:color="auto"/>
            </w:tcBorders>
            <w:vAlign w:val="center"/>
            <w:hideMark/>
          </w:tcPr>
          <w:p w14:paraId="2FB35154" w14:textId="77777777" w:rsidR="00D736C0" w:rsidRPr="000F71B6" w:rsidRDefault="00D736C0" w:rsidP="00C62D8A">
            <w:pPr>
              <w:jc w:val="center"/>
              <w:rPr>
                <w:rFonts w:ascii="Arial" w:hAnsi="Arial" w:cs="Arial"/>
              </w:rPr>
            </w:pPr>
            <w:r w:rsidRPr="000F71B6">
              <w:rPr>
                <w:rFonts w:ascii="Arial" w:hAnsi="Arial" w:cs="Arial"/>
                <w14:ligatures w14:val="standardContextual"/>
              </w:rPr>
              <w:t>100 g</w:t>
            </w:r>
          </w:p>
        </w:tc>
      </w:tr>
      <w:tr w:rsidR="00D736C0" w:rsidRPr="000F71B6" w14:paraId="4D44ED51" w14:textId="77777777" w:rsidTr="00C62D8A">
        <w:trPr>
          <w:trHeight w:val="225"/>
          <w:jc w:val="center"/>
        </w:trPr>
        <w:tc>
          <w:tcPr>
            <w:tcW w:w="442" w:type="pct"/>
            <w:vMerge/>
            <w:tcBorders>
              <w:top w:val="nil"/>
              <w:left w:val="single" w:sz="8" w:space="0" w:color="auto"/>
              <w:bottom w:val="single" w:sz="4" w:space="0" w:color="auto"/>
              <w:right w:val="single" w:sz="8" w:space="0" w:color="auto"/>
            </w:tcBorders>
            <w:shd w:val="clear" w:color="auto" w:fill="B2B2B2"/>
            <w:vAlign w:val="center"/>
            <w:hideMark/>
          </w:tcPr>
          <w:p w14:paraId="7FFCF8D0" w14:textId="77777777" w:rsidR="00D736C0" w:rsidRPr="000F71B6" w:rsidRDefault="00D736C0" w:rsidP="00C62D8A">
            <w:pPr>
              <w:rPr>
                <w:rFonts w:ascii="Arial" w:hAnsi="Arial" w:cs="Arial"/>
                <w:b/>
                <w:bCs/>
              </w:rPr>
            </w:pPr>
          </w:p>
        </w:tc>
        <w:tc>
          <w:tcPr>
            <w:tcW w:w="761" w:type="pct"/>
            <w:vMerge/>
            <w:tcBorders>
              <w:top w:val="nil"/>
              <w:left w:val="single" w:sz="8" w:space="0" w:color="auto"/>
              <w:bottom w:val="single" w:sz="4" w:space="0" w:color="auto"/>
              <w:right w:val="single" w:sz="8" w:space="0" w:color="auto"/>
            </w:tcBorders>
            <w:vAlign w:val="center"/>
            <w:hideMark/>
          </w:tcPr>
          <w:p w14:paraId="26E2402C" w14:textId="77777777" w:rsidR="00D736C0" w:rsidRPr="000F71B6" w:rsidRDefault="00D736C0" w:rsidP="00C62D8A">
            <w:pPr>
              <w:rPr>
                <w:rFonts w:ascii="Arial" w:hAnsi="Arial" w:cs="Arial"/>
              </w:rPr>
            </w:pPr>
          </w:p>
        </w:tc>
        <w:tc>
          <w:tcPr>
            <w:tcW w:w="616" w:type="pct"/>
            <w:tcBorders>
              <w:top w:val="single" w:sz="4" w:space="0" w:color="auto"/>
              <w:left w:val="nil"/>
              <w:bottom w:val="single" w:sz="4" w:space="0" w:color="auto"/>
              <w:right w:val="single" w:sz="4" w:space="0" w:color="auto"/>
            </w:tcBorders>
            <w:vAlign w:val="center"/>
            <w:hideMark/>
          </w:tcPr>
          <w:p w14:paraId="50C48E28" w14:textId="77777777" w:rsidR="00D736C0" w:rsidRPr="000F71B6" w:rsidRDefault="00D736C0" w:rsidP="00C62D8A">
            <w:pPr>
              <w:rPr>
                <w:rFonts w:ascii="Arial" w:hAnsi="Arial" w:cs="Arial"/>
              </w:rPr>
            </w:pPr>
            <w:r w:rsidRPr="000F71B6">
              <w:rPr>
                <w:rFonts w:ascii="Arial" w:hAnsi="Arial" w:cs="Arial"/>
              </w:rPr>
              <w:t xml:space="preserve">Arroz: </w:t>
            </w:r>
          </w:p>
        </w:tc>
        <w:tc>
          <w:tcPr>
            <w:tcW w:w="2027" w:type="pct"/>
            <w:gridSpan w:val="2"/>
            <w:tcBorders>
              <w:top w:val="nil"/>
              <w:left w:val="nil"/>
              <w:bottom w:val="single" w:sz="4" w:space="0" w:color="auto"/>
              <w:right w:val="nil"/>
            </w:tcBorders>
            <w:vAlign w:val="center"/>
            <w:hideMark/>
          </w:tcPr>
          <w:p w14:paraId="1F8E7AE3" w14:textId="77777777" w:rsidR="00D736C0" w:rsidRPr="000F71B6" w:rsidRDefault="00D736C0" w:rsidP="00C62D8A">
            <w:pPr>
              <w:rPr>
                <w:rFonts w:ascii="Arial" w:hAnsi="Arial" w:cs="Arial"/>
              </w:rPr>
            </w:pPr>
            <w:r w:rsidRPr="000F71B6">
              <w:rPr>
                <w:rFonts w:ascii="Arial" w:hAnsi="Arial" w:cs="Arial"/>
              </w:rPr>
              <w:t>Verde, rojo, blanco, con verduras, etc.</w:t>
            </w:r>
          </w:p>
        </w:tc>
        <w:tc>
          <w:tcPr>
            <w:tcW w:w="684" w:type="pct"/>
            <w:vMerge/>
            <w:tcBorders>
              <w:top w:val="nil"/>
              <w:left w:val="single" w:sz="8" w:space="0" w:color="auto"/>
              <w:bottom w:val="single" w:sz="4" w:space="0" w:color="auto"/>
              <w:right w:val="single" w:sz="8" w:space="0" w:color="auto"/>
            </w:tcBorders>
            <w:vAlign w:val="center"/>
            <w:hideMark/>
          </w:tcPr>
          <w:p w14:paraId="380D0E96" w14:textId="77777777" w:rsidR="00D736C0" w:rsidRPr="000F71B6" w:rsidRDefault="00D736C0" w:rsidP="00C62D8A">
            <w:pPr>
              <w:rPr>
                <w:rFonts w:ascii="Arial" w:hAnsi="Arial" w:cs="Arial"/>
              </w:rPr>
            </w:pPr>
          </w:p>
        </w:tc>
        <w:tc>
          <w:tcPr>
            <w:tcW w:w="470" w:type="pct"/>
            <w:vMerge/>
            <w:tcBorders>
              <w:top w:val="nil"/>
              <w:left w:val="single" w:sz="8" w:space="0" w:color="auto"/>
              <w:bottom w:val="single" w:sz="4" w:space="0" w:color="auto"/>
              <w:right w:val="single" w:sz="8" w:space="0" w:color="auto"/>
            </w:tcBorders>
            <w:vAlign w:val="center"/>
            <w:hideMark/>
          </w:tcPr>
          <w:p w14:paraId="67F56C34" w14:textId="77777777" w:rsidR="00D736C0" w:rsidRPr="000F71B6" w:rsidRDefault="00D736C0" w:rsidP="00C62D8A">
            <w:pPr>
              <w:rPr>
                <w:rFonts w:ascii="Arial" w:hAnsi="Arial" w:cs="Arial"/>
              </w:rPr>
            </w:pPr>
          </w:p>
        </w:tc>
      </w:tr>
      <w:tr w:rsidR="00D736C0" w:rsidRPr="000F71B6" w14:paraId="04B9CCD5" w14:textId="77777777" w:rsidTr="00C62D8A">
        <w:trPr>
          <w:trHeight w:val="240"/>
          <w:jc w:val="center"/>
        </w:trPr>
        <w:tc>
          <w:tcPr>
            <w:tcW w:w="442" w:type="pct"/>
            <w:vMerge/>
            <w:tcBorders>
              <w:top w:val="nil"/>
              <w:left w:val="single" w:sz="8" w:space="0" w:color="auto"/>
              <w:bottom w:val="single" w:sz="8" w:space="0" w:color="auto"/>
              <w:right w:val="single" w:sz="8" w:space="0" w:color="auto"/>
            </w:tcBorders>
            <w:shd w:val="clear" w:color="auto" w:fill="B2B2B2"/>
            <w:vAlign w:val="center"/>
            <w:hideMark/>
          </w:tcPr>
          <w:p w14:paraId="685121E0" w14:textId="77777777" w:rsidR="00D736C0" w:rsidRPr="000F71B6" w:rsidRDefault="00D736C0" w:rsidP="00C62D8A">
            <w:pPr>
              <w:rPr>
                <w:rFonts w:ascii="Arial" w:hAnsi="Arial" w:cs="Arial"/>
                <w:b/>
                <w:bCs/>
              </w:rPr>
            </w:pPr>
          </w:p>
        </w:tc>
        <w:tc>
          <w:tcPr>
            <w:tcW w:w="761" w:type="pct"/>
            <w:vMerge/>
            <w:tcBorders>
              <w:top w:val="nil"/>
              <w:left w:val="single" w:sz="8" w:space="0" w:color="auto"/>
              <w:bottom w:val="single" w:sz="8" w:space="0" w:color="auto"/>
              <w:right w:val="single" w:sz="8" w:space="0" w:color="auto"/>
            </w:tcBorders>
            <w:vAlign w:val="center"/>
            <w:hideMark/>
          </w:tcPr>
          <w:p w14:paraId="0B8D8C55" w14:textId="77777777" w:rsidR="00D736C0" w:rsidRPr="000F71B6" w:rsidRDefault="00D736C0" w:rsidP="00C62D8A">
            <w:pPr>
              <w:rPr>
                <w:rFonts w:ascii="Arial" w:hAnsi="Arial" w:cs="Arial"/>
              </w:rPr>
            </w:pPr>
          </w:p>
        </w:tc>
        <w:tc>
          <w:tcPr>
            <w:tcW w:w="616" w:type="pct"/>
            <w:tcBorders>
              <w:top w:val="single" w:sz="4" w:space="0" w:color="auto"/>
              <w:left w:val="nil"/>
              <w:bottom w:val="single" w:sz="8" w:space="0" w:color="auto"/>
              <w:right w:val="single" w:sz="4" w:space="0" w:color="auto"/>
            </w:tcBorders>
            <w:vAlign w:val="center"/>
            <w:hideMark/>
          </w:tcPr>
          <w:p w14:paraId="504D5951" w14:textId="77777777" w:rsidR="00D736C0" w:rsidRPr="000F71B6" w:rsidRDefault="00D736C0" w:rsidP="00C62D8A">
            <w:pPr>
              <w:rPr>
                <w:rFonts w:ascii="Arial" w:hAnsi="Arial" w:cs="Arial"/>
              </w:rPr>
            </w:pPr>
            <w:r w:rsidRPr="000F71B6">
              <w:rPr>
                <w:rFonts w:ascii="Arial" w:hAnsi="Arial" w:cs="Arial"/>
              </w:rPr>
              <w:t xml:space="preserve">Otros: </w:t>
            </w:r>
          </w:p>
        </w:tc>
        <w:tc>
          <w:tcPr>
            <w:tcW w:w="2027" w:type="pct"/>
            <w:gridSpan w:val="2"/>
            <w:tcBorders>
              <w:top w:val="nil"/>
              <w:left w:val="nil"/>
              <w:bottom w:val="single" w:sz="8" w:space="0" w:color="auto"/>
              <w:right w:val="nil"/>
            </w:tcBorders>
            <w:vAlign w:val="center"/>
            <w:hideMark/>
          </w:tcPr>
          <w:p w14:paraId="42685A5B" w14:textId="77777777" w:rsidR="00D736C0" w:rsidRPr="000F71B6" w:rsidRDefault="00D736C0" w:rsidP="00C62D8A">
            <w:pPr>
              <w:rPr>
                <w:rFonts w:ascii="Arial" w:hAnsi="Arial" w:cs="Arial"/>
              </w:rPr>
            </w:pPr>
            <w:r w:rsidRPr="000F71B6">
              <w:rPr>
                <w:rFonts w:ascii="Arial" w:hAnsi="Arial" w:cs="Arial"/>
              </w:rPr>
              <w:t>Chilaquiles o huevo en diferentes preparaciones, verduras al vapor etc.</w:t>
            </w:r>
          </w:p>
        </w:tc>
        <w:tc>
          <w:tcPr>
            <w:tcW w:w="684" w:type="pct"/>
            <w:vMerge/>
            <w:tcBorders>
              <w:top w:val="nil"/>
              <w:left w:val="single" w:sz="8" w:space="0" w:color="auto"/>
              <w:bottom w:val="single" w:sz="8" w:space="0" w:color="auto"/>
              <w:right w:val="single" w:sz="8" w:space="0" w:color="auto"/>
            </w:tcBorders>
            <w:vAlign w:val="center"/>
            <w:hideMark/>
          </w:tcPr>
          <w:p w14:paraId="385F3E69" w14:textId="77777777" w:rsidR="00D736C0" w:rsidRPr="000F71B6" w:rsidRDefault="00D736C0" w:rsidP="00C62D8A">
            <w:pPr>
              <w:rPr>
                <w:rFonts w:ascii="Arial" w:hAnsi="Arial" w:cs="Arial"/>
              </w:rPr>
            </w:pPr>
          </w:p>
        </w:tc>
        <w:tc>
          <w:tcPr>
            <w:tcW w:w="470" w:type="pct"/>
            <w:vMerge/>
            <w:tcBorders>
              <w:top w:val="nil"/>
              <w:left w:val="single" w:sz="8" w:space="0" w:color="auto"/>
              <w:bottom w:val="single" w:sz="8" w:space="0" w:color="auto"/>
              <w:right w:val="single" w:sz="8" w:space="0" w:color="auto"/>
            </w:tcBorders>
            <w:vAlign w:val="center"/>
            <w:hideMark/>
          </w:tcPr>
          <w:p w14:paraId="38EA0475" w14:textId="77777777" w:rsidR="00D736C0" w:rsidRPr="000F71B6" w:rsidRDefault="00D736C0" w:rsidP="00C62D8A">
            <w:pPr>
              <w:rPr>
                <w:rFonts w:ascii="Arial" w:hAnsi="Arial" w:cs="Arial"/>
              </w:rPr>
            </w:pPr>
          </w:p>
        </w:tc>
      </w:tr>
      <w:tr w:rsidR="00D736C0" w:rsidRPr="000F71B6" w14:paraId="19DDCD45" w14:textId="77777777" w:rsidTr="00C62D8A">
        <w:trPr>
          <w:trHeight w:val="225"/>
          <w:jc w:val="center"/>
        </w:trPr>
        <w:tc>
          <w:tcPr>
            <w:tcW w:w="442" w:type="pct"/>
            <w:vMerge w:val="restart"/>
            <w:tcBorders>
              <w:top w:val="single" w:sz="8" w:space="0" w:color="auto"/>
              <w:left w:val="single" w:sz="8" w:space="0" w:color="auto"/>
              <w:bottom w:val="single" w:sz="8" w:space="0" w:color="000000"/>
              <w:right w:val="single" w:sz="8" w:space="0" w:color="auto"/>
            </w:tcBorders>
            <w:shd w:val="clear" w:color="auto" w:fill="B2B2B2"/>
            <w:vAlign w:val="center"/>
            <w:hideMark/>
          </w:tcPr>
          <w:p w14:paraId="66F3B010" w14:textId="77777777" w:rsidR="00D736C0" w:rsidRPr="000F71B6" w:rsidRDefault="00D736C0" w:rsidP="00C62D8A">
            <w:pPr>
              <w:jc w:val="center"/>
              <w:rPr>
                <w:rFonts w:ascii="Arial" w:hAnsi="Arial" w:cs="Arial"/>
                <w:b/>
                <w:bCs/>
                <w14:ligatures w14:val="standardContextual"/>
              </w:rPr>
            </w:pPr>
            <w:r w:rsidRPr="000F71B6">
              <w:rPr>
                <w:rFonts w:ascii="Arial" w:hAnsi="Arial" w:cs="Arial"/>
                <w:b/>
                <w:bCs/>
                <w14:ligatures w14:val="standardContextual"/>
              </w:rPr>
              <w:t>3°</w:t>
            </w:r>
          </w:p>
          <w:p w14:paraId="2DB647DB" w14:textId="77777777" w:rsidR="00D736C0" w:rsidRPr="000F71B6" w:rsidRDefault="00D736C0" w:rsidP="00C62D8A">
            <w:pPr>
              <w:jc w:val="center"/>
              <w:rPr>
                <w:rFonts w:ascii="Arial" w:hAnsi="Arial" w:cs="Arial"/>
                <w:b/>
                <w:bCs/>
              </w:rPr>
            </w:pPr>
            <w:r w:rsidRPr="000F71B6">
              <w:rPr>
                <w:rFonts w:ascii="Arial" w:hAnsi="Arial" w:cs="Arial"/>
                <w:b/>
                <w:bCs/>
                <w14:ligatures w14:val="standardContextual"/>
              </w:rPr>
              <w:t>TIEMPO</w:t>
            </w:r>
          </w:p>
        </w:tc>
        <w:tc>
          <w:tcPr>
            <w:tcW w:w="761" w:type="pct"/>
            <w:vMerge w:val="restart"/>
            <w:tcBorders>
              <w:top w:val="single" w:sz="8" w:space="0" w:color="auto"/>
              <w:left w:val="single" w:sz="8" w:space="0" w:color="auto"/>
              <w:bottom w:val="single" w:sz="4" w:space="0" w:color="auto"/>
              <w:right w:val="single" w:sz="8" w:space="0" w:color="auto"/>
            </w:tcBorders>
            <w:vAlign w:val="center"/>
            <w:hideMark/>
          </w:tcPr>
          <w:p w14:paraId="44EF6191" w14:textId="77777777" w:rsidR="00D736C0" w:rsidRPr="000F71B6" w:rsidRDefault="00D736C0" w:rsidP="00C62D8A">
            <w:pPr>
              <w:jc w:val="both"/>
              <w:rPr>
                <w:rFonts w:ascii="Arial" w:hAnsi="Arial" w:cs="Arial"/>
              </w:rPr>
            </w:pPr>
            <w:r w:rsidRPr="000F71B6">
              <w:rPr>
                <w:rFonts w:ascii="Arial" w:hAnsi="Arial" w:cs="Arial"/>
                <w14:ligatures w14:val="standardContextual"/>
              </w:rPr>
              <w:t>Plato fuerte a base de carne de res, pollo sin hueso, cerdo, pescado y platillo vegetariano (carne cocida sin guarnición, sin piel ni hueso)</w:t>
            </w:r>
          </w:p>
        </w:tc>
        <w:tc>
          <w:tcPr>
            <w:tcW w:w="616" w:type="pct"/>
            <w:tcBorders>
              <w:top w:val="single" w:sz="8" w:space="0" w:color="auto"/>
              <w:left w:val="nil"/>
              <w:bottom w:val="single" w:sz="4" w:space="0" w:color="auto"/>
              <w:right w:val="single" w:sz="4" w:space="0" w:color="auto"/>
            </w:tcBorders>
            <w:shd w:val="clear" w:color="000000" w:fill="B2B2B2"/>
            <w:vAlign w:val="center"/>
            <w:hideMark/>
          </w:tcPr>
          <w:p w14:paraId="2E7EDCAE" w14:textId="77777777" w:rsidR="00D736C0" w:rsidRPr="000F71B6" w:rsidRDefault="00D736C0" w:rsidP="00C62D8A">
            <w:pPr>
              <w:rPr>
                <w:rFonts w:ascii="Arial" w:hAnsi="Arial" w:cs="Arial"/>
                <w:b/>
                <w:bCs/>
              </w:rPr>
            </w:pPr>
            <w:r w:rsidRPr="000F71B6">
              <w:rPr>
                <w:rFonts w:ascii="Arial" w:hAnsi="Arial" w:cs="Arial"/>
                <w:b/>
                <w:bCs/>
              </w:rPr>
              <w:t xml:space="preserve">  Tiempo</w:t>
            </w:r>
          </w:p>
        </w:tc>
        <w:tc>
          <w:tcPr>
            <w:tcW w:w="682" w:type="pct"/>
            <w:tcBorders>
              <w:top w:val="single" w:sz="8" w:space="0" w:color="auto"/>
              <w:left w:val="nil"/>
              <w:bottom w:val="single" w:sz="4" w:space="0" w:color="auto"/>
              <w:right w:val="single" w:sz="4" w:space="0" w:color="auto"/>
            </w:tcBorders>
            <w:shd w:val="clear" w:color="000000" w:fill="B2B2B2"/>
            <w:vAlign w:val="center"/>
            <w:hideMark/>
          </w:tcPr>
          <w:p w14:paraId="53E4D35B" w14:textId="77777777" w:rsidR="00D736C0" w:rsidRPr="000F71B6" w:rsidRDefault="00D736C0" w:rsidP="00C62D8A">
            <w:pPr>
              <w:jc w:val="center"/>
              <w:rPr>
                <w:rFonts w:ascii="Arial" w:hAnsi="Arial" w:cs="Arial"/>
                <w:b/>
                <w:bCs/>
              </w:rPr>
            </w:pPr>
            <w:r w:rsidRPr="000F71B6">
              <w:rPr>
                <w:rFonts w:ascii="Arial" w:hAnsi="Arial" w:cs="Arial"/>
                <w:b/>
                <w:bCs/>
              </w:rPr>
              <w:t>Ingredientes</w:t>
            </w:r>
          </w:p>
        </w:tc>
        <w:tc>
          <w:tcPr>
            <w:tcW w:w="1345" w:type="pct"/>
            <w:tcBorders>
              <w:top w:val="single" w:sz="8" w:space="0" w:color="auto"/>
              <w:left w:val="nil"/>
              <w:bottom w:val="single" w:sz="4" w:space="0" w:color="auto"/>
              <w:right w:val="nil"/>
            </w:tcBorders>
            <w:shd w:val="clear" w:color="000000" w:fill="B2B2B2"/>
            <w:vAlign w:val="center"/>
            <w:hideMark/>
          </w:tcPr>
          <w:p w14:paraId="0C8D233A" w14:textId="77777777" w:rsidR="00D736C0" w:rsidRPr="000F71B6" w:rsidRDefault="00D736C0" w:rsidP="00C62D8A">
            <w:pPr>
              <w:jc w:val="center"/>
              <w:rPr>
                <w:rFonts w:ascii="Arial" w:hAnsi="Arial" w:cs="Arial"/>
                <w:b/>
                <w:bCs/>
              </w:rPr>
            </w:pPr>
            <w:r w:rsidRPr="000F71B6">
              <w:rPr>
                <w:rFonts w:ascii="Arial" w:hAnsi="Arial" w:cs="Arial"/>
                <w:b/>
                <w:bCs/>
              </w:rPr>
              <w:t>Porcentaje de porciones*</w:t>
            </w:r>
          </w:p>
        </w:tc>
        <w:tc>
          <w:tcPr>
            <w:tcW w:w="684" w:type="pct"/>
            <w:vMerge w:val="restart"/>
            <w:tcBorders>
              <w:top w:val="single" w:sz="8" w:space="0" w:color="auto"/>
              <w:left w:val="single" w:sz="8" w:space="0" w:color="auto"/>
              <w:bottom w:val="single" w:sz="8" w:space="0" w:color="000000"/>
              <w:right w:val="single" w:sz="8" w:space="0" w:color="auto"/>
            </w:tcBorders>
            <w:vAlign w:val="center"/>
            <w:hideMark/>
          </w:tcPr>
          <w:p w14:paraId="1D8D2165" w14:textId="77777777" w:rsidR="00D736C0" w:rsidRPr="000F71B6" w:rsidRDefault="00D736C0" w:rsidP="00C62D8A">
            <w:pPr>
              <w:jc w:val="center"/>
              <w:rPr>
                <w:rFonts w:ascii="Arial" w:hAnsi="Arial" w:cs="Arial"/>
              </w:rPr>
            </w:pPr>
            <w:r w:rsidRPr="000F71B6">
              <w:rPr>
                <w:rFonts w:ascii="Arial" w:hAnsi="Arial" w:cs="Arial"/>
              </w:rPr>
              <w:t>5 (cinco)</w:t>
            </w:r>
          </w:p>
        </w:tc>
        <w:tc>
          <w:tcPr>
            <w:tcW w:w="470" w:type="pct"/>
            <w:vMerge w:val="restart"/>
            <w:tcBorders>
              <w:top w:val="single" w:sz="8" w:space="0" w:color="auto"/>
              <w:left w:val="single" w:sz="8" w:space="0" w:color="auto"/>
              <w:bottom w:val="single" w:sz="4" w:space="0" w:color="auto"/>
              <w:right w:val="single" w:sz="8" w:space="0" w:color="auto"/>
            </w:tcBorders>
            <w:vAlign w:val="center"/>
            <w:hideMark/>
          </w:tcPr>
          <w:p w14:paraId="4A46D172" w14:textId="77777777" w:rsidR="00D736C0" w:rsidRPr="000F71B6" w:rsidRDefault="00D736C0" w:rsidP="00C62D8A">
            <w:pPr>
              <w:jc w:val="center"/>
              <w:rPr>
                <w:rFonts w:ascii="Arial" w:hAnsi="Arial" w:cs="Arial"/>
              </w:rPr>
            </w:pPr>
            <w:r w:rsidRPr="000F71B6">
              <w:rPr>
                <w:rFonts w:ascii="Arial" w:hAnsi="Arial" w:cs="Arial"/>
              </w:rPr>
              <w:t>150 g sin hueso</w:t>
            </w:r>
          </w:p>
        </w:tc>
      </w:tr>
      <w:tr w:rsidR="00D736C0" w:rsidRPr="000F71B6" w14:paraId="15D4DCA6" w14:textId="77777777" w:rsidTr="00C62D8A">
        <w:trPr>
          <w:trHeight w:val="225"/>
          <w:jc w:val="center"/>
        </w:trPr>
        <w:tc>
          <w:tcPr>
            <w:tcW w:w="442" w:type="pct"/>
            <w:vMerge/>
            <w:tcBorders>
              <w:top w:val="single" w:sz="8" w:space="0" w:color="auto"/>
              <w:left w:val="single" w:sz="8" w:space="0" w:color="auto"/>
              <w:bottom w:val="single" w:sz="8" w:space="0" w:color="000000"/>
              <w:right w:val="single" w:sz="8" w:space="0" w:color="auto"/>
            </w:tcBorders>
            <w:shd w:val="clear" w:color="auto" w:fill="B2B2B2"/>
            <w:vAlign w:val="center"/>
            <w:hideMark/>
          </w:tcPr>
          <w:p w14:paraId="6D189526" w14:textId="77777777" w:rsidR="00D736C0" w:rsidRPr="000F71B6" w:rsidRDefault="00D736C0" w:rsidP="00C62D8A">
            <w:pPr>
              <w:rPr>
                <w:rFonts w:ascii="Arial" w:hAnsi="Arial" w:cs="Arial"/>
                <w:b/>
                <w:bCs/>
              </w:rPr>
            </w:pPr>
          </w:p>
        </w:tc>
        <w:tc>
          <w:tcPr>
            <w:tcW w:w="761" w:type="pct"/>
            <w:vMerge/>
            <w:tcBorders>
              <w:top w:val="single" w:sz="8" w:space="0" w:color="auto"/>
              <w:left w:val="single" w:sz="8" w:space="0" w:color="auto"/>
              <w:bottom w:val="single" w:sz="4" w:space="0" w:color="auto"/>
              <w:right w:val="single" w:sz="8" w:space="0" w:color="auto"/>
            </w:tcBorders>
            <w:vAlign w:val="center"/>
            <w:hideMark/>
          </w:tcPr>
          <w:p w14:paraId="631EBEC6" w14:textId="77777777" w:rsidR="00D736C0" w:rsidRPr="000F71B6" w:rsidRDefault="00D736C0" w:rsidP="00C62D8A">
            <w:pPr>
              <w:jc w:val="both"/>
              <w:rPr>
                <w:rFonts w:ascii="Arial" w:hAnsi="Arial" w:cs="Arial"/>
              </w:rPr>
            </w:pPr>
          </w:p>
        </w:tc>
        <w:tc>
          <w:tcPr>
            <w:tcW w:w="616" w:type="pct"/>
            <w:tcBorders>
              <w:top w:val="nil"/>
              <w:left w:val="nil"/>
              <w:bottom w:val="single" w:sz="4" w:space="0" w:color="auto"/>
              <w:right w:val="single" w:sz="4" w:space="0" w:color="auto"/>
            </w:tcBorders>
            <w:vAlign w:val="center"/>
            <w:hideMark/>
          </w:tcPr>
          <w:p w14:paraId="2D89A865" w14:textId="77777777" w:rsidR="00D736C0" w:rsidRPr="000F71B6" w:rsidRDefault="00D736C0" w:rsidP="00C62D8A">
            <w:pPr>
              <w:jc w:val="center"/>
              <w:rPr>
                <w:rFonts w:ascii="Arial" w:hAnsi="Arial" w:cs="Arial"/>
                <w:b/>
                <w:bCs/>
              </w:rPr>
            </w:pPr>
            <w:r w:rsidRPr="000F71B6">
              <w:rPr>
                <w:rFonts w:ascii="Arial" w:hAnsi="Arial" w:cs="Arial"/>
                <w:b/>
                <w:bCs/>
                <w:spacing w:val="-10"/>
              </w:rPr>
              <w:t>1</w:t>
            </w:r>
          </w:p>
        </w:tc>
        <w:tc>
          <w:tcPr>
            <w:tcW w:w="682" w:type="pct"/>
            <w:vMerge w:val="restart"/>
            <w:tcBorders>
              <w:top w:val="nil"/>
              <w:left w:val="single" w:sz="4" w:space="0" w:color="auto"/>
              <w:bottom w:val="single" w:sz="4" w:space="0" w:color="auto"/>
              <w:right w:val="single" w:sz="4" w:space="0" w:color="auto"/>
            </w:tcBorders>
            <w:vAlign w:val="center"/>
            <w:hideMark/>
          </w:tcPr>
          <w:p w14:paraId="150DE4D7" w14:textId="77777777" w:rsidR="00D736C0" w:rsidRPr="000F71B6" w:rsidRDefault="00D736C0" w:rsidP="00C62D8A">
            <w:pPr>
              <w:rPr>
                <w:rFonts w:ascii="Arial" w:hAnsi="Arial" w:cs="Arial"/>
              </w:rPr>
            </w:pPr>
            <w:r w:rsidRPr="000F71B6">
              <w:rPr>
                <w:rFonts w:ascii="Arial" w:hAnsi="Arial" w:cs="Arial"/>
              </w:rPr>
              <w:t>Pollo, cerdo, res o pescado</w:t>
            </w:r>
          </w:p>
        </w:tc>
        <w:tc>
          <w:tcPr>
            <w:tcW w:w="1345" w:type="pct"/>
            <w:tcBorders>
              <w:top w:val="nil"/>
              <w:left w:val="nil"/>
              <w:bottom w:val="single" w:sz="4" w:space="0" w:color="auto"/>
              <w:right w:val="nil"/>
            </w:tcBorders>
            <w:vAlign w:val="center"/>
            <w:hideMark/>
          </w:tcPr>
          <w:p w14:paraId="5110BDC8" w14:textId="77777777" w:rsidR="00D736C0" w:rsidRPr="000F71B6" w:rsidRDefault="00D736C0" w:rsidP="00C62D8A">
            <w:pPr>
              <w:jc w:val="center"/>
              <w:rPr>
                <w:rFonts w:ascii="Arial" w:hAnsi="Arial" w:cs="Arial"/>
              </w:rPr>
            </w:pPr>
            <w:r w:rsidRPr="000F71B6">
              <w:rPr>
                <w:rFonts w:ascii="Arial" w:hAnsi="Arial" w:cs="Arial"/>
                <w:spacing w:val="-5"/>
              </w:rPr>
              <w:t>30%</w:t>
            </w:r>
          </w:p>
        </w:tc>
        <w:tc>
          <w:tcPr>
            <w:tcW w:w="684" w:type="pct"/>
            <w:vMerge/>
            <w:tcBorders>
              <w:top w:val="single" w:sz="8" w:space="0" w:color="auto"/>
              <w:left w:val="single" w:sz="8" w:space="0" w:color="auto"/>
              <w:bottom w:val="single" w:sz="8" w:space="0" w:color="000000"/>
              <w:right w:val="single" w:sz="8" w:space="0" w:color="auto"/>
            </w:tcBorders>
            <w:vAlign w:val="center"/>
            <w:hideMark/>
          </w:tcPr>
          <w:p w14:paraId="0A4D8BE8" w14:textId="77777777" w:rsidR="00D736C0" w:rsidRPr="000F71B6" w:rsidRDefault="00D736C0" w:rsidP="00C62D8A">
            <w:pPr>
              <w:rPr>
                <w:rFonts w:ascii="Arial" w:hAnsi="Arial" w:cs="Arial"/>
              </w:rPr>
            </w:pPr>
          </w:p>
        </w:tc>
        <w:tc>
          <w:tcPr>
            <w:tcW w:w="470" w:type="pct"/>
            <w:vMerge/>
            <w:tcBorders>
              <w:top w:val="single" w:sz="8" w:space="0" w:color="auto"/>
              <w:left w:val="single" w:sz="8" w:space="0" w:color="auto"/>
              <w:bottom w:val="single" w:sz="4" w:space="0" w:color="auto"/>
              <w:right w:val="single" w:sz="8" w:space="0" w:color="auto"/>
            </w:tcBorders>
            <w:vAlign w:val="center"/>
            <w:hideMark/>
          </w:tcPr>
          <w:p w14:paraId="5BFD0C7C" w14:textId="77777777" w:rsidR="00D736C0" w:rsidRPr="000F71B6" w:rsidRDefault="00D736C0" w:rsidP="00C62D8A">
            <w:pPr>
              <w:rPr>
                <w:rFonts w:ascii="Arial" w:hAnsi="Arial" w:cs="Arial"/>
              </w:rPr>
            </w:pPr>
          </w:p>
        </w:tc>
      </w:tr>
      <w:tr w:rsidR="00D736C0" w:rsidRPr="000F71B6" w14:paraId="51E6CAD8" w14:textId="77777777" w:rsidTr="00C62D8A">
        <w:trPr>
          <w:trHeight w:val="225"/>
          <w:jc w:val="center"/>
        </w:trPr>
        <w:tc>
          <w:tcPr>
            <w:tcW w:w="442" w:type="pct"/>
            <w:vMerge/>
            <w:tcBorders>
              <w:top w:val="single" w:sz="8" w:space="0" w:color="auto"/>
              <w:left w:val="single" w:sz="8" w:space="0" w:color="auto"/>
              <w:bottom w:val="single" w:sz="8" w:space="0" w:color="000000"/>
              <w:right w:val="single" w:sz="8" w:space="0" w:color="auto"/>
            </w:tcBorders>
            <w:shd w:val="clear" w:color="auto" w:fill="B2B2B2"/>
            <w:vAlign w:val="center"/>
            <w:hideMark/>
          </w:tcPr>
          <w:p w14:paraId="2221797D" w14:textId="77777777" w:rsidR="00D736C0" w:rsidRPr="000F71B6" w:rsidRDefault="00D736C0" w:rsidP="00C62D8A">
            <w:pPr>
              <w:rPr>
                <w:rFonts w:ascii="Arial" w:hAnsi="Arial" w:cs="Arial"/>
                <w:b/>
                <w:bCs/>
              </w:rPr>
            </w:pPr>
          </w:p>
        </w:tc>
        <w:tc>
          <w:tcPr>
            <w:tcW w:w="761" w:type="pct"/>
            <w:vMerge/>
            <w:tcBorders>
              <w:top w:val="single" w:sz="8" w:space="0" w:color="auto"/>
              <w:left w:val="single" w:sz="8" w:space="0" w:color="auto"/>
              <w:bottom w:val="single" w:sz="4" w:space="0" w:color="auto"/>
              <w:right w:val="single" w:sz="8" w:space="0" w:color="auto"/>
            </w:tcBorders>
            <w:vAlign w:val="center"/>
            <w:hideMark/>
          </w:tcPr>
          <w:p w14:paraId="793E7830" w14:textId="77777777" w:rsidR="00D736C0" w:rsidRPr="000F71B6" w:rsidRDefault="00D736C0" w:rsidP="00C62D8A">
            <w:pPr>
              <w:jc w:val="both"/>
              <w:rPr>
                <w:rFonts w:ascii="Arial" w:hAnsi="Arial" w:cs="Arial"/>
              </w:rPr>
            </w:pPr>
          </w:p>
        </w:tc>
        <w:tc>
          <w:tcPr>
            <w:tcW w:w="616" w:type="pct"/>
            <w:tcBorders>
              <w:top w:val="nil"/>
              <w:left w:val="nil"/>
              <w:bottom w:val="single" w:sz="4" w:space="0" w:color="auto"/>
              <w:right w:val="single" w:sz="4" w:space="0" w:color="auto"/>
            </w:tcBorders>
            <w:vAlign w:val="center"/>
            <w:hideMark/>
          </w:tcPr>
          <w:p w14:paraId="6C95CA16" w14:textId="77777777" w:rsidR="00D736C0" w:rsidRPr="000F71B6" w:rsidRDefault="00D736C0" w:rsidP="00C62D8A">
            <w:pPr>
              <w:jc w:val="center"/>
              <w:rPr>
                <w:rFonts w:ascii="Arial" w:hAnsi="Arial" w:cs="Arial"/>
                <w:b/>
                <w:bCs/>
              </w:rPr>
            </w:pPr>
            <w:r w:rsidRPr="000F71B6">
              <w:rPr>
                <w:rFonts w:ascii="Arial" w:hAnsi="Arial" w:cs="Arial"/>
                <w:b/>
                <w:bCs/>
                <w:spacing w:val="-10"/>
              </w:rPr>
              <w:t>2</w:t>
            </w:r>
          </w:p>
        </w:tc>
        <w:tc>
          <w:tcPr>
            <w:tcW w:w="682" w:type="pct"/>
            <w:vMerge/>
            <w:tcBorders>
              <w:top w:val="nil"/>
              <w:left w:val="single" w:sz="4" w:space="0" w:color="auto"/>
              <w:bottom w:val="single" w:sz="4" w:space="0" w:color="auto"/>
              <w:right w:val="single" w:sz="4" w:space="0" w:color="auto"/>
            </w:tcBorders>
            <w:vAlign w:val="center"/>
            <w:hideMark/>
          </w:tcPr>
          <w:p w14:paraId="4976A98C" w14:textId="77777777" w:rsidR="00D736C0" w:rsidRPr="000F71B6" w:rsidRDefault="00D736C0" w:rsidP="00C62D8A">
            <w:pPr>
              <w:rPr>
                <w:rFonts w:ascii="Arial" w:hAnsi="Arial" w:cs="Arial"/>
              </w:rPr>
            </w:pPr>
          </w:p>
        </w:tc>
        <w:tc>
          <w:tcPr>
            <w:tcW w:w="1345" w:type="pct"/>
            <w:tcBorders>
              <w:top w:val="nil"/>
              <w:left w:val="nil"/>
              <w:bottom w:val="single" w:sz="4" w:space="0" w:color="auto"/>
              <w:right w:val="nil"/>
            </w:tcBorders>
            <w:vAlign w:val="center"/>
            <w:hideMark/>
          </w:tcPr>
          <w:p w14:paraId="68534DED" w14:textId="77777777" w:rsidR="00D736C0" w:rsidRPr="000F71B6" w:rsidRDefault="00D736C0" w:rsidP="00C62D8A">
            <w:pPr>
              <w:jc w:val="center"/>
              <w:rPr>
                <w:rFonts w:ascii="Arial" w:hAnsi="Arial" w:cs="Arial"/>
              </w:rPr>
            </w:pPr>
            <w:r w:rsidRPr="000F71B6">
              <w:rPr>
                <w:rFonts w:ascii="Arial" w:hAnsi="Arial" w:cs="Arial"/>
                <w:spacing w:val="-5"/>
              </w:rPr>
              <w:t>30%</w:t>
            </w:r>
          </w:p>
        </w:tc>
        <w:tc>
          <w:tcPr>
            <w:tcW w:w="684" w:type="pct"/>
            <w:vMerge/>
            <w:tcBorders>
              <w:top w:val="single" w:sz="8" w:space="0" w:color="auto"/>
              <w:left w:val="single" w:sz="8" w:space="0" w:color="auto"/>
              <w:bottom w:val="single" w:sz="8" w:space="0" w:color="000000"/>
              <w:right w:val="single" w:sz="8" w:space="0" w:color="auto"/>
            </w:tcBorders>
            <w:vAlign w:val="center"/>
            <w:hideMark/>
          </w:tcPr>
          <w:p w14:paraId="5EE176C8" w14:textId="77777777" w:rsidR="00D736C0" w:rsidRPr="000F71B6" w:rsidRDefault="00D736C0" w:rsidP="00C62D8A">
            <w:pPr>
              <w:rPr>
                <w:rFonts w:ascii="Arial" w:hAnsi="Arial" w:cs="Arial"/>
              </w:rPr>
            </w:pPr>
          </w:p>
        </w:tc>
        <w:tc>
          <w:tcPr>
            <w:tcW w:w="470" w:type="pct"/>
            <w:vMerge/>
            <w:tcBorders>
              <w:top w:val="single" w:sz="8" w:space="0" w:color="auto"/>
              <w:left w:val="single" w:sz="8" w:space="0" w:color="auto"/>
              <w:bottom w:val="single" w:sz="4" w:space="0" w:color="auto"/>
              <w:right w:val="single" w:sz="8" w:space="0" w:color="auto"/>
            </w:tcBorders>
            <w:vAlign w:val="center"/>
            <w:hideMark/>
          </w:tcPr>
          <w:p w14:paraId="0A96AFE6" w14:textId="77777777" w:rsidR="00D736C0" w:rsidRPr="000F71B6" w:rsidRDefault="00D736C0" w:rsidP="00C62D8A">
            <w:pPr>
              <w:rPr>
                <w:rFonts w:ascii="Arial" w:hAnsi="Arial" w:cs="Arial"/>
              </w:rPr>
            </w:pPr>
          </w:p>
        </w:tc>
      </w:tr>
      <w:tr w:rsidR="00D736C0" w:rsidRPr="000F71B6" w14:paraId="6F5486F5" w14:textId="77777777" w:rsidTr="00C62D8A">
        <w:trPr>
          <w:trHeight w:val="225"/>
          <w:jc w:val="center"/>
        </w:trPr>
        <w:tc>
          <w:tcPr>
            <w:tcW w:w="442" w:type="pct"/>
            <w:vMerge/>
            <w:tcBorders>
              <w:top w:val="single" w:sz="8" w:space="0" w:color="auto"/>
              <w:left w:val="single" w:sz="8" w:space="0" w:color="auto"/>
              <w:bottom w:val="single" w:sz="8" w:space="0" w:color="000000"/>
              <w:right w:val="single" w:sz="8" w:space="0" w:color="auto"/>
            </w:tcBorders>
            <w:shd w:val="clear" w:color="auto" w:fill="B2B2B2"/>
            <w:vAlign w:val="center"/>
            <w:hideMark/>
          </w:tcPr>
          <w:p w14:paraId="1E009477" w14:textId="77777777" w:rsidR="00D736C0" w:rsidRPr="000F71B6" w:rsidRDefault="00D736C0" w:rsidP="00C62D8A">
            <w:pPr>
              <w:rPr>
                <w:rFonts w:ascii="Arial" w:hAnsi="Arial" w:cs="Arial"/>
                <w:b/>
                <w:bCs/>
              </w:rPr>
            </w:pPr>
          </w:p>
        </w:tc>
        <w:tc>
          <w:tcPr>
            <w:tcW w:w="761" w:type="pct"/>
            <w:vMerge/>
            <w:tcBorders>
              <w:top w:val="single" w:sz="8" w:space="0" w:color="auto"/>
              <w:left w:val="single" w:sz="8" w:space="0" w:color="auto"/>
              <w:bottom w:val="single" w:sz="4" w:space="0" w:color="auto"/>
              <w:right w:val="single" w:sz="8" w:space="0" w:color="auto"/>
            </w:tcBorders>
            <w:vAlign w:val="center"/>
            <w:hideMark/>
          </w:tcPr>
          <w:p w14:paraId="174C6476" w14:textId="77777777" w:rsidR="00D736C0" w:rsidRPr="000F71B6" w:rsidRDefault="00D736C0" w:rsidP="00C62D8A">
            <w:pPr>
              <w:jc w:val="both"/>
              <w:rPr>
                <w:rFonts w:ascii="Arial" w:hAnsi="Arial" w:cs="Arial"/>
              </w:rPr>
            </w:pPr>
          </w:p>
        </w:tc>
        <w:tc>
          <w:tcPr>
            <w:tcW w:w="616" w:type="pct"/>
            <w:tcBorders>
              <w:top w:val="nil"/>
              <w:left w:val="nil"/>
              <w:bottom w:val="single" w:sz="4" w:space="0" w:color="auto"/>
              <w:right w:val="single" w:sz="4" w:space="0" w:color="auto"/>
            </w:tcBorders>
            <w:vAlign w:val="center"/>
            <w:hideMark/>
          </w:tcPr>
          <w:p w14:paraId="68B6C46D" w14:textId="77777777" w:rsidR="00D736C0" w:rsidRPr="000F71B6" w:rsidRDefault="00D736C0" w:rsidP="00C62D8A">
            <w:pPr>
              <w:jc w:val="center"/>
              <w:rPr>
                <w:rFonts w:ascii="Arial" w:hAnsi="Arial" w:cs="Arial"/>
                <w:b/>
                <w:bCs/>
              </w:rPr>
            </w:pPr>
            <w:r w:rsidRPr="000F71B6">
              <w:rPr>
                <w:rFonts w:ascii="Arial" w:hAnsi="Arial" w:cs="Arial"/>
                <w:b/>
                <w:bCs/>
                <w:spacing w:val="-10"/>
              </w:rPr>
              <w:t>3</w:t>
            </w:r>
          </w:p>
        </w:tc>
        <w:tc>
          <w:tcPr>
            <w:tcW w:w="682" w:type="pct"/>
            <w:tcBorders>
              <w:top w:val="nil"/>
              <w:left w:val="nil"/>
              <w:bottom w:val="single" w:sz="4" w:space="0" w:color="auto"/>
              <w:right w:val="single" w:sz="4" w:space="0" w:color="auto"/>
            </w:tcBorders>
            <w:vAlign w:val="center"/>
            <w:hideMark/>
          </w:tcPr>
          <w:p w14:paraId="469A8754" w14:textId="77777777" w:rsidR="00D736C0" w:rsidRPr="000F71B6" w:rsidRDefault="00D736C0" w:rsidP="00C62D8A">
            <w:pPr>
              <w:rPr>
                <w:rFonts w:ascii="Arial" w:hAnsi="Arial" w:cs="Arial"/>
              </w:rPr>
            </w:pPr>
            <w:r w:rsidRPr="000F71B6">
              <w:rPr>
                <w:rFonts w:ascii="Arial" w:hAnsi="Arial" w:cs="Arial"/>
              </w:rPr>
              <w:t>Cárnico asado (pechuga y carne de res)</w:t>
            </w:r>
          </w:p>
        </w:tc>
        <w:tc>
          <w:tcPr>
            <w:tcW w:w="1345" w:type="pct"/>
            <w:tcBorders>
              <w:top w:val="nil"/>
              <w:left w:val="nil"/>
              <w:bottom w:val="single" w:sz="4" w:space="0" w:color="auto"/>
              <w:right w:val="nil"/>
            </w:tcBorders>
            <w:vAlign w:val="center"/>
            <w:hideMark/>
          </w:tcPr>
          <w:p w14:paraId="3146736A" w14:textId="77777777" w:rsidR="00D736C0" w:rsidRPr="000F71B6" w:rsidRDefault="00D736C0" w:rsidP="00C62D8A">
            <w:pPr>
              <w:jc w:val="center"/>
              <w:rPr>
                <w:rFonts w:ascii="Arial" w:hAnsi="Arial" w:cs="Arial"/>
              </w:rPr>
            </w:pPr>
            <w:r w:rsidRPr="000F71B6">
              <w:rPr>
                <w:rFonts w:ascii="Arial" w:hAnsi="Arial" w:cs="Arial"/>
                <w:spacing w:val="-5"/>
              </w:rPr>
              <w:t>20%</w:t>
            </w:r>
          </w:p>
        </w:tc>
        <w:tc>
          <w:tcPr>
            <w:tcW w:w="684" w:type="pct"/>
            <w:vMerge/>
            <w:tcBorders>
              <w:top w:val="single" w:sz="8" w:space="0" w:color="auto"/>
              <w:left w:val="single" w:sz="8" w:space="0" w:color="auto"/>
              <w:bottom w:val="single" w:sz="8" w:space="0" w:color="000000"/>
              <w:right w:val="single" w:sz="8" w:space="0" w:color="auto"/>
            </w:tcBorders>
            <w:vAlign w:val="center"/>
            <w:hideMark/>
          </w:tcPr>
          <w:p w14:paraId="76C67170" w14:textId="77777777" w:rsidR="00D736C0" w:rsidRPr="000F71B6" w:rsidRDefault="00D736C0" w:rsidP="00C62D8A">
            <w:pPr>
              <w:rPr>
                <w:rFonts w:ascii="Arial" w:hAnsi="Arial" w:cs="Arial"/>
              </w:rPr>
            </w:pPr>
          </w:p>
        </w:tc>
        <w:tc>
          <w:tcPr>
            <w:tcW w:w="470" w:type="pct"/>
            <w:vMerge/>
            <w:tcBorders>
              <w:top w:val="single" w:sz="8" w:space="0" w:color="auto"/>
              <w:left w:val="single" w:sz="8" w:space="0" w:color="auto"/>
              <w:bottom w:val="single" w:sz="4" w:space="0" w:color="auto"/>
              <w:right w:val="single" w:sz="8" w:space="0" w:color="auto"/>
            </w:tcBorders>
            <w:vAlign w:val="center"/>
            <w:hideMark/>
          </w:tcPr>
          <w:p w14:paraId="35FABDEA" w14:textId="77777777" w:rsidR="00D736C0" w:rsidRPr="000F71B6" w:rsidRDefault="00D736C0" w:rsidP="00C62D8A">
            <w:pPr>
              <w:rPr>
                <w:rFonts w:ascii="Arial" w:hAnsi="Arial" w:cs="Arial"/>
              </w:rPr>
            </w:pPr>
          </w:p>
        </w:tc>
      </w:tr>
      <w:tr w:rsidR="00D736C0" w:rsidRPr="000F71B6" w14:paraId="142AF2FB" w14:textId="77777777" w:rsidTr="00C62D8A">
        <w:trPr>
          <w:trHeight w:val="225"/>
          <w:jc w:val="center"/>
        </w:trPr>
        <w:tc>
          <w:tcPr>
            <w:tcW w:w="442" w:type="pct"/>
            <w:vMerge/>
            <w:tcBorders>
              <w:top w:val="single" w:sz="8" w:space="0" w:color="auto"/>
              <w:left w:val="single" w:sz="8" w:space="0" w:color="auto"/>
              <w:bottom w:val="single" w:sz="8" w:space="0" w:color="000000"/>
              <w:right w:val="single" w:sz="8" w:space="0" w:color="auto"/>
            </w:tcBorders>
            <w:shd w:val="clear" w:color="auto" w:fill="B2B2B2"/>
            <w:vAlign w:val="center"/>
            <w:hideMark/>
          </w:tcPr>
          <w:p w14:paraId="18CA53C0" w14:textId="77777777" w:rsidR="00D736C0" w:rsidRPr="000F71B6" w:rsidRDefault="00D736C0" w:rsidP="00C62D8A">
            <w:pPr>
              <w:rPr>
                <w:rFonts w:ascii="Arial" w:hAnsi="Arial" w:cs="Arial"/>
                <w:b/>
                <w:bCs/>
              </w:rPr>
            </w:pPr>
          </w:p>
        </w:tc>
        <w:tc>
          <w:tcPr>
            <w:tcW w:w="761" w:type="pct"/>
            <w:vMerge w:val="restart"/>
            <w:tcBorders>
              <w:top w:val="nil"/>
              <w:left w:val="single" w:sz="8" w:space="0" w:color="auto"/>
              <w:bottom w:val="single" w:sz="8" w:space="0" w:color="000000"/>
              <w:right w:val="single" w:sz="8" w:space="0" w:color="auto"/>
            </w:tcBorders>
            <w:vAlign w:val="center"/>
            <w:hideMark/>
          </w:tcPr>
          <w:p w14:paraId="24FBB236" w14:textId="77777777" w:rsidR="00D736C0" w:rsidRPr="000F71B6" w:rsidRDefault="00D736C0" w:rsidP="00C62D8A">
            <w:pPr>
              <w:jc w:val="both"/>
              <w:rPr>
                <w:rFonts w:ascii="Arial" w:hAnsi="Arial" w:cs="Arial"/>
              </w:rPr>
            </w:pPr>
            <w:r w:rsidRPr="000F71B6">
              <w:rPr>
                <w:rFonts w:ascii="Arial" w:hAnsi="Arial" w:cs="Arial"/>
                <w14:ligatures w14:val="standardContextual"/>
              </w:rPr>
              <w:t xml:space="preserve">Plato fuerte a base de carne de res, pollo (corte </w:t>
            </w:r>
            <w:r w:rsidRPr="000F71B6">
              <w:rPr>
                <w:rFonts w:ascii="Arial" w:hAnsi="Arial" w:cs="Arial"/>
                <w14:ligatures w14:val="standardContextual"/>
              </w:rPr>
              <w:lastRenderedPageBreak/>
              <w:t>americano) y cerdo (carne cocida sin guarnición, sin piel con hueso)</w:t>
            </w:r>
          </w:p>
        </w:tc>
        <w:tc>
          <w:tcPr>
            <w:tcW w:w="616" w:type="pct"/>
            <w:tcBorders>
              <w:top w:val="nil"/>
              <w:left w:val="nil"/>
              <w:bottom w:val="single" w:sz="4" w:space="0" w:color="auto"/>
              <w:right w:val="single" w:sz="4" w:space="0" w:color="auto"/>
            </w:tcBorders>
            <w:vAlign w:val="center"/>
            <w:hideMark/>
          </w:tcPr>
          <w:p w14:paraId="66F083B4" w14:textId="77777777" w:rsidR="00D736C0" w:rsidRPr="000F71B6" w:rsidRDefault="00D736C0" w:rsidP="00C62D8A">
            <w:pPr>
              <w:jc w:val="center"/>
              <w:rPr>
                <w:rFonts w:ascii="Arial" w:hAnsi="Arial" w:cs="Arial"/>
                <w:b/>
                <w:bCs/>
              </w:rPr>
            </w:pPr>
            <w:r w:rsidRPr="000F71B6">
              <w:rPr>
                <w:rFonts w:ascii="Arial" w:hAnsi="Arial" w:cs="Arial"/>
                <w:b/>
                <w:bCs/>
                <w:spacing w:val="-10"/>
              </w:rPr>
              <w:lastRenderedPageBreak/>
              <w:t>4</w:t>
            </w:r>
          </w:p>
        </w:tc>
        <w:tc>
          <w:tcPr>
            <w:tcW w:w="682" w:type="pct"/>
            <w:tcBorders>
              <w:top w:val="nil"/>
              <w:left w:val="nil"/>
              <w:bottom w:val="single" w:sz="4" w:space="0" w:color="auto"/>
              <w:right w:val="single" w:sz="4" w:space="0" w:color="auto"/>
            </w:tcBorders>
            <w:vAlign w:val="center"/>
            <w:hideMark/>
          </w:tcPr>
          <w:p w14:paraId="33F9722C" w14:textId="77777777" w:rsidR="00D736C0" w:rsidRPr="000F71B6" w:rsidRDefault="00D736C0" w:rsidP="00C62D8A">
            <w:pPr>
              <w:rPr>
                <w:rFonts w:ascii="Arial" w:hAnsi="Arial" w:cs="Arial"/>
              </w:rPr>
            </w:pPr>
            <w:r w:rsidRPr="000F71B6">
              <w:rPr>
                <w:rFonts w:ascii="Arial" w:hAnsi="Arial" w:cs="Arial"/>
              </w:rPr>
              <w:t>Vegetariano</w:t>
            </w:r>
          </w:p>
        </w:tc>
        <w:tc>
          <w:tcPr>
            <w:tcW w:w="1345" w:type="pct"/>
            <w:tcBorders>
              <w:top w:val="nil"/>
              <w:left w:val="nil"/>
              <w:bottom w:val="single" w:sz="4" w:space="0" w:color="auto"/>
              <w:right w:val="nil"/>
            </w:tcBorders>
            <w:vAlign w:val="center"/>
            <w:hideMark/>
          </w:tcPr>
          <w:p w14:paraId="039DDD67" w14:textId="77777777" w:rsidR="00D736C0" w:rsidRPr="000F71B6" w:rsidRDefault="00D736C0" w:rsidP="00C62D8A">
            <w:pPr>
              <w:jc w:val="center"/>
              <w:rPr>
                <w:rFonts w:ascii="Arial" w:hAnsi="Arial" w:cs="Arial"/>
              </w:rPr>
            </w:pPr>
            <w:r w:rsidRPr="000F71B6">
              <w:rPr>
                <w:rFonts w:ascii="Arial" w:hAnsi="Arial" w:cs="Arial"/>
                <w:spacing w:val="-5"/>
              </w:rPr>
              <w:t>20%</w:t>
            </w:r>
          </w:p>
        </w:tc>
        <w:tc>
          <w:tcPr>
            <w:tcW w:w="684" w:type="pct"/>
            <w:vMerge/>
            <w:tcBorders>
              <w:top w:val="single" w:sz="8" w:space="0" w:color="auto"/>
              <w:left w:val="single" w:sz="8" w:space="0" w:color="auto"/>
              <w:bottom w:val="single" w:sz="8" w:space="0" w:color="000000"/>
              <w:right w:val="single" w:sz="8" w:space="0" w:color="auto"/>
            </w:tcBorders>
            <w:vAlign w:val="center"/>
            <w:hideMark/>
          </w:tcPr>
          <w:p w14:paraId="5A435C9B" w14:textId="77777777" w:rsidR="00D736C0" w:rsidRPr="000F71B6" w:rsidRDefault="00D736C0" w:rsidP="00C62D8A">
            <w:pPr>
              <w:rPr>
                <w:rFonts w:ascii="Arial" w:hAnsi="Arial" w:cs="Arial"/>
              </w:rPr>
            </w:pPr>
          </w:p>
        </w:tc>
        <w:tc>
          <w:tcPr>
            <w:tcW w:w="470" w:type="pct"/>
            <w:vMerge w:val="restart"/>
            <w:tcBorders>
              <w:top w:val="nil"/>
              <w:left w:val="single" w:sz="8" w:space="0" w:color="auto"/>
              <w:bottom w:val="single" w:sz="8" w:space="0" w:color="000000"/>
              <w:right w:val="single" w:sz="8" w:space="0" w:color="auto"/>
            </w:tcBorders>
            <w:vAlign w:val="center"/>
            <w:hideMark/>
          </w:tcPr>
          <w:p w14:paraId="65449C3E" w14:textId="77777777" w:rsidR="00D736C0" w:rsidRPr="000F71B6" w:rsidRDefault="00D736C0" w:rsidP="00C62D8A">
            <w:pPr>
              <w:jc w:val="center"/>
              <w:rPr>
                <w:rFonts w:ascii="Arial" w:hAnsi="Arial" w:cs="Arial"/>
              </w:rPr>
            </w:pPr>
            <w:r w:rsidRPr="000F71B6">
              <w:rPr>
                <w:rFonts w:ascii="Arial" w:hAnsi="Arial" w:cs="Arial"/>
                <w14:ligatures w14:val="standardContextual"/>
              </w:rPr>
              <w:t>250 g con hueso</w:t>
            </w:r>
          </w:p>
        </w:tc>
      </w:tr>
      <w:tr w:rsidR="00D736C0" w:rsidRPr="000F71B6" w14:paraId="418A0A82" w14:textId="77777777" w:rsidTr="00C62D8A">
        <w:trPr>
          <w:trHeight w:val="225"/>
          <w:jc w:val="center"/>
        </w:trPr>
        <w:tc>
          <w:tcPr>
            <w:tcW w:w="442" w:type="pct"/>
            <w:vMerge/>
            <w:tcBorders>
              <w:top w:val="single" w:sz="8" w:space="0" w:color="auto"/>
              <w:left w:val="single" w:sz="8" w:space="0" w:color="auto"/>
              <w:bottom w:val="single" w:sz="8" w:space="0" w:color="000000"/>
              <w:right w:val="single" w:sz="8" w:space="0" w:color="auto"/>
            </w:tcBorders>
            <w:shd w:val="clear" w:color="auto" w:fill="B2B2B2"/>
            <w:vAlign w:val="center"/>
            <w:hideMark/>
          </w:tcPr>
          <w:p w14:paraId="4EB855B5" w14:textId="77777777" w:rsidR="00D736C0" w:rsidRPr="000F71B6" w:rsidRDefault="00D736C0" w:rsidP="00C62D8A">
            <w:pPr>
              <w:rPr>
                <w:rFonts w:ascii="Arial" w:hAnsi="Arial" w:cs="Arial"/>
                <w:b/>
                <w:bCs/>
              </w:rPr>
            </w:pPr>
          </w:p>
        </w:tc>
        <w:tc>
          <w:tcPr>
            <w:tcW w:w="761" w:type="pct"/>
            <w:vMerge/>
            <w:tcBorders>
              <w:top w:val="nil"/>
              <w:left w:val="single" w:sz="8" w:space="0" w:color="auto"/>
              <w:bottom w:val="single" w:sz="8" w:space="0" w:color="000000"/>
              <w:right w:val="single" w:sz="8" w:space="0" w:color="auto"/>
            </w:tcBorders>
            <w:vAlign w:val="center"/>
            <w:hideMark/>
          </w:tcPr>
          <w:p w14:paraId="10BCE862" w14:textId="77777777" w:rsidR="00D736C0" w:rsidRPr="000F71B6" w:rsidRDefault="00D736C0" w:rsidP="00C62D8A">
            <w:pPr>
              <w:rPr>
                <w:rFonts w:ascii="Arial" w:hAnsi="Arial" w:cs="Arial"/>
              </w:rPr>
            </w:pPr>
          </w:p>
        </w:tc>
        <w:tc>
          <w:tcPr>
            <w:tcW w:w="616" w:type="pct"/>
            <w:tcBorders>
              <w:top w:val="single" w:sz="4" w:space="0" w:color="auto"/>
              <w:left w:val="nil"/>
              <w:bottom w:val="single" w:sz="4" w:space="0" w:color="auto"/>
              <w:right w:val="single" w:sz="4" w:space="0" w:color="000000"/>
            </w:tcBorders>
            <w:shd w:val="clear" w:color="000000" w:fill="B2B2B2"/>
            <w:vAlign w:val="center"/>
            <w:hideMark/>
          </w:tcPr>
          <w:p w14:paraId="3A2BB318" w14:textId="77777777" w:rsidR="00D736C0" w:rsidRPr="000F71B6" w:rsidRDefault="00D736C0" w:rsidP="00C62D8A">
            <w:pPr>
              <w:jc w:val="center"/>
              <w:rPr>
                <w:rFonts w:ascii="Arial" w:hAnsi="Arial" w:cs="Arial"/>
                <w:b/>
                <w:bCs/>
              </w:rPr>
            </w:pPr>
            <w:r w:rsidRPr="000F71B6">
              <w:rPr>
                <w:rFonts w:ascii="Arial" w:hAnsi="Arial" w:cs="Arial"/>
                <w:b/>
                <w:bCs/>
              </w:rPr>
              <w:t>Total</w:t>
            </w:r>
          </w:p>
        </w:tc>
        <w:tc>
          <w:tcPr>
            <w:tcW w:w="2027" w:type="pct"/>
            <w:gridSpan w:val="2"/>
            <w:tcBorders>
              <w:top w:val="nil"/>
              <w:left w:val="nil"/>
              <w:bottom w:val="single" w:sz="4" w:space="0" w:color="auto"/>
              <w:right w:val="nil"/>
            </w:tcBorders>
            <w:shd w:val="clear" w:color="000000" w:fill="B2B2B2"/>
            <w:vAlign w:val="center"/>
            <w:hideMark/>
          </w:tcPr>
          <w:p w14:paraId="3982821A" w14:textId="77777777" w:rsidR="00D736C0" w:rsidRPr="000F71B6" w:rsidRDefault="00D736C0" w:rsidP="00C62D8A">
            <w:pPr>
              <w:jc w:val="center"/>
              <w:rPr>
                <w:rFonts w:ascii="Arial" w:hAnsi="Arial" w:cs="Arial"/>
                <w:b/>
                <w:bCs/>
              </w:rPr>
            </w:pPr>
            <w:r w:rsidRPr="000F71B6">
              <w:rPr>
                <w:rFonts w:ascii="Arial" w:hAnsi="Arial" w:cs="Arial"/>
                <w:b/>
                <w:bCs/>
              </w:rPr>
              <w:t>100%</w:t>
            </w:r>
          </w:p>
        </w:tc>
        <w:tc>
          <w:tcPr>
            <w:tcW w:w="684" w:type="pct"/>
            <w:vMerge/>
            <w:tcBorders>
              <w:top w:val="single" w:sz="8" w:space="0" w:color="auto"/>
              <w:left w:val="single" w:sz="8" w:space="0" w:color="auto"/>
              <w:bottom w:val="single" w:sz="8" w:space="0" w:color="000000"/>
              <w:right w:val="single" w:sz="8" w:space="0" w:color="auto"/>
            </w:tcBorders>
            <w:vAlign w:val="center"/>
            <w:hideMark/>
          </w:tcPr>
          <w:p w14:paraId="5EC5E5E0" w14:textId="77777777" w:rsidR="00D736C0" w:rsidRPr="000F71B6" w:rsidRDefault="00D736C0" w:rsidP="00C62D8A">
            <w:pPr>
              <w:rPr>
                <w:rFonts w:ascii="Arial" w:hAnsi="Arial" w:cs="Arial"/>
              </w:rPr>
            </w:pPr>
          </w:p>
        </w:tc>
        <w:tc>
          <w:tcPr>
            <w:tcW w:w="470" w:type="pct"/>
            <w:vMerge/>
            <w:tcBorders>
              <w:top w:val="nil"/>
              <w:left w:val="single" w:sz="8" w:space="0" w:color="auto"/>
              <w:bottom w:val="single" w:sz="8" w:space="0" w:color="000000"/>
              <w:right w:val="single" w:sz="8" w:space="0" w:color="auto"/>
            </w:tcBorders>
            <w:vAlign w:val="center"/>
            <w:hideMark/>
          </w:tcPr>
          <w:p w14:paraId="6910B8AF" w14:textId="77777777" w:rsidR="00D736C0" w:rsidRPr="000F71B6" w:rsidRDefault="00D736C0" w:rsidP="00C62D8A">
            <w:pPr>
              <w:rPr>
                <w:rFonts w:ascii="Arial" w:hAnsi="Arial" w:cs="Arial"/>
              </w:rPr>
            </w:pPr>
          </w:p>
        </w:tc>
      </w:tr>
      <w:tr w:rsidR="00D736C0" w:rsidRPr="000F71B6" w14:paraId="6E46A5C5" w14:textId="77777777" w:rsidTr="00C62D8A">
        <w:trPr>
          <w:trHeight w:val="240"/>
          <w:jc w:val="center"/>
        </w:trPr>
        <w:tc>
          <w:tcPr>
            <w:tcW w:w="442" w:type="pct"/>
            <w:vMerge/>
            <w:tcBorders>
              <w:top w:val="single" w:sz="8" w:space="0" w:color="auto"/>
              <w:left w:val="single" w:sz="8" w:space="0" w:color="auto"/>
              <w:bottom w:val="single" w:sz="8" w:space="0" w:color="000000"/>
              <w:right w:val="single" w:sz="8" w:space="0" w:color="auto"/>
            </w:tcBorders>
            <w:shd w:val="clear" w:color="auto" w:fill="B2B2B2"/>
            <w:vAlign w:val="center"/>
            <w:hideMark/>
          </w:tcPr>
          <w:p w14:paraId="67C1FD82" w14:textId="77777777" w:rsidR="00D736C0" w:rsidRPr="000F71B6" w:rsidRDefault="00D736C0" w:rsidP="00C62D8A">
            <w:pPr>
              <w:rPr>
                <w:rFonts w:ascii="Arial" w:hAnsi="Arial" w:cs="Arial"/>
                <w:b/>
                <w:bCs/>
              </w:rPr>
            </w:pPr>
          </w:p>
        </w:tc>
        <w:tc>
          <w:tcPr>
            <w:tcW w:w="761" w:type="pct"/>
            <w:vMerge/>
            <w:tcBorders>
              <w:top w:val="nil"/>
              <w:left w:val="single" w:sz="8" w:space="0" w:color="auto"/>
              <w:bottom w:val="single" w:sz="8" w:space="0" w:color="000000"/>
              <w:right w:val="single" w:sz="8" w:space="0" w:color="auto"/>
            </w:tcBorders>
            <w:vAlign w:val="center"/>
            <w:hideMark/>
          </w:tcPr>
          <w:p w14:paraId="18274DBA" w14:textId="77777777" w:rsidR="00D736C0" w:rsidRPr="000F71B6" w:rsidRDefault="00D736C0" w:rsidP="00C62D8A">
            <w:pPr>
              <w:rPr>
                <w:rFonts w:ascii="Arial" w:hAnsi="Arial" w:cs="Arial"/>
              </w:rPr>
            </w:pPr>
          </w:p>
        </w:tc>
        <w:tc>
          <w:tcPr>
            <w:tcW w:w="2644" w:type="pct"/>
            <w:gridSpan w:val="3"/>
            <w:tcBorders>
              <w:top w:val="single" w:sz="4" w:space="0" w:color="auto"/>
              <w:left w:val="nil"/>
              <w:bottom w:val="single" w:sz="8" w:space="0" w:color="auto"/>
              <w:right w:val="single" w:sz="4" w:space="0" w:color="auto"/>
            </w:tcBorders>
            <w:vAlign w:val="center"/>
            <w:hideMark/>
          </w:tcPr>
          <w:p w14:paraId="36DDA8D2" w14:textId="77777777" w:rsidR="00D736C0" w:rsidRPr="000F71B6" w:rsidRDefault="00D736C0" w:rsidP="00C62D8A">
            <w:pPr>
              <w:rPr>
                <w:rFonts w:ascii="Arial" w:hAnsi="Arial" w:cs="Arial"/>
              </w:rPr>
            </w:pPr>
            <w:r w:rsidRPr="000F71B6">
              <w:rPr>
                <w:rFonts w:ascii="Arial" w:hAnsi="Arial" w:cs="Arial"/>
                <w14:ligatures w14:val="standardContextual"/>
              </w:rPr>
              <w:t>*Los porcentajes de porciones se tomarán a partir del aforo de cada inmueble.</w:t>
            </w:r>
          </w:p>
        </w:tc>
        <w:tc>
          <w:tcPr>
            <w:tcW w:w="684" w:type="pct"/>
            <w:vMerge/>
            <w:tcBorders>
              <w:top w:val="single" w:sz="8" w:space="0" w:color="auto"/>
              <w:left w:val="single" w:sz="8" w:space="0" w:color="auto"/>
              <w:bottom w:val="single" w:sz="8" w:space="0" w:color="000000"/>
              <w:right w:val="single" w:sz="8" w:space="0" w:color="auto"/>
            </w:tcBorders>
            <w:vAlign w:val="center"/>
            <w:hideMark/>
          </w:tcPr>
          <w:p w14:paraId="70A2485E" w14:textId="77777777" w:rsidR="00D736C0" w:rsidRPr="000F71B6" w:rsidRDefault="00D736C0" w:rsidP="00C62D8A">
            <w:pPr>
              <w:rPr>
                <w:rFonts w:ascii="Arial" w:hAnsi="Arial" w:cs="Arial"/>
              </w:rPr>
            </w:pPr>
          </w:p>
        </w:tc>
        <w:tc>
          <w:tcPr>
            <w:tcW w:w="470" w:type="pct"/>
            <w:vMerge/>
            <w:tcBorders>
              <w:top w:val="nil"/>
              <w:left w:val="single" w:sz="8" w:space="0" w:color="auto"/>
              <w:bottom w:val="single" w:sz="8" w:space="0" w:color="000000"/>
              <w:right w:val="single" w:sz="8" w:space="0" w:color="auto"/>
            </w:tcBorders>
            <w:vAlign w:val="center"/>
            <w:hideMark/>
          </w:tcPr>
          <w:p w14:paraId="1CBF3450" w14:textId="77777777" w:rsidR="00D736C0" w:rsidRPr="000F71B6" w:rsidRDefault="00D736C0" w:rsidP="00C62D8A">
            <w:pPr>
              <w:rPr>
                <w:rFonts w:ascii="Arial" w:hAnsi="Arial" w:cs="Arial"/>
              </w:rPr>
            </w:pPr>
          </w:p>
        </w:tc>
      </w:tr>
      <w:tr w:rsidR="00D736C0" w:rsidRPr="000F71B6" w14:paraId="6AECB8EE" w14:textId="77777777" w:rsidTr="00C62D8A">
        <w:trPr>
          <w:trHeight w:val="733"/>
          <w:jc w:val="center"/>
        </w:trPr>
        <w:tc>
          <w:tcPr>
            <w:tcW w:w="442" w:type="pct"/>
            <w:tcBorders>
              <w:top w:val="nil"/>
              <w:left w:val="single" w:sz="8" w:space="0" w:color="auto"/>
              <w:bottom w:val="single" w:sz="8" w:space="0" w:color="auto"/>
              <w:right w:val="single" w:sz="8" w:space="0" w:color="auto"/>
            </w:tcBorders>
            <w:shd w:val="clear" w:color="auto" w:fill="B2B2B2"/>
            <w:vAlign w:val="center"/>
            <w:hideMark/>
          </w:tcPr>
          <w:p w14:paraId="27526610" w14:textId="77777777" w:rsidR="00D736C0" w:rsidRPr="000F71B6" w:rsidRDefault="00D736C0" w:rsidP="00C62D8A">
            <w:pPr>
              <w:jc w:val="center"/>
              <w:rPr>
                <w:rFonts w:ascii="Arial" w:hAnsi="Arial" w:cs="Arial"/>
                <w:b/>
                <w:bCs/>
                <w14:ligatures w14:val="standardContextual"/>
              </w:rPr>
            </w:pPr>
            <w:r w:rsidRPr="000F71B6">
              <w:rPr>
                <w:rFonts w:ascii="Arial" w:hAnsi="Arial" w:cs="Arial"/>
                <w:b/>
                <w:bCs/>
                <w14:ligatures w14:val="standardContextual"/>
              </w:rPr>
              <w:t>4°</w:t>
            </w:r>
          </w:p>
          <w:p w14:paraId="1F223215" w14:textId="77777777" w:rsidR="00D736C0" w:rsidRPr="000F71B6" w:rsidRDefault="00D736C0" w:rsidP="00C62D8A">
            <w:pPr>
              <w:jc w:val="center"/>
              <w:rPr>
                <w:rFonts w:ascii="Arial" w:hAnsi="Arial" w:cs="Arial"/>
                <w:b/>
                <w:bCs/>
              </w:rPr>
            </w:pPr>
            <w:r w:rsidRPr="000F71B6">
              <w:rPr>
                <w:rFonts w:ascii="Arial" w:hAnsi="Arial" w:cs="Arial"/>
                <w:b/>
                <w:bCs/>
                <w14:ligatures w14:val="standardContextual"/>
              </w:rPr>
              <w:t>TIEMPO</w:t>
            </w:r>
          </w:p>
        </w:tc>
        <w:tc>
          <w:tcPr>
            <w:tcW w:w="761" w:type="pct"/>
            <w:tcBorders>
              <w:top w:val="nil"/>
              <w:left w:val="nil"/>
              <w:bottom w:val="single" w:sz="8" w:space="0" w:color="auto"/>
              <w:right w:val="single" w:sz="8" w:space="0" w:color="auto"/>
            </w:tcBorders>
            <w:vAlign w:val="center"/>
            <w:hideMark/>
          </w:tcPr>
          <w:p w14:paraId="7DE800EE" w14:textId="77777777" w:rsidR="00D736C0" w:rsidRPr="000F71B6" w:rsidRDefault="00D736C0" w:rsidP="00C62D8A">
            <w:pPr>
              <w:jc w:val="both"/>
              <w:rPr>
                <w:rFonts w:ascii="Arial" w:hAnsi="Arial" w:cs="Arial"/>
              </w:rPr>
            </w:pPr>
            <w:r w:rsidRPr="000F71B6">
              <w:rPr>
                <w:rFonts w:ascii="Arial" w:hAnsi="Arial" w:cs="Arial"/>
              </w:rPr>
              <w:t>Postre</w:t>
            </w:r>
          </w:p>
        </w:tc>
        <w:tc>
          <w:tcPr>
            <w:tcW w:w="2644" w:type="pct"/>
            <w:gridSpan w:val="3"/>
            <w:tcBorders>
              <w:top w:val="single" w:sz="8" w:space="0" w:color="auto"/>
              <w:left w:val="nil"/>
              <w:bottom w:val="single" w:sz="8" w:space="0" w:color="auto"/>
              <w:right w:val="single" w:sz="4" w:space="0" w:color="auto"/>
            </w:tcBorders>
            <w:vAlign w:val="center"/>
            <w:hideMark/>
          </w:tcPr>
          <w:p w14:paraId="4878983B" w14:textId="77777777" w:rsidR="00D736C0" w:rsidRPr="000F71B6" w:rsidRDefault="00D736C0" w:rsidP="00C62D8A">
            <w:pPr>
              <w:rPr>
                <w:rFonts w:ascii="Arial" w:hAnsi="Arial" w:cs="Arial"/>
              </w:rPr>
            </w:pPr>
            <w:r w:rsidRPr="000F71B6">
              <w:rPr>
                <w:rFonts w:ascii="Arial" w:hAnsi="Arial" w:cs="Arial"/>
                <w14:ligatures w14:val="standardContextual"/>
              </w:rPr>
              <w:t>1 opción de postre preparado</w:t>
            </w:r>
            <w:r w:rsidRPr="000F71B6">
              <w:rPr>
                <w:rFonts w:ascii="Arial" w:hAnsi="Arial" w:cs="Arial"/>
                <w14:ligatures w14:val="standardContextual"/>
              </w:rPr>
              <w:br/>
              <w:t>(Mousses y gelatinas, etc.)</w:t>
            </w:r>
            <w:r w:rsidRPr="000F71B6">
              <w:rPr>
                <w:rFonts w:ascii="Arial" w:hAnsi="Arial" w:cs="Arial"/>
                <w14:ligatures w14:val="standardContextual"/>
              </w:rPr>
              <w:br/>
            </w:r>
            <w:r w:rsidRPr="000F71B6">
              <w:rPr>
                <w:rFonts w:ascii="Arial" w:hAnsi="Arial" w:cs="Arial"/>
                <w14:ligatures w14:val="standardContextual"/>
              </w:rPr>
              <w:br/>
              <w:t>La 2ª. opción siempre será gelatina</w:t>
            </w:r>
          </w:p>
        </w:tc>
        <w:tc>
          <w:tcPr>
            <w:tcW w:w="684" w:type="pct"/>
            <w:tcBorders>
              <w:top w:val="nil"/>
              <w:left w:val="single" w:sz="8" w:space="0" w:color="auto"/>
              <w:bottom w:val="single" w:sz="8" w:space="0" w:color="auto"/>
              <w:right w:val="single" w:sz="8" w:space="0" w:color="auto"/>
            </w:tcBorders>
            <w:vAlign w:val="center"/>
            <w:hideMark/>
          </w:tcPr>
          <w:p w14:paraId="5574ED51" w14:textId="77777777" w:rsidR="00D736C0" w:rsidRPr="000F71B6" w:rsidRDefault="00D736C0" w:rsidP="00C62D8A">
            <w:pPr>
              <w:jc w:val="center"/>
              <w:rPr>
                <w:rFonts w:ascii="Arial" w:hAnsi="Arial" w:cs="Arial"/>
              </w:rPr>
            </w:pPr>
            <w:r w:rsidRPr="000F71B6">
              <w:rPr>
                <w:rFonts w:ascii="Arial" w:hAnsi="Arial" w:cs="Arial"/>
              </w:rPr>
              <w:t>2 (dos)</w:t>
            </w:r>
          </w:p>
        </w:tc>
        <w:tc>
          <w:tcPr>
            <w:tcW w:w="470" w:type="pct"/>
            <w:tcBorders>
              <w:top w:val="nil"/>
              <w:left w:val="nil"/>
              <w:bottom w:val="single" w:sz="8" w:space="0" w:color="auto"/>
              <w:right w:val="single" w:sz="8" w:space="0" w:color="auto"/>
            </w:tcBorders>
            <w:vAlign w:val="center"/>
            <w:hideMark/>
          </w:tcPr>
          <w:p w14:paraId="01C12D1F" w14:textId="77777777" w:rsidR="00D736C0" w:rsidRPr="000F71B6" w:rsidRDefault="00D736C0" w:rsidP="00C62D8A">
            <w:pPr>
              <w:jc w:val="center"/>
              <w:rPr>
                <w:rFonts w:ascii="Arial" w:hAnsi="Arial" w:cs="Arial"/>
              </w:rPr>
            </w:pPr>
            <w:r w:rsidRPr="000F71B6">
              <w:rPr>
                <w:rFonts w:ascii="Arial" w:hAnsi="Arial" w:cs="Arial"/>
                <w14:ligatures w14:val="standardContextual"/>
              </w:rPr>
              <w:t>80 g</w:t>
            </w:r>
          </w:p>
        </w:tc>
      </w:tr>
      <w:tr w:rsidR="00D736C0" w:rsidRPr="000F71B6" w14:paraId="01D9000E" w14:textId="77777777" w:rsidTr="00C62D8A">
        <w:trPr>
          <w:trHeight w:val="555"/>
          <w:jc w:val="center"/>
        </w:trPr>
        <w:tc>
          <w:tcPr>
            <w:tcW w:w="442" w:type="pct"/>
            <w:tcBorders>
              <w:top w:val="nil"/>
              <w:left w:val="single" w:sz="8" w:space="0" w:color="auto"/>
              <w:bottom w:val="single" w:sz="8" w:space="0" w:color="auto"/>
              <w:right w:val="single" w:sz="8" w:space="0" w:color="auto"/>
            </w:tcBorders>
            <w:shd w:val="clear" w:color="auto" w:fill="B2B2B2"/>
            <w:vAlign w:val="center"/>
            <w:hideMark/>
          </w:tcPr>
          <w:p w14:paraId="167F64EC" w14:textId="77777777" w:rsidR="00D736C0" w:rsidRPr="000F71B6" w:rsidRDefault="00D736C0" w:rsidP="00C62D8A">
            <w:pPr>
              <w:jc w:val="center"/>
              <w:rPr>
                <w:rFonts w:ascii="Arial" w:hAnsi="Arial" w:cs="Arial"/>
                <w:b/>
                <w:bCs/>
              </w:rPr>
            </w:pPr>
            <w:r w:rsidRPr="000F71B6">
              <w:rPr>
                <w:rFonts w:ascii="Arial" w:hAnsi="Arial" w:cs="Arial"/>
                <w:b/>
                <w:bCs/>
              </w:rPr>
              <w:t>FRUTA</w:t>
            </w:r>
          </w:p>
        </w:tc>
        <w:tc>
          <w:tcPr>
            <w:tcW w:w="761" w:type="pct"/>
            <w:tcBorders>
              <w:top w:val="nil"/>
              <w:left w:val="nil"/>
              <w:bottom w:val="single" w:sz="8" w:space="0" w:color="auto"/>
              <w:right w:val="single" w:sz="8" w:space="0" w:color="auto"/>
            </w:tcBorders>
            <w:vAlign w:val="center"/>
            <w:hideMark/>
          </w:tcPr>
          <w:p w14:paraId="304F6FDA" w14:textId="77777777" w:rsidR="00D736C0" w:rsidRPr="000F71B6" w:rsidRDefault="00D736C0" w:rsidP="00C62D8A">
            <w:pPr>
              <w:jc w:val="both"/>
              <w:rPr>
                <w:rFonts w:ascii="Arial" w:hAnsi="Arial" w:cs="Arial"/>
              </w:rPr>
            </w:pPr>
            <w:r w:rsidRPr="000F71B6">
              <w:rPr>
                <w:rFonts w:ascii="Arial" w:hAnsi="Arial" w:cs="Arial"/>
              </w:rPr>
              <w:t>Fruta de temporada</w:t>
            </w:r>
          </w:p>
        </w:tc>
        <w:tc>
          <w:tcPr>
            <w:tcW w:w="2644" w:type="pct"/>
            <w:gridSpan w:val="3"/>
            <w:tcBorders>
              <w:top w:val="single" w:sz="8" w:space="0" w:color="auto"/>
              <w:left w:val="nil"/>
              <w:bottom w:val="single" w:sz="8" w:space="0" w:color="auto"/>
              <w:right w:val="single" w:sz="4" w:space="0" w:color="auto"/>
            </w:tcBorders>
            <w:vAlign w:val="center"/>
            <w:hideMark/>
          </w:tcPr>
          <w:p w14:paraId="7282C7EC" w14:textId="77777777" w:rsidR="00D736C0" w:rsidRPr="000F71B6" w:rsidRDefault="00D736C0" w:rsidP="00C62D8A">
            <w:pPr>
              <w:rPr>
                <w:rFonts w:ascii="Arial" w:hAnsi="Arial" w:cs="Arial"/>
              </w:rPr>
            </w:pPr>
            <w:r w:rsidRPr="000F71B6">
              <w:rPr>
                <w:rFonts w:ascii="Arial" w:hAnsi="Arial" w:cs="Arial"/>
                <w14:ligatures w14:val="standardContextual"/>
              </w:rPr>
              <w:t>Manzana, durazno, sandia, papaya etc.</w:t>
            </w:r>
            <w:r w:rsidRPr="000F71B6">
              <w:rPr>
                <w:rFonts w:ascii="Arial" w:hAnsi="Arial" w:cs="Arial"/>
                <w14:ligatures w14:val="standardContextual"/>
              </w:rPr>
              <w:br/>
              <w:t>(La fruta podrá variar por la temporada)</w:t>
            </w:r>
          </w:p>
        </w:tc>
        <w:tc>
          <w:tcPr>
            <w:tcW w:w="684" w:type="pct"/>
            <w:tcBorders>
              <w:top w:val="nil"/>
              <w:left w:val="single" w:sz="8" w:space="0" w:color="auto"/>
              <w:bottom w:val="single" w:sz="8" w:space="0" w:color="auto"/>
              <w:right w:val="single" w:sz="8" w:space="0" w:color="auto"/>
            </w:tcBorders>
            <w:vAlign w:val="center"/>
            <w:hideMark/>
          </w:tcPr>
          <w:p w14:paraId="1E3C9EC0" w14:textId="77777777" w:rsidR="00D736C0" w:rsidRPr="000F71B6" w:rsidRDefault="00D736C0" w:rsidP="00C62D8A">
            <w:pPr>
              <w:jc w:val="center"/>
              <w:rPr>
                <w:rFonts w:ascii="Arial" w:hAnsi="Arial" w:cs="Arial"/>
              </w:rPr>
            </w:pPr>
            <w:r w:rsidRPr="000F71B6">
              <w:rPr>
                <w:rFonts w:ascii="Arial" w:hAnsi="Arial" w:cs="Arial"/>
              </w:rPr>
              <w:t>2 (dos)</w:t>
            </w:r>
            <w:r w:rsidRPr="000F71B6">
              <w:rPr>
                <w:rFonts w:ascii="Arial" w:hAnsi="Arial" w:cs="Arial"/>
              </w:rPr>
              <w:br/>
            </w:r>
            <w:proofErr w:type="spellStart"/>
            <w:r w:rsidRPr="000F71B6">
              <w:rPr>
                <w:rFonts w:ascii="Arial" w:hAnsi="Arial" w:cs="Arial"/>
              </w:rPr>
              <w:t>ó</w:t>
            </w:r>
            <w:proofErr w:type="spellEnd"/>
            <w:r w:rsidRPr="000F71B6">
              <w:rPr>
                <w:rFonts w:ascii="Arial" w:hAnsi="Arial" w:cs="Arial"/>
              </w:rPr>
              <w:br/>
              <w:t xml:space="preserve"> Mixta</w:t>
            </w:r>
          </w:p>
        </w:tc>
        <w:tc>
          <w:tcPr>
            <w:tcW w:w="470" w:type="pct"/>
            <w:tcBorders>
              <w:top w:val="nil"/>
              <w:left w:val="nil"/>
              <w:bottom w:val="single" w:sz="8" w:space="0" w:color="auto"/>
              <w:right w:val="single" w:sz="8" w:space="0" w:color="auto"/>
            </w:tcBorders>
            <w:vAlign w:val="center"/>
            <w:hideMark/>
          </w:tcPr>
          <w:p w14:paraId="16A2E287" w14:textId="77777777" w:rsidR="00D736C0" w:rsidRPr="000F71B6" w:rsidRDefault="00D736C0" w:rsidP="00C62D8A">
            <w:pPr>
              <w:jc w:val="center"/>
              <w:rPr>
                <w:rFonts w:ascii="Arial" w:hAnsi="Arial" w:cs="Arial"/>
              </w:rPr>
            </w:pPr>
            <w:r w:rsidRPr="000F71B6">
              <w:rPr>
                <w:rFonts w:ascii="Arial" w:hAnsi="Arial" w:cs="Arial"/>
                <w14:ligatures w14:val="standardContextual"/>
              </w:rPr>
              <w:t xml:space="preserve"> 100 g</w:t>
            </w:r>
          </w:p>
        </w:tc>
      </w:tr>
      <w:tr w:rsidR="00D736C0" w:rsidRPr="000F71B6" w14:paraId="3DB19A3C" w14:textId="77777777" w:rsidTr="00C62D8A">
        <w:trPr>
          <w:trHeight w:val="375"/>
          <w:jc w:val="center"/>
        </w:trPr>
        <w:tc>
          <w:tcPr>
            <w:tcW w:w="442" w:type="pct"/>
            <w:tcBorders>
              <w:top w:val="nil"/>
              <w:left w:val="single" w:sz="8" w:space="0" w:color="auto"/>
              <w:bottom w:val="single" w:sz="8" w:space="0" w:color="auto"/>
              <w:right w:val="single" w:sz="8" w:space="0" w:color="auto"/>
            </w:tcBorders>
            <w:shd w:val="clear" w:color="auto" w:fill="B2B2B2"/>
            <w:vAlign w:val="center"/>
            <w:hideMark/>
          </w:tcPr>
          <w:p w14:paraId="7CE3D699" w14:textId="77777777" w:rsidR="00D736C0" w:rsidRPr="000F71B6" w:rsidRDefault="00D736C0" w:rsidP="00C62D8A">
            <w:pPr>
              <w:jc w:val="center"/>
              <w:rPr>
                <w:rFonts w:ascii="Arial" w:hAnsi="Arial" w:cs="Arial"/>
                <w:b/>
                <w:bCs/>
              </w:rPr>
            </w:pPr>
            <w:r w:rsidRPr="000F71B6">
              <w:rPr>
                <w:rFonts w:ascii="Arial" w:hAnsi="Arial" w:cs="Arial"/>
                <w:b/>
                <w:bCs/>
              </w:rPr>
              <w:t>FRIJOLES</w:t>
            </w:r>
          </w:p>
        </w:tc>
        <w:tc>
          <w:tcPr>
            <w:tcW w:w="761" w:type="pct"/>
            <w:tcBorders>
              <w:top w:val="nil"/>
              <w:left w:val="nil"/>
              <w:bottom w:val="single" w:sz="8" w:space="0" w:color="auto"/>
              <w:right w:val="single" w:sz="8" w:space="0" w:color="auto"/>
            </w:tcBorders>
            <w:vAlign w:val="center"/>
            <w:hideMark/>
          </w:tcPr>
          <w:p w14:paraId="4BACB0A8" w14:textId="77777777" w:rsidR="00D736C0" w:rsidRPr="000F71B6" w:rsidRDefault="00D736C0" w:rsidP="00C62D8A">
            <w:pPr>
              <w:jc w:val="both"/>
              <w:rPr>
                <w:rFonts w:ascii="Arial" w:hAnsi="Arial" w:cs="Arial"/>
              </w:rPr>
            </w:pPr>
            <w:r w:rsidRPr="000F71B6">
              <w:rPr>
                <w:rFonts w:ascii="Arial" w:hAnsi="Arial" w:cs="Arial"/>
                <w14:ligatures w14:val="standardContextual"/>
              </w:rPr>
              <w:t>Frijoles</w:t>
            </w:r>
          </w:p>
        </w:tc>
        <w:tc>
          <w:tcPr>
            <w:tcW w:w="2644" w:type="pct"/>
            <w:gridSpan w:val="3"/>
            <w:tcBorders>
              <w:top w:val="single" w:sz="8" w:space="0" w:color="auto"/>
              <w:left w:val="nil"/>
              <w:bottom w:val="single" w:sz="8" w:space="0" w:color="auto"/>
              <w:right w:val="single" w:sz="4" w:space="0" w:color="auto"/>
            </w:tcBorders>
            <w:vAlign w:val="center"/>
            <w:hideMark/>
          </w:tcPr>
          <w:p w14:paraId="3B01FE5D" w14:textId="77777777" w:rsidR="00D736C0" w:rsidRPr="000F71B6" w:rsidRDefault="00D736C0" w:rsidP="00C62D8A">
            <w:pPr>
              <w:rPr>
                <w:rFonts w:ascii="Arial" w:hAnsi="Arial" w:cs="Arial"/>
              </w:rPr>
            </w:pPr>
            <w:r w:rsidRPr="000F71B6">
              <w:rPr>
                <w:rFonts w:ascii="Arial" w:hAnsi="Arial" w:cs="Arial"/>
                <w14:ligatures w14:val="standardContextual"/>
              </w:rPr>
              <w:t>Frijoles caldosos con tocino, frijoles puercos, frijoles caldosos con salchicha, frijoles de olla, etc.</w:t>
            </w:r>
          </w:p>
        </w:tc>
        <w:tc>
          <w:tcPr>
            <w:tcW w:w="684" w:type="pct"/>
            <w:tcBorders>
              <w:top w:val="nil"/>
              <w:left w:val="single" w:sz="8" w:space="0" w:color="auto"/>
              <w:bottom w:val="single" w:sz="8" w:space="0" w:color="auto"/>
              <w:right w:val="single" w:sz="8" w:space="0" w:color="auto"/>
            </w:tcBorders>
            <w:vAlign w:val="center"/>
            <w:hideMark/>
          </w:tcPr>
          <w:p w14:paraId="56880DC0" w14:textId="77777777" w:rsidR="00D736C0" w:rsidRPr="000F71B6" w:rsidRDefault="00D736C0" w:rsidP="00C62D8A">
            <w:pPr>
              <w:jc w:val="center"/>
              <w:rPr>
                <w:rFonts w:ascii="Arial" w:hAnsi="Arial" w:cs="Arial"/>
              </w:rPr>
            </w:pPr>
            <w:r w:rsidRPr="000F71B6">
              <w:rPr>
                <w:rFonts w:ascii="Arial" w:hAnsi="Arial" w:cs="Arial"/>
              </w:rPr>
              <w:t>1</w:t>
            </w:r>
          </w:p>
        </w:tc>
        <w:tc>
          <w:tcPr>
            <w:tcW w:w="470" w:type="pct"/>
            <w:tcBorders>
              <w:top w:val="nil"/>
              <w:left w:val="nil"/>
              <w:bottom w:val="single" w:sz="8" w:space="0" w:color="auto"/>
              <w:right w:val="single" w:sz="8" w:space="0" w:color="auto"/>
            </w:tcBorders>
            <w:vAlign w:val="center"/>
            <w:hideMark/>
          </w:tcPr>
          <w:p w14:paraId="3C846208" w14:textId="77777777" w:rsidR="00D736C0" w:rsidRPr="000F71B6" w:rsidRDefault="00D736C0" w:rsidP="00C62D8A">
            <w:pPr>
              <w:jc w:val="center"/>
              <w:rPr>
                <w:rFonts w:ascii="Arial" w:hAnsi="Arial" w:cs="Arial"/>
              </w:rPr>
            </w:pPr>
            <w:r w:rsidRPr="000F71B6">
              <w:rPr>
                <w:rFonts w:ascii="Arial" w:hAnsi="Arial" w:cs="Arial"/>
                <w14:ligatures w14:val="standardContextual"/>
              </w:rPr>
              <w:t>120 g</w:t>
            </w:r>
          </w:p>
        </w:tc>
      </w:tr>
      <w:tr w:rsidR="00D736C0" w:rsidRPr="000F71B6" w14:paraId="5442E24F" w14:textId="77777777" w:rsidTr="00C62D8A">
        <w:trPr>
          <w:trHeight w:val="225"/>
          <w:jc w:val="center"/>
        </w:trPr>
        <w:tc>
          <w:tcPr>
            <w:tcW w:w="442" w:type="pct"/>
            <w:vMerge w:val="restart"/>
            <w:tcBorders>
              <w:top w:val="nil"/>
              <w:left w:val="single" w:sz="8" w:space="0" w:color="auto"/>
              <w:bottom w:val="single" w:sz="8" w:space="0" w:color="000000"/>
              <w:right w:val="single" w:sz="8" w:space="0" w:color="auto"/>
            </w:tcBorders>
            <w:shd w:val="clear" w:color="auto" w:fill="B2B2B2"/>
            <w:vAlign w:val="center"/>
            <w:hideMark/>
          </w:tcPr>
          <w:p w14:paraId="6176B4A7" w14:textId="77777777" w:rsidR="00D736C0" w:rsidRPr="000F71B6" w:rsidRDefault="00D736C0" w:rsidP="00C62D8A">
            <w:pPr>
              <w:jc w:val="center"/>
              <w:rPr>
                <w:rFonts w:ascii="Arial" w:hAnsi="Arial" w:cs="Arial"/>
                <w:b/>
                <w:bCs/>
              </w:rPr>
            </w:pPr>
            <w:r w:rsidRPr="000F71B6">
              <w:rPr>
                <w:rFonts w:ascii="Arial" w:hAnsi="Arial" w:cs="Arial"/>
                <w:b/>
                <w:bCs/>
              </w:rPr>
              <w:t>ADEREZOS</w:t>
            </w:r>
          </w:p>
        </w:tc>
        <w:tc>
          <w:tcPr>
            <w:tcW w:w="761" w:type="pct"/>
            <w:vMerge w:val="restart"/>
            <w:tcBorders>
              <w:top w:val="nil"/>
              <w:left w:val="single" w:sz="8" w:space="0" w:color="auto"/>
              <w:bottom w:val="single" w:sz="8" w:space="0" w:color="000000"/>
              <w:right w:val="single" w:sz="8" w:space="0" w:color="auto"/>
            </w:tcBorders>
            <w:vAlign w:val="center"/>
            <w:hideMark/>
          </w:tcPr>
          <w:p w14:paraId="21FD681A" w14:textId="77777777" w:rsidR="00D736C0" w:rsidRPr="000F71B6" w:rsidRDefault="00D736C0" w:rsidP="00C62D8A">
            <w:pPr>
              <w:jc w:val="both"/>
              <w:rPr>
                <w:rFonts w:ascii="Arial" w:hAnsi="Arial" w:cs="Arial"/>
              </w:rPr>
            </w:pPr>
            <w:r w:rsidRPr="000F71B6">
              <w:rPr>
                <w:rFonts w:ascii="Arial" w:hAnsi="Arial" w:cs="Arial"/>
                <w14:ligatures w14:val="standardContextual"/>
              </w:rPr>
              <w:t>Aderezos, condimentos, cereales, yogurt y salsas</w:t>
            </w:r>
          </w:p>
        </w:tc>
        <w:tc>
          <w:tcPr>
            <w:tcW w:w="2644" w:type="pct"/>
            <w:gridSpan w:val="3"/>
            <w:tcBorders>
              <w:top w:val="single" w:sz="8" w:space="0" w:color="auto"/>
              <w:left w:val="nil"/>
              <w:bottom w:val="single" w:sz="4" w:space="0" w:color="auto"/>
              <w:right w:val="single" w:sz="4" w:space="0" w:color="auto"/>
            </w:tcBorders>
            <w:vAlign w:val="center"/>
            <w:hideMark/>
          </w:tcPr>
          <w:p w14:paraId="118F6379" w14:textId="77777777" w:rsidR="00D736C0" w:rsidRPr="000F71B6" w:rsidRDefault="00D736C0" w:rsidP="00C62D8A">
            <w:pPr>
              <w:rPr>
                <w:rFonts w:ascii="Arial" w:hAnsi="Arial" w:cs="Arial"/>
                <w14:ligatures w14:val="standardContextual"/>
              </w:rPr>
            </w:pPr>
          </w:p>
          <w:p w14:paraId="44E7CB02" w14:textId="77777777" w:rsidR="00D736C0" w:rsidRPr="000F71B6" w:rsidRDefault="00D736C0" w:rsidP="00C62D8A">
            <w:pPr>
              <w:rPr>
                <w:rFonts w:ascii="Arial" w:hAnsi="Arial" w:cs="Arial"/>
                <w14:ligatures w14:val="standardContextual"/>
              </w:rPr>
            </w:pPr>
          </w:p>
          <w:p w14:paraId="0B63F275" w14:textId="77777777" w:rsidR="00D736C0" w:rsidRPr="000F71B6" w:rsidRDefault="00D736C0" w:rsidP="00C62D8A">
            <w:pPr>
              <w:rPr>
                <w:rFonts w:ascii="Arial" w:hAnsi="Arial" w:cs="Arial"/>
              </w:rPr>
            </w:pPr>
            <w:r w:rsidRPr="000F71B6">
              <w:rPr>
                <w:rFonts w:ascii="Arial" w:hAnsi="Arial" w:cs="Arial"/>
                <w14:ligatures w14:val="standardContextual"/>
              </w:rPr>
              <w:t>Aderezos: Ranch, mil islas, césar, miel, vinagretas etc.</w:t>
            </w:r>
          </w:p>
        </w:tc>
        <w:tc>
          <w:tcPr>
            <w:tcW w:w="684" w:type="pct"/>
            <w:vMerge w:val="restart"/>
            <w:tcBorders>
              <w:top w:val="nil"/>
              <w:left w:val="single" w:sz="8" w:space="0" w:color="auto"/>
              <w:bottom w:val="single" w:sz="8" w:space="0" w:color="000000"/>
              <w:right w:val="single" w:sz="8" w:space="0" w:color="auto"/>
            </w:tcBorders>
            <w:vAlign w:val="center"/>
            <w:hideMark/>
          </w:tcPr>
          <w:p w14:paraId="1459271B" w14:textId="77777777" w:rsidR="00D736C0" w:rsidRPr="000F71B6" w:rsidRDefault="00D736C0" w:rsidP="00C62D8A">
            <w:pPr>
              <w:jc w:val="center"/>
              <w:rPr>
                <w:rFonts w:ascii="Arial" w:hAnsi="Arial" w:cs="Arial"/>
              </w:rPr>
            </w:pPr>
            <w:r w:rsidRPr="000F71B6">
              <w:rPr>
                <w:rFonts w:ascii="Arial" w:hAnsi="Arial" w:cs="Arial"/>
              </w:rPr>
              <w:t>Aderezos: 2</w:t>
            </w:r>
            <w:r w:rsidRPr="000F71B6">
              <w:rPr>
                <w:rFonts w:ascii="Arial" w:hAnsi="Arial" w:cs="Arial"/>
              </w:rPr>
              <w:br/>
              <w:t>Salsa: 1</w:t>
            </w:r>
            <w:r w:rsidRPr="000F71B6">
              <w:rPr>
                <w:rFonts w:ascii="Arial" w:hAnsi="Arial" w:cs="Arial"/>
              </w:rPr>
              <w:br/>
              <w:t>Cereales: 2</w:t>
            </w:r>
          </w:p>
        </w:tc>
        <w:tc>
          <w:tcPr>
            <w:tcW w:w="470" w:type="pct"/>
            <w:vMerge w:val="restart"/>
            <w:tcBorders>
              <w:top w:val="nil"/>
              <w:left w:val="single" w:sz="8" w:space="0" w:color="auto"/>
              <w:bottom w:val="single" w:sz="8" w:space="0" w:color="000000"/>
              <w:right w:val="single" w:sz="8" w:space="0" w:color="auto"/>
            </w:tcBorders>
            <w:vAlign w:val="center"/>
            <w:hideMark/>
          </w:tcPr>
          <w:p w14:paraId="3B3DFDEB" w14:textId="77777777" w:rsidR="00D736C0" w:rsidRPr="000F71B6" w:rsidRDefault="00D736C0" w:rsidP="00C62D8A">
            <w:pPr>
              <w:jc w:val="center"/>
              <w:rPr>
                <w:rFonts w:ascii="Arial" w:hAnsi="Arial" w:cs="Arial"/>
              </w:rPr>
            </w:pPr>
            <w:r w:rsidRPr="000F71B6">
              <w:rPr>
                <w:rFonts w:ascii="Arial" w:hAnsi="Arial" w:cs="Arial"/>
                <w14:ligatures w14:val="standardContextual"/>
              </w:rPr>
              <w:t>Libre consumo</w:t>
            </w:r>
          </w:p>
        </w:tc>
      </w:tr>
      <w:tr w:rsidR="00D736C0" w:rsidRPr="000F71B6" w14:paraId="78DBE63E" w14:textId="77777777" w:rsidTr="00C62D8A">
        <w:trPr>
          <w:trHeight w:val="225"/>
          <w:jc w:val="center"/>
        </w:trPr>
        <w:tc>
          <w:tcPr>
            <w:tcW w:w="442" w:type="pct"/>
            <w:vMerge/>
            <w:tcBorders>
              <w:top w:val="nil"/>
              <w:left w:val="single" w:sz="8" w:space="0" w:color="auto"/>
              <w:bottom w:val="single" w:sz="8" w:space="0" w:color="000000"/>
              <w:right w:val="single" w:sz="8" w:space="0" w:color="auto"/>
            </w:tcBorders>
            <w:shd w:val="clear" w:color="auto" w:fill="B2B2B2"/>
            <w:vAlign w:val="center"/>
            <w:hideMark/>
          </w:tcPr>
          <w:p w14:paraId="24F0C48C" w14:textId="77777777" w:rsidR="00D736C0" w:rsidRPr="000F71B6" w:rsidRDefault="00D736C0" w:rsidP="00C62D8A">
            <w:pPr>
              <w:rPr>
                <w:rFonts w:ascii="Arial" w:hAnsi="Arial" w:cs="Arial"/>
                <w:b/>
                <w:bCs/>
              </w:rPr>
            </w:pPr>
          </w:p>
        </w:tc>
        <w:tc>
          <w:tcPr>
            <w:tcW w:w="761" w:type="pct"/>
            <w:vMerge/>
            <w:tcBorders>
              <w:top w:val="nil"/>
              <w:left w:val="single" w:sz="8" w:space="0" w:color="auto"/>
              <w:bottom w:val="single" w:sz="8" w:space="0" w:color="000000"/>
              <w:right w:val="single" w:sz="8" w:space="0" w:color="auto"/>
            </w:tcBorders>
            <w:vAlign w:val="center"/>
            <w:hideMark/>
          </w:tcPr>
          <w:p w14:paraId="43B0EC27" w14:textId="77777777" w:rsidR="00D736C0" w:rsidRPr="000F71B6" w:rsidRDefault="00D736C0" w:rsidP="00C62D8A">
            <w:pPr>
              <w:rPr>
                <w:rFonts w:ascii="Arial" w:hAnsi="Arial" w:cs="Arial"/>
              </w:rPr>
            </w:pPr>
          </w:p>
        </w:tc>
        <w:tc>
          <w:tcPr>
            <w:tcW w:w="2644" w:type="pct"/>
            <w:gridSpan w:val="3"/>
            <w:tcBorders>
              <w:top w:val="single" w:sz="4" w:space="0" w:color="auto"/>
              <w:left w:val="nil"/>
              <w:bottom w:val="single" w:sz="4" w:space="0" w:color="auto"/>
              <w:right w:val="single" w:sz="4" w:space="0" w:color="auto"/>
            </w:tcBorders>
            <w:vAlign w:val="center"/>
            <w:hideMark/>
          </w:tcPr>
          <w:p w14:paraId="75605DF8" w14:textId="77777777" w:rsidR="00D736C0" w:rsidRPr="000F71B6" w:rsidRDefault="00D736C0" w:rsidP="00C62D8A">
            <w:pPr>
              <w:rPr>
                <w:rFonts w:ascii="Arial" w:hAnsi="Arial" w:cs="Arial"/>
              </w:rPr>
            </w:pPr>
            <w:r w:rsidRPr="000F71B6">
              <w:rPr>
                <w:rFonts w:ascii="Arial" w:hAnsi="Arial" w:cs="Arial"/>
                <w14:ligatures w14:val="standardContextual"/>
              </w:rPr>
              <w:t>Salsa: Morita, verde, macha etc.</w:t>
            </w:r>
          </w:p>
        </w:tc>
        <w:tc>
          <w:tcPr>
            <w:tcW w:w="684" w:type="pct"/>
            <w:vMerge/>
            <w:tcBorders>
              <w:top w:val="nil"/>
              <w:left w:val="single" w:sz="8" w:space="0" w:color="auto"/>
              <w:bottom w:val="single" w:sz="8" w:space="0" w:color="000000"/>
              <w:right w:val="single" w:sz="8" w:space="0" w:color="auto"/>
            </w:tcBorders>
            <w:vAlign w:val="center"/>
            <w:hideMark/>
          </w:tcPr>
          <w:p w14:paraId="0D01F014" w14:textId="77777777" w:rsidR="00D736C0" w:rsidRPr="000F71B6" w:rsidRDefault="00D736C0" w:rsidP="00C62D8A">
            <w:pPr>
              <w:rPr>
                <w:rFonts w:ascii="Arial" w:hAnsi="Arial" w:cs="Arial"/>
              </w:rPr>
            </w:pPr>
          </w:p>
        </w:tc>
        <w:tc>
          <w:tcPr>
            <w:tcW w:w="470" w:type="pct"/>
            <w:vMerge/>
            <w:tcBorders>
              <w:top w:val="nil"/>
              <w:left w:val="single" w:sz="8" w:space="0" w:color="auto"/>
              <w:bottom w:val="single" w:sz="8" w:space="0" w:color="000000"/>
              <w:right w:val="single" w:sz="8" w:space="0" w:color="auto"/>
            </w:tcBorders>
            <w:vAlign w:val="center"/>
            <w:hideMark/>
          </w:tcPr>
          <w:p w14:paraId="1E63E1D8" w14:textId="77777777" w:rsidR="00D736C0" w:rsidRPr="000F71B6" w:rsidRDefault="00D736C0" w:rsidP="00C62D8A">
            <w:pPr>
              <w:rPr>
                <w:rFonts w:ascii="Arial" w:hAnsi="Arial" w:cs="Arial"/>
              </w:rPr>
            </w:pPr>
          </w:p>
        </w:tc>
      </w:tr>
      <w:tr w:rsidR="00D736C0" w:rsidRPr="000F71B6" w14:paraId="79FF2548" w14:textId="77777777" w:rsidTr="00C62D8A">
        <w:trPr>
          <w:trHeight w:val="240"/>
          <w:jc w:val="center"/>
        </w:trPr>
        <w:tc>
          <w:tcPr>
            <w:tcW w:w="442" w:type="pct"/>
            <w:vMerge/>
            <w:tcBorders>
              <w:top w:val="nil"/>
              <w:left w:val="single" w:sz="8" w:space="0" w:color="auto"/>
              <w:bottom w:val="single" w:sz="8" w:space="0" w:color="000000"/>
              <w:right w:val="single" w:sz="8" w:space="0" w:color="auto"/>
            </w:tcBorders>
            <w:shd w:val="clear" w:color="auto" w:fill="B2B2B2"/>
            <w:vAlign w:val="center"/>
            <w:hideMark/>
          </w:tcPr>
          <w:p w14:paraId="271CE35E" w14:textId="77777777" w:rsidR="00D736C0" w:rsidRPr="000F71B6" w:rsidRDefault="00D736C0" w:rsidP="00C62D8A">
            <w:pPr>
              <w:rPr>
                <w:rFonts w:ascii="Arial" w:hAnsi="Arial" w:cs="Arial"/>
                <w:b/>
                <w:bCs/>
              </w:rPr>
            </w:pPr>
          </w:p>
        </w:tc>
        <w:tc>
          <w:tcPr>
            <w:tcW w:w="761" w:type="pct"/>
            <w:vMerge/>
            <w:tcBorders>
              <w:top w:val="nil"/>
              <w:left w:val="single" w:sz="8" w:space="0" w:color="auto"/>
              <w:bottom w:val="single" w:sz="8" w:space="0" w:color="000000"/>
              <w:right w:val="single" w:sz="8" w:space="0" w:color="auto"/>
            </w:tcBorders>
            <w:vAlign w:val="center"/>
            <w:hideMark/>
          </w:tcPr>
          <w:p w14:paraId="1A4B56F5" w14:textId="77777777" w:rsidR="00D736C0" w:rsidRPr="000F71B6" w:rsidRDefault="00D736C0" w:rsidP="00C62D8A">
            <w:pPr>
              <w:rPr>
                <w:rFonts w:ascii="Arial" w:hAnsi="Arial" w:cs="Arial"/>
              </w:rPr>
            </w:pPr>
          </w:p>
        </w:tc>
        <w:tc>
          <w:tcPr>
            <w:tcW w:w="2644" w:type="pct"/>
            <w:gridSpan w:val="3"/>
            <w:tcBorders>
              <w:top w:val="single" w:sz="4" w:space="0" w:color="auto"/>
              <w:left w:val="nil"/>
              <w:bottom w:val="single" w:sz="8" w:space="0" w:color="auto"/>
              <w:right w:val="single" w:sz="4" w:space="0" w:color="auto"/>
            </w:tcBorders>
            <w:vAlign w:val="center"/>
            <w:hideMark/>
          </w:tcPr>
          <w:p w14:paraId="5753A542" w14:textId="77777777" w:rsidR="00D736C0" w:rsidRPr="000F71B6" w:rsidRDefault="00D736C0" w:rsidP="00C62D8A">
            <w:pPr>
              <w:rPr>
                <w:rFonts w:ascii="Arial" w:hAnsi="Arial" w:cs="Arial"/>
                <w:lang w:val="pt-BR"/>
              </w:rPr>
            </w:pPr>
            <w:proofErr w:type="spellStart"/>
            <w:r w:rsidRPr="000F71B6">
              <w:rPr>
                <w:rFonts w:ascii="Arial" w:hAnsi="Arial" w:cs="Arial"/>
                <w:lang w:val="pt-BR"/>
                <w14:ligatures w14:val="standardContextual"/>
              </w:rPr>
              <w:t>Cereales</w:t>
            </w:r>
            <w:proofErr w:type="spellEnd"/>
            <w:r w:rsidRPr="000F71B6">
              <w:rPr>
                <w:rFonts w:ascii="Arial" w:hAnsi="Arial" w:cs="Arial"/>
                <w:lang w:val="pt-BR"/>
                <w14:ligatures w14:val="standardContextual"/>
              </w:rPr>
              <w:t xml:space="preserve">: Granola, </w:t>
            </w:r>
            <w:proofErr w:type="spellStart"/>
            <w:r w:rsidRPr="000F71B6">
              <w:rPr>
                <w:rFonts w:ascii="Arial" w:hAnsi="Arial" w:cs="Arial"/>
                <w:lang w:val="pt-BR"/>
                <w14:ligatures w14:val="standardContextual"/>
              </w:rPr>
              <w:t>ajonjolí</w:t>
            </w:r>
            <w:proofErr w:type="spellEnd"/>
            <w:r w:rsidRPr="000F71B6">
              <w:rPr>
                <w:rFonts w:ascii="Arial" w:hAnsi="Arial" w:cs="Arial"/>
                <w:lang w:val="pt-BR"/>
                <w14:ligatures w14:val="standardContextual"/>
              </w:rPr>
              <w:t xml:space="preserve"> caramelizado, amaranto, trigo etc.</w:t>
            </w:r>
          </w:p>
        </w:tc>
        <w:tc>
          <w:tcPr>
            <w:tcW w:w="684" w:type="pct"/>
            <w:vMerge/>
            <w:tcBorders>
              <w:top w:val="nil"/>
              <w:left w:val="single" w:sz="8" w:space="0" w:color="auto"/>
              <w:bottom w:val="single" w:sz="8" w:space="0" w:color="000000"/>
              <w:right w:val="single" w:sz="8" w:space="0" w:color="auto"/>
            </w:tcBorders>
            <w:vAlign w:val="center"/>
            <w:hideMark/>
          </w:tcPr>
          <w:p w14:paraId="3EF7ADEB" w14:textId="77777777" w:rsidR="00D736C0" w:rsidRPr="000F71B6" w:rsidRDefault="00D736C0" w:rsidP="00C62D8A">
            <w:pPr>
              <w:rPr>
                <w:rFonts w:ascii="Arial" w:hAnsi="Arial" w:cs="Arial"/>
                <w:lang w:val="pt-BR"/>
              </w:rPr>
            </w:pPr>
          </w:p>
        </w:tc>
        <w:tc>
          <w:tcPr>
            <w:tcW w:w="470" w:type="pct"/>
            <w:vMerge/>
            <w:tcBorders>
              <w:top w:val="nil"/>
              <w:left w:val="single" w:sz="8" w:space="0" w:color="auto"/>
              <w:bottom w:val="single" w:sz="8" w:space="0" w:color="000000"/>
              <w:right w:val="single" w:sz="8" w:space="0" w:color="auto"/>
            </w:tcBorders>
            <w:vAlign w:val="center"/>
            <w:hideMark/>
          </w:tcPr>
          <w:p w14:paraId="3ED7DB26" w14:textId="77777777" w:rsidR="00D736C0" w:rsidRPr="000F71B6" w:rsidRDefault="00D736C0" w:rsidP="00C62D8A">
            <w:pPr>
              <w:rPr>
                <w:rFonts w:ascii="Arial" w:hAnsi="Arial" w:cs="Arial"/>
                <w:lang w:val="pt-BR"/>
              </w:rPr>
            </w:pPr>
          </w:p>
        </w:tc>
      </w:tr>
      <w:tr w:rsidR="00D736C0" w:rsidRPr="000F71B6" w14:paraId="749E484A" w14:textId="77777777" w:rsidTr="00C62D8A">
        <w:trPr>
          <w:trHeight w:val="375"/>
          <w:jc w:val="center"/>
        </w:trPr>
        <w:tc>
          <w:tcPr>
            <w:tcW w:w="442" w:type="pct"/>
            <w:tcBorders>
              <w:top w:val="nil"/>
              <w:left w:val="single" w:sz="8" w:space="0" w:color="auto"/>
              <w:bottom w:val="single" w:sz="8" w:space="0" w:color="auto"/>
              <w:right w:val="single" w:sz="8" w:space="0" w:color="auto"/>
            </w:tcBorders>
            <w:shd w:val="clear" w:color="auto" w:fill="B2B2B2"/>
            <w:vAlign w:val="center"/>
            <w:hideMark/>
          </w:tcPr>
          <w:p w14:paraId="4C462B40" w14:textId="77777777" w:rsidR="00D736C0" w:rsidRPr="000F71B6" w:rsidRDefault="00D736C0" w:rsidP="00C62D8A">
            <w:pPr>
              <w:jc w:val="center"/>
              <w:rPr>
                <w:rFonts w:ascii="Arial" w:hAnsi="Arial" w:cs="Arial"/>
                <w:b/>
                <w:bCs/>
              </w:rPr>
            </w:pPr>
            <w:r w:rsidRPr="000F71B6">
              <w:rPr>
                <w:rFonts w:ascii="Arial" w:hAnsi="Arial" w:cs="Arial"/>
                <w:b/>
                <w:bCs/>
              </w:rPr>
              <w:t>AGUA</w:t>
            </w:r>
          </w:p>
        </w:tc>
        <w:tc>
          <w:tcPr>
            <w:tcW w:w="761" w:type="pct"/>
            <w:tcBorders>
              <w:top w:val="nil"/>
              <w:left w:val="nil"/>
              <w:bottom w:val="single" w:sz="8" w:space="0" w:color="auto"/>
              <w:right w:val="single" w:sz="8" w:space="0" w:color="auto"/>
            </w:tcBorders>
            <w:vAlign w:val="center"/>
            <w:hideMark/>
          </w:tcPr>
          <w:p w14:paraId="3AF605E6" w14:textId="77777777" w:rsidR="00D736C0" w:rsidRPr="000F71B6" w:rsidRDefault="00D736C0" w:rsidP="00C62D8A">
            <w:pPr>
              <w:jc w:val="both"/>
              <w:rPr>
                <w:rFonts w:ascii="Arial" w:hAnsi="Arial" w:cs="Arial"/>
              </w:rPr>
            </w:pPr>
            <w:r w:rsidRPr="000F71B6">
              <w:rPr>
                <w:rFonts w:ascii="Arial" w:hAnsi="Arial" w:cs="Arial"/>
                <w14:ligatures w14:val="standardContextual"/>
              </w:rPr>
              <w:t xml:space="preserve">Agua de frutas frescas de temporada, semillas, cereales, flores o combinadas. </w:t>
            </w:r>
            <w:r w:rsidRPr="000F71B6">
              <w:rPr>
                <w:rFonts w:ascii="Arial" w:hAnsi="Arial" w:cs="Arial"/>
                <w14:ligatures w14:val="standardContextual"/>
              </w:rPr>
              <w:br/>
            </w:r>
            <w:r w:rsidRPr="000F71B6">
              <w:rPr>
                <w:rFonts w:ascii="Arial" w:hAnsi="Arial" w:cs="Arial"/>
                <w:b/>
                <w:bCs/>
                <w14:ligatures w14:val="standardContextual"/>
              </w:rPr>
              <w:t>(No infusiones)</w:t>
            </w:r>
          </w:p>
        </w:tc>
        <w:tc>
          <w:tcPr>
            <w:tcW w:w="2644" w:type="pct"/>
            <w:gridSpan w:val="3"/>
            <w:tcBorders>
              <w:top w:val="nil"/>
              <w:left w:val="nil"/>
              <w:bottom w:val="single" w:sz="8" w:space="0" w:color="auto"/>
              <w:right w:val="single" w:sz="4" w:space="0" w:color="auto"/>
            </w:tcBorders>
            <w:vAlign w:val="center"/>
            <w:hideMark/>
          </w:tcPr>
          <w:p w14:paraId="0B4D259F" w14:textId="77777777" w:rsidR="00D736C0" w:rsidRPr="000F71B6" w:rsidRDefault="00D736C0" w:rsidP="00C62D8A">
            <w:pPr>
              <w:rPr>
                <w:rFonts w:ascii="Arial" w:hAnsi="Arial" w:cs="Arial"/>
              </w:rPr>
            </w:pPr>
            <w:r w:rsidRPr="000F71B6">
              <w:rPr>
                <w:rFonts w:ascii="Arial" w:hAnsi="Arial" w:cs="Arial"/>
                <w14:ligatures w14:val="standardContextual"/>
              </w:rPr>
              <w:t>Limón, fresa, sandía, horchata, Jamaica, avena, limón con pepino, fresa con sandía, etc. Ofertar solo un sabor con o sin azúcar</w:t>
            </w:r>
          </w:p>
        </w:tc>
        <w:tc>
          <w:tcPr>
            <w:tcW w:w="684" w:type="pct"/>
            <w:tcBorders>
              <w:top w:val="nil"/>
              <w:left w:val="single" w:sz="8" w:space="0" w:color="auto"/>
              <w:bottom w:val="single" w:sz="8" w:space="0" w:color="auto"/>
              <w:right w:val="single" w:sz="8" w:space="0" w:color="auto"/>
            </w:tcBorders>
            <w:vAlign w:val="center"/>
            <w:hideMark/>
          </w:tcPr>
          <w:p w14:paraId="29A8E8CE" w14:textId="77777777" w:rsidR="00D736C0" w:rsidRPr="000F71B6" w:rsidRDefault="00D736C0" w:rsidP="00C62D8A">
            <w:pPr>
              <w:jc w:val="center"/>
              <w:rPr>
                <w:rFonts w:ascii="Arial" w:hAnsi="Arial" w:cs="Arial"/>
              </w:rPr>
            </w:pPr>
            <w:r w:rsidRPr="000F71B6">
              <w:rPr>
                <w:rFonts w:ascii="Arial" w:hAnsi="Arial" w:cs="Arial"/>
                <w14:ligatures w14:val="standardContextual"/>
              </w:rPr>
              <w:t>Opción 1</w:t>
            </w:r>
          </w:p>
        </w:tc>
        <w:tc>
          <w:tcPr>
            <w:tcW w:w="470" w:type="pct"/>
            <w:tcBorders>
              <w:top w:val="nil"/>
              <w:left w:val="nil"/>
              <w:bottom w:val="single" w:sz="8" w:space="0" w:color="auto"/>
              <w:right w:val="single" w:sz="8" w:space="0" w:color="auto"/>
            </w:tcBorders>
            <w:vAlign w:val="center"/>
            <w:hideMark/>
          </w:tcPr>
          <w:p w14:paraId="4FF7E879" w14:textId="77777777" w:rsidR="00D736C0" w:rsidRPr="000F71B6" w:rsidRDefault="00D736C0" w:rsidP="00C62D8A">
            <w:pPr>
              <w:jc w:val="center"/>
              <w:rPr>
                <w:rFonts w:ascii="Arial" w:hAnsi="Arial" w:cs="Arial"/>
              </w:rPr>
            </w:pPr>
            <w:r w:rsidRPr="000F71B6">
              <w:rPr>
                <w:rFonts w:ascii="Arial" w:hAnsi="Arial" w:cs="Arial"/>
                <w14:ligatures w14:val="standardContextual"/>
              </w:rPr>
              <w:t>Libre consumo</w:t>
            </w:r>
          </w:p>
        </w:tc>
      </w:tr>
    </w:tbl>
    <w:p w14:paraId="77483305" w14:textId="77777777" w:rsidR="00D736C0" w:rsidRPr="000F71B6" w:rsidRDefault="00D736C0" w:rsidP="00D736C0">
      <w:pPr>
        <w:tabs>
          <w:tab w:val="left" w:pos="284"/>
        </w:tabs>
        <w:jc w:val="both"/>
        <w:rPr>
          <w:rFonts w:ascii="Arial" w:hAnsi="Arial" w:cs="Arial"/>
        </w:rPr>
      </w:pPr>
      <w:r w:rsidRPr="000F71B6">
        <w:rPr>
          <w:rFonts w:ascii="Arial" w:hAnsi="Arial" w:cs="Arial"/>
          <w:b/>
          <w:bCs/>
        </w:rPr>
        <w:t>Nota:</w:t>
      </w:r>
      <w:r w:rsidRPr="000F71B6">
        <w:rPr>
          <w:rFonts w:ascii="Arial" w:hAnsi="Arial" w:cs="Arial"/>
        </w:rPr>
        <w:t xml:space="preserve"> Las medidas y gramajes solicitados son aproximados, durante la operación se podrá permitir el (</w:t>
      </w:r>
      <w:proofErr w:type="gramStart"/>
      <w:r w:rsidRPr="000F71B6">
        <w:rPr>
          <w:rFonts w:ascii="Arial" w:hAnsi="Arial" w:cs="Arial"/>
        </w:rPr>
        <w:t>+)(</w:t>
      </w:r>
      <w:proofErr w:type="gramEnd"/>
      <w:r w:rsidRPr="000F71B6">
        <w:rPr>
          <w:rFonts w:ascii="Arial" w:hAnsi="Arial" w:cs="Arial"/>
        </w:rPr>
        <w:t>-) 10%</w:t>
      </w:r>
    </w:p>
    <w:p w14:paraId="27DA35A3" w14:textId="77777777" w:rsidR="00D736C0" w:rsidRPr="000F71B6" w:rsidRDefault="00D736C0" w:rsidP="00D736C0">
      <w:pPr>
        <w:tabs>
          <w:tab w:val="left" w:pos="284"/>
          <w:tab w:val="left" w:pos="426"/>
        </w:tabs>
        <w:rPr>
          <w:rFonts w:ascii="Arial" w:hAnsi="Arial" w:cs="Arial"/>
          <w:b/>
          <w:lang w:eastAsia="x-none"/>
        </w:rPr>
      </w:pPr>
    </w:p>
    <w:p w14:paraId="79487A90" w14:textId="77777777" w:rsidR="00D736C0" w:rsidRPr="000F71B6" w:rsidRDefault="00D736C0" w:rsidP="00D736C0">
      <w:pPr>
        <w:tabs>
          <w:tab w:val="left" w:pos="284"/>
          <w:tab w:val="left" w:pos="426"/>
        </w:tabs>
        <w:rPr>
          <w:rFonts w:ascii="Arial" w:hAnsi="Arial" w:cs="Arial"/>
          <w:b/>
          <w:lang w:eastAsia="x-none"/>
        </w:rPr>
      </w:pPr>
      <w:r w:rsidRPr="000F71B6">
        <w:rPr>
          <w:rFonts w:ascii="Arial" w:hAnsi="Arial" w:cs="Arial"/>
          <w:b/>
          <w:lang w:eastAsia="x-none"/>
        </w:rPr>
        <w:t>Opciones a la plancha</w:t>
      </w:r>
    </w:p>
    <w:p w14:paraId="6C92EA09" w14:textId="77777777" w:rsidR="00D736C0" w:rsidRPr="000F71B6" w:rsidRDefault="00D736C0" w:rsidP="00D736C0">
      <w:pPr>
        <w:tabs>
          <w:tab w:val="left" w:pos="284"/>
          <w:tab w:val="left" w:pos="426"/>
        </w:tabs>
        <w:rPr>
          <w:rFonts w:ascii="Arial" w:hAnsi="Arial" w:cs="Arial"/>
        </w:rPr>
      </w:pPr>
    </w:p>
    <w:p w14:paraId="5B2941B2" w14:textId="77777777" w:rsidR="00D736C0" w:rsidRPr="000F71B6" w:rsidRDefault="00D736C0">
      <w:pPr>
        <w:numPr>
          <w:ilvl w:val="0"/>
          <w:numId w:val="140"/>
        </w:numPr>
        <w:tabs>
          <w:tab w:val="num" w:pos="284"/>
        </w:tabs>
        <w:ind w:left="0" w:firstLine="0"/>
        <w:jc w:val="both"/>
        <w:rPr>
          <w:rFonts w:ascii="Arial" w:hAnsi="Arial" w:cs="Arial"/>
          <w:b/>
          <w:lang w:val="pt-BR" w:eastAsia="x-none"/>
        </w:rPr>
      </w:pPr>
      <w:r w:rsidRPr="000F71B6">
        <w:rPr>
          <w:rFonts w:ascii="Arial" w:hAnsi="Arial" w:cs="Arial"/>
          <w:b/>
          <w:lang w:val="pt-BR" w:eastAsia="x-none"/>
        </w:rPr>
        <w:t xml:space="preserve">Carne asada, </w:t>
      </w:r>
      <w:proofErr w:type="spellStart"/>
      <w:r w:rsidRPr="000F71B6">
        <w:rPr>
          <w:rFonts w:ascii="Arial" w:hAnsi="Arial" w:cs="Arial"/>
          <w:b/>
          <w:lang w:val="pt-BR" w:eastAsia="x-none"/>
        </w:rPr>
        <w:t>pechuga</w:t>
      </w:r>
      <w:proofErr w:type="spellEnd"/>
      <w:r w:rsidRPr="000F71B6">
        <w:rPr>
          <w:rFonts w:ascii="Arial" w:hAnsi="Arial" w:cs="Arial"/>
          <w:b/>
          <w:lang w:val="pt-BR" w:eastAsia="x-none"/>
        </w:rPr>
        <w:t xml:space="preserve"> asada o filete de pescado</w:t>
      </w:r>
    </w:p>
    <w:p w14:paraId="58CA2F31" w14:textId="77777777" w:rsidR="00D736C0" w:rsidRPr="000F71B6" w:rsidRDefault="00D736C0" w:rsidP="00D736C0">
      <w:pPr>
        <w:jc w:val="both"/>
        <w:rPr>
          <w:rFonts w:ascii="Arial" w:hAnsi="Arial" w:cs="Arial"/>
          <w:lang w:val="pt-BR"/>
        </w:rPr>
      </w:pPr>
    </w:p>
    <w:p w14:paraId="5F81495C" w14:textId="77777777" w:rsidR="00D736C0" w:rsidRPr="000F71B6" w:rsidRDefault="00D736C0" w:rsidP="00D736C0">
      <w:pPr>
        <w:ind w:right="-374"/>
        <w:jc w:val="both"/>
        <w:rPr>
          <w:rFonts w:ascii="Arial" w:hAnsi="Arial" w:cs="Arial"/>
          <w:lang w:val="pt-BR" w:eastAsia="x-none"/>
        </w:rPr>
      </w:pPr>
      <w:r w:rsidRPr="000F71B6">
        <w:rPr>
          <w:rFonts w:ascii="Arial" w:hAnsi="Arial" w:cs="Arial"/>
          <w:lang w:val="pt-BR" w:eastAsia="x-none"/>
        </w:rPr>
        <w:t xml:space="preserve">Se </w:t>
      </w:r>
      <w:proofErr w:type="spellStart"/>
      <w:r w:rsidRPr="000F71B6">
        <w:rPr>
          <w:rFonts w:ascii="Arial" w:hAnsi="Arial" w:cs="Arial"/>
          <w:lang w:val="pt-BR" w:eastAsia="x-none"/>
        </w:rPr>
        <w:t>deberá</w:t>
      </w:r>
      <w:proofErr w:type="spellEnd"/>
      <w:r w:rsidRPr="000F71B6">
        <w:rPr>
          <w:rFonts w:ascii="Arial" w:hAnsi="Arial" w:cs="Arial"/>
          <w:lang w:val="pt-BR" w:eastAsia="x-none"/>
        </w:rPr>
        <w:t xml:space="preserve"> servir </w:t>
      </w:r>
      <w:proofErr w:type="spellStart"/>
      <w:r w:rsidRPr="000F71B6">
        <w:rPr>
          <w:rFonts w:ascii="Arial" w:hAnsi="Arial" w:cs="Arial"/>
          <w:lang w:val="pt-BR" w:eastAsia="x-none"/>
        </w:rPr>
        <w:t>porciones</w:t>
      </w:r>
      <w:proofErr w:type="spellEnd"/>
      <w:r w:rsidRPr="000F71B6">
        <w:rPr>
          <w:rFonts w:ascii="Arial" w:hAnsi="Arial" w:cs="Arial"/>
          <w:lang w:val="pt-BR" w:eastAsia="x-none"/>
        </w:rPr>
        <w:t xml:space="preserve"> de </w:t>
      </w:r>
      <w:proofErr w:type="spellStart"/>
      <w:r w:rsidRPr="000F71B6">
        <w:rPr>
          <w:rFonts w:ascii="Arial" w:hAnsi="Arial" w:cs="Arial"/>
          <w:lang w:val="pt-BR" w:eastAsia="x-none"/>
        </w:rPr>
        <w:t>pechuga</w:t>
      </w:r>
      <w:proofErr w:type="spellEnd"/>
      <w:r w:rsidRPr="000F71B6">
        <w:rPr>
          <w:rFonts w:ascii="Arial" w:hAnsi="Arial" w:cs="Arial"/>
          <w:lang w:val="pt-BR" w:eastAsia="x-none"/>
        </w:rPr>
        <w:t xml:space="preserve"> asada, filete de pescado </w:t>
      </w:r>
      <w:proofErr w:type="gramStart"/>
      <w:r w:rsidRPr="000F71B6">
        <w:rPr>
          <w:rFonts w:ascii="Arial" w:hAnsi="Arial" w:cs="Arial"/>
          <w:lang w:val="pt-BR" w:eastAsia="x-none"/>
        </w:rPr>
        <w:t>o carne magra</w:t>
      </w:r>
      <w:proofErr w:type="gramEnd"/>
      <w:r w:rsidRPr="000F71B6">
        <w:rPr>
          <w:rFonts w:ascii="Arial" w:hAnsi="Arial" w:cs="Arial"/>
          <w:lang w:val="pt-BR" w:eastAsia="x-none"/>
        </w:rPr>
        <w:t xml:space="preserve"> de res para asar tipo </w:t>
      </w:r>
      <w:proofErr w:type="spellStart"/>
      <w:r w:rsidRPr="000F71B6">
        <w:rPr>
          <w:rFonts w:ascii="Arial" w:hAnsi="Arial" w:cs="Arial"/>
          <w:lang w:val="pt-BR" w:eastAsia="x-none"/>
        </w:rPr>
        <w:t>en</w:t>
      </w:r>
      <w:proofErr w:type="spellEnd"/>
      <w:r w:rsidRPr="000F71B6">
        <w:rPr>
          <w:rFonts w:ascii="Arial" w:hAnsi="Arial" w:cs="Arial"/>
          <w:lang w:val="pt-BR" w:eastAsia="x-none"/>
        </w:rPr>
        <w:t xml:space="preserve"> corte </w:t>
      </w:r>
      <w:proofErr w:type="spellStart"/>
      <w:r w:rsidRPr="000F71B6">
        <w:rPr>
          <w:rFonts w:ascii="Arial" w:hAnsi="Arial" w:cs="Arial"/>
          <w:lang w:val="pt-BR" w:eastAsia="x-none"/>
        </w:rPr>
        <w:t>bistec</w:t>
      </w:r>
      <w:proofErr w:type="spellEnd"/>
      <w:r w:rsidRPr="000F71B6">
        <w:rPr>
          <w:rFonts w:ascii="Arial" w:hAnsi="Arial" w:cs="Arial"/>
          <w:lang w:val="pt-BR" w:eastAsia="x-none"/>
        </w:rPr>
        <w:t xml:space="preserve"> o </w:t>
      </w:r>
      <w:proofErr w:type="spellStart"/>
      <w:r w:rsidRPr="000F71B6">
        <w:rPr>
          <w:rFonts w:ascii="Arial" w:hAnsi="Arial" w:cs="Arial"/>
          <w:lang w:val="pt-BR" w:eastAsia="x-none"/>
        </w:rPr>
        <w:t>tampiqueña</w:t>
      </w:r>
      <w:proofErr w:type="spellEnd"/>
      <w:r w:rsidRPr="000F71B6">
        <w:rPr>
          <w:rFonts w:ascii="Arial" w:hAnsi="Arial" w:cs="Arial"/>
          <w:lang w:val="pt-BR" w:eastAsia="x-none"/>
        </w:rPr>
        <w:t xml:space="preserve"> (filete), de 150 </w:t>
      </w:r>
      <w:proofErr w:type="spellStart"/>
      <w:r w:rsidRPr="000F71B6">
        <w:rPr>
          <w:rFonts w:ascii="Arial" w:hAnsi="Arial" w:cs="Arial"/>
          <w:lang w:val="pt-BR" w:eastAsia="x-none"/>
        </w:rPr>
        <w:t>gramos</w:t>
      </w:r>
      <w:proofErr w:type="spellEnd"/>
      <w:r w:rsidRPr="000F71B6">
        <w:rPr>
          <w:rFonts w:ascii="Arial" w:hAnsi="Arial" w:cs="Arial"/>
          <w:lang w:val="pt-BR" w:eastAsia="x-none"/>
        </w:rPr>
        <w:t xml:space="preserve"> de peso (+) (-) 10% </w:t>
      </w:r>
      <w:proofErr w:type="spellStart"/>
      <w:r w:rsidRPr="000F71B6">
        <w:rPr>
          <w:rFonts w:ascii="Arial" w:hAnsi="Arial" w:cs="Arial"/>
          <w:lang w:val="pt-BR" w:eastAsia="x-none"/>
        </w:rPr>
        <w:t>ya</w:t>
      </w:r>
      <w:proofErr w:type="spellEnd"/>
      <w:r w:rsidRPr="000F71B6">
        <w:rPr>
          <w:rFonts w:ascii="Arial" w:hAnsi="Arial" w:cs="Arial"/>
          <w:lang w:val="pt-BR" w:eastAsia="x-none"/>
        </w:rPr>
        <w:t xml:space="preserve"> </w:t>
      </w:r>
      <w:proofErr w:type="spellStart"/>
      <w:r w:rsidRPr="000F71B6">
        <w:rPr>
          <w:rFonts w:ascii="Arial" w:hAnsi="Arial" w:cs="Arial"/>
          <w:lang w:val="pt-BR" w:eastAsia="x-none"/>
        </w:rPr>
        <w:t>cocida</w:t>
      </w:r>
      <w:proofErr w:type="spellEnd"/>
      <w:r w:rsidRPr="000F71B6">
        <w:rPr>
          <w:rFonts w:ascii="Arial" w:hAnsi="Arial" w:cs="Arial"/>
          <w:lang w:val="pt-BR" w:eastAsia="x-none"/>
        </w:rPr>
        <w:t xml:space="preserve">. </w:t>
      </w:r>
    </w:p>
    <w:p w14:paraId="7DE83119" w14:textId="77777777" w:rsidR="00D736C0" w:rsidRPr="000F71B6" w:rsidRDefault="00D736C0" w:rsidP="00D736C0">
      <w:pPr>
        <w:jc w:val="both"/>
        <w:rPr>
          <w:rFonts w:ascii="Arial" w:hAnsi="Arial" w:cs="Arial"/>
          <w:b/>
          <w:lang w:val="pt-BR"/>
        </w:rPr>
      </w:pPr>
    </w:p>
    <w:p w14:paraId="4FB094C0" w14:textId="77777777" w:rsidR="00D736C0" w:rsidRPr="000F71B6" w:rsidRDefault="00D736C0">
      <w:pPr>
        <w:numPr>
          <w:ilvl w:val="0"/>
          <w:numId w:val="140"/>
        </w:numPr>
        <w:tabs>
          <w:tab w:val="num" w:pos="284"/>
        </w:tabs>
        <w:ind w:left="0" w:firstLine="0"/>
        <w:jc w:val="both"/>
        <w:rPr>
          <w:rFonts w:ascii="Arial" w:hAnsi="Arial" w:cs="Arial"/>
          <w:b/>
          <w:lang w:eastAsia="x-none"/>
        </w:rPr>
      </w:pPr>
      <w:r w:rsidRPr="000F71B6">
        <w:rPr>
          <w:rFonts w:ascii="Arial" w:hAnsi="Arial" w:cs="Arial"/>
          <w:b/>
          <w:lang w:eastAsia="x-none"/>
        </w:rPr>
        <w:t xml:space="preserve">Barra de ensaladas y frutas </w:t>
      </w:r>
    </w:p>
    <w:p w14:paraId="44476F94" w14:textId="77777777" w:rsidR="00D736C0" w:rsidRPr="000F71B6" w:rsidRDefault="00D736C0" w:rsidP="00D736C0">
      <w:pPr>
        <w:pStyle w:val="Prrafodelista"/>
        <w:tabs>
          <w:tab w:val="left" w:pos="426"/>
        </w:tabs>
        <w:ind w:left="0"/>
        <w:jc w:val="both"/>
        <w:rPr>
          <w:rFonts w:ascii="Arial" w:hAnsi="Arial" w:cs="Arial"/>
          <w:b/>
          <w:bCs/>
          <w:lang w:val="es-MX"/>
        </w:rPr>
      </w:pPr>
    </w:p>
    <w:p w14:paraId="039054D7" w14:textId="77777777" w:rsidR="00D736C0" w:rsidRPr="000F71B6" w:rsidRDefault="00D736C0" w:rsidP="00D736C0">
      <w:pPr>
        <w:tabs>
          <w:tab w:val="left" w:pos="426"/>
        </w:tabs>
        <w:jc w:val="both"/>
        <w:rPr>
          <w:rFonts w:ascii="Arial" w:hAnsi="Arial" w:cs="Arial"/>
          <w:lang w:eastAsia="x-none"/>
        </w:rPr>
      </w:pPr>
      <w:r w:rsidRPr="000F71B6">
        <w:rPr>
          <w:rFonts w:ascii="Arial" w:hAnsi="Arial" w:cs="Arial"/>
          <w:b/>
          <w:lang w:eastAsia="x-none"/>
        </w:rPr>
        <w:t>“El Proveedor”</w:t>
      </w:r>
      <w:r w:rsidRPr="000F71B6">
        <w:rPr>
          <w:rFonts w:ascii="Arial" w:hAnsi="Arial" w:cs="Arial"/>
          <w:lang w:eastAsia="x-none"/>
        </w:rPr>
        <w:t xml:space="preserve"> deberá garantizar que los insumos de frutas y verduras que serán utilizadas en la barra de ensaladas deberán de ser productos de primera calidad.</w:t>
      </w:r>
    </w:p>
    <w:p w14:paraId="531367F0" w14:textId="77777777" w:rsidR="00D736C0" w:rsidRPr="000F71B6" w:rsidRDefault="00D736C0" w:rsidP="00D736C0">
      <w:pPr>
        <w:tabs>
          <w:tab w:val="left" w:pos="426"/>
        </w:tabs>
        <w:jc w:val="both"/>
        <w:rPr>
          <w:rFonts w:ascii="Arial" w:hAnsi="Arial" w:cs="Arial"/>
          <w:lang w:eastAsia="x-none"/>
        </w:rPr>
      </w:pPr>
    </w:p>
    <w:p w14:paraId="2A8745FE" w14:textId="77777777" w:rsidR="00D736C0" w:rsidRPr="000F71B6" w:rsidRDefault="00D736C0" w:rsidP="00D736C0">
      <w:pPr>
        <w:tabs>
          <w:tab w:val="left" w:pos="426"/>
        </w:tabs>
        <w:jc w:val="both"/>
        <w:rPr>
          <w:rFonts w:ascii="Arial" w:hAnsi="Arial" w:cs="Arial"/>
          <w:lang w:eastAsia="x-none"/>
        </w:rPr>
      </w:pPr>
      <w:r w:rsidRPr="000F71B6">
        <w:rPr>
          <w:rFonts w:ascii="Arial" w:hAnsi="Arial" w:cs="Arial"/>
          <w:lang w:eastAsia="x-none"/>
        </w:rPr>
        <w:t xml:space="preserve">Deberán presentarse dos opciones de ensaladas; una a base de verduras y una a base de fruta de temporada. </w:t>
      </w:r>
    </w:p>
    <w:p w14:paraId="2294F904" w14:textId="77777777" w:rsidR="00D736C0" w:rsidRPr="000F71B6" w:rsidRDefault="00D736C0" w:rsidP="00D736C0">
      <w:pPr>
        <w:jc w:val="both"/>
        <w:rPr>
          <w:rFonts w:ascii="Arial" w:hAnsi="Arial" w:cs="Arial"/>
          <w:lang w:eastAsia="x-none"/>
        </w:rPr>
      </w:pPr>
    </w:p>
    <w:p w14:paraId="4821DCD4" w14:textId="77777777" w:rsidR="00D736C0" w:rsidRPr="000F71B6" w:rsidRDefault="00D736C0" w:rsidP="00D736C0">
      <w:pPr>
        <w:jc w:val="both"/>
        <w:rPr>
          <w:rFonts w:ascii="Arial" w:hAnsi="Arial" w:cs="Arial"/>
          <w:lang w:eastAsia="x-none"/>
        </w:rPr>
      </w:pPr>
      <w:r w:rsidRPr="000F71B6">
        <w:rPr>
          <w:rFonts w:ascii="Arial" w:hAnsi="Arial" w:cs="Arial"/>
          <w:lang w:eastAsia="x-none"/>
        </w:rPr>
        <w:lastRenderedPageBreak/>
        <w:t xml:space="preserve">Se deberá presentar una barra de ensaladas, poniendo a disposición </w:t>
      </w:r>
      <w:r w:rsidRPr="000F71B6">
        <w:rPr>
          <w:rFonts w:ascii="Arial" w:hAnsi="Arial" w:cs="Arial"/>
          <w:b/>
          <w:bCs/>
          <w:lang w:eastAsia="x-none"/>
        </w:rPr>
        <w:t>80 gramos</w:t>
      </w:r>
      <w:r w:rsidRPr="000F71B6">
        <w:rPr>
          <w:rFonts w:ascii="Arial" w:hAnsi="Arial" w:cs="Arial"/>
          <w:lang w:eastAsia="x-none"/>
        </w:rPr>
        <w:t xml:space="preserve"> para el comensal, variada, abundante y con excelente presentación, cuidando que los cortes sean los adecuados para cada ensalada.</w:t>
      </w:r>
    </w:p>
    <w:p w14:paraId="56218AB4" w14:textId="77777777" w:rsidR="00D736C0" w:rsidRPr="000F71B6" w:rsidRDefault="00D736C0" w:rsidP="00D736C0">
      <w:pPr>
        <w:jc w:val="both"/>
        <w:rPr>
          <w:rFonts w:ascii="Arial" w:hAnsi="Arial" w:cs="Arial"/>
          <w:lang w:eastAsia="x-none"/>
        </w:rPr>
      </w:pPr>
    </w:p>
    <w:p w14:paraId="5FD3057D" w14:textId="77777777" w:rsidR="00D736C0" w:rsidRPr="000F71B6" w:rsidRDefault="00D736C0" w:rsidP="00D736C0">
      <w:pPr>
        <w:jc w:val="both"/>
        <w:rPr>
          <w:rFonts w:ascii="Arial" w:hAnsi="Arial" w:cs="Arial"/>
          <w:lang w:eastAsia="x-none"/>
        </w:rPr>
      </w:pPr>
      <w:r w:rsidRPr="000F71B6">
        <w:rPr>
          <w:rFonts w:ascii="Arial" w:hAnsi="Arial" w:cs="Arial"/>
          <w:lang w:eastAsia="x-none"/>
        </w:rPr>
        <w:t xml:space="preserve">Las ensaladas deberán presentarse por día, cuidando no se repitan con las guarniciones. Las ensaladas de verduras podrán ser cocida, cruda o combinadas. </w:t>
      </w:r>
    </w:p>
    <w:p w14:paraId="3D866E0B" w14:textId="77777777" w:rsidR="00D736C0" w:rsidRPr="000F71B6" w:rsidRDefault="00D736C0" w:rsidP="00D736C0">
      <w:pPr>
        <w:jc w:val="both"/>
        <w:rPr>
          <w:rFonts w:ascii="Arial" w:hAnsi="Arial" w:cs="Arial"/>
          <w:lang w:eastAsia="x-none"/>
        </w:rPr>
      </w:pPr>
    </w:p>
    <w:p w14:paraId="69386978" w14:textId="77777777" w:rsidR="00D736C0" w:rsidRPr="000F71B6" w:rsidRDefault="00D736C0" w:rsidP="00D736C0">
      <w:pPr>
        <w:jc w:val="both"/>
        <w:rPr>
          <w:rFonts w:ascii="Arial" w:hAnsi="Arial" w:cs="Arial"/>
          <w:lang w:eastAsia="x-none"/>
        </w:rPr>
      </w:pPr>
      <w:r w:rsidRPr="000F71B6">
        <w:rPr>
          <w:rFonts w:ascii="Arial" w:hAnsi="Arial" w:cs="Arial"/>
          <w:lang w:eastAsia="x-none"/>
        </w:rPr>
        <w:t>Para el caso de la fruta, esta deberá ser fresca de temporada y podrá presentarse picada o en rebanadas. Aquellas frutas que se oxiden rápidamente (manzana, pera, plátano, etcétera) deberán presentarse por pieza. Las frutas susceptibles de ser presentadas en gajos (mandarina, naranja, toronja, etcétera) deberán servirse sin cáscara en su caso cortadas en cubos o mitades.</w:t>
      </w:r>
    </w:p>
    <w:p w14:paraId="343319C1" w14:textId="77777777" w:rsidR="00D736C0" w:rsidRPr="000F71B6" w:rsidRDefault="00D736C0" w:rsidP="00D736C0">
      <w:pPr>
        <w:jc w:val="both"/>
        <w:rPr>
          <w:rFonts w:ascii="Arial" w:hAnsi="Arial" w:cs="Arial"/>
          <w:lang w:eastAsia="x-none"/>
        </w:rPr>
      </w:pPr>
    </w:p>
    <w:p w14:paraId="276FCFF1" w14:textId="77777777" w:rsidR="00D736C0" w:rsidRPr="000F71B6" w:rsidRDefault="00D736C0" w:rsidP="00D736C0">
      <w:pPr>
        <w:jc w:val="both"/>
        <w:rPr>
          <w:rFonts w:ascii="Arial" w:hAnsi="Arial" w:cs="Arial"/>
          <w:lang w:eastAsia="x-none"/>
        </w:rPr>
      </w:pPr>
      <w:r w:rsidRPr="000F71B6">
        <w:rPr>
          <w:rFonts w:ascii="Arial" w:hAnsi="Arial" w:cs="Arial"/>
          <w:lang w:eastAsia="x-none"/>
        </w:rPr>
        <w:t xml:space="preserve">Las ensaladas de frutas pueden servirse solas o combinadas, cuidando que los tipos de estas sean similares, para evitar que al mezclarlas pierdan su presentación. Estas podrán ser presentadas en rebanadas, cubos, bastones o por pieza, y se deberán presentar diario. </w:t>
      </w:r>
    </w:p>
    <w:p w14:paraId="07890754" w14:textId="77777777" w:rsidR="00D736C0" w:rsidRPr="000F71B6" w:rsidRDefault="00D736C0" w:rsidP="00D736C0">
      <w:pPr>
        <w:jc w:val="both"/>
        <w:rPr>
          <w:rFonts w:ascii="Arial" w:hAnsi="Arial" w:cs="Arial"/>
          <w:lang w:eastAsia="x-none"/>
        </w:rPr>
      </w:pPr>
    </w:p>
    <w:p w14:paraId="2EEACC87" w14:textId="77777777" w:rsidR="00D736C0" w:rsidRPr="000F71B6" w:rsidRDefault="00D736C0" w:rsidP="00D736C0">
      <w:pPr>
        <w:jc w:val="both"/>
        <w:rPr>
          <w:rFonts w:ascii="Arial" w:hAnsi="Arial" w:cs="Arial"/>
          <w:lang w:eastAsia="x-none"/>
        </w:rPr>
      </w:pPr>
      <w:r w:rsidRPr="000F71B6">
        <w:rPr>
          <w:rFonts w:ascii="Arial" w:hAnsi="Arial" w:cs="Arial"/>
          <w:lang w:eastAsia="x-none"/>
        </w:rPr>
        <w:t>La barra de ensaladas se deberá montar con una excelente presentación y variedad, estar abastecida permanentemente y cuidar que siempre haya dentro del horario del servicio de comedor. No se aceptará el uso de verduras enlatadas para ensaladas y sopas.</w:t>
      </w:r>
    </w:p>
    <w:p w14:paraId="00B51490" w14:textId="77777777" w:rsidR="00D736C0" w:rsidRPr="000F71B6" w:rsidRDefault="00D736C0" w:rsidP="00D736C0">
      <w:pPr>
        <w:jc w:val="both"/>
        <w:rPr>
          <w:rFonts w:ascii="Arial" w:hAnsi="Arial" w:cs="Arial"/>
          <w:lang w:eastAsia="x-none"/>
        </w:rPr>
      </w:pPr>
    </w:p>
    <w:p w14:paraId="3DE290A9" w14:textId="77777777" w:rsidR="00D736C0" w:rsidRPr="000F71B6" w:rsidRDefault="00D736C0" w:rsidP="00D736C0">
      <w:pPr>
        <w:jc w:val="both"/>
        <w:rPr>
          <w:rFonts w:ascii="Arial" w:hAnsi="Arial" w:cs="Arial"/>
          <w:lang w:eastAsia="x-none"/>
        </w:rPr>
      </w:pPr>
      <w:r w:rsidRPr="000F71B6">
        <w:rPr>
          <w:rFonts w:ascii="Arial" w:hAnsi="Arial" w:cs="Arial"/>
          <w:lang w:eastAsia="x-none"/>
        </w:rPr>
        <w:t xml:space="preserve">Las ensaladas deberán presentarse en insertos de acero inoxidable o policarbonato con capelo o en su caso, debidamente cubiertas con materiales que permitan su vista y faciliten su conservación, dentro de una tina a hielo que deberá proporcionar </w:t>
      </w:r>
      <w:r w:rsidRPr="000F71B6">
        <w:rPr>
          <w:rFonts w:ascii="Arial" w:hAnsi="Arial" w:cs="Arial"/>
          <w:b/>
          <w:lang w:eastAsia="x-none"/>
        </w:rPr>
        <w:t>“El Proveedor”</w:t>
      </w:r>
      <w:r w:rsidRPr="000F71B6">
        <w:rPr>
          <w:rFonts w:ascii="Arial" w:hAnsi="Arial" w:cs="Arial"/>
          <w:lang w:eastAsia="x-none"/>
        </w:rPr>
        <w:t xml:space="preserve">, a fin de conservar su frescura y garantizar la temperatura adecuada. </w:t>
      </w:r>
    </w:p>
    <w:p w14:paraId="37D46DA7" w14:textId="77777777" w:rsidR="00D736C0" w:rsidRPr="000F71B6" w:rsidRDefault="00D736C0" w:rsidP="00D736C0">
      <w:pPr>
        <w:jc w:val="both"/>
        <w:rPr>
          <w:rFonts w:ascii="Arial" w:hAnsi="Arial" w:cs="Arial"/>
          <w:lang w:eastAsia="x-none"/>
        </w:rPr>
      </w:pPr>
    </w:p>
    <w:p w14:paraId="6B7F5ED5" w14:textId="77777777" w:rsidR="00D736C0" w:rsidRPr="000F71B6" w:rsidRDefault="00D736C0">
      <w:pPr>
        <w:numPr>
          <w:ilvl w:val="0"/>
          <w:numId w:val="140"/>
        </w:numPr>
        <w:tabs>
          <w:tab w:val="num" w:pos="284"/>
        </w:tabs>
        <w:ind w:left="0" w:firstLine="0"/>
        <w:jc w:val="both"/>
        <w:rPr>
          <w:rFonts w:ascii="Arial" w:hAnsi="Arial" w:cs="Arial"/>
          <w:b/>
          <w:lang w:eastAsia="x-none"/>
        </w:rPr>
      </w:pPr>
      <w:r w:rsidRPr="000F71B6">
        <w:rPr>
          <w:rFonts w:ascii="Arial" w:hAnsi="Arial" w:cs="Arial"/>
          <w:b/>
          <w:lang w:eastAsia="x-none"/>
        </w:rPr>
        <w:t xml:space="preserve">Alimentos </w:t>
      </w:r>
    </w:p>
    <w:p w14:paraId="1065EFF1" w14:textId="77777777" w:rsidR="00D736C0" w:rsidRPr="000F71B6" w:rsidRDefault="00D736C0" w:rsidP="00D736C0">
      <w:pPr>
        <w:jc w:val="both"/>
        <w:rPr>
          <w:rFonts w:ascii="Arial" w:hAnsi="Arial" w:cs="Arial"/>
          <w:lang w:eastAsia="x-none"/>
        </w:rPr>
      </w:pPr>
    </w:p>
    <w:p w14:paraId="31B2AD05" w14:textId="77777777" w:rsidR="00D736C0" w:rsidRPr="000F71B6" w:rsidRDefault="00D736C0" w:rsidP="00D736C0">
      <w:pPr>
        <w:jc w:val="both"/>
        <w:rPr>
          <w:rFonts w:ascii="Arial" w:hAnsi="Arial" w:cs="Arial"/>
          <w:lang w:eastAsia="x-none"/>
        </w:rPr>
      </w:pPr>
      <w:r w:rsidRPr="000F71B6">
        <w:rPr>
          <w:rFonts w:ascii="Arial" w:hAnsi="Arial" w:cs="Arial"/>
          <w:lang w:eastAsia="x-none"/>
        </w:rPr>
        <w:t>Se deberán poner a disposición de los comensales todos aquellos utensilios propios para este tipo de servicio, como lo son cucharones, cucharas, tenazas y tazones para el adecuado servicio de la barra de ensaladas.</w:t>
      </w:r>
    </w:p>
    <w:p w14:paraId="2EA462B2" w14:textId="77777777" w:rsidR="00D736C0" w:rsidRPr="000F71B6" w:rsidRDefault="00D736C0" w:rsidP="00D736C0">
      <w:pPr>
        <w:jc w:val="both"/>
        <w:rPr>
          <w:rFonts w:ascii="Arial" w:hAnsi="Arial" w:cs="Arial"/>
        </w:rPr>
      </w:pPr>
    </w:p>
    <w:p w14:paraId="736B243F" w14:textId="77777777" w:rsidR="00D736C0" w:rsidRPr="000F71B6" w:rsidRDefault="00D736C0" w:rsidP="00D736C0">
      <w:pPr>
        <w:tabs>
          <w:tab w:val="left" w:pos="426"/>
        </w:tabs>
        <w:jc w:val="both"/>
        <w:rPr>
          <w:rFonts w:ascii="Arial" w:hAnsi="Arial" w:cs="Arial"/>
          <w:lang w:eastAsia="x-none"/>
        </w:rPr>
      </w:pPr>
      <w:r w:rsidRPr="000F71B6">
        <w:rPr>
          <w:rFonts w:ascii="Arial" w:hAnsi="Arial" w:cs="Arial"/>
          <w:lang w:eastAsia="x-none"/>
        </w:rPr>
        <w:t xml:space="preserve">Además de colocar insumos complementarios como granola y miel para la fruta; este será diario y en cantidad suficiente hasta finalizar el servicio en los comedores de </w:t>
      </w:r>
      <w:r w:rsidRPr="000F71B6">
        <w:rPr>
          <w:rFonts w:ascii="Arial" w:hAnsi="Arial" w:cs="Arial"/>
          <w:b/>
          <w:lang w:eastAsia="x-none"/>
        </w:rPr>
        <w:t>“El Instituto”</w:t>
      </w:r>
      <w:r w:rsidRPr="000F71B6">
        <w:rPr>
          <w:rFonts w:ascii="Arial" w:hAnsi="Arial" w:cs="Arial"/>
          <w:lang w:eastAsia="x-none"/>
        </w:rPr>
        <w:t>.</w:t>
      </w:r>
    </w:p>
    <w:p w14:paraId="705A8011" w14:textId="77777777" w:rsidR="00D736C0" w:rsidRPr="000F71B6" w:rsidRDefault="00D736C0" w:rsidP="00D736C0">
      <w:pPr>
        <w:tabs>
          <w:tab w:val="left" w:pos="426"/>
        </w:tabs>
        <w:jc w:val="both"/>
        <w:rPr>
          <w:rFonts w:ascii="Arial" w:hAnsi="Arial" w:cs="Arial"/>
          <w:lang w:eastAsia="x-none"/>
        </w:rPr>
      </w:pPr>
    </w:p>
    <w:p w14:paraId="5AEFFDB1" w14:textId="77777777" w:rsidR="00D736C0" w:rsidRPr="000F71B6" w:rsidRDefault="00D736C0" w:rsidP="00D736C0">
      <w:pPr>
        <w:tabs>
          <w:tab w:val="left" w:pos="426"/>
        </w:tabs>
        <w:jc w:val="both"/>
        <w:rPr>
          <w:rFonts w:ascii="Arial" w:hAnsi="Arial" w:cs="Arial"/>
        </w:rPr>
      </w:pPr>
      <w:r w:rsidRPr="000F71B6">
        <w:rPr>
          <w:rFonts w:ascii="Arial" w:hAnsi="Arial" w:cs="Arial"/>
          <w:lang w:eastAsia="en-US"/>
        </w:rPr>
        <w:t xml:space="preserve">La selección, lavado y desinfección de las verduras y frutas debe ser de acuerdo con lo establecido en la normatividad vigente. </w:t>
      </w:r>
    </w:p>
    <w:p w14:paraId="43E45055" w14:textId="77777777" w:rsidR="00D736C0" w:rsidRPr="000F71B6" w:rsidRDefault="00D736C0" w:rsidP="00D736C0">
      <w:pPr>
        <w:tabs>
          <w:tab w:val="left" w:pos="426"/>
        </w:tabs>
        <w:jc w:val="both"/>
        <w:rPr>
          <w:rFonts w:ascii="Arial" w:hAnsi="Arial" w:cs="Arial"/>
          <w:lang w:eastAsia="x-none"/>
        </w:rPr>
      </w:pPr>
    </w:p>
    <w:p w14:paraId="28EAAF56" w14:textId="77777777" w:rsidR="00D736C0" w:rsidRPr="000F71B6" w:rsidRDefault="00D736C0">
      <w:pPr>
        <w:numPr>
          <w:ilvl w:val="0"/>
          <w:numId w:val="140"/>
        </w:numPr>
        <w:tabs>
          <w:tab w:val="num" w:pos="284"/>
        </w:tabs>
        <w:ind w:left="0" w:firstLine="0"/>
        <w:jc w:val="both"/>
        <w:rPr>
          <w:rFonts w:ascii="Arial" w:hAnsi="Arial" w:cs="Arial"/>
          <w:b/>
          <w:lang w:eastAsia="x-none"/>
        </w:rPr>
      </w:pPr>
      <w:r w:rsidRPr="000F71B6">
        <w:rPr>
          <w:rFonts w:ascii="Arial" w:hAnsi="Arial" w:cs="Arial"/>
          <w:b/>
          <w:lang w:eastAsia="x-none"/>
        </w:rPr>
        <w:t>Frijoles.</w:t>
      </w:r>
    </w:p>
    <w:p w14:paraId="4E5543A4" w14:textId="77777777" w:rsidR="00D736C0" w:rsidRPr="000F71B6" w:rsidRDefault="00D736C0" w:rsidP="00D736C0">
      <w:pPr>
        <w:rPr>
          <w:rFonts w:ascii="Arial" w:hAnsi="Arial" w:cs="Arial"/>
          <w:lang w:eastAsia="x-none"/>
        </w:rPr>
      </w:pPr>
    </w:p>
    <w:p w14:paraId="3810DCC5" w14:textId="77777777" w:rsidR="00D736C0" w:rsidRPr="000F71B6" w:rsidRDefault="00D736C0" w:rsidP="00D736C0">
      <w:pPr>
        <w:jc w:val="both"/>
        <w:rPr>
          <w:rFonts w:ascii="Arial" w:hAnsi="Arial" w:cs="Arial"/>
          <w:lang w:eastAsia="x-none"/>
        </w:rPr>
      </w:pPr>
      <w:r w:rsidRPr="000F71B6">
        <w:rPr>
          <w:rFonts w:ascii="Arial" w:hAnsi="Arial" w:cs="Arial"/>
          <w:lang w:eastAsia="x-none"/>
        </w:rPr>
        <w:t>Cualquier preparación (refritos, charros, de la olla, etcétera.), alternando cada día el tipo de fríjol (peruano, veracruzano y bayo) que se utilice, así como su preparación. No se deben repetir las preparaciones ni el tipo de fríjol de un día al otro, y no se aceptará el uso de frijoles enlatados. La cantidad para el comensal deberá ser libre.</w:t>
      </w:r>
    </w:p>
    <w:p w14:paraId="79F24482" w14:textId="77777777" w:rsidR="00D736C0" w:rsidRPr="000F71B6" w:rsidRDefault="00D736C0" w:rsidP="00D736C0">
      <w:pPr>
        <w:rPr>
          <w:rFonts w:ascii="Arial" w:hAnsi="Arial" w:cs="Arial"/>
          <w:b/>
          <w:bCs/>
        </w:rPr>
      </w:pPr>
    </w:p>
    <w:p w14:paraId="5E3B3259" w14:textId="77777777" w:rsidR="00D736C0" w:rsidRPr="000F71B6" w:rsidRDefault="00D736C0">
      <w:pPr>
        <w:numPr>
          <w:ilvl w:val="0"/>
          <w:numId w:val="140"/>
        </w:numPr>
        <w:tabs>
          <w:tab w:val="num" w:pos="284"/>
        </w:tabs>
        <w:ind w:left="0" w:firstLine="0"/>
        <w:jc w:val="both"/>
        <w:rPr>
          <w:rFonts w:ascii="Arial" w:hAnsi="Arial" w:cs="Arial"/>
          <w:b/>
          <w:lang w:eastAsia="x-none"/>
        </w:rPr>
      </w:pPr>
      <w:r w:rsidRPr="000F71B6">
        <w:rPr>
          <w:rFonts w:ascii="Arial" w:hAnsi="Arial" w:cs="Arial"/>
          <w:b/>
          <w:lang w:eastAsia="x-none"/>
        </w:rPr>
        <w:t>Postre.</w:t>
      </w:r>
    </w:p>
    <w:p w14:paraId="20077BBE" w14:textId="77777777" w:rsidR="00D736C0" w:rsidRPr="000F71B6" w:rsidRDefault="00D736C0" w:rsidP="00D736C0">
      <w:pPr>
        <w:rPr>
          <w:rFonts w:ascii="Arial" w:hAnsi="Arial" w:cs="Arial"/>
          <w:b/>
          <w:bCs/>
        </w:rPr>
      </w:pPr>
    </w:p>
    <w:p w14:paraId="5A22E1B8" w14:textId="77777777" w:rsidR="00D736C0" w:rsidRPr="000F71B6" w:rsidRDefault="00D736C0" w:rsidP="00D736C0">
      <w:pPr>
        <w:jc w:val="both"/>
        <w:rPr>
          <w:rFonts w:ascii="Arial" w:hAnsi="Arial" w:cs="Arial"/>
        </w:rPr>
      </w:pPr>
      <w:r w:rsidRPr="000F71B6">
        <w:rPr>
          <w:rFonts w:ascii="Arial" w:hAnsi="Arial" w:cs="Arial"/>
          <w:lang w:eastAsia="en-US"/>
        </w:rPr>
        <w:t xml:space="preserve">Se ofrecerán 2 (dos) opciones, la 1ra opción podrá ser gelatina normal de agua o leche y la 2da opción podrá estar integrado por: flan, budín, natilla, yogurt acompañando con gelatina, pan o fruta picada, cuidando que no repitan al menos en dos semanas continuas. </w:t>
      </w:r>
    </w:p>
    <w:p w14:paraId="073A2471" w14:textId="77777777" w:rsidR="00D736C0" w:rsidRPr="000F71B6" w:rsidRDefault="00D736C0" w:rsidP="00D736C0">
      <w:pPr>
        <w:jc w:val="both"/>
        <w:rPr>
          <w:rFonts w:ascii="Arial" w:hAnsi="Arial" w:cs="Arial"/>
          <w:lang w:eastAsia="x-none"/>
        </w:rPr>
      </w:pPr>
    </w:p>
    <w:p w14:paraId="5C94B94C" w14:textId="77777777" w:rsidR="00D736C0" w:rsidRPr="000F71B6" w:rsidRDefault="00D736C0" w:rsidP="00D736C0">
      <w:pPr>
        <w:jc w:val="both"/>
        <w:rPr>
          <w:rFonts w:ascii="Arial" w:hAnsi="Arial" w:cs="Arial"/>
          <w:lang w:eastAsia="x-none"/>
        </w:rPr>
      </w:pPr>
      <w:r w:rsidRPr="000F71B6">
        <w:rPr>
          <w:rFonts w:ascii="Arial" w:hAnsi="Arial" w:cs="Arial"/>
          <w:lang w:eastAsia="x-none"/>
        </w:rPr>
        <w:t>No se aceptarán como postre golosinas como: chocolates, caramelos, gomitas, o malvaviscos, etcétera.</w:t>
      </w:r>
    </w:p>
    <w:p w14:paraId="509585EE" w14:textId="77777777" w:rsidR="00D736C0" w:rsidRPr="000F71B6" w:rsidRDefault="00D736C0" w:rsidP="00D736C0">
      <w:pPr>
        <w:jc w:val="both"/>
        <w:rPr>
          <w:rFonts w:ascii="Arial" w:hAnsi="Arial" w:cs="Arial"/>
          <w:lang w:eastAsia="x-none"/>
        </w:rPr>
      </w:pPr>
    </w:p>
    <w:p w14:paraId="133FD5D4" w14:textId="77777777" w:rsidR="00D736C0" w:rsidRPr="000F71B6" w:rsidRDefault="00D736C0" w:rsidP="00D736C0">
      <w:pPr>
        <w:jc w:val="both"/>
        <w:rPr>
          <w:rFonts w:ascii="Arial" w:hAnsi="Arial" w:cs="Arial"/>
          <w:lang w:eastAsia="x-none"/>
        </w:rPr>
      </w:pPr>
      <w:r w:rsidRPr="000F71B6">
        <w:rPr>
          <w:rFonts w:ascii="Arial" w:hAnsi="Arial" w:cs="Arial"/>
          <w:lang w:eastAsia="x-none"/>
        </w:rPr>
        <w:t xml:space="preserve">El recipiente en que se ponga a disposición de los comensales el postre deberá ser de acero inoxidable, porcelana o vidrio templado de alta resistencia, al comensal deberá servirse de manera individual. </w:t>
      </w:r>
      <w:r w:rsidRPr="000F71B6">
        <w:rPr>
          <w:rFonts w:ascii="Arial" w:hAnsi="Arial" w:cs="Arial"/>
          <w:b/>
          <w:lang w:eastAsia="x-none"/>
        </w:rPr>
        <w:t>“El Proveedor”</w:t>
      </w:r>
      <w:r w:rsidRPr="000F71B6">
        <w:rPr>
          <w:rFonts w:ascii="Arial" w:hAnsi="Arial" w:cs="Arial"/>
          <w:lang w:eastAsia="x-none"/>
        </w:rPr>
        <w:t xml:space="preserve"> podrá presentarlo en envases individuales, el cual podrá ser de plástico libre de BPA (bisfenol-A).</w:t>
      </w:r>
    </w:p>
    <w:p w14:paraId="12FADBBE" w14:textId="77777777" w:rsidR="00D736C0" w:rsidRPr="000F71B6" w:rsidRDefault="00D736C0" w:rsidP="00D736C0">
      <w:pPr>
        <w:jc w:val="both"/>
        <w:rPr>
          <w:rFonts w:ascii="Arial" w:hAnsi="Arial" w:cs="Arial"/>
          <w:lang w:eastAsia="x-none"/>
        </w:rPr>
      </w:pPr>
    </w:p>
    <w:p w14:paraId="3CCCC491" w14:textId="77777777" w:rsidR="00D736C0" w:rsidRPr="000F71B6" w:rsidRDefault="00D736C0">
      <w:pPr>
        <w:numPr>
          <w:ilvl w:val="0"/>
          <w:numId w:val="140"/>
        </w:numPr>
        <w:tabs>
          <w:tab w:val="num" w:pos="284"/>
        </w:tabs>
        <w:ind w:left="0" w:firstLine="0"/>
        <w:jc w:val="both"/>
        <w:rPr>
          <w:rFonts w:ascii="Arial" w:hAnsi="Arial" w:cs="Arial"/>
          <w:b/>
          <w:lang w:eastAsia="x-none"/>
        </w:rPr>
      </w:pPr>
      <w:r w:rsidRPr="000F71B6">
        <w:rPr>
          <w:rFonts w:ascii="Arial" w:hAnsi="Arial" w:cs="Arial"/>
          <w:b/>
          <w:lang w:eastAsia="x-none"/>
        </w:rPr>
        <w:t>Bebidas.</w:t>
      </w:r>
    </w:p>
    <w:p w14:paraId="169DBF87" w14:textId="77777777" w:rsidR="00D736C0" w:rsidRPr="000F71B6" w:rsidRDefault="00D736C0" w:rsidP="00D736C0">
      <w:pPr>
        <w:rPr>
          <w:rFonts w:ascii="Arial" w:hAnsi="Arial" w:cs="Arial"/>
        </w:rPr>
      </w:pPr>
    </w:p>
    <w:p w14:paraId="3CC95125" w14:textId="77777777" w:rsidR="00D736C0" w:rsidRPr="000F71B6" w:rsidRDefault="00D736C0" w:rsidP="00D736C0">
      <w:pPr>
        <w:jc w:val="both"/>
        <w:rPr>
          <w:rFonts w:ascii="Arial" w:hAnsi="Arial" w:cs="Arial"/>
          <w:lang w:eastAsia="en-US"/>
        </w:rPr>
      </w:pPr>
      <w:r w:rsidRPr="000F71B6">
        <w:rPr>
          <w:rFonts w:ascii="Arial" w:hAnsi="Arial" w:cs="Arial"/>
          <w:lang w:eastAsia="en-US"/>
        </w:rPr>
        <w:t>Se elaborará con fruta fresca de la estación y con agua de garrafón que garantice que es adecuada para el consumo humano y endulzadas con azúcar o sin azúcar según se requiera, adicionalmente, se proporcionará agua simple, la cual, se deberá poner a disposición libre de los comensales.</w:t>
      </w:r>
    </w:p>
    <w:p w14:paraId="123ACDA3" w14:textId="77777777" w:rsidR="00D736C0" w:rsidRPr="000F71B6" w:rsidRDefault="00D736C0" w:rsidP="00D736C0">
      <w:pPr>
        <w:jc w:val="both"/>
        <w:rPr>
          <w:rFonts w:ascii="Arial" w:hAnsi="Arial" w:cs="Arial"/>
          <w:lang w:eastAsia="en-US"/>
        </w:rPr>
      </w:pPr>
    </w:p>
    <w:p w14:paraId="047C9B74" w14:textId="77777777" w:rsidR="00D736C0" w:rsidRPr="000F71B6" w:rsidRDefault="00D736C0">
      <w:pPr>
        <w:numPr>
          <w:ilvl w:val="0"/>
          <w:numId w:val="140"/>
        </w:numPr>
        <w:tabs>
          <w:tab w:val="num" w:pos="284"/>
        </w:tabs>
        <w:ind w:left="0" w:firstLine="0"/>
        <w:jc w:val="both"/>
        <w:rPr>
          <w:rFonts w:ascii="Arial" w:hAnsi="Arial" w:cs="Arial"/>
          <w:b/>
        </w:rPr>
      </w:pPr>
      <w:r w:rsidRPr="000F71B6">
        <w:rPr>
          <w:rFonts w:ascii="Arial" w:hAnsi="Arial" w:cs="Arial"/>
          <w:b/>
          <w:lang w:eastAsia="x-none"/>
        </w:rPr>
        <w:t>Complementos</w:t>
      </w:r>
      <w:r w:rsidRPr="000F71B6">
        <w:rPr>
          <w:rFonts w:ascii="Arial" w:hAnsi="Arial" w:cs="Arial"/>
          <w:b/>
        </w:rPr>
        <w:t>.</w:t>
      </w:r>
    </w:p>
    <w:p w14:paraId="3B645F26" w14:textId="77777777" w:rsidR="00D736C0" w:rsidRPr="000F71B6" w:rsidRDefault="00D736C0" w:rsidP="00D736C0">
      <w:pPr>
        <w:jc w:val="both"/>
        <w:rPr>
          <w:rFonts w:ascii="Arial" w:hAnsi="Arial" w:cs="Arial"/>
        </w:rPr>
      </w:pPr>
    </w:p>
    <w:p w14:paraId="14A2FC84" w14:textId="77777777" w:rsidR="00D736C0" w:rsidRPr="000F71B6" w:rsidRDefault="00D736C0" w:rsidP="00D736C0">
      <w:pPr>
        <w:jc w:val="both"/>
        <w:rPr>
          <w:rFonts w:ascii="Arial" w:hAnsi="Arial" w:cs="Arial"/>
        </w:rPr>
      </w:pPr>
    </w:p>
    <w:p w14:paraId="4BBE00E9" w14:textId="77777777" w:rsidR="00D736C0" w:rsidRPr="000F71B6" w:rsidRDefault="00D736C0" w:rsidP="00D736C0">
      <w:pPr>
        <w:pStyle w:val="Prrafodelista"/>
        <w:tabs>
          <w:tab w:val="left" w:pos="360"/>
        </w:tabs>
        <w:autoSpaceDN w:val="0"/>
        <w:snapToGrid w:val="0"/>
        <w:ind w:left="0"/>
        <w:jc w:val="both"/>
        <w:rPr>
          <w:rFonts w:ascii="Arial" w:hAnsi="Arial" w:cs="Arial"/>
          <w:b/>
          <w:snapToGrid/>
          <w:lang w:val="es-MX" w:eastAsia="x-none"/>
        </w:rPr>
      </w:pPr>
      <w:r w:rsidRPr="000F71B6">
        <w:rPr>
          <w:rFonts w:ascii="Arial" w:hAnsi="Arial" w:cs="Arial"/>
          <w:b/>
          <w:snapToGrid/>
          <w:lang w:val="es-MX" w:eastAsia="x-none"/>
        </w:rPr>
        <w:t xml:space="preserve">Pan </w:t>
      </w:r>
    </w:p>
    <w:p w14:paraId="5335C3E2" w14:textId="77777777" w:rsidR="00D736C0" w:rsidRPr="000F71B6" w:rsidRDefault="00D736C0" w:rsidP="00D736C0">
      <w:pPr>
        <w:jc w:val="both"/>
        <w:rPr>
          <w:rFonts w:ascii="Arial" w:hAnsi="Arial" w:cs="Arial"/>
          <w:lang w:eastAsia="x-none"/>
        </w:rPr>
      </w:pPr>
      <w:r w:rsidRPr="000F71B6">
        <w:rPr>
          <w:rFonts w:ascii="Arial" w:hAnsi="Arial" w:cs="Arial"/>
          <w:lang w:eastAsia="x-none"/>
        </w:rPr>
        <w:t xml:space="preserve">Deberá colocarse a disposición del comensal en cantidad libre, con envoltura individual, con la fecha de elaboración, en porciones con gramajes de 40 gramos por pieza, intercalando diariamente la presentación y el tipo de harina (refinada o integral). </w:t>
      </w:r>
    </w:p>
    <w:p w14:paraId="50A89BC1" w14:textId="77777777" w:rsidR="00D736C0" w:rsidRPr="000F71B6" w:rsidRDefault="00D736C0" w:rsidP="00D736C0">
      <w:pPr>
        <w:jc w:val="both"/>
        <w:rPr>
          <w:rFonts w:ascii="Arial" w:hAnsi="Arial" w:cs="Arial"/>
          <w:lang w:eastAsia="x-none"/>
        </w:rPr>
      </w:pPr>
    </w:p>
    <w:p w14:paraId="6F6C0F1B" w14:textId="77777777" w:rsidR="00D736C0" w:rsidRPr="000F71B6" w:rsidRDefault="00D736C0" w:rsidP="00D736C0">
      <w:pPr>
        <w:jc w:val="both"/>
        <w:rPr>
          <w:rFonts w:ascii="Arial" w:hAnsi="Arial" w:cs="Arial"/>
          <w:lang w:eastAsia="x-none"/>
        </w:rPr>
      </w:pPr>
      <w:r w:rsidRPr="000F71B6">
        <w:rPr>
          <w:rFonts w:ascii="Arial" w:hAnsi="Arial" w:cs="Arial"/>
          <w:lang w:eastAsia="x-none"/>
        </w:rPr>
        <w:t xml:space="preserve">Asimismo, la presentación debe ser variada en las siguientes presentaciones, acorde a los platillos servidos: bolillo, chapata, baguette, telera, pan de caja, bollos o medias noches, etcétera. </w:t>
      </w:r>
    </w:p>
    <w:p w14:paraId="1F8C7067" w14:textId="77777777" w:rsidR="00D736C0" w:rsidRPr="000F71B6" w:rsidRDefault="00D736C0" w:rsidP="00D736C0">
      <w:pPr>
        <w:tabs>
          <w:tab w:val="left" w:pos="426"/>
        </w:tabs>
        <w:jc w:val="both"/>
        <w:rPr>
          <w:rFonts w:ascii="Arial" w:hAnsi="Arial" w:cs="Arial"/>
          <w:b/>
        </w:rPr>
      </w:pPr>
    </w:p>
    <w:p w14:paraId="69C0E0FA" w14:textId="77777777" w:rsidR="00D736C0" w:rsidRPr="000F71B6" w:rsidRDefault="00D736C0" w:rsidP="00D736C0">
      <w:pPr>
        <w:pStyle w:val="Prrafodelista"/>
        <w:tabs>
          <w:tab w:val="left" w:pos="360"/>
        </w:tabs>
        <w:autoSpaceDN w:val="0"/>
        <w:snapToGrid w:val="0"/>
        <w:ind w:left="0"/>
        <w:jc w:val="both"/>
        <w:rPr>
          <w:rFonts w:ascii="Arial" w:hAnsi="Arial" w:cs="Arial"/>
          <w:lang w:val="es-MX"/>
        </w:rPr>
      </w:pPr>
      <w:r w:rsidRPr="000F71B6">
        <w:rPr>
          <w:rFonts w:ascii="Arial" w:hAnsi="Arial" w:cs="Arial"/>
          <w:b/>
          <w:snapToGrid/>
          <w:lang w:val="es-MX" w:eastAsia="x-none"/>
        </w:rPr>
        <w:t>Tortilla</w:t>
      </w:r>
    </w:p>
    <w:p w14:paraId="2783D48D" w14:textId="77777777" w:rsidR="00D736C0" w:rsidRPr="000F71B6" w:rsidRDefault="00D736C0" w:rsidP="00D736C0">
      <w:pPr>
        <w:jc w:val="both"/>
        <w:rPr>
          <w:rFonts w:ascii="Arial" w:hAnsi="Arial" w:cs="Arial"/>
          <w:lang w:eastAsia="x-none"/>
        </w:rPr>
      </w:pPr>
      <w:r w:rsidRPr="000F71B6">
        <w:rPr>
          <w:rFonts w:ascii="Arial" w:hAnsi="Arial" w:cs="Arial"/>
          <w:lang w:eastAsia="x-none"/>
        </w:rPr>
        <w:t>Está debe ser a base de harina de maíz, y deberá ofrecerse de manera permanente durante todo el servicio y presentarse en cantidad libre al comensal.</w:t>
      </w:r>
    </w:p>
    <w:p w14:paraId="077DF720" w14:textId="77777777" w:rsidR="00D736C0" w:rsidRPr="000F71B6" w:rsidRDefault="00D736C0" w:rsidP="00D736C0">
      <w:pPr>
        <w:jc w:val="both"/>
        <w:rPr>
          <w:rFonts w:ascii="Arial" w:hAnsi="Arial" w:cs="Arial"/>
          <w:lang w:eastAsia="x-none"/>
        </w:rPr>
      </w:pPr>
    </w:p>
    <w:p w14:paraId="067E2832" w14:textId="77777777" w:rsidR="00D736C0" w:rsidRPr="000F71B6" w:rsidRDefault="00D736C0" w:rsidP="00D736C0">
      <w:pPr>
        <w:jc w:val="both"/>
        <w:rPr>
          <w:rFonts w:ascii="Arial" w:hAnsi="Arial" w:cs="Arial"/>
          <w:lang w:eastAsia="x-none"/>
        </w:rPr>
      </w:pPr>
      <w:r w:rsidRPr="000F71B6">
        <w:rPr>
          <w:rFonts w:ascii="Arial" w:hAnsi="Arial" w:cs="Arial"/>
          <w:lang w:eastAsia="x-none"/>
        </w:rPr>
        <w:t xml:space="preserve">Por higiene y para una mejor conservación deberá presentarse empaquetada individualmente, debiendo ser del mismo día, no se aceptarán tortillas rezagadas de días anteriores, por lo que en dicha situación será rechazada y </w:t>
      </w:r>
      <w:r w:rsidRPr="000F71B6">
        <w:rPr>
          <w:rFonts w:ascii="Arial" w:hAnsi="Arial" w:cs="Arial"/>
          <w:b/>
          <w:lang w:eastAsia="x-none"/>
        </w:rPr>
        <w:t>“El Proveedor”</w:t>
      </w:r>
      <w:r w:rsidRPr="000F71B6">
        <w:rPr>
          <w:rFonts w:ascii="Arial" w:hAnsi="Arial" w:cs="Arial"/>
          <w:lang w:eastAsia="x-none"/>
        </w:rPr>
        <w:t xml:space="preserve"> tendrá que sustituirla. Asimismo, se podrá otorgar únicamente tortillas de harina de trigo para algunos menús, como crepas, burritas, sincronizadas, etc. </w:t>
      </w:r>
    </w:p>
    <w:p w14:paraId="30D8C807" w14:textId="77777777" w:rsidR="00D736C0" w:rsidRPr="000F71B6" w:rsidRDefault="00D736C0" w:rsidP="00D736C0">
      <w:pPr>
        <w:tabs>
          <w:tab w:val="left" w:pos="426"/>
        </w:tabs>
        <w:jc w:val="both"/>
        <w:rPr>
          <w:rFonts w:ascii="Arial" w:hAnsi="Arial" w:cs="Arial"/>
          <w:b/>
        </w:rPr>
      </w:pPr>
    </w:p>
    <w:p w14:paraId="077E816C" w14:textId="77777777" w:rsidR="00D736C0" w:rsidRPr="000F71B6" w:rsidRDefault="00D736C0" w:rsidP="00D736C0">
      <w:pPr>
        <w:pStyle w:val="Prrafodelista"/>
        <w:tabs>
          <w:tab w:val="left" w:pos="360"/>
        </w:tabs>
        <w:autoSpaceDN w:val="0"/>
        <w:snapToGrid w:val="0"/>
        <w:ind w:left="0"/>
        <w:jc w:val="both"/>
        <w:rPr>
          <w:rFonts w:ascii="Arial" w:hAnsi="Arial" w:cs="Arial"/>
          <w:lang w:val="es-MX"/>
        </w:rPr>
      </w:pPr>
      <w:r w:rsidRPr="000F71B6">
        <w:rPr>
          <w:rFonts w:ascii="Arial" w:hAnsi="Arial" w:cs="Arial"/>
          <w:b/>
          <w:snapToGrid/>
          <w:lang w:val="es-MX" w:eastAsia="x-none"/>
        </w:rPr>
        <w:t>Salsa</w:t>
      </w:r>
    </w:p>
    <w:p w14:paraId="1B37CDA6" w14:textId="77777777" w:rsidR="00D736C0" w:rsidRPr="000F71B6" w:rsidRDefault="00D736C0" w:rsidP="00D736C0">
      <w:pPr>
        <w:jc w:val="both"/>
        <w:rPr>
          <w:rFonts w:ascii="Arial" w:hAnsi="Arial" w:cs="Arial"/>
          <w:lang w:eastAsia="x-none"/>
        </w:rPr>
      </w:pPr>
      <w:r w:rsidRPr="000F71B6">
        <w:rPr>
          <w:rFonts w:ascii="Arial" w:hAnsi="Arial" w:cs="Arial"/>
          <w:lang w:eastAsia="x-none"/>
        </w:rPr>
        <w:t>Se dispondrá para el comensal de manera permanente y durante todo el servicio, debiéndose colocar en contenedores de acero inoxidable en las mesas del salón. La salsa cuales podrán ser a base de cualquier tipo de chile, o en su caso chiles toreados, rajas al limón o en vinagre, según el menú del día, debiéndose rotar el tipo de salsa que se ponga a disposición en los comedores.</w:t>
      </w:r>
    </w:p>
    <w:p w14:paraId="46D922BC" w14:textId="77777777" w:rsidR="00D736C0" w:rsidRPr="000F71B6" w:rsidRDefault="00D736C0" w:rsidP="00D736C0">
      <w:pPr>
        <w:jc w:val="both"/>
        <w:rPr>
          <w:rFonts w:ascii="Arial" w:hAnsi="Arial" w:cs="Arial"/>
          <w:lang w:eastAsia="x-none"/>
        </w:rPr>
      </w:pPr>
    </w:p>
    <w:p w14:paraId="13166070" w14:textId="77777777" w:rsidR="00D736C0" w:rsidRPr="000F71B6" w:rsidRDefault="00D736C0" w:rsidP="00D736C0">
      <w:pPr>
        <w:jc w:val="both"/>
        <w:rPr>
          <w:rFonts w:ascii="Arial" w:hAnsi="Arial" w:cs="Arial"/>
          <w:lang w:eastAsia="x-none"/>
        </w:rPr>
      </w:pPr>
      <w:r w:rsidRPr="000F71B6">
        <w:rPr>
          <w:rFonts w:ascii="Arial" w:hAnsi="Arial" w:cs="Arial"/>
          <w:lang w:eastAsia="x-none"/>
        </w:rPr>
        <w:t>No se aceptará como salsa de mesa, salsas industrializadas a base de conservadores.</w:t>
      </w:r>
    </w:p>
    <w:p w14:paraId="5C7E6FDE" w14:textId="77777777" w:rsidR="00D736C0" w:rsidRPr="000F71B6" w:rsidRDefault="00D736C0" w:rsidP="00D736C0">
      <w:pPr>
        <w:jc w:val="both"/>
        <w:rPr>
          <w:rFonts w:ascii="Arial" w:hAnsi="Arial" w:cs="Arial"/>
        </w:rPr>
      </w:pPr>
    </w:p>
    <w:p w14:paraId="799686EA" w14:textId="77777777" w:rsidR="00D736C0" w:rsidRPr="000F71B6" w:rsidRDefault="00D736C0" w:rsidP="00D736C0">
      <w:pPr>
        <w:pStyle w:val="Prrafodelista"/>
        <w:tabs>
          <w:tab w:val="left" w:pos="360"/>
        </w:tabs>
        <w:autoSpaceDN w:val="0"/>
        <w:snapToGrid w:val="0"/>
        <w:ind w:left="0"/>
        <w:jc w:val="both"/>
        <w:rPr>
          <w:rFonts w:ascii="Arial" w:hAnsi="Arial" w:cs="Arial"/>
          <w:b/>
          <w:snapToGrid/>
          <w:lang w:val="es-MX" w:eastAsia="x-none"/>
        </w:rPr>
      </w:pPr>
      <w:r w:rsidRPr="000F71B6">
        <w:rPr>
          <w:rFonts w:ascii="Arial" w:hAnsi="Arial" w:cs="Arial"/>
          <w:b/>
          <w:snapToGrid/>
          <w:lang w:val="es-MX" w:eastAsia="x-none"/>
        </w:rPr>
        <w:t xml:space="preserve">Aderezos </w:t>
      </w:r>
    </w:p>
    <w:p w14:paraId="1EC2B519" w14:textId="77777777" w:rsidR="00D736C0" w:rsidRPr="000F71B6" w:rsidRDefault="00D736C0" w:rsidP="00D736C0">
      <w:pPr>
        <w:jc w:val="both"/>
        <w:rPr>
          <w:rFonts w:ascii="Arial" w:hAnsi="Arial" w:cs="Arial"/>
        </w:rPr>
      </w:pPr>
      <w:r w:rsidRPr="000F71B6">
        <w:rPr>
          <w:rFonts w:ascii="Arial" w:hAnsi="Arial" w:cs="Arial"/>
          <w:lang w:eastAsia="en-US"/>
        </w:rPr>
        <w:t xml:space="preserve">Se deberán proporcionar diariamente y estar disponible durante todo el servicio al menos 2 (dos) tipos distintos de aderezos de marca: Mil islas, ranchero, aceite de oliva extra virgen, vinagreta, salsa de soya, salsa inglesa, jugo </w:t>
      </w:r>
      <w:proofErr w:type="spellStart"/>
      <w:r w:rsidRPr="000F71B6">
        <w:rPr>
          <w:rFonts w:ascii="Arial" w:hAnsi="Arial" w:cs="Arial"/>
          <w:lang w:eastAsia="en-US"/>
        </w:rPr>
        <w:t>maggi</w:t>
      </w:r>
      <w:proofErr w:type="spellEnd"/>
      <w:r w:rsidRPr="000F71B6">
        <w:rPr>
          <w:rFonts w:ascii="Arial" w:hAnsi="Arial" w:cs="Arial"/>
          <w:lang w:eastAsia="en-US"/>
        </w:rPr>
        <w:t>, y/o salsa valentina, así como, de manera diaria y permanente, granola y miel de abeja para el caso de la fruta, y deberá estar en cantidad libre para el comensal.</w:t>
      </w:r>
    </w:p>
    <w:p w14:paraId="2EAA3DC0" w14:textId="77777777" w:rsidR="00D736C0" w:rsidRPr="000F71B6" w:rsidRDefault="00D736C0" w:rsidP="00D736C0">
      <w:pPr>
        <w:jc w:val="both"/>
        <w:rPr>
          <w:rFonts w:ascii="Arial" w:hAnsi="Arial" w:cs="Arial"/>
          <w:lang w:eastAsia="x-none"/>
        </w:rPr>
      </w:pPr>
    </w:p>
    <w:p w14:paraId="540FB508" w14:textId="77777777" w:rsidR="00D736C0" w:rsidRPr="000F71B6" w:rsidRDefault="00D736C0" w:rsidP="00D736C0">
      <w:pPr>
        <w:jc w:val="both"/>
        <w:rPr>
          <w:rFonts w:ascii="Arial" w:hAnsi="Arial" w:cs="Arial"/>
          <w:lang w:eastAsia="x-none"/>
        </w:rPr>
      </w:pPr>
      <w:r w:rsidRPr="000F71B6">
        <w:rPr>
          <w:rFonts w:ascii="Arial" w:hAnsi="Arial" w:cs="Arial"/>
          <w:lang w:eastAsia="x-none"/>
        </w:rPr>
        <w:t xml:space="preserve">Si </w:t>
      </w:r>
      <w:r w:rsidRPr="000F71B6">
        <w:rPr>
          <w:rFonts w:ascii="Arial" w:hAnsi="Arial" w:cs="Arial"/>
          <w:b/>
          <w:lang w:eastAsia="x-none"/>
        </w:rPr>
        <w:t>“El Proveedor”</w:t>
      </w:r>
      <w:r w:rsidRPr="000F71B6">
        <w:rPr>
          <w:rFonts w:ascii="Arial" w:hAnsi="Arial" w:cs="Arial"/>
          <w:lang w:eastAsia="x-none"/>
        </w:rPr>
        <w:t xml:space="preserve"> desea colocar a disposición de los comensales aderezos diferentes a los mencionados en el párrafo que antecede, podrá hacerlo siempre y cuando se obtenga la autorización del supervisor del contrato o quien éste designe. </w:t>
      </w:r>
    </w:p>
    <w:p w14:paraId="79A0DC47" w14:textId="77777777" w:rsidR="00D736C0" w:rsidRPr="000F71B6" w:rsidRDefault="00D736C0" w:rsidP="00D736C0">
      <w:pPr>
        <w:jc w:val="both"/>
        <w:rPr>
          <w:rFonts w:ascii="Arial" w:hAnsi="Arial" w:cs="Arial"/>
          <w:lang w:eastAsia="x-none"/>
        </w:rPr>
      </w:pPr>
    </w:p>
    <w:p w14:paraId="2B2F90F9" w14:textId="77777777" w:rsidR="00D736C0" w:rsidRPr="000F71B6" w:rsidRDefault="00D736C0" w:rsidP="00D736C0">
      <w:pPr>
        <w:jc w:val="both"/>
        <w:rPr>
          <w:rFonts w:ascii="Arial" w:hAnsi="Arial" w:cs="Arial"/>
          <w:lang w:eastAsia="x-none"/>
        </w:rPr>
      </w:pPr>
      <w:r w:rsidRPr="000F71B6">
        <w:rPr>
          <w:rFonts w:ascii="Arial" w:hAnsi="Arial" w:cs="Arial"/>
          <w:lang w:eastAsia="x-none"/>
        </w:rPr>
        <w:t>Los aderezos deberán estar colocados junto con la barra de ensaladas, deberán estar disponibles a los comensales en envases con las etiquetas originales, apropiados en buena presentación, con los cucharones y/o utensilios adecuados para su servicio.</w:t>
      </w:r>
    </w:p>
    <w:p w14:paraId="5AD959A0" w14:textId="77777777" w:rsidR="00D736C0" w:rsidRPr="000F71B6" w:rsidRDefault="00D736C0" w:rsidP="00D736C0">
      <w:pPr>
        <w:jc w:val="both"/>
        <w:rPr>
          <w:rFonts w:ascii="Arial" w:hAnsi="Arial" w:cs="Arial"/>
        </w:rPr>
      </w:pPr>
    </w:p>
    <w:p w14:paraId="5F503FAA" w14:textId="77777777" w:rsidR="00D736C0" w:rsidRPr="000F71B6" w:rsidRDefault="00D736C0" w:rsidP="00D736C0">
      <w:pPr>
        <w:jc w:val="both"/>
        <w:rPr>
          <w:rFonts w:ascii="Arial" w:hAnsi="Arial" w:cs="Arial"/>
          <w:bCs/>
        </w:rPr>
      </w:pPr>
      <w:r w:rsidRPr="000F71B6">
        <w:rPr>
          <w:rFonts w:ascii="Arial" w:hAnsi="Arial" w:cs="Arial"/>
          <w:lang w:eastAsia="x-none"/>
        </w:rPr>
        <w:t xml:space="preserve">Se deberá colocar limones frescos, recién partidos en mitades, al alcance de los comensales sobre una cama de hielo en la tina de la barra de ensaladas y deberá existir el abasto suficiente y permanente durante el horario de servicio. En caso de no cumplir con las características organolépticas de calidad, serán retirados y se levantará el reporte para </w:t>
      </w:r>
      <w:r w:rsidRPr="000F71B6">
        <w:rPr>
          <w:rFonts w:ascii="Arial" w:hAnsi="Arial" w:cs="Arial"/>
          <w:b/>
          <w:bCs/>
          <w:snapToGrid w:val="0"/>
        </w:rPr>
        <w:t>“El Proveedor”</w:t>
      </w:r>
      <w:r w:rsidRPr="000F71B6">
        <w:rPr>
          <w:rFonts w:ascii="Arial" w:hAnsi="Arial" w:cs="Arial"/>
          <w:bCs/>
        </w:rPr>
        <w:t>.</w:t>
      </w:r>
    </w:p>
    <w:p w14:paraId="24A75638" w14:textId="77777777" w:rsidR="00D736C0" w:rsidRPr="000F71B6" w:rsidRDefault="00D736C0" w:rsidP="00D736C0">
      <w:pPr>
        <w:jc w:val="both"/>
        <w:rPr>
          <w:rFonts w:ascii="Arial" w:hAnsi="Arial" w:cs="Arial"/>
          <w:lang w:eastAsia="x-none"/>
        </w:rPr>
      </w:pPr>
    </w:p>
    <w:p w14:paraId="42A366AE" w14:textId="77777777" w:rsidR="00D736C0" w:rsidRPr="000F71B6" w:rsidRDefault="00D736C0" w:rsidP="00D736C0">
      <w:pPr>
        <w:jc w:val="both"/>
        <w:rPr>
          <w:rFonts w:ascii="Arial" w:hAnsi="Arial" w:cs="Arial"/>
          <w:lang w:eastAsia="x-none"/>
        </w:rPr>
      </w:pPr>
      <w:r w:rsidRPr="000F71B6">
        <w:rPr>
          <w:rFonts w:ascii="Arial" w:hAnsi="Arial" w:cs="Arial"/>
          <w:lang w:eastAsia="x-none"/>
        </w:rPr>
        <w:lastRenderedPageBreak/>
        <w:t>Asimismo, y de acuerdo con el menú de cada día, se deberá proporcionar queso rallado o en cubos, crema de leche (que no esté aguada), mantequilla, vegetales picados (cebolla, jitomate, cilantro, rábanos, lechuga, etcétera), orégano, tostadas, totopos, crotones, jamón o tocino.</w:t>
      </w:r>
    </w:p>
    <w:p w14:paraId="11A6EDDE" w14:textId="77777777" w:rsidR="00D736C0" w:rsidRPr="000F71B6" w:rsidRDefault="00D736C0" w:rsidP="00D736C0">
      <w:pPr>
        <w:jc w:val="both"/>
        <w:rPr>
          <w:rFonts w:ascii="Arial" w:hAnsi="Arial" w:cs="Arial"/>
          <w:lang w:eastAsia="x-none"/>
        </w:rPr>
      </w:pPr>
    </w:p>
    <w:p w14:paraId="4C000A28" w14:textId="77777777" w:rsidR="00D736C0" w:rsidRPr="000F71B6" w:rsidRDefault="00D736C0" w:rsidP="00D736C0">
      <w:pPr>
        <w:jc w:val="both"/>
        <w:rPr>
          <w:rFonts w:ascii="Arial" w:hAnsi="Arial" w:cs="Arial"/>
        </w:rPr>
      </w:pPr>
      <w:r w:rsidRPr="000F71B6">
        <w:rPr>
          <w:rFonts w:ascii="Arial" w:hAnsi="Arial" w:cs="Arial"/>
          <w:lang w:eastAsia="en-US"/>
        </w:rPr>
        <w:t xml:space="preserve">Se deberá proporcionar orégano, pimienta y otras especias en sobrecitos, así como, los demás artículos que se requieran para el servicio y aquellos que le sean solicitados de acuerdo con el menú del día. </w:t>
      </w:r>
    </w:p>
    <w:p w14:paraId="38927653" w14:textId="77777777" w:rsidR="00D736C0" w:rsidRPr="000F71B6" w:rsidRDefault="00D736C0" w:rsidP="00D736C0">
      <w:pPr>
        <w:jc w:val="both"/>
        <w:rPr>
          <w:rFonts w:ascii="Arial" w:hAnsi="Arial" w:cs="Arial"/>
          <w:lang w:eastAsia="x-none"/>
        </w:rPr>
      </w:pPr>
    </w:p>
    <w:p w14:paraId="65D2272A" w14:textId="77777777" w:rsidR="00D736C0" w:rsidRPr="000F71B6" w:rsidRDefault="00D736C0" w:rsidP="00D736C0">
      <w:pPr>
        <w:jc w:val="both"/>
        <w:rPr>
          <w:rFonts w:ascii="Arial" w:hAnsi="Arial" w:cs="Arial"/>
          <w:bCs/>
        </w:rPr>
      </w:pPr>
      <w:r w:rsidRPr="000F71B6">
        <w:rPr>
          <w:rFonts w:ascii="Arial" w:hAnsi="Arial" w:cs="Arial"/>
          <w:lang w:eastAsia="x-none"/>
        </w:rPr>
        <w:t xml:space="preserve">En caso de que </w:t>
      </w:r>
      <w:r w:rsidRPr="000F71B6">
        <w:rPr>
          <w:rFonts w:ascii="Arial" w:hAnsi="Arial" w:cs="Arial"/>
          <w:b/>
          <w:lang w:eastAsia="x-none"/>
        </w:rPr>
        <w:t>“El Proveedor”</w:t>
      </w:r>
      <w:r w:rsidRPr="000F71B6">
        <w:rPr>
          <w:rFonts w:ascii="Arial" w:hAnsi="Arial" w:cs="Arial"/>
          <w:lang w:eastAsia="x-none"/>
        </w:rPr>
        <w:t xml:space="preserve"> ponga a disposición cualquier alimento en estado de descomposición o en mal estado, a simple vista por olor o sabor, el personal designado por el Supervisor del Contrato verificará y asentará en la “bitácora de recorrido diario” la anomalía, </w:t>
      </w:r>
      <w:r w:rsidRPr="000F71B6">
        <w:rPr>
          <w:rFonts w:ascii="Arial" w:hAnsi="Arial" w:cs="Arial"/>
          <w:snapToGrid w:val="0"/>
        </w:rPr>
        <w:t xml:space="preserve">se hará acreedor a la </w:t>
      </w:r>
      <w:r w:rsidRPr="000F71B6">
        <w:rPr>
          <w:rFonts w:ascii="Arial" w:hAnsi="Arial" w:cs="Arial"/>
          <w:bCs/>
        </w:rPr>
        <w:t xml:space="preserve">deductiva correspondiente descrita en el </w:t>
      </w:r>
      <w:r w:rsidRPr="000F71B6">
        <w:rPr>
          <w:rFonts w:ascii="Arial" w:hAnsi="Arial" w:cs="Arial"/>
          <w:b/>
        </w:rPr>
        <w:t>Numeral</w:t>
      </w:r>
      <w:r w:rsidRPr="000F71B6">
        <w:rPr>
          <w:rFonts w:ascii="Arial" w:hAnsi="Arial" w:cs="Arial"/>
          <w:bCs/>
        </w:rPr>
        <w:t xml:space="preserve"> </w:t>
      </w:r>
      <w:r w:rsidRPr="000F71B6">
        <w:rPr>
          <w:rFonts w:ascii="Arial" w:hAnsi="Arial" w:cs="Arial"/>
          <w:b/>
        </w:rPr>
        <w:t xml:space="preserve">11. Deducciones </w:t>
      </w:r>
      <w:r w:rsidRPr="000F71B6">
        <w:rPr>
          <w:rFonts w:ascii="Arial" w:hAnsi="Arial" w:cs="Arial"/>
          <w:bCs/>
        </w:rPr>
        <w:t>de las Condiciones Contractuales.</w:t>
      </w:r>
    </w:p>
    <w:p w14:paraId="4A356E5E" w14:textId="77777777" w:rsidR="00D736C0" w:rsidRPr="000F71B6" w:rsidRDefault="00D736C0" w:rsidP="00D736C0">
      <w:pPr>
        <w:jc w:val="both"/>
        <w:rPr>
          <w:rFonts w:ascii="Arial" w:hAnsi="Arial" w:cs="Arial"/>
          <w:bCs/>
        </w:rPr>
      </w:pPr>
    </w:p>
    <w:p w14:paraId="7ED7EC81" w14:textId="77777777" w:rsidR="00D736C0" w:rsidRPr="000F71B6" w:rsidRDefault="00D736C0" w:rsidP="00D736C0">
      <w:pPr>
        <w:jc w:val="both"/>
        <w:rPr>
          <w:rFonts w:ascii="Arial" w:hAnsi="Arial" w:cs="Arial"/>
          <w:b/>
          <w:bCs/>
        </w:rPr>
      </w:pPr>
      <w:r w:rsidRPr="000F71B6">
        <w:rPr>
          <w:rFonts w:ascii="Arial" w:hAnsi="Arial" w:cs="Arial"/>
          <w:b/>
          <w:bCs/>
        </w:rPr>
        <w:t>Para la integración de los alimentos para el personal y terceros derivado de actividades extraordinarias,</w:t>
      </w:r>
      <w:r w:rsidRPr="000F71B6">
        <w:rPr>
          <w:rFonts w:ascii="Arial" w:hAnsi="Arial" w:cs="Arial"/>
        </w:rPr>
        <w:t xml:space="preserve"> la guía básica podrá elaborarse de conformidad con el catálogo de bienes de consumo “Apéndice E”, siempre y cuando no exceda el costo unitario adjudicado</w:t>
      </w:r>
    </w:p>
    <w:p w14:paraId="3C990155" w14:textId="77777777" w:rsidR="00D736C0" w:rsidRPr="000F71B6" w:rsidRDefault="00D736C0" w:rsidP="00D736C0">
      <w:pPr>
        <w:jc w:val="both"/>
        <w:rPr>
          <w:rFonts w:ascii="Arial" w:hAnsi="Arial" w:cs="Arial"/>
          <w:b/>
          <w:bCs/>
        </w:rPr>
      </w:pPr>
    </w:p>
    <w:p w14:paraId="54D4E614" w14:textId="77777777" w:rsidR="00D736C0" w:rsidRPr="000F71B6" w:rsidRDefault="00D736C0" w:rsidP="00D736C0">
      <w:pPr>
        <w:rPr>
          <w:rFonts w:ascii="Arial" w:hAnsi="Arial" w:cs="Arial"/>
          <w:b/>
          <w:bCs/>
        </w:rPr>
      </w:pPr>
    </w:p>
    <w:p w14:paraId="068B830F" w14:textId="77777777" w:rsidR="00D736C0" w:rsidRPr="000F71B6" w:rsidRDefault="00D736C0" w:rsidP="00D736C0">
      <w:pPr>
        <w:rPr>
          <w:rFonts w:ascii="Arial" w:hAnsi="Arial" w:cs="Arial"/>
          <w:b/>
          <w:bCs/>
        </w:rPr>
      </w:pPr>
    </w:p>
    <w:p w14:paraId="312F783E" w14:textId="77777777" w:rsidR="00D736C0" w:rsidRPr="000F71B6" w:rsidRDefault="00D736C0" w:rsidP="00D736C0">
      <w:pPr>
        <w:rPr>
          <w:rFonts w:ascii="Arial" w:hAnsi="Arial" w:cs="Arial"/>
          <w:b/>
          <w:bCs/>
        </w:rPr>
      </w:pPr>
    </w:p>
    <w:p w14:paraId="0524B94B" w14:textId="77777777" w:rsidR="00D736C0" w:rsidRPr="000F71B6" w:rsidRDefault="00D736C0" w:rsidP="00D736C0">
      <w:pPr>
        <w:rPr>
          <w:rFonts w:ascii="Arial" w:hAnsi="Arial" w:cs="Arial"/>
          <w:b/>
          <w:bCs/>
        </w:rPr>
      </w:pPr>
    </w:p>
    <w:p w14:paraId="6CE532C2" w14:textId="77777777" w:rsidR="00D736C0" w:rsidRPr="000F71B6" w:rsidRDefault="00D736C0" w:rsidP="00D736C0">
      <w:pPr>
        <w:rPr>
          <w:rFonts w:ascii="Arial" w:hAnsi="Arial" w:cs="Arial"/>
          <w:b/>
          <w:bCs/>
        </w:rPr>
      </w:pPr>
    </w:p>
    <w:p w14:paraId="2FD92561" w14:textId="77777777" w:rsidR="00D736C0" w:rsidRPr="000F71B6" w:rsidRDefault="00D736C0" w:rsidP="00D736C0">
      <w:pPr>
        <w:rPr>
          <w:rFonts w:ascii="Arial" w:hAnsi="Arial" w:cs="Arial"/>
          <w:b/>
          <w:bCs/>
        </w:rPr>
      </w:pPr>
    </w:p>
    <w:p w14:paraId="387BB91B" w14:textId="77777777" w:rsidR="00D736C0" w:rsidRPr="000F71B6" w:rsidRDefault="00D736C0" w:rsidP="00D736C0">
      <w:pPr>
        <w:rPr>
          <w:rFonts w:ascii="Arial" w:hAnsi="Arial" w:cs="Arial"/>
          <w:b/>
          <w:bCs/>
        </w:rPr>
      </w:pPr>
    </w:p>
    <w:p w14:paraId="7D79037E" w14:textId="77777777" w:rsidR="00D736C0" w:rsidRPr="000F71B6" w:rsidRDefault="00D736C0" w:rsidP="00D736C0">
      <w:pPr>
        <w:rPr>
          <w:rFonts w:ascii="Arial" w:hAnsi="Arial" w:cs="Arial"/>
          <w:b/>
          <w:bCs/>
        </w:rPr>
      </w:pPr>
    </w:p>
    <w:p w14:paraId="2687EBF1" w14:textId="77777777" w:rsidR="00D736C0" w:rsidRPr="000F71B6" w:rsidRDefault="00D736C0" w:rsidP="00D736C0">
      <w:pPr>
        <w:rPr>
          <w:rFonts w:ascii="Arial" w:hAnsi="Arial" w:cs="Arial"/>
          <w:b/>
          <w:bCs/>
        </w:rPr>
      </w:pPr>
    </w:p>
    <w:p w14:paraId="47733712" w14:textId="77777777" w:rsidR="00D736C0" w:rsidRPr="000F71B6" w:rsidRDefault="00D736C0" w:rsidP="00D736C0">
      <w:pPr>
        <w:rPr>
          <w:rFonts w:ascii="Arial" w:hAnsi="Arial" w:cs="Arial"/>
          <w:b/>
          <w:bCs/>
        </w:rPr>
      </w:pPr>
    </w:p>
    <w:p w14:paraId="2A14820F" w14:textId="77777777" w:rsidR="00D736C0" w:rsidRPr="000F71B6" w:rsidRDefault="00D736C0" w:rsidP="00D736C0">
      <w:pPr>
        <w:rPr>
          <w:rFonts w:ascii="Arial" w:hAnsi="Arial" w:cs="Arial"/>
          <w:b/>
          <w:bCs/>
        </w:rPr>
      </w:pPr>
    </w:p>
    <w:p w14:paraId="6FCE4F17" w14:textId="77777777" w:rsidR="00D736C0" w:rsidRPr="000F71B6" w:rsidRDefault="00D736C0" w:rsidP="00D736C0">
      <w:pPr>
        <w:rPr>
          <w:rFonts w:ascii="Arial" w:hAnsi="Arial" w:cs="Arial"/>
          <w:b/>
          <w:bCs/>
        </w:rPr>
      </w:pPr>
    </w:p>
    <w:p w14:paraId="58BD16CC" w14:textId="77777777" w:rsidR="00D736C0" w:rsidRPr="000F71B6" w:rsidRDefault="00D736C0" w:rsidP="00D736C0">
      <w:pPr>
        <w:rPr>
          <w:rFonts w:ascii="Arial" w:hAnsi="Arial" w:cs="Arial"/>
          <w:b/>
          <w:bCs/>
        </w:rPr>
      </w:pPr>
    </w:p>
    <w:p w14:paraId="69206A3F" w14:textId="77777777" w:rsidR="00D736C0" w:rsidRPr="000F71B6" w:rsidRDefault="00D736C0" w:rsidP="00D736C0">
      <w:pPr>
        <w:rPr>
          <w:rFonts w:ascii="Arial" w:hAnsi="Arial" w:cs="Arial"/>
          <w:b/>
          <w:bCs/>
        </w:rPr>
      </w:pPr>
    </w:p>
    <w:p w14:paraId="1B98E06F" w14:textId="77777777" w:rsidR="00D736C0" w:rsidRPr="000F71B6" w:rsidRDefault="00D736C0" w:rsidP="00D736C0">
      <w:pPr>
        <w:rPr>
          <w:rFonts w:ascii="Arial" w:hAnsi="Arial" w:cs="Arial"/>
          <w:b/>
          <w:bCs/>
        </w:rPr>
      </w:pPr>
    </w:p>
    <w:p w14:paraId="52E6CB3B" w14:textId="77777777" w:rsidR="00D736C0" w:rsidRPr="000F71B6" w:rsidRDefault="00D736C0" w:rsidP="00D736C0">
      <w:pPr>
        <w:rPr>
          <w:rFonts w:ascii="Arial" w:hAnsi="Arial" w:cs="Arial"/>
          <w:b/>
          <w:bCs/>
        </w:rPr>
      </w:pPr>
    </w:p>
    <w:p w14:paraId="7B0F6627" w14:textId="77777777" w:rsidR="00D736C0" w:rsidRPr="000F71B6" w:rsidRDefault="00D736C0" w:rsidP="00D736C0">
      <w:pPr>
        <w:rPr>
          <w:rFonts w:ascii="Arial" w:hAnsi="Arial" w:cs="Arial"/>
          <w:b/>
          <w:bCs/>
        </w:rPr>
      </w:pPr>
    </w:p>
    <w:p w14:paraId="18CEF090" w14:textId="77777777" w:rsidR="00D736C0" w:rsidRPr="000F71B6" w:rsidRDefault="00D736C0" w:rsidP="00D736C0">
      <w:pPr>
        <w:rPr>
          <w:rFonts w:ascii="Arial" w:hAnsi="Arial" w:cs="Arial"/>
          <w:b/>
          <w:bCs/>
        </w:rPr>
      </w:pPr>
    </w:p>
    <w:p w14:paraId="55EF8AAB" w14:textId="77777777" w:rsidR="00D736C0" w:rsidRPr="000F71B6" w:rsidRDefault="00D736C0" w:rsidP="00D736C0">
      <w:pPr>
        <w:rPr>
          <w:rFonts w:ascii="Arial" w:hAnsi="Arial" w:cs="Arial"/>
          <w:b/>
          <w:bCs/>
        </w:rPr>
      </w:pPr>
    </w:p>
    <w:p w14:paraId="61A7B176" w14:textId="77777777" w:rsidR="00D736C0" w:rsidRPr="000F71B6" w:rsidRDefault="00D736C0" w:rsidP="00D736C0">
      <w:pPr>
        <w:rPr>
          <w:rFonts w:ascii="Arial" w:hAnsi="Arial" w:cs="Arial"/>
          <w:b/>
          <w:bCs/>
        </w:rPr>
      </w:pPr>
    </w:p>
    <w:p w14:paraId="794FF8EB" w14:textId="77777777" w:rsidR="00D736C0" w:rsidRPr="000F71B6" w:rsidRDefault="00D736C0" w:rsidP="00D736C0">
      <w:pPr>
        <w:rPr>
          <w:rFonts w:ascii="Arial" w:hAnsi="Arial" w:cs="Arial"/>
          <w:b/>
          <w:bCs/>
        </w:rPr>
      </w:pPr>
    </w:p>
    <w:p w14:paraId="0C0D55A5" w14:textId="77777777" w:rsidR="00D736C0" w:rsidRPr="000F71B6" w:rsidRDefault="00D736C0" w:rsidP="00D736C0">
      <w:pPr>
        <w:rPr>
          <w:rFonts w:ascii="Arial" w:hAnsi="Arial" w:cs="Arial"/>
          <w:b/>
          <w:bCs/>
        </w:rPr>
      </w:pPr>
    </w:p>
    <w:p w14:paraId="769B6199" w14:textId="77777777" w:rsidR="00D736C0" w:rsidRPr="000F71B6" w:rsidRDefault="00D736C0" w:rsidP="00D736C0">
      <w:pPr>
        <w:rPr>
          <w:rFonts w:ascii="Arial" w:hAnsi="Arial" w:cs="Arial"/>
          <w:b/>
          <w:bCs/>
        </w:rPr>
      </w:pPr>
    </w:p>
    <w:p w14:paraId="41FC0F70" w14:textId="77777777" w:rsidR="00D736C0" w:rsidRPr="000F71B6" w:rsidRDefault="00D736C0" w:rsidP="00D736C0">
      <w:pPr>
        <w:rPr>
          <w:rFonts w:ascii="Arial" w:hAnsi="Arial" w:cs="Arial"/>
          <w:b/>
          <w:bCs/>
        </w:rPr>
      </w:pPr>
    </w:p>
    <w:p w14:paraId="7DE9020B" w14:textId="77777777" w:rsidR="00D736C0" w:rsidRPr="000F71B6" w:rsidRDefault="00D736C0" w:rsidP="00D736C0">
      <w:pPr>
        <w:rPr>
          <w:rFonts w:ascii="Arial" w:hAnsi="Arial" w:cs="Arial"/>
          <w:b/>
          <w:bCs/>
        </w:rPr>
      </w:pPr>
    </w:p>
    <w:p w14:paraId="6F004F56" w14:textId="77777777" w:rsidR="00D736C0" w:rsidRPr="000F71B6" w:rsidRDefault="00D736C0" w:rsidP="00D736C0">
      <w:pPr>
        <w:rPr>
          <w:rFonts w:ascii="Arial" w:hAnsi="Arial" w:cs="Arial"/>
          <w:b/>
          <w:bCs/>
        </w:rPr>
      </w:pPr>
    </w:p>
    <w:p w14:paraId="79F09372" w14:textId="77777777" w:rsidR="00D736C0" w:rsidRPr="000F71B6" w:rsidRDefault="00D736C0" w:rsidP="00D736C0">
      <w:pPr>
        <w:rPr>
          <w:rFonts w:ascii="Arial" w:hAnsi="Arial" w:cs="Arial"/>
          <w:b/>
          <w:bCs/>
        </w:rPr>
      </w:pPr>
    </w:p>
    <w:p w14:paraId="1D556A56" w14:textId="77777777" w:rsidR="00D736C0" w:rsidRPr="000F71B6" w:rsidRDefault="00D736C0" w:rsidP="00D736C0">
      <w:pPr>
        <w:rPr>
          <w:rFonts w:ascii="Arial" w:hAnsi="Arial" w:cs="Arial"/>
          <w:b/>
          <w:bCs/>
        </w:rPr>
      </w:pPr>
    </w:p>
    <w:p w14:paraId="70DD2AB3" w14:textId="77777777" w:rsidR="00D736C0" w:rsidRPr="000F71B6" w:rsidRDefault="00D736C0" w:rsidP="00D736C0">
      <w:pPr>
        <w:rPr>
          <w:rFonts w:ascii="Arial" w:hAnsi="Arial" w:cs="Arial"/>
          <w:b/>
          <w:bCs/>
        </w:rPr>
      </w:pPr>
    </w:p>
    <w:p w14:paraId="6FBBFD7A" w14:textId="77777777" w:rsidR="00D736C0" w:rsidRPr="000F71B6" w:rsidRDefault="00D736C0" w:rsidP="00D736C0">
      <w:pPr>
        <w:rPr>
          <w:rFonts w:ascii="Arial" w:hAnsi="Arial" w:cs="Arial"/>
          <w:b/>
          <w:bCs/>
        </w:rPr>
      </w:pPr>
    </w:p>
    <w:p w14:paraId="19F81341" w14:textId="77777777" w:rsidR="00D736C0" w:rsidRPr="000F71B6" w:rsidRDefault="00D736C0" w:rsidP="00D736C0">
      <w:pPr>
        <w:rPr>
          <w:rFonts w:ascii="Arial" w:hAnsi="Arial" w:cs="Arial"/>
          <w:b/>
          <w:bCs/>
        </w:rPr>
      </w:pPr>
    </w:p>
    <w:p w14:paraId="5D0767AC" w14:textId="77777777" w:rsidR="00D736C0" w:rsidRPr="000F71B6" w:rsidRDefault="00D736C0" w:rsidP="00D736C0">
      <w:pPr>
        <w:rPr>
          <w:rFonts w:ascii="Arial" w:hAnsi="Arial" w:cs="Arial"/>
          <w:b/>
          <w:bCs/>
        </w:rPr>
      </w:pPr>
    </w:p>
    <w:p w14:paraId="00212122" w14:textId="77777777" w:rsidR="00D736C0" w:rsidRPr="000F71B6" w:rsidRDefault="00D736C0" w:rsidP="00D736C0">
      <w:pPr>
        <w:rPr>
          <w:rFonts w:ascii="Arial" w:hAnsi="Arial" w:cs="Arial"/>
          <w:b/>
          <w:bCs/>
        </w:rPr>
      </w:pPr>
    </w:p>
    <w:p w14:paraId="1200BB32" w14:textId="77777777" w:rsidR="00D736C0" w:rsidRPr="000F71B6" w:rsidRDefault="00D736C0" w:rsidP="00D736C0">
      <w:pPr>
        <w:rPr>
          <w:rFonts w:ascii="Arial" w:hAnsi="Arial" w:cs="Arial"/>
          <w:b/>
          <w:bCs/>
        </w:rPr>
      </w:pPr>
    </w:p>
    <w:p w14:paraId="411A163A" w14:textId="7F91AA67" w:rsidR="00395347" w:rsidRDefault="00395347">
      <w:pPr>
        <w:rPr>
          <w:rFonts w:ascii="Arial" w:hAnsi="Arial" w:cs="Arial"/>
          <w:b/>
          <w:bCs/>
        </w:rPr>
      </w:pPr>
      <w:r>
        <w:rPr>
          <w:rFonts w:ascii="Arial" w:hAnsi="Arial" w:cs="Arial"/>
          <w:b/>
          <w:bCs/>
        </w:rPr>
        <w:br w:type="page"/>
      </w:r>
    </w:p>
    <w:p w14:paraId="12432676" w14:textId="77777777" w:rsidR="00D736C0" w:rsidRPr="000F71B6" w:rsidRDefault="00D736C0" w:rsidP="00D736C0">
      <w:pPr>
        <w:jc w:val="center"/>
        <w:rPr>
          <w:rFonts w:ascii="Arial" w:hAnsi="Arial" w:cs="Arial"/>
          <w:b/>
          <w:bCs/>
        </w:rPr>
      </w:pPr>
    </w:p>
    <w:p w14:paraId="20D38599" w14:textId="77777777" w:rsidR="00D736C0" w:rsidRPr="000F71B6" w:rsidRDefault="00D736C0" w:rsidP="00D736C0">
      <w:pPr>
        <w:pStyle w:val="Ttulo2"/>
        <w:jc w:val="center"/>
        <w:rPr>
          <w:rFonts w:cs="Arial"/>
          <w:sz w:val="20"/>
        </w:rPr>
      </w:pPr>
      <w:bookmarkStart w:id="1428" w:name="_Toc229410453"/>
      <w:r w:rsidRPr="000F71B6">
        <w:rPr>
          <w:rFonts w:cs="Arial"/>
          <w:sz w:val="20"/>
        </w:rPr>
        <w:t>Apéndice B</w:t>
      </w:r>
      <w:bookmarkEnd w:id="1428"/>
    </w:p>
    <w:p w14:paraId="6DB8F20E" w14:textId="77777777" w:rsidR="00D736C0" w:rsidRPr="000F71B6" w:rsidRDefault="00D736C0" w:rsidP="00D736C0">
      <w:pPr>
        <w:jc w:val="center"/>
        <w:rPr>
          <w:rFonts w:ascii="Arial" w:hAnsi="Arial" w:cs="Arial"/>
          <w:b/>
        </w:rPr>
      </w:pPr>
      <w:r w:rsidRPr="000F71B6">
        <w:rPr>
          <w:rFonts w:ascii="Arial" w:hAnsi="Arial" w:cs="Arial"/>
          <w:b/>
        </w:rPr>
        <w:t>Personal para la prestación del servicio</w:t>
      </w:r>
    </w:p>
    <w:p w14:paraId="6B2AFB1E" w14:textId="77777777" w:rsidR="00D736C0" w:rsidRPr="000F71B6" w:rsidRDefault="00D736C0" w:rsidP="00D736C0">
      <w:pPr>
        <w:rPr>
          <w:rFonts w:ascii="Arial" w:hAnsi="Arial" w:cs="Arial"/>
          <w:lang w:eastAsia="x-none"/>
        </w:rPr>
      </w:pPr>
    </w:p>
    <w:p w14:paraId="6AF0ADCC" w14:textId="77777777" w:rsidR="00D736C0" w:rsidRPr="000F71B6" w:rsidRDefault="00D736C0" w:rsidP="00D736C0">
      <w:pPr>
        <w:jc w:val="both"/>
        <w:rPr>
          <w:rFonts w:ascii="Arial" w:hAnsi="Arial" w:cs="Arial"/>
          <w:lang w:eastAsia="x-none"/>
        </w:rPr>
      </w:pPr>
      <w:r w:rsidRPr="000F71B6">
        <w:rPr>
          <w:rFonts w:ascii="Arial" w:hAnsi="Arial" w:cs="Arial"/>
          <w:lang w:eastAsia="x-none"/>
        </w:rPr>
        <w:t>La plantilla inicial de personal por comedor podrá contemplar el número requerido conforme al cuadro que se expresa a continuación y no podrá, en ningún momento durante la vigencia del servicio, ser menor a la cantidad de personas establecidas en las columnas.</w:t>
      </w:r>
    </w:p>
    <w:p w14:paraId="2E486DB6" w14:textId="77777777" w:rsidR="00D736C0" w:rsidRPr="000F71B6" w:rsidRDefault="00D736C0" w:rsidP="00D736C0">
      <w:pPr>
        <w:rPr>
          <w:rFonts w:ascii="Arial" w:hAnsi="Arial" w:cs="Arial"/>
          <w:lang w:eastAsia="x-none"/>
        </w:rPr>
      </w:pPr>
    </w:p>
    <w:tbl>
      <w:tblPr>
        <w:tblW w:w="93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70" w:type="dxa"/>
          <w:bottom w:w="15" w:type="dxa"/>
          <w:right w:w="70" w:type="dxa"/>
        </w:tblCellMar>
        <w:tblLook w:val="04A0" w:firstRow="1" w:lastRow="0" w:firstColumn="1" w:lastColumn="0" w:noHBand="0" w:noVBand="1"/>
      </w:tblPr>
      <w:tblGrid>
        <w:gridCol w:w="1918"/>
        <w:gridCol w:w="895"/>
        <w:gridCol w:w="1018"/>
        <w:gridCol w:w="1274"/>
        <w:gridCol w:w="1107"/>
        <w:gridCol w:w="1064"/>
        <w:gridCol w:w="1096"/>
        <w:gridCol w:w="990"/>
      </w:tblGrid>
      <w:tr w:rsidR="00D736C0" w:rsidRPr="000F71B6" w14:paraId="46C4FFF4" w14:textId="77777777" w:rsidTr="00C62D8A">
        <w:trPr>
          <w:trHeight w:val="265"/>
        </w:trPr>
        <w:tc>
          <w:tcPr>
            <w:tcW w:w="1989" w:type="dxa"/>
            <w:shd w:val="clear" w:color="auto" w:fill="950054"/>
            <w:vAlign w:val="center"/>
            <w:hideMark/>
          </w:tcPr>
          <w:p w14:paraId="2BA5A9AC" w14:textId="77777777" w:rsidR="00D736C0" w:rsidRPr="000F71B6" w:rsidRDefault="00D736C0" w:rsidP="00C62D8A">
            <w:pPr>
              <w:jc w:val="center"/>
              <w:rPr>
                <w:rFonts w:ascii="Arial" w:hAnsi="Arial" w:cs="Arial"/>
                <w:b/>
                <w:bCs/>
              </w:rPr>
            </w:pPr>
            <w:r w:rsidRPr="000F71B6">
              <w:rPr>
                <w:rFonts w:ascii="Arial" w:hAnsi="Arial" w:cs="Arial"/>
                <w:b/>
                <w:bCs/>
              </w:rPr>
              <w:t>Puesto</w:t>
            </w:r>
          </w:p>
        </w:tc>
        <w:tc>
          <w:tcPr>
            <w:tcW w:w="905" w:type="dxa"/>
            <w:shd w:val="clear" w:color="000000" w:fill="B2B2B2"/>
            <w:vAlign w:val="center"/>
            <w:hideMark/>
          </w:tcPr>
          <w:p w14:paraId="0D6AFB10" w14:textId="77777777" w:rsidR="00D736C0" w:rsidRPr="000F71B6" w:rsidRDefault="00D736C0" w:rsidP="00C62D8A">
            <w:pPr>
              <w:jc w:val="center"/>
              <w:rPr>
                <w:rFonts w:ascii="Arial" w:hAnsi="Arial" w:cs="Arial"/>
                <w:b/>
                <w:bCs/>
              </w:rPr>
            </w:pPr>
            <w:r w:rsidRPr="000F71B6">
              <w:rPr>
                <w:rFonts w:ascii="Arial" w:hAnsi="Arial" w:cs="Arial"/>
                <w:b/>
                <w:bCs/>
              </w:rPr>
              <w:t>Tlalpan</w:t>
            </w:r>
          </w:p>
        </w:tc>
        <w:tc>
          <w:tcPr>
            <w:tcW w:w="913" w:type="dxa"/>
            <w:shd w:val="clear" w:color="000000" w:fill="950054"/>
            <w:vAlign w:val="center"/>
            <w:hideMark/>
          </w:tcPr>
          <w:p w14:paraId="5C2E448A" w14:textId="77777777" w:rsidR="00D736C0" w:rsidRPr="000F71B6" w:rsidRDefault="00D736C0" w:rsidP="00C62D8A">
            <w:pPr>
              <w:jc w:val="center"/>
              <w:rPr>
                <w:rFonts w:ascii="Arial" w:hAnsi="Arial" w:cs="Arial"/>
                <w:b/>
                <w:bCs/>
              </w:rPr>
            </w:pPr>
            <w:r w:rsidRPr="000F71B6">
              <w:rPr>
                <w:rFonts w:ascii="Arial" w:hAnsi="Arial" w:cs="Arial"/>
                <w:b/>
                <w:bCs/>
              </w:rPr>
              <w:t>Quantum</w:t>
            </w:r>
          </w:p>
        </w:tc>
        <w:tc>
          <w:tcPr>
            <w:tcW w:w="1145" w:type="dxa"/>
            <w:shd w:val="clear" w:color="000000" w:fill="B2B2B2"/>
            <w:vAlign w:val="center"/>
            <w:hideMark/>
          </w:tcPr>
          <w:p w14:paraId="76085705" w14:textId="77777777" w:rsidR="00D736C0" w:rsidRPr="000F71B6" w:rsidRDefault="00D736C0" w:rsidP="00C62D8A">
            <w:pPr>
              <w:jc w:val="center"/>
              <w:rPr>
                <w:rFonts w:ascii="Arial" w:hAnsi="Arial" w:cs="Arial"/>
                <w:b/>
                <w:bCs/>
              </w:rPr>
            </w:pPr>
            <w:r w:rsidRPr="000F71B6">
              <w:rPr>
                <w:rFonts w:ascii="Arial" w:hAnsi="Arial" w:cs="Arial"/>
                <w:b/>
                <w:bCs/>
              </w:rPr>
              <w:t>Insurgentes</w:t>
            </w:r>
          </w:p>
        </w:tc>
        <w:tc>
          <w:tcPr>
            <w:tcW w:w="1134" w:type="dxa"/>
            <w:shd w:val="clear" w:color="auto" w:fill="950054"/>
            <w:vAlign w:val="center"/>
            <w:hideMark/>
          </w:tcPr>
          <w:p w14:paraId="38FF4271" w14:textId="77777777" w:rsidR="00D736C0" w:rsidRPr="000F71B6" w:rsidRDefault="00D736C0" w:rsidP="00C62D8A">
            <w:pPr>
              <w:jc w:val="center"/>
              <w:rPr>
                <w:rFonts w:ascii="Arial" w:hAnsi="Arial" w:cs="Arial"/>
                <w:b/>
                <w:bCs/>
              </w:rPr>
            </w:pPr>
            <w:proofErr w:type="spellStart"/>
            <w:r w:rsidRPr="000F71B6">
              <w:rPr>
                <w:rFonts w:ascii="Arial" w:hAnsi="Arial" w:cs="Arial"/>
                <w:b/>
                <w:bCs/>
              </w:rPr>
              <w:t>CECyRD</w:t>
            </w:r>
            <w:proofErr w:type="spellEnd"/>
          </w:p>
        </w:tc>
        <w:tc>
          <w:tcPr>
            <w:tcW w:w="1134" w:type="dxa"/>
            <w:shd w:val="clear" w:color="auto" w:fill="BFBFBF" w:themeFill="background1" w:themeFillShade="BF"/>
            <w:vAlign w:val="center"/>
            <w:hideMark/>
          </w:tcPr>
          <w:p w14:paraId="33A4CAFC" w14:textId="77777777" w:rsidR="00D736C0" w:rsidRPr="000F71B6" w:rsidRDefault="00D736C0" w:rsidP="00C62D8A">
            <w:pPr>
              <w:jc w:val="center"/>
              <w:rPr>
                <w:rFonts w:ascii="Arial" w:hAnsi="Arial" w:cs="Arial"/>
                <w:b/>
                <w:bCs/>
              </w:rPr>
            </w:pPr>
            <w:r w:rsidRPr="000F71B6">
              <w:rPr>
                <w:rFonts w:ascii="Arial" w:hAnsi="Arial" w:cs="Arial"/>
                <w:b/>
                <w:bCs/>
              </w:rPr>
              <w:t>Zafiro II</w:t>
            </w:r>
          </w:p>
        </w:tc>
        <w:tc>
          <w:tcPr>
            <w:tcW w:w="1134" w:type="dxa"/>
            <w:shd w:val="clear" w:color="auto" w:fill="950054"/>
            <w:vAlign w:val="center"/>
            <w:hideMark/>
          </w:tcPr>
          <w:p w14:paraId="540BE888" w14:textId="77777777" w:rsidR="00D736C0" w:rsidRPr="000F71B6" w:rsidRDefault="00D736C0" w:rsidP="00C62D8A">
            <w:pPr>
              <w:jc w:val="center"/>
              <w:rPr>
                <w:rFonts w:ascii="Arial" w:hAnsi="Arial" w:cs="Arial"/>
                <w:b/>
                <w:bCs/>
              </w:rPr>
            </w:pPr>
            <w:r w:rsidRPr="000F71B6">
              <w:rPr>
                <w:rFonts w:ascii="Arial" w:hAnsi="Arial" w:cs="Arial"/>
                <w:b/>
                <w:bCs/>
              </w:rPr>
              <w:t>Moneda</w:t>
            </w:r>
          </w:p>
        </w:tc>
        <w:tc>
          <w:tcPr>
            <w:tcW w:w="1008" w:type="dxa"/>
            <w:shd w:val="clear" w:color="auto" w:fill="BFBFBF" w:themeFill="background1" w:themeFillShade="BF"/>
            <w:vAlign w:val="center"/>
            <w:hideMark/>
          </w:tcPr>
          <w:p w14:paraId="67E49214" w14:textId="77777777" w:rsidR="00D736C0" w:rsidRPr="000F71B6" w:rsidRDefault="00D736C0" w:rsidP="00C62D8A">
            <w:pPr>
              <w:jc w:val="center"/>
              <w:rPr>
                <w:rFonts w:ascii="Arial" w:hAnsi="Arial" w:cs="Arial"/>
                <w:b/>
                <w:bCs/>
              </w:rPr>
            </w:pPr>
            <w:r w:rsidRPr="000F71B6">
              <w:rPr>
                <w:rFonts w:ascii="Arial" w:hAnsi="Arial" w:cs="Arial"/>
                <w:b/>
                <w:bCs/>
              </w:rPr>
              <w:t>Tláhuac</w:t>
            </w:r>
          </w:p>
        </w:tc>
      </w:tr>
      <w:tr w:rsidR="00D736C0" w:rsidRPr="000F71B6" w14:paraId="72786131" w14:textId="77777777" w:rsidTr="00C62D8A">
        <w:trPr>
          <w:trHeight w:val="524"/>
        </w:trPr>
        <w:tc>
          <w:tcPr>
            <w:tcW w:w="1989" w:type="dxa"/>
            <w:shd w:val="clear" w:color="000000" w:fill="D9D9D9"/>
            <w:vAlign w:val="center"/>
            <w:hideMark/>
          </w:tcPr>
          <w:p w14:paraId="0E9C02B1" w14:textId="77777777" w:rsidR="00D736C0" w:rsidRPr="000F71B6" w:rsidRDefault="00D736C0" w:rsidP="00C62D8A">
            <w:pPr>
              <w:jc w:val="center"/>
              <w:rPr>
                <w:rFonts w:ascii="Arial" w:hAnsi="Arial" w:cs="Arial"/>
                <w:b/>
                <w:bCs/>
              </w:rPr>
            </w:pPr>
            <w:r w:rsidRPr="000F71B6">
              <w:rPr>
                <w:rFonts w:ascii="Arial" w:hAnsi="Arial" w:cs="Arial"/>
                <w:b/>
                <w:bCs/>
              </w:rPr>
              <w:t>Nutriólogo</w:t>
            </w:r>
          </w:p>
        </w:tc>
        <w:tc>
          <w:tcPr>
            <w:tcW w:w="7373" w:type="dxa"/>
            <w:gridSpan w:val="7"/>
            <w:vAlign w:val="center"/>
            <w:hideMark/>
          </w:tcPr>
          <w:p w14:paraId="12200BFB" w14:textId="77777777" w:rsidR="00D736C0" w:rsidRPr="000F71B6" w:rsidRDefault="00D736C0" w:rsidP="00C62D8A">
            <w:pPr>
              <w:jc w:val="center"/>
              <w:rPr>
                <w:rFonts w:ascii="Arial" w:hAnsi="Arial" w:cs="Arial"/>
              </w:rPr>
            </w:pPr>
            <w:r w:rsidRPr="000F71B6">
              <w:rPr>
                <w:rFonts w:ascii="Arial" w:hAnsi="Arial" w:cs="Arial"/>
              </w:rPr>
              <w:t>1</w:t>
            </w:r>
          </w:p>
        </w:tc>
      </w:tr>
      <w:tr w:rsidR="00D736C0" w:rsidRPr="000F71B6" w14:paraId="28CF215A" w14:textId="77777777" w:rsidTr="00C62D8A">
        <w:trPr>
          <w:trHeight w:val="524"/>
        </w:trPr>
        <w:tc>
          <w:tcPr>
            <w:tcW w:w="1989" w:type="dxa"/>
            <w:shd w:val="clear" w:color="000000" w:fill="D9D9D9"/>
            <w:vAlign w:val="center"/>
          </w:tcPr>
          <w:p w14:paraId="0F3579CF" w14:textId="77777777" w:rsidR="00D736C0" w:rsidRPr="000F71B6" w:rsidRDefault="00D736C0" w:rsidP="00C62D8A">
            <w:pPr>
              <w:jc w:val="center"/>
              <w:rPr>
                <w:rFonts w:ascii="Arial" w:hAnsi="Arial" w:cs="Arial"/>
                <w:b/>
                <w:bCs/>
              </w:rPr>
            </w:pPr>
            <w:r w:rsidRPr="000F71B6">
              <w:rPr>
                <w:rFonts w:ascii="Arial" w:hAnsi="Arial" w:cs="Arial"/>
                <w:b/>
                <w:bCs/>
              </w:rPr>
              <w:t>Coordinador General Administrativo</w:t>
            </w:r>
          </w:p>
        </w:tc>
        <w:tc>
          <w:tcPr>
            <w:tcW w:w="7373" w:type="dxa"/>
            <w:gridSpan w:val="7"/>
            <w:vAlign w:val="center"/>
          </w:tcPr>
          <w:p w14:paraId="118EA7FC" w14:textId="77777777" w:rsidR="00D736C0" w:rsidRPr="000F71B6" w:rsidRDefault="00D736C0" w:rsidP="00C62D8A">
            <w:pPr>
              <w:jc w:val="center"/>
              <w:rPr>
                <w:rFonts w:ascii="Arial" w:hAnsi="Arial" w:cs="Arial"/>
              </w:rPr>
            </w:pPr>
            <w:r w:rsidRPr="000F71B6">
              <w:rPr>
                <w:rFonts w:ascii="Arial" w:hAnsi="Arial" w:cs="Arial"/>
              </w:rPr>
              <w:t>1</w:t>
            </w:r>
          </w:p>
        </w:tc>
      </w:tr>
      <w:tr w:rsidR="00D736C0" w:rsidRPr="000F71B6" w14:paraId="6DE3944E" w14:textId="77777777" w:rsidTr="00C62D8A">
        <w:trPr>
          <w:trHeight w:val="595"/>
        </w:trPr>
        <w:tc>
          <w:tcPr>
            <w:tcW w:w="1989" w:type="dxa"/>
            <w:shd w:val="clear" w:color="000000" w:fill="D9D9D9"/>
            <w:vAlign w:val="center"/>
            <w:hideMark/>
          </w:tcPr>
          <w:p w14:paraId="2D3F3304" w14:textId="77777777" w:rsidR="00D736C0" w:rsidRPr="000F71B6" w:rsidRDefault="00D736C0" w:rsidP="00C62D8A">
            <w:pPr>
              <w:jc w:val="center"/>
              <w:rPr>
                <w:rFonts w:ascii="Arial" w:hAnsi="Arial" w:cs="Arial"/>
                <w:b/>
                <w:bCs/>
              </w:rPr>
            </w:pPr>
            <w:r w:rsidRPr="000F71B6">
              <w:rPr>
                <w:rFonts w:ascii="Arial" w:hAnsi="Arial" w:cs="Arial"/>
                <w:b/>
                <w:bCs/>
              </w:rPr>
              <w:t>Supervisor auxiliar de operaciones para comedores institucionales</w:t>
            </w:r>
          </w:p>
        </w:tc>
        <w:tc>
          <w:tcPr>
            <w:tcW w:w="905" w:type="dxa"/>
            <w:vAlign w:val="center"/>
            <w:hideMark/>
          </w:tcPr>
          <w:p w14:paraId="6C94F891" w14:textId="77777777" w:rsidR="00D736C0" w:rsidRPr="000F71B6" w:rsidRDefault="00D736C0" w:rsidP="00C62D8A">
            <w:pPr>
              <w:jc w:val="center"/>
              <w:rPr>
                <w:rFonts w:ascii="Arial" w:hAnsi="Arial" w:cs="Arial"/>
              </w:rPr>
            </w:pPr>
            <w:r w:rsidRPr="000F71B6">
              <w:rPr>
                <w:rFonts w:ascii="Arial" w:hAnsi="Arial" w:cs="Arial"/>
              </w:rPr>
              <w:t>1</w:t>
            </w:r>
          </w:p>
        </w:tc>
        <w:tc>
          <w:tcPr>
            <w:tcW w:w="913" w:type="dxa"/>
            <w:vAlign w:val="center"/>
            <w:hideMark/>
          </w:tcPr>
          <w:p w14:paraId="2A10C3E5" w14:textId="77777777" w:rsidR="00D736C0" w:rsidRPr="000F71B6" w:rsidRDefault="00D736C0" w:rsidP="00C62D8A">
            <w:pPr>
              <w:jc w:val="center"/>
              <w:rPr>
                <w:rFonts w:ascii="Arial" w:hAnsi="Arial" w:cs="Arial"/>
              </w:rPr>
            </w:pPr>
            <w:r w:rsidRPr="000F71B6">
              <w:rPr>
                <w:rFonts w:ascii="Arial" w:hAnsi="Arial" w:cs="Arial"/>
              </w:rPr>
              <w:t>1</w:t>
            </w:r>
          </w:p>
        </w:tc>
        <w:tc>
          <w:tcPr>
            <w:tcW w:w="1145" w:type="dxa"/>
            <w:vAlign w:val="center"/>
            <w:hideMark/>
          </w:tcPr>
          <w:p w14:paraId="6037ED59" w14:textId="77777777" w:rsidR="00D736C0" w:rsidRPr="000F71B6" w:rsidRDefault="00D736C0" w:rsidP="00C62D8A">
            <w:pPr>
              <w:jc w:val="center"/>
              <w:rPr>
                <w:rFonts w:ascii="Arial" w:hAnsi="Arial" w:cs="Arial"/>
              </w:rPr>
            </w:pPr>
            <w:r w:rsidRPr="000F71B6">
              <w:rPr>
                <w:rFonts w:ascii="Arial" w:hAnsi="Arial" w:cs="Arial"/>
              </w:rPr>
              <w:t>1</w:t>
            </w:r>
          </w:p>
        </w:tc>
        <w:tc>
          <w:tcPr>
            <w:tcW w:w="1134" w:type="dxa"/>
            <w:vAlign w:val="center"/>
            <w:hideMark/>
          </w:tcPr>
          <w:p w14:paraId="5C996245" w14:textId="77777777" w:rsidR="00D736C0" w:rsidRPr="000F71B6" w:rsidRDefault="00D736C0" w:rsidP="00C62D8A">
            <w:pPr>
              <w:jc w:val="center"/>
              <w:rPr>
                <w:rFonts w:ascii="Arial" w:hAnsi="Arial" w:cs="Arial"/>
              </w:rPr>
            </w:pPr>
            <w:r w:rsidRPr="000F71B6">
              <w:rPr>
                <w:rFonts w:ascii="Arial" w:hAnsi="Arial" w:cs="Arial"/>
              </w:rPr>
              <w:t>1</w:t>
            </w:r>
          </w:p>
        </w:tc>
        <w:tc>
          <w:tcPr>
            <w:tcW w:w="1134" w:type="dxa"/>
            <w:vAlign w:val="center"/>
            <w:hideMark/>
          </w:tcPr>
          <w:p w14:paraId="035BE356" w14:textId="77777777" w:rsidR="00D736C0" w:rsidRPr="000F71B6" w:rsidRDefault="00D736C0" w:rsidP="00C62D8A">
            <w:pPr>
              <w:jc w:val="center"/>
              <w:rPr>
                <w:rFonts w:ascii="Arial" w:hAnsi="Arial" w:cs="Arial"/>
              </w:rPr>
            </w:pPr>
            <w:r w:rsidRPr="000F71B6">
              <w:rPr>
                <w:rFonts w:ascii="Arial" w:hAnsi="Arial" w:cs="Arial"/>
              </w:rPr>
              <w:t>1</w:t>
            </w:r>
          </w:p>
        </w:tc>
        <w:tc>
          <w:tcPr>
            <w:tcW w:w="1134" w:type="dxa"/>
            <w:vAlign w:val="center"/>
            <w:hideMark/>
          </w:tcPr>
          <w:p w14:paraId="772D0DCA" w14:textId="77777777" w:rsidR="00D736C0" w:rsidRPr="000F71B6" w:rsidRDefault="00D736C0" w:rsidP="00C62D8A">
            <w:pPr>
              <w:jc w:val="center"/>
              <w:rPr>
                <w:rFonts w:ascii="Arial" w:hAnsi="Arial" w:cs="Arial"/>
              </w:rPr>
            </w:pPr>
            <w:r w:rsidRPr="000F71B6">
              <w:rPr>
                <w:rFonts w:ascii="Arial" w:hAnsi="Arial" w:cs="Arial"/>
              </w:rPr>
              <w:t>1</w:t>
            </w:r>
          </w:p>
        </w:tc>
        <w:tc>
          <w:tcPr>
            <w:tcW w:w="1008" w:type="dxa"/>
            <w:vAlign w:val="center"/>
            <w:hideMark/>
          </w:tcPr>
          <w:p w14:paraId="1676FD64" w14:textId="77777777" w:rsidR="00D736C0" w:rsidRPr="000F71B6" w:rsidRDefault="00D736C0" w:rsidP="00C62D8A">
            <w:pPr>
              <w:jc w:val="center"/>
              <w:rPr>
                <w:rFonts w:ascii="Arial" w:hAnsi="Arial" w:cs="Arial"/>
              </w:rPr>
            </w:pPr>
            <w:r w:rsidRPr="000F71B6">
              <w:rPr>
                <w:rFonts w:ascii="Arial" w:hAnsi="Arial" w:cs="Arial"/>
              </w:rPr>
              <w:t>1</w:t>
            </w:r>
          </w:p>
        </w:tc>
      </w:tr>
      <w:tr w:rsidR="00D736C0" w:rsidRPr="000F71B6" w14:paraId="1F3618A0" w14:textId="77777777" w:rsidTr="00C62D8A">
        <w:trPr>
          <w:trHeight w:val="265"/>
        </w:trPr>
        <w:tc>
          <w:tcPr>
            <w:tcW w:w="1989" w:type="dxa"/>
            <w:shd w:val="clear" w:color="000000" w:fill="D9D9D9"/>
            <w:vAlign w:val="center"/>
            <w:hideMark/>
          </w:tcPr>
          <w:p w14:paraId="4EBD7044" w14:textId="77777777" w:rsidR="00D736C0" w:rsidRPr="000F71B6" w:rsidRDefault="00D736C0" w:rsidP="00C62D8A">
            <w:pPr>
              <w:jc w:val="center"/>
              <w:rPr>
                <w:rFonts w:ascii="Arial" w:hAnsi="Arial" w:cs="Arial"/>
                <w:b/>
                <w:bCs/>
              </w:rPr>
            </w:pPr>
            <w:r w:rsidRPr="000F71B6">
              <w:rPr>
                <w:rFonts w:ascii="Arial" w:hAnsi="Arial" w:cs="Arial"/>
                <w:b/>
                <w:bCs/>
              </w:rPr>
              <w:t>Chef</w:t>
            </w:r>
          </w:p>
        </w:tc>
        <w:tc>
          <w:tcPr>
            <w:tcW w:w="905" w:type="dxa"/>
            <w:vAlign w:val="center"/>
            <w:hideMark/>
          </w:tcPr>
          <w:p w14:paraId="5488CB53" w14:textId="77777777" w:rsidR="00D736C0" w:rsidRPr="000F71B6" w:rsidRDefault="00D736C0" w:rsidP="00C62D8A">
            <w:pPr>
              <w:jc w:val="center"/>
              <w:rPr>
                <w:rFonts w:ascii="Arial" w:hAnsi="Arial" w:cs="Arial"/>
              </w:rPr>
            </w:pPr>
            <w:r w:rsidRPr="000F71B6">
              <w:rPr>
                <w:rFonts w:ascii="Arial" w:hAnsi="Arial" w:cs="Arial"/>
              </w:rPr>
              <w:t>1</w:t>
            </w:r>
          </w:p>
        </w:tc>
        <w:tc>
          <w:tcPr>
            <w:tcW w:w="913" w:type="dxa"/>
            <w:vAlign w:val="center"/>
            <w:hideMark/>
          </w:tcPr>
          <w:p w14:paraId="1EED1B34" w14:textId="77777777" w:rsidR="00D736C0" w:rsidRPr="000F71B6" w:rsidRDefault="00D736C0" w:rsidP="00C62D8A">
            <w:pPr>
              <w:jc w:val="center"/>
              <w:rPr>
                <w:rFonts w:ascii="Arial" w:hAnsi="Arial" w:cs="Arial"/>
              </w:rPr>
            </w:pPr>
            <w:r w:rsidRPr="000F71B6">
              <w:rPr>
                <w:rFonts w:ascii="Arial" w:hAnsi="Arial" w:cs="Arial"/>
              </w:rPr>
              <w:t>1</w:t>
            </w:r>
          </w:p>
        </w:tc>
        <w:tc>
          <w:tcPr>
            <w:tcW w:w="1145" w:type="dxa"/>
            <w:vAlign w:val="center"/>
            <w:hideMark/>
          </w:tcPr>
          <w:p w14:paraId="09394A86" w14:textId="77777777" w:rsidR="00D736C0" w:rsidRPr="000F71B6" w:rsidRDefault="00D736C0" w:rsidP="00C62D8A">
            <w:pPr>
              <w:jc w:val="center"/>
              <w:rPr>
                <w:rFonts w:ascii="Arial" w:hAnsi="Arial" w:cs="Arial"/>
              </w:rPr>
            </w:pPr>
            <w:r w:rsidRPr="000F71B6">
              <w:rPr>
                <w:rFonts w:ascii="Arial" w:hAnsi="Arial" w:cs="Arial"/>
              </w:rPr>
              <w:t>1</w:t>
            </w:r>
          </w:p>
        </w:tc>
        <w:tc>
          <w:tcPr>
            <w:tcW w:w="1134" w:type="dxa"/>
            <w:vAlign w:val="center"/>
            <w:hideMark/>
          </w:tcPr>
          <w:p w14:paraId="75ECA5BB" w14:textId="77777777" w:rsidR="00D736C0" w:rsidRPr="000F71B6" w:rsidRDefault="00D736C0" w:rsidP="00C62D8A">
            <w:pPr>
              <w:jc w:val="center"/>
              <w:rPr>
                <w:rFonts w:ascii="Arial" w:hAnsi="Arial" w:cs="Arial"/>
              </w:rPr>
            </w:pPr>
            <w:r w:rsidRPr="000F71B6">
              <w:rPr>
                <w:rFonts w:ascii="Arial" w:hAnsi="Arial" w:cs="Arial"/>
              </w:rPr>
              <w:t>0</w:t>
            </w:r>
          </w:p>
        </w:tc>
        <w:tc>
          <w:tcPr>
            <w:tcW w:w="1134" w:type="dxa"/>
            <w:vAlign w:val="center"/>
            <w:hideMark/>
          </w:tcPr>
          <w:p w14:paraId="129EF9D6" w14:textId="77777777" w:rsidR="00D736C0" w:rsidRPr="000F71B6" w:rsidRDefault="00D736C0" w:rsidP="00C62D8A">
            <w:pPr>
              <w:jc w:val="center"/>
              <w:rPr>
                <w:rFonts w:ascii="Arial" w:hAnsi="Arial" w:cs="Arial"/>
              </w:rPr>
            </w:pPr>
            <w:r w:rsidRPr="000F71B6">
              <w:rPr>
                <w:rFonts w:ascii="Arial" w:hAnsi="Arial" w:cs="Arial"/>
              </w:rPr>
              <w:t>1</w:t>
            </w:r>
          </w:p>
        </w:tc>
        <w:tc>
          <w:tcPr>
            <w:tcW w:w="1134" w:type="dxa"/>
            <w:vAlign w:val="center"/>
            <w:hideMark/>
          </w:tcPr>
          <w:p w14:paraId="77E346CE" w14:textId="77777777" w:rsidR="00D736C0" w:rsidRPr="000F71B6" w:rsidRDefault="00D736C0" w:rsidP="00C62D8A">
            <w:pPr>
              <w:jc w:val="center"/>
              <w:rPr>
                <w:rFonts w:ascii="Arial" w:hAnsi="Arial" w:cs="Arial"/>
              </w:rPr>
            </w:pPr>
            <w:r w:rsidRPr="000F71B6">
              <w:rPr>
                <w:rFonts w:ascii="Arial" w:hAnsi="Arial" w:cs="Arial"/>
              </w:rPr>
              <w:t>1</w:t>
            </w:r>
          </w:p>
        </w:tc>
        <w:tc>
          <w:tcPr>
            <w:tcW w:w="1008" w:type="dxa"/>
            <w:vAlign w:val="center"/>
            <w:hideMark/>
          </w:tcPr>
          <w:p w14:paraId="65203249" w14:textId="77777777" w:rsidR="00D736C0" w:rsidRPr="000F71B6" w:rsidRDefault="00D736C0" w:rsidP="00C62D8A">
            <w:pPr>
              <w:jc w:val="center"/>
              <w:rPr>
                <w:rFonts w:ascii="Arial" w:hAnsi="Arial" w:cs="Arial"/>
              </w:rPr>
            </w:pPr>
            <w:r w:rsidRPr="000F71B6">
              <w:rPr>
                <w:rFonts w:ascii="Arial" w:hAnsi="Arial" w:cs="Arial"/>
              </w:rPr>
              <w:t>0</w:t>
            </w:r>
          </w:p>
        </w:tc>
      </w:tr>
      <w:tr w:rsidR="00D736C0" w:rsidRPr="000F71B6" w14:paraId="7C249BD9" w14:textId="77777777" w:rsidTr="00C62D8A">
        <w:trPr>
          <w:trHeight w:val="265"/>
        </w:trPr>
        <w:tc>
          <w:tcPr>
            <w:tcW w:w="1989" w:type="dxa"/>
            <w:shd w:val="clear" w:color="000000" w:fill="D9D9D9"/>
            <w:vAlign w:val="center"/>
            <w:hideMark/>
          </w:tcPr>
          <w:p w14:paraId="795B807F" w14:textId="77777777" w:rsidR="00D736C0" w:rsidRPr="000F71B6" w:rsidRDefault="00D736C0" w:rsidP="00C62D8A">
            <w:pPr>
              <w:jc w:val="center"/>
              <w:rPr>
                <w:rFonts w:ascii="Arial" w:hAnsi="Arial" w:cs="Arial"/>
                <w:b/>
                <w:bCs/>
              </w:rPr>
            </w:pPr>
            <w:r w:rsidRPr="000F71B6">
              <w:rPr>
                <w:rFonts w:ascii="Arial" w:hAnsi="Arial" w:cs="Arial"/>
                <w:b/>
                <w:bCs/>
              </w:rPr>
              <w:t>Ayudante de cocina</w:t>
            </w:r>
          </w:p>
        </w:tc>
        <w:tc>
          <w:tcPr>
            <w:tcW w:w="905" w:type="dxa"/>
            <w:vAlign w:val="center"/>
            <w:hideMark/>
          </w:tcPr>
          <w:p w14:paraId="465D8830" w14:textId="77777777" w:rsidR="00D736C0" w:rsidRPr="000F71B6" w:rsidRDefault="00D736C0" w:rsidP="00C62D8A">
            <w:pPr>
              <w:jc w:val="center"/>
              <w:rPr>
                <w:rFonts w:ascii="Arial" w:hAnsi="Arial" w:cs="Arial"/>
              </w:rPr>
            </w:pPr>
            <w:r w:rsidRPr="000F71B6">
              <w:rPr>
                <w:rFonts w:ascii="Arial" w:hAnsi="Arial" w:cs="Arial"/>
              </w:rPr>
              <w:t>4</w:t>
            </w:r>
          </w:p>
        </w:tc>
        <w:tc>
          <w:tcPr>
            <w:tcW w:w="913" w:type="dxa"/>
            <w:vAlign w:val="center"/>
            <w:hideMark/>
          </w:tcPr>
          <w:p w14:paraId="0D3E839D" w14:textId="77777777" w:rsidR="00D736C0" w:rsidRPr="000F71B6" w:rsidRDefault="00D736C0" w:rsidP="00C62D8A">
            <w:pPr>
              <w:jc w:val="center"/>
              <w:rPr>
                <w:rFonts w:ascii="Arial" w:hAnsi="Arial" w:cs="Arial"/>
              </w:rPr>
            </w:pPr>
            <w:r w:rsidRPr="000F71B6">
              <w:rPr>
                <w:rFonts w:ascii="Arial" w:hAnsi="Arial" w:cs="Arial"/>
              </w:rPr>
              <w:t>2</w:t>
            </w:r>
          </w:p>
        </w:tc>
        <w:tc>
          <w:tcPr>
            <w:tcW w:w="1145" w:type="dxa"/>
            <w:vAlign w:val="center"/>
            <w:hideMark/>
          </w:tcPr>
          <w:p w14:paraId="324BE046" w14:textId="77777777" w:rsidR="00D736C0" w:rsidRPr="000F71B6" w:rsidRDefault="00D736C0" w:rsidP="00C62D8A">
            <w:pPr>
              <w:jc w:val="center"/>
              <w:rPr>
                <w:rFonts w:ascii="Arial" w:hAnsi="Arial" w:cs="Arial"/>
              </w:rPr>
            </w:pPr>
            <w:r w:rsidRPr="000F71B6">
              <w:rPr>
                <w:rFonts w:ascii="Arial" w:hAnsi="Arial" w:cs="Arial"/>
              </w:rPr>
              <w:t>1</w:t>
            </w:r>
          </w:p>
        </w:tc>
        <w:tc>
          <w:tcPr>
            <w:tcW w:w="1134" w:type="dxa"/>
            <w:vAlign w:val="center"/>
            <w:hideMark/>
          </w:tcPr>
          <w:p w14:paraId="23E7A6C9" w14:textId="77777777" w:rsidR="00D736C0" w:rsidRPr="000F71B6" w:rsidRDefault="00D736C0" w:rsidP="00C62D8A">
            <w:pPr>
              <w:jc w:val="center"/>
              <w:rPr>
                <w:rFonts w:ascii="Arial" w:hAnsi="Arial" w:cs="Arial"/>
              </w:rPr>
            </w:pPr>
            <w:r w:rsidRPr="000F71B6">
              <w:rPr>
                <w:rFonts w:ascii="Arial" w:hAnsi="Arial" w:cs="Arial"/>
              </w:rPr>
              <w:t>1</w:t>
            </w:r>
          </w:p>
        </w:tc>
        <w:tc>
          <w:tcPr>
            <w:tcW w:w="1134" w:type="dxa"/>
            <w:vAlign w:val="center"/>
            <w:hideMark/>
          </w:tcPr>
          <w:p w14:paraId="08F64032" w14:textId="77777777" w:rsidR="00D736C0" w:rsidRPr="000F71B6" w:rsidRDefault="00D736C0" w:rsidP="00C62D8A">
            <w:pPr>
              <w:jc w:val="center"/>
              <w:rPr>
                <w:rFonts w:ascii="Arial" w:hAnsi="Arial" w:cs="Arial"/>
              </w:rPr>
            </w:pPr>
            <w:r w:rsidRPr="000F71B6">
              <w:rPr>
                <w:rFonts w:ascii="Arial" w:hAnsi="Arial" w:cs="Arial"/>
              </w:rPr>
              <w:t>4</w:t>
            </w:r>
          </w:p>
        </w:tc>
        <w:tc>
          <w:tcPr>
            <w:tcW w:w="1134" w:type="dxa"/>
            <w:vAlign w:val="center"/>
            <w:hideMark/>
          </w:tcPr>
          <w:p w14:paraId="6A09631A" w14:textId="77777777" w:rsidR="00D736C0" w:rsidRPr="000F71B6" w:rsidRDefault="00D736C0" w:rsidP="00C62D8A">
            <w:pPr>
              <w:jc w:val="center"/>
              <w:rPr>
                <w:rFonts w:ascii="Arial" w:hAnsi="Arial" w:cs="Arial"/>
              </w:rPr>
            </w:pPr>
            <w:r w:rsidRPr="000F71B6">
              <w:rPr>
                <w:rFonts w:ascii="Arial" w:hAnsi="Arial" w:cs="Arial"/>
              </w:rPr>
              <w:t>4</w:t>
            </w:r>
          </w:p>
        </w:tc>
        <w:tc>
          <w:tcPr>
            <w:tcW w:w="1008" w:type="dxa"/>
            <w:vAlign w:val="center"/>
            <w:hideMark/>
          </w:tcPr>
          <w:p w14:paraId="052BCB58" w14:textId="77777777" w:rsidR="00D736C0" w:rsidRPr="000F71B6" w:rsidRDefault="00D736C0" w:rsidP="00C62D8A">
            <w:pPr>
              <w:jc w:val="center"/>
              <w:rPr>
                <w:rFonts w:ascii="Arial" w:hAnsi="Arial" w:cs="Arial"/>
              </w:rPr>
            </w:pPr>
            <w:r w:rsidRPr="000F71B6">
              <w:rPr>
                <w:rFonts w:ascii="Arial" w:hAnsi="Arial" w:cs="Arial"/>
              </w:rPr>
              <w:t>1</w:t>
            </w:r>
          </w:p>
        </w:tc>
      </w:tr>
      <w:tr w:rsidR="00D736C0" w:rsidRPr="000F71B6" w14:paraId="080D3DB9" w14:textId="77777777" w:rsidTr="00C62D8A">
        <w:trPr>
          <w:trHeight w:val="265"/>
        </w:trPr>
        <w:tc>
          <w:tcPr>
            <w:tcW w:w="1989" w:type="dxa"/>
            <w:shd w:val="clear" w:color="000000" w:fill="D9D9D9"/>
            <w:vAlign w:val="center"/>
            <w:hideMark/>
          </w:tcPr>
          <w:p w14:paraId="237BCC78" w14:textId="77777777" w:rsidR="00D736C0" w:rsidRPr="000F71B6" w:rsidRDefault="00D736C0" w:rsidP="00C62D8A">
            <w:pPr>
              <w:jc w:val="center"/>
              <w:rPr>
                <w:rFonts w:ascii="Arial" w:hAnsi="Arial" w:cs="Arial"/>
                <w:b/>
                <w:bCs/>
              </w:rPr>
            </w:pPr>
            <w:r w:rsidRPr="000F71B6">
              <w:rPr>
                <w:rFonts w:ascii="Arial" w:hAnsi="Arial" w:cs="Arial"/>
                <w:b/>
                <w:bCs/>
              </w:rPr>
              <w:t>Ayudante general</w:t>
            </w:r>
          </w:p>
        </w:tc>
        <w:tc>
          <w:tcPr>
            <w:tcW w:w="905" w:type="dxa"/>
            <w:vAlign w:val="center"/>
            <w:hideMark/>
          </w:tcPr>
          <w:p w14:paraId="5F5FDC27" w14:textId="77777777" w:rsidR="00D736C0" w:rsidRPr="000F71B6" w:rsidRDefault="00D736C0" w:rsidP="00C62D8A">
            <w:pPr>
              <w:jc w:val="center"/>
              <w:rPr>
                <w:rFonts w:ascii="Arial" w:hAnsi="Arial" w:cs="Arial"/>
              </w:rPr>
            </w:pPr>
            <w:r w:rsidRPr="000F71B6">
              <w:rPr>
                <w:rFonts w:ascii="Arial" w:hAnsi="Arial" w:cs="Arial"/>
              </w:rPr>
              <w:t>10</w:t>
            </w:r>
          </w:p>
        </w:tc>
        <w:tc>
          <w:tcPr>
            <w:tcW w:w="913" w:type="dxa"/>
            <w:vAlign w:val="center"/>
            <w:hideMark/>
          </w:tcPr>
          <w:p w14:paraId="7B8DA5B9" w14:textId="77777777" w:rsidR="00D736C0" w:rsidRPr="000F71B6" w:rsidRDefault="00D736C0" w:rsidP="00C62D8A">
            <w:pPr>
              <w:jc w:val="center"/>
              <w:rPr>
                <w:rFonts w:ascii="Arial" w:hAnsi="Arial" w:cs="Arial"/>
              </w:rPr>
            </w:pPr>
            <w:r w:rsidRPr="000F71B6">
              <w:rPr>
                <w:rFonts w:ascii="Arial" w:hAnsi="Arial" w:cs="Arial"/>
              </w:rPr>
              <w:t>4</w:t>
            </w:r>
          </w:p>
        </w:tc>
        <w:tc>
          <w:tcPr>
            <w:tcW w:w="1145" w:type="dxa"/>
            <w:vAlign w:val="center"/>
            <w:hideMark/>
          </w:tcPr>
          <w:p w14:paraId="041B9715" w14:textId="77777777" w:rsidR="00D736C0" w:rsidRPr="000F71B6" w:rsidRDefault="00D736C0" w:rsidP="00C62D8A">
            <w:pPr>
              <w:jc w:val="center"/>
              <w:rPr>
                <w:rFonts w:ascii="Arial" w:hAnsi="Arial" w:cs="Arial"/>
              </w:rPr>
            </w:pPr>
            <w:r w:rsidRPr="000F71B6">
              <w:rPr>
                <w:rFonts w:ascii="Arial" w:hAnsi="Arial" w:cs="Arial"/>
              </w:rPr>
              <w:t>2</w:t>
            </w:r>
          </w:p>
        </w:tc>
        <w:tc>
          <w:tcPr>
            <w:tcW w:w="1134" w:type="dxa"/>
            <w:vAlign w:val="center"/>
            <w:hideMark/>
          </w:tcPr>
          <w:p w14:paraId="317FB142" w14:textId="77777777" w:rsidR="00D736C0" w:rsidRPr="000F71B6" w:rsidRDefault="00D736C0" w:rsidP="00C62D8A">
            <w:pPr>
              <w:jc w:val="center"/>
              <w:rPr>
                <w:rFonts w:ascii="Arial" w:hAnsi="Arial" w:cs="Arial"/>
              </w:rPr>
            </w:pPr>
            <w:r w:rsidRPr="000F71B6">
              <w:rPr>
                <w:rFonts w:ascii="Arial" w:hAnsi="Arial" w:cs="Arial"/>
              </w:rPr>
              <w:t>3</w:t>
            </w:r>
          </w:p>
        </w:tc>
        <w:tc>
          <w:tcPr>
            <w:tcW w:w="1134" w:type="dxa"/>
            <w:vAlign w:val="center"/>
            <w:hideMark/>
          </w:tcPr>
          <w:p w14:paraId="0AC00666" w14:textId="77777777" w:rsidR="00D736C0" w:rsidRPr="000F71B6" w:rsidRDefault="00D736C0" w:rsidP="00C62D8A">
            <w:pPr>
              <w:jc w:val="center"/>
              <w:rPr>
                <w:rFonts w:ascii="Arial" w:hAnsi="Arial" w:cs="Arial"/>
              </w:rPr>
            </w:pPr>
            <w:r w:rsidRPr="000F71B6">
              <w:rPr>
                <w:rFonts w:ascii="Arial" w:hAnsi="Arial" w:cs="Arial"/>
              </w:rPr>
              <w:t>10</w:t>
            </w:r>
          </w:p>
        </w:tc>
        <w:tc>
          <w:tcPr>
            <w:tcW w:w="1134" w:type="dxa"/>
            <w:vAlign w:val="center"/>
            <w:hideMark/>
          </w:tcPr>
          <w:p w14:paraId="03C22D3B" w14:textId="77777777" w:rsidR="00D736C0" w:rsidRPr="000F71B6" w:rsidRDefault="00D736C0" w:rsidP="00C62D8A">
            <w:pPr>
              <w:jc w:val="center"/>
              <w:rPr>
                <w:rFonts w:ascii="Arial" w:hAnsi="Arial" w:cs="Arial"/>
              </w:rPr>
            </w:pPr>
            <w:r w:rsidRPr="000F71B6">
              <w:rPr>
                <w:rFonts w:ascii="Arial" w:hAnsi="Arial" w:cs="Arial"/>
              </w:rPr>
              <w:t>4</w:t>
            </w:r>
          </w:p>
        </w:tc>
        <w:tc>
          <w:tcPr>
            <w:tcW w:w="1008" w:type="dxa"/>
            <w:vAlign w:val="center"/>
            <w:hideMark/>
          </w:tcPr>
          <w:p w14:paraId="4B4DF06C" w14:textId="77777777" w:rsidR="00D736C0" w:rsidRPr="000F71B6" w:rsidRDefault="00D736C0" w:rsidP="00C62D8A">
            <w:pPr>
              <w:jc w:val="center"/>
              <w:rPr>
                <w:rFonts w:ascii="Arial" w:hAnsi="Arial" w:cs="Arial"/>
              </w:rPr>
            </w:pPr>
            <w:r w:rsidRPr="000F71B6">
              <w:rPr>
                <w:rFonts w:ascii="Arial" w:hAnsi="Arial" w:cs="Arial"/>
              </w:rPr>
              <w:t>1</w:t>
            </w:r>
          </w:p>
        </w:tc>
      </w:tr>
      <w:tr w:rsidR="00D736C0" w:rsidRPr="000F71B6" w14:paraId="1DD7C096" w14:textId="77777777" w:rsidTr="00C62D8A">
        <w:trPr>
          <w:trHeight w:val="265"/>
        </w:trPr>
        <w:tc>
          <w:tcPr>
            <w:tcW w:w="1989" w:type="dxa"/>
            <w:shd w:val="clear" w:color="000000" w:fill="D9D9D9"/>
            <w:vAlign w:val="center"/>
            <w:hideMark/>
          </w:tcPr>
          <w:p w14:paraId="7F05978D" w14:textId="77777777" w:rsidR="00D736C0" w:rsidRPr="000F71B6" w:rsidRDefault="00D736C0" w:rsidP="00C62D8A">
            <w:pPr>
              <w:jc w:val="center"/>
              <w:rPr>
                <w:rFonts w:ascii="Arial" w:hAnsi="Arial" w:cs="Arial"/>
                <w:b/>
                <w:bCs/>
              </w:rPr>
            </w:pPr>
            <w:r w:rsidRPr="000F71B6">
              <w:rPr>
                <w:rFonts w:ascii="Arial" w:hAnsi="Arial" w:cs="Arial"/>
                <w:b/>
                <w:bCs/>
              </w:rPr>
              <w:t>Personal de servicio en línea</w:t>
            </w:r>
          </w:p>
        </w:tc>
        <w:tc>
          <w:tcPr>
            <w:tcW w:w="905" w:type="dxa"/>
            <w:vAlign w:val="center"/>
            <w:hideMark/>
          </w:tcPr>
          <w:p w14:paraId="14940904" w14:textId="77777777" w:rsidR="00D736C0" w:rsidRPr="000F71B6" w:rsidRDefault="00D736C0" w:rsidP="00C62D8A">
            <w:pPr>
              <w:jc w:val="center"/>
              <w:rPr>
                <w:rFonts w:ascii="Arial" w:hAnsi="Arial" w:cs="Arial"/>
              </w:rPr>
            </w:pPr>
            <w:r w:rsidRPr="000F71B6">
              <w:rPr>
                <w:rFonts w:ascii="Arial" w:hAnsi="Arial" w:cs="Arial"/>
              </w:rPr>
              <w:t>3</w:t>
            </w:r>
          </w:p>
        </w:tc>
        <w:tc>
          <w:tcPr>
            <w:tcW w:w="913" w:type="dxa"/>
            <w:vAlign w:val="center"/>
            <w:hideMark/>
          </w:tcPr>
          <w:p w14:paraId="0E2A9D9F" w14:textId="77777777" w:rsidR="00D736C0" w:rsidRPr="000F71B6" w:rsidRDefault="00D736C0" w:rsidP="00C62D8A">
            <w:pPr>
              <w:jc w:val="center"/>
              <w:rPr>
                <w:rFonts w:ascii="Arial" w:hAnsi="Arial" w:cs="Arial"/>
              </w:rPr>
            </w:pPr>
            <w:r w:rsidRPr="000F71B6">
              <w:rPr>
                <w:rFonts w:ascii="Arial" w:hAnsi="Arial" w:cs="Arial"/>
              </w:rPr>
              <w:t>2</w:t>
            </w:r>
          </w:p>
        </w:tc>
        <w:tc>
          <w:tcPr>
            <w:tcW w:w="1145" w:type="dxa"/>
            <w:vAlign w:val="center"/>
            <w:hideMark/>
          </w:tcPr>
          <w:p w14:paraId="13ED94F6" w14:textId="77777777" w:rsidR="00D736C0" w:rsidRPr="000F71B6" w:rsidRDefault="00D736C0" w:rsidP="00C62D8A">
            <w:pPr>
              <w:jc w:val="center"/>
              <w:rPr>
                <w:rFonts w:ascii="Arial" w:hAnsi="Arial" w:cs="Arial"/>
              </w:rPr>
            </w:pPr>
            <w:r w:rsidRPr="000F71B6">
              <w:rPr>
                <w:rFonts w:ascii="Arial" w:hAnsi="Arial" w:cs="Arial"/>
              </w:rPr>
              <w:t>2</w:t>
            </w:r>
          </w:p>
        </w:tc>
        <w:tc>
          <w:tcPr>
            <w:tcW w:w="1134" w:type="dxa"/>
            <w:vAlign w:val="center"/>
            <w:hideMark/>
          </w:tcPr>
          <w:p w14:paraId="1C785DB0" w14:textId="77777777" w:rsidR="00D736C0" w:rsidRPr="000F71B6" w:rsidRDefault="00D736C0" w:rsidP="00C62D8A">
            <w:pPr>
              <w:jc w:val="center"/>
              <w:rPr>
                <w:rFonts w:ascii="Arial" w:hAnsi="Arial" w:cs="Arial"/>
              </w:rPr>
            </w:pPr>
            <w:r w:rsidRPr="000F71B6">
              <w:rPr>
                <w:rFonts w:ascii="Arial" w:hAnsi="Arial" w:cs="Arial"/>
              </w:rPr>
              <w:t>2</w:t>
            </w:r>
          </w:p>
        </w:tc>
        <w:tc>
          <w:tcPr>
            <w:tcW w:w="1134" w:type="dxa"/>
            <w:vAlign w:val="center"/>
            <w:hideMark/>
          </w:tcPr>
          <w:p w14:paraId="50AEE4E1" w14:textId="77777777" w:rsidR="00D736C0" w:rsidRPr="000F71B6" w:rsidRDefault="00D736C0" w:rsidP="00C62D8A">
            <w:pPr>
              <w:jc w:val="center"/>
              <w:rPr>
                <w:rFonts w:ascii="Arial" w:hAnsi="Arial" w:cs="Arial"/>
              </w:rPr>
            </w:pPr>
            <w:r w:rsidRPr="000F71B6">
              <w:rPr>
                <w:rFonts w:ascii="Arial" w:hAnsi="Arial" w:cs="Arial"/>
              </w:rPr>
              <w:t>3</w:t>
            </w:r>
          </w:p>
        </w:tc>
        <w:tc>
          <w:tcPr>
            <w:tcW w:w="1134" w:type="dxa"/>
            <w:vAlign w:val="center"/>
            <w:hideMark/>
          </w:tcPr>
          <w:p w14:paraId="608F7190" w14:textId="77777777" w:rsidR="00D736C0" w:rsidRPr="000F71B6" w:rsidRDefault="00D736C0" w:rsidP="00C62D8A">
            <w:pPr>
              <w:jc w:val="center"/>
              <w:rPr>
                <w:rFonts w:ascii="Arial" w:hAnsi="Arial" w:cs="Arial"/>
              </w:rPr>
            </w:pPr>
            <w:r w:rsidRPr="000F71B6">
              <w:rPr>
                <w:rFonts w:ascii="Arial" w:hAnsi="Arial" w:cs="Arial"/>
              </w:rPr>
              <w:t>4</w:t>
            </w:r>
          </w:p>
        </w:tc>
        <w:tc>
          <w:tcPr>
            <w:tcW w:w="1008" w:type="dxa"/>
            <w:vAlign w:val="center"/>
            <w:hideMark/>
          </w:tcPr>
          <w:p w14:paraId="7A049BBE" w14:textId="77777777" w:rsidR="00D736C0" w:rsidRPr="000F71B6" w:rsidRDefault="00D736C0" w:rsidP="00C62D8A">
            <w:pPr>
              <w:jc w:val="center"/>
              <w:rPr>
                <w:rFonts w:ascii="Arial" w:hAnsi="Arial" w:cs="Arial"/>
              </w:rPr>
            </w:pPr>
            <w:r w:rsidRPr="000F71B6">
              <w:rPr>
                <w:rFonts w:ascii="Arial" w:hAnsi="Arial" w:cs="Arial"/>
              </w:rPr>
              <w:t>1</w:t>
            </w:r>
          </w:p>
        </w:tc>
      </w:tr>
      <w:tr w:rsidR="00D736C0" w:rsidRPr="000F71B6" w14:paraId="5E24F64D" w14:textId="77777777" w:rsidTr="00C62D8A">
        <w:trPr>
          <w:trHeight w:val="341"/>
        </w:trPr>
        <w:tc>
          <w:tcPr>
            <w:tcW w:w="1989" w:type="dxa"/>
            <w:shd w:val="clear" w:color="000000" w:fill="950054"/>
            <w:vAlign w:val="center"/>
            <w:hideMark/>
          </w:tcPr>
          <w:p w14:paraId="7903F801" w14:textId="77777777" w:rsidR="00D736C0" w:rsidRPr="000F71B6" w:rsidRDefault="00D736C0" w:rsidP="00C62D8A">
            <w:pPr>
              <w:rPr>
                <w:rFonts w:ascii="Arial" w:hAnsi="Arial" w:cs="Arial"/>
                <w:b/>
                <w:bCs/>
              </w:rPr>
            </w:pPr>
            <w:r w:rsidRPr="000F71B6">
              <w:rPr>
                <w:rFonts w:ascii="Arial" w:hAnsi="Arial" w:cs="Arial"/>
                <w:b/>
                <w:bCs/>
              </w:rPr>
              <w:t>Total, de plantilla por comedor</w:t>
            </w:r>
          </w:p>
        </w:tc>
        <w:tc>
          <w:tcPr>
            <w:tcW w:w="905" w:type="dxa"/>
            <w:shd w:val="clear" w:color="000000" w:fill="950054"/>
            <w:vAlign w:val="center"/>
            <w:hideMark/>
          </w:tcPr>
          <w:p w14:paraId="284E4370" w14:textId="77777777" w:rsidR="00D736C0" w:rsidRPr="000F71B6" w:rsidRDefault="00D736C0" w:rsidP="00C62D8A">
            <w:pPr>
              <w:jc w:val="center"/>
              <w:rPr>
                <w:rFonts w:ascii="Arial" w:hAnsi="Arial" w:cs="Arial"/>
                <w:b/>
                <w:bCs/>
              </w:rPr>
            </w:pPr>
            <w:r w:rsidRPr="000F71B6">
              <w:rPr>
                <w:rFonts w:ascii="Arial" w:hAnsi="Arial" w:cs="Arial"/>
                <w:b/>
                <w:bCs/>
              </w:rPr>
              <w:t>19</w:t>
            </w:r>
          </w:p>
        </w:tc>
        <w:tc>
          <w:tcPr>
            <w:tcW w:w="913" w:type="dxa"/>
            <w:shd w:val="clear" w:color="000000" w:fill="950054"/>
            <w:vAlign w:val="center"/>
            <w:hideMark/>
          </w:tcPr>
          <w:p w14:paraId="5D7DE9F1" w14:textId="77777777" w:rsidR="00D736C0" w:rsidRPr="000F71B6" w:rsidRDefault="00D736C0" w:rsidP="00C62D8A">
            <w:pPr>
              <w:jc w:val="center"/>
              <w:rPr>
                <w:rFonts w:ascii="Arial" w:hAnsi="Arial" w:cs="Arial"/>
                <w:b/>
                <w:bCs/>
              </w:rPr>
            </w:pPr>
            <w:r w:rsidRPr="000F71B6">
              <w:rPr>
                <w:rFonts w:ascii="Arial" w:hAnsi="Arial" w:cs="Arial"/>
                <w:b/>
                <w:bCs/>
              </w:rPr>
              <w:t>10</w:t>
            </w:r>
          </w:p>
        </w:tc>
        <w:tc>
          <w:tcPr>
            <w:tcW w:w="1145" w:type="dxa"/>
            <w:shd w:val="clear" w:color="000000" w:fill="950054"/>
            <w:vAlign w:val="center"/>
            <w:hideMark/>
          </w:tcPr>
          <w:p w14:paraId="42849C9D" w14:textId="77777777" w:rsidR="00D736C0" w:rsidRPr="000F71B6" w:rsidRDefault="00D736C0" w:rsidP="00C62D8A">
            <w:pPr>
              <w:jc w:val="center"/>
              <w:rPr>
                <w:rFonts w:ascii="Arial" w:hAnsi="Arial" w:cs="Arial"/>
                <w:b/>
                <w:bCs/>
              </w:rPr>
            </w:pPr>
            <w:r w:rsidRPr="000F71B6">
              <w:rPr>
                <w:rFonts w:ascii="Arial" w:hAnsi="Arial" w:cs="Arial"/>
                <w:b/>
                <w:bCs/>
              </w:rPr>
              <w:t>7</w:t>
            </w:r>
          </w:p>
        </w:tc>
        <w:tc>
          <w:tcPr>
            <w:tcW w:w="1134" w:type="dxa"/>
            <w:shd w:val="clear" w:color="000000" w:fill="950054"/>
            <w:vAlign w:val="center"/>
            <w:hideMark/>
          </w:tcPr>
          <w:p w14:paraId="7479199C" w14:textId="77777777" w:rsidR="00D736C0" w:rsidRPr="000F71B6" w:rsidRDefault="00D736C0" w:rsidP="00C62D8A">
            <w:pPr>
              <w:jc w:val="center"/>
              <w:rPr>
                <w:rFonts w:ascii="Arial" w:hAnsi="Arial" w:cs="Arial"/>
                <w:b/>
                <w:bCs/>
              </w:rPr>
            </w:pPr>
            <w:r w:rsidRPr="000F71B6">
              <w:rPr>
                <w:rFonts w:ascii="Arial" w:hAnsi="Arial" w:cs="Arial"/>
                <w:b/>
                <w:bCs/>
              </w:rPr>
              <w:t>7</w:t>
            </w:r>
          </w:p>
        </w:tc>
        <w:tc>
          <w:tcPr>
            <w:tcW w:w="1134" w:type="dxa"/>
            <w:shd w:val="clear" w:color="000000" w:fill="950054"/>
            <w:vAlign w:val="center"/>
            <w:hideMark/>
          </w:tcPr>
          <w:p w14:paraId="64D8690F" w14:textId="77777777" w:rsidR="00D736C0" w:rsidRPr="000F71B6" w:rsidRDefault="00D736C0" w:rsidP="00C62D8A">
            <w:pPr>
              <w:jc w:val="center"/>
              <w:rPr>
                <w:rFonts w:ascii="Arial" w:hAnsi="Arial" w:cs="Arial"/>
                <w:b/>
                <w:bCs/>
              </w:rPr>
            </w:pPr>
            <w:r w:rsidRPr="000F71B6">
              <w:rPr>
                <w:rFonts w:ascii="Arial" w:hAnsi="Arial" w:cs="Arial"/>
                <w:b/>
                <w:bCs/>
              </w:rPr>
              <w:t>19</w:t>
            </w:r>
          </w:p>
        </w:tc>
        <w:tc>
          <w:tcPr>
            <w:tcW w:w="1134" w:type="dxa"/>
            <w:shd w:val="clear" w:color="000000" w:fill="950054"/>
            <w:vAlign w:val="center"/>
            <w:hideMark/>
          </w:tcPr>
          <w:p w14:paraId="5D435A29" w14:textId="77777777" w:rsidR="00D736C0" w:rsidRPr="000F71B6" w:rsidRDefault="00D736C0" w:rsidP="00C62D8A">
            <w:pPr>
              <w:jc w:val="center"/>
              <w:rPr>
                <w:rFonts w:ascii="Arial" w:hAnsi="Arial" w:cs="Arial"/>
                <w:b/>
                <w:bCs/>
              </w:rPr>
            </w:pPr>
            <w:r w:rsidRPr="000F71B6">
              <w:rPr>
                <w:rFonts w:ascii="Arial" w:hAnsi="Arial" w:cs="Arial"/>
                <w:b/>
                <w:bCs/>
              </w:rPr>
              <w:t>14</w:t>
            </w:r>
          </w:p>
        </w:tc>
        <w:tc>
          <w:tcPr>
            <w:tcW w:w="1008" w:type="dxa"/>
            <w:shd w:val="clear" w:color="000000" w:fill="950054"/>
            <w:vAlign w:val="center"/>
            <w:hideMark/>
          </w:tcPr>
          <w:p w14:paraId="7BE6BE71" w14:textId="77777777" w:rsidR="00D736C0" w:rsidRPr="000F71B6" w:rsidRDefault="00D736C0" w:rsidP="00C62D8A">
            <w:pPr>
              <w:jc w:val="center"/>
              <w:rPr>
                <w:rFonts w:ascii="Arial" w:hAnsi="Arial" w:cs="Arial"/>
                <w:b/>
                <w:bCs/>
              </w:rPr>
            </w:pPr>
            <w:r w:rsidRPr="000F71B6">
              <w:rPr>
                <w:rFonts w:ascii="Arial" w:hAnsi="Arial" w:cs="Arial"/>
                <w:b/>
                <w:bCs/>
              </w:rPr>
              <w:t>4</w:t>
            </w:r>
          </w:p>
        </w:tc>
      </w:tr>
      <w:tr w:rsidR="00D736C0" w:rsidRPr="000F71B6" w14:paraId="59869A99" w14:textId="77777777" w:rsidTr="00C62D8A">
        <w:trPr>
          <w:trHeight w:val="265"/>
        </w:trPr>
        <w:tc>
          <w:tcPr>
            <w:tcW w:w="1989" w:type="dxa"/>
            <w:shd w:val="clear" w:color="000000" w:fill="950054"/>
            <w:vAlign w:val="center"/>
            <w:hideMark/>
          </w:tcPr>
          <w:p w14:paraId="4B09CE8D" w14:textId="77777777" w:rsidR="00D736C0" w:rsidRPr="000F71B6" w:rsidRDefault="00D736C0" w:rsidP="00C62D8A">
            <w:pPr>
              <w:rPr>
                <w:rFonts w:ascii="Arial" w:hAnsi="Arial" w:cs="Arial"/>
                <w:b/>
                <w:bCs/>
              </w:rPr>
            </w:pPr>
            <w:r w:rsidRPr="000F71B6">
              <w:rPr>
                <w:rFonts w:ascii="Arial" w:hAnsi="Arial" w:cs="Arial"/>
                <w:b/>
                <w:bCs/>
              </w:rPr>
              <w:t>Total, de Plantilla del Servicio</w:t>
            </w:r>
          </w:p>
        </w:tc>
        <w:tc>
          <w:tcPr>
            <w:tcW w:w="7373" w:type="dxa"/>
            <w:gridSpan w:val="7"/>
            <w:shd w:val="clear" w:color="000000" w:fill="950054"/>
            <w:vAlign w:val="center"/>
            <w:hideMark/>
          </w:tcPr>
          <w:p w14:paraId="5245C440" w14:textId="77777777" w:rsidR="00D736C0" w:rsidRPr="000F71B6" w:rsidRDefault="00D736C0" w:rsidP="00C62D8A">
            <w:pPr>
              <w:jc w:val="center"/>
              <w:rPr>
                <w:rFonts w:ascii="Arial" w:hAnsi="Arial" w:cs="Arial"/>
                <w:b/>
                <w:bCs/>
              </w:rPr>
            </w:pPr>
            <w:r w:rsidRPr="000F71B6">
              <w:rPr>
                <w:rFonts w:ascii="Arial" w:hAnsi="Arial" w:cs="Arial"/>
                <w:b/>
                <w:bCs/>
              </w:rPr>
              <w:t>80</w:t>
            </w:r>
          </w:p>
        </w:tc>
      </w:tr>
    </w:tbl>
    <w:p w14:paraId="1BE5C723" w14:textId="77777777" w:rsidR="00D736C0" w:rsidRPr="000F71B6" w:rsidRDefault="00D736C0" w:rsidP="00D736C0">
      <w:pPr>
        <w:rPr>
          <w:rFonts w:ascii="Arial" w:hAnsi="Arial" w:cs="Arial"/>
          <w:lang w:eastAsia="x-none"/>
        </w:rPr>
      </w:pPr>
    </w:p>
    <w:p w14:paraId="59153E3D" w14:textId="77777777" w:rsidR="00D736C0" w:rsidRPr="000F71B6" w:rsidRDefault="00D736C0" w:rsidP="00D736C0">
      <w:pPr>
        <w:jc w:val="both"/>
        <w:rPr>
          <w:rFonts w:ascii="Arial" w:hAnsi="Arial" w:cs="Arial"/>
          <w:lang w:eastAsia="x-none"/>
        </w:rPr>
      </w:pPr>
      <w:r w:rsidRPr="000F71B6">
        <w:rPr>
          <w:rFonts w:ascii="Arial" w:hAnsi="Arial" w:cs="Arial"/>
          <w:lang w:eastAsia="x-none"/>
        </w:rPr>
        <w:t xml:space="preserve">La plantilla de personal de </w:t>
      </w:r>
      <w:r w:rsidRPr="000F71B6">
        <w:rPr>
          <w:rFonts w:ascii="Arial" w:hAnsi="Arial" w:cs="Arial"/>
          <w:b/>
          <w:bCs/>
          <w:lang w:eastAsia="x-none"/>
        </w:rPr>
        <w:t>“El Proveedor”</w:t>
      </w:r>
      <w:r w:rsidRPr="000F71B6">
        <w:rPr>
          <w:rFonts w:ascii="Arial" w:hAnsi="Arial" w:cs="Arial"/>
          <w:lang w:eastAsia="x-none"/>
        </w:rPr>
        <w:t xml:space="preserve">, podrá variar dependiendo de las necesidades del servicio, siendo esta enunciativa más no limitativa, misma que se ajustará </w:t>
      </w:r>
      <w:proofErr w:type="gramStart"/>
      <w:r w:rsidRPr="000F71B6">
        <w:rPr>
          <w:rFonts w:ascii="Arial" w:hAnsi="Arial" w:cs="Arial"/>
          <w:lang w:eastAsia="x-none"/>
        </w:rPr>
        <w:t>de acuerdo a</w:t>
      </w:r>
      <w:proofErr w:type="gramEnd"/>
      <w:r w:rsidRPr="000F71B6">
        <w:rPr>
          <w:rFonts w:ascii="Arial" w:hAnsi="Arial" w:cs="Arial"/>
          <w:lang w:eastAsia="x-none"/>
        </w:rPr>
        <w:t xml:space="preserve"> la cantidad de los servicios otorgados.</w:t>
      </w:r>
    </w:p>
    <w:p w14:paraId="1F0190AA" w14:textId="77777777" w:rsidR="00D736C0" w:rsidRPr="000F71B6" w:rsidRDefault="00D736C0" w:rsidP="00D736C0">
      <w:pPr>
        <w:jc w:val="both"/>
        <w:rPr>
          <w:rFonts w:ascii="Arial" w:hAnsi="Arial" w:cs="Arial"/>
          <w:lang w:eastAsia="x-none"/>
        </w:rPr>
      </w:pPr>
    </w:p>
    <w:p w14:paraId="1A178FD2" w14:textId="77777777" w:rsidR="00D736C0" w:rsidRPr="000F71B6" w:rsidRDefault="00D736C0" w:rsidP="00D736C0">
      <w:pPr>
        <w:jc w:val="both"/>
        <w:rPr>
          <w:rFonts w:ascii="Arial" w:hAnsi="Arial" w:cs="Arial"/>
          <w:lang w:eastAsia="x-none"/>
        </w:rPr>
      </w:pPr>
    </w:p>
    <w:p w14:paraId="14F51866" w14:textId="77777777" w:rsidR="00D736C0" w:rsidRPr="000F71B6" w:rsidRDefault="00D736C0" w:rsidP="00D736C0">
      <w:pPr>
        <w:rPr>
          <w:rFonts w:ascii="Arial" w:hAnsi="Arial" w:cs="Arial"/>
          <w:lang w:eastAsia="x-none"/>
        </w:rPr>
      </w:pPr>
      <w:r w:rsidRPr="000F71B6">
        <w:rPr>
          <w:rFonts w:ascii="Arial" w:hAnsi="Arial" w:cs="Arial"/>
          <w:lang w:eastAsia="x-none"/>
        </w:rPr>
        <w:br w:type="page"/>
      </w:r>
    </w:p>
    <w:p w14:paraId="19B5C1DF" w14:textId="77777777" w:rsidR="00D736C0" w:rsidRPr="000F71B6" w:rsidRDefault="00D736C0" w:rsidP="00D736C0">
      <w:pPr>
        <w:pStyle w:val="Ttulo2"/>
        <w:jc w:val="center"/>
        <w:rPr>
          <w:rFonts w:cs="Arial"/>
          <w:sz w:val="20"/>
        </w:rPr>
      </w:pPr>
      <w:bookmarkStart w:id="1429" w:name="_Toc229410454"/>
      <w:r w:rsidRPr="000F71B6">
        <w:rPr>
          <w:rFonts w:cs="Arial"/>
          <w:sz w:val="20"/>
        </w:rPr>
        <w:lastRenderedPageBreak/>
        <w:t>Apéndice C</w:t>
      </w:r>
      <w:bookmarkEnd w:id="1429"/>
    </w:p>
    <w:p w14:paraId="6CDB400E" w14:textId="77777777" w:rsidR="00D736C0" w:rsidRPr="000F71B6" w:rsidRDefault="00D736C0" w:rsidP="00D736C0">
      <w:pPr>
        <w:rPr>
          <w:rFonts w:ascii="Arial" w:hAnsi="Arial" w:cs="Arial"/>
          <w:b/>
          <w:bCs/>
        </w:rPr>
      </w:pPr>
      <w:r w:rsidRPr="000F71B6">
        <w:rPr>
          <w:rFonts w:ascii="Arial" w:hAnsi="Arial" w:cs="Arial"/>
          <w:b/>
          <w:bCs/>
        </w:rPr>
        <w:t>Relación de loza, accesorios y utensilios de servicio requeridos para el otorgamiento del servicio</w:t>
      </w:r>
    </w:p>
    <w:p w14:paraId="32355432" w14:textId="77777777" w:rsidR="00D736C0" w:rsidRPr="000F71B6" w:rsidRDefault="00D736C0" w:rsidP="00D736C0">
      <w:pPr>
        <w:rPr>
          <w:rFonts w:ascii="Arial" w:hAnsi="Arial" w:cs="Arial"/>
          <w:b/>
          <w:bCs/>
        </w:rPr>
      </w:pPr>
    </w:p>
    <w:tbl>
      <w:tblPr>
        <w:tblW w:w="8637" w:type="dxa"/>
        <w:jc w:val="center"/>
        <w:tblCellMar>
          <w:top w:w="15" w:type="dxa"/>
          <w:left w:w="70" w:type="dxa"/>
          <w:bottom w:w="15" w:type="dxa"/>
          <w:right w:w="70" w:type="dxa"/>
        </w:tblCellMar>
        <w:tblLook w:val="04A0" w:firstRow="1" w:lastRow="0" w:firstColumn="1" w:lastColumn="0" w:noHBand="0" w:noVBand="1"/>
      </w:tblPr>
      <w:tblGrid>
        <w:gridCol w:w="1939"/>
        <w:gridCol w:w="847"/>
        <w:gridCol w:w="1018"/>
        <w:gridCol w:w="1274"/>
        <w:gridCol w:w="983"/>
        <w:gridCol w:w="784"/>
        <w:gridCol w:w="896"/>
        <w:gridCol w:w="896"/>
      </w:tblGrid>
      <w:tr w:rsidR="00D736C0" w:rsidRPr="000F71B6" w14:paraId="38D77348" w14:textId="77777777" w:rsidTr="00C62D8A">
        <w:trPr>
          <w:trHeight w:val="307"/>
          <w:jc w:val="center"/>
        </w:trPr>
        <w:tc>
          <w:tcPr>
            <w:tcW w:w="2117" w:type="dxa"/>
            <w:tcBorders>
              <w:top w:val="single" w:sz="8" w:space="0" w:color="auto"/>
              <w:left w:val="single" w:sz="8" w:space="0" w:color="auto"/>
              <w:bottom w:val="nil"/>
              <w:right w:val="single" w:sz="8" w:space="0" w:color="auto"/>
            </w:tcBorders>
            <w:shd w:val="clear" w:color="auto" w:fill="950054"/>
            <w:vAlign w:val="center"/>
            <w:hideMark/>
          </w:tcPr>
          <w:p w14:paraId="42EBC66D" w14:textId="77777777" w:rsidR="00D736C0" w:rsidRPr="000F71B6" w:rsidRDefault="00D736C0" w:rsidP="00C62D8A">
            <w:pPr>
              <w:rPr>
                <w:rFonts w:ascii="Arial" w:hAnsi="Arial" w:cs="Arial"/>
                <w:b/>
                <w:bCs/>
                <w:lang w:eastAsia="x-none"/>
              </w:rPr>
            </w:pPr>
            <w:r w:rsidRPr="000F71B6">
              <w:rPr>
                <w:rFonts w:ascii="Arial" w:hAnsi="Arial" w:cs="Arial"/>
                <w:b/>
                <w:bCs/>
                <w:lang w:eastAsia="x-none"/>
              </w:rPr>
              <w:t>Descripción</w:t>
            </w:r>
          </w:p>
        </w:tc>
        <w:tc>
          <w:tcPr>
            <w:tcW w:w="850" w:type="dxa"/>
            <w:tcBorders>
              <w:top w:val="single" w:sz="8" w:space="0" w:color="auto"/>
              <w:left w:val="single" w:sz="8" w:space="0" w:color="auto"/>
              <w:bottom w:val="single" w:sz="8" w:space="0" w:color="auto"/>
              <w:right w:val="nil"/>
            </w:tcBorders>
            <w:shd w:val="clear" w:color="000000" w:fill="B2B2B2"/>
            <w:vAlign w:val="center"/>
            <w:hideMark/>
          </w:tcPr>
          <w:p w14:paraId="6A280947" w14:textId="77777777" w:rsidR="00D736C0" w:rsidRPr="000F71B6" w:rsidRDefault="00D736C0" w:rsidP="00C62D8A">
            <w:pPr>
              <w:rPr>
                <w:rFonts w:ascii="Arial" w:hAnsi="Arial" w:cs="Arial"/>
                <w:b/>
                <w:bCs/>
                <w:lang w:eastAsia="x-none"/>
              </w:rPr>
            </w:pPr>
            <w:r w:rsidRPr="000F71B6">
              <w:rPr>
                <w:rFonts w:ascii="Arial" w:hAnsi="Arial" w:cs="Arial"/>
                <w:b/>
                <w:bCs/>
                <w:lang w:eastAsia="x-none"/>
              </w:rPr>
              <w:t>Tlalpan</w:t>
            </w:r>
          </w:p>
        </w:tc>
        <w:tc>
          <w:tcPr>
            <w:tcW w:w="992" w:type="dxa"/>
            <w:tcBorders>
              <w:top w:val="single" w:sz="8" w:space="0" w:color="auto"/>
              <w:left w:val="single" w:sz="8" w:space="0" w:color="000000"/>
              <w:bottom w:val="single" w:sz="8" w:space="0" w:color="auto"/>
              <w:right w:val="nil"/>
            </w:tcBorders>
            <w:shd w:val="clear" w:color="auto" w:fill="950054"/>
            <w:vAlign w:val="center"/>
            <w:hideMark/>
          </w:tcPr>
          <w:p w14:paraId="1CF8E627" w14:textId="77777777" w:rsidR="00D736C0" w:rsidRPr="000F71B6" w:rsidRDefault="00D736C0" w:rsidP="00C62D8A">
            <w:pPr>
              <w:rPr>
                <w:rFonts w:ascii="Arial" w:hAnsi="Arial" w:cs="Arial"/>
                <w:b/>
                <w:bCs/>
                <w:lang w:eastAsia="x-none"/>
              </w:rPr>
            </w:pPr>
            <w:r w:rsidRPr="000F71B6">
              <w:rPr>
                <w:rFonts w:ascii="Arial" w:hAnsi="Arial" w:cs="Arial"/>
                <w:b/>
                <w:bCs/>
                <w:lang w:eastAsia="x-none"/>
              </w:rPr>
              <w:t>Quantum</w:t>
            </w:r>
          </w:p>
        </w:tc>
        <w:tc>
          <w:tcPr>
            <w:tcW w:w="1134" w:type="dxa"/>
            <w:tcBorders>
              <w:top w:val="single" w:sz="8" w:space="0" w:color="auto"/>
              <w:left w:val="single" w:sz="8" w:space="0" w:color="000000"/>
              <w:bottom w:val="single" w:sz="8" w:space="0" w:color="auto"/>
              <w:right w:val="nil"/>
            </w:tcBorders>
            <w:shd w:val="clear" w:color="auto" w:fill="BFBFBF" w:themeFill="background1" w:themeFillShade="BF"/>
            <w:vAlign w:val="center"/>
            <w:hideMark/>
          </w:tcPr>
          <w:p w14:paraId="13A2153A" w14:textId="77777777" w:rsidR="00D736C0" w:rsidRPr="000F71B6" w:rsidRDefault="00D736C0" w:rsidP="00C62D8A">
            <w:pPr>
              <w:rPr>
                <w:rFonts w:ascii="Arial" w:hAnsi="Arial" w:cs="Arial"/>
                <w:b/>
                <w:bCs/>
                <w:lang w:eastAsia="x-none"/>
              </w:rPr>
            </w:pPr>
            <w:r w:rsidRPr="000F71B6">
              <w:rPr>
                <w:rFonts w:ascii="Arial" w:hAnsi="Arial" w:cs="Arial"/>
                <w:b/>
                <w:bCs/>
                <w:shd w:val="clear" w:color="auto" w:fill="BFBFBF" w:themeFill="background1" w:themeFillShade="BF"/>
                <w:lang w:eastAsia="x-none"/>
              </w:rPr>
              <w:t>Insurgentes</w:t>
            </w:r>
          </w:p>
        </w:tc>
        <w:tc>
          <w:tcPr>
            <w:tcW w:w="992" w:type="dxa"/>
            <w:tcBorders>
              <w:top w:val="single" w:sz="8" w:space="0" w:color="auto"/>
              <w:left w:val="single" w:sz="8" w:space="0" w:color="auto"/>
              <w:bottom w:val="single" w:sz="8" w:space="0" w:color="auto"/>
              <w:right w:val="nil"/>
            </w:tcBorders>
            <w:shd w:val="clear" w:color="auto" w:fill="950054"/>
            <w:vAlign w:val="center"/>
            <w:hideMark/>
          </w:tcPr>
          <w:p w14:paraId="4C15083E" w14:textId="77777777" w:rsidR="00D736C0" w:rsidRPr="000F71B6" w:rsidRDefault="00D736C0" w:rsidP="00C62D8A">
            <w:pPr>
              <w:rPr>
                <w:rFonts w:ascii="Arial" w:hAnsi="Arial" w:cs="Arial"/>
                <w:b/>
                <w:bCs/>
                <w:lang w:eastAsia="x-none"/>
              </w:rPr>
            </w:pPr>
            <w:proofErr w:type="spellStart"/>
            <w:r w:rsidRPr="000F71B6">
              <w:rPr>
                <w:rFonts w:ascii="Arial" w:hAnsi="Arial" w:cs="Arial"/>
                <w:b/>
                <w:bCs/>
                <w:lang w:eastAsia="x-none"/>
              </w:rPr>
              <w:t>CECyRD</w:t>
            </w:r>
            <w:proofErr w:type="spellEnd"/>
          </w:p>
        </w:tc>
        <w:tc>
          <w:tcPr>
            <w:tcW w:w="823" w:type="dxa"/>
            <w:tcBorders>
              <w:top w:val="single" w:sz="8" w:space="0" w:color="auto"/>
              <w:left w:val="single" w:sz="8" w:space="0" w:color="000000"/>
              <w:bottom w:val="single" w:sz="8" w:space="0" w:color="auto"/>
              <w:right w:val="nil"/>
            </w:tcBorders>
            <w:shd w:val="clear" w:color="auto" w:fill="BFBFBF" w:themeFill="background1" w:themeFillShade="BF"/>
            <w:vAlign w:val="center"/>
            <w:hideMark/>
          </w:tcPr>
          <w:p w14:paraId="5DEA18E0" w14:textId="77777777" w:rsidR="00D736C0" w:rsidRPr="000F71B6" w:rsidRDefault="00D736C0" w:rsidP="00C62D8A">
            <w:pPr>
              <w:rPr>
                <w:rFonts w:ascii="Arial" w:hAnsi="Arial" w:cs="Arial"/>
                <w:b/>
                <w:bCs/>
                <w:lang w:eastAsia="x-none"/>
              </w:rPr>
            </w:pPr>
            <w:r w:rsidRPr="000F71B6">
              <w:rPr>
                <w:rFonts w:ascii="Arial" w:hAnsi="Arial" w:cs="Arial"/>
                <w:b/>
                <w:bCs/>
                <w:lang w:eastAsia="x-none"/>
              </w:rPr>
              <w:t>Zafiro II</w:t>
            </w:r>
          </w:p>
        </w:tc>
        <w:tc>
          <w:tcPr>
            <w:tcW w:w="879" w:type="dxa"/>
            <w:tcBorders>
              <w:top w:val="single" w:sz="8" w:space="0" w:color="auto"/>
              <w:left w:val="single" w:sz="8" w:space="0" w:color="auto"/>
              <w:bottom w:val="single" w:sz="8" w:space="0" w:color="auto"/>
              <w:right w:val="nil"/>
            </w:tcBorders>
            <w:shd w:val="clear" w:color="auto" w:fill="950054"/>
            <w:vAlign w:val="center"/>
            <w:hideMark/>
          </w:tcPr>
          <w:p w14:paraId="78C927DB" w14:textId="77777777" w:rsidR="00D736C0" w:rsidRPr="000F71B6" w:rsidRDefault="00D736C0" w:rsidP="00C62D8A">
            <w:pPr>
              <w:rPr>
                <w:rFonts w:ascii="Arial" w:hAnsi="Arial" w:cs="Arial"/>
                <w:b/>
                <w:bCs/>
                <w:lang w:eastAsia="x-none"/>
              </w:rPr>
            </w:pPr>
            <w:r w:rsidRPr="000F71B6">
              <w:rPr>
                <w:rFonts w:ascii="Arial" w:hAnsi="Arial" w:cs="Arial"/>
                <w:b/>
                <w:bCs/>
                <w:lang w:eastAsia="x-none"/>
              </w:rPr>
              <w:t>Moneda</w:t>
            </w:r>
          </w:p>
        </w:tc>
        <w:tc>
          <w:tcPr>
            <w:tcW w:w="850" w:type="dxa"/>
            <w:tcBorders>
              <w:top w:val="single" w:sz="8" w:space="0" w:color="auto"/>
              <w:left w:val="single" w:sz="8" w:space="0" w:color="000000"/>
              <w:bottom w:val="single" w:sz="8" w:space="0" w:color="auto"/>
              <w:right w:val="nil"/>
            </w:tcBorders>
            <w:shd w:val="clear" w:color="auto" w:fill="BFBFBF" w:themeFill="background1" w:themeFillShade="BF"/>
            <w:vAlign w:val="center"/>
            <w:hideMark/>
          </w:tcPr>
          <w:p w14:paraId="580AFEA2" w14:textId="77777777" w:rsidR="00D736C0" w:rsidRPr="000F71B6" w:rsidRDefault="00D736C0" w:rsidP="00C62D8A">
            <w:pPr>
              <w:rPr>
                <w:rFonts w:ascii="Arial" w:hAnsi="Arial" w:cs="Arial"/>
                <w:b/>
                <w:bCs/>
                <w:lang w:eastAsia="x-none"/>
              </w:rPr>
            </w:pPr>
            <w:r w:rsidRPr="000F71B6">
              <w:rPr>
                <w:rFonts w:ascii="Arial" w:hAnsi="Arial" w:cs="Arial"/>
                <w:b/>
                <w:bCs/>
                <w:lang w:eastAsia="x-none"/>
              </w:rPr>
              <w:t>Tláhuac</w:t>
            </w:r>
          </w:p>
        </w:tc>
      </w:tr>
      <w:tr w:rsidR="00D736C0" w:rsidRPr="000F71B6" w14:paraId="22242ADD" w14:textId="77777777" w:rsidTr="00C62D8A">
        <w:trPr>
          <w:trHeight w:val="806"/>
          <w:jc w:val="center"/>
        </w:trPr>
        <w:tc>
          <w:tcPr>
            <w:tcW w:w="2117" w:type="dxa"/>
            <w:tcBorders>
              <w:top w:val="nil"/>
              <w:left w:val="single" w:sz="8" w:space="0" w:color="auto"/>
              <w:bottom w:val="single" w:sz="8" w:space="0" w:color="auto"/>
              <w:right w:val="single" w:sz="8" w:space="0" w:color="auto"/>
            </w:tcBorders>
            <w:vAlign w:val="center"/>
            <w:hideMark/>
          </w:tcPr>
          <w:p w14:paraId="3C6E503F" w14:textId="77777777" w:rsidR="00D736C0" w:rsidRPr="000F71B6" w:rsidRDefault="00D736C0" w:rsidP="00C62D8A">
            <w:pPr>
              <w:rPr>
                <w:rFonts w:ascii="Arial" w:hAnsi="Arial" w:cs="Arial"/>
                <w:lang w:eastAsia="x-none"/>
              </w:rPr>
            </w:pPr>
            <w:r w:rsidRPr="000F71B6">
              <w:rPr>
                <w:rFonts w:ascii="Arial" w:hAnsi="Arial" w:cs="Arial"/>
                <w:lang w:eastAsia="x-none"/>
              </w:rPr>
              <w:t>Plato trinche de loza cerámica color blanco (nuevos)</w:t>
            </w:r>
          </w:p>
        </w:tc>
        <w:tc>
          <w:tcPr>
            <w:tcW w:w="850" w:type="dxa"/>
            <w:tcBorders>
              <w:top w:val="nil"/>
              <w:left w:val="nil"/>
              <w:bottom w:val="single" w:sz="8" w:space="0" w:color="auto"/>
              <w:right w:val="single" w:sz="8" w:space="0" w:color="auto"/>
            </w:tcBorders>
            <w:vAlign w:val="center"/>
            <w:hideMark/>
          </w:tcPr>
          <w:p w14:paraId="6F09587A" w14:textId="77777777" w:rsidR="00D736C0" w:rsidRPr="000F71B6" w:rsidRDefault="00D736C0" w:rsidP="00C62D8A">
            <w:pPr>
              <w:jc w:val="center"/>
              <w:rPr>
                <w:rFonts w:ascii="Arial" w:hAnsi="Arial" w:cs="Arial"/>
                <w:lang w:eastAsia="x-none"/>
              </w:rPr>
            </w:pPr>
            <w:r w:rsidRPr="000F71B6">
              <w:rPr>
                <w:rFonts w:ascii="Arial" w:hAnsi="Arial" w:cs="Arial"/>
                <w:lang w:eastAsia="x-none"/>
              </w:rPr>
              <w:t>400</w:t>
            </w:r>
          </w:p>
        </w:tc>
        <w:tc>
          <w:tcPr>
            <w:tcW w:w="992" w:type="dxa"/>
            <w:tcBorders>
              <w:top w:val="nil"/>
              <w:left w:val="nil"/>
              <w:bottom w:val="single" w:sz="8" w:space="0" w:color="auto"/>
              <w:right w:val="single" w:sz="8" w:space="0" w:color="auto"/>
            </w:tcBorders>
            <w:shd w:val="clear" w:color="000000" w:fill="F2F2F2"/>
            <w:vAlign w:val="center"/>
            <w:hideMark/>
          </w:tcPr>
          <w:p w14:paraId="5494271F" w14:textId="77777777" w:rsidR="00D736C0" w:rsidRPr="000F71B6" w:rsidRDefault="00D736C0" w:rsidP="00C62D8A">
            <w:pPr>
              <w:jc w:val="center"/>
              <w:rPr>
                <w:rFonts w:ascii="Arial" w:hAnsi="Arial" w:cs="Arial"/>
                <w:lang w:eastAsia="x-none"/>
              </w:rPr>
            </w:pPr>
            <w:r w:rsidRPr="000F71B6">
              <w:rPr>
                <w:rFonts w:ascii="Arial" w:hAnsi="Arial" w:cs="Arial"/>
                <w:lang w:eastAsia="x-none"/>
              </w:rPr>
              <w:t>180</w:t>
            </w:r>
          </w:p>
        </w:tc>
        <w:tc>
          <w:tcPr>
            <w:tcW w:w="1134" w:type="dxa"/>
            <w:tcBorders>
              <w:top w:val="nil"/>
              <w:left w:val="nil"/>
              <w:bottom w:val="single" w:sz="8" w:space="0" w:color="auto"/>
              <w:right w:val="single" w:sz="8" w:space="0" w:color="auto"/>
            </w:tcBorders>
            <w:shd w:val="clear" w:color="000000" w:fill="F2F2F2"/>
            <w:vAlign w:val="center"/>
            <w:hideMark/>
          </w:tcPr>
          <w:p w14:paraId="52ADB231" w14:textId="77777777" w:rsidR="00D736C0" w:rsidRPr="000F71B6" w:rsidRDefault="00D736C0" w:rsidP="00C62D8A">
            <w:pPr>
              <w:jc w:val="center"/>
              <w:rPr>
                <w:rFonts w:ascii="Arial" w:hAnsi="Arial" w:cs="Arial"/>
                <w:lang w:eastAsia="x-none"/>
              </w:rPr>
            </w:pPr>
            <w:r w:rsidRPr="000F71B6">
              <w:rPr>
                <w:rFonts w:ascii="Arial" w:hAnsi="Arial" w:cs="Arial"/>
                <w:lang w:eastAsia="x-none"/>
              </w:rPr>
              <w:t>80</w:t>
            </w:r>
          </w:p>
        </w:tc>
        <w:tc>
          <w:tcPr>
            <w:tcW w:w="992" w:type="dxa"/>
            <w:tcBorders>
              <w:top w:val="nil"/>
              <w:left w:val="nil"/>
              <w:bottom w:val="single" w:sz="8" w:space="0" w:color="auto"/>
              <w:right w:val="single" w:sz="8" w:space="0" w:color="auto"/>
            </w:tcBorders>
            <w:shd w:val="clear" w:color="000000" w:fill="F2F2F2"/>
            <w:vAlign w:val="center"/>
            <w:hideMark/>
          </w:tcPr>
          <w:p w14:paraId="6C99EB26" w14:textId="77777777" w:rsidR="00D736C0" w:rsidRPr="000F71B6" w:rsidRDefault="00D736C0" w:rsidP="00C62D8A">
            <w:pPr>
              <w:jc w:val="center"/>
              <w:rPr>
                <w:rFonts w:ascii="Arial" w:hAnsi="Arial" w:cs="Arial"/>
                <w:lang w:eastAsia="x-none"/>
              </w:rPr>
            </w:pPr>
            <w:r w:rsidRPr="000F71B6">
              <w:rPr>
                <w:rFonts w:ascii="Arial" w:hAnsi="Arial" w:cs="Arial"/>
                <w:lang w:eastAsia="x-none"/>
              </w:rPr>
              <w:t>150</w:t>
            </w:r>
          </w:p>
        </w:tc>
        <w:tc>
          <w:tcPr>
            <w:tcW w:w="823" w:type="dxa"/>
            <w:tcBorders>
              <w:top w:val="nil"/>
              <w:left w:val="nil"/>
              <w:bottom w:val="single" w:sz="8" w:space="0" w:color="auto"/>
              <w:right w:val="single" w:sz="8" w:space="0" w:color="auto"/>
            </w:tcBorders>
            <w:shd w:val="clear" w:color="000000" w:fill="F2F2F2"/>
            <w:vAlign w:val="center"/>
            <w:hideMark/>
          </w:tcPr>
          <w:p w14:paraId="67DEF97A" w14:textId="77777777" w:rsidR="00D736C0" w:rsidRPr="000F71B6" w:rsidRDefault="00D736C0" w:rsidP="00C62D8A">
            <w:pPr>
              <w:jc w:val="center"/>
              <w:rPr>
                <w:rFonts w:ascii="Arial" w:hAnsi="Arial" w:cs="Arial"/>
                <w:lang w:eastAsia="x-none"/>
              </w:rPr>
            </w:pPr>
            <w:r w:rsidRPr="000F71B6">
              <w:rPr>
                <w:rFonts w:ascii="Arial" w:hAnsi="Arial" w:cs="Arial"/>
                <w:lang w:eastAsia="x-none"/>
              </w:rPr>
              <w:t>400</w:t>
            </w:r>
          </w:p>
        </w:tc>
        <w:tc>
          <w:tcPr>
            <w:tcW w:w="879" w:type="dxa"/>
            <w:tcBorders>
              <w:top w:val="nil"/>
              <w:left w:val="nil"/>
              <w:bottom w:val="single" w:sz="8" w:space="0" w:color="auto"/>
              <w:right w:val="single" w:sz="8" w:space="0" w:color="auto"/>
            </w:tcBorders>
            <w:shd w:val="clear" w:color="000000" w:fill="F2F2F2"/>
            <w:vAlign w:val="center"/>
            <w:hideMark/>
          </w:tcPr>
          <w:p w14:paraId="7015B414" w14:textId="77777777" w:rsidR="00D736C0" w:rsidRPr="000F71B6" w:rsidRDefault="00D736C0" w:rsidP="00C62D8A">
            <w:pPr>
              <w:jc w:val="center"/>
              <w:rPr>
                <w:rFonts w:ascii="Arial" w:hAnsi="Arial" w:cs="Arial"/>
                <w:lang w:eastAsia="x-none"/>
              </w:rPr>
            </w:pPr>
            <w:r w:rsidRPr="000F71B6">
              <w:rPr>
                <w:rFonts w:ascii="Arial" w:hAnsi="Arial" w:cs="Arial"/>
                <w:lang w:eastAsia="x-none"/>
              </w:rPr>
              <w:t>350</w:t>
            </w:r>
          </w:p>
        </w:tc>
        <w:tc>
          <w:tcPr>
            <w:tcW w:w="850" w:type="dxa"/>
            <w:tcBorders>
              <w:top w:val="nil"/>
              <w:left w:val="nil"/>
              <w:bottom w:val="single" w:sz="8" w:space="0" w:color="auto"/>
              <w:right w:val="single" w:sz="8" w:space="0" w:color="auto"/>
            </w:tcBorders>
            <w:shd w:val="clear" w:color="000000" w:fill="F2F2F2"/>
            <w:vAlign w:val="center"/>
            <w:hideMark/>
          </w:tcPr>
          <w:p w14:paraId="0BAA5FA6" w14:textId="77777777" w:rsidR="00D736C0" w:rsidRPr="000F71B6" w:rsidRDefault="00D736C0" w:rsidP="00C62D8A">
            <w:pPr>
              <w:jc w:val="center"/>
              <w:rPr>
                <w:rFonts w:ascii="Arial" w:hAnsi="Arial" w:cs="Arial"/>
                <w:lang w:eastAsia="x-none"/>
              </w:rPr>
            </w:pPr>
            <w:r w:rsidRPr="000F71B6">
              <w:rPr>
                <w:rFonts w:ascii="Arial" w:hAnsi="Arial" w:cs="Arial"/>
                <w:lang w:eastAsia="x-none"/>
              </w:rPr>
              <w:t>50</w:t>
            </w:r>
          </w:p>
        </w:tc>
      </w:tr>
      <w:tr w:rsidR="00D736C0" w:rsidRPr="000F71B6" w14:paraId="708EE425" w14:textId="77777777" w:rsidTr="00C62D8A">
        <w:trPr>
          <w:trHeight w:val="785"/>
          <w:jc w:val="center"/>
        </w:trPr>
        <w:tc>
          <w:tcPr>
            <w:tcW w:w="2117" w:type="dxa"/>
            <w:tcBorders>
              <w:top w:val="nil"/>
              <w:left w:val="single" w:sz="8" w:space="0" w:color="auto"/>
              <w:bottom w:val="single" w:sz="8" w:space="0" w:color="auto"/>
              <w:right w:val="single" w:sz="8" w:space="0" w:color="auto"/>
            </w:tcBorders>
            <w:vAlign w:val="center"/>
            <w:hideMark/>
          </w:tcPr>
          <w:p w14:paraId="608D25AB" w14:textId="77777777" w:rsidR="00D736C0" w:rsidRPr="000F71B6" w:rsidRDefault="00D736C0" w:rsidP="00C62D8A">
            <w:pPr>
              <w:rPr>
                <w:rFonts w:ascii="Arial" w:hAnsi="Arial" w:cs="Arial"/>
                <w:lang w:eastAsia="x-none"/>
              </w:rPr>
            </w:pPr>
            <w:r w:rsidRPr="000F71B6">
              <w:rPr>
                <w:rFonts w:ascii="Arial" w:hAnsi="Arial" w:cs="Arial"/>
                <w:lang w:eastAsia="x-none"/>
              </w:rPr>
              <w:t>Plato arrocero de loza de cerámica color blanca (nuevos)</w:t>
            </w:r>
          </w:p>
        </w:tc>
        <w:tc>
          <w:tcPr>
            <w:tcW w:w="850" w:type="dxa"/>
            <w:tcBorders>
              <w:top w:val="nil"/>
              <w:left w:val="nil"/>
              <w:bottom w:val="single" w:sz="8" w:space="0" w:color="auto"/>
              <w:right w:val="single" w:sz="8" w:space="0" w:color="auto"/>
            </w:tcBorders>
            <w:shd w:val="clear" w:color="000000" w:fill="F2F2F2"/>
            <w:vAlign w:val="center"/>
            <w:hideMark/>
          </w:tcPr>
          <w:p w14:paraId="21EAF29B" w14:textId="77777777" w:rsidR="00D736C0" w:rsidRPr="000F71B6" w:rsidRDefault="00D736C0" w:rsidP="00C62D8A">
            <w:pPr>
              <w:jc w:val="center"/>
              <w:rPr>
                <w:rFonts w:ascii="Arial" w:hAnsi="Arial" w:cs="Arial"/>
                <w:lang w:eastAsia="x-none"/>
              </w:rPr>
            </w:pPr>
            <w:r w:rsidRPr="000F71B6">
              <w:rPr>
                <w:rFonts w:ascii="Arial" w:hAnsi="Arial" w:cs="Arial"/>
                <w:lang w:eastAsia="x-none"/>
              </w:rPr>
              <w:t>400</w:t>
            </w:r>
          </w:p>
        </w:tc>
        <w:tc>
          <w:tcPr>
            <w:tcW w:w="992" w:type="dxa"/>
            <w:tcBorders>
              <w:top w:val="nil"/>
              <w:left w:val="nil"/>
              <w:bottom w:val="single" w:sz="8" w:space="0" w:color="auto"/>
              <w:right w:val="single" w:sz="8" w:space="0" w:color="auto"/>
            </w:tcBorders>
            <w:shd w:val="clear" w:color="000000" w:fill="F2F2F2"/>
            <w:vAlign w:val="center"/>
            <w:hideMark/>
          </w:tcPr>
          <w:p w14:paraId="4D69E3D9" w14:textId="77777777" w:rsidR="00D736C0" w:rsidRPr="000F71B6" w:rsidRDefault="00D736C0" w:rsidP="00C62D8A">
            <w:pPr>
              <w:jc w:val="center"/>
              <w:rPr>
                <w:rFonts w:ascii="Arial" w:hAnsi="Arial" w:cs="Arial"/>
                <w:lang w:eastAsia="x-none"/>
              </w:rPr>
            </w:pPr>
            <w:r w:rsidRPr="000F71B6">
              <w:rPr>
                <w:rFonts w:ascii="Arial" w:hAnsi="Arial" w:cs="Arial"/>
                <w:lang w:eastAsia="x-none"/>
              </w:rPr>
              <w:t>180</w:t>
            </w:r>
          </w:p>
        </w:tc>
        <w:tc>
          <w:tcPr>
            <w:tcW w:w="1134" w:type="dxa"/>
            <w:tcBorders>
              <w:top w:val="nil"/>
              <w:left w:val="nil"/>
              <w:bottom w:val="single" w:sz="8" w:space="0" w:color="auto"/>
              <w:right w:val="single" w:sz="8" w:space="0" w:color="auto"/>
            </w:tcBorders>
            <w:shd w:val="clear" w:color="000000" w:fill="F2F2F2"/>
            <w:vAlign w:val="center"/>
            <w:hideMark/>
          </w:tcPr>
          <w:p w14:paraId="7256D6DE" w14:textId="77777777" w:rsidR="00D736C0" w:rsidRPr="000F71B6" w:rsidRDefault="00D736C0" w:rsidP="00C62D8A">
            <w:pPr>
              <w:jc w:val="center"/>
              <w:rPr>
                <w:rFonts w:ascii="Arial" w:hAnsi="Arial" w:cs="Arial"/>
                <w:lang w:eastAsia="x-none"/>
              </w:rPr>
            </w:pPr>
            <w:r w:rsidRPr="000F71B6">
              <w:rPr>
                <w:rFonts w:ascii="Arial" w:hAnsi="Arial" w:cs="Arial"/>
                <w:lang w:eastAsia="x-none"/>
              </w:rPr>
              <w:t>80</w:t>
            </w:r>
          </w:p>
        </w:tc>
        <w:tc>
          <w:tcPr>
            <w:tcW w:w="992" w:type="dxa"/>
            <w:tcBorders>
              <w:top w:val="nil"/>
              <w:left w:val="nil"/>
              <w:bottom w:val="single" w:sz="8" w:space="0" w:color="auto"/>
              <w:right w:val="single" w:sz="8" w:space="0" w:color="auto"/>
            </w:tcBorders>
            <w:shd w:val="clear" w:color="000000" w:fill="F2F2F2"/>
            <w:vAlign w:val="center"/>
            <w:hideMark/>
          </w:tcPr>
          <w:p w14:paraId="087DF717" w14:textId="77777777" w:rsidR="00D736C0" w:rsidRPr="000F71B6" w:rsidRDefault="00D736C0" w:rsidP="00C62D8A">
            <w:pPr>
              <w:jc w:val="center"/>
              <w:rPr>
                <w:rFonts w:ascii="Arial" w:hAnsi="Arial" w:cs="Arial"/>
                <w:lang w:eastAsia="x-none"/>
              </w:rPr>
            </w:pPr>
            <w:r w:rsidRPr="000F71B6">
              <w:rPr>
                <w:rFonts w:ascii="Arial" w:hAnsi="Arial" w:cs="Arial"/>
                <w:lang w:eastAsia="x-none"/>
              </w:rPr>
              <w:t>150</w:t>
            </w:r>
          </w:p>
        </w:tc>
        <w:tc>
          <w:tcPr>
            <w:tcW w:w="823" w:type="dxa"/>
            <w:tcBorders>
              <w:top w:val="nil"/>
              <w:left w:val="nil"/>
              <w:bottom w:val="single" w:sz="8" w:space="0" w:color="auto"/>
              <w:right w:val="single" w:sz="8" w:space="0" w:color="auto"/>
            </w:tcBorders>
            <w:shd w:val="clear" w:color="000000" w:fill="F2F2F2"/>
            <w:vAlign w:val="center"/>
            <w:hideMark/>
          </w:tcPr>
          <w:p w14:paraId="637CEB52" w14:textId="77777777" w:rsidR="00D736C0" w:rsidRPr="000F71B6" w:rsidRDefault="00D736C0" w:rsidP="00C62D8A">
            <w:pPr>
              <w:jc w:val="center"/>
              <w:rPr>
                <w:rFonts w:ascii="Arial" w:hAnsi="Arial" w:cs="Arial"/>
                <w:lang w:eastAsia="x-none"/>
              </w:rPr>
            </w:pPr>
            <w:r w:rsidRPr="000F71B6">
              <w:rPr>
                <w:rFonts w:ascii="Arial" w:hAnsi="Arial" w:cs="Arial"/>
                <w:lang w:eastAsia="x-none"/>
              </w:rPr>
              <w:t>400</w:t>
            </w:r>
          </w:p>
        </w:tc>
        <w:tc>
          <w:tcPr>
            <w:tcW w:w="879" w:type="dxa"/>
            <w:tcBorders>
              <w:top w:val="nil"/>
              <w:left w:val="nil"/>
              <w:bottom w:val="single" w:sz="8" w:space="0" w:color="auto"/>
              <w:right w:val="single" w:sz="8" w:space="0" w:color="auto"/>
            </w:tcBorders>
            <w:shd w:val="clear" w:color="000000" w:fill="F2F2F2"/>
            <w:vAlign w:val="center"/>
            <w:hideMark/>
          </w:tcPr>
          <w:p w14:paraId="4A5C8AF2" w14:textId="77777777" w:rsidR="00D736C0" w:rsidRPr="000F71B6" w:rsidRDefault="00D736C0" w:rsidP="00C62D8A">
            <w:pPr>
              <w:jc w:val="center"/>
              <w:rPr>
                <w:rFonts w:ascii="Arial" w:hAnsi="Arial" w:cs="Arial"/>
                <w:lang w:eastAsia="x-none"/>
              </w:rPr>
            </w:pPr>
            <w:r w:rsidRPr="000F71B6">
              <w:rPr>
                <w:rFonts w:ascii="Arial" w:hAnsi="Arial" w:cs="Arial"/>
                <w:lang w:eastAsia="x-none"/>
              </w:rPr>
              <w:t>350</w:t>
            </w:r>
          </w:p>
        </w:tc>
        <w:tc>
          <w:tcPr>
            <w:tcW w:w="850" w:type="dxa"/>
            <w:tcBorders>
              <w:top w:val="nil"/>
              <w:left w:val="nil"/>
              <w:bottom w:val="single" w:sz="8" w:space="0" w:color="auto"/>
              <w:right w:val="single" w:sz="8" w:space="0" w:color="auto"/>
            </w:tcBorders>
            <w:shd w:val="clear" w:color="000000" w:fill="F2F2F2"/>
            <w:vAlign w:val="center"/>
            <w:hideMark/>
          </w:tcPr>
          <w:p w14:paraId="5B4B3DCE" w14:textId="77777777" w:rsidR="00D736C0" w:rsidRPr="000F71B6" w:rsidRDefault="00D736C0" w:rsidP="00C62D8A">
            <w:pPr>
              <w:jc w:val="center"/>
              <w:rPr>
                <w:rFonts w:ascii="Arial" w:hAnsi="Arial" w:cs="Arial"/>
                <w:lang w:eastAsia="x-none"/>
              </w:rPr>
            </w:pPr>
            <w:r w:rsidRPr="000F71B6">
              <w:rPr>
                <w:rFonts w:ascii="Arial" w:hAnsi="Arial" w:cs="Arial"/>
                <w:lang w:eastAsia="x-none"/>
              </w:rPr>
              <w:t>50</w:t>
            </w:r>
          </w:p>
        </w:tc>
      </w:tr>
      <w:tr w:rsidR="00D736C0" w:rsidRPr="000F71B6" w14:paraId="5D7546C2" w14:textId="77777777" w:rsidTr="00C62D8A">
        <w:trPr>
          <w:trHeight w:val="806"/>
          <w:jc w:val="center"/>
        </w:trPr>
        <w:tc>
          <w:tcPr>
            <w:tcW w:w="2117" w:type="dxa"/>
            <w:tcBorders>
              <w:top w:val="nil"/>
              <w:left w:val="single" w:sz="8" w:space="0" w:color="auto"/>
              <w:bottom w:val="single" w:sz="8" w:space="0" w:color="auto"/>
              <w:right w:val="single" w:sz="8" w:space="0" w:color="auto"/>
            </w:tcBorders>
            <w:vAlign w:val="center"/>
            <w:hideMark/>
          </w:tcPr>
          <w:p w14:paraId="34D35741" w14:textId="77777777" w:rsidR="00D736C0" w:rsidRPr="000F71B6" w:rsidRDefault="00D736C0" w:rsidP="00C62D8A">
            <w:pPr>
              <w:rPr>
                <w:rFonts w:ascii="Arial" w:hAnsi="Arial" w:cs="Arial"/>
                <w:lang w:eastAsia="x-none"/>
              </w:rPr>
            </w:pPr>
            <w:r w:rsidRPr="000F71B6">
              <w:rPr>
                <w:rFonts w:ascii="Arial" w:hAnsi="Arial" w:cs="Arial"/>
                <w:lang w:eastAsia="x-none"/>
              </w:rPr>
              <w:t xml:space="preserve">Tazón de loza de cerámica color blanca (nuevos) </w:t>
            </w:r>
          </w:p>
        </w:tc>
        <w:tc>
          <w:tcPr>
            <w:tcW w:w="850" w:type="dxa"/>
            <w:tcBorders>
              <w:top w:val="nil"/>
              <w:left w:val="nil"/>
              <w:bottom w:val="single" w:sz="8" w:space="0" w:color="auto"/>
              <w:right w:val="single" w:sz="8" w:space="0" w:color="auto"/>
            </w:tcBorders>
            <w:shd w:val="clear" w:color="000000" w:fill="F2F2F2"/>
            <w:vAlign w:val="center"/>
            <w:hideMark/>
          </w:tcPr>
          <w:p w14:paraId="2AC71D2D" w14:textId="77777777" w:rsidR="00D736C0" w:rsidRPr="000F71B6" w:rsidRDefault="00D736C0" w:rsidP="00C62D8A">
            <w:pPr>
              <w:jc w:val="center"/>
              <w:rPr>
                <w:rFonts w:ascii="Arial" w:hAnsi="Arial" w:cs="Arial"/>
                <w:lang w:eastAsia="x-none"/>
              </w:rPr>
            </w:pPr>
            <w:r w:rsidRPr="000F71B6">
              <w:rPr>
                <w:rFonts w:ascii="Arial" w:hAnsi="Arial" w:cs="Arial"/>
                <w:lang w:eastAsia="x-none"/>
              </w:rPr>
              <w:t>400</w:t>
            </w:r>
          </w:p>
        </w:tc>
        <w:tc>
          <w:tcPr>
            <w:tcW w:w="992" w:type="dxa"/>
            <w:tcBorders>
              <w:top w:val="nil"/>
              <w:left w:val="nil"/>
              <w:bottom w:val="single" w:sz="8" w:space="0" w:color="auto"/>
              <w:right w:val="single" w:sz="8" w:space="0" w:color="auto"/>
            </w:tcBorders>
            <w:shd w:val="clear" w:color="000000" w:fill="F2F2F2"/>
            <w:vAlign w:val="center"/>
            <w:hideMark/>
          </w:tcPr>
          <w:p w14:paraId="33B7028B" w14:textId="77777777" w:rsidR="00D736C0" w:rsidRPr="000F71B6" w:rsidRDefault="00D736C0" w:rsidP="00C62D8A">
            <w:pPr>
              <w:jc w:val="center"/>
              <w:rPr>
                <w:rFonts w:ascii="Arial" w:hAnsi="Arial" w:cs="Arial"/>
                <w:lang w:eastAsia="x-none"/>
              </w:rPr>
            </w:pPr>
            <w:r w:rsidRPr="000F71B6">
              <w:rPr>
                <w:rFonts w:ascii="Arial" w:hAnsi="Arial" w:cs="Arial"/>
                <w:lang w:eastAsia="x-none"/>
              </w:rPr>
              <w:t>180</w:t>
            </w:r>
          </w:p>
        </w:tc>
        <w:tc>
          <w:tcPr>
            <w:tcW w:w="1134" w:type="dxa"/>
            <w:tcBorders>
              <w:top w:val="nil"/>
              <w:left w:val="nil"/>
              <w:bottom w:val="single" w:sz="8" w:space="0" w:color="auto"/>
              <w:right w:val="single" w:sz="8" w:space="0" w:color="auto"/>
            </w:tcBorders>
            <w:shd w:val="clear" w:color="000000" w:fill="F2F2F2"/>
            <w:vAlign w:val="center"/>
            <w:hideMark/>
          </w:tcPr>
          <w:p w14:paraId="0EE95502" w14:textId="77777777" w:rsidR="00D736C0" w:rsidRPr="000F71B6" w:rsidRDefault="00D736C0" w:rsidP="00C62D8A">
            <w:pPr>
              <w:jc w:val="center"/>
              <w:rPr>
                <w:rFonts w:ascii="Arial" w:hAnsi="Arial" w:cs="Arial"/>
                <w:lang w:eastAsia="x-none"/>
              </w:rPr>
            </w:pPr>
            <w:r w:rsidRPr="000F71B6">
              <w:rPr>
                <w:rFonts w:ascii="Arial" w:hAnsi="Arial" w:cs="Arial"/>
                <w:lang w:eastAsia="x-none"/>
              </w:rPr>
              <w:t>80</w:t>
            </w:r>
          </w:p>
        </w:tc>
        <w:tc>
          <w:tcPr>
            <w:tcW w:w="992" w:type="dxa"/>
            <w:tcBorders>
              <w:top w:val="nil"/>
              <w:left w:val="nil"/>
              <w:bottom w:val="single" w:sz="8" w:space="0" w:color="auto"/>
              <w:right w:val="single" w:sz="8" w:space="0" w:color="auto"/>
            </w:tcBorders>
            <w:shd w:val="clear" w:color="000000" w:fill="F2F2F2"/>
            <w:vAlign w:val="center"/>
            <w:hideMark/>
          </w:tcPr>
          <w:p w14:paraId="286EDE48" w14:textId="77777777" w:rsidR="00D736C0" w:rsidRPr="000F71B6" w:rsidRDefault="00D736C0" w:rsidP="00C62D8A">
            <w:pPr>
              <w:jc w:val="center"/>
              <w:rPr>
                <w:rFonts w:ascii="Arial" w:hAnsi="Arial" w:cs="Arial"/>
                <w:lang w:eastAsia="x-none"/>
              </w:rPr>
            </w:pPr>
            <w:r w:rsidRPr="000F71B6">
              <w:rPr>
                <w:rFonts w:ascii="Arial" w:hAnsi="Arial" w:cs="Arial"/>
                <w:lang w:eastAsia="x-none"/>
              </w:rPr>
              <w:t>150</w:t>
            </w:r>
          </w:p>
        </w:tc>
        <w:tc>
          <w:tcPr>
            <w:tcW w:w="823" w:type="dxa"/>
            <w:tcBorders>
              <w:top w:val="nil"/>
              <w:left w:val="nil"/>
              <w:bottom w:val="single" w:sz="8" w:space="0" w:color="auto"/>
              <w:right w:val="single" w:sz="8" w:space="0" w:color="auto"/>
            </w:tcBorders>
            <w:shd w:val="clear" w:color="000000" w:fill="F2F2F2"/>
            <w:vAlign w:val="center"/>
            <w:hideMark/>
          </w:tcPr>
          <w:p w14:paraId="40523E9B" w14:textId="77777777" w:rsidR="00D736C0" w:rsidRPr="000F71B6" w:rsidRDefault="00D736C0" w:rsidP="00C62D8A">
            <w:pPr>
              <w:jc w:val="center"/>
              <w:rPr>
                <w:rFonts w:ascii="Arial" w:hAnsi="Arial" w:cs="Arial"/>
                <w:lang w:eastAsia="x-none"/>
              </w:rPr>
            </w:pPr>
            <w:r w:rsidRPr="000F71B6">
              <w:rPr>
                <w:rFonts w:ascii="Arial" w:hAnsi="Arial" w:cs="Arial"/>
                <w:lang w:eastAsia="x-none"/>
              </w:rPr>
              <w:t>400</w:t>
            </w:r>
          </w:p>
        </w:tc>
        <w:tc>
          <w:tcPr>
            <w:tcW w:w="879" w:type="dxa"/>
            <w:tcBorders>
              <w:top w:val="nil"/>
              <w:left w:val="nil"/>
              <w:bottom w:val="single" w:sz="8" w:space="0" w:color="auto"/>
              <w:right w:val="single" w:sz="8" w:space="0" w:color="auto"/>
            </w:tcBorders>
            <w:shd w:val="clear" w:color="000000" w:fill="F2F2F2"/>
            <w:vAlign w:val="center"/>
            <w:hideMark/>
          </w:tcPr>
          <w:p w14:paraId="2E38A0F8" w14:textId="77777777" w:rsidR="00D736C0" w:rsidRPr="000F71B6" w:rsidRDefault="00D736C0" w:rsidP="00C62D8A">
            <w:pPr>
              <w:jc w:val="center"/>
              <w:rPr>
                <w:rFonts w:ascii="Arial" w:hAnsi="Arial" w:cs="Arial"/>
                <w:lang w:eastAsia="x-none"/>
              </w:rPr>
            </w:pPr>
            <w:r w:rsidRPr="000F71B6">
              <w:rPr>
                <w:rFonts w:ascii="Arial" w:hAnsi="Arial" w:cs="Arial"/>
                <w:lang w:eastAsia="x-none"/>
              </w:rPr>
              <w:t>350</w:t>
            </w:r>
          </w:p>
        </w:tc>
        <w:tc>
          <w:tcPr>
            <w:tcW w:w="850" w:type="dxa"/>
            <w:tcBorders>
              <w:top w:val="nil"/>
              <w:left w:val="nil"/>
              <w:bottom w:val="single" w:sz="8" w:space="0" w:color="auto"/>
              <w:right w:val="single" w:sz="8" w:space="0" w:color="auto"/>
            </w:tcBorders>
            <w:shd w:val="clear" w:color="000000" w:fill="F2F2F2"/>
            <w:vAlign w:val="center"/>
            <w:hideMark/>
          </w:tcPr>
          <w:p w14:paraId="4D8409B5" w14:textId="77777777" w:rsidR="00D736C0" w:rsidRPr="000F71B6" w:rsidRDefault="00D736C0" w:rsidP="00C62D8A">
            <w:pPr>
              <w:jc w:val="center"/>
              <w:rPr>
                <w:rFonts w:ascii="Arial" w:hAnsi="Arial" w:cs="Arial"/>
                <w:lang w:eastAsia="x-none"/>
              </w:rPr>
            </w:pPr>
            <w:r w:rsidRPr="000F71B6">
              <w:rPr>
                <w:rFonts w:ascii="Arial" w:hAnsi="Arial" w:cs="Arial"/>
                <w:lang w:eastAsia="x-none"/>
              </w:rPr>
              <w:t>50</w:t>
            </w:r>
          </w:p>
        </w:tc>
      </w:tr>
      <w:tr w:rsidR="00D736C0" w:rsidRPr="000F71B6" w14:paraId="22CFB506" w14:textId="77777777" w:rsidTr="00C62D8A">
        <w:trPr>
          <w:trHeight w:val="1390"/>
          <w:jc w:val="center"/>
        </w:trPr>
        <w:tc>
          <w:tcPr>
            <w:tcW w:w="2117" w:type="dxa"/>
            <w:tcBorders>
              <w:top w:val="nil"/>
              <w:left w:val="single" w:sz="8" w:space="0" w:color="auto"/>
              <w:bottom w:val="single" w:sz="8" w:space="0" w:color="auto"/>
              <w:right w:val="single" w:sz="8" w:space="0" w:color="auto"/>
            </w:tcBorders>
            <w:vAlign w:val="center"/>
            <w:hideMark/>
          </w:tcPr>
          <w:p w14:paraId="772870CB" w14:textId="77777777" w:rsidR="00D736C0" w:rsidRPr="000F71B6" w:rsidRDefault="00D736C0" w:rsidP="00C62D8A">
            <w:pPr>
              <w:rPr>
                <w:rFonts w:ascii="Arial" w:hAnsi="Arial" w:cs="Arial"/>
                <w:lang w:eastAsia="x-none"/>
              </w:rPr>
            </w:pPr>
            <w:r w:rsidRPr="000F71B6">
              <w:rPr>
                <w:rFonts w:ascii="Arial" w:hAnsi="Arial" w:cs="Arial"/>
                <w:lang w:eastAsia="x-none"/>
              </w:rPr>
              <w:t>Plato compota de loza de cerámica color blanca (nuevos) o plato para ensalada de cerámica color blanca (nuevos)</w:t>
            </w:r>
          </w:p>
        </w:tc>
        <w:tc>
          <w:tcPr>
            <w:tcW w:w="850" w:type="dxa"/>
            <w:tcBorders>
              <w:top w:val="nil"/>
              <w:left w:val="nil"/>
              <w:bottom w:val="single" w:sz="8" w:space="0" w:color="auto"/>
              <w:right w:val="single" w:sz="8" w:space="0" w:color="auto"/>
            </w:tcBorders>
            <w:shd w:val="clear" w:color="000000" w:fill="F2F2F2"/>
            <w:vAlign w:val="center"/>
            <w:hideMark/>
          </w:tcPr>
          <w:p w14:paraId="657C004C" w14:textId="77777777" w:rsidR="00D736C0" w:rsidRPr="000F71B6" w:rsidRDefault="00D736C0" w:rsidP="00C62D8A">
            <w:pPr>
              <w:jc w:val="center"/>
              <w:rPr>
                <w:rFonts w:ascii="Arial" w:hAnsi="Arial" w:cs="Arial"/>
                <w:lang w:eastAsia="x-none"/>
              </w:rPr>
            </w:pPr>
            <w:r w:rsidRPr="000F71B6">
              <w:rPr>
                <w:rFonts w:ascii="Arial" w:hAnsi="Arial" w:cs="Arial"/>
                <w:lang w:eastAsia="x-none"/>
              </w:rPr>
              <w:t>550</w:t>
            </w:r>
          </w:p>
        </w:tc>
        <w:tc>
          <w:tcPr>
            <w:tcW w:w="992" w:type="dxa"/>
            <w:tcBorders>
              <w:top w:val="nil"/>
              <w:left w:val="nil"/>
              <w:bottom w:val="single" w:sz="8" w:space="0" w:color="auto"/>
              <w:right w:val="single" w:sz="8" w:space="0" w:color="auto"/>
            </w:tcBorders>
            <w:shd w:val="clear" w:color="000000" w:fill="F2F2F2"/>
            <w:vAlign w:val="center"/>
            <w:hideMark/>
          </w:tcPr>
          <w:p w14:paraId="61245AD2" w14:textId="77777777" w:rsidR="00D736C0" w:rsidRPr="000F71B6" w:rsidRDefault="00D736C0" w:rsidP="00C62D8A">
            <w:pPr>
              <w:jc w:val="center"/>
              <w:rPr>
                <w:rFonts w:ascii="Arial" w:hAnsi="Arial" w:cs="Arial"/>
                <w:lang w:eastAsia="x-none"/>
              </w:rPr>
            </w:pPr>
            <w:r w:rsidRPr="000F71B6">
              <w:rPr>
                <w:rFonts w:ascii="Arial" w:hAnsi="Arial" w:cs="Arial"/>
                <w:lang w:eastAsia="x-none"/>
              </w:rPr>
              <w:t>210</w:t>
            </w:r>
          </w:p>
        </w:tc>
        <w:tc>
          <w:tcPr>
            <w:tcW w:w="1134" w:type="dxa"/>
            <w:tcBorders>
              <w:top w:val="nil"/>
              <w:left w:val="nil"/>
              <w:bottom w:val="single" w:sz="8" w:space="0" w:color="auto"/>
              <w:right w:val="single" w:sz="8" w:space="0" w:color="auto"/>
            </w:tcBorders>
            <w:shd w:val="clear" w:color="000000" w:fill="F2F2F2"/>
            <w:vAlign w:val="center"/>
            <w:hideMark/>
          </w:tcPr>
          <w:p w14:paraId="4ABD03C1" w14:textId="77777777" w:rsidR="00D736C0" w:rsidRPr="000F71B6" w:rsidRDefault="00D736C0" w:rsidP="00C62D8A">
            <w:pPr>
              <w:jc w:val="center"/>
              <w:rPr>
                <w:rFonts w:ascii="Arial" w:hAnsi="Arial" w:cs="Arial"/>
                <w:lang w:eastAsia="x-none"/>
              </w:rPr>
            </w:pPr>
            <w:r w:rsidRPr="000F71B6">
              <w:rPr>
                <w:rFonts w:ascii="Arial" w:hAnsi="Arial" w:cs="Arial"/>
                <w:lang w:eastAsia="x-none"/>
              </w:rPr>
              <w:t>110</w:t>
            </w:r>
          </w:p>
        </w:tc>
        <w:tc>
          <w:tcPr>
            <w:tcW w:w="992" w:type="dxa"/>
            <w:tcBorders>
              <w:top w:val="nil"/>
              <w:left w:val="nil"/>
              <w:bottom w:val="single" w:sz="8" w:space="0" w:color="auto"/>
              <w:right w:val="single" w:sz="8" w:space="0" w:color="auto"/>
            </w:tcBorders>
            <w:shd w:val="clear" w:color="000000" w:fill="F2F2F2"/>
            <w:vAlign w:val="center"/>
            <w:hideMark/>
          </w:tcPr>
          <w:p w14:paraId="5045D84E" w14:textId="77777777" w:rsidR="00D736C0" w:rsidRPr="000F71B6" w:rsidRDefault="00D736C0" w:rsidP="00C62D8A">
            <w:pPr>
              <w:jc w:val="center"/>
              <w:rPr>
                <w:rFonts w:ascii="Arial" w:hAnsi="Arial" w:cs="Arial"/>
                <w:lang w:eastAsia="x-none"/>
              </w:rPr>
            </w:pPr>
            <w:r w:rsidRPr="000F71B6">
              <w:rPr>
                <w:rFonts w:ascii="Arial" w:hAnsi="Arial" w:cs="Arial"/>
                <w:lang w:eastAsia="x-none"/>
              </w:rPr>
              <w:t>210</w:t>
            </w:r>
          </w:p>
        </w:tc>
        <w:tc>
          <w:tcPr>
            <w:tcW w:w="823" w:type="dxa"/>
            <w:tcBorders>
              <w:top w:val="nil"/>
              <w:left w:val="nil"/>
              <w:bottom w:val="single" w:sz="8" w:space="0" w:color="auto"/>
              <w:right w:val="single" w:sz="8" w:space="0" w:color="auto"/>
            </w:tcBorders>
            <w:shd w:val="clear" w:color="000000" w:fill="F2F2F2"/>
            <w:vAlign w:val="center"/>
            <w:hideMark/>
          </w:tcPr>
          <w:p w14:paraId="22881655" w14:textId="77777777" w:rsidR="00D736C0" w:rsidRPr="000F71B6" w:rsidRDefault="00D736C0" w:rsidP="00C62D8A">
            <w:pPr>
              <w:jc w:val="center"/>
              <w:rPr>
                <w:rFonts w:ascii="Arial" w:hAnsi="Arial" w:cs="Arial"/>
                <w:lang w:eastAsia="x-none"/>
              </w:rPr>
            </w:pPr>
            <w:r w:rsidRPr="000F71B6">
              <w:rPr>
                <w:rFonts w:ascii="Arial" w:hAnsi="Arial" w:cs="Arial"/>
                <w:lang w:eastAsia="x-none"/>
              </w:rPr>
              <w:t>550</w:t>
            </w:r>
          </w:p>
        </w:tc>
        <w:tc>
          <w:tcPr>
            <w:tcW w:w="879" w:type="dxa"/>
            <w:tcBorders>
              <w:top w:val="nil"/>
              <w:left w:val="nil"/>
              <w:bottom w:val="single" w:sz="8" w:space="0" w:color="auto"/>
              <w:right w:val="single" w:sz="8" w:space="0" w:color="auto"/>
            </w:tcBorders>
            <w:shd w:val="clear" w:color="000000" w:fill="F2F2F2"/>
            <w:vAlign w:val="center"/>
            <w:hideMark/>
          </w:tcPr>
          <w:p w14:paraId="59CD873B" w14:textId="77777777" w:rsidR="00D736C0" w:rsidRPr="000F71B6" w:rsidRDefault="00D736C0" w:rsidP="00C62D8A">
            <w:pPr>
              <w:jc w:val="center"/>
              <w:rPr>
                <w:rFonts w:ascii="Arial" w:hAnsi="Arial" w:cs="Arial"/>
                <w:lang w:eastAsia="x-none"/>
              </w:rPr>
            </w:pPr>
            <w:r w:rsidRPr="000F71B6">
              <w:rPr>
                <w:rFonts w:ascii="Arial" w:hAnsi="Arial" w:cs="Arial"/>
                <w:lang w:eastAsia="x-none"/>
              </w:rPr>
              <w:t>350</w:t>
            </w:r>
          </w:p>
        </w:tc>
        <w:tc>
          <w:tcPr>
            <w:tcW w:w="850" w:type="dxa"/>
            <w:tcBorders>
              <w:top w:val="nil"/>
              <w:left w:val="nil"/>
              <w:bottom w:val="single" w:sz="8" w:space="0" w:color="auto"/>
              <w:right w:val="single" w:sz="8" w:space="0" w:color="auto"/>
            </w:tcBorders>
            <w:shd w:val="clear" w:color="000000" w:fill="F2F2F2"/>
            <w:vAlign w:val="center"/>
            <w:hideMark/>
          </w:tcPr>
          <w:p w14:paraId="3CC9BFCB" w14:textId="77777777" w:rsidR="00D736C0" w:rsidRPr="000F71B6" w:rsidRDefault="00D736C0" w:rsidP="00C62D8A">
            <w:pPr>
              <w:jc w:val="center"/>
              <w:rPr>
                <w:rFonts w:ascii="Arial" w:hAnsi="Arial" w:cs="Arial"/>
                <w:lang w:eastAsia="x-none"/>
              </w:rPr>
            </w:pPr>
            <w:r w:rsidRPr="000F71B6">
              <w:rPr>
                <w:rFonts w:ascii="Arial" w:hAnsi="Arial" w:cs="Arial"/>
                <w:lang w:eastAsia="x-none"/>
              </w:rPr>
              <w:t>60</w:t>
            </w:r>
          </w:p>
        </w:tc>
      </w:tr>
      <w:tr w:rsidR="00D736C0" w:rsidRPr="000F71B6" w14:paraId="4F154CD6" w14:textId="77777777" w:rsidTr="00C62D8A">
        <w:trPr>
          <w:trHeight w:val="1098"/>
          <w:jc w:val="center"/>
        </w:trPr>
        <w:tc>
          <w:tcPr>
            <w:tcW w:w="2117" w:type="dxa"/>
            <w:tcBorders>
              <w:top w:val="nil"/>
              <w:left w:val="single" w:sz="8" w:space="0" w:color="auto"/>
              <w:bottom w:val="single" w:sz="8" w:space="0" w:color="auto"/>
              <w:right w:val="single" w:sz="8" w:space="0" w:color="auto"/>
            </w:tcBorders>
            <w:vAlign w:val="center"/>
            <w:hideMark/>
          </w:tcPr>
          <w:p w14:paraId="15607EB3" w14:textId="77777777" w:rsidR="00D736C0" w:rsidRPr="000F71B6" w:rsidRDefault="00D736C0" w:rsidP="00C62D8A">
            <w:pPr>
              <w:rPr>
                <w:rFonts w:ascii="Arial" w:hAnsi="Arial" w:cs="Arial"/>
                <w:lang w:eastAsia="x-none"/>
              </w:rPr>
            </w:pPr>
            <w:r w:rsidRPr="000F71B6">
              <w:rPr>
                <w:rFonts w:ascii="Arial" w:hAnsi="Arial" w:cs="Arial"/>
                <w:lang w:eastAsia="x-none"/>
              </w:rPr>
              <w:t xml:space="preserve">Vaso de policarbonato color blanco (nuevos), con una capacidad de 14 onzas o 415 ml. </w:t>
            </w:r>
          </w:p>
        </w:tc>
        <w:tc>
          <w:tcPr>
            <w:tcW w:w="850" w:type="dxa"/>
            <w:tcBorders>
              <w:top w:val="nil"/>
              <w:left w:val="nil"/>
              <w:bottom w:val="single" w:sz="8" w:space="0" w:color="auto"/>
              <w:right w:val="single" w:sz="8" w:space="0" w:color="auto"/>
            </w:tcBorders>
            <w:shd w:val="clear" w:color="000000" w:fill="F2F2F2"/>
            <w:vAlign w:val="center"/>
            <w:hideMark/>
          </w:tcPr>
          <w:p w14:paraId="31E95280" w14:textId="77777777" w:rsidR="00D736C0" w:rsidRPr="000F71B6" w:rsidRDefault="00D736C0" w:rsidP="00C62D8A">
            <w:pPr>
              <w:jc w:val="center"/>
              <w:rPr>
                <w:rFonts w:ascii="Arial" w:hAnsi="Arial" w:cs="Arial"/>
                <w:lang w:eastAsia="x-none"/>
              </w:rPr>
            </w:pPr>
            <w:r w:rsidRPr="000F71B6">
              <w:rPr>
                <w:rFonts w:ascii="Arial" w:hAnsi="Arial" w:cs="Arial"/>
                <w:lang w:eastAsia="x-none"/>
              </w:rPr>
              <w:t>400</w:t>
            </w:r>
          </w:p>
        </w:tc>
        <w:tc>
          <w:tcPr>
            <w:tcW w:w="992" w:type="dxa"/>
            <w:tcBorders>
              <w:top w:val="nil"/>
              <w:left w:val="nil"/>
              <w:bottom w:val="single" w:sz="8" w:space="0" w:color="auto"/>
              <w:right w:val="single" w:sz="8" w:space="0" w:color="auto"/>
            </w:tcBorders>
            <w:shd w:val="clear" w:color="000000" w:fill="F2F2F2"/>
            <w:vAlign w:val="center"/>
            <w:hideMark/>
          </w:tcPr>
          <w:p w14:paraId="5F0EB830" w14:textId="77777777" w:rsidR="00D736C0" w:rsidRPr="000F71B6" w:rsidRDefault="00D736C0" w:rsidP="00C62D8A">
            <w:pPr>
              <w:jc w:val="center"/>
              <w:rPr>
                <w:rFonts w:ascii="Arial" w:hAnsi="Arial" w:cs="Arial"/>
                <w:lang w:eastAsia="x-none"/>
              </w:rPr>
            </w:pPr>
            <w:r w:rsidRPr="000F71B6">
              <w:rPr>
                <w:rFonts w:ascii="Arial" w:hAnsi="Arial" w:cs="Arial"/>
                <w:lang w:eastAsia="x-none"/>
              </w:rPr>
              <w:t>180</w:t>
            </w:r>
          </w:p>
        </w:tc>
        <w:tc>
          <w:tcPr>
            <w:tcW w:w="1134" w:type="dxa"/>
            <w:tcBorders>
              <w:top w:val="nil"/>
              <w:left w:val="nil"/>
              <w:bottom w:val="single" w:sz="8" w:space="0" w:color="auto"/>
              <w:right w:val="single" w:sz="8" w:space="0" w:color="auto"/>
            </w:tcBorders>
            <w:shd w:val="clear" w:color="000000" w:fill="F2F2F2"/>
            <w:vAlign w:val="center"/>
            <w:hideMark/>
          </w:tcPr>
          <w:p w14:paraId="52BCF269" w14:textId="77777777" w:rsidR="00D736C0" w:rsidRPr="000F71B6" w:rsidRDefault="00D736C0" w:rsidP="00C62D8A">
            <w:pPr>
              <w:jc w:val="center"/>
              <w:rPr>
                <w:rFonts w:ascii="Arial" w:hAnsi="Arial" w:cs="Arial"/>
                <w:lang w:eastAsia="x-none"/>
              </w:rPr>
            </w:pPr>
            <w:r w:rsidRPr="000F71B6">
              <w:rPr>
                <w:rFonts w:ascii="Arial" w:hAnsi="Arial" w:cs="Arial"/>
                <w:lang w:eastAsia="x-none"/>
              </w:rPr>
              <w:t>80</w:t>
            </w:r>
          </w:p>
        </w:tc>
        <w:tc>
          <w:tcPr>
            <w:tcW w:w="992" w:type="dxa"/>
            <w:tcBorders>
              <w:top w:val="nil"/>
              <w:left w:val="nil"/>
              <w:bottom w:val="single" w:sz="8" w:space="0" w:color="auto"/>
              <w:right w:val="single" w:sz="8" w:space="0" w:color="auto"/>
            </w:tcBorders>
            <w:shd w:val="clear" w:color="000000" w:fill="F2F2F2"/>
            <w:vAlign w:val="center"/>
            <w:hideMark/>
          </w:tcPr>
          <w:p w14:paraId="35AC9258" w14:textId="77777777" w:rsidR="00D736C0" w:rsidRPr="000F71B6" w:rsidRDefault="00D736C0" w:rsidP="00C62D8A">
            <w:pPr>
              <w:jc w:val="center"/>
              <w:rPr>
                <w:rFonts w:ascii="Arial" w:hAnsi="Arial" w:cs="Arial"/>
                <w:lang w:eastAsia="x-none"/>
              </w:rPr>
            </w:pPr>
            <w:r w:rsidRPr="000F71B6">
              <w:rPr>
                <w:rFonts w:ascii="Arial" w:hAnsi="Arial" w:cs="Arial"/>
                <w:lang w:eastAsia="x-none"/>
              </w:rPr>
              <w:t>150</w:t>
            </w:r>
          </w:p>
        </w:tc>
        <w:tc>
          <w:tcPr>
            <w:tcW w:w="823" w:type="dxa"/>
            <w:tcBorders>
              <w:top w:val="nil"/>
              <w:left w:val="nil"/>
              <w:bottom w:val="single" w:sz="8" w:space="0" w:color="auto"/>
              <w:right w:val="single" w:sz="8" w:space="0" w:color="auto"/>
            </w:tcBorders>
            <w:shd w:val="clear" w:color="000000" w:fill="F2F2F2"/>
            <w:vAlign w:val="center"/>
            <w:hideMark/>
          </w:tcPr>
          <w:p w14:paraId="3876F889" w14:textId="77777777" w:rsidR="00D736C0" w:rsidRPr="000F71B6" w:rsidRDefault="00D736C0" w:rsidP="00C62D8A">
            <w:pPr>
              <w:jc w:val="center"/>
              <w:rPr>
                <w:rFonts w:ascii="Arial" w:hAnsi="Arial" w:cs="Arial"/>
                <w:lang w:eastAsia="x-none"/>
              </w:rPr>
            </w:pPr>
            <w:r w:rsidRPr="000F71B6">
              <w:rPr>
                <w:rFonts w:ascii="Arial" w:hAnsi="Arial" w:cs="Arial"/>
                <w:lang w:eastAsia="x-none"/>
              </w:rPr>
              <w:t>400</w:t>
            </w:r>
          </w:p>
        </w:tc>
        <w:tc>
          <w:tcPr>
            <w:tcW w:w="879" w:type="dxa"/>
            <w:tcBorders>
              <w:top w:val="nil"/>
              <w:left w:val="nil"/>
              <w:bottom w:val="single" w:sz="8" w:space="0" w:color="auto"/>
              <w:right w:val="single" w:sz="8" w:space="0" w:color="auto"/>
            </w:tcBorders>
            <w:shd w:val="clear" w:color="000000" w:fill="F2F2F2"/>
            <w:vAlign w:val="center"/>
            <w:hideMark/>
          </w:tcPr>
          <w:p w14:paraId="47296CF2" w14:textId="77777777" w:rsidR="00D736C0" w:rsidRPr="000F71B6" w:rsidRDefault="00D736C0" w:rsidP="00C62D8A">
            <w:pPr>
              <w:jc w:val="center"/>
              <w:rPr>
                <w:rFonts w:ascii="Arial" w:hAnsi="Arial" w:cs="Arial"/>
                <w:lang w:eastAsia="x-none"/>
              </w:rPr>
            </w:pPr>
            <w:r w:rsidRPr="000F71B6">
              <w:rPr>
                <w:rFonts w:ascii="Arial" w:hAnsi="Arial" w:cs="Arial"/>
                <w:lang w:eastAsia="x-none"/>
              </w:rPr>
              <w:t>350</w:t>
            </w:r>
          </w:p>
        </w:tc>
        <w:tc>
          <w:tcPr>
            <w:tcW w:w="850" w:type="dxa"/>
            <w:tcBorders>
              <w:top w:val="nil"/>
              <w:left w:val="nil"/>
              <w:bottom w:val="single" w:sz="8" w:space="0" w:color="auto"/>
              <w:right w:val="single" w:sz="8" w:space="0" w:color="auto"/>
            </w:tcBorders>
            <w:shd w:val="clear" w:color="000000" w:fill="F2F2F2"/>
            <w:vAlign w:val="center"/>
            <w:hideMark/>
          </w:tcPr>
          <w:p w14:paraId="1B455D34" w14:textId="77777777" w:rsidR="00D736C0" w:rsidRPr="000F71B6" w:rsidRDefault="00D736C0" w:rsidP="00C62D8A">
            <w:pPr>
              <w:jc w:val="center"/>
              <w:rPr>
                <w:rFonts w:ascii="Arial" w:hAnsi="Arial" w:cs="Arial"/>
                <w:lang w:eastAsia="x-none"/>
              </w:rPr>
            </w:pPr>
            <w:r w:rsidRPr="000F71B6">
              <w:rPr>
                <w:rFonts w:ascii="Arial" w:hAnsi="Arial" w:cs="Arial"/>
                <w:lang w:eastAsia="x-none"/>
              </w:rPr>
              <w:t>50</w:t>
            </w:r>
          </w:p>
        </w:tc>
      </w:tr>
      <w:tr w:rsidR="00D736C0" w:rsidRPr="000F71B6" w14:paraId="2342CC97" w14:textId="77777777" w:rsidTr="00C62D8A">
        <w:trPr>
          <w:trHeight w:val="1667"/>
          <w:jc w:val="center"/>
        </w:trPr>
        <w:tc>
          <w:tcPr>
            <w:tcW w:w="2117" w:type="dxa"/>
            <w:tcBorders>
              <w:top w:val="nil"/>
              <w:left w:val="single" w:sz="8" w:space="0" w:color="auto"/>
              <w:bottom w:val="single" w:sz="8" w:space="0" w:color="auto"/>
              <w:right w:val="single" w:sz="8" w:space="0" w:color="auto"/>
            </w:tcBorders>
            <w:vAlign w:val="center"/>
            <w:hideMark/>
          </w:tcPr>
          <w:p w14:paraId="7F318960" w14:textId="77777777" w:rsidR="00D736C0" w:rsidRPr="000F71B6" w:rsidRDefault="00D736C0" w:rsidP="00C62D8A">
            <w:pPr>
              <w:rPr>
                <w:rFonts w:ascii="Arial" w:hAnsi="Arial" w:cs="Arial"/>
                <w:lang w:eastAsia="x-none"/>
              </w:rPr>
            </w:pPr>
            <w:r w:rsidRPr="000F71B6">
              <w:rPr>
                <w:rFonts w:ascii="Arial" w:hAnsi="Arial" w:cs="Arial"/>
                <w:lang w:eastAsia="x-none"/>
              </w:rPr>
              <w:t>Juegos de cubiertos (cuchillo, tenedor, cuchara sopera y cuchara para postre) (nuevos) Empaquetados individualmente</w:t>
            </w:r>
          </w:p>
        </w:tc>
        <w:tc>
          <w:tcPr>
            <w:tcW w:w="850" w:type="dxa"/>
            <w:tcBorders>
              <w:top w:val="nil"/>
              <w:left w:val="nil"/>
              <w:bottom w:val="single" w:sz="8" w:space="0" w:color="auto"/>
              <w:right w:val="single" w:sz="8" w:space="0" w:color="auto"/>
            </w:tcBorders>
            <w:shd w:val="clear" w:color="000000" w:fill="F2F2F2"/>
            <w:vAlign w:val="center"/>
            <w:hideMark/>
          </w:tcPr>
          <w:p w14:paraId="2A702DB3" w14:textId="77777777" w:rsidR="00D736C0" w:rsidRPr="000F71B6" w:rsidRDefault="00D736C0" w:rsidP="00C62D8A">
            <w:pPr>
              <w:jc w:val="center"/>
              <w:rPr>
                <w:rFonts w:ascii="Arial" w:hAnsi="Arial" w:cs="Arial"/>
                <w:lang w:eastAsia="x-none"/>
              </w:rPr>
            </w:pPr>
            <w:r w:rsidRPr="000F71B6">
              <w:rPr>
                <w:rFonts w:ascii="Arial" w:hAnsi="Arial" w:cs="Arial"/>
                <w:lang w:eastAsia="x-none"/>
              </w:rPr>
              <w:t>400</w:t>
            </w:r>
          </w:p>
        </w:tc>
        <w:tc>
          <w:tcPr>
            <w:tcW w:w="992" w:type="dxa"/>
            <w:tcBorders>
              <w:top w:val="nil"/>
              <w:left w:val="nil"/>
              <w:bottom w:val="single" w:sz="8" w:space="0" w:color="auto"/>
              <w:right w:val="single" w:sz="8" w:space="0" w:color="auto"/>
            </w:tcBorders>
            <w:shd w:val="clear" w:color="000000" w:fill="F2F2F2"/>
            <w:vAlign w:val="center"/>
            <w:hideMark/>
          </w:tcPr>
          <w:p w14:paraId="2C95EF64" w14:textId="77777777" w:rsidR="00D736C0" w:rsidRPr="000F71B6" w:rsidRDefault="00D736C0" w:rsidP="00C62D8A">
            <w:pPr>
              <w:jc w:val="center"/>
              <w:rPr>
                <w:rFonts w:ascii="Arial" w:hAnsi="Arial" w:cs="Arial"/>
                <w:lang w:eastAsia="x-none"/>
              </w:rPr>
            </w:pPr>
            <w:r w:rsidRPr="000F71B6">
              <w:rPr>
                <w:rFonts w:ascii="Arial" w:hAnsi="Arial" w:cs="Arial"/>
                <w:lang w:eastAsia="x-none"/>
              </w:rPr>
              <w:t>180</w:t>
            </w:r>
          </w:p>
        </w:tc>
        <w:tc>
          <w:tcPr>
            <w:tcW w:w="1134" w:type="dxa"/>
            <w:tcBorders>
              <w:top w:val="nil"/>
              <w:left w:val="nil"/>
              <w:bottom w:val="single" w:sz="8" w:space="0" w:color="auto"/>
              <w:right w:val="single" w:sz="8" w:space="0" w:color="auto"/>
            </w:tcBorders>
            <w:shd w:val="clear" w:color="000000" w:fill="F2F2F2"/>
            <w:vAlign w:val="center"/>
            <w:hideMark/>
          </w:tcPr>
          <w:p w14:paraId="0F0D8E1F" w14:textId="77777777" w:rsidR="00D736C0" w:rsidRPr="000F71B6" w:rsidRDefault="00D736C0" w:rsidP="00C62D8A">
            <w:pPr>
              <w:jc w:val="center"/>
              <w:rPr>
                <w:rFonts w:ascii="Arial" w:hAnsi="Arial" w:cs="Arial"/>
                <w:lang w:eastAsia="x-none"/>
              </w:rPr>
            </w:pPr>
            <w:r w:rsidRPr="000F71B6">
              <w:rPr>
                <w:rFonts w:ascii="Arial" w:hAnsi="Arial" w:cs="Arial"/>
                <w:lang w:eastAsia="x-none"/>
              </w:rPr>
              <w:t>80</w:t>
            </w:r>
          </w:p>
        </w:tc>
        <w:tc>
          <w:tcPr>
            <w:tcW w:w="992" w:type="dxa"/>
            <w:tcBorders>
              <w:top w:val="nil"/>
              <w:left w:val="nil"/>
              <w:bottom w:val="single" w:sz="8" w:space="0" w:color="auto"/>
              <w:right w:val="single" w:sz="8" w:space="0" w:color="auto"/>
            </w:tcBorders>
            <w:shd w:val="clear" w:color="000000" w:fill="F2F2F2"/>
            <w:vAlign w:val="center"/>
            <w:hideMark/>
          </w:tcPr>
          <w:p w14:paraId="1611F6FC" w14:textId="77777777" w:rsidR="00D736C0" w:rsidRPr="000F71B6" w:rsidRDefault="00D736C0" w:rsidP="00C62D8A">
            <w:pPr>
              <w:jc w:val="center"/>
              <w:rPr>
                <w:rFonts w:ascii="Arial" w:hAnsi="Arial" w:cs="Arial"/>
                <w:lang w:eastAsia="x-none"/>
              </w:rPr>
            </w:pPr>
            <w:r w:rsidRPr="000F71B6">
              <w:rPr>
                <w:rFonts w:ascii="Arial" w:hAnsi="Arial" w:cs="Arial"/>
                <w:lang w:eastAsia="x-none"/>
              </w:rPr>
              <w:t>150</w:t>
            </w:r>
          </w:p>
        </w:tc>
        <w:tc>
          <w:tcPr>
            <w:tcW w:w="823" w:type="dxa"/>
            <w:tcBorders>
              <w:top w:val="nil"/>
              <w:left w:val="nil"/>
              <w:bottom w:val="single" w:sz="8" w:space="0" w:color="auto"/>
              <w:right w:val="single" w:sz="8" w:space="0" w:color="auto"/>
            </w:tcBorders>
            <w:shd w:val="clear" w:color="000000" w:fill="F2F2F2"/>
            <w:vAlign w:val="center"/>
            <w:hideMark/>
          </w:tcPr>
          <w:p w14:paraId="4A3CCC1B" w14:textId="77777777" w:rsidR="00D736C0" w:rsidRPr="000F71B6" w:rsidRDefault="00D736C0" w:rsidP="00C62D8A">
            <w:pPr>
              <w:jc w:val="center"/>
              <w:rPr>
                <w:rFonts w:ascii="Arial" w:hAnsi="Arial" w:cs="Arial"/>
                <w:lang w:eastAsia="x-none"/>
              </w:rPr>
            </w:pPr>
            <w:r w:rsidRPr="000F71B6">
              <w:rPr>
                <w:rFonts w:ascii="Arial" w:hAnsi="Arial" w:cs="Arial"/>
                <w:lang w:eastAsia="x-none"/>
              </w:rPr>
              <w:t>400</w:t>
            </w:r>
          </w:p>
        </w:tc>
        <w:tc>
          <w:tcPr>
            <w:tcW w:w="879" w:type="dxa"/>
            <w:tcBorders>
              <w:top w:val="nil"/>
              <w:left w:val="nil"/>
              <w:bottom w:val="single" w:sz="8" w:space="0" w:color="auto"/>
              <w:right w:val="single" w:sz="8" w:space="0" w:color="auto"/>
            </w:tcBorders>
            <w:shd w:val="clear" w:color="000000" w:fill="F2F2F2"/>
            <w:vAlign w:val="center"/>
            <w:hideMark/>
          </w:tcPr>
          <w:p w14:paraId="196F083E" w14:textId="77777777" w:rsidR="00D736C0" w:rsidRPr="000F71B6" w:rsidRDefault="00D736C0" w:rsidP="00C62D8A">
            <w:pPr>
              <w:jc w:val="center"/>
              <w:rPr>
                <w:rFonts w:ascii="Arial" w:hAnsi="Arial" w:cs="Arial"/>
                <w:lang w:eastAsia="x-none"/>
              </w:rPr>
            </w:pPr>
            <w:r w:rsidRPr="000F71B6">
              <w:rPr>
                <w:rFonts w:ascii="Arial" w:hAnsi="Arial" w:cs="Arial"/>
                <w:lang w:eastAsia="x-none"/>
              </w:rPr>
              <w:t>350</w:t>
            </w:r>
          </w:p>
        </w:tc>
        <w:tc>
          <w:tcPr>
            <w:tcW w:w="850" w:type="dxa"/>
            <w:tcBorders>
              <w:top w:val="nil"/>
              <w:left w:val="nil"/>
              <w:bottom w:val="single" w:sz="8" w:space="0" w:color="auto"/>
              <w:right w:val="single" w:sz="8" w:space="0" w:color="auto"/>
            </w:tcBorders>
            <w:shd w:val="clear" w:color="000000" w:fill="F2F2F2"/>
            <w:vAlign w:val="center"/>
            <w:hideMark/>
          </w:tcPr>
          <w:p w14:paraId="539C0398" w14:textId="77777777" w:rsidR="00D736C0" w:rsidRPr="000F71B6" w:rsidRDefault="00D736C0" w:rsidP="00C62D8A">
            <w:pPr>
              <w:jc w:val="center"/>
              <w:rPr>
                <w:rFonts w:ascii="Arial" w:hAnsi="Arial" w:cs="Arial"/>
                <w:lang w:eastAsia="x-none"/>
              </w:rPr>
            </w:pPr>
            <w:r w:rsidRPr="000F71B6">
              <w:rPr>
                <w:rFonts w:ascii="Arial" w:hAnsi="Arial" w:cs="Arial"/>
                <w:lang w:eastAsia="x-none"/>
              </w:rPr>
              <w:t>50</w:t>
            </w:r>
          </w:p>
        </w:tc>
      </w:tr>
      <w:tr w:rsidR="00D736C0" w:rsidRPr="000F71B6" w14:paraId="3FED7C13" w14:textId="77777777" w:rsidTr="00C62D8A">
        <w:trPr>
          <w:trHeight w:val="542"/>
          <w:jc w:val="center"/>
        </w:trPr>
        <w:tc>
          <w:tcPr>
            <w:tcW w:w="2117" w:type="dxa"/>
            <w:tcBorders>
              <w:top w:val="nil"/>
              <w:left w:val="single" w:sz="8" w:space="0" w:color="auto"/>
              <w:bottom w:val="single" w:sz="8" w:space="0" w:color="auto"/>
              <w:right w:val="single" w:sz="8" w:space="0" w:color="auto"/>
            </w:tcBorders>
            <w:vAlign w:val="center"/>
            <w:hideMark/>
          </w:tcPr>
          <w:p w14:paraId="54AF85AF" w14:textId="77777777" w:rsidR="00D736C0" w:rsidRPr="000F71B6" w:rsidRDefault="00D736C0" w:rsidP="00C62D8A">
            <w:pPr>
              <w:rPr>
                <w:rFonts w:ascii="Arial" w:hAnsi="Arial" w:cs="Arial"/>
                <w:lang w:eastAsia="x-none"/>
              </w:rPr>
            </w:pPr>
            <w:r w:rsidRPr="000F71B6">
              <w:rPr>
                <w:rFonts w:ascii="Arial" w:hAnsi="Arial" w:cs="Arial"/>
                <w:lang w:eastAsia="x-none"/>
              </w:rPr>
              <w:t>Charola hexagonal para servicio</w:t>
            </w:r>
          </w:p>
        </w:tc>
        <w:tc>
          <w:tcPr>
            <w:tcW w:w="850" w:type="dxa"/>
            <w:tcBorders>
              <w:top w:val="nil"/>
              <w:left w:val="nil"/>
              <w:bottom w:val="single" w:sz="8" w:space="0" w:color="auto"/>
              <w:right w:val="single" w:sz="8" w:space="0" w:color="auto"/>
            </w:tcBorders>
            <w:shd w:val="clear" w:color="000000" w:fill="F2F2F2"/>
            <w:vAlign w:val="center"/>
            <w:hideMark/>
          </w:tcPr>
          <w:p w14:paraId="6CA879B1" w14:textId="77777777" w:rsidR="00D736C0" w:rsidRPr="000F71B6" w:rsidRDefault="00D736C0" w:rsidP="00C62D8A">
            <w:pPr>
              <w:jc w:val="center"/>
              <w:rPr>
                <w:rFonts w:ascii="Arial" w:hAnsi="Arial" w:cs="Arial"/>
                <w:lang w:eastAsia="x-none"/>
              </w:rPr>
            </w:pPr>
            <w:r w:rsidRPr="000F71B6">
              <w:rPr>
                <w:rFonts w:ascii="Arial" w:hAnsi="Arial" w:cs="Arial"/>
                <w:lang w:eastAsia="x-none"/>
              </w:rPr>
              <w:t>400</w:t>
            </w:r>
          </w:p>
        </w:tc>
        <w:tc>
          <w:tcPr>
            <w:tcW w:w="992" w:type="dxa"/>
            <w:tcBorders>
              <w:top w:val="nil"/>
              <w:left w:val="nil"/>
              <w:bottom w:val="single" w:sz="8" w:space="0" w:color="auto"/>
              <w:right w:val="single" w:sz="8" w:space="0" w:color="auto"/>
            </w:tcBorders>
            <w:shd w:val="clear" w:color="000000" w:fill="F2F2F2"/>
            <w:vAlign w:val="center"/>
            <w:hideMark/>
          </w:tcPr>
          <w:p w14:paraId="16516374" w14:textId="77777777" w:rsidR="00D736C0" w:rsidRPr="000F71B6" w:rsidRDefault="00D736C0" w:rsidP="00C62D8A">
            <w:pPr>
              <w:jc w:val="center"/>
              <w:rPr>
                <w:rFonts w:ascii="Arial" w:hAnsi="Arial" w:cs="Arial"/>
                <w:lang w:eastAsia="x-none"/>
              </w:rPr>
            </w:pPr>
            <w:r w:rsidRPr="000F71B6">
              <w:rPr>
                <w:rFonts w:ascii="Arial" w:hAnsi="Arial" w:cs="Arial"/>
                <w:lang w:eastAsia="x-none"/>
              </w:rPr>
              <w:t>180</w:t>
            </w:r>
          </w:p>
        </w:tc>
        <w:tc>
          <w:tcPr>
            <w:tcW w:w="1134" w:type="dxa"/>
            <w:tcBorders>
              <w:top w:val="nil"/>
              <w:left w:val="nil"/>
              <w:bottom w:val="single" w:sz="8" w:space="0" w:color="auto"/>
              <w:right w:val="single" w:sz="8" w:space="0" w:color="auto"/>
            </w:tcBorders>
            <w:shd w:val="clear" w:color="000000" w:fill="F2F2F2"/>
            <w:vAlign w:val="center"/>
            <w:hideMark/>
          </w:tcPr>
          <w:p w14:paraId="4B611F33" w14:textId="77777777" w:rsidR="00D736C0" w:rsidRPr="000F71B6" w:rsidRDefault="00D736C0" w:rsidP="00C62D8A">
            <w:pPr>
              <w:jc w:val="center"/>
              <w:rPr>
                <w:rFonts w:ascii="Arial" w:hAnsi="Arial" w:cs="Arial"/>
                <w:lang w:eastAsia="x-none"/>
              </w:rPr>
            </w:pPr>
            <w:r w:rsidRPr="000F71B6">
              <w:rPr>
                <w:rFonts w:ascii="Arial" w:hAnsi="Arial" w:cs="Arial"/>
                <w:lang w:eastAsia="x-none"/>
              </w:rPr>
              <w:t>80</w:t>
            </w:r>
          </w:p>
        </w:tc>
        <w:tc>
          <w:tcPr>
            <w:tcW w:w="992" w:type="dxa"/>
            <w:tcBorders>
              <w:top w:val="nil"/>
              <w:left w:val="nil"/>
              <w:bottom w:val="single" w:sz="8" w:space="0" w:color="auto"/>
              <w:right w:val="single" w:sz="8" w:space="0" w:color="auto"/>
            </w:tcBorders>
            <w:shd w:val="clear" w:color="000000" w:fill="F2F2F2"/>
            <w:vAlign w:val="center"/>
            <w:hideMark/>
          </w:tcPr>
          <w:p w14:paraId="67F6BAFF" w14:textId="77777777" w:rsidR="00D736C0" w:rsidRPr="000F71B6" w:rsidRDefault="00D736C0" w:rsidP="00C62D8A">
            <w:pPr>
              <w:jc w:val="center"/>
              <w:rPr>
                <w:rFonts w:ascii="Arial" w:hAnsi="Arial" w:cs="Arial"/>
                <w:lang w:eastAsia="x-none"/>
              </w:rPr>
            </w:pPr>
            <w:r w:rsidRPr="000F71B6">
              <w:rPr>
                <w:rFonts w:ascii="Arial" w:hAnsi="Arial" w:cs="Arial"/>
                <w:lang w:eastAsia="x-none"/>
              </w:rPr>
              <w:t>150</w:t>
            </w:r>
          </w:p>
        </w:tc>
        <w:tc>
          <w:tcPr>
            <w:tcW w:w="823" w:type="dxa"/>
            <w:tcBorders>
              <w:top w:val="nil"/>
              <w:left w:val="nil"/>
              <w:bottom w:val="single" w:sz="8" w:space="0" w:color="auto"/>
              <w:right w:val="single" w:sz="8" w:space="0" w:color="auto"/>
            </w:tcBorders>
            <w:shd w:val="clear" w:color="000000" w:fill="F2F2F2"/>
            <w:vAlign w:val="center"/>
            <w:hideMark/>
          </w:tcPr>
          <w:p w14:paraId="7F70AFCF" w14:textId="77777777" w:rsidR="00D736C0" w:rsidRPr="000F71B6" w:rsidRDefault="00D736C0" w:rsidP="00C62D8A">
            <w:pPr>
              <w:jc w:val="center"/>
              <w:rPr>
                <w:rFonts w:ascii="Arial" w:hAnsi="Arial" w:cs="Arial"/>
                <w:lang w:eastAsia="x-none"/>
              </w:rPr>
            </w:pPr>
            <w:r w:rsidRPr="000F71B6">
              <w:rPr>
                <w:rFonts w:ascii="Arial" w:hAnsi="Arial" w:cs="Arial"/>
                <w:lang w:eastAsia="x-none"/>
              </w:rPr>
              <w:t>400</w:t>
            </w:r>
          </w:p>
        </w:tc>
        <w:tc>
          <w:tcPr>
            <w:tcW w:w="879" w:type="dxa"/>
            <w:tcBorders>
              <w:top w:val="nil"/>
              <w:left w:val="nil"/>
              <w:bottom w:val="single" w:sz="8" w:space="0" w:color="auto"/>
              <w:right w:val="single" w:sz="8" w:space="0" w:color="auto"/>
            </w:tcBorders>
            <w:shd w:val="clear" w:color="000000" w:fill="F2F2F2"/>
            <w:vAlign w:val="center"/>
            <w:hideMark/>
          </w:tcPr>
          <w:p w14:paraId="21159CF9" w14:textId="77777777" w:rsidR="00D736C0" w:rsidRPr="000F71B6" w:rsidRDefault="00D736C0" w:rsidP="00C62D8A">
            <w:pPr>
              <w:jc w:val="center"/>
              <w:rPr>
                <w:rFonts w:ascii="Arial" w:hAnsi="Arial" w:cs="Arial"/>
                <w:lang w:eastAsia="x-none"/>
              </w:rPr>
            </w:pPr>
            <w:r w:rsidRPr="000F71B6">
              <w:rPr>
                <w:rFonts w:ascii="Arial" w:hAnsi="Arial" w:cs="Arial"/>
                <w:lang w:eastAsia="x-none"/>
              </w:rPr>
              <w:t>350</w:t>
            </w:r>
          </w:p>
        </w:tc>
        <w:tc>
          <w:tcPr>
            <w:tcW w:w="850" w:type="dxa"/>
            <w:tcBorders>
              <w:top w:val="nil"/>
              <w:left w:val="nil"/>
              <w:bottom w:val="single" w:sz="8" w:space="0" w:color="auto"/>
              <w:right w:val="single" w:sz="8" w:space="0" w:color="auto"/>
            </w:tcBorders>
            <w:shd w:val="clear" w:color="000000" w:fill="F2F2F2"/>
            <w:vAlign w:val="center"/>
            <w:hideMark/>
          </w:tcPr>
          <w:p w14:paraId="5533D133" w14:textId="77777777" w:rsidR="00D736C0" w:rsidRPr="000F71B6" w:rsidRDefault="00D736C0" w:rsidP="00C62D8A">
            <w:pPr>
              <w:jc w:val="center"/>
              <w:rPr>
                <w:rFonts w:ascii="Arial" w:hAnsi="Arial" w:cs="Arial"/>
                <w:lang w:eastAsia="x-none"/>
              </w:rPr>
            </w:pPr>
            <w:r w:rsidRPr="000F71B6">
              <w:rPr>
                <w:rFonts w:ascii="Arial" w:hAnsi="Arial" w:cs="Arial"/>
                <w:lang w:eastAsia="x-none"/>
              </w:rPr>
              <w:t>50</w:t>
            </w:r>
          </w:p>
        </w:tc>
      </w:tr>
      <w:tr w:rsidR="00D736C0" w:rsidRPr="000F71B6" w14:paraId="2ACCAFBE" w14:textId="77777777" w:rsidTr="00C62D8A">
        <w:trPr>
          <w:trHeight w:val="542"/>
          <w:jc w:val="center"/>
        </w:trPr>
        <w:tc>
          <w:tcPr>
            <w:tcW w:w="2117" w:type="dxa"/>
            <w:tcBorders>
              <w:top w:val="nil"/>
              <w:left w:val="single" w:sz="8" w:space="0" w:color="auto"/>
              <w:bottom w:val="single" w:sz="8" w:space="0" w:color="auto"/>
              <w:right w:val="single" w:sz="8" w:space="0" w:color="auto"/>
            </w:tcBorders>
            <w:vAlign w:val="center"/>
            <w:hideMark/>
          </w:tcPr>
          <w:p w14:paraId="14BDC9FC" w14:textId="77777777" w:rsidR="00D736C0" w:rsidRPr="000F71B6" w:rsidRDefault="00D736C0" w:rsidP="00C62D8A">
            <w:pPr>
              <w:rPr>
                <w:rFonts w:ascii="Arial" w:hAnsi="Arial" w:cs="Arial"/>
                <w:lang w:eastAsia="x-none"/>
              </w:rPr>
            </w:pPr>
            <w:r w:rsidRPr="000F71B6">
              <w:rPr>
                <w:rFonts w:ascii="Arial" w:hAnsi="Arial" w:cs="Arial"/>
                <w:lang w:eastAsia="x-none"/>
              </w:rPr>
              <w:t xml:space="preserve">Servilleteros de acero inoxidable </w:t>
            </w:r>
          </w:p>
        </w:tc>
        <w:tc>
          <w:tcPr>
            <w:tcW w:w="850" w:type="dxa"/>
            <w:tcBorders>
              <w:top w:val="nil"/>
              <w:left w:val="nil"/>
              <w:bottom w:val="single" w:sz="8" w:space="0" w:color="auto"/>
              <w:right w:val="single" w:sz="8" w:space="0" w:color="auto"/>
            </w:tcBorders>
            <w:shd w:val="clear" w:color="000000" w:fill="F2F2F2"/>
            <w:vAlign w:val="center"/>
            <w:hideMark/>
          </w:tcPr>
          <w:p w14:paraId="4FFA7D4C" w14:textId="77777777" w:rsidR="00D736C0" w:rsidRPr="000F71B6" w:rsidRDefault="00D736C0" w:rsidP="00C62D8A">
            <w:pPr>
              <w:jc w:val="center"/>
              <w:rPr>
                <w:rFonts w:ascii="Arial" w:hAnsi="Arial" w:cs="Arial"/>
                <w:lang w:eastAsia="x-none"/>
              </w:rPr>
            </w:pPr>
            <w:r w:rsidRPr="000F71B6">
              <w:rPr>
                <w:rFonts w:ascii="Arial" w:hAnsi="Arial" w:cs="Arial"/>
                <w:lang w:eastAsia="x-none"/>
              </w:rPr>
              <w:t>53</w:t>
            </w:r>
          </w:p>
        </w:tc>
        <w:tc>
          <w:tcPr>
            <w:tcW w:w="992" w:type="dxa"/>
            <w:tcBorders>
              <w:top w:val="nil"/>
              <w:left w:val="nil"/>
              <w:bottom w:val="single" w:sz="8" w:space="0" w:color="auto"/>
              <w:right w:val="single" w:sz="8" w:space="0" w:color="auto"/>
            </w:tcBorders>
            <w:shd w:val="clear" w:color="000000" w:fill="F2F2F2"/>
            <w:vAlign w:val="center"/>
            <w:hideMark/>
          </w:tcPr>
          <w:p w14:paraId="57A5A1A7" w14:textId="77777777" w:rsidR="00D736C0" w:rsidRPr="000F71B6" w:rsidRDefault="00D736C0" w:rsidP="00C62D8A">
            <w:pPr>
              <w:jc w:val="center"/>
              <w:rPr>
                <w:rFonts w:ascii="Arial" w:hAnsi="Arial" w:cs="Arial"/>
                <w:lang w:eastAsia="x-none"/>
              </w:rPr>
            </w:pPr>
            <w:r w:rsidRPr="000F71B6">
              <w:rPr>
                <w:rFonts w:ascii="Arial" w:hAnsi="Arial" w:cs="Arial"/>
                <w:lang w:eastAsia="x-none"/>
              </w:rPr>
              <w:t>34</w:t>
            </w:r>
          </w:p>
        </w:tc>
        <w:tc>
          <w:tcPr>
            <w:tcW w:w="1134" w:type="dxa"/>
            <w:tcBorders>
              <w:top w:val="nil"/>
              <w:left w:val="nil"/>
              <w:bottom w:val="single" w:sz="8" w:space="0" w:color="auto"/>
              <w:right w:val="single" w:sz="8" w:space="0" w:color="auto"/>
            </w:tcBorders>
            <w:shd w:val="clear" w:color="000000" w:fill="F2F2F2"/>
            <w:vAlign w:val="center"/>
            <w:hideMark/>
          </w:tcPr>
          <w:p w14:paraId="083763BB" w14:textId="77777777" w:rsidR="00D736C0" w:rsidRPr="000F71B6" w:rsidRDefault="00D736C0" w:rsidP="00C62D8A">
            <w:pPr>
              <w:jc w:val="center"/>
              <w:rPr>
                <w:rFonts w:ascii="Arial" w:hAnsi="Arial" w:cs="Arial"/>
                <w:lang w:eastAsia="x-none"/>
              </w:rPr>
            </w:pPr>
            <w:r w:rsidRPr="000F71B6">
              <w:rPr>
                <w:rFonts w:ascii="Arial" w:hAnsi="Arial" w:cs="Arial"/>
                <w:lang w:eastAsia="x-none"/>
              </w:rPr>
              <w:t>25</w:t>
            </w:r>
          </w:p>
        </w:tc>
        <w:tc>
          <w:tcPr>
            <w:tcW w:w="992" w:type="dxa"/>
            <w:tcBorders>
              <w:top w:val="nil"/>
              <w:left w:val="nil"/>
              <w:bottom w:val="single" w:sz="8" w:space="0" w:color="auto"/>
              <w:right w:val="single" w:sz="8" w:space="0" w:color="auto"/>
            </w:tcBorders>
            <w:shd w:val="clear" w:color="000000" w:fill="F2F2F2"/>
            <w:vAlign w:val="center"/>
            <w:hideMark/>
          </w:tcPr>
          <w:p w14:paraId="4FF9AB2A" w14:textId="77777777" w:rsidR="00D736C0" w:rsidRPr="000F71B6" w:rsidRDefault="00D736C0" w:rsidP="00C62D8A">
            <w:pPr>
              <w:jc w:val="center"/>
              <w:rPr>
                <w:rFonts w:ascii="Arial" w:hAnsi="Arial" w:cs="Arial"/>
                <w:lang w:eastAsia="x-none"/>
              </w:rPr>
            </w:pPr>
            <w:r w:rsidRPr="000F71B6">
              <w:rPr>
                <w:rFonts w:ascii="Arial" w:hAnsi="Arial" w:cs="Arial"/>
                <w:lang w:eastAsia="x-none"/>
              </w:rPr>
              <w:t>34</w:t>
            </w:r>
          </w:p>
        </w:tc>
        <w:tc>
          <w:tcPr>
            <w:tcW w:w="823" w:type="dxa"/>
            <w:tcBorders>
              <w:top w:val="nil"/>
              <w:left w:val="nil"/>
              <w:bottom w:val="single" w:sz="8" w:space="0" w:color="auto"/>
              <w:right w:val="single" w:sz="8" w:space="0" w:color="auto"/>
            </w:tcBorders>
            <w:shd w:val="clear" w:color="000000" w:fill="F2F2F2"/>
            <w:vAlign w:val="center"/>
            <w:hideMark/>
          </w:tcPr>
          <w:p w14:paraId="382846DF" w14:textId="77777777" w:rsidR="00D736C0" w:rsidRPr="000F71B6" w:rsidRDefault="00D736C0" w:rsidP="00C62D8A">
            <w:pPr>
              <w:jc w:val="center"/>
              <w:rPr>
                <w:rFonts w:ascii="Arial" w:hAnsi="Arial" w:cs="Arial"/>
                <w:lang w:eastAsia="x-none"/>
              </w:rPr>
            </w:pPr>
            <w:r w:rsidRPr="000F71B6">
              <w:rPr>
                <w:rFonts w:ascii="Arial" w:hAnsi="Arial" w:cs="Arial"/>
                <w:lang w:eastAsia="x-none"/>
              </w:rPr>
              <w:t>53</w:t>
            </w:r>
          </w:p>
        </w:tc>
        <w:tc>
          <w:tcPr>
            <w:tcW w:w="879" w:type="dxa"/>
            <w:tcBorders>
              <w:top w:val="nil"/>
              <w:left w:val="nil"/>
              <w:bottom w:val="single" w:sz="8" w:space="0" w:color="auto"/>
              <w:right w:val="single" w:sz="8" w:space="0" w:color="auto"/>
            </w:tcBorders>
            <w:shd w:val="clear" w:color="000000" w:fill="F2F2F2"/>
            <w:vAlign w:val="center"/>
            <w:hideMark/>
          </w:tcPr>
          <w:p w14:paraId="7C339FF7" w14:textId="77777777" w:rsidR="00D736C0" w:rsidRPr="000F71B6" w:rsidRDefault="00D736C0" w:rsidP="00C62D8A">
            <w:pPr>
              <w:jc w:val="center"/>
              <w:rPr>
                <w:rFonts w:ascii="Arial" w:hAnsi="Arial" w:cs="Arial"/>
                <w:lang w:eastAsia="x-none"/>
              </w:rPr>
            </w:pPr>
            <w:r w:rsidRPr="000F71B6">
              <w:rPr>
                <w:rFonts w:ascii="Arial" w:hAnsi="Arial" w:cs="Arial"/>
                <w:lang w:eastAsia="x-none"/>
              </w:rPr>
              <w:t>35</w:t>
            </w:r>
          </w:p>
        </w:tc>
        <w:tc>
          <w:tcPr>
            <w:tcW w:w="850" w:type="dxa"/>
            <w:tcBorders>
              <w:top w:val="nil"/>
              <w:left w:val="nil"/>
              <w:bottom w:val="single" w:sz="8" w:space="0" w:color="auto"/>
              <w:right w:val="single" w:sz="8" w:space="0" w:color="auto"/>
            </w:tcBorders>
            <w:shd w:val="clear" w:color="000000" w:fill="F2F2F2"/>
            <w:vAlign w:val="center"/>
            <w:hideMark/>
          </w:tcPr>
          <w:p w14:paraId="638CC775" w14:textId="77777777" w:rsidR="00D736C0" w:rsidRPr="000F71B6" w:rsidRDefault="00D736C0" w:rsidP="00C62D8A">
            <w:pPr>
              <w:jc w:val="center"/>
              <w:rPr>
                <w:rFonts w:ascii="Arial" w:hAnsi="Arial" w:cs="Arial"/>
                <w:lang w:eastAsia="x-none"/>
              </w:rPr>
            </w:pPr>
            <w:r w:rsidRPr="000F71B6">
              <w:rPr>
                <w:rFonts w:ascii="Arial" w:hAnsi="Arial" w:cs="Arial"/>
                <w:lang w:eastAsia="x-none"/>
              </w:rPr>
              <w:t>20</w:t>
            </w:r>
          </w:p>
        </w:tc>
      </w:tr>
      <w:tr w:rsidR="00D736C0" w:rsidRPr="000F71B6" w14:paraId="2D501786" w14:textId="77777777" w:rsidTr="00C62D8A">
        <w:trPr>
          <w:trHeight w:val="542"/>
          <w:jc w:val="center"/>
        </w:trPr>
        <w:tc>
          <w:tcPr>
            <w:tcW w:w="2117" w:type="dxa"/>
            <w:tcBorders>
              <w:top w:val="nil"/>
              <w:left w:val="single" w:sz="8" w:space="0" w:color="auto"/>
              <w:bottom w:val="single" w:sz="8" w:space="0" w:color="auto"/>
              <w:right w:val="single" w:sz="8" w:space="0" w:color="auto"/>
            </w:tcBorders>
            <w:vAlign w:val="center"/>
            <w:hideMark/>
          </w:tcPr>
          <w:p w14:paraId="097ED681" w14:textId="77777777" w:rsidR="00D736C0" w:rsidRPr="000F71B6" w:rsidRDefault="00D736C0" w:rsidP="00C62D8A">
            <w:pPr>
              <w:rPr>
                <w:rFonts w:ascii="Arial" w:hAnsi="Arial" w:cs="Arial"/>
                <w:lang w:eastAsia="x-none"/>
              </w:rPr>
            </w:pPr>
            <w:r w:rsidRPr="000F71B6">
              <w:rPr>
                <w:rFonts w:ascii="Arial" w:hAnsi="Arial" w:cs="Arial"/>
                <w:lang w:eastAsia="x-none"/>
              </w:rPr>
              <w:t xml:space="preserve">Salseras de acero inoxidable </w:t>
            </w:r>
          </w:p>
        </w:tc>
        <w:tc>
          <w:tcPr>
            <w:tcW w:w="850" w:type="dxa"/>
            <w:tcBorders>
              <w:top w:val="nil"/>
              <w:left w:val="nil"/>
              <w:bottom w:val="single" w:sz="8" w:space="0" w:color="auto"/>
              <w:right w:val="single" w:sz="8" w:space="0" w:color="auto"/>
            </w:tcBorders>
            <w:shd w:val="clear" w:color="000000" w:fill="F2F2F2"/>
            <w:vAlign w:val="center"/>
            <w:hideMark/>
          </w:tcPr>
          <w:p w14:paraId="61F7DB78" w14:textId="77777777" w:rsidR="00D736C0" w:rsidRPr="000F71B6" w:rsidRDefault="00D736C0" w:rsidP="00C62D8A">
            <w:pPr>
              <w:jc w:val="center"/>
              <w:rPr>
                <w:rFonts w:ascii="Arial" w:hAnsi="Arial" w:cs="Arial"/>
                <w:lang w:eastAsia="x-none"/>
              </w:rPr>
            </w:pPr>
            <w:r w:rsidRPr="000F71B6">
              <w:rPr>
                <w:rFonts w:ascii="Arial" w:hAnsi="Arial" w:cs="Arial"/>
                <w:lang w:eastAsia="x-none"/>
              </w:rPr>
              <w:t>53</w:t>
            </w:r>
          </w:p>
        </w:tc>
        <w:tc>
          <w:tcPr>
            <w:tcW w:w="992" w:type="dxa"/>
            <w:tcBorders>
              <w:top w:val="nil"/>
              <w:left w:val="nil"/>
              <w:bottom w:val="single" w:sz="8" w:space="0" w:color="auto"/>
              <w:right w:val="single" w:sz="8" w:space="0" w:color="auto"/>
            </w:tcBorders>
            <w:shd w:val="clear" w:color="000000" w:fill="F2F2F2"/>
            <w:vAlign w:val="center"/>
            <w:hideMark/>
          </w:tcPr>
          <w:p w14:paraId="7CAB64CE" w14:textId="77777777" w:rsidR="00D736C0" w:rsidRPr="000F71B6" w:rsidRDefault="00D736C0" w:rsidP="00C62D8A">
            <w:pPr>
              <w:jc w:val="center"/>
              <w:rPr>
                <w:rFonts w:ascii="Arial" w:hAnsi="Arial" w:cs="Arial"/>
                <w:lang w:eastAsia="x-none"/>
              </w:rPr>
            </w:pPr>
            <w:r w:rsidRPr="000F71B6">
              <w:rPr>
                <w:rFonts w:ascii="Arial" w:hAnsi="Arial" w:cs="Arial"/>
                <w:lang w:eastAsia="x-none"/>
              </w:rPr>
              <w:t>34</w:t>
            </w:r>
          </w:p>
        </w:tc>
        <w:tc>
          <w:tcPr>
            <w:tcW w:w="1134" w:type="dxa"/>
            <w:tcBorders>
              <w:top w:val="nil"/>
              <w:left w:val="nil"/>
              <w:bottom w:val="single" w:sz="8" w:space="0" w:color="auto"/>
              <w:right w:val="single" w:sz="8" w:space="0" w:color="auto"/>
            </w:tcBorders>
            <w:shd w:val="clear" w:color="000000" w:fill="F2F2F2"/>
            <w:vAlign w:val="center"/>
            <w:hideMark/>
          </w:tcPr>
          <w:p w14:paraId="56472759" w14:textId="77777777" w:rsidR="00D736C0" w:rsidRPr="000F71B6" w:rsidRDefault="00D736C0" w:rsidP="00C62D8A">
            <w:pPr>
              <w:jc w:val="center"/>
              <w:rPr>
                <w:rFonts w:ascii="Arial" w:hAnsi="Arial" w:cs="Arial"/>
                <w:lang w:eastAsia="x-none"/>
              </w:rPr>
            </w:pPr>
            <w:r w:rsidRPr="000F71B6">
              <w:rPr>
                <w:rFonts w:ascii="Arial" w:hAnsi="Arial" w:cs="Arial"/>
                <w:lang w:eastAsia="x-none"/>
              </w:rPr>
              <w:t>25</w:t>
            </w:r>
          </w:p>
        </w:tc>
        <w:tc>
          <w:tcPr>
            <w:tcW w:w="992" w:type="dxa"/>
            <w:tcBorders>
              <w:top w:val="nil"/>
              <w:left w:val="nil"/>
              <w:bottom w:val="single" w:sz="8" w:space="0" w:color="auto"/>
              <w:right w:val="single" w:sz="8" w:space="0" w:color="auto"/>
            </w:tcBorders>
            <w:shd w:val="clear" w:color="000000" w:fill="F2F2F2"/>
            <w:vAlign w:val="center"/>
            <w:hideMark/>
          </w:tcPr>
          <w:p w14:paraId="02BD6C8F" w14:textId="77777777" w:rsidR="00D736C0" w:rsidRPr="000F71B6" w:rsidRDefault="00D736C0" w:rsidP="00C62D8A">
            <w:pPr>
              <w:jc w:val="center"/>
              <w:rPr>
                <w:rFonts w:ascii="Arial" w:hAnsi="Arial" w:cs="Arial"/>
                <w:lang w:eastAsia="x-none"/>
              </w:rPr>
            </w:pPr>
            <w:r w:rsidRPr="000F71B6">
              <w:rPr>
                <w:rFonts w:ascii="Arial" w:hAnsi="Arial" w:cs="Arial"/>
                <w:lang w:eastAsia="x-none"/>
              </w:rPr>
              <w:t>34</w:t>
            </w:r>
          </w:p>
        </w:tc>
        <w:tc>
          <w:tcPr>
            <w:tcW w:w="823" w:type="dxa"/>
            <w:tcBorders>
              <w:top w:val="nil"/>
              <w:left w:val="nil"/>
              <w:bottom w:val="single" w:sz="8" w:space="0" w:color="auto"/>
              <w:right w:val="single" w:sz="8" w:space="0" w:color="auto"/>
            </w:tcBorders>
            <w:shd w:val="clear" w:color="000000" w:fill="F2F2F2"/>
            <w:vAlign w:val="center"/>
            <w:hideMark/>
          </w:tcPr>
          <w:p w14:paraId="37FA5AA7" w14:textId="77777777" w:rsidR="00D736C0" w:rsidRPr="000F71B6" w:rsidRDefault="00D736C0" w:rsidP="00C62D8A">
            <w:pPr>
              <w:jc w:val="center"/>
              <w:rPr>
                <w:rFonts w:ascii="Arial" w:hAnsi="Arial" w:cs="Arial"/>
                <w:lang w:eastAsia="x-none"/>
              </w:rPr>
            </w:pPr>
            <w:r w:rsidRPr="000F71B6">
              <w:rPr>
                <w:rFonts w:ascii="Arial" w:hAnsi="Arial" w:cs="Arial"/>
                <w:lang w:eastAsia="x-none"/>
              </w:rPr>
              <w:t>53</w:t>
            </w:r>
          </w:p>
        </w:tc>
        <w:tc>
          <w:tcPr>
            <w:tcW w:w="879" w:type="dxa"/>
            <w:tcBorders>
              <w:top w:val="nil"/>
              <w:left w:val="nil"/>
              <w:bottom w:val="single" w:sz="8" w:space="0" w:color="auto"/>
              <w:right w:val="single" w:sz="8" w:space="0" w:color="auto"/>
            </w:tcBorders>
            <w:shd w:val="clear" w:color="000000" w:fill="F2F2F2"/>
            <w:vAlign w:val="center"/>
            <w:hideMark/>
          </w:tcPr>
          <w:p w14:paraId="1A74950F" w14:textId="77777777" w:rsidR="00D736C0" w:rsidRPr="000F71B6" w:rsidRDefault="00D736C0" w:rsidP="00C62D8A">
            <w:pPr>
              <w:jc w:val="center"/>
              <w:rPr>
                <w:rFonts w:ascii="Arial" w:hAnsi="Arial" w:cs="Arial"/>
                <w:lang w:eastAsia="x-none"/>
              </w:rPr>
            </w:pPr>
            <w:r w:rsidRPr="000F71B6">
              <w:rPr>
                <w:rFonts w:ascii="Arial" w:hAnsi="Arial" w:cs="Arial"/>
                <w:lang w:eastAsia="x-none"/>
              </w:rPr>
              <w:t>35</w:t>
            </w:r>
          </w:p>
        </w:tc>
        <w:tc>
          <w:tcPr>
            <w:tcW w:w="850" w:type="dxa"/>
            <w:tcBorders>
              <w:top w:val="nil"/>
              <w:left w:val="nil"/>
              <w:bottom w:val="single" w:sz="8" w:space="0" w:color="auto"/>
              <w:right w:val="single" w:sz="8" w:space="0" w:color="auto"/>
            </w:tcBorders>
            <w:shd w:val="clear" w:color="000000" w:fill="F2F2F2"/>
            <w:vAlign w:val="center"/>
            <w:hideMark/>
          </w:tcPr>
          <w:p w14:paraId="05872982" w14:textId="77777777" w:rsidR="00D736C0" w:rsidRPr="000F71B6" w:rsidRDefault="00D736C0" w:rsidP="00C62D8A">
            <w:pPr>
              <w:jc w:val="center"/>
              <w:rPr>
                <w:rFonts w:ascii="Arial" w:hAnsi="Arial" w:cs="Arial"/>
                <w:lang w:eastAsia="x-none"/>
              </w:rPr>
            </w:pPr>
            <w:r w:rsidRPr="000F71B6">
              <w:rPr>
                <w:rFonts w:ascii="Arial" w:hAnsi="Arial" w:cs="Arial"/>
                <w:lang w:eastAsia="x-none"/>
              </w:rPr>
              <w:t>20</w:t>
            </w:r>
          </w:p>
        </w:tc>
      </w:tr>
      <w:tr w:rsidR="00D736C0" w:rsidRPr="000F71B6" w14:paraId="32708FD0" w14:textId="77777777" w:rsidTr="00C62D8A">
        <w:trPr>
          <w:trHeight w:val="542"/>
          <w:jc w:val="center"/>
        </w:trPr>
        <w:tc>
          <w:tcPr>
            <w:tcW w:w="2117" w:type="dxa"/>
            <w:tcBorders>
              <w:top w:val="nil"/>
              <w:left w:val="single" w:sz="8" w:space="0" w:color="auto"/>
              <w:bottom w:val="single" w:sz="8" w:space="0" w:color="auto"/>
              <w:right w:val="single" w:sz="8" w:space="0" w:color="auto"/>
            </w:tcBorders>
            <w:vAlign w:val="center"/>
            <w:hideMark/>
          </w:tcPr>
          <w:p w14:paraId="74A34B77" w14:textId="77777777" w:rsidR="00D736C0" w:rsidRPr="000F71B6" w:rsidRDefault="00D736C0" w:rsidP="00C62D8A">
            <w:pPr>
              <w:rPr>
                <w:rFonts w:ascii="Arial" w:hAnsi="Arial" w:cs="Arial"/>
                <w:lang w:eastAsia="x-none"/>
              </w:rPr>
            </w:pPr>
            <w:r w:rsidRPr="000F71B6">
              <w:rPr>
                <w:rFonts w:ascii="Arial" w:hAnsi="Arial" w:cs="Arial"/>
                <w:lang w:eastAsia="x-none"/>
              </w:rPr>
              <w:t>Jarras de policarbonato</w:t>
            </w:r>
          </w:p>
        </w:tc>
        <w:tc>
          <w:tcPr>
            <w:tcW w:w="850" w:type="dxa"/>
            <w:tcBorders>
              <w:top w:val="nil"/>
              <w:left w:val="nil"/>
              <w:bottom w:val="single" w:sz="8" w:space="0" w:color="auto"/>
              <w:right w:val="single" w:sz="8" w:space="0" w:color="auto"/>
            </w:tcBorders>
            <w:shd w:val="clear" w:color="000000" w:fill="F2F2F2"/>
            <w:vAlign w:val="center"/>
            <w:hideMark/>
          </w:tcPr>
          <w:p w14:paraId="379301A0" w14:textId="77777777" w:rsidR="00D736C0" w:rsidRPr="000F71B6" w:rsidRDefault="00D736C0" w:rsidP="00C62D8A">
            <w:pPr>
              <w:jc w:val="center"/>
              <w:rPr>
                <w:rFonts w:ascii="Arial" w:hAnsi="Arial" w:cs="Arial"/>
                <w:lang w:eastAsia="x-none"/>
              </w:rPr>
            </w:pPr>
            <w:r w:rsidRPr="000F71B6">
              <w:rPr>
                <w:rFonts w:ascii="Arial" w:hAnsi="Arial" w:cs="Arial"/>
                <w:lang w:eastAsia="x-none"/>
              </w:rPr>
              <w:t>60</w:t>
            </w:r>
          </w:p>
        </w:tc>
        <w:tc>
          <w:tcPr>
            <w:tcW w:w="992" w:type="dxa"/>
            <w:tcBorders>
              <w:top w:val="nil"/>
              <w:left w:val="nil"/>
              <w:bottom w:val="single" w:sz="8" w:space="0" w:color="auto"/>
              <w:right w:val="single" w:sz="8" w:space="0" w:color="auto"/>
            </w:tcBorders>
            <w:shd w:val="clear" w:color="000000" w:fill="F2F2F2"/>
            <w:vAlign w:val="center"/>
            <w:hideMark/>
          </w:tcPr>
          <w:p w14:paraId="1DB23876" w14:textId="77777777" w:rsidR="00D736C0" w:rsidRPr="000F71B6" w:rsidRDefault="00D736C0" w:rsidP="00C62D8A">
            <w:pPr>
              <w:jc w:val="center"/>
              <w:rPr>
                <w:rFonts w:ascii="Arial" w:hAnsi="Arial" w:cs="Arial"/>
                <w:lang w:eastAsia="x-none"/>
              </w:rPr>
            </w:pPr>
            <w:r w:rsidRPr="000F71B6">
              <w:rPr>
                <w:rFonts w:ascii="Arial" w:hAnsi="Arial" w:cs="Arial"/>
                <w:lang w:eastAsia="x-none"/>
              </w:rPr>
              <w:t>40</w:t>
            </w:r>
          </w:p>
        </w:tc>
        <w:tc>
          <w:tcPr>
            <w:tcW w:w="1134" w:type="dxa"/>
            <w:tcBorders>
              <w:top w:val="nil"/>
              <w:left w:val="nil"/>
              <w:bottom w:val="single" w:sz="8" w:space="0" w:color="auto"/>
              <w:right w:val="single" w:sz="8" w:space="0" w:color="auto"/>
            </w:tcBorders>
            <w:shd w:val="clear" w:color="000000" w:fill="F2F2F2"/>
            <w:vAlign w:val="center"/>
            <w:hideMark/>
          </w:tcPr>
          <w:p w14:paraId="592CB878" w14:textId="77777777" w:rsidR="00D736C0" w:rsidRPr="000F71B6" w:rsidRDefault="00D736C0" w:rsidP="00C62D8A">
            <w:pPr>
              <w:jc w:val="center"/>
              <w:rPr>
                <w:rFonts w:ascii="Arial" w:hAnsi="Arial" w:cs="Arial"/>
                <w:lang w:eastAsia="x-none"/>
              </w:rPr>
            </w:pPr>
            <w:r w:rsidRPr="000F71B6">
              <w:rPr>
                <w:rFonts w:ascii="Arial" w:hAnsi="Arial" w:cs="Arial"/>
                <w:lang w:eastAsia="x-none"/>
              </w:rPr>
              <w:t>30</w:t>
            </w:r>
          </w:p>
        </w:tc>
        <w:tc>
          <w:tcPr>
            <w:tcW w:w="992" w:type="dxa"/>
            <w:tcBorders>
              <w:top w:val="nil"/>
              <w:left w:val="nil"/>
              <w:bottom w:val="single" w:sz="8" w:space="0" w:color="auto"/>
              <w:right w:val="single" w:sz="8" w:space="0" w:color="auto"/>
            </w:tcBorders>
            <w:shd w:val="clear" w:color="000000" w:fill="F2F2F2"/>
            <w:vAlign w:val="center"/>
            <w:hideMark/>
          </w:tcPr>
          <w:p w14:paraId="23ADB6E0" w14:textId="77777777" w:rsidR="00D736C0" w:rsidRPr="000F71B6" w:rsidRDefault="00D736C0" w:rsidP="00C62D8A">
            <w:pPr>
              <w:jc w:val="center"/>
              <w:rPr>
                <w:rFonts w:ascii="Arial" w:hAnsi="Arial" w:cs="Arial"/>
                <w:lang w:eastAsia="x-none"/>
              </w:rPr>
            </w:pPr>
            <w:r w:rsidRPr="000F71B6">
              <w:rPr>
                <w:rFonts w:ascii="Arial" w:hAnsi="Arial" w:cs="Arial"/>
                <w:lang w:eastAsia="x-none"/>
              </w:rPr>
              <w:t>20</w:t>
            </w:r>
          </w:p>
        </w:tc>
        <w:tc>
          <w:tcPr>
            <w:tcW w:w="823" w:type="dxa"/>
            <w:tcBorders>
              <w:top w:val="nil"/>
              <w:left w:val="nil"/>
              <w:bottom w:val="single" w:sz="8" w:space="0" w:color="auto"/>
              <w:right w:val="single" w:sz="8" w:space="0" w:color="auto"/>
            </w:tcBorders>
            <w:shd w:val="clear" w:color="000000" w:fill="F2F2F2"/>
            <w:vAlign w:val="center"/>
            <w:hideMark/>
          </w:tcPr>
          <w:p w14:paraId="5A4D7CB3" w14:textId="77777777" w:rsidR="00D736C0" w:rsidRPr="000F71B6" w:rsidRDefault="00D736C0" w:rsidP="00C62D8A">
            <w:pPr>
              <w:jc w:val="center"/>
              <w:rPr>
                <w:rFonts w:ascii="Arial" w:hAnsi="Arial" w:cs="Arial"/>
                <w:lang w:eastAsia="x-none"/>
              </w:rPr>
            </w:pPr>
            <w:r w:rsidRPr="000F71B6">
              <w:rPr>
                <w:rFonts w:ascii="Arial" w:hAnsi="Arial" w:cs="Arial"/>
                <w:lang w:eastAsia="x-none"/>
              </w:rPr>
              <w:t>60</w:t>
            </w:r>
          </w:p>
        </w:tc>
        <w:tc>
          <w:tcPr>
            <w:tcW w:w="879" w:type="dxa"/>
            <w:tcBorders>
              <w:top w:val="nil"/>
              <w:left w:val="nil"/>
              <w:bottom w:val="single" w:sz="8" w:space="0" w:color="auto"/>
              <w:right w:val="single" w:sz="8" w:space="0" w:color="auto"/>
            </w:tcBorders>
            <w:shd w:val="clear" w:color="000000" w:fill="F2F2F2"/>
            <w:vAlign w:val="center"/>
            <w:hideMark/>
          </w:tcPr>
          <w:p w14:paraId="69B5CA3F" w14:textId="77777777" w:rsidR="00D736C0" w:rsidRPr="000F71B6" w:rsidRDefault="00D736C0" w:rsidP="00C62D8A">
            <w:pPr>
              <w:jc w:val="center"/>
              <w:rPr>
                <w:rFonts w:ascii="Arial" w:hAnsi="Arial" w:cs="Arial"/>
                <w:lang w:eastAsia="x-none"/>
              </w:rPr>
            </w:pPr>
            <w:r w:rsidRPr="000F71B6">
              <w:rPr>
                <w:rFonts w:ascii="Arial" w:hAnsi="Arial" w:cs="Arial"/>
                <w:lang w:eastAsia="x-none"/>
              </w:rPr>
              <w:t>50</w:t>
            </w:r>
          </w:p>
        </w:tc>
        <w:tc>
          <w:tcPr>
            <w:tcW w:w="850" w:type="dxa"/>
            <w:tcBorders>
              <w:top w:val="nil"/>
              <w:left w:val="nil"/>
              <w:bottom w:val="single" w:sz="8" w:space="0" w:color="auto"/>
              <w:right w:val="single" w:sz="8" w:space="0" w:color="auto"/>
            </w:tcBorders>
            <w:shd w:val="clear" w:color="000000" w:fill="F2F2F2"/>
            <w:vAlign w:val="center"/>
            <w:hideMark/>
          </w:tcPr>
          <w:p w14:paraId="7E1CD050" w14:textId="77777777" w:rsidR="00D736C0" w:rsidRPr="000F71B6" w:rsidRDefault="00D736C0" w:rsidP="00C62D8A">
            <w:pPr>
              <w:jc w:val="center"/>
              <w:rPr>
                <w:rFonts w:ascii="Arial" w:hAnsi="Arial" w:cs="Arial"/>
                <w:lang w:eastAsia="x-none"/>
              </w:rPr>
            </w:pPr>
            <w:r w:rsidRPr="000F71B6">
              <w:rPr>
                <w:rFonts w:ascii="Arial" w:hAnsi="Arial" w:cs="Arial"/>
                <w:lang w:eastAsia="x-none"/>
              </w:rPr>
              <w:t>20</w:t>
            </w:r>
          </w:p>
        </w:tc>
      </w:tr>
      <w:tr w:rsidR="00D736C0" w:rsidRPr="000F71B6" w14:paraId="276DBCD8" w14:textId="77777777" w:rsidTr="00C62D8A">
        <w:trPr>
          <w:trHeight w:val="491"/>
          <w:jc w:val="center"/>
        </w:trPr>
        <w:tc>
          <w:tcPr>
            <w:tcW w:w="2117" w:type="dxa"/>
            <w:tcBorders>
              <w:top w:val="nil"/>
              <w:left w:val="single" w:sz="8" w:space="0" w:color="auto"/>
              <w:bottom w:val="single" w:sz="8" w:space="0" w:color="auto"/>
              <w:right w:val="single" w:sz="8" w:space="0" w:color="auto"/>
            </w:tcBorders>
            <w:vAlign w:val="center"/>
            <w:hideMark/>
          </w:tcPr>
          <w:p w14:paraId="2349F70E" w14:textId="77777777" w:rsidR="00D736C0" w:rsidRPr="000F71B6" w:rsidRDefault="00D736C0" w:rsidP="00C62D8A">
            <w:pPr>
              <w:rPr>
                <w:rFonts w:ascii="Arial" w:hAnsi="Arial" w:cs="Arial"/>
                <w:lang w:eastAsia="x-none"/>
              </w:rPr>
            </w:pPr>
            <w:r w:rsidRPr="000F71B6">
              <w:rPr>
                <w:rFonts w:ascii="Arial" w:hAnsi="Arial" w:cs="Arial"/>
                <w:lang w:eastAsia="x-none"/>
              </w:rPr>
              <w:t xml:space="preserve">Básculas digitales con capacidad de 40 </w:t>
            </w:r>
            <w:proofErr w:type="spellStart"/>
            <w:r w:rsidRPr="000F71B6">
              <w:rPr>
                <w:rFonts w:ascii="Arial" w:hAnsi="Arial" w:cs="Arial"/>
                <w:lang w:eastAsia="x-none"/>
              </w:rPr>
              <w:t>kgr</w:t>
            </w:r>
            <w:proofErr w:type="spellEnd"/>
            <w:r w:rsidRPr="000F71B6">
              <w:rPr>
                <w:rFonts w:ascii="Arial" w:hAnsi="Arial" w:cs="Arial"/>
                <w:lang w:eastAsia="x-none"/>
              </w:rPr>
              <w:t>.</w:t>
            </w:r>
          </w:p>
        </w:tc>
        <w:tc>
          <w:tcPr>
            <w:tcW w:w="850" w:type="dxa"/>
            <w:tcBorders>
              <w:top w:val="nil"/>
              <w:left w:val="nil"/>
              <w:bottom w:val="single" w:sz="8" w:space="0" w:color="auto"/>
              <w:right w:val="single" w:sz="8" w:space="0" w:color="auto"/>
            </w:tcBorders>
            <w:shd w:val="clear" w:color="000000" w:fill="F2F2F2"/>
            <w:vAlign w:val="center"/>
            <w:hideMark/>
          </w:tcPr>
          <w:p w14:paraId="67979B6A" w14:textId="77777777" w:rsidR="00D736C0" w:rsidRPr="000F71B6" w:rsidRDefault="00D736C0" w:rsidP="00C62D8A">
            <w:pPr>
              <w:jc w:val="center"/>
              <w:rPr>
                <w:rFonts w:ascii="Arial" w:hAnsi="Arial" w:cs="Arial"/>
                <w:lang w:eastAsia="x-none"/>
              </w:rPr>
            </w:pPr>
            <w:r w:rsidRPr="000F71B6">
              <w:rPr>
                <w:rFonts w:ascii="Arial" w:hAnsi="Arial" w:cs="Arial"/>
                <w:lang w:eastAsia="x-none"/>
              </w:rPr>
              <w:t>1</w:t>
            </w:r>
          </w:p>
        </w:tc>
        <w:tc>
          <w:tcPr>
            <w:tcW w:w="992" w:type="dxa"/>
            <w:tcBorders>
              <w:top w:val="nil"/>
              <w:left w:val="nil"/>
              <w:bottom w:val="single" w:sz="8" w:space="0" w:color="auto"/>
              <w:right w:val="single" w:sz="8" w:space="0" w:color="auto"/>
            </w:tcBorders>
            <w:shd w:val="clear" w:color="000000" w:fill="F2F2F2"/>
            <w:vAlign w:val="center"/>
            <w:hideMark/>
          </w:tcPr>
          <w:p w14:paraId="3E322EB7" w14:textId="77777777" w:rsidR="00D736C0" w:rsidRPr="000F71B6" w:rsidRDefault="00D736C0" w:rsidP="00C62D8A">
            <w:pPr>
              <w:jc w:val="center"/>
              <w:rPr>
                <w:rFonts w:ascii="Arial" w:hAnsi="Arial" w:cs="Arial"/>
                <w:lang w:eastAsia="x-none"/>
              </w:rPr>
            </w:pPr>
            <w:r w:rsidRPr="000F71B6">
              <w:rPr>
                <w:rFonts w:ascii="Arial" w:hAnsi="Arial" w:cs="Arial"/>
                <w:lang w:eastAsia="x-none"/>
              </w:rPr>
              <w:t>1</w:t>
            </w:r>
          </w:p>
        </w:tc>
        <w:tc>
          <w:tcPr>
            <w:tcW w:w="1134" w:type="dxa"/>
            <w:tcBorders>
              <w:top w:val="nil"/>
              <w:left w:val="nil"/>
              <w:bottom w:val="single" w:sz="8" w:space="0" w:color="auto"/>
              <w:right w:val="single" w:sz="8" w:space="0" w:color="auto"/>
            </w:tcBorders>
            <w:shd w:val="clear" w:color="000000" w:fill="F2F2F2"/>
            <w:vAlign w:val="center"/>
            <w:hideMark/>
          </w:tcPr>
          <w:p w14:paraId="2636E9F7" w14:textId="77777777" w:rsidR="00D736C0" w:rsidRPr="000F71B6" w:rsidRDefault="00D736C0" w:rsidP="00C62D8A">
            <w:pPr>
              <w:jc w:val="center"/>
              <w:rPr>
                <w:rFonts w:ascii="Arial" w:hAnsi="Arial" w:cs="Arial"/>
                <w:lang w:eastAsia="x-none"/>
              </w:rPr>
            </w:pPr>
            <w:r w:rsidRPr="000F71B6">
              <w:rPr>
                <w:rFonts w:ascii="Arial" w:hAnsi="Arial" w:cs="Arial"/>
                <w:lang w:eastAsia="x-none"/>
              </w:rPr>
              <w:t>1</w:t>
            </w:r>
          </w:p>
        </w:tc>
        <w:tc>
          <w:tcPr>
            <w:tcW w:w="992" w:type="dxa"/>
            <w:tcBorders>
              <w:top w:val="nil"/>
              <w:left w:val="nil"/>
              <w:bottom w:val="single" w:sz="8" w:space="0" w:color="auto"/>
              <w:right w:val="single" w:sz="8" w:space="0" w:color="auto"/>
            </w:tcBorders>
            <w:shd w:val="clear" w:color="000000" w:fill="F2F2F2"/>
            <w:vAlign w:val="center"/>
            <w:hideMark/>
          </w:tcPr>
          <w:p w14:paraId="23BA6726" w14:textId="77777777" w:rsidR="00D736C0" w:rsidRPr="000F71B6" w:rsidRDefault="00D736C0" w:rsidP="00C62D8A">
            <w:pPr>
              <w:jc w:val="center"/>
              <w:rPr>
                <w:rFonts w:ascii="Arial" w:hAnsi="Arial" w:cs="Arial"/>
                <w:lang w:eastAsia="x-none"/>
              </w:rPr>
            </w:pPr>
            <w:r w:rsidRPr="000F71B6">
              <w:rPr>
                <w:rFonts w:ascii="Arial" w:hAnsi="Arial" w:cs="Arial"/>
                <w:lang w:eastAsia="x-none"/>
              </w:rPr>
              <w:t>1</w:t>
            </w:r>
          </w:p>
        </w:tc>
        <w:tc>
          <w:tcPr>
            <w:tcW w:w="823" w:type="dxa"/>
            <w:tcBorders>
              <w:top w:val="nil"/>
              <w:left w:val="nil"/>
              <w:bottom w:val="single" w:sz="8" w:space="0" w:color="auto"/>
              <w:right w:val="single" w:sz="8" w:space="0" w:color="auto"/>
            </w:tcBorders>
            <w:shd w:val="clear" w:color="000000" w:fill="F2F2F2"/>
            <w:vAlign w:val="center"/>
            <w:hideMark/>
          </w:tcPr>
          <w:p w14:paraId="4113DC0B" w14:textId="77777777" w:rsidR="00D736C0" w:rsidRPr="000F71B6" w:rsidRDefault="00D736C0" w:rsidP="00C62D8A">
            <w:pPr>
              <w:jc w:val="center"/>
              <w:rPr>
                <w:rFonts w:ascii="Arial" w:hAnsi="Arial" w:cs="Arial"/>
                <w:lang w:eastAsia="x-none"/>
              </w:rPr>
            </w:pPr>
            <w:r w:rsidRPr="000F71B6">
              <w:rPr>
                <w:rFonts w:ascii="Arial" w:hAnsi="Arial" w:cs="Arial"/>
                <w:lang w:eastAsia="x-none"/>
              </w:rPr>
              <w:t>1</w:t>
            </w:r>
          </w:p>
        </w:tc>
        <w:tc>
          <w:tcPr>
            <w:tcW w:w="879" w:type="dxa"/>
            <w:tcBorders>
              <w:top w:val="nil"/>
              <w:left w:val="nil"/>
              <w:bottom w:val="single" w:sz="8" w:space="0" w:color="auto"/>
              <w:right w:val="single" w:sz="8" w:space="0" w:color="auto"/>
            </w:tcBorders>
            <w:shd w:val="clear" w:color="000000" w:fill="F2F2F2"/>
            <w:vAlign w:val="center"/>
            <w:hideMark/>
          </w:tcPr>
          <w:p w14:paraId="31ED7786" w14:textId="77777777" w:rsidR="00D736C0" w:rsidRPr="000F71B6" w:rsidRDefault="00D736C0" w:rsidP="00C62D8A">
            <w:pPr>
              <w:jc w:val="center"/>
              <w:rPr>
                <w:rFonts w:ascii="Arial" w:hAnsi="Arial" w:cs="Arial"/>
                <w:lang w:eastAsia="x-none"/>
              </w:rPr>
            </w:pPr>
            <w:r w:rsidRPr="000F71B6">
              <w:rPr>
                <w:rFonts w:ascii="Arial" w:hAnsi="Arial" w:cs="Arial"/>
                <w:lang w:eastAsia="x-none"/>
              </w:rPr>
              <w:t>1</w:t>
            </w:r>
          </w:p>
        </w:tc>
        <w:tc>
          <w:tcPr>
            <w:tcW w:w="850" w:type="dxa"/>
            <w:tcBorders>
              <w:top w:val="nil"/>
              <w:left w:val="nil"/>
              <w:bottom w:val="single" w:sz="8" w:space="0" w:color="auto"/>
              <w:right w:val="single" w:sz="8" w:space="0" w:color="auto"/>
            </w:tcBorders>
            <w:shd w:val="clear" w:color="000000" w:fill="F2F2F2"/>
            <w:vAlign w:val="center"/>
            <w:hideMark/>
          </w:tcPr>
          <w:p w14:paraId="7E0F2E3C" w14:textId="77777777" w:rsidR="00D736C0" w:rsidRPr="000F71B6" w:rsidRDefault="00D736C0" w:rsidP="00C62D8A">
            <w:pPr>
              <w:jc w:val="center"/>
              <w:rPr>
                <w:rFonts w:ascii="Arial" w:hAnsi="Arial" w:cs="Arial"/>
                <w:lang w:eastAsia="x-none"/>
              </w:rPr>
            </w:pPr>
            <w:r w:rsidRPr="000F71B6">
              <w:rPr>
                <w:rFonts w:ascii="Arial" w:hAnsi="Arial" w:cs="Arial"/>
                <w:lang w:eastAsia="x-none"/>
              </w:rPr>
              <w:t>1</w:t>
            </w:r>
          </w:p>
        </w:tc>
      </w:tr>
      <w:tr w:rsidR="00D736C0" w:rsidRPr="000F71B6" w14:paraId="6D3C5E92" w14:textId="77777777" w:rsidTr="00C62D8A">
        <w:trPr>
          <w:trHeight w:val="307"/>
          <w:jc w:val="center"/>
        </w:trPr>
        <w:tc>
          <w:tcPr>
            <w:tcW w:w="2117" w:type="dxa"/>
            <w:tcBorders>
              <w:top w:val="nil"/>
              <w:left w:val="single" w:sz="8" w:space="0" w:color="auto"/>
              <w:bottom w:val="single" w:sz="8" w:space="0" w:color="auto"/>
              <w:right w:val="single" w:sz="8" w:space="0" w:color="auto"/>
            </w:tcBorders>
            <w:vAlign w:val="center"/>
            <w:hideMark/>
          </w:tcPr>
          <w:p w14:paraId="37F2667D" w14:textId="77777777" w:rsidR="00D736C0" w:rsidRPr="000F71B6" w:rsidRDefault="00D736C0" w:rsidP="00C62D8A">
            <w:pPr>
              <w:rPr>
                <w:rFonts w:ascii="Arial" w:hAnsi="Arial" w:cs="Arial"/>
                <w:lang w:eastAsia="x-none"/>
              </w:rPr>
            </w:pPr>
            <w:r w:rsidRPr="000F71B6">
              <w:rPr>
                <w:rFonts w:ascii="Arial" w:hAnsi="Arial" w:cs="Arial"/>
                <w:lang w:eastAsia="x-none"/>
              </w:rPr>
              <w:t>Termómetro digital</w:t>
            </w:r>
          </w:p>
        </w:tc>
        <w:tc>
          <w:tcPr>
            <w:tcW w:w="850" w:type="dxa"/>
            <w:tcBorders>
              <w:top w:val="nil"/>
              <w:left w:val="nil"/>
              <w:bottom w:val="single" w:sz="8" w:space="0" w:color="auto"/>
              <w:right w:val="single" w:sz="8" w:space="0" w:color="auto"/>
            </w:tcBorders>
            <w:shd w:val="clear" w:color="000000" w:fill="F2F2F2"/>
            <w:vAlign w:val="center"/>
            <w:hideMark/>
          </w:tcPr>
          <w:p w14:paraId="69528FD7" w14:textId="77777777" w:rsidR="00D736C0" w:rsidRPr="000F71B6" w:rsidRDefault="00D736C0" w:rsidP="00C62D8A">
            <w:pPr>
              <w:jc w:val="center"/>
              <w:rPr>
                <w:rFonts w:ascii="Arial" w:hAnsi="Arial" w:cs="Arial"/>
                <w:lang w:eastAsia="x-none"/>
              </w:rPr>
            </w:pPr>
            <w:r w:rsidRPr="000F71B6">
              <w:rPr>
                <w:rFonts w:ascii="Arial" w:hAnsi="Arial" w:cs="Arial"/>
                <w:lang w:eastAsia="x-none"/>
              </w:rPr>
              <w:t>1</w:t>
            </w:r>
          </w:p>
        </w:tc>
        <w:tc>
          <w:tcPr>
            <w:tcW w:w="992" w:type="dxa"/>
            <w:tcBorders>
              <w:top w:val="nil"/>
              <w:left w:val="nil"/>
              <w:bottom w:val="single" w:sz="8" w:space="0" w:color="auto"/>
              <w:right w:val="single" w:sz="8" w:space="0" w:color="auto"/>
            </w:tcBorders>
            <w:shd w:val="clear" w:color="000000" w:fill="F2F2F2"/>
            <w:vAlign w:val="center"/>
            <w:hideMark/>
          </w:tcPr>
          <w:p w14:paraId="1F65216B" w14:textId="77777777" w:rsidR="00D736C0" w:rsidRPr="000F71B6" w:rsidRDefault="00D736C0" w:rsidP="00C62D8A">
            <w:pPr>
              <w:jc w:val="center"/>
              <w:rPr>
                <w:rFonts w:ascii="Arial" w:hAnsi="Arial" w:cs="Arial"/>
                <w:lang w:eastAsia="x-none"/>
              </w:rPr>
            </w:pPr>
            <w:r w:rsidRPr="000F71B6">
              <w:rPr>
                <w:rFonts w:ascii="Arial" w:hAnsi="Arial" w:cs="Arial"/>
                <w:lang w:eastAsia="x-none"/>
              </w:rPr>
              <w:t>1</w:t>
            </w:r>
          </w:p>
        </w:tc>
        <w:tc>
          <w:tcPr>
            <w:tcW w:w="1134" w:type="dxa"/>
            <w:tcBorders>
              <w:top w:val="nil"/>
              <w:left w:val="nil"/>
              <w:bottom w:val="single" w:sz="8" w:space="0" w:color="auto"/>
              <w:right w:val="single" w:sz="8" w:space="0" w:color="auto"/>
            </w:tcBorders>
            <w:shd w:val="clear" w:color="000000" w:fill="F2F2F2"/>
            <w:vAlign w:val="center"/>
            <w:hideMark/>
          </w:tcPr>
          <w:p w14:paraId="05BFD872" w14:textId="77777777" w:rsidR="00D736C0" w:rsidRPr="000F71B6" w:rsidRDefault="00D736C0" w:rsidP="00C62D8A">
            <w:pPr>
              <w:jc w:val="center"/>
              <w:rPr>
                <w:rFonts w:ascii="Arial" w:hAnsi="Arial" w:cs="Arial"/>
                <w:lang w:eastAsia="x-none"/>
              </w:rPr>
            </w:pPr>
            <w:r w:rsidRPr="000F71B6">
              <w:rPr>
                <w:rFonts w:ascii="Arial" w:hAnsi="Arial" w:cs="Arial"/>
                <w:lang w:eastAsia="x-none"/>
              </w:rPr>
              <w:t>1</w:t>
            </w:r>
          </w:p>
        </w:tc>
        <w:tc>
          <w:tcPr>
            <w:tcW w:w="992" w:type="dxa"/>
            <w:tcBorders>
              <w:top w:val="nil"/>
              <w:left w:val="nil"/>
              <w:bottom w:val="single" w:sz="8" w:space="0" w:color="auto"/>
              <w:right w:val="single" w:sz="8" w:space="0" w:color="auto"/>
            </w:tcBorders>
            <w:shd w:val="clear" w:color="000000" w:fill="F2F2F2"/>
            <w:vAlign w:val="center"/>
            <w:hideMark/>
          </w:tcPr>
          <w:p w14:paraId="2BDF4756" w14:textId="77777777" w:rsidR="00D736C0" w:rsidRPr="000F71B6" w:rsidRDefault="00D736C0" w:rsidP="00C62D8A">
            <w:pPr>
              <w:jc w:val="center"/>
              <w:rPr>
                <w:rFonts w:ascii="Arial" w:hAnsi="Arial" w:cs="Arial"/>
                <w:lang w:eastAsia="x-none"/>
              </w:rPr>
            </w:pPr>
            <w:r w:rsidRPr="000F71B6">
              <w:rPr>
                <w:rFonts w:ascii="Arial" w:hAnsi="Arial" w:cs="Arial"/>
                <w:lang w:eastAsia="x-none"/>
              </w:rPr>
              <w:t>1</w:t>
            </w:r>
          </w:p>
        </w:tc>
        <w:tc>
          <w:tcPr>
            <w:tcW w:w="823" w:type="dxa"/>
            <w:tcBorders>
              <w:top w:val="nil"/>
              <w:left w:val="nil"/>
              <w:bottom w:val="single" w:sz="8" w:space="0" w:color="auto"/>
              <w:right w:val="single" w:sz="8" w:space="0" w:color="auto"/>
            </w:tcBorders>
            <w:shd w:val="clear" w:color="000000" w:fill="F2F2F2"/>
            <w:vAlign w:val="center"/>
            <w:hideMark/>
          </w:tcPr>
          <w:p w14:paraId="2FC07161" w14:textId="77777777" w:rsidR="00D736C0" w:rsidRPr="000F71B6" w:rsidRDefault="00D736C0" w:rsidP="00C62D8A">
            <w:pPr>
              <w:jc w:val="center"/>
              <w:rPr>
                <w:rFonts w:ascii="Arial" w:hAnsi="Arial" w:cs="Arial"/>
                <w:lang w:eastAsia="x-none"/>
              </w:rPr>
            </w:pPr>
            <w:r w:rsidRPr="000F71B6">
              <w:rPr>
                <w:rFonts w:ascii="Arial" w:hAnsi="Arial" w:cs="Arial"/>
                <w:lang w:eastAsia="x-none"/>
              </w:rPr>
              <w:t>1</w:t>
            </w:r>
          </w:p>
        </w:tc>
        <w:tc>
          <w:tcPr>
            <w:tcW w:w="879" w:type="dxa"/>
            <w:tcBorders>
              <w:top w:val="nil"/>
              <w:left w:val="nil"/>
              <w:bottom w:val="single" w:sz="8" w:space="0" w:color="auto"/>
              <w:right w:val="single" w:sz="8" w:space="0" w:color="auto"/>
            </w:tcBorders>
            <w:shd w:val="clear" w:color="000000" w:fill="F2F2F2"/>
            <w:vAlign w:val="center"/>
            <w:hideMark/>
          </w:tcPr>
          <w:p w14:paraId="04CA667E" w14:textId="77777777" w:rsidR="00D736C0" w:rsidRPr="000F71B6" w:rsidRDefault="00D736C0" w:rsidP="00C62D8A">
            <w:pPr>
              <w:jc w:val="center"/>
              <w:rPr>
                <w:rFonts w:ascii="Arial" w:hAnsi="Arial" w:cs="Arial"/>
                <w:lang w:eastAsia="x-none"/>
              </w:rPr>
            </w:pPr>
            <w:r w:rsidRPr="000F71B6">
              <w:rPr>
                <w:rFonts w:ascii="Arial" w:hAnsi="Arial" w:cs="Arial"/>
                <w:lang w:eastAsia="x-none"/>
              </w:rPr>
              <w:t>1</w:t>
            </w:r>
          </w:p>
        </w:tc>
        <w:tc>
          <w:tcPr>
            <w:tcW w:w="850" w:type="dxa"/>
            <w:tcBorders>
              <w:top w:val="nil"/>
              <w:left w:val="nil"/>
              <w:bottom w:val="single" w:sz="8" w:space="0" w:color="auto"/>
              <w:right w:val="single" w:sz="8" w:space="0" w:color="auto"/>
            </w:tcBorders>
            <w:shd w:val="clear" w:color="000000" w:fill="F2F2F2"/>
            <w:vAlign w:val="center"/>
            <w:hideMark/>
          </w:tcPr>
          <w:p w14:paraId="63CA917D" w14:textId="77777777" w:rsidR="00D736C0" w:rsidRPr="000F71B6" w:rsidRDefault="00D736C0" w:rsidP="00C62D8A">
            <w:pPr>
              <w:jc w:val="center"/>
              <w:rPr>
                <w:rFonts w:ascii="Arial" w:hAnsi="Arial" w:cs="Arial"/>
                <w:lang w:eastAsia="x-none"/>
              </w:rPr>
            </w:pPr>
            <w:r w:rsidRPr="000F71B6">
              <w:rPr>
                <w:rFonts w:ascii="Arial" w:hAnsi="Arial" w:cs="Arial"/>
                <w:lang w:eastAsia="x-none"/>
              </w:rPr>
              <w:t>1</w:t>
            </w:r>
          </w:p>
        </w:tc>
      </w:tr>
      <w:tr w:rsidR="00D736C0" w:rsidRPr="000F71B6" w14:paraId="7575E364" w14:textId="77777777" w:rsidTr="00C62D8A">
        <w:trPr>
          <w:trHeight w:val="1070"/>
          <w:jc w:val="center"/>
        </w:trPr>
        <w:tc>
          <w:tcPr>
            <w:tcW w:w="2117" w:type="dxa"/>
            <w:tcBorders>
              <w:top w:val="nil"/>
              <w:left w:val="single" w:sz="8" w:space="0" w:color="auto"/>
              <w:bottom w:val="single" w:sz="8" w:space="0" w:color="auto"/>
              <w:right w:val="single" w:sz="8" w:space="0" w:color="auto"/>
            </w:tcBorders>
            <w:vAlign w:val="center"/>
            <w:hideMark/>
          </w:tcPr>
          <w:p w14:paraId="4004F209" w14:textId="77777777" w:rsidR="00D736C0" w:rsidRPr="000F71B6" w:rsidRDefault="00D736C0" w:rsidP="00C62D8A">
            <w:pPr>
              <w:rPr>
                <w:rFonts w:ascii="Arial" w:hAnsi="Arial" w:cs="Arial"/>
                <w:lang w:eastAsia="x-none"/>
              </w:rPr>
            </w:pPr>
            <w:r w:rsidRPr="000F71B6">
              <w:rPr>
                <w:rFonts w:ascii="Arial" w:hAnsi="Arial" w:cs="Arial"/>
                <w:lang w:eastAsia="x-none"/>
              </w:rPr>
              <w:lastRenderedPageBreak/>
              <w:t xml:space="preserve">Charola rectangular para vaso de color distinto a la charola para servicio. </w:t>
            </w:r>
          </w:p>
        </w:tc>
        <w:tc>
          <w:tcPr>
            <w:tcW w:w="850" w:type="dxa"/>
            <w:tcBorders>
              <w:top w:val="nil"/>
              <w:left w:val="nil"/>
              <w:bottom w:val="single" w:sz="8" w:space="0" w:color="auto"/>
              <w:right w:val="single" w:sz="8" w:space="0" w:color="auto"/>
            </w:tcBorders>
            <w:shd w:val="clear" w:color="000000" w:fill="F2F2F2"/>
            <w:vAlign w:val="center"/>
            <w:hideMark/>
          </w:tcPr>
          <w:p w14:paraId="18C62BCC" w14:textId="77777777" w:rsidR="00D736C0" w:rsidRPr="000F71B6" w:rsidRDefault="00D736C0" w:rsidP="00C62D8A">
            <w:pPr>
              <w:jc w:val="center"/>
              <w:rPr>
                <w:rFonts w:ascii="Arial" w:hAnsi="Arial" w:cs="Arial"/>
                <w:lang w:eastAsia="x-none"/>
              </w:rPr>
            </w:pPr>
            <w:r w:rsidRPr="000F71B6">
              <w:rPr>
                <w:rFonts w:ascii="Arial" w:hAnsi="Arial" w:cs="Arial"/>
                <w:lang w:eastAsia="x-none"/>
              </w:rPr>
              <w:t>8</w:t>
            </w:r>
          </w:p>
        </w:tc>
        <w:tc>
          <w:tcPr>
            <w:tcW w:w="992" w:type="dxa"/>
            <w:tcBorders>
              <w:top w:val="nil"/>
              <w:left w:val="nil"/>
              <w:bottom w:val="single" w:sz="8" w:space="0" w:color="auto"/>
              <w:right w:val="single" w:sz="8" w:space="0" w:color="auto"/>
            </w:tcBorders>
            <w:shd w:val="clear" w:color="000000" w:fill="F2F2F2"/>
            <w:vAlign w:val="center"/>
            <w:hideMark/>
          </w:tcPr>
          <w:p w14:paraId="058AF380" w14:textId="77777777" w:rsidR="00D736C0" w:rsidRPr="000F71B6" w:rsidRDefault="00D736C0" w:rsidP="00C62D8A">
            <w:pPr>
              <w:jc w:val="center"/>
              <w:rPr>
                <w:rFonts w:ascii="Arial" w:hAnsi="Arial" w:cs="Arial"/>
                <w:lang w:eastAsia="x-none"/>
              </w:rPr>
            </w:pPr>
            <w:r w:rsidRPr="000F71B6">
              <w:rPr>
                <w:rFonts w:ascii="Arial" w:hAnsi="Arial" w:cs="Arial"/>
                <w:lang w:eastAsia="x-none"/>
              </w:rPr>
              <w:t>6</w:t>
            </w:r>
          </w:p>
        </w:tc>
        <w:tc>
          <w:tcPr>
            <w:tcW w:w="1134" w:type="dxa"/>
            <w:tcBorders>
              <w:top w:val="nil"/>
              <w:left w:val="nil"/>
              <w:bottom w:val="single" w:sz="8" w:space="0" w:color="auto"/>
              <w:right w:val="single" w:sz="8" w:space="0" w:color="auto"/>
            </w:tcBorders>
            <w:shd w:val="clear" w:color="000000" w:fill="F2F2F2"/>
            <w:vAlign w:val="center"/>
            <w:hideMark/>
          </w:tcPr>
          <w:p w14:paraId="3EAC266E" w14:textId="77777777" w:rsidR="00D736C0" w:rsidRPr="000F71B6" w:rsidRDefault="00D736C0" w:rsidP="00C62D8A">
            <w:pPr>
              <w:jc w:val="center"/>
              <w:rPr>
                <w:rFonts w:ascii="Arial" w:hAnsi="Arial" w:cs="Arial"/>
                <w:lang w:eastAsia="x-none"/>
              </w:rPr>
            </w:pPr>
            <w:r w:rsidRPr="000F71B6">
              <w:rPr>
                <w:rFonts w:ascii="Arial" w:hAnsi="Arial" w:cs="Arial"/>
                <w:lang w:eastAsia="x-none"/>
              </w:rPr>
              <w:t>6</w:t>
            </w:r>
          </w:p>
        </w:tc>
        <w:tc>
          <w:tcPr>
            <w:tcW w:w="992" w:type="dxa"/>
            <w:tcBorders>
              <w:top w:val="nil"/>
              <w:left w:val="nil"/>
              <w:bottom w:val="single" w:sz="8" w:space="0" w:color="auto"/>
              <w:right w:val="single" w:sz="8" w:space="0" w:color="auto"/>
            </w:tcBorders>
            <w:shd w:val="clear" w:color="000000" w:fill="F2F2F2"/>
            <w:vAlign w:val="center"/>
            <w:hideMark/>
          </w:tcPr>
          <w:p w14:paraId="6D4B14E3" w14:textId="77777777" w:rsidR="00D736C0" w:rsidRPr="000F71B6" w:rsidRDefault="00D736C0" w:rsidP="00C62D8A">
            <w:pPr>
              <w:jc w:val="center"/>
              <w:rPr>
                <w:rFonts w:ascii="Arial" w:hAnsi="Arial" w:cs="Arial"/>
                <w:lang w:eastAsia="x-none"/>
              </w:rPr>
            </w:pPr>
            <w:r w:rsidRPr="000F71B6">
              <w:rPr>
                <w:rFonts w:ascii="Arial" w:hAnsi="Arial" w:cs="Arial"/>
                <w:lang w:eastAsia="x-none"/>
              </w:rPr>
              <w:t>6</w:t>
            </w:r>
          </w:p>
        </w:tc>
        <w:tc>
          <w:tcPr>
            <w:tcW w:w="823" w:type="dxa"/>
            <w:tcBorders>
              <w:top w:val="nil"/>
              <w:left w:val="nil"/>
              <w:bottom w:val="single" w:sz="8" w:space="0" w:color="auto"/>
              <w:right w:val="single" w:sz="8" w:space="0" w:color="auto"/>
            </w:tcBorders>
            <w:shd w:val="clear" w:color="000000" w:fill="F2F2F2"/>
            <w:vAlign w:val="center"/>
            <w:hideMark/>
          </w:tcPr>
          <w:p w14:paraId="746D3AE1" w14:textId="77777777" w:rsidR="00D736C0" w:rsidRPr="000F71B6" w:rsidRDefault="00D736C0" w:rsidP="00C62D8A">
            <w:pPr>
              <w:jc w:val="center"/>
              <w:rPr>
                <w:rFonts w:ascii="Arial" w:hAnsi="Arial" w:cs="Arial"/>
                <w:lang w:eastAsia="x-none"/>
              </w:rPr>
            </w:pPr>
            <w:r w:rsidRPr="000F71B6">
              <w:rPr>
                <w:rFonts w:ascii="Arial" w:hAnsi="Arial" w:cs="Arial"/>
                <w:lang w:eastAsia="x-none"/>
              </w:rPr>
              <w:t>8</w:t>
            </w:r>
          </w:p>
        </w:tc>
        <w:tc>
          <w:tcPr>
            <w:tcW w:w="879" w:type="dxa"/>
            <w:tcBorders>
              <w:top w:val="nil"/>
              <w:left w:val="nil"/>
              <w:bottom w:val="single" w:sz="8" w:space="0" w:color="auto"/>
              <w:right w:val="single" w:sz="8" w:space="0" w:color="auto"/>
            </w:tcBorders>
            <w:shd w:val="clear" w:color="000000" w:fill="F2F2F2"/>
            <w:vAlign w:val="center"/>
            <w:hideMark/>
          </w:tcPr>
          <w:p w14:paraId="1D78B1AB" w14:textId="77777777" w:rsidR="00D736C0" w:rsidRPr="000F71B6" w:rsidRDefault="00D736C0" w:rsidP="00C62D8A">
            <w:pPr>
              <w:jc w:val="center"/>
              <w:rPr>
                <w:rFonts w:ascii="Arial" w:hAnsi="Arial" w:cs="Arial"/>
                <w:lang w:eastAsia="x-none"/>
              </w:rPr>
            </w:pPr>
            <w:r w:rsidRPr="000F71B6">
              <w:rPr>
                <w:rFonts w:ascii="Arial" w:hAnsi="Arial" w:cs="Arial"/>
                <w:lang w:eastAsia="x-none"/>
              </w:rPr>
              <w:t>20</w:t>
            </w:r>
          </w:p>
        </w:tc>
        <w:tc>
          <w:tcPr>
            <w:tcW w:w="850" w:type="dxa"/>
            <w:tcBorders>
              <w:top w:val="nil"/>
              <w:left w:val="nil"/>
              <w:bottom w:val="single" w:sz="8" w:space="0" w:color="auto"/>
              <w:right w:val="single" w:sz="8" w:space="0" w:color="auto"/>
            </w:tcBorders>
            <w:shd w:val="clear" w:color="000000" w:fill="F2F2F2"/>
            <w:vAlign w:val="center"/>
            <w:hideMark/>
          </w:tcPr>
          <w:p w14:paraId="3A449E33" w14:textId="77777777" w:rsidR="00D736C0" w:rsidRPr="000F71B6" w:rsidRDefault="00D736C0" w:rsidP="00C62D8A">
            <w:pPr>
              <w:jc w:val="center"/>
              <w:rPr>
                <w:rFonts w:ascii="Arial" w:hAnsi="Arial" w:cs="Arial"/>
                <w:lang w:eastAsia="x-none"/>
              </w:rPr>
            </w:pPr>
            <w:r w:rsidRPr="000F71B6">
              <w:rPr>
                <w:rFonts w:ascii="Arial" w:hAnsi="Arial" w:cs="Arial"/>
                <w:lang w:eastAsia="x-none"/>
              </w:rPr>
              <w:t>3</w:t>
            </w:r>
          </w:p>
        </w:tc>
      </w:tr>
    </w:tbl>
    <w:p w14:paraId="46A15D80" w14:textId="77777777" w:rsidR="00D736C0" w:rsidRPr="000F71B6" w:rsidRDefault="00D736C0" w:rsidP="00D736C0">
      <w:pPr>
        <w:rPr>
          <w:rFonts w:ascii="Arial" w:hAnsi="Arial" w:cs="Arial"/>
          <w:lang w:eastAsia="x-none"/>
        </w:rPr>
      </w:pPr>
    </w:p>
    <w:p w14:paraId="378CE02D" w14:textId="77777777" w:rsidR="00D736C0" w:rsidRPr="000F71B6" w:rsidRDefault="00D736C0">
      <w:pPr>
        <w:numPr>
          <w:ilvl w:val="0"/>
          <w:numId w:val="143"/>
        </w:numPr>
        <w:jc w:val="both"/>
        <w:rPr>
          <w:rFonts w:ascii="Arial" w:hAnsi="Arial" w:cs="Arial"/>
          <w:lang w:eastAsia="x-none"/>
        </w:rPr>
      </w:pPr>
      <w:r w:rsidRPr="000F71B6">
        <w:rPr>
          <w:rFonts w:ascii="Arial" w:hAnsi="Arial" w:cs="Arial"/>
          <w:lang w:eastAsia="x-none"/>
        </w:rPr>
        <w:t>Las cantidades de loza, accesorios y utensilios para la prestación del servicio es enunciativa más no limitativa.</w:t>
      </w:r>
    </w:p>
    <w:p w14:paraId="3280EEAC" w14:textId="77777777" w:rsidR="00D736C0" w:rsidRPr="000F71B6" w:rsidRDefault="00D736C0" w:rsidP="00D736C0">
      <w:pPr>
        <w:ind w:left="720"/>
        <w:rPr>
          <w:rFonts w:ascii="Arial" w:hAnsi="Arial" w:cs="Arial"/>
          <w:lang w:eastAsia="x-none"/>
        </w:rPr>
      </w:pPr>
    </w:p>
    <w:p w14:paraId="17510B89" w14:textId="77777777" w:rsidR="00D736C0" w:rsidRPr="000F71B6" w:rsidRDefault="00D736C0" w:rsidP="00D736C0">
      <w:pPr>
        <w:rPr>
          <w:rFonts w:ascii="Arial" w:hAnsi="Arial" w:cs="Arial"/>
          <w:lang w:eastAsia="x-none"/>
        </w:rPr>
      </w:pPr>
      <w:r w:rsidRPr="000F71B6">
        <w:rPr>
          <w:rFonts w:ascii="Arial" w:hAnsi="Arial" w:cs="Arial"/>
          <w:lang w:eastAsia="x-none"/>
        </w:rPr>
        <w:t>Se verificará de manera semanal el cumplimiento, mediante el conteo de loza, accesorios y utensilios del presente apéndice.</w:t>
      </w:r>
    </w:p>
    <w:p w14:paraId="1B345273" w14:textId="77777777" w:rsidR="00D736C0" w:rsidRPr="000F71B6" w:rsidRDefault="00D736C0" w:rsidP="00D736C0">
      <w:pPr>
        <w:rPr>
          <w:rFonts w:ascii="Arial" w:hAnsi="Arial" w:cs="Arial"/>
          <w:lang w:eastAsia="x-none"/>
        </w:rPr>
      </w:pPr>
    </w:p>
    <w:p w14:paraId="414BCAC9" w14:textId="77777777" w:rsidR="00D736C0" w:rsidRPr="000F71B6" w:rsidRDefault="00D736C0" w:rsidP="00D736C0">
      <w:pPr>
        <w:jc w:val="both"/>
        <w:rPr>
          <w:rFonts w:ascii="Arial" w:hAnsi="Arial" w:cs="Arial"/>
          <w:lang w:eastAsia="x-none"/>
        </w:rPr>
      </w:pPr>
      <w:r w:rsidRPr="000F71B6">
        <w:rPr>
          <w:rFonts w:ascii="Arial" w:hAnsi="Arial" w:cs="Arial"/>
          <w:lang w:eastAsia="x-none"/>
        </w:rPr>
        <w:t>Durante la vigencia del contrato, </w:t>
      </w:r>
      <w:r w:rsidRPr="000F71B6">
        <w:rPr>
          <w:rFonts w:ascii="Arial" w:hAnsi="Arial" w:cs="Arial"/>
          <w:b/>
          <w:bCs/>
          <w:lang w:eastAsia="x-none"/>
        </w:rPr>
        <w:t>“El Proveedor”</w:t>
      </w:r>
      <w:r w:rsidRPr="000F71B6">
        <w:rPr>
          <w:rFonts w:ascii="Arial" w:hAnsi="Arial" w:cs="Arial"/>
          <w:lang w:eastAsia="x-none"/>
        </w:rPr>
        <w:t xml:space="preserve"> deberá mantener en buen estado los accesorios e implementos que pondrá a disposición de </w:t>
      </w:r>
      <w:r w:rsidRPr="000F71B6">
        <w:rPr>
          <w:rFonts w:ascii="Arial" w:hAnsi="Arial" w:cs="Arial"/>
          <w:b/>
          <w:bCs/>
          <w:lang w:eastAsia="x-none"/>
        </w:rPr>
        <w:t>“El</w:t>
      </w:r>
      <w:r w:rsidRPr="000F71B6">
        <w:rPr>
          <w:rFonts w:ascii="Arial" w:hAnsi="Arial" w:cs="Arial"/>
          <w:lang w:eastAsia="x-none"/>
        </w:rPr>
        <w:t xml:space="preserve"> </w:t>
      </w:r>
      <w:r w:rsidRPr="000F71B6">
        <w:rPr>
          <w:rFonts w:ascii="Arial" w:hAnsi="Arial" w:cs="Arial"/>
          <w:b/>
          <w:bCs/>
          <w:lang w:eastAsia="x-none"/>
        </w:rPr>
        <w:t>Instituto”</w:t>
      </w:r>
      <w:r w:rsidRPr="000F71B6">
        <w:rPr>
          <w:rFonts w:ascii="Arial" w:hAnsi="Arial" w:cs="Arial"/>
          <w:lang w:eastAsia="x-none"/>
        </w:rPr>
        <w:t xml:space="preserve"> para la prestación del servicio, así como, la cantidad conforme lo solicitado.</w:t>
      </w:r>
    </w:p>
    <w:p w14:paraId="13AF6607" w14:textId="77777777" w:rsidR="00D736C0" w:rsidRPr="000F71B6" w:rsidRDefault="00D736C0" w:rsidP="00D736C0">
      <w:pPr>
        <w:rPr>
          <w:rFonts w:ascii="Arial" w:hAnsi="Arial" w:cs="Arial"/>
          <w:lang w:eastAsia="x-none"/>
        </w:rPr>
      </w:pPr>
    </w:p>
    <w:p w14:paraId="4AE9C853" w14:textId="77777777" w:rsidR="00D736C0" w:rsidRPr="000F71B6" w:rsidRDefault="00D736C0" w:rsidP="00D736C0">
      <w:pPr>
        <w:rPr>
          <w:rFonts w:ascii="Arial" w:hAnsi="Arial" w:cs="Arial"/>
          <w:lang w:eastAsia="x-none"/>
        </w:rPr>
      </w:pPr>
    </w:p>
    <w:p w14:paraId="05B6F152" w14:textId="77777777" w:rsidR="00D736C0" w:rsidRPr="000F71B6" w:rsidRDefault="00D736C0" w:rsidP="00D736C0">
      <w:pPr>
        <w:rPr>
          <w:rFonts w:ascii="Arial" w:hAnsi="Arial" w:cs="Arial"/>
          <w:lang w:eastAsia="x-none"/>
        </w:rPr>
      </w:pPr>
      <w:r w:rsidRPr="000F71B6">
        <w:rPr>
          <w:rFonts w:ascii="Arial" w:hAnsi="Arial" w:cs="Arial"/>
          <w:lang w:eastAsia="x-none"/>
        </w:rPr>
        <w:br w:type="page"/>
      </w:r>
    </w:p>
    <w:p w14:paraId="5654901C" w14:textId="77777777" w:rsidR="00D736C0" w:rsidRPr="000F71B6" w:rsidRDefault="00D736C0" w:rsidP="00D736C0">
      <w:pPr>
        <w:pStyle w:val="Ttulo2"/>
        <w:jc w:val="center"/>
        <w:rPr>
          <w:rFonts w:cs="Arial"/>
          <w:sz w:val="20"/>
        </w:rPr>
      </w:pPr>
      <w:bookmarkStart w:id="1430" w:name="_Toc229410455"/>
      <w:r w:rsidRPr="000F71B6">
        <w:rPr>
          <w:rFonts w:cs="Arial"/>
          <w:sz w:val="20"/>
        </w:rPr>
        <w:lastRenderedPageBreak/>
        <w:t>Apéndice D</w:t>
      </w:r>
      <w:bookmarkEnd w:id="1430"/>
    </w:p>
    <w:p w14:paraId="05295A4B" w14:textId="77777777" w:rsidR="00D736C0" w:rsidRPr="000F71B6" w:rsidRDefault="00D736C0" w:rsidP="00D736C0">
      <w:pPr>
        <w:jc w:val="center"/>
        <w:rPr>
          <w:rFonts w:ascii="Arial" w:hAnsi="Arial" w:cs="Arial"/>
          <w:b/>
          <w:bCs/>
        </w:rPr>
      </w:pPr>
      <w:r w:rsidRPr="000F71B6">
        <w:rPr>
          <w:rFonts w:ascii="Arial" w:hAnsi="Arial" w:cs="Arial"/>
          <w:b/>
          <w:bCs/>
        </w:rPr>
        <w:t>Relación de equipo e instrumentos de cocina para la prestación del servicio</w:t>
      </w:r>
    </w:p>
    <w:p w14:paraId="1E7993BD" w14:textId="77777777" w:rsidR="00D736C0" w:rsidRPr="000F71B6" w:rsidRDefault="00D736C0" w:rsidP="00D736C0">
      <w:pPr>
        <w:jc w:val="center"/>
        <w:rPr>
          <w:rFonts w:ascii="Arial" w:hAnsi="Arial" w:cs="Arial"/>
          <w:b/>
          <w:bCs/>
        </w:rPr>
      </w:pPr>
    </w:p>
    <w:p w14:paraId="39257EBF" w14:textId="77777777" w:rsidR="00D736C0" w:rsidRPr="000F71B6" w:rsidRDefault="00D736C0" w:rsidP="00D736C0">
      <w:pPr>
        <w:jc w:val="center"/>
        <w:rPr>
          <w:rFonts w:ascii="Arial" w:hAnsi="Arial" w:cs="Arial"/>
          <w:b/>
          <w:bCs/>
        </w:rPr>
      </w:pPr>
    </w:p>
    <w:tbl>
      <w:tblPr>
        <w:tblW w:w="9931" w:type="dxa"/>
        <w:tblCellMar>
          <w:top w:w="15" w:type="dxa"/>
          <w:left w:w="70" w:type="dxa"/>
          <w:bottom w:w="15" w:type="dxa"/>
          <w:right w:w="70" w:type="dxa"/>
        </w:tblCellMar>
        <w:tblLook w:val="04A0" w:firstRow="1" w:lastRow="0" w:firstColumn="1" w:lastColumn="0" w:noHBand="0" w:noVBand="1"/>
      </w:tblPr>
      <w:tblGrid>
        <w:gridCol w:w="463"/>
        <w:gridCol w:w="1941"/>
        <w:gridCol w:w="1163"/>
        <w:gridCol w:w="1585"/>
        <w:gridCol w:w="1029"/>
        <w:gridCol w:w="1074"/>
        <w:gridCol w:w="885"/>
        <w:gridCol w:w="1107"/>
        <w:gridCol w:w="985"/>
        <w:gridCol w:w="160"/>
      </w:tblGrid>
      <w:tr w:rsidR="00D736C0" w:rsidRPr="000F71B6" w14:paraId="217FFBB6" w14:textId="77777777" w:rsidTr="00C62D8A">
        <w:trPr>
          <w:gridAfter w:val="1"/>
          <w:wAfter w:w="160" w:type="dxa"/>
          <w:trHeight w:val="960"/>
          <w:tblHeader/>
        </w:trPr>
        <w:tc>
          <w:tcPr>
            <w:tcW w:w="0" w:type="auto"/>
            <w:tcBorders>
              <w:top w:val="single" w:sz="8" w:space="0" w:color="auto"/>
              <w:left w:val="single" w:sz="8" w:space="0" w:color="auto"/>
              <w:bottom w:val="nil"/>
              <w:right w:val="single" w:sz="8" w:space="0" w:color="auto"/>
            </w:tcBorders>
            <w:shd w:val="clear" w:color="auto" w:fill="D5007F"/>
            <w:vAlign w:val="center"/>
            <w:hideMark/>
          </w:tcPr>
          <w:p w14:paraId="6E7C2AFE" w14:textId="77777777" w:rsidR="00D736C0" w:rsidRPr="000F71B6" w:rsidRDefault="00D736C0" w:rsidP="00C62D8A">
            <w:pPr>
              <w:jc w:val="center"/>
              <w:rPr>
                <w:rFonts w:ascii="Arial" w:hAnsi="Arial" w:cs="Arial"/>
                <w:b/>
                <w:bCs/>
              </w:rPr>
            </w:pPr>
            <w:r w:rsidRPr="000F71B6">
              <w:rPr>
                <w:rFonts w:ascii="Arial" w:hAnsi="Arial" w:cs="Arial"/>
                <w:b/>
                <w:bCs/>
              </w:rPr>
              <w:t>No.</w:t>
            </w:r>
          </w:p>
        </w:tc>
        <w:tc>
          <w:tcPr>
            <w:tcW w:w="0" w:type="auto"/>
            <w:tcBorders>
              <w:top w:val="single" w:sz="8" w:space="0" w:color="auto"/>
              <w:left w:val="single" w:sz="8" w:space="0" w:color="auto"/>
              <w:bottom w:val="nil"/>
              <w:right w:val="single" w:sz="8" w:space="0" w:color="auto"/>
            </w:tcBorders>
            <w:shd w:val="clear" w:color="auto" w:fill="D5007F"/>
            <w:vAlign w:val="center"/>
            <w:hideMark/>
          </w:tcPr>
          <w:p w14:paraId="2C8A48A9" w14:textId="77777777" w:rsidR="00D736C0" w:rsidRPr="000F71B6" w:rsidRDefault="00D736C0" w:rsidP="00C62D8A">
            <w:pPr>
              <w:jc w:val="center"/>
              <w:rPr>
                <w:rFonts w:ascii="Arial" w:hAnsi="Arial" w:cs="Arial"/>
                <w:b/>
                <w:bCs/>
              </w:rPr>
            </w:pPr>
            <w:r w:rsidRPr="000F71B6">
              <w:rPr>
                <w:rFonts w:ascii="Arial" w:hAnsi="Arial" w:cs="Arial"/>
                <w:b/>
                <w:bCs/>
              </w:rPr>
              <w:t>Descripción</w:t>
            </w:r>
          </w:p>
        </w:tc>
        <w:tc>
          <w:tcPr>
            <w:tcW w:w="0" w:type="auto"/>
            <w:tcBorders>
              <w:top w:val="single" w:sz="8" w:space="0" w:color="auto"/>
              <w:left w:val="single" w:sz="8" w:space="0" w:color="auto"/>
              <w:bottom w:val="nil"/>
              <w:right w:val="single" w:sz="8" w:space="0" w:color="auto"/>
            </w:tcBorders>
            <w:shd w:val="clear" w:color="auto" w:fill="D5007F"/>
            <w:vAlign w:val="center"/>
            <w:hideMark/>
          </w:tcPr>
          <w:p w14:paraId="501254EF" w14:textId="77777777" w:rsidR="00D736C0" w:rsidRPr="000F71B6" w:rsidRDefault="00D736C0" w:rsidP="00C62D8A">
            <w:pPr>
              <w:jc w:val="center"/>
              <w:rPr>
                <w:rFonts w:ascii="Arial" w:hAnsi="Arial" w:cs="Arial"/>
                <w:b/>
                <w:bCs/>
              </w:rPr>
            </w:pPr>
            <w:r w:rsidRPr="000F71B6">
              <w:rPr>
                <w:rFonts w:ascii="Arial" w:hAnsi="Arial" w:cs="Arial"/>
                <w:b/>
                <w:bCs/>
              </w:rPr>
              <w:t>QUANTUM</w:t>
            </w:r>
          </w:p>
        </w:tc>
        <w:tc>
          <w:tcPr>
            <w:tcW w:w="0" w:type="auto"/>
            <w:tcBorders>
              <w:top w:val="single" w:sz="8" w:space="0" w:color="auto"/>
              <w:left w:val="single" w:sz="8" w:space="0" w:color="auto"/>
              <w:bottom w:val="nil"/>
              <w:right w:val="single" w:sz="8" w:space="0" w:color="auto"/>
            </w:tcBorders>
            <w:shd w:val="clear" w:color="auto" w:fill="D5007F"/>
            <w:vAlign w:val="center"/>
            <w:hideMark/>
          </w:tcPr>
          <w:p w14:paraId="6A5130FC" w14:textId="77777777" w:rsidR="00D736C0" w:rsidRPr="000F71B6" w:rsidRDefault="00D736C0" w:rsidP="00C62D8A">
            <w:pPr>
              <w:jc w:val="center"/>
              <w:rPr>
                <w:rFonts w:ascii="Arial" w:hAnsi="Arial" w:cs="Arial"/>
                <w:b/>
                <w:bCs/>
              </w:rPr>
            </w:pPr>
            <w:r w:rsidRPr="000F71B6">
              <w:rPr>
                <w:rFonts w:ascii="Arial" w:hAnsi="Arial" w:cs="Arial"/>
                <w:b/>
                <w:bCs/>
              </w:rPr>
              <w:t>INSURGENTES</w:t>
            </w:r>
          </w:p>
        </w:tc>
        <w:tc>
          <w:tcPr>
            <w:tcW w:w="0" w:type="auto"/>
            <w:tcBorders>
              <w:top w:val="single" w:sz="8" w:space="0" w:color="auto"/>
              <w:left w:val="single" w:sz="8" w:space="0" w:color="auto"/>
              <w:bottom w:val="nil"/>
              <w:right w:val="single" w:sz="8" w:space="0" w:color="auto"/>
            </w:tcBorders>
            <w:shd w:val="clear" w:color="auto" w:fill="D5007F"/>
            <w:vAlign w:val="center"/>
            <w:hideMark/>
          </w:tcPr>
          <w:p w14:paraId="47D11D6C" w14:textId="77777777" w:rsidR="00D736C0" w:rsidRPr="000F71B6" w:rsidRDefault="00D736C0" w:rsidP="00C62D8A">
            <w:pPr>
              <w:jc w:val="center"/>
              <w:rPr>
                <w:rFonts w:ascii="Arial" w:hAnsi="Arial" w:cs="Arial"/>
                <w:b/>
                <w:bCs/>
              </w:rPr>
            </w:pPr>
            <w:r w:rsidRPr="000F71B6">
              <w:rPr>
                <w:rFonts w:ascii="Arial" w:hAnsi="Arial" w:cs="Arial"/>
                <w:b/>
                <w:bCs/>
              </w:rPr>
              <w:t>MONEDA</w:t>
            </w:r>
          </w:p>
        </w:tc>
        <w:tc>
          <w:tcPr>
            <w:tcW w:w="0" w:type="auto"/>
            <w:tcBorders>
              <w:top w:val="single" w:sz="8" w:space="0" w:color="auto"/>
              <w:left w:val="single" w:sz="8" w:space="0" w:color="auto"/>
              <w:bottom w:val="nil"/>
              <w:right w:val="single" w:sz="8" w:space="0" w:color="auto"/>
            </w:tcBorders>
            <w:shd w:val="clear" w:color="auto" w:fill="D5007F"/>
            <w:vAlign w:val="center"/>
            <w:hideMark/>
          </w:tcPr>
          <w:p w14:paraId="3C6284F6" w14:textId="77777777" w:rsidR="00D736C0" w:rsidRPr="000F71B6" w:rsidRDefault="00D736C0" w:rsidP="00C62D8A">
            <w:pPr>
              <w:jc w:val="center"/>
              <w:rPr>
                <w:rFonts w:ascii="Arial" w:hAnsi="Arial" w:cs="Arial"/>
                <w:b/>
                <w:bCs/>
              </w:rPr>
            </w:pPr>
            <w:r w:rsidRPr="000F71B6">
              <w:rPr>
                <w:rFonts w:ascii="Arial" w:hAnsi="Arial" w:cs="Arial"/>
                <w:b/>
                <w:bCs/>
              </w:rPr>
              <w:t>TLALPAN</w:t>
            </w:r>
          </w:p>
        </w:tc>
        <w:tc>
          <w:tcPr>
            <w:tcW w:w="0" w:type="auto"/>
            <w:tcBorders>
              <w:top w:val="single" w:sz="8" w:space="0" w:color="auto"/>
              <w:left w:val="single" w:sz="8" w:space="0" w:color="auto"/>
              <w:bottom w:val="nil"/>
              <w:right w:val="single" w:sz="8" w:space="0" w:color="auto"/>
            </w:tcBorders>
            <w:shd w:val="clear" w:color="auto" w:fill="D5007F"/>
            <w:vAlign w:val="center"/>
            <w:hideMark/>
          </w:tcPr>
          <w:p w14:paraId="2A93AB35" w14:textId="77777777" w:rsidR="00D736C0" w:rsidRPr="000F71B6" w:rsidRDefault="00D736C0" w:rsidP="00C62D8A">
            <w:pPr>
              <w:jc w:val="center"/>
              <w:rPr>
                <w:rFonts w:ascii="Arial" w:hAnsi="Arial" w:cs="Arial"/>
                <w:b/>
                <w:bCs/>
              </w:rPr>
            </w:pPr>
            <w:r w:rsidRPr="000F71B6">
              <w:rPr>
                <w:rFonts w:ascii="Arial" w:hAnsi="Arial" w:cs="Arial"/>
                <w:b/>
                <w:bCs/>
              </w:rPr>
              <w:t>ZAFIRO II</w:t>
            </w:r>
          </w:p>
        </w:tc>
        <w:tc>
          <w:tcPr>
            <w:tcW w:w="0" w:type="auto"/>
            <w:tcBorders>
              <w:top w:val="single" w:sz="8" w:space="0" w:color="auto"/>
              <w:left w:val="single" w:sz="8" w:space="0" w:color="auto"/>
              <w:bottom w:val="nil"/>
              <w:right w:val="single" w:sz="8" w:space="0" w:color="auto"/>
            </w:tcBorders>
            <w:shd w:val="clear" w:color="auto" w:fill="D5007F"/>
            <w:vAlign w:val="center"/>
            <w:hideMark/>
          </w:tcPr>
          <w:p w14:paraId="7E1BE1EC" w14:textId="77777777" w:rsidR="00D736C0" w:rsidRPr="000F71B6" w:rsidRDefault="00D736C0" w:rsidP="00C62D8A">
            <w:pPr>
              <w:jc w:val="center"/>
              <w:rPr>
                <w:rFonts w:ascii="Arial" w:hAnsi="Arial" w:cs="Arial"/>
                <w:b/>
                <w:bCs/>
              </w:rPr>
            </w:pPr>
            <w:r w:rsidRPr="000F71B6">
              <w:rPr>
                <w:rFonts w:ascii="Arial" w:hAnsi="Arial" w:cs="Arial"/>
                <w:b/>
                <w:bCs/>
              </w:rPr>
              <w:t>TLÁHUAC</w:t>
            </w:r>
          </w:p>
        </w:tc>
        <w:tc>
          <w:tcPr>
            <w:tcW w:w="1030" w:type="dxa"/>
            <w:tcBorders>
              <w:top w:val="single" w:sz="8" w:space="0" w:color="auto"/>
              <w:left w:val="single" w:sz="8" w:space="0" w:color="auto"/>
              <w:bottom w:val="nil"/>
              <w:right w:val="single" w:sz="8" w:space="0" w:color="auto"/>
            </w:tcBorders>
            <w:shd w:val="clear" w:color="auto" w:fill="D5007F"/>
            <w:vAlign w:val="center"/>
            <w:hideMark/>
          </w:tcPr>
          <w:p w14:paraId="0EB71A7E" w14:textId="77777777" w:rsidR="00D736C0" w:rsidRPr="000F71B6" w:rsidRDefault="00D736C0" w:rsidP="00C62D8A">
            <w:pPr>
              <w:jc w:val="center"/>
              <w:rPr>
                <w:rFonts w:ascii="Arial" w:hAnsi="Arial" w:cs="Arial"/>
                <w:b/>
                <w:bCs/>
              </w:rPr>
            </w:pPr>
            <w:r w:rsidRPr="000F71B6">
              <w:rPr>
                <w:rFonts w:ascii="Arial" w:hAnsi="Arial" w:cs="Arial"/>
                <w:b/>
                <w:bCs/>
              </w:rPr>
              <w:t>CECYRD</w:t>
            </w:r>
          </w:p>
        </w:tc>
      </w:tr>
      <w:tr w:rsidR="00D736C0" w:rsidRPr="000F71B6" w14:paraId="7B18CAF5" w14:textId="77777777" w:rsidTr="00C62D8A">
        <w:trPr>
          <w:gridAfter w:val="1"/>
          <w:wAfter w:w="160" w:type="dxa"/>
          <w:trHeight w:val="315"/>
        </w:trPr>
        <w:tc>
          <w:tcPr>
            <w:tcW w:w="9771" w:type="dxa"/>
            <w:gridSpan w:val="9"/>
            <w:tcBorders>
              <w:top w:val="single" w:sz="8" w:space="0" w:color="auto"/>
              <w:left w:val="single" w:sz="8" w:space="0" w:color="auto"/>
              <w:bottom w:val="nil"/>
              <w:right w:val="nil"/>
            </w:tcBorders>
            <w:shd w:val="clear" w:color="auto" w:fill="D5007F"/>
            <w:vAlign w:val="center"/>
            <w:hideMark/>
          </w:tcPr>
          <w:p w14:paraId="45E847D7" w14:textId="77777777" w:rsidR="00D736C0" w:rsidRPr="000F71B6" w:rsidRDefault="00D736C0" w:rsidP="00C62D8A">
            <w:pPr>
              <w:jc w:val="center"/>
              <w:rPr>
                <w:rFonts w:ascii="Arial" w:hAnsi="Arial" w:cs="Arial"/>
                <w:b/>
                <w:bCs/>
              </w:rPr>
            </w:pPr>
            <w:r w:rsidRPr="000F71B6">
              <w:rPr>
                <w:rFonts w:ascii="Arial" w:hAnsi="Arial" w:cs="Arial"/>
                <w:b/>
                <w:bCs/>
              </w:rPr>
              <w:t>SALÓN</w:t>
            </w:r>
          </w:p>
        </w:tc>
      </w:tr>
      <w:tr w:rsidR="00D736C0" w:rsidRPr="000F71B6" w14:paraId="206D5A07" w14:textId="77777777" w:rsidTr="00C62D8A">
        <w:trPr>
          <w:gridAfter w:val="1"/>
          <w:wAfter w:w="160" w:type="dxa"/>
          <w:trHeight w:val="1626"/>
        </w:trPr>
        <w:tc>
          <w:tcPr>
            <w:tcW w:w="0" w:type="auto"/>
            <w:tcBorders>
              <w:top w:val="nil"/>
              <w:left w:val="single" w:sz="8" w:space="0" w:color="auto"/>
              <w:bottom w:val="single" w:sz="8" w:space="0" w:color="auto"/>
              <w:right w:val="single" w:sz="8" w:space="0" w:color="auto"/>
            </w:tcBorders>
            <w:shd w:val="clear" w:color="auto" w:fill="D5007F"/>
            <w:vAlign w:val="center"/>
            <w:hideMark/>
          </w:tcPr>
          <w:p w14:paraId="012F20A1" w14:textId="77777777" w:rsidR="00D736C0" w:rsidRPr="000F71B6" w:rsidRDefault="00D736C0" w:rsidP="00C62D8A">
            <w:pPr>
              <w:jc w:val="center"/>
              <w:rPr>
                <w:rFonts w:ascii="Arial" w:hAnsi="Arial" w:cs="Arial"/>
                <w:b/>
                <w:bCs/>
              </w:rPr>
            </w:pPr>
            <w:r w:rsidRPr="000F71B6">
              <w:rPr>
                <w:rFonts w:ascii="Arial" w:hAnsi="Arial" w:cs="Arial"/>
                <w:b/>
                <w:bCs/>
              </w:rPr>
              <w:t>1</w:t>
            </w:r>
          </w:p>
        </w:tc>
        <w:tc>
          <w:tcPr>
            <w:tcW w:w="0" w:type="auto"/>
            <w:tcBorders>
              <w:top w:val="nil"/>
              <w:left w:val="nil"/>
              <w:bottom w:val="single" w:sz="8" w:space="0" w:color="auto"/>
              <w:right w:val="single" w:sz="8" w:space="0" w:color="auto"/>
            </w:tcBorders>
            <w:vAlign w:val="center"/>
            <w:hideMark/>
          </w:tcPr>
          <w:p w14:paraId="08036B47" w14:textId="77777777" w:rsidR="00D736C0" w:rsidRPr="000F71B6" w:rsidRDefault="00D736C0" w:rsidP="00C62D8A">
            <w:pPr>
              <w:jc w:val="center"/>
              <w:rPr>
                <w:rFonts w:ascii="Arial" w:hAnsi="Arial" w:cs="Arial"/>
              </w:rPr>
            </w:pPr>
            <w:r w:rsidRPr="000F71B6">
              <w:rPr>
                <w:rFonts w:ascii="Arial" w:hAnsi="Arial" w:cs="Arial"/>
              </w:rPr>
              <w:t>Carro para charolas y utensilios, fabricado en acero inoxidable, con copete para separación de cubiertos.</w:t>
            </w:r>
          </w:p>
        </w:tc>
        <w:tc>
          <w:tcPr>
            <w:tcW w:w="0" w:type="auto"/>
            <w:tcBorders>
              <w:top w:val="nil"/>
              <w:left w:val="nil"/>
              <w:bottom w:val="single" w:sz="8" w:space="0" w:color="auto"/>
              <w:right w:val="single" w:sz="8" w:space="0" w:color="auto"/>
            </w:tcBorders>
            <w:shd w:val="clear" w:color="000000" w:fill="FFFFFF"/>
            <w:vAlign w:val="center"/>
            <w:hideMark/>
          </w:tcPr>
          <w:p w14:paraId="06372B69"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tcBorders>
              <w:top w:val="single" w:sz="8" w:space="0" w:color="auto"/>
              <w:left w:val="nil"/>
              <w:bottom w:val="single" w:sz="8" w:space="0" w:color="auto"/>
              <w:right w:val="single" w:sz="8" w:space="0" w:color="auto"/>
            </w:tcBorders>
            <w:shd w:val="clear" w:color="000000" w:fill="FFFFFF"/>
            <w:vAlign w:val="center"/>
            <w:hideMark/>
          </w:tcPr>
          <w:p w14:paraId="0D8904FF"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tcBorders>
              <w:top w:val="single" w:sz="8" w:space="0" w:color="auto"/>
              <w:left w:val="nil"/>
              <w:bottom w:val="single" w:sz="8" w:space="0" w:color="auto"/>
              <w:right w:val="single" w:sz="8" w:space="0" w:color="auto"/>
            </w:tcBorders>
            <w:shd w:val="clear" w:color="000000" w:fill="FFFFFF"/>
            <w:vAlign w:val="center"/>
            <w:hideMark/>
          </w:tcPr>
          <w:p w14:paraId="5C915C0D" w14:textId="77777777" w:rsidR="00D736C0" w:rsidRPr="000F71B6" w:rsidRDefault="00D736C0" w:rsidP="00C62D8A">
            <w:pPr>
              <w:jc w:val="center"/>
              <w:rPr>
                <w:rFonts w:ascii="Arial" w:hAnsi="Arial" w:cs="Arial"/>
              </w:rPr>
            </w:pPr>
            <w:r w:rsidRPr="000F71B6">
              <w:rPr>
                <w:rFonts w:ascii="Arial" w:hAnsi="Arial" w:cs="Arial"/>
              </w:rPr>
              <w:t>1</w:t>
            </w:r>
          </w:p>
        </w:tc>
        <w:tc>
          <w:tcPr>
            <w:tcW w:w="0" w:type="auto"/>
            <w:tcBorders>
              <w:top w:val="single" w:sz="8" w:space="0" w:color="auto"/>
              <w:left w:val="nil"/>
              <w:bottom w:val="single" w:sz="8" w:space="0" w:color="auto"/>
              <w:right w:val="single" w:sz="8" w:space="0" w:color="auto"/>
            </w:tcBorders>
            <w:shd w:val="clear" w:color="000000" w:fill="FFFFFF"/>
            <w:vAlign w:val="center"/>
            <w:hideMark/>
          </w:tcPr>
          <w:p w14:paraId="4F8543C3"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tcBorders>
              <w:top w:val="single" w:sz="8" w:space="0" w:color="auto"/>
              <w:left w:val="nil"/>
              <w:bottom w:val="single" w:sz="8" w:space="0" w:color="auto"/>
              <w:right w:val="single" w:sz="8" w:space="0" w:color="auto"/>
            </w:tcBorders>
            <w:shd w:val="clear" w:color="000000" w:fill="FFFFFF"/>
            <w:vAlign w:val="center"/>
            <w:hideMark/>
          </w:tcPr>
          <w:p w14:paraId="46857AB0"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tcBorders>
              <w:top w:val="single" w:sz="8" w:space="0" w:color="auto"/>
              <w:left w:val="nil"/>
              <w:bottom w:val="single" w:sz="8" w:space="0" w:color="auto"/>
              <w:right w:val="single" w:sz="8" w:space="0" w:color="auto"/>
            </w:tcBorders>
            <w:shd w:val="clear" w:color="000000" w:fill="FFFFFF"/>
            <w:vAlign w:val="center"/>
            <w:hideMark/>
          </w:tcPr>
          <w:p w14:paraId="09C08C88" w14:textId="77777777" w:rsidR="00D736C0" w:rsidRPr="000F71B6" w:rsidRDefault="00D736C0" w:rsidP="00C62D8A">
            <w:pPr>
              <w:jc w:val="center"/>
              <w:rPr>
                <w:rFonts w:ascii="Arial" w:hAnsi="Arial" w:cs="Arial"/>
              </w:rPr>
            </w:pPr>
            <w:r w:rsidRPr="000F71B6">
              <w:rPr>
                <w:rFonts w:ascii="Arial" w:hAnsi="Arial" w:cs="Arial"/>
              </w:rPr>
              <w:t>0</w:t>
            </w:r>
          </w:p>
        </w:tc>
        <w:tc>
          <w:tcPr>
            <w:tcW w:w="1030" w:type="dxa"/>
            <w:tcBorders>
              <w:top w:val="single" w:sz="8" w:space="0" w:color="auto"/>
              <w:left w:val="nil"/>
              <w:bottom w:val="single" w:sz="8" w:space="0" w:color="auto"/>
              <w:right w:val="single" w:sz="8" w:space="0" w:color="auto"/>
            </w:tcBorders>
            <w:shd w:val="clear" w:color="000000" w:fill="FFFFFF"/>
            <w:vAlign w:val="center"/>
            <w:hideMark/>
          </w:tcPr>
          <w:p w14:paraId="3ADBE1AC" w14:textId="77777777" w:rsidR="00D736C0" w:rsidRPr="000F71B6" w:rsidRDefault="00D736C0" w:rsidP="00C62D8A">
            <w:pPr>
              <w:jc w:val="center"/>
              <w:rPr>
                <w:rFonts w:ascii="Arial" w:hAnsi="Arial" w:cs="Arial"/>
              </w:rPr>
            </w:pPr>
            <w:r w:rsidRPr="000F71B6">
              <w:rPr>
                <w:rFonts w:ascii="Arial" w:hAnsi="Arial" w:cs="Arial"/>
              </w:rPr>
              <w:t>1</w:t>
            </w:r>
          </w:p>
        </w:tc>
      </w:tr>
      <w:tr w:rsidR="00D736C0" w:rsidRPr="000F71B6" w14:paraId="7A890E9B" w14:textId="77777777" w:rsidTr="00C62D8A">
        <w:trPr>
          <w:gridAfter w:val="1"/>
          <w:wAfter w:w="160" w:type="dxa"/>
          <w:trHeight w:val="890"/>
        </w:trPr>
        <w:tc>
          <w:tcPr>
            <w:tcW w:w="0" w:type="auto"/>
            <w:tcBorders>
              <w:top w:val="nil"/>
              <w:left w:val="single" w:sz="8" w:space="0" w:color="auto"/>
              <w:bottom w:val="single" w:sz="8" w:space="0" w:color="auto"/>
              <w:right w:val="single" w:sz="8" w:space="0" w:color="auto"/>
            </w:tcBorders>
            <w:shd w:val="clear" w:color="auto" w:fill="D5007F"/>
            <w:vAlign w:val="center"/>
            <w:hideMark/>
          </w:tcPr>
          <w:p w14:paraId="1E239084" w14:textId="77777777" w:rsidR="00D736C0" w:rsidRPr="000F71B6" w:rsidRDefault="00D736C0" w:rsidP="00C62D8A">
            <w:pPr>
              <w:jc w:val="center"/>
              <w:rPr>
                <w:rFonts w:ascii="Arial" w:hAnsi="Arial" w:cs="Arial"/>
                <w:b/>
                <w:bCs/>
              </w:rPr>
            </w:pPr>
            <w:r w:rsidRPr="000F71B6">
              <w:rPr>
                <w:rFonts w:ascii="Arial" w:hAnsi="Arial" w:cs="Arial"/>
                <w:b/>
                <w:bCs/>
              </w:rPr>
              <w:t>2</w:t>
            </w:r>
          </w:p>
        </w:tc>
        <w:tc>
          <w:tcPr>
            <w:tcW w:w="0" w:type="auto"/>
            <w:tcBorders>
              <w:top w:val="nil"/>
              <w:left w:val="nil"/>
              <w:bottom w:val="single" w:sz="8" w:space="0" w:color="auto"/>
              <w:right w:val="single" w:sz="8" w:space="0" w:color="auto"/>
            </w:tcBorders>
            <w:vAlign w:val="center"/>
            <w:hideMark/>
          </w:tcPr>
          <w:p w14:paraId="556BE6DA" w14:textId="77777777" w:rsidR="00D736C0" w:rsidRPr="000F71B6" w:rsidRDefault="00D736C0" w:rsidP="00C62D8A">
            <w:pPr>
              <w:jc w:val="center"/>
              <w:rPr>
                <w:rFonts w:ascii="Arial" w:hAnsi="Arial" w:cs="Arial"/>
              </w:rPr>
            </w:pPr>
            <w:r w:rsidRPr="000F71B6">
              <w:rPr>
                <w:rFonts w:ascii="Arial" w:hAnsi="Arial" w:cs="Arial"/>
              </w:rPr>
              <w:t xml:space="preserve">Mesa para comedor uso rudo, capacidad para 6 personas </w:t>
            </w:r>
          </w:p>
        </w:tc>
        <w:tc>
          <w:tcPr>
            <w:tcW w:w="0" w:type="auto"/>
            <w:tcBorders>
              <w:top w:val="nil"/>
              <w:left w:val="nil"/>
              <w:bottom w:val="single" w:sz="8" w:space="0" w:color="auto"/>
              <w:right w:val="single" w:sz="8" w:space="0" w:color="auto"/>
            </w:tcBorders>
            <w:shd w:val="clear" w:color="000000" w:fill="FFFFFF"/>
            <w:vAlign w:val="center"/>
            <w:hideMark/>
          </w:tcPr>
          <w:p w14:paraId="27841D4D" w14:textId="77777777" w:rsidR="00D736C0" w:rsidRPr="000F71B6" w:rsidRDefault="00D736C0" w:rsidP="00C62D8A">
            <w:pPr>
              <w:jc w:val="center"/>
              <w:rPr>
                <w:rFonts w:ascii="Arial" w:hAnsi="Arial" w:cs="Arial"/>
              </w:rPr>
            </w:pPr>
            <w:r w:rsidRPr="000F71B6">
              <w:rPr>
                <w:rFonts w:ascii="Arial" w:hAnsi="Arial" w:cs="Arial"/>
              </w:rPr>
              <w:t>15</w:t>
            </w:r>
          </w:p>
        </w:tc>
        <w:tc>
          <w:tcPr>
            <w:tcW w:w="0" w:type="auto"/>
            <w:tcBorders>
              <w:top w:val="nil"/>
              <w:left w:val="nil"/>
              <w:bottom w:val="single" w:sz="8" w:space="0" w:color="auto"/>
              <w:right w:val="single" w:sz="8" w:space="0" w:color="auto"/>
            </w:tcBorders>
            <w:shd w:val="clear" w:color="000000" w:fill="FFFFFF"/>
            <w:vAlign w:val="center"/>
            <w:hideMark/>
          </w:tcPr>
          <w:p w14:paraId="1264E03A"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tcBorders>
              <w:top w:val="nil"/>
              <w:left w:val="nil"/>
              <w:bottom w:val="single" w:sz="8" w:space="0" w:color="auto"/>
              <w:right w:val="single" w:sz="8" w:space="0" w:color="auto"/>
            </w:tcBorders>
            <w:shd w:val="clear" w:color="000000" w:fill="FFFFFF"/>
            <w:vAlign w:val="center"/>
            <w:hideMark/>
          </w:tcPr>
          <w:p w14:paraId="42FACEF6" w14:textId="77777777" w:rsidR="00D736C0" w:rsidRPr="000F71B6" w:rsidRDefault="00D736C0" w:rsidP="00C62D8A">
            <w:pPr>
              <w:jc w:val="center"/>
              <w:rPr>
                <w:rFonts w:ascii="Arial" w:hAnsi="Arial" w:cs="Arial"/>
              </w:rPr>
            </w:pPr>
            <w:r w:rsidRPr="000F71B6">
              <w:rPr>
                <w:rFonts w:ascii="Arial" w:hAnsi="Arial" w:cs="Arial"/>
              </w:rPr>
              <w:t>10</w:t>
            </w:r>
          </w:p>
        </w:tc>
        <w:tc>
          <w:tcPr>
            <w:tcW w:w="0" w:type="auto"/>
            <w:tcBorders>
              <w:top w:val="nil"/>
              <w:left w:val="nil"/>
              <w:bottom w:val="single" w:sz="8" w:space="0" w:color="auto"/>
              <w:right w:val="single" w:sz="8" w:space="0" w:color="auto"/>
            </w:tcBorders>
            <w:shd w:val="clear" w:color="000000" w:fill="FFFFFF"/>
            <w:vAlign w:val="center"/>
            <w:hideMark/>
          </w:tcPr>
          <w:p w14:paraId="2AE28E8E" w14:textId="77777777" w:rsidR="00D736C0" w:rsidRPr="000F71B6" w:rsidRDefault="00D736C0" w:rsidP="00C62D8A">
            <w:pPr>
              <w:jc w:val="center"/>
              <w:rPr>
                <w:rFonts w:ascii="Arial" w:hAnsi="Arial" w:cs="Arial"/>
              </w:rPr>
            </w:pPr>
            <w:r w:rsidRPr="000F71B6">
              <w:rPr>
                <w:rFonts w:ascii="Arial" w:hAnsi="Arial" w:cs="Arial"/>
              </w:rPr>
              <w:t>9</w:t>
            </w:r>
          </w:p>
        </w:tc>
        <w:tc>
          <w:tcPr>
            <w:tcW w:w="0" w:type="auto"/>
            <w:tcBorders>
              <w:top w:val="nil"/>
              <w:left w:val="nil"/>
              <w:bottom w:val="single" w:sz="8" w:space="0" w:color="auto"/>
              <w:right w:val="single" w:sz="8" w:space="0" w:color="auto"/>
            </w:tcBorders>
            <w:shd w:val="clear" w:color="000000" w:fill="FFFFFF"/>
            <w:vAlign w:val="center"/>
            <w:hideMark/>
          </w:tcPr>
          <w:p w14:paraId="5083B999"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tcBorders>
              <w:top w:val="nil"/>
              <w:left w:val="nil"/>
              <w:bottom w:val="single" w:sz="8" w:space="0" w:color="auto"/>
              <w:right w:val="single" w:sz="8" w:space="0" w:color="auto"/>
            </w:tcBorders>
            <w:shd w:val="clear" w:color="000000" w:fill="FFFFFF"/>
            <w:vAlign w:val="center"/>
            <w:hideMark/>
          </w:tcPr>
          <w:p w14:paraId="6873FE84" w14:textId="77777777" w:rsidR="00D736C0" w:rsidRPr="000F71B6" w:rsidRDefault="00D736C0" w:rsidP="00C62D8A">
            <w:pPr>
              <w:jc w:val="center"/>
              <w:rPr>
                <w:rFonts w:ascii="Arial" w:hAnsi="Arial" w:cs="Arial"/>
              </w:rPr>
            </w:pPr>
            <w:r w:rsidRPr="000F71B6">
              <w:rPr>
                <w:rFonts w:ascii="Arial" w:hAnsi="Arial" w:cs="Arial"/>
              </w:rPr>
              <w:t>0</w:t>
            </w:r>
          </w:p>
        </w:tc>
        <w:tc>
          <w:tcPr>
            <w:tcW w:w="1030" w:type="dxa"/>
            <w:tcBorders>
              <w:top w:val="nil"/>
              <w:left w:val="nil"/>
              <w:bottom w:val="single" w:sz="8" w:space="0" w:color="auto"/>
              <w:right w:val="single" w:sz="8" w:space="0" w:color="auto"/>
            </w:tcBorders>
            <w:shd w:val="clear" w:color="000000" w:fill="FFFFFF"/>
            <w:vAlign w:val="center"/>
            <w:hideMark/>
          </w:tcPr>
          <w:p w14:paraId="44F80949" w14:textId="77777777" w:rsidR="00D736C0" w:rsidRPr="000F71B6" w:rsidRDefault="00D736C0" w:rsidP="00C62D8A">
            <w:pPr>
              <w:jc w:val="center"/>
              <w:rPr>
                <w:rFonts w:ascii="Arial" w:hAnsi="Arial" w:cs="Arial"/>
              </w:rPr>
            </w:pPr>
            <w:r w:rsidRPr="000F71B6">
              <w:rPr>
                <w:rFonts w:ascii="Arial" w:hAnsi="Arial" w:cs="Arial"/>
              </w:rPr>
              <w:t>20</w:t>
            </w:r>
          </w:p>
        </w:tc>
      </w:tr>
      <w:tr w:rsidR="00D736C0" w:rsidRPr="000F71B6" w14:paraId="4C638879" w14:textId="77777777" w:rsidTr="00C62D8A">
        <w:trPr>
          <w:gridAfter w:val="1"/>
          <w:wAfter w:w="160" w:type="dxa"/>
          <w:trHeight w:val="2378"/>
        </w:trPr>
        <w:tc>
          <w:tcPr>
            <w:tcW w:w="0" w:type="auto"/>
            <w:tcBorders>
              <w:top w:val="nil"/>
              <w:left w:val="single" w:sz="8" w:space="0" w:color="auto"/>
              <w:bottom w:val="single" w:sz="8" w:space="0" w:color="auto"/>
              <w:right w:val="single" w:sz="8" w:space="0" w:color="auto"/>
            </w:tcBorders>
            <w:shd w:val="clear" w:color="auto" w:fill="D5007F"/>
            <w:vAlign w:val="center"/>
            <w:hideMark/>
          </w:tcPr>
          <w:p w14:paraId="77024F62" w14:textId="77777777" w:rsidR="00D736C0" w:rsidRPr="000F71B6" w:rsidRDefault="00D736C0" w:rsidP="00C62D8A">
            <w:pPr>
              <w:jc w:val="center"/>
              <w:rPr>
                <w:rFonts w:ascii="Arial" w:hAnsi="Arial" w:cs="Arial"/>
                <w:b/>
                <w:bCs/>
              </w:rPr>
            </w:pPr>
            <w:r w:rsidRPr="000F71B6">
              <w:rPr>
                <w:rFonts w:ascii="Arial" w:hAnsi="Arial" w:cs="Arial"/>
                <w:b/>
                <w:bCs/>
              </w:rPr>
              <w:t>3</w:t>
            </w:r>
          </w:p>
        </w:tc>
        <w:tc>
          <w:tcPr>
            <w:tcW w:w="0" w:type="auto"/>
            <w:tcBorders>
              <w:top w:val="nil"/>
              <w:left w:val="nil"/>
              <w:bottom w:val="single" w:sz="8" w:space="0" w:color="auto"/>
              <w:right w:val="single" w:sz="8" w:space="0" w:color="auto"/>
            </w:tcBorders>
            <w:vAlign w:val="center"/>
            <w:hideMark/>
          </w:tcPr>
          <w:p w14:paraId="2EAC6534" w14:textId="77777777" w:rsidR="00D736C0" w:rsidRPr="000F71B6" w:rsidRDefault="00D736C0" w:rsidP="00C62D8A">
            <w:pPr>
              <w:jc w:val="center"/>
              <w:rPr>
                <w:rFonts w:ascii="Arial" w:hAnsi="Arial" w:cs="Arial"/>
              </w:rPr>
            </w:pPr>
            <w:r w:rsidRPr="000F71B6">
              <w:rPr>
                <w:rFonts w:ascii="Arial" w:hAnsi="Arial" w:cs="Arial"/>
              </w:rPr>
              <w:t>Horno de Microondas Industrial, capaz de soportar las demandas del entorno de servicio de alimentos comerciales con gabinete de acero inoxidable.</w:t>
            </w:r>
          </w:p>
        </w:tc>
        <w:tc>
          <w:tcPr>
            <w:tcW w:w="0" w:type="auto"/>
            <w:tcBorders>
              <w:top w:val="nil"/>
              <w:left w:val="nil"/>
              <w:bottom w:val="single" w:sz="8" w:space="0" w:color="auto"/>
              <w:right w:val="single" w:sz="8" w:space="0" w:color="auto"/>
            </w:tcBorders>
            <w:shd w:val="clear" w:color="000000" w:fill="FFFFFF"/>
            <w:vAlign w:val="center"/>
            <w:hideMark/>
          </w:tcPr>
          <w:p w14:paraId="26B34672" w14:textId="77777777" w:rsidR="00D736C0" w:rsidRPr="000F71B6" w:rsidRDefault="00D736C0" w:rsidP="00C62D8A">
            <w:pPr>
              <w:jc w:val="center"/>
              <w:rPr>
                <w:rFonts w:ascii="Arial" w:hAnsi="Arial" w:cs="Arial"/>
              </w:rPr>
            </w:pPr>
            <w:r w:rsidRPr="000F71B6">
              <w:rPr>
                <w:rFonts w:ascii="Arial" w:hAnsi="Arial" w:cs="Arial"/>
              </w:rPr>
              <w:t>2</w:t>
            </w:r>
          </w:p>
        </w:tc>
        <w:tc>
          <w:tcPr>
            <w:tcW w:w="0" w:type="auto"/>
            <w:tcBorders>
              <w:top w:val="nil"/>
              <w:left w:val="nil"/>
              <w:bottom w:val="single" w:sz="8" w:space="0" w:color="auto"/>
              <w:right w:val="single" w:sz="8" w:space="0" w:color="auto"/>
            </w:tcBorders>
            <w:shd w:val="clear" w:color="000000" w:fill="FFFFFF"/>
            <w:vAlign w:val="center"/>
            <w:hideMark/>
          </w:tcPr>
          <w:p w14:paraId="46A252FD" w14:textId="77777777" w:rsidR="00D736C0" w:rsidRPr="000F71B6" w:rsidRDefault="00D736C0" w:rsidP="00C62D8A">
            <w:pPr>
              <w:jc w:val="center"/>
              <w:rPr>
                <w:rFonts w:ascii="Arial" w:hAnsi="Arial" w:cs="Arial"/>
              </w:rPr>
            </w:pPr>
            <w:r w:rsidRPr="000F71B6">
              <w:rPr>
                <w:rFonts w:ascii="Arial" w:hAnsi="Arial" w:cs="Arial"/>
              </w:rPr>
              <w:t>2</w:t>
            </w:r>
          </w:p>
        </w:tc>
        <w:tc>
          <w:tcPr>
            <w:tcW w:w="0" w:type="auto"/>
            <w:tcBorders>
              <w:top w:val="nil"/>
              <w:left w:val="nil"/>
              <w:bottom w:val="single" w:sz="8" w:space="0" w:color="auto"/>
              <w:right w:val="single" w:sz="8" w:space="0" w:color="auto"/>
            </w:tcBorders>
            <w:shd w:val="clear" w:color="000000" w:fill="FFFFFF"/>
            <w:vAlign w:val="center"/>
            <w:hideMark/>
          </w:tcPr>
          <w:p w14:paraId="5C568A00" w14:textId="77777777" w:rsidR="00D736C0" w:rsidRPr="000F71B6" w:rsidRDefault="00D736C0" w:rsidP="00C62D8A">
            <w:pPr>
              <w:jc w:val="center"/>
              <w:rPr>
                <w:rFonts w:ascii="Arial" w:hAnsi="Arial" w:cs="Arial"/>
              </w:rPr>
            </w:pPr>
            <w:r w:rsidRPr="000F71B6">
              <w:rPr>
                <w:rFonts w:ascii="Arial" w:hAnsi="Arial" w:cs="Arial"/>
              </w:rPr>
              <w:t>2</w:t>
            </w:r>
          </w:p>
        </w:tc>
        <w:tc>
          <w:tcPr>
            <w:tcW w:w="0" w:type="auto"/>
            <w:tcBorders>
              <w:top w:val="nil"/>
              <w:left w:val="nil"/>
              <w:bottom w:val="single" w:sz="8" w:space="0" w:color="auto"/>
              <w:right w:val="single" w:sz="8" w:space="0" w:color="auto"/>
            </w:tcBorders>
            <w:shd w:val="clear" w:color="000000" w:fill="FFFFFF"/>
            <w:vAlign w:val="center"/>
            <w:hideMark/>
          </w:tcPr>
          <w:p w14:paraId="7EF916E2" w14:textId="77777777" w:rsidR="00D736C0" w:rsidRPr="000F71B6" w:rsidRDefault="00D736C0" w:rsidP="00C62D8A">
            <w:pPr>
              <w:jc w:val="center"/>
              <w:rPr>
                <w:rFonts w:ascii="Arial" w:hAnsi="Arial" w:cs="Arial"/>
              </w:rPr>
            </w:pPr>
            <w:r w:rsidRPr="000F71B6">
              <w:rPr>
                <w:rFonts w:ascii="Arial" w:hAnsi="Arial" w:cs="Arial"/>
              </w:rPr>
              <w:t>2</w:t>
            </w:r>
          </w:p>
        </w:tc>
        <w:tc>
          <w:tcPr>
            <w:tcW w:w="0" w:type="auto"/>
            <w:tcBorders>
              <w:top w:val="nil"/>
              <w:left w:val="nil"/>
              <w:bottom w:val="single" w:sz="8" w:space="0" w:color="auto"/>
              <w:right w:val="single" w:sz="8" w:space="0" w:color="auto"/>
            </w:tcBorders>
            <w:shd w:val="clear" w:color="000000" w:fill="FFFFFF"/>
            <w:vAlign w:val="center"/>
            <w:hideMark/>
          </w:tcPr>
          <w:p w14:paraId="34EFEA17" w14:textId="77777777" w:rsidR="00D736C0" w:rsidRPr="000F71B6" w:rsidRDefault="00D736C0" w:rsidP="00C62D8A">
            <w:pPr>
              <w:jc w:val="center"/>
              <w:rPr>
                <w:rFonts w:ascii="Arial" w:hAnsi="Arial" w:cs="Arial"/>
              </w:rPr>
            </w:pPr>
            <w:r w:rsidRPr="000F71B6">
              <w:rPr>
                <w:rFonts w:ascii="Arial" w:hAnsi="Arial" w:cs="Arial"/>
              </w:rPr>
              <w:t>2</w:t>
            </w:r>
          </w:p>
        </w:tc>
        <w:tc>
          <w:tcPr>
            <w:tcW w:w="0" w:type="auto"/>
            <w:tcBorders>
              <w:top w:val="nil"/>
              <w:left w:val="nil"/>
              <w:bottom w:val="single" w:sz="8" w:space="0" w:color="auto"/>
              <w:right w:val="single" w:sz="8" w:space="0" w:color="auto"/>
            </w:tcBorders>
            <w:shd w:val="clear" w:color="000000" w:fill="FFFFFF"/>
            <w:vAlign w:val="center"/>
            <w:hideMark/>
          </w:tcPr>
          <w:p w14:paraId="72F45649" w14:textId="77777777" w:rsidR="00D736C0" w:rsidRPr="000F71B6" w:rsidRDefault="00D736C0" w:rsidP="00C62D8A">
            <w:pPr>
              <w:jc w:val="center"/>
              <w:rPr>
                <w:rFonts w:ascii="Arial" w:hAnsi="Arial" w:cs="Arial"/>
              </w:rPr>
            </w:pPr>
            <w:r w:rsidRPr="000F71B6">
              <w:rPr>
                <w:rFonts w:ascii="Arial" w:hAnsi="Arial" w:cs="Arial"/>
              </w:rPr>
              <w:t>1</w:t>
            </w:r>
          </w:p>
        </w:tc>
        <w:tc>
          <w:tcPr>
            <w:tcW w:w="1030" w:type="dxa"/>
            <w:tcBorders>
              <w:top w:val="nil"/>
              <w:left w:val="nil"/>
              <w:bottom w:val="single" w:sz="8" w:space="0" w:color="auto"/>
              <w:right w:val="single" w:sz="8" w:space="0" w:color="auto"/>
            </w:tcBorders>
            <w:shd w:val="clear" w:color="000000" w:fill="FFFFFF"/>
            <w:vAlign w:val="center"/>
            <w:hideMark/>
          </w:tcPr>
          <w:p w14:paraId="229F17DF" w14:textId="77777777" w:rsidR="00D736C0" w:rsidRPr="000F71B6" w:rsidRDefault="00D736C0" w:rsidP="00C62D8A">
            <w:pPr>
              <w:jc w:val="center"/>
              <w:rPr>
                <w:rFonts w:ascii="Arial" w:hAnsi="Arial" w:cs="Arial"/>
              </w:rPr>
            </w:pPr>
            <w:r w:rsidRPr="000F71B6">
              <w:rPr>
                <w:rFonts w:ascii="Arial" w:hAnsi="Arial" w:cs="Arial"/>
              </w:rPr>
              <w:t>2</w:t>
            </w:r>
          </w:p>
        </w:tc>
      </w:tr>
      <w:tr w:rsidR="00D736C0" w:rsidRPr="000F71B6" w14:paraId="79884BC4" w14:textId="77777777" w:rsidTr="00C62D8A">
        <w:trPr>
          <w:gridAfter w:val="1"/>
          <w:wAfter w:w="160" w:type="dxa"/>
          <w:trHeight w:val="1098"/>
        </w:trPr>
        <w:tc>
          <w:tcPr>
            <w:tcW w:w="0" w:type="auto"/>
            <w:tcBorders>
              <w:top w:val="nil"/>
              <w:left w:val="single" w:sz="8" w:space="0" w:color="auto"/>
              <w:bottom w:val="single" w:sz="8" w:space="0" w:color="auto"/>
              <w:right w:val="single" w:sz="8" w:space="0" w:color="auto"/>
            </w:tcBorders>
            <w:shd w:val="clear" w:color="auto" w:fill="D5007F"/>
            <w:vAlign w:val="center"/>
            <w:hideMark/>
          </w:tcPr>
          <w:p w14:paraId="21776838" w14:textId="77777777" w:rsidR="00D736C0" w:rsidRPr="000F71B6" w:rsidRDefault="00D736C0" w:rsidP="00C62D8A">
            <w:pPr>
              <w:jc w:val="center"/>
              <w:rPr>
                <w:rFonts w:ascii="Arial" w:hAnsi="Arial" w:cs="Arial"/>
                <w:b/>
                <w:bCs/>
              </w:rPr>
            </w:pPr>
            <w:r w:rsidRPr="000F71B6">
              <w:rPr>
                <w:rFonts w:ascii="Arial" w:hAnsi="Arial" w:cs="Arial"/>
                <w:b/>
                <w:bCs/>
              </w:rPr>
              <w:t>4</w:t>
            </w:r>
          </w:p>
        </w:tc>
        <w:tc>
          <w:tcPr>
            <w:tcW w:w="0" w:type="auto"/>
            <w:tcBorders>
              <w:top w:val="nil"/>
              <w:left w:val="nil"/>
              <w:bottom w:val="single" w:sz="8" w:space="0" w:color="auto"/>
              <w:right w:val="single" w:sz="8" w:space="0" w:color="auto"/>
            </w:tcBorders>
            <w:vAlign w:val="center"/>
            <w:hideMark/>
          </w:tcPr>
          <w:p w14:paraId="7CE5F326" w14:textId="77777777" w:rsidR="00D736C0" w:rsidRPr="000F71B6" w:rsidRDefault="00D736C0" w:rsidP="00C62D8A">
            <w:pPr>
              <w:jc w:val="center"/>
              <w:rPr>
                <w:rFonts w:ascii="Arial" w:hAnsi="Arial" w:cs="Arial"/>
              </w:rPr>
            </w:pPr>
            <w:proofErr w:type="spellStart"/>
            <w:r w:rsidRPr="000F71B6">
              <w:rPr>
                <w:rFonts w:ascii="Arial" w:hAnsi="Arial" w:cs="Arial"/>
              </w:rPr>
              <w:t>Insectronic</w:t>
            </w:r>
            <w:proofErr w:type="spellEnd"/>
            <w:r w:rsidRPr="000F71B6">
              <w:rPr>
                <w:rFonts w:ascii="Arial" w:hAnsi="Arial" w:cs="Arial"/>
              </w:rPr>
              <w:t xml:space="preserve"> eléctrico para insectos con lámparas de 20 W, rejilla de 2800 V</w:t>
            </w:r>
          </w:p>
        </w:tc>
        <w:tc>
          <w:tcPr>
            <w:tcW w:w="0" w:type="auto"/>
            <w:tcBorders>
              <w:top w:val="nil"/>
              <w:left w:val="nil"/>
              <w:bottom w:val="single" w:sz="8" w:space="0" w:color="auto"/>
              <w:right w:val="single" w:sz="8" w:space="0" w:color="auto"/>
            </w:tcBorders>
            <w:shd w:val="clear" w:color="000000" w:fill="FFFFFF"/>
            <w:vAlign w:val="center"/>
            <w:hideMark/>
          </w:tcPr>
          <w:p w14:paraId="1CADEB99" w14:textId="77777777" w:rsidR="00D736C0" w:rsidRPr="000F71B6" w:rsidRDefault="00D736C0" w:rsidP="00C62D8A">
            <w:pPr>
              <w:jc w:val="center"/>
              <w:rPr>
                <w:rFonts w:ascii="Arial" w:hAnsi="Arial" w:cs="Arial"/>
              </w:rPr>
            </w:pPr>
            <w:r w:rsidRPr="000F71B6">
              <w:rPr>
                <w:rFonts w:ascii="Arial" w:hAnsi="Arial" w:cs="Arial"/>
              </w:rPr>
              <w:t>1</w:t>
            </w:r>
          </w:p>
        </w:tc>
        <w:tc>
          <w:tcPr>
            <w:tcW w:w="0" w:type="auto"/>
            <w:tcBorders>
              <w:top w:val="nil"/>
              <w:left w:val="nil"/>
              <w:bottom w:val="single" w:sz="8" w:space="0" w:color="auto"/>
              <w:right w:val="single" w:sz="8" w:space="0" w:color="auto"/>
            </w:tcBorders>
            <w:shd w:val="clear" w:color="000000" w:fill="FFFFFF"/>
            <w:vAlign w:val="center"/>
            <w:hideMark/>
          </w:tcPr>
          <w:p w14:paraId="57340A8C" w14:textId="77777777" w:rsidR="00D736C0" w:rsidRPr="000F71B6" w:rsidRDefault="00D736C0" w:rsidP="00C62D8A">
            <w:pPr>
              <w:jc w:val="center"/>
              <w:rPr>
                <w:rFonts w:ascii="Arial" w:hAnsi="Arial" w:cs="Arial"/>
              </w:rPr>
            </w:pPr>
            <w:r w:rsidRPr="000F71B6">
              <w:rPr>
                <w:rFonts w:ascii="Arial" w:hAnsi="Arial" w:cs="Arial"/>
              </w:rPr>
              <w:t>1</w:t>
            </w:r>
          </w:p>
        </w:tc>
        <w:tc>
          <w:tcPr>
            <w:tcW w:w="0" w:type="auto"/>
            <w:tcBorders>
              <w:top w:val="nil"/>
              <w:left w:val="nil"/>
              <w:bottom w:val="single" w:sz="8" w:space="0" w:color="auto"/>
              <w:right w:val="single" w:sz="8" w:space="0" w:color="auto"/>
            </w:tcBorders>
            <w:shd w:val="clear" w:color="000000" w:fill="FFFFFF"/>
            <w:vAlign w:val="center"/>
            <w:hideMark/>
          </w:tcPr>
          <w:p w14:paraId="02857F05" w14:textId="77777777" w:rsidR="00D736C0" w:rsidRPr="000F71B6" w:rsidRDefault="00D736C0" w:rsidP="00C62D8A">
            <w:pPr>
              <w:jc w:val="center"/>
              <w:rPr>
                <w:rFonts w:ascii="Arial" w:hAnsi="Arial" w:cs="Arial"/>
              </w:rPr>
            </w:pPr>
            <w:r w:rsidRPr="000F71B6">
              <w:rPr>
                <w:rFonts w:ascii="Arial" w:hAnsi="Arial" w:cs="Arial"/>
              </w:rPr>
              <w:t>2</w:t>
            </w:r>
          </w:p>
        </w:tc>
        <w:tc>
          <w:tcPr>
            <w:tcW w:w="0" w:type="auto"/>
            <w:tcBorders>
              <w:top w:val="nil"/>
              <w:left w:val="nil"/>
              <w:bottom w:val="single" w:sz="8" w:space="0" w:color="auto"/>
              <w:right w:val="single" w:sz="8" w:space="0" w:color="auto"/>
            </w:tcBorders>
            <w:shd w:val="clear" w:color="000000" w:fill="FFFFFF"/>
            <w:vAlign w:val="center"/>
            <w:hideMark/>
          </w:tcPr>
          <w:p w14:paraId="56669458" w14:textId="77777777" w:rsidR="00D736C0" w:rsidRPr="000F71B6" w:rsidRDefault="00D736C0" w:rsidP="00C62D8A">
            <w:pPr>
              <w:jc w:val="center"/>
              <w:rPr>
                <w:rFonts w:ascii="Arial" w:hAnsi="Arial" w:cs="Arial"/>
              </w:rPr>
            </w:pPr>
            <w:r w:rsidRPr="000F71B6">
              <w:rPr>
                <w:rFonts w:ascii="Arial" w:hAnsi="Arial" w:cs="Arial"/>
              </w:rPr>
              <w:t>2</w:t>
            </w:r>
          </w:p>
        </w:tc>
        <w:tc>
          <w:tcPr>
            <w:tcW w:w="0" w:type="auto"/>
            <w:tcBorders>
              <w:top w:val="nil"/>
              <w:left w:val="nil"/>
              <w:bottom w:val="single" w:sz="8" w:space="0" w:color="auto"/>
              <w:right w:val="single" w:sz="8" w:space="0" w:color="auto"/>
            </w:tcBorders>
            <w:shd w:val="clear" w:color="000000" w:fill="FFFFFF"/>
            <w:vAlign w:val="center"/>
            <w:hideMark/>
          </w:tcPr>
          <w:p w14:paraId="3855D049" w14:textId="77777777" w:rsidR="00D736C0" w:rsidRPr="000F71B6" w:rsidRDefault="00D736C0" w:rsidP="00C62D8A">
            <w:pPr>
              <w:jc w:val="center"/>
              <w:rPr>
                <w:rFonts w:ascii="Arial" w:hAnsi="Arial" w:cs="Arial"/>
              </w:rPr>
            </w:pPr>
            <w:r w:rsidRPr="000F71B6">
              <w:rPr>
                <w:rFonts w:ascii="Arial" w:hAnsi="Arial" w:cs="Arial"/>
              </w:rPr>
              <w:t>2</w:t>
            </w:r>
          </w:p>
        </w:tc>
        <w:tc>
          <w:tcPr>
            <w:tcW w:w="0" w:type="auto"/>
            <w:tcBorders>
              <w:top w:val="nil"/>
              <w:left w:val="nil"/>
              <w:bottom w:val="single" w:sz="8" w:space="0" w:color="auto"/>
              <w:right w:val="single" w:sz="8" w:space="0" w:color="auto"/>
            </w:tcBorders>
            <w:shd w:val="clear" w:color="000000" w:fill="FFFFFF"/>
            <w:vAlign w:val="center"/>
            <w:hideMark/>
          </w:tcPr>
          <w:p w14:paraId="4F24429B" w14:textId="77777777" w:rsidR="00D736C0" w:rsidRPr="000F71B6" w:rsidRDefault="00D736C0" w:rsidP="00C62D8A">
            <w:pPr>
              <w:jc w:val="center"/>
              <w:rPr>
                <w:rFonts w:ascii="Arial" w:hAnsi="Arial" w:cs="Arial"/>
              </w:rPr>
            </w:pPr>
            <w:r w:rsidRPr="000F71B6">
              <w:rPr>
                <w:rFonts w:ascii="Arial" w:hAnsi="Arial" w:cs="Arial"/>
              </w:rPr>
              <w:t>1</w:t>
            </w:r>
          </w:p>
        </w:tc>
        <w:tc>
          <w:tcPr>
            <w:tcW w:w="1030" w:type="dxa"/>
            <w:tcBorders>
              <w:top w:val="nil"/>
              <w:left w:val="nil"/>
              <w:bottom w:val="single" w:sz="8" w:space="0" w:color="auto"/>
              <w:right w:val="single" w:sz="8" w:space="0" w:color="auto"/>
            </w:tcBorders>
            <w:shd w:val="clear" w:color="000000" w:fill="FFFFFF"/>
            <w:vAlign w:val="center"/>
            <w:hideMark/>
          </w:tcPr>
          <w:p w14:paraId="3D1C1617" w14:textId="77777777" w:rsidR="00D736C0" w:rsidRPr="000F71B6" w:rsidRDefault="00D736C0" w:rsidP="00C62D8A">
            <w:pPr>
              <w:jc w:val="center"/>
              <w:rPr>
                <w:rFonts w:ascii="Arial" w:hAnsi="Arial" w:cs="Arial"/>
              </w:rPr>
            </w:pPr>
            <w:r w:rsidRPr="000F71B6">
              <w:rPr>
                <w:rFonts w:ascii="Arial" w:hAnsi="Arial" w:cs="Arial"/>
              </w:rPr>
              <w:t>1</w:t>
            </w:r>
          </w:p>
        </w:tc>
      </w:tr>
      <w:tr w:rsidR="00D736C0" w:rsidRPr="000F71B6" w14:paraId="11AF357E" w14:textId="77777777" w:rsidTr="00C62D8A">
        <w:trPr>
          <w:gridAfter w:val="1"/>
          <w:wAfter w:w="160" w:type="dxa"/>
          <w:trHeight w:val="2760"/>
        </w:trPr>
        <w:tc>
          <w:tcPr>
            <w:tcW w:w="0" w:type="auto"/>
            <w:tcBorders>
              <w:top w:val="nil"/>
              <w:left w:val="single" w:sz="8" w:space="0" w:color="auto"/>
              <w:bottom w:val="single" w:sz="8" w:space="0" w:color="auto"/>
              <w:right w:val="single" w:sz="8" w:space="0" w:color="auto"/>
            </w:tcBorders>
            <w:shd w:val="clear" w:color="auto" w:fill="D5007F"/>
            <w:vAlign w:val="center"/>
            <w:hideMark/>
          </w:tcPr>
          <w:p w14:paraId="7CCF8F1E" w14:textId="77777777" w:rsidR="00D736C0" w:rsidRPr="000F71B6" w:rsidRDefault="00D736C0" w:rsidP="00C62D8A">
            <w:pPr>
              <w:jc w:val="center"/>
              <w:rPr>
                <w:rFonts w:ascii="Arial" w:hAnsi="Arial" w:cs="Arial"/>
                <w:b/>
                <w:bCs/>
              </w:rPr>
            </w:pPr>
            <w:r w:rsidRPr="000F71B6">
              <w:rPr>
                <w:rFonts w:ascii="Arial" w:hAnsi="Arial" w:cs="Arial"/>
                <w:b/>
                <w:bCs/>
              </w:rPr>
              <w:t>5</w:t>
            </w:r>
          </w:p>
        </w:tc>
        <w:tc>
          <w:tcPr>
            <w:tcW w:w="0" w:type="auto"/>
            <w:tcBorders>
              <w:top w:val="nil"/>
              <w:left w:val="nil"/>
              <w:bottom w:val="nil"/>
              <w:right w:val="nil"/>
            </w:tcBorders>
            <w:vAlign w:val="center"/>
            <w:hideMark/>
          </w:tcPr>
          <w:p w14:paraId="41B267E9" w14:textId="77777777" w:rsidR="00D736C0" w:rsidRPr="000F71B6" w:rsidRDefault="00D736C0" w:rsidP="00C62D8A">
            <w:pPr>
              <w:jc w:val="center"/>
              <w:rPr>
                <w:rFonts w:ascii="Arial" w:hAnsi="Arial" w:cs="Arial"/>
              </w:rPr>
            </w:pPr>
            <w:r w:rsidRPr="000F71B6">
              <w:rPr>
                <w:rFonts w:ascii="Arial" w:hAnsi="Arial" w:cs="Arial"/>
              </w:rPr>
              <w:t>Pizarra blanca magnética de doble cara, 48 x 24 pulgadas, marco de aluminio y soporte, para anunciar menú diario.</w:t>
            </w:r>
          </w:p>
        </w:tc>
        <w:tc>
          <w:tcPr>
            <w:tcW w:w="0" w:type="auto"/>
            <w:tcBorders>
              <w:top w:val="nil"/>
              <w:left w:val="single" w:sz="8" w:space="0" w:color="auto"/>
              <w:bottom w:val="single" w:sz="8" w:space="0" w:color="auto"/>
              <w:right w:val="single" w:sz="8" w:space="0" w:color="auto"/>
            </w:tcBorders>
            <w:shd w:val="clear" w:color="000000" w:fill="FFFFFF"/>
            <w:vAlign w:val="center"/>
            <w:hideMark/>
          </w:tcPr>
          <w:p w14:paraId="744932C7" w14:textId="77777777" w:rsidR="00D736C0" w:rsidRPr="000F71B6" w:rsidRDefault="00D736C0" w:rsidP="00C62D8A">
            <w:pPr>
              <w:jc w:val="center"/>
              <w:rPr>
                <w:rFonts w:ascii="Arial" w:hAnsi="Arial" w:cs="Arial"/>
              </w:rPr>
            </w:pPr>
            <w:r w:rsidRPr="000F71B6">
              <w:rPr>
                <w:rFonts w:ascii="Arial" w:hAnsi="Arial" w:cs="Arial"/>
              </w:rPr>
              <w:t>1</w:t>
            </w:r>
          </w:p>
        </w:tc>
        <w:tc>
          <w:tcPr>
            <w:tcW w:w="0" w:type="auto"/>
            <w:tcBorders>
              <w:top w:val="nil"/>
              <w:left w:val="nil"/>
              <w:bottom w:val="single" w:sz="8" w:space="0" w:color="auto"/>
              <w:right w:val="single" w:sz="8" w:space="0" w:color="auto"/>
            </w:tcBorders>
            <w:shd w:val="clear" w:color="000000" w:fill="FFFFFF"/>
            <w:vAlign w:val="center"/>
            <w:hideMark/>
          </w:tcPr>
          <w:p w14:paraId="372DF407" w14:textId="77777777" w:rsidR="00D736C0" w:rsidRPr="000F71B6" w:rsidRDefault="00D736C0" w:rsidP="00C62D8A">
            <w:pPr>
              <w:jc w:val="center"/>
              <w:rPr>
                <w:rFonts w:ascii="Arial" w:hAnsi="Arial" w:cs="Arial"/>
              </w:rPr>
            </w:pPr>
            <w:r w:rsidRPr="000F71B6">
              <w:rPr>
                <w:rFonts w:ascii="Arial" w:hAnsi="Arial" w:cs="Arial"/>
              </w:rPr>
              <w:t>1</w:t>
            </w:r>
          </w:p>
        </w:tc>
        <w:tc>
          <w:tcPr>
            <w:tcW w:w="0" w:type="auto"/>
            <w:tcBorders>
              <w:top w:val="nil"/>
              <w:left w:val="nil"/>
              <w:bottom w:val="single" w:sz="8" w:space="0" w:color="auto"/>
              <w:right w:val="single" w:sz="8" w:space="0" w:color="auto"/>
            </w:tcBorders>
            <w:shd w:val="clear" w:color="000000" w:fill="FFFFFF"/>
            <w:vAlign w:val="center"/>
            <w:hideMark/>
          </w:tcPr>
          <w:p w14:paraId="78F79492" w14:textId="77777777" w:rsidR="00D736C0" w:rsidRPr="000F71B6" w:rsidRDefault="00D736C0" w:rsidP="00C62D8A">
            <w:pPr>
              <w:jc w:val="center"/>
              <w:rPr>
                <w:rFonts w:ascii="Arial" w:hAnsi="Arial" w:cs="Arial"/>
              </w:rPr>
            </w:pPr>
            <w:r w:rsidRPr="000F71B6">
              <w:rPr>
                <w:rFonts w:ascii="Arial" w:hAnsi="Arial" w:cs="Arial"/>
              </w:rPr>
              <w:t>1</w:t>
            </w:r>
          </w:p>
        </w:tc>
        <w:tc>
          <w:tcPr>
            <w:tcW w:w="0" w:type="auto"/>
            <w:tcBorders>
              <w:top w:val="nil"/>
              <w:left w:val="nil"/>
              <w:bottom w:val="single" w:sz="8" w:space="0" w:color="auto"/>
              <w:right w:val="single" w:sz="8" w:space="0" w:color="auto"/>
            </w:tcBorders>
            <w:shd w:val="clear" w:color="000000" w:fill="FFFFFF"/>
            <w:vAlign w:val="center"/>
            <w:hideMark/>
          </w:tcPr>
          <w:p w14:paraId="4D0B91AF" w14:textId="77777777" w:rsidR="00D736C0" w:rsidRPr="000F71B6" w:rsidRDefault="00D736C0" w:rsidP="00C62D8A">
            <w:pPr>
              <w:jc w:val="center"/>
              <w:rPr>
                <w:rFonts w:ascii="Arial" w:hAnsi="Arial" w:cs="Arial"/>
              </w:rPr>
            </w:pPr>
            <w:r w:rsidRPr="000F71B6">
              <w:rPr>
                <w:rFonts w:ascii="Arial" w:hAnsi="Arial" w:cs="Arial"/>
              </w:rPr>
              <w:t>1</w:t>
            </w:r>
          </w:p>
        </w:tc>
        <w:tc>
          <w:tcPr>
            <w:tcW w:w="0" w:type="auto"/>
            <w:tcBorders>
              <w:top w:val="nil"/>
              <w:left w:val="nil"/>
              <w:bottom w:val="single" w:sz="8" w:space="0" w:color="auto"/>
              <w:right w:val="single" w:sz="8" w:space="0" w:color="auto"/>
            </w:tcBorders>
            <w:vAlign w:val="center"/>
            <w:hideMark/>
          </w:tcPr>
          <w:p w14:paraId="4FE0CF19" w14:textId="77777777" w:rsidR="00D736C0" w:rsidRPr="000F71B6" w:rsidRDefault="00D736C0" w:rsidP="00C62D8A">
            <w:pPr>
              <w:jc w:val="center"/>
              <w:rPr>
                <w:rFonts w:ascii="Arial" w:hAnsi="Arial" w:cs="Arial"/>
              </w:rPr>
            </w:pPr>
            <w:r w:rsidRPr="000F71B6">
              <w:rPr>
                <w:rFonts w:ascii="Arial" w:hAnsi="Arial" w:cs="Arial"/>
              </w:rPr>
              <w:t>1</w:t>
            </w:r>
          </w:p>
        </w:tc>
        <w:tc>
          <w:tcPr>
            <w:tcW w:w="0" w:type="auto"/>
            <w:tcBorders>
              <w:top w:val="nil"/>
              <w:left w:val="nil"/>
              <w:bottom w:val="single" w:sz="8" w:space="0" w:color="auto"/>
              <w:right w:val="single" w:sz="8" w:space="0" w:color="auto"/>
            </w:tcBorders>
            <w:vAlign w:val="center"/>
            <w:hideMark/>
          </w:tcPr>
          <w:p w14:paraId="7E75DAD4" w14:textId="77777777" w:rsidR="00D736C0" w:rsidRPr="000F71B6" w:rsidRDefault="00D736C0" w:rsidP="00C62D8A">
            <w:pPr>
              <w:jc w:val="center"/>
              <w:rPr>
                <w:rFonts w:ascii="Arial" w:hAnsi="Arial" w:cs="Arial"/>
              </w:rPr>
            </w:pPr>
            <w:r w:rsidRPr="000F71B6">
              <w:rPr>
                <w:rFonts w:ascii="Arial" w:hAnsi="Arial" w:cs="Arial"/>
              </w:rPr>
              <w:t>1</w:t>
            </w:r>
          </w:p>
        </w:tc>
        <w:tc>
          <w:tcPr>
            <w:tcW w:w="1030" w:type="dxa"/>
            <w:tcBorders>
              <w:top w:val="nil"/>
              <w:left w:val="nil"/>
              <w:bottom w:val="single" w:sz="8" w:space="0" w:color="auto"/>
              <w:right w:val="single" w:sz="8" w:space="0" w:color="auto"/>
            </w:tcBorders>
            <w:shd w:val="clear" w:color="000000" w:fill="FFFFFF"/>
            <w:vAlign w:val="center"/>
            <w:hideMark/>
          </w:tcPr>
          <w:p w14:paraId="0A58F4AD" w14:textId="77777777" w:rsidR="00D736C0" w:rsidRPr="000F71B6" w:rsidRDefault="00D736C0" w:rsidP="00C62D8A">
            <w:pPr>
              <w:jc w:val="center"/>
              <w:rPr>
                <w:rFonts w:ascii="Arial" w:hAnsi="Arial" w:cs="Arial"/>
              </w:rPr>
            </w:pPr>
            <w:r w:rsidRPr="000F71B6">
              <w:rPr>
                <w:rFonts w:ascii="Arial" w:hAnsi="Arial" w:cs="Arial"/>
              </w:rPr>
              <w:t>1</w:t>
            </w:r>
          </w:p>
        </w:tc>
      </w:tr>
      <w:tr w:rsidR="00D736C0" w:rsidRPr="000F71B6" w14:paraId="0980FE8F" w14:textId="77777777" w:rsidTr="00C62D8A">
        <w:trPr>
          <w:gridAfter w:val="1"/>
          <w:wAfter w:w="160" w:type="dxa"/>
          <w:trHeight w:val="1039"/>
        </w:trPr>
        <w:tc>
          <w:tcPr>
            <w:tcW w:w="0" w:type="auto"/>
            <w:tcBorders>
              <w:top w:val="nil"/>
              <w:left w:val="single" w:sz="8" w:space="0" w:color="auto"/>
              <w:bottom w:val="single" w:sz="8" w:space="0" w:color="auto"/>
              <w:right w:val="single" w:sz="8" w:space="0" w:color="auto"/>
            </w:tcBorders>
            <w:shd w:val="clear" w:color="auto" w:fill="D5007F"/>
            <w:vAlign w:val="center"/>
            <w:hideMark/>
          </w:tcPr>
          <w:p w14:paraId="09A3CF6F" w14:textId="77777777" w:rsidR="00D736C0" w:rsidRPr="000F71B6" w:rsidRDefault="00D736C0" w:rsidP="00C62D8A">
            <w:pPr>
              <w:jc w:val="center"/>
              <w:rPr>
                <w:rFonts w:ascii="Arial" w:hAnsi="Arial" w:cs="Arial"/>
                <w:b/>
                <w:bCs/>
              </w:rPr>
            </w:pPr>
            <w:r w:rsidRPr="000F71B6">
              <w:rPr>
                <w:rFonts w:ascii="Arial" w:hAnsi="Arial" w:cs="Arial"/>
                <w:b/>
                <w:bCs/>
              </w:rPr>
              <w:t>6</w:t>
            </w:r>
          </w:p>
        </w:tc>
        <w:tc>
          <w:tcPr>
            <w:tcW w:w="0" w:type="auto"/>
            <w:tcBorders>
              <w:top w:val="single" w:sz="8" w:space="0" w:color="auto"/>
              <w:left w:val="nil"/>
              <w:bottom w:val="single" w:sz="8" w:space="0" w:color="auto"/>
              <w:right w:val="single" w:sz="8" w:space="0" w:color="auto"/>
            </w:tcBorders>
            <w:vAlign w:val="center"/>
            <w:hideMark/>
          </w:tcPr>
          <w:p w14:paraId="6C5992B0" w14:textId="77777777" w:rsidR="00D736C0" w:rsidRPr="000F71B6" w:rsidRDefault="00D736C0" w:rsidP="00C62D8A">
            <w:pPr>
              <w:jc w:val="center"/>
              <w:rPr>
                <w:rFonts w:ascii="Arial" w:hAnsi="Arial" w:cs="Arial"/>
              </w:rPr>
            </w:pPr>
            <w:r w:rsidRPr="000F71B6">
              <w:rPr>
                <w:rFonts w:ascii="Arial" w:hAnsi="Arial" w:cs="Arial"/>
              </w:rPr>
              <w:t>Silla para salón-comedor</w:t>
            </w:r>
          </w:p>
        </w:tc>
        <w:tc>
          <w:tcPr>
            <w:tcW w:w="0" w:type="auto"/>
            <w:tcBorders>
              <w:top w:val="nil"/>
              <w:left w:val="nil"/>
              <w:bottom w:val="single" w:sz="8" w:space="0" w:color="auto"/>
              <w:right w:val="single" w:sz="8" w:space="0" w:color="auto"/>
            </w:tcBorders>
            <w:vAlign w:val="center"/>
            <w:hideMark/>
          </w:tcPr>
          <w:p w14:paraId="435D6113" w14:textId="77777777" w:rsidR="00D736C0" w:rsidRPr="000F71B6" w:rsidRDefault="00D736C0" w:rsidP="00C62D8A">
            <w:pPr>
              <w:jc w:val="center"/>
              <w:rPr>
                <w:rFonts w:ascii="Arial" w:hAnsi="Arial" w:cs="Arial"/>
              </w:rPr>
            </w:pPr>
            <w:r w:rsidRPr="000F71B6">
              <w:rPr>
                <w:rFonts w:ascii="Arial" w:hAnsi="Arial" w:cs="Arial"/>
              </w:rPr>
              <w:t>60</w:t>
            </w:r>
          </w:p>
        </w:tc>
        <w:tc>
          <w:tcPr>
            <w:tcW w:w="0" w:type="auto"/>
            <w:tcBorders>
              <w:top w:val="nil"/>
              <w:left w:val="nil"/>
              <w:bottom w:val="single" w:sz="8" w:space="0" w:color="auto"/>
              <w:right w:val="single" w:sz="8" w:space="0" w:color="auto"/>
            </w:tcBorders>
            <w:vAlign w:val="center"/>
            <w:hideMark/>
          </w:tcPr>
          <w:p w14:paraId="7061E88C" w14:textId="77777777" w:rsidR="00D736C0" w:rsidRPr="000F71B6" w:rsidRDefault="00D736C0" w:rsidP="00C62D8A">
            <w:pPr>
              <w:jc w:val="center"/>
              <w:rPr>
                <w:rFonts w:ascii="Arial" w:hAnsi="Arial" w:cs="Arial"/>
              </w:rPr>
            </w:pPr>
            <w:r w:rsidRPr="000F71B6">
              <w:rPr>
                <w:rFonts w:ascii="Arial" w:hAnsi="Arial" w:cs="Arial"/>
              </w:rPr>
              <w:t>40</w:t>
            </w:r>
          </w:p>
        </w:tc>
        <w:tc>
          <w:tcPr>
            <w:tcW w:w="0" w:type="auto"/>
            <w:tcBorders>
              <w:top w:val="nil"/>
              <w:left w:val="nil"/>
              <w:bottom w:val="single" w:sz="8" w:space="0" w:color="auto"/>
              <w:right w:val="single" w:sz="8" w:space="0" w:color="auto"/>
            </w:tcBorders>
            <w:vAlign w:val="center"/>
            <w:hideMark/>
          </w:tcPr>
          <w:p w14:paraId="77232A1C" w14:textId="77777777" w:rsidR="00D736C0" w:rsidRPr="000F71B6" w:rsidRDefault="00D736C0" w:rsidP="00C62D8A">
            <w:pPr>
              <w:jc w:val="center"/>
              <w:rPr>
                <w:rFonts w:ascii="Arial" w:hAnsi="Arial" w:cs="Arial"/>
              </w:rPr>
            </w:pPr>
            <w:r w:rsidRPr="000F71B6">
              <w:rPr>
                <w:rFonts w:ascii="Arial" w:hAnsi="Arial" w:cs="Arial"/>
              </w:rPr>
              <w:t>40</w:t>
            </w:r>
          </w:p>
        </w:tc>
        <w:tc>
          <w:tcPr>
            <w:tcW w:w="0" w:type="auto"/>
            <w:tcBorders>
              <w:top w:val="nil"/>
              <w:left w:val="nil"/>
              <w:bottom w:val="single" w:sz="8" w:space="0" w:color="auto"/>
              <w:right w:val="single" w:sz="8" w:space="0" w:color="auto"/>
            </w:tcBorders>
            <w:vAlign w:val="center"/>
            <w:hideMark/>
          </w:tcPr>
          <w:p w14:paraId="1B1359B4" w14:textId="77777777" w:rsidR="00D736C0" w:rsidRPr="000F71B6" w:rsidRDefault="00D736C0" w:rsidP="00C62D8A">
            <w:pPr>
              <w:jc w:val="center"/>
              <w:rPr>
                <w:rFonts w:ascii="Arial" w:hAnsi="Arial" w:cs="Arial"/>
              </w:rPr>
            </w:pPr>
            <w:r w:rsidRPr="000F71B6">
              <w:rPr>
                <w:rFonts w:ascii="Arial" w:hAnsi="Arial" w:cs="Arial"/>
              </w:rPr>
              <w:t>40</w:t>
            </w:r>
          </w:p>
        </w:tc>
        <w:tc>
          <w:tcPr>
            <w:tcW w:w="0" w:type="auto"/>
            <w:tcBorders>
              <w:top w:val="nil"/>
              <w:left w:val="nil"/>
              <w:bottom w:val="single" w:sz="8" w:space="0" w:color="auto"/>
              <w:right w:val="single" w:sz="8" w:space="0" w:color="auto"/>
            </w:tcBorders>
            <w:vAlign w:val="center"/>
            <w:hideMark/>
          </w:tcPr>
          <w:p w14:paraId="506506A9" w14:textId="77777777" w:rsidR="00D736C0" w:rsidRPr="000F71B6" w:rsidRDefault="00D736C0" w:rsidP="00C62D8A">
            <w:pPr>
              <w:jc w:val="center"/>
              <w:rPr>
                <w:rFonts w:ascii="Arial" w:hAnsi="Arial" w:cs="Arial"/>
              </w:rPr>
            </w:pPr>
            <w:r w:rsidRPr="000F71B6">
              <w:rPr>
                <w:rFonts w:ascii="Arial" w:hAnsi="Arial" w:cs="Arial"/>
              </w:rPr>
              <w:t xml:space="preserve"> </w:t>
            </w:r>
          </w:p>
          <w:p w14:paraId="4EBD6B0B"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tcBorders>
              <w:top w:val="nil"/>
              <w:left w:val="nil"/>
              <w:bottom w:val="single" w:sz="8" w:space="0" w:color="auto"/>
              <w:right w:val="single" w:sz="8" w:space="0" w:color="auto"/>
            </w:tcBorders>
            <w:vAlign w:val="center"/>
            <w:hideMark/>
          </w:tcPr>
          <w:p w14:paraId="53C0632E" w14:textId="77777777" w:rsidR="00D736C0" w:rsidRPr="000F71B6" w:rsidRDefault="00D736C0" w:rsidP="00C62D8A">
            <w:pPr>
              <w:jc w:val="center"/>
              <w:rPr>
                <w:rFonts w:ascii="Arial" w:hAnsi="Arial" w:cs="Arial"/>
              </w:rPr>
            </w:pPr>
            <w:r w:rsidRPr="000F71B6">
              <w:rPr>
                <w:rFonts w:ascii="Arial" w:hAnsi="Arial" w:cs="Arial"/>
              </w:rPr>
              <w:t>60</w:t>
            </w:r>
          </w:p>
        </w:tc>
        <w:tc>
          <w:tcPr>
            <w:tcW w:w="1030" w:type="dxa"/>
            <w:tcBorders>
              <w:top w:val="nil"/>
              <w:left w:val="nil"/>
              <w:bottom w:val="single" w:sz="8" w:space="0" w:color="auto"/>
              <w:right w:val="single" w:sz="8" w:space="0" w:color="auto"/>
            </w:tcBorders>
            <w:vAlign w:val="center"/>
            <w:hideMark/>
          </w:tcPr>
          <w:p w14:paraId="16A9C1EA" w14:textId="77777777" w:rsidR="00D736C0" w:rsidRPr="000F71B6" w:rsidRDefault="00D736C0" w:rsidP="00C62D8A">
            <w:pPr>
              <w:jc w:val="center"/>
              <w:rPr>
                <w:rFonts w:ascii="Arial" w:hAnsi="Arial" w:cs="Arial"/>
              </w:rPr>
            </w:pPr>
            <w:r w:rsidRPr="000F71B6">
              <w:rPr>
                <w:rFonts w:ascii="Arial" w:hAnsi="Arial" w:cs="Arial"/>
              </w:rPr>
              <w:t>80</w:t>
            </w:r>
          </w:p>
        </w:tc>
      </w:tr>
      <w:tr w:rsidR="00D736C0" w:rsidRPr="000F71B6" w14:paraId="07FB613C" w14:textId="77777777" w:rsidTr="00C62D8A">
        <w:trPr>
          <w:gridAfter w:val="1"/>
          <w:wAfter w:w="160" w:type="dxa"/>
          <w:trHeight w:val="389"/>
        </w:trPr>
        <w:tc>
          <w:tcPr>
            <w:tcW w:w="0" w:type="auto"/>
            <w:tcBorders>
              <w:top w:val="nil"/>
              <w:left w:val="single" w:sz="8" w:space="0" w:color="auto"/>
              <w:bottom w:val="single" w:sz="8" w:space="0" w:color="auto"/>
              <w:right w:val="single" w:sz="8" w:space="0" w:color="auto"/>
            </w:tcBorders>
            <w:shd w:val="clear" w:color="auto" w:fill="D5007F"/>
            <w:vAlign w:val="center"/>
            <w:hideMark/>
          </w:tcPr>
          <w:p w14:paraId="34B2718B" w14:textId="77777777" w:rsidR="00D736C0" w:rsidRPr="000F71B6" w:rsidRDefault="00D736C0" w:rsidP="00C62D8A">
            <w:pPr>
              <w:jc w:val="center"/>
              <w:rPr>
                <w:rFonts w:ascii="Arial" w:hAnsi="Arial" w:cs="Arial"/>
                <w:b/>
                <w:bCs/>
              </w:rPr>
            </w:pPr>
            <w:r w:rsidRPr="000F71B6">
              <w:rPr>
                <w:rFonts w:ascii="Arial" w:hAnsi="Arial" w:cs="Arial"/>
                <w:b/>
                <w:bCs/>
              </w:rPr>
              <w:lastRenderedPageBreak/>
              <w:t>7</w:t>
            </w:r>
          </w:p>
        </w:tc>
        <w:tc>
          <w:tcPr>
            <w:tcW w:w="0" w:type="auto"/>
            <w:tcBorders>
              <w:top w:val="nil"/>
              <w:left w:val="nil"/>
              <w:bottom w:val="single" w:sz="8" w:space="0" w:color="auto"/>
              <w:right w:val="single" w:sz="8" w:space="0" w:color="auto"/>
            </w:tcBorders>
            <w:vAlign w:val="center"/>
            <w:hideMark/>
          </w:tcPr>
          <w:p w14:paraId="3CBAA0D0" w14:textId="77777777" w:rsidR="00D736C0" w:rsidRPr="000F71B6" w:rsidRDefault="00D736C0" w:rsidP="00C62D8A">
            <w:pPr>
              <w:jc w:val="center"/>
              <w:rPr>
                <w:rFonts w:ascii="Arial" w:hAnsi="Arial" w:cs="Arial"/>
              </w:rPr>
            </w:pPr>
            <w:r w:rsidRPr="000F71B6">
              <w:rPr>
                <w:rFonts w:ascii="Arial" w:hAnsi="Arial" w:cs="Arial"/>
              </w:rPr>
              <w:t>Rack parea Charolas</w:t>
            </w:r>
          </w:p>
        </w:tc>
        <w:tc>
          <w:tcPr>
            <w:tcW w:w="0" w:type="auto"/>
            <w:tcBorders>
              <w:top w:val="nil"/>
              <w:left w:val="nil"/>
              <w:bottom w:val="single" w:sz="8" w:space="0" w:color="auto"/>
              <w:right w:val="single" w:sz="8" w:space="0" w:color="auto"/>
            </w:tcBorders>
            <w:vAlign w:val="center"/>
            <w:hideMark/>
          </w:tcPr>
          <w:p w14:paraId="5EB811B2" w14:textId="77777777" w:rsidR="00D736C0" w:rsidRPr="000F71B6" w:rsidRDefault="00D736C0" w:rsidP="00C62D8A">
            <w:pPr>
              <w:jc w:val="center"/>
              <w:rPr>
                <w:rFonts w:ascii="Arial" w:hAnsi="Arial" w:cs="Arial"/>
              </w:rPr>
            </w:pPr>
            <w:r w:rsidRPr="000F71B6">
              <w:rPr>
                <w:rFonts w:ascii="Arial" w:hAnsi="Arial" w:cs="Arial"/>
              </w:rPr>
              <w:t>2</w:t>
            </w:r>
          </w:p>
        </w:tc>
        <w:tc>
          <w:tcPr>
            <w:tcW w:w="0" w:type="auto"/>
            <w:tcBorders>
              <w:top w:val="nil"/>
              <w:left w:val="nil"/>
              <w:bottom w:val="single" w:sz="8" w:space="0" w:color="auto"/>
              <w:right w:val="single" w:sz="8" w:space="0" w:color="auto"/>
            </w:tcBorders>
            <w:vAlign w:val="center"/>
            <w:hideMark/>
          </w:tcPr>
          <w:p w14:paraId="568BB41A" w14:textId="77777777" w:rsidR="00D736C0" w:rsidRPr="000F71B6" w:rsidRDefault="00D736C0" w:rsidP="00C62D8A">
            <w:pPr>
              <w:jc w:val="center"/>
              <w:rPr>
                <w:rFonts w:ascii="Arial" w:hAnsi="Arial" w:cs="Arial"/>
              </w:rPr>
            </w:pPr>
            <w:r w:rsidRPr="000F71B6">
              <w:rPr>
                <w:rFonts w:ascii="Arial" w:hAnsi="Arial" w:cs="Arial"/>
              </w:rPr>
              <w:t>1</w:t>
            </w:r>
          </w:p>
        </w:tc>
        <w:tc>
          <w:tcPr>
            <w:tcW w:w="0" w:type="auto"/>
            <w:tcBorders>
              <w:top w:val="nil"/>
              <w:left w:val="nil"/>
              <w:bottom w:val="single" w:sz="8" w:space="0" w:color="auto"/>
              <w:right w:val="single" w:sz="8" w:space="0" w:color="auto"/>
            </w:tcBorders>
            <w:vAlign w:val="center"/>
            <w:hideMark/>
          </w:tcPr>
          <w:p w14:paraId="48892C80" w14:textId="77777777" w:rsidR="00D736C0" w:rsidRPr="000F71B6" w:rsidRDefault="00D736C0" w:rsidP="00C62D8A">
            <w:pPr>
              <w:jc w:val="center"/>
              <w:rPr>
                <w:rFonts w:ascii="Arial" w:hAnsi="Arial" w:cs="Arial"/>
              </w:rPr>
            </w:pPr>
            <w:r w:rsidRPr="000F71B6">
              <w:rPr>
                <w:rFonts w:ascii="Arial" w:hAnsi="Arial" w:cs="Arial"/>
              </w:rPr>
              <w:t>4</w:t>
            </w:r>
          </w:p>
        </w:tc>
        <w:tc>
          <w:tcPr>
            <w:tcW w:w="0" w:type="auto"/>
            <w:tcBorders>
              <w:top w:val="nil"/>
              <w:left w:val="nil"/>
              <w:bottom w:val="single" w:sz="8" w:space="0" w:color="auto"/>
              <w:right w:val="single" w:sz="8" w:space="0" w:color="auto"/>
            </w:tcBorders>
            <w:vAlign w:val="center"/>
            <w:hideMark/>
          </w:tcPr>
          <w:p w14:paraId="517D0949"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tcBorders>
              <w:top w:val="nil"/>
              <w:left w:val="nil"/>
              <w:bottom w:val="single" w:sz="8" w:space="0" w:color="auto"/>
              <w:right w:val="single" w:sz="8" w:space="0" w:color="auto"/>
            </w:tcBorders>
            <w:vAlign w:val="center"/>
            <w:hideMark/>
          </w:tcPr>
          <w:p w14:paraId="44DA06BE" w14:textId="77777777" w:rsidR="00D736C0" w:rsidRPr="000F71B6" w:rsidRDefault="00D736C0" w:rsidP="00C62D8A">
            <w:pPr>
              <w:jc w:val="center"/>
              <w:rPr>
                <w:rFonts w:ascii="Arial" w:hAnsi="Arial" w:cs="Arial"/>
              </w:rPr>
            </w:pPr>
            <w:r w:rsidRPr="000F71B6">
              <w:rPr>
                <w:rFonts w:ascii="Arial" w:hAnsi="Arial" w:cs="Arial"/>
              </w:rPr>
              <w:t>1</w:t>
            </w:r>
          </w:p>
        </w:tc>
        <w:tc>
          <w:tcPr>
            <w:tcW w:w="0" w:type="auto"/>
            <w:tcBorders>
              <w:top w:val="nil"/>
              <w:left w:val="nil"/>
              <w:bottom w:val="single" w:sz="8" w:space="0" w:color="auto"/>
              <w:right w:val="single" w:sz="8" w:space="0" w:color="auto"/>
            </w:tcBorders>
            <w:vAlign w:val="center"/>
            <w:hideMark/>
          </w:tcPr>
          <w:p w14:paraId="7B417CF7" w14:textId="77777777" w:rsidR="00D736C0" w:rsidRPr="000F71B6" w:rsidRDefault="00D736C0" w:rsidP="00C62D8A">
            <w:pPr>
              <w:jc w:val="center"/>
              <w:rPr>
                <w:rFonts w:ascii="Arial" w:hAnsi="Arial" w:cs="Arial"/>
              </w:rPr>
            </w:pPr>
            <w:r w:rsidRPr="000F71B6">
              <w:rPr>
                <w:rFonts w:ascii="Arial" w:hAnsi="Arial" w:cs="Arial"/>
              </w:rPr>
              <w:t>1</w:t>
            </w:r>
          </w:p>
        </w:tc>
        <w:tc>
          <w:tcPr>
            <w:tcW w:w="1030" w:type="dxa"/>
            <w:tcBorders>
              <w:top w:val="nil"/>
              <w:left w:val="nil"/>
              <w:bottom w:val="single" w:sz="8" w:space="0" w:color="auto"/>
              <w:right w:val="single" w:sz="8" w:space="0" w:color="auto"/>
            </w:tcBorders>
            <w:vAlign w:val="center"/>
            <w:hideMark/>
          </w:tcPr>
          <w:p w14:paraId="1A63F6AF" w14:textId="77777777" w:rsidR="00D736C0" w:rsidRPr="000F71B6" w:rsidRDefault="00D736C0" w:rsidP="00C62D8A">
            <w:pPr>
              <w:jc w:val="center"/>
              <w:rPr>
                <w:rFonts w:ascii="Arial" w:hAnsi="Arial" w:cs="Arial"/>
              </w:rPr>
            </w:pPr>
            <w:r w:rsidRPr="000F71B6">
              <w:rPr>
                <w:rFonts w:ascii="Arial" w:hAnsi="Arial" w:cs="Arial"/>
              </w:rPr>
              <w:t>2</w:t>
            </w:r>
          </w:p>
        </w:tc>
      </w:tr>
      <w:tr w:rsidR="00D736C0" w:rsidRPr="000F71B6" w14:paraId="61A882B7" w14:textId="77777777" w:rsidTr="00C62D8A">
        <w:trPr>
          <w:gridAfter w:val="1"/>
          <w:wAfter w:w="160" w:type="dxa"/>
          <w:trHeight w:val="315"/>
        </w:trPr>
        <w:tc>
          <w:tcPr>
            <w:tcW w:w="9771" w:type="dxa"/>
            <w:gridSpan w:val="9"/>
            <w:tcBorders>
              <w:top w:val="single" w:sz="8" w:space="0" w:color="auto"/>
              <w:left w:val="single" w:sz="8" w:space="0" w:color="auto"/>
              <w:bottom w:val="nil"/>
              <w:right w:val="nil"/>
            </w:tcBorders>
            <w:shd w:val="clear" w:color="auto" w:fill="D5007F"/>
            <w:vAlign w:val="center"/>
            <w:hideMark/>
          </w:tcPr>
          <w:p w14:paraId="51CDDD1D" w14:textId="77777777" w:rsidR="00D736C0" w:rsidRPr="000F71B6" w:rsidRDefault="00D736C0" w:rsidP="00C62D8A">
            <w:pPr>
              <w:jc w:val="center"/>
              <w:rPr>
                <w:rFonts w:ascii="Arial" w:hAnsi="Arial" w:cs="Arial"/>
                <w:b/>
                <w:bCs/>
              </w:rPr>
            </w:pPr>
            <w:r w:rsidRPr="000F71B6">
              <w:rPr>
                <w:rFonts w:ascii="Arial" w:hAnsi="Arial" w:cs="Arial"/>
                <w:b/>
                <w:bCs/>
              </w:rPr>
              <w:t>LÍNEA DE SERVICIO</w:t>
            </w:r>
          </w:p>
        </w:tc>
      </w:tr>
      <w:tr w:rsidR="00D736C0" w:rsidRPr="000F71B6" w14:paraId="3DCE6804" w14:textId="77777777" w:rsidTr="00C62D8A">
        <w:trPr>
          <w:gridAfter w:val="1"/>
          <w:wAfter w:w="160" w:type="dxa"/>
          <w:trHeight w:val="1833"/>
        </w:trPr>
        <w:tc>
          <w:tcPr>
            <w:tcW w:w="0" w:type="auto"/>
            <w:tcBorders>
              <w:top w:val="nil"/>
              <w:left w:val="single" w:sz="8" w:space="0" w:color="auto"/>
              <w:bottom w:val="single" w:sz="8" w:space="0" w:color="auto"/>
              <w:right w:val="single" w:sz="8" w:space="0" w:color="auto"/>
            </w:tcBorders>
            <w:shd w:val="clear" w:color="auto" w:fill="D5007F"/>
            <w:vAlign w:val="center"/>
            <w:hideMark/>
          </w:tcPr>
          <w:p w14:paraId="18AB96E0" w14:textId="77777777" w:rsidR="00D736C0" w:rsidRPr="000F71B6" w:rsidRDefault="00D736C0" w:rsidP="00C62D8A">
            <w:pPr>
              <w:jc w:val="center"/>
              <w:rPr>
                <w:rFonts w:ascii="Arial" w:hAnsi="Arial" w:cs="Arial"/>
                <w:b/>
                <w:bCs/>
              </w:rPr>
            </w:pPr>
            <w:r w:rsidRPr="000F71B6">
              <w:rPr>
                <w:rFonts w:ascii="Arial" w:hAnsi="Arial" w:cs="Arial"/>
                <w:b/>
                <w:bCs/>
              </w:rPr>
              <w:t>8</w:t>
            </w:r>
          </w:p>
        </w:tc>
        <w:tc>
          <w:tcPr>
            <w:tcW w:w="0" w:type="auto"/>
            <w:tcBorders>
              <w:top w:val="nil"/>
              <w:left w:val="nil"/>
              <w:bottom w:val="single" w:sz="8" w:space="0" w:color="auto"/>
              <w:right w:val="single" w:sz="8" w:space="0" w:color="auto"/>
            </w:tcBorders>
            <w:vAlign w:val="center"/>
            <w:hideMark/>
          </w:tcPr>
          <w:p w14:paraId="09C7D48A" w14:textId="77777777" w:rsidR="00D736C0" w:rsidRPr="000F71B6" w:rsidRDefault="00D736C0" w:rsidP="00C62D8A">
            <w:pPr>
              <w:jc w:val="center"/>
              <w:rPr>
                <w:rFonts w:ascii="Arial" w:hAnsi="Arial" w:cs="Arial"/>
              </w:rPr>
            </w:pPr>
            <w:r w:rsidRPr="000F71B6">
              <w:rPr>
                <w:rFonts w:ascii="Arial" w:hAnsi="Arial" w:cs="Arial"/>
              </w:rPr>
              <w:t>Barra fría eléctrica para servicio, las medidas y el número de insertos se deben ajustar con base a la cantidad de servicios</w:t>
            </w:r>
          </w:p>
        </w:tc>
        <w:tc>
          <w:tcPr>
            <w:tcW w:w="0" w:type="auto"/>
            <w:tcBorders>
              <w:top w:val="nil"/>
              <w:left w:val="nil"/>
              <w:bottom w:val="single" w:sz="8" w:space="0" w:color="auto"/>
              <w:right w:val="single" w:sz="8" w:space="0" w:color="auto"/>
            </w:tcBorders>
            <w:vAlign w:val="center"/>
            <w:hideMark/>
          </w:tcPr>
          <w:p w14:paraId="52315858"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tcBorders>
              <w:top w:val="single" w:sz="8" w:space="0" w:color="auto"/>
              <w:left w:val="nil"/>
              <w:bottom w:val="single" w:sz="8" w:space="0" w:color="auto"/>
              <w:right w:val="single" w:sz="8" w:space="0" w:color="auto"/>
            </w:tcBorders>
            <w:vAlign w:val="center"/>
            <w:hideMark/>
          </w:tcPr>
          <w:p w14:paraId="4A171A3C"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tcBorders>
              <w:top w:val="single" w:sz="8" w:space="0" w:color="auto"/>
              <w:left w:val="nil"/>
              <w:bottom w:val="single" w:sz="8" w:space="0" w:color="auto"/>
              <w:right w:val="single" w:sz="8" w:space="0" w:color="auto"/>
            </w:tcBorders>
            <w:vAlign w:val="center"/>
            <w:hideMark/>
          </w:tcPr>
          <w:p w14:paraId="735649B5" w14:textId="77777777" w:rsidR="00D736C0" w:rsidRPr="000F71B6" w:rsidRDefault="00D736C0" w:rsidP="00C62D8A">
            <w:pPr>
              <w:jc w:val="center"/>
              <w:rPr>
                <w:rFonts w:ascii="Arial" w:hAnsi="Arial" w:cs="Arial"/>
              </w:rPr>
            </w:pPr>
            <w:r w:rsidRPr="000F71B6">
              <w:rPr>
                <w:rFonts w:ascii="Arial" w:hAnsi="Arial" w:cs="Arial"/>
              </w:rPr>
              <w:t>1</w:t>
            </w:r>
          </w:p>
        </w:tc>
        <w:tc>
          <w:tcPr>
            <w:tcW w:w="0" w:type="auto"/>
            <w:tcBorders>
              <w:top w:val="single" w:sz="8" w:space="0" w:color="auto"/>
              <w:left w:val="nil"/>
              <w:bottom w:val="single" w:sz="8" w:space="0" w:color="auto"/>
              <w:right w:val="single" w:sz="8" w:space="0" w:color="auto"/>
            </w:tcBorders>
            <w:vAlign w:val="center"/>
            <w:hideMark/>
          </w:tcPr>
          <w:p w14:paraId="5056A3C2" w14:textId="77777777" w:rsidR="00D736C0" w:rsidRPr="000F71B6" w:rsidRDefault="00D736C0" w:rsidP="00C62D8A">
            <w:pPr>
              <w:jc w:val="center"/>
              <w:rPr>
                <w:rFonts w:ascii="Arial" w:hAnsi="Arial" w:cs="Arial"/>
              </w:rPr>
            </w:pPr>
            <w:r w:rsidRPr="000F71B6">
              <w:rPr>
                <w:rFonts w:ascii="Arial" w:hAnsi="Arial" w:cs="Arial"/>
              </w:rPr>
              <w:t>1</w:t>
            </w:r>
          </w:p>
        </w:tc>
        <w:tc>
          <w:tcPr>
            <w:tcW w:w="0" w:type="auto"/>
            <w:tcBorders>
              <w:top w:val="single" w:sz="8" w:space="0" w:color="auto"/>
              <w:left w:val="nil"/>
              <w:bottom w:val="single" w:sz="8" w:space="0" w:color="auto"/>
              <w:right w:val="single" w:sz="8" w:space="0" w:color="auto"/>
            </w:tcBorders>
            <w:vAlign w:val="center"/>
            <w:hideMark/>
          </w:tcPr>
          <w:p w14:paraId="26D51ED2" w14:textId="77777777" w:rsidR="00D736C0" w:rsidRPr="000F71B6" w:rsidRDefault="00D736C0" w:rsidP="00C62D8A">
            <w:pPr>
              <w:jc w:val="center"/>
              <w:rPr>
                <w:rFonts w:ascii="Arial" w:hAnsi="Arial" w:cs="Arial"/>
              </w:rPr>
            </w:pPr>
            <w:r w:rsidRPr="000F71B6">
              <w:rPr>
                <w:rFonts w:ascii="Arial" w:hAnsi="Arial" w:cs="Arial"/>
              </w:rPr>
              <w:t>1</w:t>
            </w:r>
          </w:p>
        </w:tc>
        <w:tc>
          <w:tcPr>
            <w:tcW w:w="0" w:type="auto"/>
            <w:tcBorders>
              <w:top w:val="single" w:sz="8" w:space="0" w:color="auto"/>
              <w:left w:val="nil"/>
              <w:bottom w:val="single" w:sz="8" w:space="0" w:color="auto"/>
              <w:right w:val="single" w:sz="8" w:space="0" w:color="auto"/>
            </w:tcBorders>
            <w:vAlign w:val="center"/>
            <w:hideMark/>
          </w:tcPr>
          <w:p w14:paraId="590C33DB" w14:textId="77777777" w:rsidR="00D736C0" w:rsidRPr="000F71B6" w:rsidRDefault="00D736C0" w:rsidP="00C62D8A">
            <w:pPr>
              <w:jc w:val="center"/>
              <w:rPr>
                <w:rFonts w:ascii="Arial" w:hAnsi="Arial" w:cs="Arial"/>
              </w:rPr>
            </w:pPr>
            <w:r w:rsidRPr="000F71B6">
              <w:rPr>
                <w:rFonts w:ascii="Arial" w:hAnsi="Arial" w:cs="Arial"/>
              </w:rPr>
              <w:t>0</w:t>
            </w:r>
          </w:p>
        </w:tc>
        <w:tc>
          <w:tcPr>
            <w:tcW w:w="1030" w:type="dxa"/>
            <w:tcBorders>
              <w:top w:val="single" w:sz="8" w:space="0" w:color="auto"/>
              <w:left w:val="nil"/>
              <w:bottom w:val="single" w:sz="8" w:space="0" w:color="auto"/>
              <w:right w:val="single" w:sz="8" w:space="0" w:color="auto"/>
            </w:tcBorders>
            <w:vAlign w:val="center"/>
            <w:hideMark/>
          </w:tcPr>
          <w:p w14:paraId="442E4308" w14:textId="77777777" w:rsidR="00D736C0" w:rsidRPr="000F71B6" w:rsidRDefault="00D736C0" w:rsidP="00C62D8A">
            <w:pPr>
              <w:jc w:val="center"/>
              <w:rPr>
                <w:rFonts w:ascii="Arial" w:hAnsi="Arial" w:cs="Arial"/>
              </w:rPr>
            </w:pPr>
            <w:r w:rsidRPr="000F71B6">
              <w:rPr>
                <w:rFonts w:ascii="Arial" w:hAnsi="Arial" w:cs="Arial"/>
              </w:rPr>
              <w:t>0</w:t>
            </w:r>
          </w:p>
        </w:tc>
      </w:tr>
      <w:tr w:rsidR="00D736C0" w:rsidRPr="000F71B6" w14:paraId="16E412AF" w14:textId="77777777" w:rsidTr="00C62D8A">
        <w:trPr>
          <w:gridAfter w:val="1"/>
          <w:wAfter w:w="160" w:type="dxa"/>
          <w:trHeight w:val="1757"/>
        </w:trPr>
        <w:tc>
          <w:tcPr>
            <w:tcW w:w="0" w:type="auto"/>
            <w:tcBorders>
              <w:top w:val="nil"/>
              <w:left w:val="single" w:sz="8" w:space="0" w:color="auto"/>
              <w:bottom w:val="single" w:sz="8" w:space="0" w:color="auto"/>
              <w:right w:val="single" w:sz="8" w:space="0" w:color="auto"/>
            </w:tcBorders>
            <w:shd w:val="clear" w:color="auto" w:fill="D5007F"/>
            <w:vAlign w:val="center"/>
            <w:hideMark/>
          </w:tcPr>
          <w:p w14:paraId="327940B0" w14:textId="77777777" w:rsidR="00D736C0" w:rsidRPr="000F71B6" w:rsidRDefault="00D736C0" w:rsidP="00C62D8A">
            <w:pPr>
              <w:jc w:val="center"/>
              <w:rPr>
                <w:rFonts w:ascii="Arial" w:hAnsi="Arial" w:cs="Arial"/>
                <w:b/>
                <w:bCs/>
              </w:rPr>
            </w:pPr>
            <w:r w:rsidRPr="000F71B6">
              <w:rPr>
                <w:rFonts w:ascii="Arial" w:hAnsi="Arial" w:cs="Arial"/>
                <w:b/>
                <w:bCs/>
              </w:rPr>
              <w:t>9</w:t>
            </w:r>
          </w:p>
        </w:tc>
        <w:tc>
          <w:tcPr>
            <w:tcW w:w="0" w:type="auto"/>
            <w:tcBorders>
              <w:top w:val="nil"/>
              <w:left w:val="nil"/>
              <w:bottom w:val="single" w:sz="8" w:space="0" w:color="auto"/>
              <w:right w:val="single" w:sz="8" w:space="0" w:color="auto"/>
            </w:tcBorders>
            <w:vAlign w:val="center"/>
            <w:hideMark/>
          </w:tcPr>
          <w:p w14:paraId="70B3749B" w14:textId="77777777" w:rsidR="00D736C0" w:rsidRPr="000F71B6" w:rsidRDefault="00D736C0" w:rsidP="00C62D8A">
            <w:pPr>
              <w:jc w:val="center"/>
              <w:rPr>
                <w:rFonts w:ascii="Arial" w:hAnsi="Arial" w:cs="Arial"/>
              </w:rPr>
            </w:pPr>
            <w:r w:rsidRPr="000F71B6">
              <w:rPr>
                <w:rFonts w:ascii="Arial" w:hAnsi="Arial" w:cs="Arial"/>
              </w:rPr>
              <w:t>Barra caliente a gas para servicio, las medidas y la numero de insertos se deben ajustar con base a la cantidad de servicios</w:t>
            </w:r>
          </w:p>
        </w:tc>
        <w:tc>
          <w:tcPr>
            <w:tcW w:w="0" w:type="auto"/>
            <w:tcBorders>
              <w:top w:val="nil"/>
              <w:left w:val="nil"/>
              <w:bottom w:val="single" w:sz="8" w:space="0" w:color="auto"/>
              <w:right w:val="single" w:sz="8" w:space="0" w:color="auto"/>
            </w:tcBorders>
            <w:vAlign w:val="center"/>
            <w:hideMark/>
          </w:tcPr>
          <w:p w14:paraId="2F8D41E4"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tcBorders>
              <w:top w:val="nil"/>
              <w:left w:val="nil"/>
              <w:bottom w:val="single" w:sz="8" w:space="0" w:color="auto"/>
              <w:right w:val="single" w:sz="8" w:space="0" w:color="auto"/>
            </w:tcBorders>
            <w:vAlign w:val="center"/>
            <w:hideMark/>
          </w:tcPr>
          <w:p w14:paraId="59258ABD"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tcBorders>
              <w:top w:val="nil"/>
              <w:left w:val="nil"/>
              <w:bottom w:val="single" w:sz="8" w:space="0" w:color="auto"/>
              <w:right w:val="single" w:sz="8" w:space="0" w:color="auto"/>
            </w:tcBorders>
            <w:vAlign w:val="center"/>
            <w:hideMark/>
          </w:tcPr>
          <w:p w14:paraId="1048565F"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tcBorders>
              <w:top w:val="nil"/>
              <w:left w:val="nil"/>
              <w:bottom w:val="single" w:sz="8" w:space="0" w:color="auto"/>
              <w:right w:val="single" w:sz="8" w:space="0" w:color="auto"/>
            </w:tcBorders>
            <w:vAlign w:val="center"/>
            <w:hideMark/>
          </w:tcPr>
          <w:p w14:paraId="42262898"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tcBorders>
              <w:top w:val="nil"/>
              <w:left w:val="nil"/>
              <w:bottom w:val="single" w:sz="8" w:space="0" w:color="auto"/>
              <w:right w:val="single" w:sz="8" w:space="0" w:color="auto"/>
            </w:tcBorders>
            <w:vAlign w:val="center"/>
            <w:hideMark/>
          </w:tcPr>
          <w:p w14:paraId="4CF01DE5" w14:textId="77777777" w:rsidR="00D736C0" w:rsidRPr="000F71B6" w:rsidRDefault="00D736C0" w:rsidP="00C62D8A">
            <w:pPr>
              <w:jc w:val="center"/>
              <w:rPr>
                <w:rFonts w:ascii="Arial" w:hAnsi="Arial" w:cs="Arial"/>
              </w:rPr>
            </w:pPr>
            <w:r w:rsidRPr="000F71B6">
              <w:rPr>
                <w:rFonts w:ascii="Arial" w:hAnsi="Arial" w:cs="Arial"/>
              </w:rPr>
              <w:t>1</w:t>
            </w:r>
          </w:p>
        </w:tc>
        <w:tc>
          <w:tcPr>
            <w:tcW w:w="0" w:type="auto"/>
            <w:tcBorders>
              <w:top w:val="nil"/>
              <w:left w:val="nil"/>
              <w:bottom w:val="single" w:sz="8" w:space="0" w:color="auto"/>
              <w:right w:val="single" w:sz="8" w:space="0" w:color="auto"/>
            </w:tcBorders>
            <w:vAlign w:val="center"/>
            <w:hideMark/>
          </w:tcPr>
          <w:p w14:paraId="32B7A964" w14:textId="77777777" w:rsidR="00D736C0" w:rsidRPr="000F71B6" w:rsidRDefault="00D736C0" w:rsidP="00C62D8A">
            <w:pPr>
              <w:jc w:val="center"/>
              <w:rPr>
                <w:rFonts w:ascii="Arial" w:hAnsi="Arial" w:cs="Arial"/>
              </w:rPr>
            </w:pPr>
            <w:r w:rsidRPr="000F71B6">
              <w:rPr>
                <w:rFonts w:ascii="Arial" w:hAnsi="Arial" w:cs="Arial"/>
              </w:rPr>
              <w:t>0</w:t>
            </w:r>
          </w:p>
        </w:tc>
        <w:tc>
          <w:tcPr>
            <w:tcW w:w="1030" w:type="dxa"/>
            <w:tcBorders>
              <w:top w:val="nil"/>
              <w:left w:val="nil"/>
              <w:bottom w:val="single" w:sz="8" w:space="0" w:color="auto"/>
              <w:right w:val="single" w:sz="8" w:space="0" w:color="auto"/>
            </w:tcBorders>
            <w:vAlign w:val="center"/>
            <w:hideMark/>
          </w:tcPr>
          <w:p w14:paraId="4AEA3AF1" w14:textId="77777777" w:rsidR="00D736C0" w:rsidRPr="000F71B6" w:rsidRDefault="00D736C0" w:rsidP="00C62D8A">
            <w:pPr>
              <w:jc w:val="center"/>
              <w:rPr>
                <w:rFonts w:ascii="Arial" w:hAnsi="Arial" w:cs="Arial"/>
              </w:rPr>
            </w:pPr>
            <w:r w:rsidRPr="000F71B6">
              <w:rPr>
                <w:rFonts w:ascii="Arial" w:hAnsi="Arial" w:cs="Arial"/>
              </w:rPr>
              <w:t>0</w:t>
            </w:r>
          </w:p>
        </w:tc>
      </w:tr>
      <w:tr w:rsidR="00D736C0" w:rsidRPr="000F71B6" w14:paraId="09BA7099" w14:textId="77777777" w:rsidTr="00C62D8A">
        <w:trPr>
          <w:gridAfter w:val="1"/>
          <w:wAfter w:w="160" w:type="dxa"/>
          <w:trHeight w:val="3645"/>
        </w:trPr>
        <w:tc>
          <w:tcPr>
            <w:tcW w:w="0" w:type="auto"/>
            <w:tcBorders>
              <w:top w:val="nil"/>
              <w:left w:val="single" w:sz="8" w:space="0" w:color="auto"/>
              <w:bottom w:val="single" w:sz="8" w:space="0" w:color="auto"/>
              <w:right w:val="single" w:sz="8" w:space="0" w:color="auto"/>
            </w:tcBorders>
            <w:shd w:val="clear" w:color="auto" w:fill="D5007F"/>
            <w:vAlign w:val="center"/>
            <w:hideMark/>
          </w:tcPr>
          <w:p w14:paraId="46AD82F7" w14:textId="77777777" w:rsidR="00D736C0" w:rsidRPr="000F71B6" w:rsidRDefault="00D736C0" w:rsidP="00C62D8A">
            <w:pPr>
              <w:jc w:val="center"/>
              <w:rPr>
                <w:rFonts w:ascii="Arial" w:hAnsi="Arial" w:cs="Arial"/>
                <w:b/>
                <w:bCs/>
              </w:rPr>
            </w:pPr>
            <w:r w:rsidRPr="000F71B6">
              <w:rPr>
                <w:rFonts w:ascii="Arial" w:hAnsi="Arial" w:cs="Arial"/>
                <w:b/>
                <w:bCs/>
              </w:rPr>
              <w:t>10</w:t>
            </w:r>
          </w:p>
        </w:tc>
        <w:tc>
          <w:tcPr>
            <w:tcW w:w="0" w:type="auto"/>
            <w:tcBorders>
              <w:top w:val="nil"/>
              <w:left w:val="nil"/>
              <w:bottom w:val="single" w:sz="8" w:space="0" w:color="auto"/>
              <w:right w:val="single" w:sz="8" w:space="0" w:color="auto"/>
            </w:tcBorders>
            <w:vAlign w:val="center"/>
            <w:hideMark/>
          </w:tcPr>
          <w:p w14:paraId="09860AD6" w14:textId="77777777" w:rsidR="00D736C0" w:rsidRPr="000F71B6" w:rsidRDefault="00D736C0" w:rsidP="00C62D8A">
            <w:pPr>
              <w:jc w:val="center"/>
              <w:rPr>
                <w:rFonts w:ascii="Arial" w:hAnsi="Arial" w:cs="Arial"/>
              </w:rPr>
            </w:pPr>
            <w:r w:rsidRPr="000F71B6">
              <w:rPr>
                <w:rFonts w:ascii="Arial" w:hAnsi="Arial" w:cs="Arial"/>
              </w:rPr>
              <w:t>Anaquel para almacenamiento de loza fabricado en acero carbonado resistente al oxido con por lo menos 4 entrepaños y las dimensiones se deben ajustar a la cantidad de servicios.</w:t>
            </w:r>
          </w:p>
        </w:tc>
        <w:tc>
          <w:tcPr>
            <w:tcW w:w="0" w:type="auto"/>
            <w:tcBorders>
              <w:top w:val="nil"/>
              <w:left w:val="nil"/>
              <w:bottom w:val="single" w:sz="8" w:space="0" w:color="auto"/>
              <w:right w:val="single" w:sz="8" w:space="0" w:color="auto"/>
            </w:tcBorders>
            <w:vAlign w:val="center"/>
            <w:hideMark/>
          </w:tcPr>
          <w:p w14:paraId="765A63B1" w14:textId="77777777" w:rsidR="00D736C0" w:rsidRPr="000F71B6" w:rsidRDefault="00D736C0" w:rsidP="00C62D8A">
            <w:pPr>
              <w:jc w:val="center"/>
              <w:rPr>
                <w:rFonts w:ascii="Arial" w:hAnsi="Arial" w:cs="Arial"/>
              </w:rPr>
            </w:pPr>
            <w:r w:rsidRPr="000F71B6">
              <w:rPr>
                <w:rFonts w:ascii="Arial" w:hAnsi="Arial" w:cs="Arial"/>
              </w:rPr>
              <w:t>3</w:t>
            </w:r>
          </w:p>
        </w:tc>
        <w:tc>
          <w:tcPr>
            <w:tcW w:w="0" w:type="auto"/>
            <w:tcBorders>
              <w:top w:val="nil"/>
              <w:left w:val="nil"/>
              <w:bottom w:val="single" w:sz="8" w:space="0" w:color="auto"/>
              <w:right w:val="single" w:sz="8" w:space="0" w:color="auto"/>
            </w:tcBorders>
            <w:vAlign w:val="center"/>
            <w:hideMark/>
          </w:tcPr>
          <w:p w14:paraId="04AF8719" w14:textId="77777777" w:rsidR="00D736C0" w:rsidRPr="000F71B6" w:rsidRDefault="00D736C0" w:rsidP="00C62D8A">
            <w:pPr>
              <w:jc w:val="center"/>
              <w:rPr>
                <w:rFonts w:ascii="Arial" w:hAnsi="Arial" w:cs="Arial"/>
              </w:rPr>
            </w:pPr>
            <w:r w:rsidRPr="000F71B6">
              <w:rPr>
                <w:rFonts w:ascii="Arial" w:hAnsi="Arial" w:cs="Arial"/>
              </w:rPr>
              <w:t>2</w:t>
            </w:r>
          </w:p>
        </w:tc>
        <w:tc>
          <w:tcPr>
            <w:tcW w:w="0" w:type="auto"/>
            <w:tcBorders>
              <w:top w:val="nil"/>
              <w:left w:val="nil"/>
              <w:bottom w:val="single" w:sz="8" w:space="0" w:color="auto"/>
              <w:right w:val="single" w:sz="8" w:space="0" w:color="auto"/>
            </w:tcBorders>
            <w:vAlign w:val="center"/>
            <w:hideMark/>
          </w:tcPr>
          <w:p w14:paraId="5CDE7F0E" w14:textId="77777777" w:rsidR="00D736C0" w:rsidRPr="000F71B6" w:rsidRDefault="00D736C0" w:rsidP="00C62D8A">
            <w:pPr>
              <w:jc w:val="center"/>
              <w:rPr>
                <w:rFonts w:ascii="Arial" w:hAnsi="Arial" w:cs="Arial"/>
              </w:rPr>
            </w:pPr>
            <w:r w:rsidRPr="000F71B6">
              <w:rPr>
                <w:rFonts w:ascii="Arial" w:hAnsi="Arial" w:cs="Arial"/>
              </w:rPr>
              <w:t>2</w:t>
            </w:r>
          </w:p>
        </w:tc>
        <w:tc>
          <w:tcPr>
            <w:tcW w:w="0" w:type="auto"/>
            <w:tcBorders>
              <w:top w:val="nil"/>
              <w:left w:val="nil"/>
              <w:bottom w:val="single" w:sz="8" w:space="0" w:color="auto"/>
              <w:right w:val="single" w:sz="8" w:space="0" w:color="auto"/>
            </w:tcBorders>
            <w:vAlign w:val="center"/>
            <w:hideMark/>
          </w:tcPr>
          <w:p w14:paraId="5EBD2608" w14:textId="77777777" w:rsidR="00D736C0" w:rsidRPr="000F71B6" w:rsidRDefault="00D736C0" w:rsidP="00C62D8A">
            <w:pPr>
              <w:jc w:val="center"/>
              <w:rPr>
                <w:rFonts w:ascii="Arial" w:hAnsi="Arial" w:cs="Arial"/>
              </w:rPr>
            </w:pPr>
            <w:r w:rsidRPr="000F71B6">
              <w:rPr>
                <w:rFonts w:ascii="Arial" w:hAnsi="Arial" w:cs="Arial"/>
              </w:rPr>
              <w:t>3</w:t>
            </w:r>
          </w:p>
        </w:tc>
        <w:tc>
          <w:tcPr>
            <w:tcW w:w="0" w:type="auto"/>
            <w:tcBorders>
              <w:top w:val="nil"/>
              <w:left w:val="nil"/>
              <w:bottom w:val="single" w:sz="8" w:space="0" w:color="auto"/>
              <w:right w:val="single" w:sz="8" w:space="0" w:color="auto"/>
            </w:tcBorders>
            <w:vAlign w:val="center"/>
            <w:hideMark/>
          </w:tcPr>
          <w:p w14:paraId="1968FAF8" w14:textId="77777777" w:rsidR="00D736C0" w:rsidRPr="000F71B6" w:rsidRDefault="00D736C0" w:rsidP="00C62D8A">
            <w:pPr>
              <w:jc w:val="center"/>
              <w:rPr>
                <w:rFonts w:ascii="Arial" w:hAnsi="Arial" w:cs="Arial"/>
              </w:rPr>
            </w:pPr>
            <w:r w:rsidRPr="000F71B6">
              <w:rPr>
                <w:rFonts w:ascii="Arial" w:hAnsi="Arial" w:cs="Arial"/>
              </w:rPr>
              <w:t>3</w:t>
            </w:r>
          </w:p>
        </w:tc>
        <w:tc>
          <w:tcPr>
            <w:tcW w:w="0" w:type="auto"/>
            <w:tcBorders>
              <w:top w:val="nil"/>
              <w:left w:val="nil"/>
              <w:bottom w:val="single" w:sz="8" w:space="0" w:color="auto"/>
              <w:right w:val="single" w:sz="8" w:space="0" w:color="auto"/>
            </w:tcBorders>
            <w:vAlign w:val="center"/>
            <w:hideMark/>
          </w:tcPr>
          <w:p w14:paraId="6B70AB72" w14:textId="77777777" w:rsidR="00D736C0" w:rsidRPr="000F71B6" w:rsidRDefault="00D736C0" w:rsidP="00C62D8A">
            <w:pPr>
              <w:jc w:val="center"/>
              <w:rPr>
                <w:rFonts w:ascii="Arial" w:hAnsi="Arial" w:cs="Arial"/>
              </w:rPr>
            </w:pPr>
            <w:r w:rsidRPr="000F71B6">
              <w:rPr>
                <w:rFonts w:ascii="Arial" w:hAnsi="Arial" w:cs="Arial"/>
              </w:rPr>
              <w:t>1</w:t>
            </w:r>
          </w:p>
        </w:tc>
        <w:tc>
          <w:tcPr>
            <w:tcW w:w="1030" w:type="dxa"/>
            <w:tcBorders>
              <w:top w:val="nil"/>
              <w:left w:val="nil"/>
              <w:bottom w:val="single" w:sz="8" w:space="0" w:color="auto"/>
              <w:right w:val="single" w:sz="8" w:space="0" w:color="auto"/>
            </w:tcBorders>
            <w:vAlign w:val="center"/>
            <w:hideMark/>
          </w:tcPr>
          <w:p w14:paraId="5C6E2CD3" w14:textId="77777777" w:rsidR="00D736C0" w:rsidRPr="000F71B6" w:rsidRDefault="00D736C0" w:rsidP="00C62D8A">
            <w:pPr>
              <w:jc w:val="center"/>
              <w:rPr>
                <w:rFonts w:ascii="Arial" w:hAnsi="Arial" w:cs="Arial"/>
              </w:rPr>
            </w:pPr>
            <w:r w:rsidRPr="000F71B6">
              <w:rPr>
                <w:rFonts w:ascii="Arial" w:hAnsi="Arial" w:cs="Arial"/>
              </w:rPr>
              <w:t>2</w:t>
            </w:r>
          </w:p>
        </w:tc>
      </w:tr>
      <w:tr w:rsidR="00D736C0" w:rsidRPr="000F71B6" w14:paraId="6578DB1A" w14:textId="77777777" w:rsidTr="00C62D8A">
        <w:trPr>
          <w:gridAfter w:val="1"/>
          <w:wAfter w:w="160" w:type="dxa"/>
          <w:trHeight w:val="3748"/>
        </w:trPr>
        <w:tc>
          <w:tcPr>
            <w:tcW w:w="0" w:type="auto"/>
            <w:tcBorders>
              <w:top w:val="nil"/>
              <w:left w:val="single" w:sz="8" w:space="0" w:color="auto"/>
              <w:bottom w:val="single" w:sz="8" w:space="0" w:color="auto"/>
              <w:right w:val="single" w:sz="8" w:space="0" w:color="auto"/>
            </w:tcBorders>
            <w:shd w:val="clear" w:color="auto" w:fill="D5007F"/>
            <w:vAlign w:val="center"/>
            <w:hideMark/>
          </w:tcPr>
          <w:p w14:paraId="507E5E2B" w14:textId="77777777" w:rsidR="00D736C0" w:rsidRPr="000F71B6" w:rsidRDefault="00D736C0" w:rsidP="00C62D8A">
            <w:pPr>
              <w:jc w:val="center"/>
              <w:rPr>
                <w:rFonts w:ascii="Arial" w:hAnsi="Arial" w:cs="Arial"/>
                <w:b/>
                <w:bCs/>
              </w:rPr>
            </w:pPr>
            <w:r w:rsidRPr="000F71B6">
              <w:rPr>
                <w:rFonts w:ascii="Arial" w:hAnsi="Arial" w:cs="Arial"/>
                <w:b/>
                <w:bCs/>
              </w:rPr>
              <w:lastRenderedPageBreak/>
              <w:t>11</w:t>
            </w:r>
          </w:p>
        </w:tc>
        <w:tc>
          <w:tcPr>
            <w:tcW w:w="0" w:type="auto"/>
            <w:tcBorders>
              <w:top w:val="nil"/>
              <w:left w:val="nil"/>
              <w:bottom w:val="single" w:sz="8" w:space="0" w:color="auto"/>
              <w:right w:val="single" w:sz="8" w:space="0" w:color="auto"/>
            </w:tcBorders>
            <w:vAlign w:val="center"/>
            <w:hideMark/>
          </w:tcPr>
          <w:p w14:paraId="1AEF877E" w14:textId="77777777" w:rsidR="00D736C0" w:rsidRPr="000F71B6" w:rsidRDefault="00D736C0" w:rsidP="00C62D8A">
            <w:pPr>
              <w:jc w:val="center"/>
              <w:rPr>
                <w:rFonts w:ascii="Arial" w:hAnsi="Arial" w:cs="Arial"/>
              </w:rPr>
            </w:pPr>
            <w:r w:rsidRPr="000F71B6">
              <w:rPr>
                <w:rFonts w:ascii="Arial" w:hAnsi="Arial" w:cs="Arial"/>
              </w:rPr>
              <w:t>Mesa de trabajo isla con entrepaño bajo, zoclo de 4" de alto para proteger la pared y el piso contra derrames y salpicaduras, fabricado en acero inoxidable, las medidas se deben ajustar con base a la cantidad de servicios.</w:t>
            </w:r>
          </w:p>
        </w:tc>
        <w:tc>
          <w:tcPr>
            <w:tcW w:w="0" w:type="auto"/>
            <w:tcBorders>
              <w:top w:val="nil"/>
              <w:left w:val="nil"/>
              <w:bottom w:val="single" w:sz="8" w:space="0" w:color="auto"/>
              <w:right w:val="single" w:sz="8" w:space="0" w:color="auto"/>
            </w:tcBorders>
            <w:vAlign w:val="center"/>
            <w:hideMark/>
          </w:tcPr>
          <w:p w14:paraId="722DA784" w14:textId="77777777" w:rsidR="00D736C0" w:rsidRPr="000F71B6" w:rsidRDefault="00D736C0" w:rsidP="00C62D8A">
            <w:pPr>
              <w:jc w:val="center"/>
              <w:rPr>
                <w:rFonts w:ascii="Arial" w:hAnsi="Arial" w:cs="Arial"/>
              </w:rPr>
            </w:pPr>
            <w:r w:rsidRPr="000F71B6">
              <w:rPr>
                <w:rFonts w:ascii="Arial" w:hAnsi="Arial" w:cs="Arial"/>
              </w:rPr>
              <w:t>1</w:t>
            </w:r>
          </w:p>
        </w:tc>
        <w:tc>
          <w:tcPr>
            <w:tcW w:w="0" w:type="auto"/>
            <w:tcBorders>
              <w:top w:val="nil"/>
              <w:left w:val="nil"/>
              <w:bottom w:val="single" w:sz="8" w:space="0" w:color="auto"/>
              <w:right w:val="single" w:sz="8" w:space="0" w:color="auto"/>
            </w:tcBorders>
            <w:vAlign w:val="center"/>
            <w:hideMark/>
          </w:tcPr>
          <w:p w14:paraId="5C805C60"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tcBorders>
              <w:top w:val="nil"/>
              <w:left w:val="nil"/>
              <w:bottom w:val="single" w:sz="8" w:space="0" w:color="auto"/>
              <w:right w:val="single" w:sz="8" w:space="0" w:color="auto"/>
            </w:tcBorders>
            <w:vAlign w:val="center"/>
            <w:hideMark/>
          </w:tcPr>
          <w:p w14:paraId="4364BE98"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tcBorders>
              <w:top w:val="nil"/>
              <w:left w:val="nil"/>
              <w:bottom w:val="single" w:sz="8" w:space="0" w:color="auto"/>
              <w:right w:val="single" w:sz="8" w:space="0" w:color="auto"/>
            </w:tcBorders>
            <w:vAlign w:val="center"/>
            <w:hideMark/>
          </w:tcPr>
          <w:p w14:paraId="0AF0A065"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tcBorders>
              <w:top w:val="nil"/>
              <w:left w:val="nil"/>
              <w:bottom w:val="single" w:sz="8" w:space="0" w:color="auto"/>
              <w:right w:val="single" w:sz="8" w:space="0" w:color="auto"/>
            </w:tcBorders>
            <w:vAlign w:val="center"/>
            <w:hideMark/>
          </w:tcPr>
          <w:p w14:paraId="4C45E7A1" w14:textId="77777777" w:rsidR="00D736C0" w:rsidRPr="000F71B6" w:rsidRDefault="00D736C0" w:rsidP="00C62D8A">
            <w:pPr>
              <w:jc w:val="center"/>
              <w:rPr>
                <w:rFonts w:ascii="Arial" w:hAnsi="Arial" w:cs="Arial"/>
              </w:rPr>
            </w:pPr>
            <w:r w:rsidRPr="000F71B6">
              <w:rPr>
                <w:rFonts w:ascii="Arial" w:hAnsi="Arial" w:cs="Arial"/>
              </w:rPr>
              <w:t>1</w:t>
            </w:r>
          </w:p>
        </w:tc>
        <w:tc>
          <w:tcPr>
            <w:tcW w:w="0" w:type="auto"/>
            <w:tcBorders>
              <w:top w:val="nil"/>
              <w:left w:val="nil"/>
              <w:bottom w:val="single" w:sz="8" w:space="0" w:color="auto"/>
              <w:right w:val="single" w:sz="8" w:space="0" w:color="auto"/>
            </w:tcBorders>
            <w:vAlign w:val="center"/>
            <w:hideMark/>
          </w:tcPr>
          <w:p w14:paraId="30D3FA62" w14:textId="77777777" w:rsidR="00D736C0" w:rsidRPr="000F71B6" w:rsidRDefault="00D736C0" w:rsidP="00C62D8A">
            <w:pPr>
              <w:jc w:val="center"/>
              <w:rPr>
                <w:rFonts w:ascii="Arial" w:hAnsi="Arial" w:cs="Arial"/>
              </w:rPr>
            </w:pPr>
            <w:r w:rsidRPr="000F71B6">
              <w:rPr>
                <w:rFonts w:ascii="Arial" w:hAnsi="Arial" w:cs="Arial"/>
              </w:rPr>
              <w:t>1</w:t>
            </w:r>
          </w:p>
        </w:tc>
        <w:tc>
          <w:tcPr>
            <w:tcW w:w="1030" w:type="dxa"/>
            <w:tcBorders>
              <w:top w:val="nil"/>
              <w:left w:val="nil"/>
              <w:bottom w:val="single" w:sz="8" w:space="0" w:color="auto"/>
              <w:right w:val="single" w:sz="8" w:space="0" w:color="auto"/>
            </w:tcBorders>
            <w:vAlign w:val="center"/>
            <w:hideMark/>
          </w:tcPr>
          <w:p w14:paraId="4F3954D9" w14:textId="77777777" w:rsidR="00D736C0" w:rsidRPr="000F71B6" w:rsidRDefault="00D736C0" w:rsidP="00C62D8A">
            <w:pPr>
              <w:jc w:val="center"/>
              <w:rPr>
                <w:rFonts w:ascii="Arial" w:hAnsi="Arial" w:cs="Arial"/>
              </w:rPr>
            </w:pPr>
            <w:r w:rsidRPr="000F71B6">
              <w:rPr>
                <w:rFonts w:ascii="Arial" w:hAnsi="Arial" w:cs="Arial"/>
              </w:rPr>
              <w:t>2</w:t>
            </w:r>
          </w:p>
        </w:tc>
      </w:tr>
      <w:tr w:rsidR="00D736C0" w:rsidRPr="000F71B6" w14:paraId="39A3BAF7" w14:textId="77777777" w:rsidTr="00C62D8A">
        <w:trPr>
          <w:gridAfter w:val="1"/>
          <w:wAfter w:w="160" w:type="dxa"/>
          <w:trHeight w:val="315"/>
        </w:trPr>
        <w:tc>
          <w:tcPr>
            <w:tcW w:w="9771" w:type="dxa"/>
            <w:gridSpan w:val="9"/>
            <w:tcBorders>
              <w:top w:val="single" w:sz="8" w:space="0" w:color="auto"/>
              <w:left w:val="single" w:sz="8" w:space="0" w:color="auto"/>
              <w:bottom w:val="nil"/>
              <w:right w:val="nil"/>
            </w:tcBorders>
            <w:shd w:val="clear" w:color="auto" w:fill="D5007F"/>
            <w:vAlign w:val="center"/>
            <w:hideMark/>
          </w:tcPr>
          <w:p w14:paraId="687A5F37" w14:textId="77777777" w:rsidR="00D736C0" w:rsidRPr="000F71B6" w:rsidRDefault="00D736C0" w:rsidP="00C62D8A">
            <w:pPr>
              <w:jc w:val="center"/>
              <w:rPr>
                <w:rFonts w:ascii="Arial" w:hAnsi="Arial" w:cs="Arial"/>
                <w:b/>
                <w:bCs/>
              </w:rPr>
            </w:pPr>
            <w:r w:rsidRPr="000F71B6">
              <w:rPr>
                <w:rFonts w:ascii="Arial" w:hAnsi="Arial" w:cs="Arial"/>
                <w:b/>
                <w:bCs/>
              </w:rPr>
              <w:t>LAVADO DE LOZA Y COCHAMBRE</w:t>
            </w:r>
          </w:p>
        </w:tc>
      </w:tr>
      <w:tr w:rsidR="00D736C0" w:rsidRPr="000F71B6" w14:paraId="086F489C" w14:textId="77777777" w:rsidTr="00C62D8A">
        <w:trPr>
          <w:gridAfter w:val="1"/>
          <w:wAfter w:w="160" w:type="dxa"/>
          <w:trHeight w:val="2304"/>
        </w:trPr>
        <w:tc>
          <w:tcPr>
            <w:tcW w:w="0" w:type="auto"/>
            <w:vMerge w:val="restart"/>
            <w:tcBorders>
              <w:top w:val="nil"/>
              <w:left w:val="single" w:sz="8" w:space="0" w:color="auto"/>
              <w:bottom w:val="nil"/>
              <w:right w:val="single" w:sz="8" w:space="0" w:color="auto"/>
            </w:tcBorders>
            <w:shd w:val="clear" w:color="auto" w:fill="D5007F"/>
            <w:vAlign w:val="center"/>
            <w:hideMark/>
          </w:tcPr>
          <w:p w14:paraId="5948647B" w14:textId="77777777" w:rsidR="00D736C0" w:rsidRPr="000F71B6" w:rsidRDefault="00D736C0" w:rsidP="00C62D8A">
            <w:pPr>
              <w:jc w:val="center"/>
              <w:rPr>
                <w:rFonts w:ascii="Arial" w:hAnsi="Arial" w:cs="Arial"/>
                <w:b/>
                <w:bCs/>
              </w:rPr>
            </w:pPr>
            <w:r w:rsidRPr="000F71B6">
              <w:rPr>
                <w:rFonts w:ascii="Arial" w:hAnsi="Arial" w:cs="Arial"/>
                <w:b/>
                <w:bCs/>
              </w:rPr>
              <w:t>12</w:t>
            </w:r>
          </w:p>
        </w:tc>
        <w:tc>
          <w:tcPr>
            <w:tcW w:w="0" w:type="auto"/>
            <w:vMerge w:val="restart"/>
            <w:tcBorders>
              <w:top w:val="single" w:sz="8" w:space="0" w:color="auto"/>
              <w:left w:val="single" w:sz="8" w:space="0" w:color="auto"/>
              <w:bottom w:val="single" w:sz="4" w:space="0" w:color="auto"/>
              <w:right w:val="single" w:sz="8" w:space="0" w:color="auto"/>
            </w:tcBorders>
            <w:vAlign w:val="center"/>
            <w:hideMark/>
          </w:tcPr>
          <w:p w14:paraId="494398DA" w14:textId="77777777" w:rsidR="00D736C0" w:rsidRPr="000F71B6" w:rsidRDefault="00D736C0" w:rsidP="00C62D8A">
            <w:pPr>
              <w:jc w:val="center"/>
              <w:rPr>
                <w:rFonts w:ascii="Arial" w:hAnsi="Arial" w:cs="Arial"/>
              </w:rPr>
            </w:pPr>
            <w:r w:rsidRPr="000F71B6">
              <w:rPr>
                <w:rFonts w:ascii="Arial" w:hAnsi="Arial" w:cs="Arial"/>
              </w:rPr>
              <w:t>Maquina Lavaloza Fabricada en acero inoxidable.</w:t>
            </w:r>
            <w:r w:rsidRPr="000F71B6">
              <w:rPr>
                <w:rFonts w:ascii="Arial" w:hAnsi="Arial" w:cs="Arial"/>
              </w:rPr>
              <w:br/>
              <w:t>Capacidad de 58 canastillas/</w:t>
            </w:r>
            <w:proofErr w:type="spellStart"/>
            <w:r w:rsidRPr="000F71B6">
              <w:rPr>
                <w:rFonts w:ascii="Arial" w:hAnsi="Arial" w:cs="Arial"/>
              </w:rPr>
              <w:t>hr</w:t>
            </w:r>
            <w:proofErr w:type="spellEnd"/>
            <w:r w:rsidRPr="000F71B6">
              <w:rPr>
                <w:rFonts w:ascii="Arial" w:hAnsi="Arial" w:cs="Arial"/>
              </w:rPr>
              <w:t xml:space="preserve"> con agua caliente y 65 canastillas/</w:t>
            </w:r>
            <w:proofErr w:type="spellStart"/>
            <w:r w:rsidRPr="000F71B6">
              <w:rPr>
                <w:rFonts w:ascii="Arial" w:hAnsi="Arial" w:cs="Arial"/>
              </w:rPr>
              <w:t>hr</w:t>
            </w:r>
            <w:proofErr w:type="spellEnd"/>
            <w:r w:rsidRPr="000F71B6">
              <w:rPr>
                <w:rFonts w:ascii="Arial" w:hAnsi="Arial" w:cs="Arial"/>
              </w:rPr>
              <w:t xml:space="preserve"> con desinfección química.</w:t>
            </w:r>
            <w:r w:rsidRPr="000F71B6">
              <w:rPr>
                <w:rFonts w:ascii="Arial" w:hAnsi="Arial" w:cs="Arial"/>
              </w:rPr>
              <w:br/>
              <w:t xml:space="preserve">Ciclos de lavado de 60,120, 240 </w:t>
            </w:r>
            <w:proofErr w:type="spellStart"/>
            <w:r w:rsidRPr="000F71B6">
              <w:rPr>
                <w:rFonts w:ascii="Arial" w:hAnsi="Arial" w:cs="Arial"/>
              </w:rPr>
              <w:t>ó</w:t>
            </w:r>
            <w:proofErr w:type="spellEnd"/>
            <w:r w:rsidRPr="000F71B6">
              <w:rPr>
                <w:rFonts w:ascii="Arial" w:hAnsi="Arial" w:cs="Arial"/>
              </w:rPr>
              <w:t xml:space="preserve"> 360 segundos.</w:t>
            </w:r>
            <w:r w:rsidRPr="000F71B6">
              <w:rPr>
                <w:rFonts w:ascii="Arial" w:hAnsi="Arial" w:cs="Arial"/>
              </w:rPr>
              <w:br/>
              <w:t xml:space="preserve">Consumo de agua: 2.8 </w:t>
            </w:r>
            <w:proofErr w:type="spellStart"/>
            <w:r w:rsidRPr="000F71B6">
              <w:rPr>
                <w:rFonts w:ascii="Arial" w:hAnsi="Arial" w:cs="Arial"/>
              </w:rPr>
              <w:t>lts</w:t>
            </w:r>
            <w:proofErr w:type="spellEnd"/>
            <w:r w:rsidRPr="000F71B6">
              <w:rPr>
                <w:rFonts w:ascii="Arial" w:hAnsi="Arial" w:cs="Arial"/>
              </w:rPr>
              <w:t>/ciclo.</w:t>
            </w:r>
            <w:r w:rsidRPr="000F71B6">
              <w:rPr>
                <w:rFonts w:ascii="Arial" w:hAnsi="Arial" w:cs="Arial"/>
              </w:rPr>
              <w:br/>
              <w:t>Funcionamiento</w:t>
            </w:r>
            <w:r w:rsidRPr="000F71B6">
              <w:rPr>
                <w:rFonts w:ascii="Arial" w:hAnsi="Arial" w:cs="Arial"/>
              </w:rPr>
              <w:br/>
              <w:t>Eléctrico a 208 – 240 Volts / 3 Hp / 60 Hz.</w:t>
            </w:r>
            <w:r w:rsidRPr="000F71B6">
              <w:rPr>
                <w:rFonts w:ascii="Arial" w:hAnsi="Arial" w:cs="Arial"/>
              </w:rPr>
              <w:br/>
              <w:t xml:space="preserve">Se debe de considerar el mantenimiento y el suministro de líquidos necesarios para su buen funcionamiento el tiempo que esté vigente el contrato. </w:t>
            </w:r>
          </w:p>
        </w:tc>
        <w:tc>
          <w:tcPr>
            <w:tcW w:w="0" w:type="auto"/>
            <w:vMerge w:val="restart"/>
            <w:tcBorders>
              <w:top w:val="single" w:sz="8" w:space="0" w:color="auto"/>
              <w:left w:val="nil"/>
              <w:bottom w:val="single" w:sz="4" w:space="0" w:color="auto"/>
              <w:right w:val="single" w:sz="8" w:space="0" w:color="auto"/>
            </w:tcBorders>
            <w:vAlign w:val="center"/>
            <w:hideMark/>
          </w:tcPr>
          <w:p w14:paraId="414BB8B0" w14:textId="77777777" w:rsidR="00D736C0" w:rsidRPr="000F71B6" w:rsidRDefault="00D736C0" w:rsidP="00C62D8A">
            <w:pPr>
              <w:jc w:val="center"/>
              <w:rPr>
                <w:rFonts w:ascii="Arial" w:hAnsi="Arial" w:cs="Arial"/>
              </w:rPr>
            </w:pPr>
            <w:r w:rsidRPr="000F71B6">
              <w:rPr>
                <w:rFonts w:ascii="Arial" w:hAnsi="Arial" w:cs="Arial"/>
              </w:rPr>
              <w:t>1</w:t>
            </w:r>
          </w:p>
        </w:tc>
        <w:tc>
          <w:tcPr>
            <w:tcW w:w="0" w:type="auto"/>
            <w:vMerge w:val="restart"/>
            <w:tcBorders>
              <w:top w:val="single" w:sz="8" w:space="0" w:color="auto"/>
              <w:left w:val="single" w:sz="8" w:space="0" w:color="auto"/>
              <w:bottom w:val="single" w:sz="4" w:space="0" w:color="auto"/>
              <w:right w:val="single" w:sz="8" w:space="0" w:color="auto"/>
            </w:tcBorders>
            <w:vAlign w:val="center"/>
            <w:hideMark/>
          </w:tcPr>
          <w:p w14:paraId="10F91B72"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vMerge w:val="restart"/>
            <w:tcBorders>
              <w:top w:val="single" w:sz="8" w:space="0" w:color="auto"/>
              <w:left w:val="single" w:sz="8" w:space="0" w:color="auto"/>
              <w:bottom w:val="single" w:sz="4" w:space="0" w:color="auto"/>
              <w:right w:val="single" w:sz="8" w:space="0" w:color="auto"/>
            </w:tcBorders>
            <w:vAlign w:val="center"/>
            <w:hideMark/>
          </w:tcPr>
          <w:p w14:paraId="3F9EA048" w14:textId="77777777" w:rsidR="00D736C0" w:rsidRPr="000F71B6" w:rsidRDefault="00D736C0" w:rsidP="00C62D8A">
            <w:pPr>
              <w:jc w:val="center"/>
              <w:rPr>
                <w:rFonts w:ascii="Arial" w:hAnsi="Arial" w:cs="Arial"/>
              </w:rPr>
            </w:pPr>
            <w:r w:rsidRPr="000F71B6">
              <w:rPr>
                <w:rFonts w:ascii="Arial" w:hAnsi="Arial" w:cs="Arial"/>
              </w:rPr>
              <w:t>1</w:t>
            </w:r>
          </w:p>
        </w:tc>
        <w:tc>
          <w:tcPr>
            <w:tcW w:w="0" w:type="auto"/>
            <w:vMerge w:val="restart"/>
            <w:tcBorders>
              <w:top w:val="single" w:sz="8" w:space="0" w:color="auto"/>
              <w:left w:val="single" w:sz="8" w:space="0" w:color="auto"/>
              <w:bottom w:val="single" w:sz="4" w:space="0" w:color="auto"/>
              <w:right w:val="single" w:sz="8" w:space="0" w:color="auto"/>
            </w:tcBorders>
            <w:vAlign w:val="center"/>
            <w:hideMark/>
          </w:tcPr>
          <w:p w14:paraId="4377C904"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vMerge w:val="restart"/>
            <w:tcBorders>
              <w:top w:val="single" w:sz="8" w:space="0" w:color="auto"/>
              <w:left w:val="single" w:sz="8" w:space="0" w:color="auto"/>
              <w:right w:val="single" w:sz="8" w:space="0" w:color="auto"/>
            </w:tcBorders>
            <w:vAlign w:val="center"/>
            <w:hideMark/>
          </w:tcPr>
          <w:p w14:paraId="656776A4" w14:textId="77777777" w:rsidR="00D736C0" w:rsidRPr="000F71B6" w:rsidRDefault="00D736C0" w:rsidP="00C62D8A">
            <w:pPr>
              <w:jc w:val="center"/>
              <w:rPr>
                <w:rFonts w:ascii="Arial" w:hAnsi="Arial" w:cs="Arial"/>
              </w:rPr>
            </w:pPr>
            <w:r w:rsidRPr="000F71B6">
              <w:rPr>
                <w:rFonts w:ascii="Arial" w:hAnsi="Arial" w:cs="Arial"/>
              </w:rPr>
              <w:t>1</w:t>
            </w:r>
          </w:p>
        </w:tc>
        <w:tc>
          <w:tcPr>
            <w:tcW w:w="0" w:type="auto"/>
            <w:vMerge w:val="restart"/>
            <w:tcBorders>
              <w:top w:val="single" w:sz="8" w:space="0" w:color="auto"/>
              <w:left w:val="single" w:sz="8" w:space="0" w:color="auto"/>
              <w:bottom w:val="single" w:sz="4" w:space="0" w:color="auto"/>
              <w:right w:val="single" w:sz="8" w:space="0" w:color="auto"/>
            </w:tcBorders>
            <w:vAlign w:val="center"/>
            <w:hideMark/>
          </w:tcPr>
          <w:p w14:paraId="4D3F69C3" w14:textId="77777777" w:rsidR="00D736C0" w:rsidRPr="000F71B6" w:rsidRDefault="00D736C0" w:rsidP="00C62D8A">
            <w:pPr>
              <w:jc w:val="center"/>
              <w:rPr>
                <w:rFonts w:ascii="Arial" w:hAnsi="Arial" w:cs="Arial"/>
              </w:rPr>
            </w:pPr>
            <w:r w:rsidRPr="000F71B6">
              <w:rPr>
                <w:rFonts w:ascii="Arial" w:hAnsi="Arial" w:cs="Arial"/>
              </w:rPr>
              <w:t>0</w:t>
            </w:r>
          </w:p>
        </w:tc>
        <w:tc>
          <w:tcPr>
            <w:tcW w:w="1030" w:type="dxa"/>
            <w:vMerge w:val="restart"/>
            <w:tcBorders>
              <w:top w:val="single" w:sz="8" w:space="0" w:color="auto"/>
              <w:left w:val="single" w:sz="8" w:space="0" w:color="auto"/>
              <w:bottom w:val="single" w:sz="4" w:space="0" w:color="auto"/>
              <w:right w:val="single" w:sz="8" w:space="0" w:color="auto"/>
            </w:tcBorders>
            <w:vAlign w:val="center"/>
            <w:hideMark/>
          </w:tcPr>
          <w:p w14:paraId="14C9452B" w14:textId="77777777" w:rsidR="00D736C0" w:rsidRPr="000F71B6" w:rsidRDefault="00D736C0" w:rsidP="00C62D8A">
            <w:pPr>
              <w:jc w:val="center"/>
              <w:rPr>
                <w:rFonts w:ascii="Arial" w:hAnsi="Arial" w:cs="Arial"/>
              </w:rPr>
            </w:pPr>
            <w:r w:rsidRPr="000F71B6">
              <w:rPr>
                <w:rFonts w:ascii="Arial" w:hAnsi="Arial" w:cs="Arial"/>
              </w:rPr>
              <w:t>0</w:t>
            </w:r>
          </w:p>
        </w:tc>
      </w:tr>
      <w:tr w:rsidR="00D736C0" w:rsidRPr="000F71B6" w14:paraId="32592555" w14:textId="77777777" w:rsidTr="00C62D8A">
        <w:trPr>
          <w:trHeight w:val="4275"/>
        </w:trPr>
        <w:tc>
          <w:tcPr>
            <w:tcW w:w="0" w:type="auto"/>
            <w:vMerge/>
            <w:tcBorders>
              <w:top w:val="nil"/>
              <w:left w:val="single" w:sz="8" w:space="0" w:color="auto"/>
              <w:bottom w:val="nil"/>
              <w:right w:val="single" w:sz="8" w:space="0" w:color="auto"/>
            </w:tcBorders>
            <w:shd w:val="clear" w:color="auto" w:fill="D5007F"/>
            <w:vAlign w:val="center"/>
            <w:hideMark/>
          </w:tcPr>
          <w:p w14:paraId="30412ED0" w14:textId="77777777" w:rsidR="00D736C0" w:rsidRPr="000F71B6" w:rsidRDefault="00D736C0" w:rsidP="00C62D8A">
            <w:pPr>
              <w:jc w:val="center"/>
              <w:rPr>
                <w:rFonts w:ascii="Arial" w:hAnsi="Arial" w:cs="Arial"/>
                <w:b/>
                <w:bCs/>
              </w:rPr>
            </w:pPr>
          </w:p>
        </w:tc>
        <w:tc>
          <w:tcPr>
            <w:tcW w:w="0" w:type="auto"/>
            <w:vMerge/>
            <w:tcBorders>
              <w:top w:val="single" w:sz="8" w:space="0" w:color="auto"/>
              <w:left w:val="single" w:sz="8" w:space="0" w:color="auto"/>
              <w:bottom w:val="single" w:sz="4" w:space="0" w:color="auto"/>
              <w:right w:val="single" w:sz="8" w:space="0" w:color="auto"/>
            </w:tcBorders>
            <w:vAlign w:val="center"/>
            <w:hideMark/>
          </w:tcPr>
          <w:p w14:paraId="4FADA67F" w14:textId="77777777" w:rsidR="00D736C0" w:rsidRPr="000F71B6" w:rsidRDefault="00D736C0" w:rsidP="00C62D8A">
            <w:pPr>
              <w:jc w:val="center"/>
              <w:rPr>
                <w:rFonts w:ascii="Arial" w:hAnsi="Arial" w:cs="Arial"/>
              </w:rPr>
            </w:pPr>
          </w:p>
        </w:tc>
        <w:tc>
          <w:tcPr>
            <w:tcW w:w="0" w:type="auto"/>
            <w:vMerge/>
            <w:tcBorders>
              <w:top w:val="single" w:sz="8" w:space="0" w:color="auto"/>
              <w:left w:val="nil"/>
              <w:bottom w:val="single" w:sz="4" w:space="0" w:color="auto"/>
              <w:right w:val="single" w:sz="8" w:space="0" w:color="auto"/>
            </w:tcBorders>
            <w:vAlign w:val="center"/>
            <w:hideMark/>
          </w:tcPr>
          <w:p w14:paraId="53D9342C" w14:textId="77777777" w:rsidR="00D736C0" w:rsidRPr="000F71B6" w:rsidRDefault="00D736C0" w:rsidP="00C62D8A">
            <w:pPr>
              <w:jc w:val="center"/>
              <w:rPr>
                <w:rFonts w:ascii="Arial" w:hAnsi="Arial" w:cs="Arial"/>
              </w:rPr>
            </w:pPr>
          </w:p>
        </w:tc>
        <w:tc>
          <w:tcPr>
            <w:tcW w:w="0" w:type="auto"/>
            <w:vMerge/>
            <w:tcBorders>
              <w:top w:val="single" w:sz="8" w:space="0" w:color="auto"/>
              <w:left w:val="single" w:sz="8" w:space="0" w:color="auto"/>
              <w:bottom w:val="single" w:sz="4" w:space="0" w:color="auto"/>
              <w:right w:val="single" w:sz="8" w:space="0" w:color="auto"/>
            </w:tcBorders>
            <w:vAlign w:val="center"/>
            <w:hideMark/>
          </w:tcPr>
          <w:p w14:paraId="4EB35440" w14:textId="77777777" w:rsidR="00D736C0" w:rsidRPr="000F71B6" w:rsidRDefault="00D736C0" w:rsidP="00C62D8A">
            <w:pPr>
              <w:jc w:val="center"/>
              <w:rPr>
                <w:rFonts w:ascii="Arial" w:hAnsi="Arial" w:cs="Arial"/>
              </w:rPr>
            </w:pPr>
          </w:p>
        </w:tc>
        <w:tc>
          <w:tcPr>
            <w:tcW w:w="0" w:type="auto"/>
            <w:vMerge/>
            <w:tcBorders>
              <w:top w:val="single" w:sz="8" w:space="0" w:color="auto"/>
              <w:left w:val="single" w:sz="8" w:space="0" w:color="auto"/>
              <w:bottom w:val="single" w:sz="4" w:space="0" w:color="auto"/>
              <w:right w:val="single" w:sz="8" w:space="0" w:color="auto"/>
            </w:tcBorders>
            <w:vAlign w:val="center"/>
            <w:hideMark/>
          </w:tcPr>
          <w:p w14:paraId="50B3F40A" w14:textId="77777777" w:rsidR="00D736C0" w:rsidRPr="000F71B6" w:rsidRDefault="00D736C0" w:rsidP="00C62D8A">
            <w:pPr>
              <w:jc w:val="center"/>
              <w:rPr>
                <w:rFonts w:ascii="Arial" w:hAnsi="Arial" w:cs="Arial"/>
              </w:rPr>
            </w:pPr>
          </w:p>
        </w:tc>
        <w:tc>
          <w:tcPr>
            <w:tcW w:w="0" w:type="auto"/>
            <w:vMerge/>
            <w:tcBorders>
              <w:top w:val="single" w:sz="8" w:space="0" w:color="auto"/>
              <w:left w:val="single" w:sz="8" w:space="0" w:color="auto"/>
              <w:bottom w:val="single" w:sz="4" w:space="0" w:color="auto"/>
              <w:right w:val="single" w:sz="8" w:space="0" w:color="auto"/>
            </w:tcBorders>
            <w:vAlign w:val="center"/>
            <w:hideMark/>
          </w:tcPr>
          <w:p w14:paraId="22A606D7" w14:textId="77777777" w:rsidR="00D736C0" w:rsidRPr="000F71B6" w:rsidRDefault="00D736C0" w:rsidP="00C62D8A">
            <w:pPr>
              <w:jc w:val="center"/>
              <w:rPr>
                <w:rFonts w:ascii="Arial" w:hAnsi="Arial" w:cs="Arial"/>
              </w:rPr>
            </w:pPr>
          </w:p>
        </w:tc>
        <w:tc>
          <w:tcPr>
            <w:tcW w:w="0" w:type="auto"/>
            <w:vMerge/>
            <w:tcBorders>
              <w:left w:val="single" w:sz="8" w:space="0" w:color="auto"/>
              <w:bottom w:val="single" w:sz="4" w:space="0" w:color="auto"/>
              <w:right w:val="single" w:sz="8" w:space="0" w:color="auto"/>
            </w:tcBorders>
            <w:vAlign w:val="center"/>
            <w:hideMark/>
          </w:tcPr>
          <w:p w14:paraId="56612C76" w14:textId="77777777" w:rsidR="00D736C0" w:rsidRPr="000F71B6" w:rsidRDefault="00D736C0" w:rsidP="00C62D8A">
            <w:pPr>
              <w:jc w:val="center"/>
              <w:rPr>
                <w:rFonts w:ascii="Arial" w:hAnsi="Arial" w:cs="Arial"/>
              </w:rPr>
            </w:pPr>
          </w:p>
        </w:tc>
        <w:tc>
          <w:tcPr>
            <w:tcW w:w="0" w:type="auto"/>
            <w:vMerge/>
            <w:tcBorders>
              <w:top w:val="single" w:sz="8" w:space="0" w:color="auto"/>
              <w:left w:val="single" w:sz="8" w:space="0" w:color="auto"/>
              <w:bottom w:val="single" w:sz="4" w:space="0" w:color="auto"/>
              <w:right w:val="single" w:sz="8" w:space="0" w:color="auto"/>
            </w:tcBorders>
            <w:vAlign w:val="center"/>
            <w:hideMark/>
          </w:tcPr>
          <w:p w14:paraId="68F39A35" w14:textId="77777777" w:rsidR="00D736C0" w:rsidRPr="000F71B6" w:rsidRDefault="00D736C0" w:rsidP="00C62D8A">
            <w:pPr>
              <w:jc w:val="center"/>
              <w:rPr>
                <w:rFonts w:ascii="Arial" w:hAnsi="Arial" w:cs="Arial"/>
              </w:rPr>
            </w:pPr>
          </w:p>
        </w:tc>
        <w:tc>
          <w:tcPr>
            <w:tcW w:w="1030" w:type="dxa"/>
            <w:vMerge/>
            <w:tcBorders>
              <w:top w:val="single" w:sz="8" w:space="0" w:color="auto"/>
              <w:left w:val="single" w:sz="8" w:space="0" w:color="auto"/>
              <w:bottom w:val="single" w:sz="4" w:space="0" w:color="auto"/>
              <w:right w:val="single" w:sz="8" w:space="0" w:color="auto"/>
            </w:tcBorders>
            <w:vAlign w:val="center"/>
            <w:hideMark/>
          </w:tcPr>
          <w:p w14:paraId="646FE04F" w14:textId="77777777" w:rsidR="00D736C0" w:rsidRPr="000F71B6" w:rsidRDefault="00D736C0" w:rsidP="00C62D8A">
            <w:pPr>
              <w:jc w:val="center"/>
              <w:rPr>
                <w:rFonts w:ascii="Arial" w:hAnsi="Arial" w:cs="Arial"/>
              </w:rPr>
            </w:pPr>
          </w:p>
        </w:tc>
        <w:tc>
          <w:tcPr>
            <w:tcW w:w="160" w:type="dxa"/>
            <w:tcBorders>
              <w:top w:val="nil"/>
              <w:left w:val="nil"/>
              <w:bottom w:val="nil"/>
              <w:right w:val="nil"/>
            </w:tcBorders>
            <w:noWrap/>
            <w:vAlign w:val="bottom"/>
            <w:hideMark/>
          </w:tcPr>
          <w:p w14:paraId="32FD169C" w14:textId="77777777" w:rsidR="00D736C0" w:rsidRPr="000F71B6" w:rsidRDefault="00D736C0" w:rsidP="00C62D8A">
            <w:pPr>
              <w:jc w:val="center"/>
              <w:rPr>
                <w:rFonts w:ascii="Arial" w:hAnsi="Arial" w:cs="Arial"/>
                <w:b/>
                <w:bCs/>
              </w:rPr>
            </w:pPr>
          </w:p>
        </w:tc>
      </w:tr>
      <w:tr w:rsidR="00D736C0" w:rsidRPr="000F71B6" w14:paraId="6CA2F637" w14:textId="77777777" w:rsidTr="00C62D8A">
        <w:trPr>
          <w:trHeight w:val="2188"/>
        </w:trPr>
        <w:tc>
          <w:tcPr>
            <w:tcW w:w="0" w:type="auto"/>
            <w:tcBorders>
              <w:top w:val="nil"/>
              <w:left w:val="single" w:sz="8" w:space="0" w:color="auto"/>
              <w:bottom w:val="single" w:sz="8" w:space="0" w:color="auto"/>
              <w:right w:val="single" w:sz="8" w:space="0" w:color="auto"/>
            </w:tcBorders>
            <w:shd w:val="clear" w:color="auto" w:fill="D5007F"/>
            <w:vAlign w:val="center"/>
            <w:hideMark/>
          </w:tcPr>
          <w:p w14:paraId="20F9EC5F" w14:textId="77777777" w:rsidR="00D736C0" w:rsidRPr="000F71B6" w:rsidRDefault="00D736C0" w:rsidP="00C62D8A">
            <w:pPr>
              <w:jc w:val="center"/>
              <w:rPr>
                <w:rFonts w:ascii="Arial" w:hAnsi="Arial" w:cs="Arial"/>
                <w:b/>
                <w:bCs/>
              </w:rPr>
            </w:pPr>
            <w:r w:rsidRPr="000F71B6">
              <w:rPr>
                <w:rFonts w:ascii="Arial" w:hAnsi="Arial" w:cs="Arial"/>
                <w:b/>
                <w:bCs/>
              </w:rPr>
              <w:lastRenderedPageBreak/>
              <w:t>13</w:t>
            </w:r>
          </w:p>
        </w:tc>
        <w:tc>
          <w:tcPr>
            <w:tcW w:w="0" w:type="auto"/>
            <w:tcBorders>
              <w:top w:val="nil"/>
              <w:left w:val="nil"/>
              <w:bottom w:val="single" w:sz="8" w:space="0" w:color="auto"/>
              <w:right w:val="single" w:sz="8" w:space="0" w:color="auto"/>
            </w:tcBorders>
            <w:vAlign w:val="center"/>
            <w:hideMark/>
          </w:tcPr>
          <w:p w14:paraId="2EEDBEB9" w14:textId="77777777" w:rsidR="00D736C0" w:rsidRPr="000F71B6" w:rsidRDefault="00D736C0" w:rsidP="00C62D8A">
            <w:pPr>
              <w:jc w:val="center"/>
              <w:rPr>
                <w:rFonts w:ascii="Arial" w:hAnsi="Arial" w:cs="Arial"/>
              </w:rPr>
            </w:pPr>
            <w:r w:rsidRPr="000F71B6">
              <w:rPr>
                <w:rFonts w:ascii="Arial" w:hAnsi="Arial" w:cs="Arial"/>
              </w:rPr>
              <w:t>Tarja doble tina incluye llaves mezcladoras, fabricada en acero inoxidable, las medidas se deben ajustar con base a la cantidad de servicios.</w:t>
            </w:r>
          </w:p>
        </w:tc>
        <w:tc>
          <w:tcPr>
            <w:tcW w:w="0" w:type="auto"/>
            <w:tcBorders>
              <w:top w:val="nil"/>
              <w:left w:val="nil"/>
              <w:bottom w:val="single" w:sz="8" w:space="0" w:color="auto"/>
              <w:right w:val="single" w:sz="8" w:space="0" w:color="auto"/>
            </w:tcBorders>
            <w:vAlign w:val="center"/>
            <w:hideMark/>
          </w:tcPr>
          <w:p w14:paraId="71BA7A3F"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tcBorders>
              <w:top w:val="nil"/>
              <w:left w:val="nil"/>
              <w:bottom w:val="single" w:sz="8" w:space="0" w:color="auto"/>
              <w:right w:val="single" w:sz="8" w:space="0" w:color="auto"/>
            </w:tcBorders>
            <w:vAlign w:val="center"/>
            <w:hideMark/>
          </w:tcPr>
          <w:p w14:paraId="19F0C830"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tcBorders>
              <w:top w:val="nil"/>
              <w:left w:val="nil"/>
              <w:bottom w:val="single" w:sz="8" w:space="0" w:color="auto"/>
              <w:right w:val="single" w:sz="8" w:space="0" w:color="auto"/>
            </w:tcBorders>
            <w:vAlign w:val="center"/>
            <w:hideMark/>
          </w:tcPr>
          <w:p w14:paraId="453C924F" w14:textId="77777777" w:rsidR="00D736C0" w:rsidRPr="000F71B6" w:rsidRDefault="00D736C0" w:rsidP="00C62D8A">
            <w:pPr>
              <w:jc w:val="center"/>
              <w:rPr>
                <w:rFonts w:ascii="Arial" w:hAnsi="Arial" w:cs="Arial"/>
              </w:rPr>
            </w:pPr>
            <w:r w:rsidRPr="000F71B6">
              <w:rPr>
                <w:rFonts w:ascii="Arial" w:hAnsi="Arial" w:cs="Arial"/>
              </w:rPr>
              <w:t>1</w:t>
            </w:r>
          </w:p>
        </w:tc>
        <w:tc>
          <w:tcPr>
            <w:tcW w:w="0" w:type="auto"/>
            <w:tcBorders>
              <w:top w:val="nil"/>
              <w:left w:val="nil"/>
              <w:bottom w:val="single" w:sz="8" w:space="0" w:color="auto"/>
              <w:right w:val="single" w:sz="8" w:space="0" w:color="auto"/>
            </w:tcBorders>
            <w:vAlign w:val="center"/>
            <w:hideMark/>
          </w:tcPr>
          <w:p w14:paraId="3FC5B55E" w14:textId="77777777" w:rsidR="00D736C0" w:rsidRPr="000F71B6" w:rsidRDefault="00D736C0" w:rsidP="00C62D8A">
            <w:pPr>
              <w:jc w:val="center"/>
              <w:rPr>
                <w:rFonts w:ascii="Arial" w:hAnsi="Arial" w:cs="Arial"/>
              </w:rPr>
            </w:pPr>
            <w:r w:rsidRPr="000F71B6">
              <w:rPr>
                <w:rFonts w:ascii="Arial" w:hAnsi="Arial" w:cs="Arial"/>
              </w:rPr>
              <w:t>1</w:t>
            </w:r>
          </w:p>
        </w:tc>
        <w:tc>
          <w:tcPr>
            <w:tcW w:w="0" w:type="auto"/>
            <w:tcBorders>
              <w:top w:val="nil"/>
              <w:left w:val="nil"/>
              <w:bottom w:val="single" w:sz="8" w:space="0" w:color="auto"/>
              <w:right w:val="single" w:sz="8" w:space="0" w:color="auto"/>
            </w:tcBorders>
            <w:vAlign w:val="center"/>
            <w:hideMark/>
          </w:tcPr>
          <w:p w14:paraId="1ECBBABB" w14:textId="77777777" w:rsidR="00D736C0" w:rsidRPr="000F71B6" w:rsidRDefault="00D736C0" w:rsidP="00C62D8A">
            <w:pPr>
              <w:jc w:val="center"/>
              <w:rPr>
                <w:rFonts w:ascii="Arial" w:hAnsi="Arial" w:cs="Arial"/>
              </w:rPr>
            </w:pPr>
            <w:r w:rsidRPr="000F71B6">
              <w:rPr>
                <w:rFonts w:ascii="Arial" w:hAnsi="Arial" w:cs="Arial"/>
              </w:rPr>
              <w:t>2</w:t>
            </w:r>
          </w:p>
        </w:tc>
        <w:tc>
          <w:tcPr>
            <w:tcW w:w="0" w:type="auto"/>
            <w:tcBorders>
              <w:top w:val="nil"/>
              <w:left w:val="nil"/>
              <w:bottom w:val="single" w:sz="8" w:space="0" w:color="auto"/>
              <w:right w:val="single" w:sz="8" w:space="0" w:color="auto"/>
            </w:tcBorders>
            <w:vAlign w:val="center"/>
            <w:hideMark/>
          </w:tcPr>
          <w:p w14:paraId="08C75AC6" w14:textId="77777777" w:rsidR="00D736C0" w:rsidRPr="000F71B6" w:rsidRDefault="00D736C0" w:rsidP="00C62D8A">
            <w:pPr>
              <w:jc w:val="center"/>
              <w:rPr>
                <w:rFonts w:ascii="Arial" w:hAnsi="Arial" w:cs="Arial"/>
              </w:rPr>
            </w:pPr>
            <w:r w:rsidRPr="000F71B6">
              <w:rPr>
                <w:rFonts w:ascii="Arial" w:hAnsi="Arial" w:cs="Arial"/>
              </w:rPr>
              <w:t>0</w:t>
            </w:r>
          </w:p>
        </w:tc>
        <w:tc>
          <w:tcPr>
            <w:tcW w:w="1030" w:type="dxa"/>
            <w:tcBorders>
              <w:top w:val="nil"/>
              <w:left w:val="nil"/>
              <w:bottom w:val="single" w:sz="8" w:space="0" w:color="auto"/>
              <w:right w:val="single" w:sz="8" w:space="0" w:color="auto"/>
            </w:tcBorders>
            <w:vAlign w:val="center"/>
            <w:hideMark/>
          </w:tcPr>
          <w:p w14:paraId="62F2124E" w14:textId="77777777" w:rsidR="00D736C0" w:rsidRPr="000F71B6" w:rsidRDefault="00D736C0" w:rsidP="00C62D8A">
            <w:pPr>
              <w:jc w:val="center"/>
              <w:rPr>
                <w:rFonts w:ascii="Arial" w:hAnsi="Arial" w:cs="Arial"/>
              </w:rPr>
            </w:pPr>
            <w:r w:rsidRPr="000F71B6">
              <w:rPr>
                <w:rFonts w:ascii="Arial" w:hAnsi="Arial" w:cs="Arial"/>
              </w:rPr>
              <w:t>0</w:t>
            </w:r>
          </w:p>
        </w:tc>
        <w:tc>
          <w:tcPr>
            <w:tcW w:w="160" w:type="dxa"/>
            <w:vAlign w:val="center"/>
            <w:hideMark/>
          </w:tcPr>
          <w:p w14:paraId="7BB512E6" w14:textId="77777777" w:rsidR="00D736C0" w:rsidRPr="000F71B6" w:rsidRDefault="00D736C0" w:rsidP="00C62D8A">
            <w:pPr>
              <w:jc w:val="center"/>
              <w:rPr>
                <w:rFonts w:ascii="Arial" w:hAnsi="Arial" w:cs="Arial"/>
                <w:b/>
                <w:bCs/>
              </w:rPr>
            </w:pPr>
          </w:p>
        </w:tc>
      </w:tr>
      <w:tr w:rsidR="00D736C0" w:rsidRPr="000F71B6" w14:paraId="4C02DEED" w14:textId="77777777" w:rsidTr="00C62D8A">
        <w:trPr>
          <w:trHeight w:val="315"/>
        </w:trPr>
        <w:tc>
          <w:tcPr>
            <w:tcW w:w="9771" w:type="dxa"/>
            <w:gridSpan w:val="9"/>
            <w:tcBorders>
              <w:top w:val="single" w:sz="8" w:space="0" w:color="auto"/>
              <w:left w:val="single" w:sz="8" w:space="0" w:color="auto"/>
              <w:bottom w:val="nil"/>
              <w:right w:val="nil"/>
            </w:tcBorders>
            <w:shd w:val="clear" w:color="auto" w:fill="D5007F"/>
            <w:vAlign w:val="center"/>
            <w:hideMark/>
          </w:tcPr>
          <w:p w14:paraId="42CC9524" w14:textId="77777777" w:rsidR="00D736C0" w:rsidRPr="000F71B6" w:rsidRDefault="00D736C0" w:rsidP="00C62D8A">
            <w:pPr>
              <w:jc w:val="center"/>
              <w:rPr>
                <w:rFonts w:ascii="Arial" w:hAnsi="Arial" w:cs="Arial"/>
              </w:rPr>
            </w:pPr>
            <w:r w:rsidRPr="000F71B6">
              <w:rPr>
                <w:rFonts w:ascii="Arial" w:hAnsi="Arial" w:cs="Arial"/>
                <w:b/>
                <w:bCs/>
              </w:rPr>
              <w:t>COCINA</w:t>
            </w:r>
          </w:p>
        </w:tc>
        <w:tc>
          <w:tcPr>
            <w:tcW w:w="160" w:type="dxa"/>
            <w:hideMark/>
          </w:tcPr>
          <w:p w14:paraId="3D8254FA" w14:textId="77777777" w:rsidR="00D736C0" w:rsidRPr="000F71B6" w:rsidRDefault="00D736C0" w:rsidP="00C62D8A">
            <w:pPr>
              <w:jc w:val="center"/>
              <w:rPr>
                <w:rFonts w:ascii="Arial" w:hAnsi="Arial" w:cs="Arial"/>
                <w:b/>
                <w:bCs/>
              </w:rPr>
            </w:pPr>
          </w:p>
        </w:tc>
      </w:tr>
      <w:tr w:rsidR="00D736C0" w:rsidRPr="000F71B6" w14:paraId="5EFA7D91" w14:textId="77777777" w:rsidTr="00C62D8A">
        <w:trPr>
          <w:trHeight w:val="4575"/>
        </w:trPr>
        <w:tc>
          <w:tcPr>
            <w:tcW w:w="0" w:type="auto"/>
            <w:vMerge w:val="restart"/>
            <w:tcBorders>
              <w:top w:val="nil"/>
              <w:left w:val="single" w:sz="8" w:space="0" w:color="auto"/>
              <w:bottom w:val="nil"/>
              <w:right w:val="single" w:sz="8" w:space="0" w:color="auto"/>
            </w:tcBorders>
            <w:shd w:val="clear" w:color="auto" w:fill="D5007F"/>
            <w:vAlign w:val="center"/>
            <w:hideMark/>
          </w:tcPr>
          <w:p w14:paraId="252EF75A" w14:textId="77777777" w:rsidR="00D736C0" w:rsidRPr="000F71B6" w:rsidRDefault="00D736C0" w:rsidP="00C62D8A">
            <w:pPr>
              <w:jc w:val="center"/>
              <w:rPr>
                <w:rFonts w:ascii="Arial" w:hAnsi="Arial" w:cs="Arial"/>
                <w:b/>
                <w:bCs/>
              </w:rPr>
            </w:pPr>
            <w:r w:rsidRPr="000F71B6">
              <w:rPr>
                <w:rFonts w:ascii="Arial" w:hAnsi="Arial" w:cs="Arial"/>
                <w:b/>
                <w:bCs/>
              </w:rPr>
              <w:t>14</w:t>
            </w:r>
          </w:p>
        </w:tc>
        <w:tc>
          <w:tcPr>
            <w:tcW w:w="0" w:type="auto"/>
            <w:vMerge w:val="restart"/>
            <w:tcBorders>
              <w:top w:val="single" w:sz="8" w:space="0" w:color="auto"/>
              <w:left w:val="single" w:sz="8" w:space="0" w:color="auto"/>
              <w:bottom w:val="single" w:sz="4" w:space="0" w:color="auto"/>
              <w:right w:val="single" w:sz="8" w:space="0" w:color="auto"/>
            </w:tcBorders>
            <w:vAlign w:val="center"/>
            <w:hideMark/>
          </w:tcPr>
          <w:p w14:paraId="15D3F597" w14:textId="77777777" w:rsidR="00D736C0" w:rsidRPr="000F71B6" w:rsidRDefault="00D736C0" w:rsidP="00C62D8A">
            <w:pPr>
              <w:jc w:val="center"/>
              <w:rPr>
                <w:rFonts w:ascii="Arial" w:hAnsi="Arial" w:cs="Arial"/>
              </w:rPr>
            </w:pPr>
            <w:proofErr w:type="spellStart"/>
            <w:r w:rsidRPr="000F71B6">
              <w:rPr>
                <w:rFonts w:ascii="Arial" w:hAnsi="Arial" w:cs="Arial"/>
              </w:rPr>
              <w:t>Estufon</w:t>
            </w:r>
            <w:proofErr w:type="spellEnd"/>
            <w:r w:rsidRPr="000F71B6">
              <w:rPr>
                <w:rFonts w:ascii="Arial" w:hAnsi="Arial" w:cs="Arial"/>
              </w:rPr>
              <w:t xml:space="preserve"> comercial fabricado en acero inoxidable de 2 secciones.</w:t>
            </w:r>
            <w:r w:rsidRPr="000F71B6">
              <w:rPr>
                <w:rFonts w:ascii="Arial" w:hAnsi="Arial" w:cs="Arial"/>
              </w:rPr>
              <w:br/>
              <w:t>2 potentes quemadores triples concéntricos en hierro fundido de 50,000 B.T.U./h por sección.</w:t>
            </w:r>
            <w:r w:rsidRPr="000F71B6">
              <w:rPr>
                <w:rFonts w:ascii="Arial" w:hAnsi="Arial" w:cs="Arial"/>
              </w:rPr>
              <w:br/>
              <w:t>4 parrillas superiores en hierro fundido.</w:t>
            </w:r>
            <w:r w:rsidRPr="000F71B6">
              <w:rPr>
                <w:rFonts w:ascii="Arial" w:hAnsi="Arial" w:cs="Arial"/>
              </w:rPr>
              <w:br/>
              <w:t>2 pilotos individuales de acero inoxidable con cabeza roscable tipo hongo.</w:t>
            </w:r>
            <w:r w:rsidRPr="000F71B6">
              <w:rPr>
                <w:rFonts w:ascii="Arial" w:hAnsi="Arial" w:cs="Arial"/>
              </w:rPr>
              <w:br/>
            </w:r>
            <w:r w:rsidRPr="000F71B6">
              <w:rPr>
                <w:rFonts w:ascii="Arial" w:hAnsi="Arial" w:cs="Arial"/>
              </w:rPr>
              <w:lastRenderedPageBreak/>
              <w:t>2 válvula de ajuste flama piloto, certificada CSA uso comercial.</w:t>
            </w:r>
            <w:r w:rsidRPr="000F71B6">
              <w:rPr>
                <w:rFonts w:ascii="Arial" w:hAnsi="Arial" w:cs="Arial"/>
              </w:rPr>
              <w:br/>
              <w:t>4 válvulas gas, certificadas CSA uso comercial.</w:t>
            </w:r>
            <w:r w:rsidRPr="000F71B6">
              <w:rPr>
                <w:rFonts w:ascii="Arial" w:hAnsi="Arial" w:cs="Arial"/>
              </w:rPr>
              <w:br/>
              <w:t>4 perillas zinc con aislamiento térmico en silicón rojo.</w:t>
            </w:r>
            <w:r w:rsidRPr="000F71B6">
              <w:rPr>
                <w:rFonts w:ascii="Arial" w:hAnsi="Arial" w:cs="Arial"/>
              </w:rPr>
              <w:br/>
              <w:t>2 charolas para captar escurrimientos.</w:t>
            </w:r>
          </w:p>
        </w:tc>
        <w:tc>
          <w:tcPr>
            <w:tcW w:w="0" w:type="auto"/>
            <w:vMerge w:val="restart"/>
            <w:tcBorders>
              <w:top w:val="single" w:sz="8" w:space="0" w:color="auto"/>
              <w:left w:val="single" w:sz="8" w:space="0" w:color="auto"/>
              <w:bottom w:val="single" w:sz="4" w:space="0" w:color="auto"/>
              <w:right w:val="single" w:sz="8" w:space="0" w:color="auto"/>
            </w:tcBorders>
            <w:vAlign w:val="center"/>
            <w:hideMark/>
          </w:tcPr>
          <w:p w14:paraId="7F8156AD" w14:textId="77777777" w:rsidR="00D736C0" w:rsidRPr="000F71B6" w:rsidRDefault="00D736C0" w:rsidP="00C62D8A">
            <w:pPr>
              <w:jc w:val="center"/>
              <w:rPr>
                <w:rFonts w:ascii="Arial" w:hAnsi="Arial" w:cs="Arial"/>
              </w:rPr>
            </w:pPr>
            <w:r w:rsidRPr="000F71B6">
              <w:rPr>
                <w:rFonts w:ascii="Arial" w:hAnsi="Arial" w:cs="Arial"/>
              </w:rPr>
              <w:lastRenderedPageBreak/>
              <w:t>1</w:t>
            </w:r>
          </w:p>
        </w:tc>
        <w:tc>
          <w:tcPr>
            <w:tcW w:w="0" w:type="auto"/>
            <w:vMerge w:val="restart"/>
            <w:tcBorders>
              <w:top w:val="single" w:sz="8" w:space="0" w:color="auto"/>
              <w:left w:val="single" w:sz="8" w:space="0" w:color="auto"/>
              <w:bottom w:val="single" w:sz="4" w:space="0" w:color="auto"/>
              <w:right w:val="single" w:sz="8" w:space="0" w:color="auto"/>
            </w:tcBorders>
            <w:vAlign w:val="center"/>
            <w:hideMark/>
          </w:tcPr>
          <w:p w14:paraId="1FE72D3A"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vMerge w:val="restart"/>
            <w:tcBorders>
              <w:top w:val="single" w:sz="8" w:space="0" w:color="auto"/>
              <w:left w:val="single" w:sz="8" w:space="0" w:color="auto"/>
              <w:bottom w:val="single" w:sz="4" w:space="0" w:color="auto"/>
              <w:right w:val="single" w:sz="8" w:space="0" w:color="auto"/>
            </w:tcBorders>
            <w:vAlign w:val="center"/>
            <w:hideMark/>
          </w:tcPr>
          <w:p w14:paraId="02BEBFA6" w14:textId="77777777" w:rsidR="00D736C0" w:rsidRPr="000F71B6" w:rsidRDefault="00D736C0" w:rsidP="00C62D8A">
            <w:pPr>
              <w:jc w:val="center"/>
              <w:rPr>
                <w:rFonts w:ascii="Arial" w:hAnsi="Arial" w:cs="Arial"/>
              </w:rPr>
            </w:pPr>
            <w:r w:rsidRPr="000F71B6">
              <w:rPr>
                <w:rFonts w:ascii="Arial" w:hAnsi="Arial" w:cs="Arial"/>
              </w:rPr>
              <w:t>2</w:t>
            </w:r>
          </w:p>
        </w:tc>
        <w:tc>
          <w:tcPr>
            <w:tcW w:w="0" w:type="auto"/>
            <w:vMerge w:val="restart"/>
            <w:tcBorders>
              <w:top w:val="single" w:sz="8" w:space="0" w:color="auto"/>
              <w:left w:val="single" w:sz="8" w:space="0" w:color="auto"/>
              <w:bottom w:val="single" w:sz="4" w:space="0" w:color="auto"/>
              <w:right w:val="single" w:sz="4" w:space="0" w:color="auto"/>
            </w:tcBorders>
            <w:vAlign w:val="center"/>
            <w:hideMark/>
          </w:tcPr>
          <w:p w14:paraId="6ACAF1E8" w14:textId="77777777" w:rsidR="00D736C0" w:rsidRPr="000F71B6" w:rsidRDefault="00D736C0" w:rsidP="00C62D8A">
            <w:pPr>
              <w:jc w:val="center"/>
              <w:rPr>
                <w:rFonts w:ascii="Arial" w:hAnsi="Arial" w:cs="Arial"/>
              </w:rPr>
            </w:pPr>
            <w:r w:rsidRPr="000F71B6">
              <w:rPr>
                <w:rFonts w:ascii="Arial" w:hAnsi="Arial" w:cs="Arial"/>
              </w:rPr>
              <w:t>4</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14:paraId="06AF50BE"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vMerge w:val="restart"/>
            <w:tcBorders>
              <w:top w:val="single" w:sz="8" w:space="0" w:color="auto"/>
              <w:left w:val="single" w:sz="4" w:space="0" w:color="auto"/>
              <w:bottom w:val="single" w:sz="4" w:space="0" w:color="auto"/>
              <w:right w:val="single" w:sz="8" w:space="0" w:color="auto"/>
            </w:tcBorders>
            <w:vAlign w:val="center"/>
            <w:hideMark/>
          </w:tcPr>
          <w:p w14:paraId="0EB92C05" w14:textId="77777777" w:rsidR="00D736C0" w:rsidRPr="000F71B6" w:rsidRDefault="00D736C0" w:rsidP="00C62D8A">
            <w:pPr>
              <w:jc w:val="center"/>
              <w:rPr>
                <w:rFonts w:ascii="Arial" w:hAnsi="Arial" w:cs="Arial"/>
              </w:rPr>
            </w:pPr>
            <w:r w:rsidRPr="000F71B6">
              <w:rPr>
                <w:rFonts w:ascii="Arial" w:hAnsi="Arial" w:cs="Arial"/>
              </w:rPr>
              <w:t>0</w:t>
            </w:r>
          </w:p>
        </w:tc>
        <w:tc>
          <w:tcPr>
            <w:tcW w:w="1030" w:type="dxa"/>
            <w:vMerge w:val="restart"/>
            <w:tcBorders>
              <w:top w:val="single" w:sz="8" w:space="0" w:color="auto"/>
              <w:left w:val="single" w:sz="8" w:space="0" w:color="auto"/>
              <w:bottom w:val="single" w:sz="4" w:space="0" w:color="auto"/>
              <w:right w:val="single" w:sz="8" w:space="0" w:color="auto"/>
            </w:tcBorders>
            <w:vAlign w:val="center"/>
            <w:hideMark/>
          </w:tcPr>
          <w:p w14:paraId="70DA689F" w14:textId="77777777" w:rsidR="00D736C0" w:rsidRPr="000F71B6" w:rsidRDefault="00D736C0" w:rsidP="00C62D8A">
            <w:pPr>
              <w:jc w:val="center"/>
              <w:rPr>
                <w:rFonts w:ascii="Arial" w:hAnsi="Arial" w:cs="Arial"/>
              </w:rPr>
            </w:pPr>
            <w:r w:rsidRPr="000F71B6">
              <w:rPr>
                <w:rFonts w:ascii="Arial" w:hAnsi="Arial" w:cs="Arial"/>
              </w:rPr>
              <w:t>0</w:t>
            </w:r>
          </w:p>
        </w:tc>
        <w:tc>
          <w:tcPr>
            <w:tcW w:w="160" w:type="dxa"/>
            <w:vAlign w:val="center"/>
            <w:hideMark/>
          </w:tcPr>
          <w:p w14:paraId="05EC8D6F" w14:textId="77777777" w:rsidR="00D736C0" w:rsidRPr="000F71B6" w:rsidRDefault="00D736C0" w:rsidP="00C62D8A">
            <w:pPr>
              <w:jc w:val="center"/>
              <w:rPr>
                <w:rFonts w:ascii="Arial" w:hAnsi="Arial" w:cs="Arial"/>
                <w:b/>
                <w:bCs/>
              </w:rPr>
            </w:pPr>
          </w:p>
        </w:tc>
      </w:tr>
      <w:tr w:rsidR="00D736C0" w:rsidRPr="000F71B6" w14:paraId="396FEF7D" w14:textId="77777777" w:rsidTr="00C62D8A">
        <w:trPr>
          <w:trHeight w:val="5265"/>
        </w:trPr>
        <w:tc>
          <w:tcPr>
            <w:tcW w:w="0" w:type="auto"/>
            <w:vMerge/>
            <w:tcBorders>
              <w:top w:val="nil"/>
              <w:left w:val="single" w:sz="8" w:space="0" w:color="auto"/>
              <w:bottom w:val="nil"/>
              <w:right w:val="single" w:sz="8" w:space="0" w:color="auto"/>
            </w:tcBorders>
            <w:shd w:val="clear" w:color="auto" w:fill="D5007F"/>
            <w:vAlign w:val="center"/>
            <w:hideMark/>
          </w:tcPr>
          <w:p w14:paraId="4AAFFDE4" w14:textId="77777777" w:rsidR="00D736C0" w:rsidRPr="000F71B6" w:rsidRDefault="00D736C0" w:rsidP="00C62D8A">
            <w:pPr>
              <w:jc w:val="center"/>
              <w:rPr>
                <w:rFonts w:ascii="Arial" w:hAnsi="Arial" w:cs="Arial"/>
                <w:b/>
                <w:bCs/>
              </w:rPr>
            </w:pPr>
          </w:p>
        </w:tc>
        <w:tc>
          <w:tcPr>
            <w:tcW w:w="0" w:type="auto"/>
            <w:vMerge/>
            <w:tcBorders>
              <w:top w:val="single" w:sz="8" w:space="0" w:color="auto"/>
              <w:left w:val="single" w:sz="8" w:space="0" w:color="auto"/>
              <w:bottom w:val="single" w:sz="4" w:space="0" w:color="auto"/>
              <w:right w:val="single" w:sz="8" w:space="0" w:color="auto"/>
            </w:tcBorders>
            <w:vAlign w:val="center"/>
            <w:hideMark/>
          </w:tcPr>
          <w:p w14:paraId="5CABE1FA" w14:textId="77777777" w:rsidR="00D736C0" w:rsidRPr="000F71B6" w:rsidRDefault="00D736C0" w:rsidP="00C62D8A">
            <w:pPr>
              <w:jc w:val="center"/>
              <w:rPr>
                <w:rFonts w:ascii="Arial" w:hAnsi="Arial" w:cs="Arial"/>
              </w:rPr>
            </w:pPr>
          </w:p>
        </w:tc>
        <w:tc>
          <w:tcPr>
            <w:tcW w:w="0" w:type="auto"/>
            <w:vMerge/>
            <w:tcBorders>
              <w:top w:val="single" w:sz="8" w:space="0" w:color="auto"/>
              <w:left w:val="single" w:sz="8" w:space="0" w:color="auto"/>
              <w:bottom w:val="single" w:sz="4" w:space="0" w:color="auto"/>
              <w:right w:val="single" w:sz="8" w:space="0" w:color="auto"/>
            </w:tcBorders>
            <w:vAlign w:val="center"/>
            <w:hideMark/>
          </w:tcPr>
          <w:p w14:paraId="49091EF8" w14:textId="77777777" w:rsidR="00D736C0" w:rsidRPr="000F71B6" w:rsidRDefault="00D736C0" w:rsidP="00C62D8A">
            <w:pPr>
              <w:jc w:val="center"/>
              <w:rPr>
                <w:rFonts w:ascii="Arial" w:hAnsi="Arial" w:cs="Arial"/>
              </w:rPr>
            </w:pPr>
          </w:p>
        </w:tc>
        <w:tc>
          <w:tcPr>
            <w:tcW w:w="0" w:type="auto"/>
            <w:vMerge/>
            <w:tcBorders>
              <w:top w:val="single" w:sz="8" w:space="0" w:color="auto"/>
              <w:left w:val="single" w:sz="8" w:space="0" w:color="auto"/>
              <w:bottom w:val="single" w:sz="4" w:space="0" w:color="auto"/>
              <w:right w:val="single" w:sz="8" w:space="0" w:color="auto"/>
            </w:tcBorders>
            <w:vAlign w:val="center"/>
            <w:hideMark/>
          </w:tcPr>
          <w:p w14:paraId="7DF5E030" w14:textId="77777777" w:rsidR="00D736C0" w:rsidRPr="000F71B6" w:rsidRDefault="00D736C0" w:rsidP="00C62D8A">
            <w:pPr>
              <w:jc w:val="center"/>
              <w:rPr>
                <w:rFonts w:ascii="Arial" w:hAnsi="Arial" w:cs="Arial"/>
              </w:rPr>
            </w:pPr>
          </w:p>
        </w:tc>
        <w:tc>
          <w:tcPr>
            <w:tcW w:w="0" w:type="auto"/>
            <w:vMerge/>
            <w:tcBorders>
              <w:top w:val="single" w:sz="8" w:space="0" w:color="auto"/>
              <w:left w:val="single" w:sz="8" w:space="0" w:color="auto"/>
              <w:bottom w:val="single" w:sz="4" w:space="0" w:color="auto"/>
              <w:right w:val="single" w:sz="8" w:space="0" w:color="auto"/>
            </w:tcBorders>
            <w:vAlign w:val="center"/>
            <w:hideMark/>
          </w:tcPr>
          <w:p w14:paraId="5CA6984F" w14:textId="77777777" w:rsidR="00D736C0" w:rsidRPr="000F71B6" w:rsidRDefault="00D736C0" w:rsidP="00C62D8A">
            <w:pPr>
              <w:jc w:val="center"/>
              <w:rPr>
                <w:rFonts w:ascii="Arial" w:hAnsi="Arial" w:cs="Arial"/>
              </w:rPr>
            </w:pPr>
          </w:p>
        </w:tc>
        <w:tc>
          <w:tcPr>
            <w:tcW w:w="0" w:type="auto"/>
            <w:vMerge/>
            <w:tcBorders>
              <w:top w:val="single" w:sz="8" w:space="0" w:color="auto"/>
              <w:left w:val="single" w:sz="8" w:space="0" w:color="auto"/>
              <w:bottom w:val="single" w:sz="4" w:space="0" w:color="auto"/>
              <w:right w:val="single" w:sz="4" w:space="0" w:color="auto"/>
            </w:tcBorders>
            <w:vAlign w:val="center"/>
            <w:hideMark/>
          </w:tcPr>
          <w:p w14:paraId="7E2DE6BD" w14:textId="77777777" w:rsidR="00D736C0" w:rsidRPr="000F71B6" w:rsidRDefault="00D736C0" w:rsidP="00C62D8A">
            <w:pPr>
              <w:jc w:val="center"/>
              <w:rPr>
                <w:rFonts w:ascii="Arial" w:hAnsi="Arial" w:cs="Aria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1F9CAE9" w14:textId="77777777" w:rsidR="00D736C0" w:rsidRPr="000F71B6" w:rsidRDefault="00D736C0" w:rsidP="00C62D8A">
            <w:pPr>
              <w:jc w:val="center"/>
              <w:rPr>
                <w:rFonts w:ascii="Arial" w:hAnsi="Arial" w:cs="Arial"/>
              </w:rPr>
            </w:pPr>
          </w:p>
        </w:tc>
        <w:tc>
          <w:tcPr>
            <w:tcW w:w="0" w:type="auto"/>
            <w:vMerge/>
            <w:tcBorders>
              <w:top w:val="single" w:sz="8" w:space="0" w:color="auto"/>
              <w:left w:val="single" w:sz="4" w:space="0" w:color="auto"/>
              <w:bottom w:val="single" w:sz="4" w:space="0" w:color="auto"/>
              <w:right w:val="single" w:sz="8" w:space="0" w:color="auto"/>
            </w:tcBorders>
            <w:vAlign w:val="center"/>
            <w:hideMark/>
          </w:tcPr>
          <w:p w14:paraId="26EA1600" w14:textId="77777777" w:rsidR="00D736C0" w:rsidRPr="000F71B6" w:rsidRDefault="00D736C0" w:rsidP="00C62D8A">
            <w:pPr>
              <w:jc w:val="center"/>
              <w:rPr>
                <w:rFonts w:ascii="Arial" w:hAnsi="Arial" w:cs="Arial"/>
              </w:rPr>
            </w:pPr>
          </w:p>
        </w:tc>
        <w:tc>
          <w:tcPr>
            <w:tcW w:w="1030" w:type="dxa"/>
            <w:vMerge/>
            <w:tcBorders>
              <w:top w:val="single" w:sz="8" w:space="0" w:color="auto"/>
              <w:left w:val="single" w:sz="8" w:space="0" w:color="auto"/>
              <w:bottom w:val="single" w:sz="4" w:space="0" w:color="auto"/>
              <w:right w:val="single" w:sz="8" w:space="0" w:color="auto"/>
            </w:tcBorders>
            <w:vAlign w:val="center"/>
            <w:hideMark/>
          </w:tcPr>
          <w:p w14:paraId="7D5AD12B" w14:textId="77777777" w:rsidR="00D736C0" w:rsidRPr="000F71B6" w:rsidRDefault="00D736C0" w:rsidP="00C62D8A">
            <w:pPr>
              <w:jc w:val="center"/>
              <w:rPr>
                <w:rFonts w:ascii="Arial" w:hAnsi="Arial" w:cs="Arial"/>
              </w:rPr>
            </w:pPr>
          </w:p>
        </w:tc>
        <w:tc>
          <w:tcPr>
            <w:tcW w:w="160" w:type="dxa"/>
            <w:tcBorders>
              <w:top w:val="nil"/>
              <w:left w:val="nil"/>
              <w:bottom w:val="nil"/>
              <w:right w:val="nil"/>
            </w:tcBorders>
            <w:noWrap/>
            <w:vAlign w:val="bottom"/>
            <w:hideMark/>
          </w:tcPr>
          <w:p w14:paraId="2017504A" w14:textId="77777777" w:rsidR="00D736C0" w:rsidRPr="000F71B6" w:rsidRDefault="00D736C0" w:rsidP="00C62D8A">
            <w:pPr>
              <w:jc w:val="center"/>
              <w:rPr>
                <w:rFonts w:ascii="Arial" w:hAnsi="Arial" w:cs="Arial"/>
                <w:b/>
                <w:bCs/>
              </w:rPr>
            </w:pPr>
          </w:p>
        </w:tc>
      </w:tr>
      <w:tr w:rsidR="00D736C0" w:rsidRPr="000F71B6" w14:paraId="6AD72A85" w14:textId="77777777" w:rsidTr="00C62D8A">
        <w:trPr>
          <w:trHeight w:val="300"/>
        </w:trPr>
        <w:tc>
          <w:tcPr>
            <w:tcW w:w="0" w:type="auto"/>
            <w:vMerge/>
            <w:tcBorders>
              <w:top w:val="nil"/>
              <w:left w:val="single" w:sz="8" w:space="0" w:color="auto"/>
              <w:bottom w:val="nil"/>
              <w:right w:val="single" w:sz="8" w:space="0" w:color="auto"/>
            </w:tcBorders>
            <w:shd w:val="clear" w:color="auto" w:fill="D5007F"/>
            <w:vAlign w:val="center"/>
            <w:hideMark/>
          </w:tcPr>
          <w:p w14:paraId="164368A0" w14:textId="77777777" w:rsidR="00D736C0" w:rsidRPr="000F71B6" w:rsidRDefault="00D736C0" w:rsidP="00C62D8A">
            <w:pPr>
              <w:jc w:val="center"/>
              <w:rPr>
                <w:rFonts w:ascii="Arial" w:hAnsi="Arial" w:cs="Arial"/>
                <w:b/>
                <w:bCs/>
              </w:rPr>
            </w:pPr>
          </w:p>
        </w:tc>
        <w:tc>
          <w:tcPr>
            <w:tcW w:w="0" w:type="auto"/>
            <w:vMerge/>
            <w:tcBorders>
              <w:top w:val="single" w:sz="8" w:space="0" w:color="auto"/>
              <w:left w:val="single" w:sz="8" w:space="0" w:color="auto"/>
              <w:bottom w:val="single" w:sz="4" w:space="0" w:color="auto"/>
              <w:right w:val="single" w:sz="8" w:space="0" w:color="auto"/>
            </w:tcBorders>
            <w:vAlign w:val="center"/>
            <w:hideMark/>
          </w:tcPr>
          <w:p w14:paraId="33119047" w14:textId="77777777" w:rsidR="00D736C0" w:rsidRPr="000F71B6" w:rsidRDefault="00D736C0" w:rsidP="00C62D8A">
            <w:pPr>
              <w:jc w:val="center"/>
              <w:rPr>
                <w:rFonts w:ascii="Arial" w:hAnsi="Arial" w:cs="Arial"/>
              </w:rPr>
            </w:pPr>
          </w:p>
        </w:tc>
        <w:tc>
          <w:tcPr>
            <w:tcW w:w="0" w:type="auto"/>
            <w:vMerge/>
            <w:tcBorders>
              <w:top w:val="single" w:sz="8" w:space="0" w:color="auto"/>
              <w:left w:val="single" w:sz="8" w:space="0" w:color="auto"/>
              <w:bottom w:val="single" w:sz="4" w:space="0" w:color="auto"/>
              <w:right w:val="single" w:sz="8" w:space="0" w:color="auto"/>
            </w:tcBorders>
            <w:vAlign w:val="center"/>
            <w:hideMark/>
          </w:tcPr>
          <w:p w14:paraId="43D8B894" w14:textId="77777777" w:rsidR="00D736C0" w:rsidRPr="000F71B6" w:rsidRDefault="00D736C0" w:rsidP="00C62D8A">
            <w:pPr>
              <w:jc w:val="center"/>
              <w:rPr>
                <w:rFonts w:ascii="Arial" w:hAnsi="Arial" w:cs="Arial"/>
              </w:rPr>
            </w:pPr>
          </w:p>
        </w:tc>
        <w:tc>
          <w:tcPr>
            <w:tcW w:w="0" w:type="auto"/>
            <w:vMerge/>
            <w:tcBorders>
              <w:top w:val="single" w:sz="8" w:space="0" w:color="auto"/>
              <w:left w:val="single" w:sz="8" w:space="0" w:color="auto"/>
              <w:bottom w:val="single" w:sz="4" w:space="0" w:color="auto"/>
              <w:right w:val="single" w:sz="8" w:space="0" w:color="auto"/>
            </w:tcBorders>
            <w:vAlign w:val="center"/>
            <w:hideMark/>
          </w:tcPr>
          <w:p w14:paraId="6C2DD5DD" w14:textId="77777777" w:rsidR="00D736C0" w:rsidRPr="000F71B6" w:rsidRDefault="00D736C0" w:rsidP="00C62D8A">
            <w:pPr>
              <w:jc w:val="center"/>
              <w:rPr>
                <w:rFonts w:ascii="Arial" w:hAnsi="Arial" w:cs="Arial"/>
              </w:rPr>
            </w:pPr>
          </w:p>
        </w:tc>
        <w:tc>
          <w:tcPr>
            <w:tcW w:w="0" w:type="auto"/>
            <w:vMerge/>
            <w:tcBorders>
              <w:top w:val="single" w:sz="8" w:space="0" w:color="auto"/>
              <w:left w:val="single" w:sz="8" w:space="0" w:color="auto"/>
              <w:bottom w:val="single" w:sz="4" w:space="0" w:color="auto"/>
              <w:right w:val="single" w:sz="8" w:space="0" w:color="auto"/>
            </w:tcBorders>
            <w:vAlign w:val="center"/>
            <w:hideMark/>
          </w:tcPr>
          <w:p w14:paraId="35725FCB" w14:textId="77777777" w:rsidR="00D736C0" w:rsidRPr="000F71B6" w:rsidRDefault="00D736C0" w:rsidP="00C62D8A">
            <w:pPr>
              <w:jc w:val="center"/>
              <w:rPr>
                <w:rFonts w:ascii="Arial" w:hAnsi="Arial" w:cs="Arial"/>
              </w:rPr>
            </w:pPr>
          </w:p>
        </w:tc>
        <w:tc>
          <w:tcPr>
            <w:tcW w:w="0" w:type="auto"/>
            <w:vMerge/>
            <w:tcBorders>
              <w:top w:val="single" w:sz="8" w:space="0" w:color="auto"/>
              <w:left w:val="single" w:sz="8" w:space="0" w:color="auto"/>
              <w:bottom w:val="single" w:sz="4" w:space="0" w:color="auto"/>
              <w:right w:val="single" w:sz="4" w:space="0" w:color="auto"/>
            </w:tcBorders>
            <w:vAlign w:val="center"/>
            <w:hideMark/>
          </w:tcPr>
          <w:p w14:paraId="7FD1C6C9" w14:textId="77777777" w:rsidR="00D736C0" w:rsidRPr="000F71B6" w:rsidRDefault="00D736C0" w:rsidP="00C62D8A">
            <w:pPr>
              <w:jc w:val="center"/>
              <w:rPr>
                <w:rFonts w:ascii="Arial" w:hAnsi="Arial" w:cs="Aria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DC3F745" w14:textId="77777777" w:rsidR="00D736C0" w:rsidRPr="000F71B6" w:rsidRDefault="00D736C0" w:rsidP="00C62D8A">
            <w:pPr>
              <w:jc w:val="center"/>
              <w:rPr>
                <w:rFonts w:ascii="Arial" w:hAnsi="Arial" w:cs="Arial"/>
              </w:rPr>
            </w:pPr>
          </w:p>
        </w:tc>
        <w:tc>
          <w:tcPr>
            <w:tcW w:w="0" w:type="auto"/>
            <w:vMerge/>
            <w:tcBorders>
              <w:top w:val="single" w:sz="8" w:space="0" w:color="auto"/>
              <w:left w:val="single" w:sz="4" w:space="0" w:color="auto"/>
              <w:bottom w:val="single" w:sz="4" w:space="0" w:color="auto"/>
              <w:right w:val="single" w:sz="8" w:space="0" w:color="auto"/>
            </w:tcBorders>
            <w:vAlign w:val="center"/>
            <w:hideMark/>
          </w:tcPr>
          <w:p w14:paraId="51F1DB6C" w14:textId="77777777" w:rsidR="00D736C0" w:rsidRPr="000F71B6" w:rsidRDefault="00D736C0" w:rsidP="00C62D8A">
            <w:pPr>
              <w:jc w:val="center"/>
              <w:rPr>
                <w:rFonts w:ascii="Arial" w:hAnsi="Arial" w:cs="Arial"/>
              </w:rPr>
            </w:pPr>
          </w:p>
        </w:tc>
        <w:tc>
          <w:tcPr>
            <w:tcW w:w="1030" w:type="dxa"/>
            <w:vMerge/>
            <w:tcBorders>
              <w:top w:val="single" w:sz="8" w:space="0" w:color="auto"/>
              <w:left w:val="single" w:sz="8" w:space="0" w:color="auto"/>
              <w:bottom w:val="single" w:sz="4" w:space="0" w:color="auto"/>
              <w:right w:val="single" w:sz="8" w:space="0" w:color="auto"/>
            </w:tcBorders>
            <w:vAlign w:val="center"/>
            <w:hideMark/>
          </w:tcPr>
          <w:p w14:paraId="467B9168" w14:textId="77777777" w:rsidR="00D736C0" w:rsidRPr="000F71B6" w:rsidRDefault="00D736C0" w:rsidP="00C62D8A">
            <w:pPr>
              <w:jc w:val="center"/>
              <w:rPr>
                <w:rFonts w:ascii="Arial" w:hAnsi="Arial" w:cs="Arial"/>
              </w:rPr>
            </w:pPr>
          </w:p>
        </w:tc>
        <w:tc>
          <w:tcPr>
            <w:tcW w:w="160" w:type="dxa"/>
            <w:tcBorders>
              <w:top w:val="nil"/>
              <w:left w:val="nil"/>
              <w:bottom w:val="nil"/>
              <w:right w:val="nil"/>
            </w:tcBorders>
            <w:noWrap/>
            <w:vAlign w:val="bottom"/>
            <w:hideMark/>
          </w:tcPr>
          <w:p w14:paraId="0D860E16" w14:textId="77777777" w:rsidR="00D736C0" w:rsidRPr="000F71B6" w:rsidRDefault="00D736C0" w:rsidP="00C62D8A">
            <w:pPr>
              <w:jc w:val="center"/>
              <w:rPr>
                <w:rFonts w:ascii="Arial" w:hAnsi="Arial" w:cs="Arial"/>
                <w:b/>
                <w:bCs/>
              </w:rPr>
            </w:pPr>
          </w:p>
        </w:tc>
      </w:tr>
      <w:tr w:rsidR="00D736C0" w:rsidRPr="000F71B6" w14:paraId="5C70FE2B" w14:textId="77777777" w:rsidTr="00C62D8A">
        <w:trPr>
          <w:trHeight w:val="35"/>
        </w:trPr>
        <w:tc>
          <w:tcPr>
            <w:tcW w:w="0" w:type="auto"/>
            <w:vMerge/>
            <w:tcBorders>
              <w:top w:val="nil"/>
              <w:left w:val="single" w:sz="8" w:space="0" w:color="auto"/>
              <w:bottom w:val="nil"/>
              <w:right w:val="single" w:sz="8" w:space="0" w:color="auto"/>
            </w:tcBorders>
            <w:shd w:val="clear" w:color="auto" w:fill="D5007F"/>
            <w:vAlign w:val="center"/>
            <w:hideMark/>
          </w:tcPr>
          <w:p w14:paraId="5B8729EC" w14:textId="77777777" w:rsidR="00D736C0" w:rsidRPr="000F71B6" w:rsidRDefault="00D736C0" w:rsidP="00C62D8A">
            <w:pPr>
              <w:jc w:val="center"/>
              <w:rPr>
                <w:rFonts w:ascii="Arial" w:hAnsi="Arial" w:cs="Arial"/>
                <w:b/>
                <w:bCs/>
              </w:rPr>
            </w:pPr>
          </w:p>
        </w:tc>
        <w:tc>
          <w:tcPr>
            <w:tcW w:w="0" w:type="auto"/>
            <w:vMerge/>
            <w:tcBorders>
              <w:top w:val="single" w:sz="8" w:space="0" w:color="auto"/>
              <w:left w:val="single" w:sz="8" w:space="0" w:color="auto"/>
              <w:bottom w:val="single" w:sz="4" w:space="0" w:color="auto"/>
              <w:right w:val="single" w:sz="8" w:space="0" w:color="auto"/>
            </w:tcBorders>
            <w:vAlign w:val="center"/>
            <w:hideMark/>
          </w:tcPr>
          <w:p w14:paraId="6B603B71" w14:textId="77777777" w:rsidR="00D736C0" w:rsidRPr="000F71B6" w:rsidRDefault="00D736C0" w:rsidP="00C62D8A">
            <w:pPr>
              <w:jc w:val="center"/>
              <w:rPr>
                <w:rFonts w:ascii="Arial" w:hAnsi="Arial" w:cs="Arial"/>
              </w:rPr>
            </w:pPr>
          </w:p>
        </w:tc>
        <w:tc>
          <w:tcPr>
            <w:tcW w:w="0" w:type="auto"/>
            <w:vMerge/>
            <w:tcBorders>
              <w:top w:val="single" w:sz="8" w:space="0" w:color="auto"/>
              <w:left w:val="single" w:sz="8" w:space="0" w:color="auto"/>
              <w:bottom w:val="single" w:sz="4" w:space="0" w:color="auto"/>
              <w:right w:val="single" w:sz="8" w:space="0" w:color="auto"/>
            </w:tcBorders>
            <w:vAlign w:val="center"/>
            <w:hideMark/>
          </w:tcPr>
          <w:p w14:paraId="65D54FCA" w14:textId="77777777" w:rsidR="00D736C0" w:rsidRPr="000F71B6" w:rsidRDefault="00D736C0" w:rsidP="00C62D8A">
            <w:pPr>
              <w:jc w:val="center"/>
              <w:rPr>
                <w:rFonts w:ascii="Arial" w:hAnsi="Arial" w:cs="Arial"/>
              </w:rPr>
            </w:pPr>
          </w:p>
        </w:tc>
        <w:tc>
          <w:tcPr>
            <w:tcW w:w="0" w:type="auto"/>
            <w:vMerge/>
            <w:tcBorders>
              <w:top w:val="single" w:sz="8" w:space="0" w:color="auto"/>
              <w:left w:val="single" w:sz="8" w:space="0" w:color="auto"/>
              <w:bottom w:val="single" w:sz="4" w:space="0" w:color="auto"/>
              <w:right w:val="single" w:sz="8" w:space="0" w:color="auto"/>
            </w:tcBorders>
            <w:vAlign w:val="center"/>
            <w:hideMark/>
          </w:tcPr>
          <w:p w14:paraId="4362EE65" w14:textId="77777777" w:rsidR="00D736C0" w:rsidRPr="000F71B6" w:rsidRDefault="00D736C0" w:rsidP="00C62D8A">
            <w:pPr>
              <w:jc w:val="center"/>
              <w:rPr>
                <w:rFonts w:ascii="Arial" w:hAnsi="Arial" w:cs="Arial"/>
              </w:rPr>
            </w:pPr>
          </w:p>
        </w:tc>
        <w:tc>
          <w:tcPr>
            <w:tcW w:w="0" w:type="auto"/>
            <w:vMerge/>
            <w:tcBorders>
              <w:top w:val="single" w:sz="8" w:space="0" w:color="auto"/>
              <w:left w:val="single" w:sz="8" w:space="0" w:color="auto"/>
              <w:bottom w:val="single" w:sz="4" w:space="0" w:color="auto"/>
              <w:right w:val="single" w:sz="8" w:space="0" w:color="auto"/>
            </w:tcBorders>
            <w:vAlign w:val="center"/>
            <w:hideMark/>
          </w:tcPr>
          <w:p w14:paraId="456075C1" w14:textId="77777777" w:rsidR="00D736C0" w:rsidRPr="000F71B6" w:rsidRDefault="00D736C0" w:rsidP="00C62D8A">
            <w:pPr>
              <w:jc w:val="center"/>
              <w:rPr>
                <w:rFonts w:ascii="Arial" w:hAnsi="Arial" w:cs="Arial"/>
              </w:rPr>
            </w:pPr>
          </w:p>
        </w:tc>
        <w:tc>
          <w:tcPr>
            <w:tcW w:w="0" w:type="auto"/>
            <w:vMerge/>
            <w:tcBorders>
              <w:top w:val="single" w:sz="8" w:space="0" w:color="auto"/>
              <w:left w:val="single" w:sz="8" w:space="0" w:color="auto"/>
              <w:bottom w:val="single" w:sz="4" w:space="0" w:color="auto"/>
              <w:right w:val="single" w:sz="4" w:space="0" w:color="auto"/>
            </w:tcBorders>
            <w:vAlign w:val="center"/>
            <w:hideMark/>
          </w:tcPr>
          <w:p w14:paraId="20923785" w14:textId="77777777" w:rsidR="00D736C0" w:rsidRPr="000F71B6" w:rsidRDefault="00D736C0" w:rsidP="00C62D8A">
            <w:pPr>
              <w:jc w:val="center"/>
              <w:rPr>
                <w:rFonts w:ascii="Arial" w:hAnsi="Arial" w:cs="Aria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468AAF5" w14:textId="77777777" w:rsidR="00D736C0" w:rsidRPr="000F71B6" w:rsidRDefault="00D736C0" w:rsidP="00C62D8A">
            <w:pPr>
              <w:jc w:val="center"/>
              <w:rPr>
                <w:rFonts w:ascii="Arial" w:hAnsi="Arial" w:cs="Arial"/>
              </w:rPr>
            </w:pPr>
          </w:p>
        </w:tc>
        <w:tc>
          <w:tcPr>
            <w:tcW w:w="0" w:type="auto"/>
            <w:vMerge/>
            <w:tcBorders>
              <w:top w:val="single" w:sz="8" w:space="0" w:color="auto"/>
              <w:left w:val="single" w:sz="4" w:space="0" w:color="auto"/>
              <w:bottom w:val="single" w:sz="4" w:space="0" w:color="auto"/>
              <w:right w:val="single" w:sz="8" w:space="0" w:color="auto"/>
            </w:tcBorders>
            <w:vAlign w:val="center"/>
            <w:hideMark/>
          </w:tcPr>
          <w:p w14:paraId="5E7330F9" w14:textId="77777777" w:rsidR="00D736C0" w:rsidRPr="000F71B6" w:rsidRDefault="00D736C0" w:rsidP="00C62D8A">
            <w:pPr>
              <w:jc w:val="center"/>
              <w:rPr>
                <w:rFonts w:ascii="Arial" w:hAnsi="Arial" w:cs="Arial"/>
              </w:rPr>
            </w:pPr>
          </w:p>
        </w:tc>
        <w:tc>
          <w:tcPr>
            <w:tcW w:w="1030" w:type="dxa"/>
            <w:vMerge/>
            <w:tcBorders>
              <w:top w:val="single" w:sz="8" w:space="0" w:color="auto"/>
              <w:left w:val="single" w:sz="8" w:space="0" w:color="auto"/>
              <w:bottom w:val="single" w:sz="4" w:space="0" w:color="auto"/>
              <w:right w:val="single" w:sz="8" w:space="0" w:color="auto"/>
            </w:tcBorders>
            <w:vAlign w:val="center"/>
            <w:hideMark/>
          </w:tcPr>
          <w:p w14:paraId="042AB49A" w14:textId="77777777" w:rsidR="00D736C0" w:rsidRPr="000F71B6" w:rsidRDefault="00D736C0" w:rsidP="00C62D8A">
            <w:pPr>
              <w:jc w:val="center"/>
              <w:rPr>
                <w:rFonts w:ascii="Arial" w:hAnsi="Arial" w:cs="Arial"/>
              </w:rPr>
            </w:pPr>
          </w:p>
        </w:tc>
        <w:tc>
          <w:tcPr>
            <w:tcW w:w="160" w:type="dxa"/>
            <w:tcBorders>
              <w:top w:val="nil"/>
              <w:left w:val="nil"/>
              <w:bottom w:val="nil"/>
              <w:right w:val="nil"/>
            </w:tcBorders>
            <w:noWrap/>
            <w:vAlign w:val="bottom"/>
            <w:hideMark/>
          </w:tcPr>
          <w:p w14:paraId="755F19E3" w14:textId="77777777" w:rsidR="00D736C0" w:rsidRPr="000F71B6" w:rsidRDefault="00D736C0" w:rsidP="00C62D8A">
            <w:pPr>
              <w:jc w:val="center"/>
              <w:rPr>
                <w:rFonts w:ascii="Arial" w:hAnsi="Arial" w:cs="Arial"/>
                <w:b/>
                <w:bCs/>
              </w:rPr>
            </w:pPr>
          </w:p>
        </w:tc>
      </w:tr>
      <w:tr w:rsidR="00D736C0" w:rsidRPr="000F71B6" w14:paraId="3C883145" w14:textId="77777777" w:rsidTr="00C62D8A">
        <w:trPr>
          <w:trHeight w:val="3024"/>
        </w:trPr>
        <w:tc>
          <w:tcPr>
            <w:tcW w:w="0" w:type="auto"/>
            <w:vMerge w:val="restart"/>
            <w:tcBorders>
              <w:top w:val="single" w:sz="8" w:space="0" w:color="auto"/>
              <w:left w:val="single" w:sz="8" w:space="0" w:color="auto"/>
              <w:bottom w:val="nil"/>
              <w:right w:val="single" w:sz="8" w:space="0" w:color="auto"/>
            </w:tcBorders>
            <w:shd w:val="clear" w:color="auto" w:fill="D5007F"/>
            <w:vAlign w:val="center"/>
            <w:hideMark/>
          </w:tcPr>
          <w:p w14:paraId="75D39641" w14:textId="77777777" w:rsidR="00D736C0" w:rsidRPr="000F71B6" w:rsidRDefault="00D736C0" w:rsidP="00C62D8A">
            <w:pPr>
              <w:jc w:val="center"/>
              <w:rPr>
                <w:rFonts w:ascii="Arial" w:hAnsi="Arial" w:cs="Arial"/>
                <w:b/>
                <w:bCs/>
              </w:rPr>
            </w:pPr>
            <w:r w:rsidRPr="000F71B6">
              <w:rPr>
                <w:rFonts w:ascii="Arial" w:hAnsi="Arial" w:cs="Arial"/>
                <w:b/>
                <w:bCs/>
              </w:rPr>
              <w:t>15</w:t>
            </w:r>
          </w:p>
        </w:tc>
        <w:tc>
          <w:tcPr>
            <w:tcW w:w="0" w:type="auto"/>
            <w:vMerge w:val="restart"/>
            <w:tcBorders>
              <w:top w:val="single" w:sz="4" w:space="0" w:color="auto"/>
              <w:left w:val="single" w:sz="8" w:space="0" w:color="auto"/>
              <w:bottom w:val="single" w:sz="4" w:space="0" w:color="auto"/>
              <w:right w:val="single" w:sz="8" w:space="0" w:color="auto"/>
            </w:tcBorders>
            <w:vAlign w:val="center"/>
            <w:hideMark/>
          </w:tcPr>
          <w:p w14:paraId="51382543" w14:textId="77777777" w:rsidR="00D736C0" w:rsidRPr="000F71B6" w:rsidRDefault="00D736C0" w:rsidP="00C62D8A">
            <w:pPr>
              <w:jc w:val="center"/>
              <w:rPr>
                <w:rFonts w:ascii="Arial" w:hAnsi="Arial" w:cs="Arial"/>
              </w:rPr>
            </w:pPr>
            <w:r w:rsidRPr="000F71B6">
              <w:rPr>
                <w:rFonts w:ascii="Arial" w:hAnsi="Arial" w:cs="Arial"/>
              </w:rPr>
              <w:t>Estufa a Gas Industrial :</w:t>
            </w:r>
            <w:r w:rsidRPr="000F71B6">
              <w:rPr>
                <w:rFonts w:ascii="Arial" w:hAnsi="Arial" w:cs="Arial"/>
              </w:rPr>
              <w:br/>
              <w:t>Parrillas de superficie en hierro fundido.</w:t>
            </w:r>
            <w:r w:rsidRPr="000F71B6">
              <w:rPr>
                <w:rFonts w:ascii="Arial" w:hAnsi="Arial" w:cs="Arial"/>
              </w:rPr>
              <w:br/>
              <w:t>Piloto individual</w:t>
            </w:r>
            <w:r w:rsidRPr="000F71B6">
              <w:rPr>
                <w:rFonts w:ascii="Arial" w:hAnsi="Arial" w:cs="Arial"/>
              </w:rPr>
              <w:br/>
              <w:t xml:space="preserve">Horno funcional con quemador tipo flauta de hierro fundido de 26,000 </w:t>
            </w:r>
            <w:proofErr w:type="spellStart"/>
            <w:r w:rsidRPr="000F71B6">
              <w:rPr>
                <w:rFonts w:ascii="Arial" w:hAnsi="Arial" w:cs="Arial"/>
              </w:rPr>
              <w:t>Btu</w:t>
            </w:r>
            <w:proofErr w:type="spellEnd"/>
            <w:r w:rsidRPr="000F71B6">
              <w:rPr>
                <w:rFonts w:ascii="Arial" w:hAnsi="Arial" w:cs="Arial"/>
              </w:rPr>
              <w:t>/</w:t>
            </w:r>
            <w:proofErr w:type="spellStart"/>
            <w:r w:rsidRPr="000F71B6">
              <w:rPr>
                <w:rFonts w:ascii="Arial" w:hAnsi="Arial" w:cs="Arial"/>
              </w:rPr>
              <w:t>hr</w:t>
            </w:r>
            <w:proofErr w:type="spellEnd"/>
            <w:r w:rsidRPr="000F71B6">
              <w:rPr>
                <w:rFonts w:ascii="Arial" w:hAnsi="Arial" w:cs="Arial"/>
              </w:rPr>
              <w:br/>
              <w:t>Interior totalmente en Acero Inoxidable</w:t>
            </w:r>
            <w:r w:rsidRPr="000F71B6">
              <w:rPr>
                <w:rFonts w:ascii="Arial" w:hAnsi="Arial" w:cs="Arial"/>
              </w:rPr>
              <w:br/>
            </w:r>
            <w:r w:rsidRPr="000F71B6">
              <w:rPr>
                <w:rFonts w:ascii="Arial" w:hAnsi="Arial" w:cs="Arial"/>
              </w:rPr>
              <w:lastRenderedPageBreak/>
              <w:t>Piloto atmosférico para encendido</w:t>
            </w:r>
            <w:r w:rsidRPr="000F71B6">
              <w:rPr>
                <w:rFonts w:ascii="Arial" w:hAnsi="Arial" w:cs="Arial"/>
              </w:rPr>
              <w:br/>
              <w:t>Termostato profesional a gas de 0 a 250°C</w:t>
            </w:r>
            <w:r w:rsidRPr="000F71B6">
              <w:rPr>
                <w:rFonts w:ascii="Arial" w:hAnsi="Arial" w:cs="Arial"/>
              </w:rPr>
              <w:br/>
              <w:t>Parrillas y racks de alambrón niquelado</w:t>
            </w:r>
            <w:r w:rsidRPr="000F71B6">
              <w:rPr>
                <w:rFonts w:ascii="Arial" w:hAnsi="Arial" w:cs="Arial"/>
              </w:rPr>
              <w:br/>
              <w:t>Puerta con aislamiento y embutido para evitar perdida de temperatura</w:t>
            </w:r>
            <w:r w:rsidRPr="000F71B6">
              <w:rPr>
                <w:rFonts w:ascii="Arial" w:hAnsi="Arial" w:cs="Arial"/>
              </w:rPr>
              <w:br/>
              <w:t xml:space="preserve">Válvulas San-Son tipo </w:t>
            </w:r>
            <w:proofErr w:type="spellStart"/>
            <w:r w:rsidRPr="000F71B6">
              <w:rPr>
                <w:rFonts w:ascii="Arial" w:hAnsi="Arial" w:cs="Arial"/>
              </w:rPr>
              <w:t>Jr</w:t>
            </w:r>
            <w:proofErr w:type="spellEnd"/>
            <w:r w:rsidRPr="000F71B6">
              <w:rPr>
                <w:rFonts w:ascii="Arial" w:hAnsi="Arial" w:cs="Arial"/>
              </w:rPr>
              <w:br/>
              <w:t>Porta platos para servido en Cal. 16</w:t>
            </w:r>
            <w:r w:rsidRPr="000F71B6">
              <w:rPr>
                <w:rFonts w:ascii="Arial" w:hAnsi="Arial" w:cs="Arial"/>
              </w:rPr>
              <w:br/>
              <w:t xml:space="preserve">Perillas termoformadas cromadas con </w:t>
            </w:r>
            <w:proofErr w:type="spellStart"/>
            <w:r w:rsidRPr="000F71B6">
              <w:rPr>
                <w:rFonts w:ascii="Arial" w:hAnsi="Arial" w:cs="Arial"/>
              </w:rPr>
              <w:t>chapeton</w:t>
            </w:r>
            <w:proofErr w:type="spellEnd"/>
            <w:r w:rsidRPr="000F71B6">
              <w:rPr>
                <w:rFonts w:ascii="Arial" w:hAnsi="Arial" w:cs="Arial"/>
              </w:rPr>
              <w:t xml:space="preserve"> en acero inoxidable.</w:t>
            </w:r>
            <w:r w:rsidRPr="000F71B6">
              <w:rPr>
                <w:rFonts w:ascii="Arial" w:hAnsi="Arial" w:cs="Arial"/>
              </w:rPr>
              <w:br/>
              <w:t>Patas reforzadas con tornillo nivelador de piso.</w:t>
            </w:r>
            <w:r w:rsidRPr="000F71B6">
              <w:rPr>
                <w:rFonts w:ascii="Arial" w:hAnsi="Arial" w:cs="Arial"/>
              </w:rPr>
              <w:br/>
              <w:t>Chasis en ángulo para dar mayor robustez al cuerpo.</w:t>
            </w:r>
            <w:r w:rsidRPr="000F71B6">
              <w:rPr>
                <w:rFonts w:ascii="Arial" w:hAnsi="Arial" w:cs="Arial"/>
              </w:rPr>
              <w:br/>
              <w:t xml:space="preserve">Cuerpo y partes interiores fabricados en Acero Inoxidable, respaldo en acabado </w:t>
            </w:r>
            <w:proofErr w:type="spellStart"/>
            <w:r w:rsidRPr="000F71B6">
              <w:rPr>
                <w:rFonts w:ascii="Arial" w:hAnsi="Arial" w:cs="Arial"/>
              </w:rPr>
              <w:t>expoxico</w:t>
            </w:r>
            <w:proofErr w:type="spellEnd"/>
            <w:r w:rsidRPr="000F71B6">
              <w:rPr>
                <w:rFonts w:ascii="Arial" w:hAnsi="Arial" w:cs="Arial"/>
              </w:rPr>
              <w:t>.</w:t>
            </w:r>
          </w:p>
        </w:tc>
        <w:tc>
          <w:tcPr>
            <w:tcW w:w="0" w:type="auto"/>
            <w:vMerge w:val="restart"/>
            <w:tcBorders>
              <w:top w:val="single" w:sz="4" w:space="0" w:color="auto"/>
              <w:left w:val="single" w:sz="8" w:space="0" w:color="auto"/>
              <w:bottom w:val="single" w:sz="4" w:space="0" w:color="auto"/>
              <w:right w:val="single" w:sz="8" w:space="0" w:color="auto"/>
            </w:tcBorders>
            <w:vAlign w:val="center"/>
            <w:hideMark/>
          </w:tcPr>
          <w:p w14:paraId="71FA59AC" w14:textId="77777777" w:rsidR="00D736C0" w:rsidRPr="000F71B6" w:rsidRDefault="00D736C0" w:rsidP="00C62D8A">
            <w:pPr>
              <w:jc w:val="center"/>
              <w:rPr>
                <w:rFonts w:ascii="Arial" w:hAnsi="Arial" w:cs="Arial"/>
              </w:rPr>
            </w:pPr>
            <w:r w:rsidRPr="000F71B6">
              <w:rPr>
                <w:rFonts w:ascii="Arial" w:hAnsi="Arial" w:cs="Arial"/>
              </w:rPr>
              <w:lastRenderedPageBreak/>
              <w:t>1</w:t>
            </w:r>
          </w:p>
        </w:tc>
        <w:tc>
          <w:tcPr>
            <w:tcW w:w="0" w:type="auto"/>
            <w:vMerge w:val="restart"/>
            <w:tcBorders>
              <w:top w:val="single" w:sz="4" w:space="0" w:color="auto"/>
              <w:left w:val="single" w:sz="8" w:space="0" w:color="auto"/>
              <w:bottom w:val="single" w:sz="4" w:space="0" w:color="auto"/>
              <w:right w:val="single" w:sz="8" w:space="0" w:color="auto"/>
            </w:tcBorders>
            <w:vAlign w:val="center"/>
            <w:hideMark/>
          </w:tcPr>
          <w:p w14:paraId="2C4F0FA0"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vMerge w:val="restart"/>
            <w:tcBorders>
              <w:top w:val="single" w:sz="4" w:space="0" w:color="auto"/>
              <w:left w:val="single" w:sz="8" w:space="0" w:color="auto"/>
              <w:bottom w:val="single" w:sz="4" w:space="0" w:color="auto"/>
              <w:right w:val="single" w:sz="8" w:space="0" w:color="auto"/>
            </w:tcBorders>
            <w:vAlign w:val="center"/>
            <w:hideMark/>
          </w:tcPr>
          <w:p w14:paraId="70173594" w14:textId="77777777" w:rsidR="00D736C0" w:rsidRPr="000F71B6" w:rsidRDefault="00D736C0" w:rsidP="00C62D8A">
            <w:pPr>
              <w:jc w:val="center"/>
              <w:rPr>
                <w:rFonts w:ascii="Arial" w:hAnsi="Arial" w:cs="Arial"/>
              </w:rPr>
            </w:pPr>
            <w:r w:rsidRPr="000F71B6">
              <w:rPr>
                <w:rFonts w:ascii="Arial" w:hAnsi="Arial" w:cs="Arial"/>
              </w:rPr>
              <w:t>1</w:t>
            </w:r>
          </w:p>
        </w:tc>
        <w:tc>
          <w:tcPr>
            <w:tcW w:w="0" w:type="auto"/>
            <w:vMerge w:val="restart"/>
            <w:tcBorders>
              <w:top w:val="single" w:sz="4" w:space="0" w:color="auto"/>
              <w:left w:val="single" w:sz="8" w:space="0" w:color="auto"/>
              <w:bottom w:val="single" w:sz="4" w:space="0" w:color="auto"/>
              <w:right w:val="single" w:sz="4" w:space="0" w:color="auto"/>
            </w:tcBorders>
            <w:vAlign w:val="center"/>
            <w:hideMark/>
          </w:tcPr>
          <w:p w14:paraId="456F6168"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14:paraId="5CF8A952"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vMerge w:val="restart"/>
            <w:tcBorders>
              <w:top w:val="single" w:sz="4" w:space="0" w:color="auto"/>
              <w:left w:val="single" w:sz="4" w:space="0" w:color="auto"/>
              <w:bottom w:val="single" w:sz="4" w:space="0" w:color="auto"/>
              <w:right w:val="single" w:sz="8" w:space="0" w:color="auto"/>
            </w:tcBorders>
            <w:vAlign w:val="center"/>
            <w:hideMark/>
          </w:tcPr>
          <w:p w14:paraId="4A84A720" w14:textId="77777777" w:rsidR="00D736C0" w:rsidRPr="000F71B6" w:rsidRDefault="00D736C0" w:rsidP="00C62D8A">
            <w:pPr>
              <w:jc w:val="center"/>
              <w:rPr>
                <w:rFonts w:ascii="Arial" w:hAnsi="Arial" w:cs="Arial"/>
              </w:rPr>
            </w:pPr>
            <w:r w:rsidRPr="000F71B6">
              <w:rPr>
                <w:rFonts w:ascii="Arial" w:hAnsi="Arial" w:cs="Arial"/>
              </w:rPr>
              <w:t>0</w:t>
            </w:r>
          </w:p>
        </w:tc>
        <w:tc>
          <w:tcPr>
            <w:tcW w:w="1030" w:type="dxa"/>
            <w:vMerge w:val="restart"/>
            <w:tcBorders>
              <w:top w:val="single" w:sz="4" w:space="0" w:color="auto"/>
              <w:left w:val="single" w:sz="8" w:space="0" w:color="auto"/>
              <w:bottom w:val="single" w:sz="4" w:space="0" w:color="auto"/>
              <w:right w:val="single" w:sz="8" w:space="0" w:color="auto"/>
            </w:tcBorders>
            <w:vAlign w:val="center"/>
            <w:hideMark/>
          </w:tcPr>
          <w:p w14:paraId="5E0C4586" w14:textId="77777777" w:rsidR="00D736C0" w:rsidRPr="000F71B6" w:rsidRDefault="00D736C0" w:rsidP="00C62D8A">
            <w:pPr>
              <w:jc w:val="center"/>
              <w:rPr>
                <w:rFonts w:ascii="Arial" w:hAnsi="Arial" w:cs="Arial"/>
              </w:rPr>
            </w:pPr>
            <w:r w:rsidRPr="000F71B6">
              <w:rPr>
                <w:rFonts w:ascii="Arial" w:hAnsi="Arial" w:cs="Arial"/>
              </w:rPr>
              <w:t>0</w:t>
            </w:r>
          </w:p>
        </w:tc>
        <w:tc>
          <w:tcPr>
            <w:tcW w:w="160" w:type="dxa"/>
            <w:vAlign w:val="center"/>
            <w:hideMark/>
          </w:tcPr>
          <w:p w14:paraId="17D409C9" w14:textId="77777777" w:rsidR="00D736C0" w:rsidRPr="000F71B6" w:rsidRDefault="00D736C0" w:rsidP="00C62D8A">
            <w:pPr>
              <w:jc w:val="center"/>
              <w:rPr>
                <w:rFonts w:ascii="Arial" w:hAnsi="Arial" w:cs="Arial"/>
                <w:b/>
                <w:bCs/>
              </w:rPr>
            </w:pPr>
          </w:p>
        </w:tc>
      </w:tr>
      <w:tr w:rsidR="00D736C0" w:rsidRPr="000F71B6" w14:paraId="1175FADA" w14:textId="77777777" w:rsidTr="00C62D8A">
        <w:trPr>
          <w:trHeight w:val="4725"/>
        </w:trPr>
        <w:tc>
          <w:tcPr>
            <w:tcW w:w="0" w:type="auto"/>
            <w:vMerge/>
            <w:tcBorders>
              <w:top w:val="single" w:sz="8" w:space="0" w:color="auto"/>
              <w:left w:val="single" w:sz="8" w:space="0" w:color="auto"/>
              <w:bottom w:val="nil"/>
              <w:right w:val="single" w:sz="8" w:space="0" w:color="auto"/>
            </w:tcBorders>
            <w:shd w:val="clear" w:color="auto" w:fill="D5007F"/>
            <w:vAlign w:val="center"/>
            <w:hideMark/>
          </w:tcPr>
          <w:p w14:paraId="4FD70852" w14:textId="77777777" w:rsidR="00D736C0" w:rsidRPr="000F71B6" w:rsidRDefault="00D736C0" w:rsidP="00C62D8A">
            <w:pPr>
              <w:jc w:val="center"/>
              <w:rPr>
                <w:rFonts w:ascii="Arial" w:hAnsi="Arial" w:cs="Arial"/>
                <w:b/>
                <w:bCs/>
              </w:rPr>
            </w:pPr>
          </w:p>
        </w:tc>
        <w:tc>
          <w:tcPr>
            <w:tcW w:w="0" w:type="auto"/>
            <w:vMerge/>
            <w:tcBorders>
              <w:top w:val="single" w:sz="8" w:space="0" w:color="auto"/>
              <w:left w:val="single" w:sz="8" w:space="0" w:color="auto"/>
              <w:bottom w:val="single" w:sz="4" w:space="0" w:color="auto"/>
              <w:right w:val="single" w:sz="8" w:space="0" w:color="auto"/>
            </w:tcBorders>
            <w:vAlign w:val="center"/>
            <w:hideMark/>
          </w:tcPr>
          <w:p w14:paraId="07670CFB" w14:textId="77777777" w:rsidR="00D736C0" w:rsidRPr="000F71B6" w:rsidRDefault="00D736C0" w:rsidP="00C62D8A">
            <w:pPr>
              <w:jc w:val="center"/>
              <w:rPr>
                <w:rFonts w:ascii="Arial" w:hAnsi="Arial" w:cs="Arial"/>
              </w:rPr>
            </w:pPr>
          </w:p>
        </w:tc>
        <w:tc>
          <w:tcPr>
            <w:tcW w:w="0" w:type="auto"/>
            <w:vMerge/>
            <w:tcBorders>
              <w:top w:val="single" w:sz="8" w:space="0" w:color="auto"/>
              <w:left w:val="single" w:sz="8" w:space="0" w:color="auto"/>
              <w:bottom w:val="single" w:sz="4" w:space="0" w:color="auto"/>
              <w:right w:val="single" w:sz="8" w:space="0" w:color="auto"/>
            </w:tcBorders>
            <w:vAlign w:val="center"/>
            <w:hideMark/>
          </w:tcPr>
          <w:p w14:paraId="1769AED6" w14:textId="77777777" w:rsidR="00D736C0" w:rsidRPr="000F71B6" w:rsidRDefault="00D736C0" w:rsidP="00C62D8A">
            <w:pPr>
              <w:jc w:val="center"/>
              <w:rPr>
                <w:rFonts w:ascii="Arial" w:hAnsi="Arial" w:cs="Arial"/>
              </w:rPr>
            </w:pPr>
          </w:p>
        </w:tc>
        <w:tc>
          <w:tcPr>
            <w:tcW w:w="0" w:type="auto"/>
            <w:vMerge/>
            <w:tcBorders>
              <w:top w:val="single" w:sz="8" w:space="0" w:color="auto"/>
              <w:left w:val="single" w:sz="8" w:space="0" w:color="auto"/>
              <w:bottom w:val="single" w:sz="4" w:space="0" w:color="auto"/>
              <w:right w:val="single" w:sz="8" w:space="0" w:color="auto"/>
            </w:tcBorders>
            <w:vAlign w:val="center"/>
            <w:hideMark/>
          </w:tcPr>
          <w:p w14:paraId="4C64FD51" w14:textId="77777777" w:rsidR="00D736C0" w:rsidRPr="000F71B6" w:rsidRDefault="00D736C0" w:rsidP="00C62D8A">
            <w:pPr>
              <w:jc w:val="center"/>
              <w:rPr>
                <w:rFonts w:ascii="Arial" w:hAnsi="Arial" w:cs="Arial"/>
              </w:rPr>
            </w:pPr>
          </w:p>
        </w:tc>
        <w:tc>
          <w:tcPr>
            <w:tcW w:w="0" w:type="auto"/>
            <w:vMerge/>
            <w:tcBorders>
              <w:top w:val="single" w:sz="8" w:space="0" w:color="auto"/>
              <w:left w:val="single" w:sz="8" w:space="0" w:color="auto"/>
              <w:bottom w:val="single" w:sz="4" w:space="0" w:color="auto"/>
              <w:right w:val="single" w:sz="8" w:space="0" w:color="auto"/>
            </w:tcBorders>
            <w:vAlign w:val="center"/>
            <w:hideMark/>
          </w:tcPr>
          <w:p w14:paraId="5956E165" w14:textId="77777777" w:rsidR="00D736C0" w:rsidRPr="000F71B6" w:rsidRDefault="00D736C0" w:rsidP="00C62D8A">
            <w:pPr>
              <w:jc w:val="center"/>
              <w:rPr>
                <w:rFonts w:ascii="Arial" w:hAnsi="Arial" w:cs="Arial"/>
              </w:rPr>
            </w:pPr>
          </w:p>
        </w:tc>
        <w:tc>
          <w:tcPr>
            <w:tcW w:w="0" w:type="auto"/>
            <w:vMerge/>
            <w:tcBorders>
              <w:top w:val="single" w:sz="8" w:space="0" w:color="auto"/>
              <w:left w:val="single" w:sz="8" w:space="0" w:color="auto"/>
              <w:bottom w:val="single" w:sz="4" w:space="0" w:color="auto"/>
              <w:right w:val="single" w:sz="4" w:space="0" w:color="auto"/>
            </w:tcBorders>
            <w:vAlign w:val="center"/>
            <w:hideMark/>
          </w:tcPr>
          <w:p w14:paraId="7511B8C7" w14:textId="77777777" w:rsidR="00D736C0" w:rsidRPr="000F71B6" w:rsidRDefault="00D736C0" w:rsidP="00C62D8A">
            <w:pPr>
              <w:jc w:val="center"/>
              <w:rPr>
                <w:rFonts w:ascii="Arial" w:hAnsi="Arial" w:cs="Aria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3EAA95F" w14:textId="77777777" w:rsidR="00D736C0" w:rsidRPr="000F71B6" w:rsidRDefault="00D736C0" w:rsidP="00C62D8A">
            <w:pPr>
              <w:jc w:val="center"/>
              <w:rPr>
                <w:rFonts w:ascii="Arial" w:hAnsi="Arial" w:cs="Arial"/>
              </w:rPr>
            </w:pPr>
          </w:p>
        </w:tc>
        <w:tc>
          <w:tcPr>
            <w:tcW w:w="0" w:type="auto"/>
            <w:vMerge/>
            <w:tcBorders>
              <w:top w:val="single" w:sz="8" w:space="0" w:color="auto"/>
              <w:left w:val="single" w:sz="4" w:space="0" w:color="auto"/>
              <w:bottom w:val="single" w:sz="4" w:space="0" w:color="auto"/>
              <w:right w:val="single" w:sz="8" w:space="0" w:color="auto"/>
            </w:tcBorders>
            <w:vAlign w:val="center"/>
            <w:hideMark/>
          </w:tcPr>
          <w:p w14:paraId="1C707DC0" w14:textId="77777777" w:rsidR="00D736C0" w:rsidRPr="000F71B6" w:rsidRDefault="00D736C0" w:rsidP="00C62D8A">
            <w:pPr>
              <w:jc w:val="center"/>
              <w:rPr>
                <w:rFonts w:ascii="Arial" w:hAnsi="Arial" w:cs="Arial"/>
              </w:rPr>
            </w:pPr>
          </w:p>
        </w:tc>
        <w:tc>
          <w:tcPr>
            <w:tcW w:w="1030" w:type="dxa"/>
            <w:vMerge/>
            <w:tcBorders>
              <w:top w:val="single" w:sz="8" w:space="0" w:color="auto"/>
              <w:left w:val="single" w:sz="8" w:space="0" w:color="auto"/>
              <w:bottom w:val="single" w:sz="4" w:space="0" w:color="auto"/>
              <w:right w:val="single" w:sz="8" w:space="0" w:color="auto"/>
            </w:tcBorders>
            <w:vAlign w:val="center"/>
            <w:hideMark/>
          </w:tcPr>
          <w:p w14:paraId="2294F93B" w14:textId="77777777" w:rsidR="00D736C0" w:rsidRPr="000F71B6" w:rsidRDefault="00D736C0" w:rsidP="00C62D8A">
            <w:pPr>
              <w:jc w:val="center"/>
              <w:rPr>
                <w:rFonts w:ascii="Arial" w:hAnsi="Arial" w:cs="Arial"/>
              </w:rPr>
            </w:pPr>
          </w:p>
        </w:tc>
        <w:tc>
          <w:tcPr>
            <w:tcW w:w="160" w:type="dxa"/>
            <w:tcBorders>
              <w:top w:val="nil"/>
              <w:left w:val="nil"/>
              <w:bottom w:val="nil"/>
              <w:right w:val="nil"/>
            </w:tcBorders>
            <w:noWrap/>
            <w:vAlign w:val="bottom"/>
            <w:hideMark/>
          </w:tcPr>
          <w:p w14:paraId="482A150A" w14:textId="77777777" w:rsidR="00D736C0" w:rsidRPr="000F71B6" w:rsidRDefault="00D736C0" w:rsidP="00C62D8A">
            <w:pPr>
              <w:jc w:val="center"/>
              <w:rPr>
                <w:rFonts w:ascii="Arial" w:hAnsi="Arial" w:cs="Arial"/>
                <w:b/>
                <w:bCs/>
              </w:rPr>
            </w:pPr>
          </w:p>
        </w:tc>
      </w:tr>
      <w:tr w:rsidR="00D736C0" w:rsidRPr="000F71B6" w14:paraId="46A71405" w14:textId="77777777" w:rsidTr="00C62D8A">
        <w:trPr>
          <w:trHeight w:val="4725"/>
        </w:trPr>
        <w:tc>
          <w:tcPr>
            <w:tcW w:w="0" w:type="auto"/>
            <w:vMerge/>
            <w:tcBorders>
              <w:top w:val="single" w:sz="8" w:space="0" w:color="auto"/>
              <w:left w:val="single" w:sz="8" w:space="0" w:color="auto"/>
              <w:bottom w:val="nil"/>
              <w:right w:val="single" w:sz="8" w:space="0" w:color="auto"/>
            </w:tcBorders>
            <w:shd w:val="clear" w:color="auto" w:fill="D5007F"/>
            <w:vAlign w:val="center"/>
            <w:hideMark/>
          </w:tcPr>
          <w:p w14:paraId="762524FB" w14:textId="77777777" w:rsidR="00D736C0" w:rsidRPr="000F71B6" w:rsidRDefault="00D736C0" w:rsidP="00C62D8A">
            <w:pPr>
              <w:jc w:val="center"/>
              <w:rPr>
                <w:rFonts w:ascii="Arial" w:hAnsi="Arial" w:cs="Arial"/>
                <w:b/>
                <w:bCs/>
              </w:rPr>
            </w:pPr>
          </w:p>
        </w:tc>
        <w:tc>
          <w:tcPr>
            <w:tcW w:w="0" w:type="auto"/>
            <w:vMerge/>
            <w:tcBorders>
              <w:top w:val="single" w:sz="8" w:space="0" w:color="auto"/>
              <w:left w:val="single" w:sz="8" w:space="0" w:color="auto"/>
              <w:bottom w:val="single" w:sz="4" w:space="0" w:color="auto"/>
              <w:right w:val="single" w:sz="8" w:space="0" w:color="auto"/>
            </w:tcBorders>
            <w:vAlign w:val="center"/>
            <w:hideMark/>
          </w:tcPr>
          <w:p w14:paraId="0A089C56" w14:textId="77777777" w:rsidR="00D736C0" w:rsidRPr="000F71B6" w:rsidRDefault="00D736C0" w:rsidP="00C62D8A">
            <w:pPr>
              <w:jc w:val="center"/>
              <w:rPr>
                <w:rFonts w:ascii="Arial" w:hAnsi="Arial" w:cs="Arial"/>
              </w:rPr>
            </w:pPr>
          </w:p>
        </w:tc>
        <w:tc>
          <w:tcPr>
            <w:tcW w:w="0" w:type="auto"/>
            <w:vMerge/>
            <w:tcBorders>
              <w:top w:val="single" w:sz="8" w:space="0" w:color="auto"/>
              <w:left w:val="single" w:sz="8" w:space="0" w:color="auto"/>
              <w:bottom w:val="single" w:sz="4" w:space="0" w:color="auto"/>
              <w:right w:val="single" w:sz="8" w:space="0" w:color="auto"/>
            </w:tcBorders>
            <w:vAlign w:val="center"/>
            <w:hideMark/>
          </w:tcPr>
          <w:p w14:paraId="07623922" w14:textId="77777777" w:rsidR="00D736C0" w:rsidRPr="000F71B6" w:rsidRDefault="00D736C0" w:rsidP="00C62D8A">
            <w:pPr>
              <w:jc w:val="center"/>
              <w:rPr>
                <w:rFonts w:ascii="Arial" w:hAnsi="Arial" w:cs="Arial"/>
              </w:rPr>
            </w:pPr>
          </w:p>
        </w:tc>
        <w:tc>
          <w:tcPr>
            <w:tcW w:w="0" w:type="auto"/>
            <w:vMerge/>
            <w:tcBorders>
              <w:top w:val="single" w:sz="8" w:space="0" w:color="auto"/>
              <w:left w:val="single" w:sz="8" w:space="0" w:color="auto"/>
              <w:bottom w:val="single" w:sz="4" w:space="0" w:color="auto"/>
              <w:right w:val="single" w:sz="8" w:space="0" w:color="auto"/>
            </w:tcBorders>
            <w:vAlign w:val="center"/>
            <w:hideMark/>
          </w:tcPr>
          <w:p w14:paraId="5E366F11" w14:textId="77777777" w:rsidR="00D736C0" w:rsidRPr="000F71B6" w:rsidRDefault="00D736C0" w:rsidP="00C62D8A">
            <w:pPr>
              <w:jc w:val="center"/>
              <w:rPr>
                <w:rFonts w:ascii="Arial" w:hAnsi="Arial" w:cs="Arial"/>
              </w:rPr>
            </w:pPr>
          </w:p>
        </w:tc>
        <w:tc>
          <w:tcPr>
            <w:tcW w:w="0" w:type="auto"/>
            <w:vMerge/>
            <w:tcBorders>
              <w:top w:val="single" w:sz="8" w:space="0" w:color="auto"/>
              <w:left w:val="single" w:sz="8" w:space="0" w:color="auto"/>
              <w:bottom w:val="single" w:sz="4" w:space="0" w:color="auto"/>
              <w:right w:val="single" w:sz="8" w:space="0" w:color="auto"/>
            </w:tcBorders>
            <w:vAlign w:val="center"/>
            <w:hideMark/>
          </w:tcPr>
          <w:p w14:paraId="694FD556" w14:textId="77777777" w:rsidR="00D736C0" w:rsidRPr="000F71B6" w:rsidRDefault="00D736C0" w:rsidP="00C62D8A">
            <w:pPr>
              <w:jc w:val="center"/>
              <w:rPr>
                <w:rFonts w:ascii="Arial" w:hAnsi="Arial" w:cs="Arial"/>
              </w:rPr>
            </w:pPr>
          </w:p>
        </w:tc>
        <w:tc>
          <w:tcPr>
            <w:tcW w:w="0" w:type="auto"/>
            <w:vMerge/>
            <w:tcBorders>
              <w:top w:val="single" w:sz="8" w:space="0" w:color="auto"/>
              <w:left w:val="single" w:sz="8" w:space="0" w:color="auto"/>
              <w:bottom w:val="single" w:sz="4" w:space="0" w:color="auto"/>
              <w:right w:val="single" w:sz="4" w:space="0" w:color="auto"/>
            </w:tcBorders>
            <w:vAlign w:val="center"/>
            <w:hideMark/>
          </w:tcPr>
          <w:p w14:paraId="36B82F3E" w14:textId="77777777" w:rsidR="00D736C0" w:rsidRPr="000F71B6" w:rsidRDefault="00D736C0" w:rsidP="00C62D8A">
            <w:pPr>
              <w:jc w:val="center"/>
              <w:rPr>
                <w:rFonts w:ascii="Arial" w:hAnsi="Arial" w:cs="Aria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2F91FAF" w14:textId="77777777" w:rsidR="00D736C0" w:rsidRPr="000F71B6" w:rsidRDefault="00D736C0" w:rsidP="00C62D8A">
            <w:pPr>
              <w:jc w:val="center"/>
              <w:rPr>
                <w:rFonts w:ascii="Arial" w:hAnsi="Arial" w:cs="Arial"/>
              </w:rPr>
            </w:pPr>
          </w:p>
        </w:tc>
        <w:tc>
          <w:tcPr>
            <w:tcW w:w="0" w:type="auto"/>
            <w:vMerge/>
            <w:tcBorders>
              <w:top w:val="single" w:sz="8" w:space="0" w:color="auto"/>
              <w:left w:val="single" w:sz="4" w:space="0" w:color="auto"/>
              <w:bottom w:val="single" w:sz="4" w:space="0" w:color="auto"/>
              <w:right w:val="single" w:sz="8" w:space="0" w:color="auto"/>
            </w:tcBorders>
            <w:vAlign w:val="center"/>
            <w:hideMark/>
          </w:tcPr>
          <w:p w14:paraId="3A416553" w14:textId="77777777" w:rsidR="00D736C0" w:rsidRPr="000F71B6" w:rsidRDefault="00D736C0" w:rsidP="00C62D8A">
            <w:pPr>
              <w:jc w:val="center"/>
              <w:rPr>
                <w:rFonts w:ascii="Arial" w:hAnsi="Arial" w:cs="Arial"/>
              </w:rPr>
            </w:pPr>
          </w:p>
        </w:tc>
        <w:tc>
          <w:tcPr>
            <w:tcW w:w="1030" w:type="dxa"/>
            <w:vMerge/>
            <w:tcBorders>
              <w:top w:val="single" w:sz="8" w:space="0" w:color="auto"/>
              <w:left w:val="single" w:sz="8" w:space="0" w:color="auto"/>
              <w:bottom w:val="single" w:sz="4" w:space="0" w:color="auto"/>
              <w:right w:val="single" w:sz="8" w:space="0" w:color="auto"/>
            </w:tcBorders>
            <w:vAlign w:val="center"/>
            <w:hideMark/>
          </w:tcPr>
          <w:p w14:paraId="79D8F871" w14:textId="77777777" w:rsidR="00D736C0" w:rsidRPr="000F71B6" w:rsidRDefault="00D736C0" w:rsidP="00C62D8A">
            <w:pPr>
              <w:jc w:val="center"/>
              <w:rPr>
                <w:rFonts w:ascii="Arial" w:hAnsi="Arial" w:cs="Arial"/>
              </w:rPr>
            </w:pPr>
          </w:p>
        </w:tc>
        <w:tc>
          <w:tcPr>
            <w:tcW w:w="160" w:type="dxa"/>
            <w:tcBorders>
              <w:top w:val="nil"/>
              <w:left w:val="nil"/>
              <w:bottom w:val="nil"/>
              <w:right w:val="nil"/>
            </w:tcBorders>
            <w:noWrap/>
            <w:vAlign w:val="bottom"/>
            <w:hideMark/>
          </w:tcPr>
          <w:p w14:paraId="13BFF858" w14:textId="77777777" w:rsidR="00D736C0" w:rsidRPr="000F71B6" w:rsidRDefault="00D736C0" w:rsidP="00C62D8A">
            <w:pPr>
              <w:jc w:val="center"/>
              <w:rPr>
                <w:rFonts w:ascii="Arial" w:hAnsi="Arial" w:cs="Arial"/>
                <w:b/>
                <w:bCs/>
              </w:rPr>
            </w:pPr>
          </w:p>
        </w:tc>
      </w:tr>
      <w:tr w:rsidR="00D736C0" w:rsidRPr="000F71B6" w14:paraId="574E9F4B" w14:textId="77777777" w:rsidTr="00C62D8A">
        <w:trPr>
          <w:trHeight w:val="2457"/>
        </w:trPr>
        <w:tc>
          <w:tcPr>
            <w:tcW w:w="0" w:type="auto"/>
            <w:vMerge w:val="restart"/>
            <w:tcBorders>
              <w:top w:val="single" w:sz="8" w:space="0" w:color="auto"/>
              <w:left w:val="single" w:sz="8" w:space="0" w:color="auto"/>
              <w:bottom w:val="nil"/>
              <w:right w:val="single" w:sz="8" w:space="0" w:color="auto"/>
            </w:tcBorders>
            <w:shd w:val="clear" w:color="auto" w:fill="D5007F"/>
            <w:vAlign w:val="center"/>
            <w:hideMark/>
          </w:tcPr>
          <w:p w14:paraId="12B7EBAC" w14:textId="77777777" w:rsidR="00D736C0" w:rsidRPr="000F71B6" w:rsidRDefault="00D736C0" w:rsidP="00C62D8A">
            <w:pPr>
              <w:jc w:val="center"/>
              <w:rPr>
                <w:rFonts w:ascii="Arial" w:hAnsi="Arial" w:cs="Arial"/>
                <w:b/>
                <w:bCs/>
              </w:rPr>
            </w:pPr>
            <w:r w:rsidRPr="000F71B6">
              <w:rPr>
                <w:rFonts w:ascii="Arial" w:hAnsi="Arial" w:cs="Arial"/>
                <w:b/>
                <w:bCs/>
              </w:rPr>
              <w:lastRenderedPageBreak/>
              <w:t>16</w:t>
            </w:r>
          </w:p>
        </w:tc>
        <w:tc>
          <w:tcPr>
            <w:tcW w:w="0" w:type="auto"/>
            <w:vMerge w:val="restart"/>
            <w:tcBorders>
              <w:top w:val="single" w:sz="4" w:space="0" w:color="auto"/>
              <w:left w:val="single" w:sz="8" w:space="0" w:color="auto"/>
              <w:bottom w:val="single" w:sz="4" w:space="0" w:color="auto"/>
              <w:right w:val="single" w:sz="8" w:space="0" w:color="auto"/>
            </w:tcBorders>
            <w:vAlign w:val="center"/>
            <w:hideMark/>
          </w:tcPr>
          <w:p w14:paraId="34D8CF85" w14:textId="77777777" w:rsidR="00D736C0" w:rsidRPr="000F71B6" w:rsidRDefault="00D736C0" w:rsidP="00C62D8A">
            <w:pPr>
              <w:jc w:val="center"/>
              <w:rPr>
                <w:rFonts w:ascii="Arial" w:hAnsi="Arial" w:cs="Arial"/>
              </w:rPr>
            </w:pPr>
            <w:r w:rsidRPr="000F71B6">
              <w:rPr>
                <w:rFonts w:ascii="Arial" w:hAnsi="Arial" w:cs="Arial"/>
              </w:rPr>
              <w:t>Estufa eléctrica industrial.</w:t>
            </w:r>
            <w:r w:rsidRPr="000F71B6">
              <w:rPr>
                <w:rFonts w:ascii="Arial" w:hAnsi="Arial" w:cs="Arial"/>
              </w:rPr>
              <w:br/>
              <w:t xml:space="preserve"> 6 PLATOS 2600 WATTS</w:t>
            </w:r>
            <w:r w:rsidRPr="000F71B6">
              <w:rPr>
                <w:rFonts w:ascii="Arial" w:hAnsi="Arial" w:cs="Arial"/>
              </w:rPr>
              <w:br/>
              <w:t xml:space="preserve"> RESPALDO BAJO DE 0.09 M DE ALTO.</w:t>
            </w:r>
            <w:r w:rsidRPr="000F71B6">
              <w:rPr>
                <w:rFonts w:ascii="Arial" w:hAnsi="Arial" w:cs="Arial"/>
              </w:rPr>
              <w:br/>
              <w:t xml:space="preserve"> PARA RECIPIENTES DE 30 cm DE DIÁMETRO</w:t>
            </w:r>
            <w:r w:rsidRPr="000F71B6">
              <w:rPr>
                <w:rFonts w:ascii="Arial" w:hAnsi="Arial" w:cs="Arial"/>
              </w:rPr>
              <w:br/>
              <w:t>FABRICADA COMPLETAMENTE EN ACERO INOXIDABLE</w:t>
            </w:r>
            <w:r w:rsidRPr="000F71B6">
              <w:rPr>
                <w:rFonts w:ascii="Arial" w:hAnsi="Arial" w:cs="Arial"/>
              </w:rPr>
              <w:br/>
              <w:t>VOLTS: 220</w:t>
            </w:r>
            <w:r w:rsidRPr="000F71B6">
              <w:rPr>
                <w:rFonts w:ascii="Arial" w:hAnsi="Arial" w:cs="Arial"/>
              </w:rPr>
              <w:br/>
              <w:t>AMPERES: 41 A/LÍNEA</w:t>
            </w:r>
            <w:r w:rsidRPr="000F71B6">
              <w:rPr>
                <w:rFonts w:ascii="Arial" w:hAnsi="Arial" w:cs="Arial"/>
              </w:rPr>
              <w:br/>
              <w:t xml:space="preserve"> WATTS: 15600</w:t>
            </w:r>
            <w:r w:rsidRPr="000F71B6">
              <w:rPr>
                <w:rFonts w:ascii="Arial" w:hAnsi="Arial" w:cs="Arial"/>
              </w:rPr>
              <w:br/>
              <w:t xml:space="preserve"> FRECUENCIA: 60Hz</w:t>
            </w:r>
            <w:r w:rsidRPr="000F71B6">
              <w:rPr>
                <w:rFonts w:ascii="Arial" w:hAnsi="Arial" w:cs="Arial"/>
              </w:rPr>
              <w:br/>
              <w:t xml:space="preserve"> CONSUMO: 15.6w/h</w:t>
            </w:r>
            <w:r w:rsidRPr="000F71B6">
              <w:rPr>
                <w:rFonts w:ascii="Arial" w:hAnsi="Arial" w:cs="Arial"/>
              </w:rPr>
              <w:br/>
              <w:t xml:space="preserve"> NUM. DE FASES: 3</w:t>
            </w:r>
          </w:p>
        </w:tc>
        <w:tc>
          <w:tcPr>
            <w:tcW w:w="0" w:type="auto"/>
            <w:vMerge w:val="restart"/>
            <w:tcBorders>
              <w:top w:val="single" w:sz="4" w:space="0" w:color="auto"/>
              <w:left w:val="single" w:sz="8" w:space="0" w:color="auto"/>
              <w:bottom w:val="single" w:sz="4" w:space="0" w:color="auto"/>
              <w:right w:val="single" w:sz="8" w:space="0" w:color="auto"/>
            </w:tcBorders>
            <w:shd w:val="clear" w:color="000000" w:fill="FFFFFF"/>
            <w:vAlign w:val="center"/>
            <w:hideMark/>
          </w:tcPr>
          <w:p w14:paraId="7C9DF755"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vMerge w:val="restart"/>
            <w:tcBorders>
              <w:top w:val="single" w:sz="4" w:space="0" w:color="auto"/>
              <w:left w:val="single" w:sz="8" w:space="0" w:color="auto"/>
              <w:bottom w:val="single" w:sz="4" w:space="0" w:color="auto"/>
              <w:right w:val="single" w:sz="8" w:space="0" w:color="auto"/>
            </w:tcBorders>
            <w:shd w:val="clear" w:color="000000" w:fill="FFFFFF"/>
            <w:vAlign w:val="center"/>
            <w:hideMark/>
          </w:tcPr>
          <w:p w14:paraId="532665CC" w14:textId="77777777" w:rsidR="00D736C0" w:rsidRPr="000F71B6" w:rsidRDefault="00D736C0" w:rsidP="00C62D8A">
            <w:pPr>
              <w:jc w:val="center"/>
              <w:rPr>
                <w:rFonts w:ascii="Arial" w:hAnsi="Arial" w:cs="Arial"/>
              </w:rPr>
            </w:pPr>
            <w:r w:rsidRPr="000F71B6">
              <w:rPr>
                <w:rFonts w:ascii="Arial" w:hAnsi="Arial" w:cs="Arial"/>
              </w:rPr>
              <w:t>2</w:t>
            </w:r>
          </w:p>
        </w:tc>
        <w:tc>
          <w:tcPr>
            <w:tcW w:w="0" w:type="auto"/>
            <w:vMerge w:val="restart"/>
            <w:tcBorders>
              <w:top w:val="single" w:sz="4" w:space="0" w:color="auto"/>
              <w:left w:val="single" w:sz="8" w:space="0" w:color="auto"/>
              <w:bottom w:val="single" w:sz="4" w:space="0" w:color="auto"/>
              <w:right w:val="single" w:sz="8" w:space="0" w:color="auto"/>
            </w:tcBorders>
            <w:shd w:val="clear" w:color="000000" w:fill="FFFFFF"/>
            <w:vAlign w:val="center"/>
            <w:hideMark/>
          </w:tcPr>
          <w:p w14:paraId="031C2EEF"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vMerge w:val="restart"/>
            <w:tcBorders>
              <w:top w:val="single" w:sz="4" w:space="0" w:color="auto"/>
              <w:left w:val="single" w:sz="8" w:space="0" w:color="auto"/>
              <w:bottom w:val="single" w:sz="4" w:space="0" w:color="auto"/>
              <w:right w:val="single" w:sz="8" w:space="0" w:color="auto"/>
            </w:tcBorders>
            <w:shd w:val="clear" w:color="000000" w:fill="FFFFFF"/>
            <w:vAlign w:val="center"/>
            <w:hideMark/>
          </w:tcPr>
          <w:p w14:paraId="6B4148E9"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vMerge w:val="restart"/>
            <w:tcBorders>
              <w:top w:val="single" w:sz="4" w:space="0" w:color="auto"/>
              <w:left w:val="single" w:sz="8" w:space="0" w:color="auto"/>
              <w:right w:val="single" w:sz="8" w:space="0" w:color="auto"/>
            </w:tcBorders>
            <w:vAlign w:val="center"/>
            <w:hideMark/>
          </w:tcPr>
          <w:p w14:paraId="4296F46E" w14:textId="77777777" w:rsidR="00D736C0" w:rsidRPr="000F71B6" w:rsidRDefault="00D736C0" w:rsidP="00C62D8A">
            <w:pPr>
              <w:jc w:val="center"/>
              <w:rPr>
                <w:rFonts w:ascii="Arial" w:hAnsi="Arial" w:cs="Arial"/>
              </w:rPr>
            </w:pPr>
            <w:r w:rsidRPr="000F71B6">
              <w:rPr>
                <w:rFonts w:ascii="Arial" w:hAnsi="Arial" w:cs="Arial"/>
              </w:rPr>
              <w:t xml:space="preserve"> 1</w:t>
            </w:r>
          </w:p>
        </w:tc>
        <w:tc>
          <w:tcPr>
            <w:tcW w:w="0" w:type="auto"/>
            <w:vMerge w:val="restart"/>
            <w:tcBorders>
              <w:top w:val="single" w:sz="4" w:space="0" w:color="auto"/>
              <w:left w:val="single" w:sz="8" w:space="0" w:color="auto"/>
              <w:bottom w:val="single" w:sz="4" w:space="0" w:color="auto"/>
              <w:right w:val="single" w:sz="8" w:space="0" w:color="auto"/>
            </w:tcBorders>
            <w:shd w:val="clear" w:color="000000" w:fill="FFFFFF"/>
            <w:vAlign w:val="center"/>
            <w:hideMark/>
          </w:tcPr>
          <w:p w14:paraId="342BEC04" w14:textId="77777777" w:rsidR="00D736C0" w:rsidRPr="000F71B6" w:rsidRDefault="00D736C0" w:rsidP="00C62D8A">
            <w:pPr>
              <w:jc w:val="center"/>
              <w:rPr>
                <w:rFonts w:ascii="Arial" w:hAnsi="Arial" w:cs="Arial"/>
              </w:rPr>
            </w:pPr>
            <w:r w:rsidRPr="000F71B6">
              <w:rPr>
                <w:rFonts w:ascii="Arial" w:hAnsi="Arial" w:cs="Arial"/>
              </w:rPr>
              <w:t>0</w:t>
            </w:r>
          </w:p>
        </w:tc>
        <w:tc>
          <w:tcPr>
            <w:tcW w:w="1030" w:type="dxa"/>
            <w:vMerge w:val="restart"/>
            <w:tcBorders>
              <w:top w:val="single" w:sz="4" w:space="0" w:color="auto"/>
              <w:left w:val="single" w:sz="8" w:space="0" w:color="auto"/>
              <w:bottom w:val="single" w:sz="4" w:space="0" w:color="auto"/>
              <w:right w:val="single" w:sz="8" w:space="0" w:color="auto"/>
            </w:tcBorders>
            <w:shd w:val="clear" w:color="000000" w:fill="FFFFFF"/>
            <w:vAlign w:val="center"/>
            <w:hideMark/>
          </w:tcPr>
          <w:p w14:paraId="140A16F2" w14:textId="77777777" w:rsidR="00D736C0" w:rsidRPr="000F71B6" w:rsidRDefault="00D736C0" w:rsidP="00C62D8A">
            <w:pPr>
              <w:jc w:val="center"/>
              <w:rPr>
                <w:rFonts w:ascii="Arial" w:hAnsi="Arial" w:cs="Arial"/>
              </w:rPr>
            </w:pPr>
            <w:r w:rsidRPr="000F71B6">
              <w:rPr>
                <w:rFonts w:ascii="Arial" w:hAnsi="Arial" w:cs="Arial"/>
              </w:rPr>
              <w:t>2</w:t>
            </w:r>
          </w:p>
        </w:tc>
        <w:tc>
          <w:tcPr>
            <w:tcW w:w="160" w:type="dxa"/>
            <w:vAlign w:val="center"/>
            <w:hideMark/>
          </w:tcPr>
          <w:p w14:paraId="621EEBF2" w14:textId="77777777" w:rsidR="00D736C0" w:rsidRPr="000F71B6" w:rsidRDefault="00D736C0" w:rsidP="00C62D8A">
            <w:pPr>
              <w:jc w:val="center"/>
              <w:rPr>
                <w:rFonts w:ascii="Arial" w:hAnsi="Arial" w:cs="Arial"/>
                <w:b/>
                <w:bCs/>
              </w:rPr>
            </w:pPr>
          </w:p>
        </w:tc>
      </w:tr>
      <w:tr w:rsidR="00D736C0" w:rsidRPr="000F71B6" w14:paraId="6199DC02" w14:textId="77777777" w:rsidTr="00C62D8A">
        <w:trPr>
          <w:trHeight w:val="3405"/>
        </w:trPr>
        <w:tc>
          <w:tcPr>
            <w:tcW w:w="0" w:type="auto"/>
            <w:vMerge/>
            <w:tcBorders>
              <w:top w:val="single" w:sz="8" w:space="0" w:color="auto"/>
              <w:left w:val="single" w:sz="8" w:space="0" w:color="auto"/>
              <w:bottom w:val="nil"/>
              <w:right w:val="single" w:sz="8" w:space="0" w:color="auto"/>
            </w:tcBorders>
            <w:shd w:val="clear" w:color="auto" w:fill="D5007F"/>
            <w:vAlign w:val="center"/>
            <w:hideMark/>
          </w:tcPr>
          <w:p w14:paraId="7E41EE2A" w14:textId="77777777" w:rsidR="00D736C0" w:rsidRPr="000F71B6" w:rsidRDefault="00D736C0" w:rsidP="00C62D8A">
            <w:pPr>
              <w:jc w:val="center"/>
              <w:rPr>
                <w:rFonts w:ascii="Arial" w:hAnsi="Arial" w:cs="Arial"/>
                <w:b/>
                <w:bCs/>
              </w:rPr>
            </w:pPr>
          </w:p>
        </w:tc>
        <w:tc>
          <w:tcPr>
            <w:tcW w:w="0" w:type="auto"/>
            <w:vMerge/>
            <w:tcBorders>
              <w:top w:val="single" w:sz="8" w:space="0" w:color="auto"/>
              <w:left w:val="single" w:sz="8" w:space="0" w:color="auto"/>
              <w:bottom w:val="single" w:sz="4" w:space="0" w:color="auto"/>
              <w:right w:val="single" w:sz="8" w:space="0" w:color="auto"/>
            </w:tcBorders>
            <w:vAlign w:val="center"/>
            <w:hideMark/>
          </w:tcPr>
          <w:p w14:paraId="425AAD01" w14:textId="77777777" w:rsidR="00D736C0" w:rsidRPr="000F71B6" w:rsidRDefault="00D736C0" w:rsidP="00C62D8A">
            <w:pPr>
              <w:jc w:val="center"/>
              <w:rPr>
                <w:rFonts w:ascii="Arial" w:hAnsi="Arial" w:cs="Arial"/>
              </w:rPr>
            </w:pPr>
          </w:p>
        </w:tc>
        <w:tc>
          <w:tcPr>
            <w:tcW w:w="0" w:type="auto"/>
            <w:vMerge/>
            <w:tcBorders>
              <w:top w:val="single" w:sz="8" w:space="0" w:color="auto"/>
              <w:left w:val="single" w:sz="8" w:space="0" w:color="auto"/>
              <w:bottom w:val="single" w:sz="4" w:space="0" w:color="auto"/>
              <w:right w:val="single" w:sz="8" w:space="0" w:color="auto"/>
            </w:tcBorders>
            <w:vAlign w:val="center"/>
            <w:hideMark/>
          </w:tcPr>
          <w:p w14:paraId="2BABE0FF" w14:textId="77777777" w:rsidR="00D736C0" w:rsidRPr="000F71B6" w:rsidRDefault="00D736C0" w:rsidP="00C62D8A">
            <w:pPr>
              <w:jc w:val="center"/>
              <w:rPr>
                <w:rFonts w:ascii="Arial" w:hAnsi="Arial" w:cs="Arial"/>
              </w:rPr>
            </w:pPr>
          </w:p>
        </w:tc>
        <w:tc>
          <w:tcPr>
            <w:tcW w:w="0" w:type="auto"/>
            <w:vMerge/>
            <w:tcBorders>
              <w:top w:val="single" w:sz="8" w:space="0" w:color="auto"/>
              <w:left w:val="single" w:sz="8" w:space="0" w:color="auto"/>
              <w:bottom w:val="single" w:sz="4" w:space="0" w:color="auto"/>
              <w:right w:val="single" w:sz="8" w:space="0" w:color="auto"/>
            </w:tcBorders>
            <w:vAlign w:val="center"/>
            <w:hideMark/>
          </w:tcPr>
          <w:p w14:paraId="7BE3641C" w14:textId="77777777" w:rsidR="00D736C0" w:rsidRPr="000F71B6" w:rsidRDefault="00D736C0" w:rsidP="00C62D8A">
            <w:pPr>
              <w:jc w:val="center"/>
              <w:rPr>
                <w:rFonts w:ascii="Arial" w:hAnsi="Arial" w:cs="Arial"/>
              </w:rPr>
            </w:pPr>
          </w:p>
        </w:tc>
        <w:tc>
          <w:tcPr>
            <w:tcW w:w="0" w:type="auto"/>
            <w:vMerge/>
            <w:tcBorders>
              <w:top w:val="single" w:sz="8" w:space="0" w:color="auto"/>
              <w:left w:val="single" w:sz="8" w:space="0" w:color="auto"/>
              <w:bottom w:val="single" w:sz="4" w:space="0" w:color="auto"/>
              <w:right w:val="single" w:sz="8" w:space="0" w:color="auto"/>
            </w:tcBorders>
            <w:vAlign w:val="center"/>
            <w:hideMark/>
          </w:tcPr>
          <w:p w14:paraId="5D847F54" w14:textId="77777777" w:rsidR="00D736C0" w:rsidRPr="000F71B6" w:rsidRDefault="00D736C0" w:rsidP="00C62D8A">
            <w:pPr>
              <w:jc w:val="center"/>
              <w:rPr>
                <w:rFonts w:ascii="Arial" w:hAnsi="Arial" w:cs="Arial"/>
              </w:rPr>
            </w:pPr>
          </w:p>
        </w:tc>
        <w:tc>
          <w:tcPr>
            <w:tcW w:w="0" w:type="auto"/>
            <w:vMerge/>
            <w:tcBorders>
              <w:top w:val="single" w:sz="8" w:space="0" w:color="auto"/>
              <w:left w:val="single" w:sz="8" w:space="0" w:color="auto"/>
              <w:bottom w:val="single" w:sz="4" w:space="0" w:color="auto"/>
              <w:right w:val="single" w:sz="8" w:space="0" w:color="auto"/>
            </w:tcBorders>
            <w:vAlign w:val="center"/>
            <w:hideMark/>
          </w:tcPr>
          <w:p w14:paraId="3F15AEC7" w14:textId="77777777" w:rsidR="00D736C0" w:rsidRPr="000F71B6" w:rsidRDefault="00D736C0" w:rsidP="00C62D8A">
            <w:pPr>
              <w:jc w:val="center"/>
              <w:rPr>
                <w:rFonts w:ascii="Arial" w:hAnsi="Arial" w:cs="Arial"/>
              </w:rPr>
            </w:pPr>
          </w:p>
        </w:tc>
        <w:tc>
          <w:tcPr>
            <w:tcW w:w="0" w:type="auto"/>
            <w:vMerge/>
            <w:tcBorders>
              <w:left w:val="single" w:sz="8" w:space="0" w:color="auto"/>
              <w:bottom w:val="single" w:sz="4" w:space="0" w:color="auto"/>
              <w:right w:val="single" w:sz="8" w:space="0" w:color="auto"/>
            </w:tcBorders>
            <w:vAlign w:val="center"/>
            <w:hideMark/>
          </w:tcPr>
          <w:p w14:paraId="3DDEEC66" w14:textId="77777777" w:rsidR="00D736C0" w:rsidRPr="000F71B6" w:rsidRDefault="00D736C0" w:rsidP="00C62D8A">
            <w:pPr>
              <w:jc w:val="center"/>
              <w:rPr>
                <w:rFonts w:ascii="Arial" w:hAnsi="Arial" w:cs="Arial"/>
              </w:rPr>
            </w:pPr>
          </w:p>
        </w:tc>
        <w:tc>
          <w:tcPr>
            <w:tcW w:w="0" w:type="auto"/>
            <w:vMerge/>
            <w:tcBorders>
              <w:top w:val="single" w:sz="8" w:space="0" w:color="auto"/>
              <w:left w:val="single" w:sz="8" w:space="0" w:color="auto"/>
              <w:bottom w:val="single" w:sz="4" w:space="0" w:color="auto"/>
              <w:right w:val="single" w:sz="8" w:space="0" w:color="auto"/>
            </w:tcBorders>
            <w:vAlign w:val="center"/>
            <w:hideMark/>
          </w:tcPr>
          <w:p w14:paraId="2C1FD24F" w14:textId="77777777" w:rsidR="00D736C0" w:rsidRPr="000F71B6" w:rsidRDefault="00D736C0" w:rsidP="00C62D8A">
            <w:pPr>
              <w:jc w:val="center"/>
              <w:rPr>
                <w:rFonts w:ascii="Arial" w:hAnsi="Arial" w:cs="Arial"/>
              </w:rPr>
            </w:pPr>
          </w:p>
        </w:tc>
        <w:tc>
          <w:tcPr>
            <w:tcW w:w="1030" w:type="dxa"/>
            <w:vMerge/>
            <w:tcBorders>
              <w:top w:val="single" w:sz="8" w:space="0" w:color="auto"/>
              <w:left w:val="single" w:sz="8" w:space="0" w:color="auto"/>
              <w:bottom w:val="single" w:sz="4" w:space="0" w:color="auto"/>
              <w:right w:val="single" w:sz="8" w:space="0" w:color="auto"/>
            </w:tcBorders>
            <w:vAlign w:val="center"/>
            <w:hideMark/>
          </w:tcPr>
          <w:p w14:paraId="5BD3DE97" w14:textId="77777777" w:rsidR="00D736C0" w:rsidRPr="000F71B6" w:rsidRDefault="00D736C0" w:rsidP="00C62D8A">
            <w:pPr>
              <w:jc w:val="center"/>
              <w:rPr>
                <w:rFonts w:ascii="Arial" w:hAnsi="Arial" w:cs="Arial"/>
              </w:rPr>
            </w:pPr>
          </w:p>
        </w:tc>
        <w:tc>
          <w:tcPr>
            <w:tcW w:w="160" w:type="dxa"/>
            <w:tcBorders>
              <w:top w:val="nil"/>
              <w:left w:val="nil"/>
              <w:bottom w:val="nil"/>
              <w:right w:val="nil"/>
            </w:tcBorders>
            <w:noWrap/>
            <w:vAlign w:val="bottom"/>
            <w:hideMark/>
          </w:tcPr>
          <w:p w14:paraId="6A0F220A" w14:textId="77777777" w:rsidR="00D736C0" w:rsidRPr="000F71B6" w:rsidRDefault="00D736C0" w:rsidP="00C62D8A">
            <w:pPr>
              <w:jc w:val="center"/>
              <w:rPr>
                <w:rFonts w:ascii="Arial" w:hAnsi="Arial" w:cs="Arial"/>
                <w:b/>
                <w:bCs/>
              </w:rPr>
            </w:pPr>
          </w:p>
        </w:tc>
      </w:tr>
      <w:tr w:rsidR="00D736C0" w:rsidRPr="000F71B6" w14:paraId="282A477C" w14:textId="77777777" w:rsidTr="00C62D8A">
        <w:trPr>
          <w:trHeight w:val="2750"/>
        </w:trPr>
        <w:tc>
          <w:tcPr>
            <w:tcW w:w="0" w:type="auto"/>
            <w:tcBorders>
              <w:top w:val="nil"/>
              <w:left w:val="single" w:sz="8" w:space="0" w:color="auto"/>
              <w:bottom w:val="single" w:sz="8" w:space="0" w:color="auto"/>
              <w:right w:val="single" w:sz="8" w:space="0" w:color="auto"/>
            </w:tcBorders>
            <w:shd w:val="clear" w:color="auto" w:fill="D5007F"/>
            <w:vAlign w:val="center"/>
            <w:hideMark/>
          </w:tcPr>
          <w:p w14:paraId="669A14A9" w14:textId="77777777" w:rsidR="00D736C0" w:rsidRPr="000F71B6" w:rsidRDefault="00D736C0" w:rsidP="00C62D8A">
            <w:pPr>
              <w:jc w:val="center"/>
              <w:rPr>
                <w:rFonts w:ascii="Arial" w:hAnsi="Arial" w:cs="Arial"/>
                <w:b/>
                <w:bCs/>
              </w:rPr>
            </w:pPr>
            <w:r w:rsidRPr="000F71B6">
              <w:rPr>
                <w:rFonts w:ascii="Arial" w:hAnsi="Arial" w:cs="Arial"/>
                <w:b/>
                <w:bCs/>
              </w:rPr>
              <w:t>17</w:t>
            </w:r>
          </w:p>
        </w:tc>
        <w:tc>
          <w:tcPr>
            <w:tcW w:w="0" w:type="auto"/>
            <w:tcBorders>
              <w:top w:val="single" w:sz="4" w:space="0" w:color="auto"/>
              <w:left w:val="nil"/>
              <w:bottom w:val="single" w:sz="8" w:space="0" w:color="auto"/>
              <w:right w:val="single" w:sz="8" w:space="0" w:color="auto"/>
            </w:tcBorders>
            <w:vAlign w:val="center"/>
            <w:hideMark/>
          </w:tcPr>
          <w:p w14:paraId="401792BA" w14:textId="77777777" w:rsidR="00D736C0" w:rsidRPr="000F71B6" w:rsidRDefault="00D736C0" w:rsidP="00C62D8A">
            <w:pPr>
              <w:jc w:val="center"/>
              <w:rPr>
                <w:rFonts w:ascii="Arial" w:hAnsi="Arial" w:cs="Arial"/>
              </w:rPr>
            </w:pPr>
            <w:r w:rsidRPr="000F71B6">
              <w:rPr>
                <w:rFonts w:ascii="Arial" w:hAnsi="Arial" w:cs="Arial"/>
              </w:rPr>
              <w:t>Plancha industrial eléctrica con 3 quemadores tubulares tipo flauta, sobre estructura en acero inoxidable, con las dimensiones adecuadas para la cantidad de servicios y con niveladores para ajustar al piso.</w:t>
            </w:r>
          </w:p>
        </w:tc>
        <w:tc>
          <w:tcPr>
            <w:tcW w:w="0" w:type="auto"/>
            <w:tcBorders>
              <w:top w:val="single" w:sz="4" w:space="0" w:color="auto"/>
              <w:left w:val="nil"/>
              <w:bottom w:val="single" w:sz="8" w:space="0" w:color="auto"/>
              <w:right w:val="single" w:sz="8" w:space="0" w:color="auto"/>
            </w:tcBorders>
            <w:vAlign w:val="center"/>
            <w:hideMark/>
          </w:tcPr>
          <w:p w14:paraId="6364C2A9" w14:textId="77777777" w:rsidR="00D736C0" w:rsidRPr="000F71B6" w:rsidRDefault="00D736C0" w:rsidP="00C62D8A">
            <w:pPr>
              <w:jc w:val="center"/>
              <w:rPr>
                <w:rFonts w:ascii="Arial" w:hAnsi="Arial" w:cs="Arial"/>
              </w:rPr>
            </w:pPr>
            <w:r w:rsidRPr="000F71B6">
              <w:rPr>
                <w:rFonts w:ascii="Arial" w:hAnsi="Arial" w:cs="Arial"/>
              </w:rPr>
              <w:t>1</w:t>
            </w:r>
          </w:p>
        </w:tc>
        <w:tc>
          <w:tcPr>
            <w:tcW w:w="0" w:type="auto"/>
            <w:tcBorders>
              <w:top w:val="single" w:sz="4" w:space="0" w:color="auto"/>
              <w:left w:val="nil"/>
              <w:bottom w:val="single" w:sz="8" w:space="0" w:color="auto"/>
              <w:right w:val="single" w:sz="8" w:space="0" w:color="auto"/>
            </w:tcBorders>
            <w:vAlign w:val="center"/>
            <w:hideMark/>
          </w:tcPr>
          <w:p w14:paraId="2B8CA61C" w14:textId="77777777" w:rsidR="00D736C0" w:rsidRPr="000F71B6" w:rsidRDefault="00D736C0" w:rsidP="00C62D8A">
            <w:pPr>
              <w:jc w:val="center"/>
              <w:rPr>
                <w:rFonts w:ascii="Arial" w:hAnsi="Arial" w:cs="Arial"/>
              </w:rPr>
            </w:pPr>
            <w:r w:rsidRPr="000F71B6">
              <w:rPr>
                <w:rFonts w:ascii="Arial" w:hAnsi="Arial" w:cs="Arial"/>
              </w:rPr>
              <w:t>1</w:t>
            </w:r>
          </w:p>
        </w:tc>
        <w:tc>
          <w:tcPr>
            <w:tcW w:w="0" w:type="auto"/>
            <w:tcBorders>
              <w:top w:val="single" w:sz="4" w:space="0" w:color="auto"/>
              <w:left w:val="nil"/>
              <w:bottom w:val="single" w:sz="8" w:space="0" w:color="auto"/>
              <w:right w:val="single" w:sz="8" w:space="0" w:color="auto"/>
            </w:tcBorders>
            <w:vAlign w:val="center"/>
            <w:hideMark/>
          </w:tcPr>
          <w:p w14:paraId="4DCD5C68" w14:textId="77777777" w:rsidR="00D736C0" w:rsidRPr="000F71B6" w:rsidRDefault="00D736C0" w:rsidP="00C62D8A">
            <w:pPr>
              <w:jc w:val="center"/>
              <w:rPr>
                <w:rFonts w:ascii="Arial" w:hAnsi="Arial" w:cs="Arial"/>
              </w:rPr>
            </w:pPr>
            <w:r w:rsidRPr="000F71B6">
              <w:rPr>
                <w:rFonts w:ascii="Arial" w:hAnsi="Arial" w:cs="Arial"/>
              </w:rPr>
              <w:t>1</w:t>
            </w:r>
          </w:p>
        </w:tc>
        <w:tc>
          <w:tcPr>
            <w:tcW w:w="0" w:type="auto"/>
            <w:tcBorders>
              <w:top w:val="single" w:sz="4" w:space="0" w:color="auto"/>
              <w:left w:val="nil"/>
              <w:bottom w:val="single" w:sz="8" w:space="0" w:color="auto"/>
              <w:right w:val="single" w:sz="8" w:space="0" w:color="auto"/>
            </w:tcBorders>
            <w:vAlign w:val="center"/>
            <w:hideMark/>
          </w:tcPr>
          <w:p w14:paraId="5A5EF29F"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tcBorders>
              <w:top w:val="single" w:sz="4" w:space="0" w:color="auto"/>
              <w:left w:val="nil"/>
              <w:bottom w:val="single" w:sz="8" w:space="0" w:color="auto"/>
              <w:right w:val="single" w:sz="8" w:space="0" w:color="auto"/>
            </w:tcBorders>
            <w:vAlign w:val="center"/>
            <w:hideMark/>
          </w:tcPr>
          <w:p w14:paraId="078EACBC" w14:textId="77777777" w:rsidR="00D736C0" w:rsidRPr="000F71B6" w:rsidRDefault="00D736C0" w:rsidP="00C62D8A">
            <w:pPr>
              <w:jc w:val="center"/>
              <w:rPr>
                <w:rFonts w:ascii="Arial" w:hAnsi="Arial" w:cs="Arial"/>
              </w:rPr>
            </w:pPr>
            <w:r w:rsidRPr="000F71B6">
              <w:rPr>
                <w:rFonts w:ascii="Arial" w:hAnsi="Arial" w:cs="Arial"/>
              </w:rPr>
              <w:t>3</w:t>
            </w:r>
          </w:p>
        </w:tc>
        <w:tc>
          <w:tcPr>
            <w:tcW w:w="0" w:type="auto"/>
            <w:tcBorders>
              <w:top w:val="single" w:sz="4" w:space="0" w:color="auto"/>
              <w:left w:val="nil"/>
              <w:bottom w:val="single" w:sz="8" w:space="0" w:color="auto"/>
              <w:right w:val="single" w:sz="8" w:space="0" w:color="auto"/>
            </w:tcBorders>
            <w:vAlign w:val="center"/>
            <w:hideMark/>
          </w:tcPr>
          <w:p w14:paraId="07855C27" w14:textId="77777777" w:rsidR="00D736C0" w:rsidRPr="000F71B6" w:rsidRDefault="00D736C0" w:rsidP="00C62D8A">
            <w:pPr>
              <w:jc w:val="center"/>
              <w:rPr>
                <w:rFonts w:ascii="Arial" w:hAnsi="Arial" w:cs="Arial"/>
              </w:rPr>
            </w:pPr>
            <w:r w:rsidRPr="000F71B6">
              <w:rPr>
                <w:rFonts w:ascii="Arial" w:hAnsi="Arial" w:cs="Arial"/>
              </w:rPr>
              <w:t>0</w:t>
            </w:r>
          </w:p>
        </w:tc>
        <w:tc>
          <w:tcPr>
            <w:tcW w:w="1030" w:type="dxa"/>
            <w:tcBorders>
              <w:top w:val="single" w:sz="4" w:space="0" w:color="auto"/>
              <w:left w:val="nil"/>
              <w:bottom w:val="single" w:sz="8" w:space="0" w:color="auto"/>
              <w:right w:val="single" w:sz="8" w:space="0" w:color="auto"/>
            </w:tcBorders>
            <w:vAlign w:val="center"/>
            <w:hideMark/>
          </w:tcPr>
          <w:p w14:paraId="222CEBF5" w14:textId="77777777" w:rsidR="00D736C0" w:rsidRPr="000F71B6" w:rsidRDefault="00D736C0" w:rsidP="00C62D8A">
            <w:pPr>
              <w:jc w:val="center"/>
              <w:rPr>
                <w:rFonts w:ascii="Arial" w:hAnsi="Arial" w:cs="Arial"/>
              </w:rPr>
            </w:pPr>
            <w:r w:rsidRPr="000F71B6">
              <w:rPr>
                <w:rFonts w:ascii="Arial" w:hAnsi="Arial" w:cs="Arial"/>
              </w:rPr>
              <w:t>1</w:t>
            </w:r>
          </w:p>
        </w:tc>
        <w:tc>
          <w:tcPr>
            <w:tcW w:w="160" w:type="dxa"/>
            <w:vAlign w:val="center"/>
            <w:hideMark/>
          </w:tcPr>
          <w:p w14:paraId="3064DACA" w14:textId="77777777" w:rsidR="00D736C0" w:rsidRPr="000F71B6" w:rsidRDefault="00D736C0" w:rsidP="00C62D8A">
            <w:pPr>
              <w:jc w:val="center"/>
              <w:rPr>
                <w:rFonts w:ascii="Arial" w:hAnsi="Arial" w:cs="Arial"/>
                <w:b/>
                <w:bCs/>
              </w:rPr>
            </w:pPr>
          </w:p>
        </w:tc>
      </w:tr>
      <w:tr w:rsidR="00D736C0" w:rsidRPr="000F71B6" w14:paraId="6C0A3603" w14:textId="77777777" w:rsidTr="00C62D8A">
        <w:trPr>
          <w:trHeight w:val="2985"/>
        </w:trPr>
        <w:tc>
          <w:tcPr>
            <w:tcW w:w="0" w:type="auto"/>
            <w:tcBorders>
              <w:top w:val="nil"/>
              <w:left w:val="single" w:sz="8" w:space="0" w:color="auto"/>
              <w:bottom w:val="single" w:sz="8" w:space="0" w:color="auto"/>
              <w:right w:val="single" w:sz="8" w:space="0" w:color="auto"/>
            </w:tcBorders>
            <w:shd w:val="clear" w:color="auto" w:fill="D5007F"/>
            <w:vAlign w:val="center"/>
            <w:hideMark/>
          </w:tcPr>
          <w:p w14:paraId="79051A30" w14:textId="77777777" w:rsidR="00D736C0" w:rsidRPr="000F71B6" w:rsidRDefault="00D736C0" w:rsidP="00C62D8A">
            <w:pPr>
              <w:jc w:val="center"/>
              <w:rPr>
                <w:rFonts w:ascii="Arial" w:hAnsi="Arial" w:cs="Arial"/>
                <w:b/>
                <w:bCs/>
              </w:rPr>
            </w:pPr>
            <w:r w:rsidRPr="000F71B6">
              <w:rPr>
                <w:rFonts w:ascii="Arial" w:hAnsi="Arial" w:cs="Arial"/>
                <w:b/>
                <w:bCs/>
              </w:rPr>
              <w:lastRenderedPageBreak/>
              <w:t>18</w:t>
            </w:r>
          </w:p>
        </w:tc>
        <w:tc>
          <w:tcPr>
            <w:tcW w:w="0" w:type="auto"/>
            <w:tcBorders>
              <w:top w:val="nil"/>
              <w:left w:val="nil"/>
              <w:bottom w:val="single" w:sz="8" w:space="0" w:color="auto"/>
              <w:right w:val="single" w:sz="8" w:space="0" w:color="auto"/>
            </w:tcBorders>
            <w:vAlign w:val="center"/>
            <w:hideMark/>
          </w:tcPr>
          <w:p w14:paraId="53CAA1D7" w14:textId="77777777" w:rsidR="00D736C0" w:rsidRPr="000F71B6" w:rsidRDefault="00D736C0" w:rsidP="00C62D8A">
            <w:pPr>
              <w:jc w:val="center"/>
              <w:rPr>
                <w:rFonts w:ascii="Arial" w:hAnsi="Arial" w:cs="Arial"/>
              </w:rPr>
            </w:pPr>
            <w:r w:rsidRPr="000F71B6">
              <w:rPr>
                <w:rFonts w:ascii="Arial" w:hAnsi="Arial" w:cs="Arial"/>
              </w:rPr>
              <w:t>Mesa de trabajo isla con entrepaño bajo, fabricado en acero inoxidable, las medidas se deben ajustar con base a la cantidad de servicios.</w:t>
            </w:r>
          </w:p>
        </w:tc>
        <w:tc>
          <w:tcPr>
            <w:tcW w:w="0" w:type="auto"/>
            <w:tcBorders>
              <w:top w:val="nil"/>
              <w:left w:val="nil"/>
              <w:bottom w:val="single" w:sz="8" w:space="0" w:color="auto"/>
              <w:right w:val="single" w:sz="8" w:space="0" w:color="auto"/>
            </w:tcBorders>
            <w:vAlign w:val="center"/>
            <w:hideMark/>
          </w:tcPr>
          <w:p w14:paraId="1FAF9F6E"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tcBorders>
              <w:top w:val="nil"/>
              <w:left w:val="nil"/>
              <w:bottom w:val="single" w:sz="8" w:space="0" w:color="auto"/>
              <w:right w:val="single" w:sz="8" w:space="0" w:color="auto"/>
            </w:tcBorders>
            <w:vAlign w:val="center"/>
            <w:hideMark/>
          </w:tcPr>
          <w:p w14:paraId="2F840F23" w14:textId="77777777" w:rsidR="00D736C0" w:rsidRPr="000F71B6" w:rsidRDefault="00D736C0" w:rsidP="00C62D8A">
            <w:pPr>
              <w:jc w:val="center"/>
              <w:rPr>
                <w:rFonts w:ascii="Arial" w:hAnsi="Arial" w:cs="Arial"/>
              </w:rPr>
            </w:pPr>
            <w:r w:rsidRPr="000F71B6">
              <w:rPr>
                <w:rFonts w:ascii="Arial" w:hAnsi="Arial" w:cs="Arial"/>
              </w:rPr>
              <w:t>2</w:t>
            </w:r>
          </w:p>
        </w:tc>
        <w:tc>
          <w:tcPr>
            <w:tcW w:w="0" w:type="auto"/>
            <w:tcBorders>
              <w:top w:val="nil"/>
              <w:left w:val="nil"/>
              <w:bottom w:val="single" w:sz="8" w:space="0" w:color="auto"/>
              <w:right w:val="single" w:sz="8" w:space="0" w:color="auto"/>
            </w:tcBorders>
            <w:vAlign w:val="center"/>
            <w:hideMark/>
          </w:tcPr>
          <w:p w14:paraId="784572D3" w14:textId="77777777" w:rsidR="00D736C0" w:rsidRPr="000F71B6" w:rsidRDefault="00D736C0" w:rsidP="00C62D8A">
            <w:pPr>
              <w:jc w:val="center"/>
              <w:rPr>
                <w:rFonts w:ascii="Arial" w:hAnsi="Arial" w:cs="Arial"/>
              </w:rPr>
            </w:pPr>
            <w:r w:rsidRPr="000F71B6">
              <w:rPr>
                <w:rFonts w:ascii="Arial" w:hAnsi="Arial" w:cs="Arial"/>
              </w:rPr>
              <w:t>2</w:t>
            </w:r>
          </w:p>
        </w:tc>
        <w:tc>
          <w:tcPr>
            <w:tcW w:w="0" w:type="auto"/>
            <w:tcBorders>
              <w:top w:val="nil"/>
              <w:left w:val="nil"/>
              <w:bottom w:val="single" w:sz="8" w:space="0" w:color="auto"/>
              <w:right w:val="single" w:sz="8" w:space="0" w:color="auto"/>
            </w:tcBorders>
            <w:vAlign w:val="center"/>
            <w:hideMark/>
          </w:tcPr>
          <w:p w14:paraId="1B5302F0"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tcBorders>
              <w:top w:val="nil"/>
              <w:left w:val="nil"/>
              <w:bottom w:val="single" w:sz="8" w:space="0" w:color="auto"/>
              <w:right w:val="single" w:sz="8" w:space="0" w:color="auto"/>
            </w:tcBorders>
            <w:vAlign w:val="center"/>
            <w:hideMark/>
          </w:tcPr>
          <w:p w14:paraId="5AA47572" w14:textId="77777777" w:rsidR="00D736C0" w:rsidRPr="000F71B6" w:rsidRDefault="00D736C0" w:rsidP="00C62D8A">
            <w:pPr>
              <w:jc w:val="center"/>
              <w:rPr>
                <w:rFonts w:ascii="Arial" w:hAnsi="Arial" w:cs="Arial"/>
              </w:rPr>
            </w:pPr>
            <w:r w:rsidRPr="000F71B6">
              <w:rPr>
                <w:rFonts w:ascii="Arial" w:hAnsi="Arial" w:cs="Arial"/>
              </w:rPr>
              <w:t>1</w:t>
            </w:r>
          </w:p>
        </w:tc>
        <w:tc>
          <w:tcPr>
            <w:tcW w:w="0" w:type="auto"/>
            <w:tcBorders>
              <w:top w:val="nil"/>
              <w:left w:val="nil"/>
              <w:bottom w:val="single" w:sz="8" w:space="0" w:color="auto"/>
              <w:right w:val="single" w:sz="8" w:space="0" w:color="auto"/>
            </w:tcBorders>
            <w:vAlign w:val="center"/>
            <w:hideMark/>
          </w:tcPr>
          <w:p w14:paraId="723A8275" w14:textId="77777777" w:rsidR="00D736C0" w:rsidRPr="000F71B6" w:rsidRDefault="00D736C0" w:rsidP="00C62D8A">
            <w:pPr>
              <w:jc w:val="center"/>
              <w:rPr>
                <w:rFonts w:ascii="Arial" w:hAnsi="Arial" w:cs="Arial"/>
              </w:rPr>
            </w:pPr>
            <w:r w:rsidRPr="000F71B6">
              <w:rPr>
                <w:rFonts w:ascii="Arial" w:hAnsi="Arial" w:cs="Arial"/>
              </w:rPr>
              <w:t>0</w:t>
            </w:r>
          </w:p>
        </w:tc>
        <w:tc>
          <w:tcPr>
            <w:tcW w:w="1030" w:type="dxa"/>
            <w:tcBorders>
              <w:top w:val="nil"/>
              <w:left w:val="nil"/>
              <w:bottom w:val="single" w:sz="8" w:space="0" w:color="auto"/>
              <w:right w:val="single" w:sz="8" w:space="0" w:color="auto"/>
            </w:tcBorders>
            <w:vAlign w:val="center"/>
            <w:hideMark/>
          </w:tcPr>
          <w:p w14:paraId="49ABBFDC" w14:textId="77777777" w:rsidR="00D736C0" w:rsidRPr="000F71B6" w:rsidRDefault="00D736C0" w:rsidP="00C62D8A">
            <w:pPr>
              <w:jc w:val="center"/>
              <w:rPr>
                <w:rFonts w:ascii="Arial" w:hAnsi="Arial" w:cs="Arial"/>
              </w:rPr>
            </w:pPr>
            <w:r w:rsidRPr="000F71B6">
              <w:rPr>
                <w:rFonts w:ascii="Arial" w:hAnsi="Arial" w:cs="Arial"/>
              </w:rPr>
              <w:t>0</w:t>
            </w:r>
          </w:p>
        </w:tc>
        <w:tc>
          <w:tcPr>
            <w:tcW w:w="160" w:type="dxa"/>
            <w:vAlign w:val="center"/>
            <w:hideMark/>
          </w:tcPr>
          <w:p w14:paraId="5CEC306A" w14:textId="77777777" w:rsidR="00D736C0" w:rsidRPr="000F71B6" w:rsidRDefault="00D736C0" w:rsidP="00C62D8A">
            <w:pPr>
              <w:jc w:val="center"/>
              <w:rPr>
                <w:rFonts w:ascii="Arial" w:hAnsi="Arial" w:cs="Arial"/>
                <w:b/>
                <w:bCs/>
              </w:rPr>
            </w:pPr>
          </w:p>
        </w:tc>
      </w:tr>
      <w:tr w:rsidR="00D736C0" w:rsidRPr="000F71B6" w14:paraId="7D74EE05" w14:textId="77777777" w:rsidTr="00C62D8A">
        <w:trPr>
          <w:trHeight w:val="3218"/>
        </w:trPr>
        <w:tc>
          <w:tcPr>
            <w:tcW w:w="0" w:type="auto"/>
            <w:tcBorders>
              <w:top w:val="nil"/>
              <w:left w:val="single" w:sz="8" w:space="0" w:color="auto"/>
              <w:bottom w:val="nil"/>
              <w:right w:val="single" w:sz="8" w:space="0" w:color="auto"/>
            </w:tcBorders>
            <w:shd w:val="clear" w:color="auto" w:fill="D5007F"/>
            <w:vAlign w:val="center"/>
            <w:hideMark/>
          </w:tcPr>
          <w:p w14:paraId="5EC6F352" w14:textId="77777777" w:rsidR="00D736C0" w:rsidRPr="000F71B6" w:rsidRDefault="00D736C0" w:rsidP="00C62D8A">
            <w:pPr>
              <w:jc w:val="center"/>
              <w:rPr>
                <w:rFonts w:ascii="Arial" w:hAnsi="Arial" w:cs="Arial"/>
                <w:b/>
                <w:bCs/>
              </w:rPr>
            </w:pPr>
            <w:r w:rsidRPr="000F71B6">
              <w:rPr>
                <w:rFonts w:ascii="Arial" w:hAnsi="Arial" w:cs="Arial"/>
                <w:b/>
                <w:bCs/>
              </w:rPr>
              <w:t>19</w:t>
            </w:r>
          </w:p>
        </w:tc>
        <w:tc>
          <w:tcPr>
            <w:tcW w:w="0" w:type="auto"/>
            <w:tcBorders>
              <w:top w:val="single" w:sz="4" w:space="0" w:color="auto"/>
              <w:left w:val="nil"/>
              <w:bottom w:val="nil"/>
              <w:right w:val="single" w:sz="8" w:space="0" w:color="auto"/>
            </w:tcBorders>
            <w:vAlign w:val="center"/>
            <w:hideMark/>
          </w:tcPr>
          <w:p w14:paraId="11716FBA" w14:textId="77777777" w:rsidR="00D736C0" w:rsidRPr="000F71B6" w:rsidRDefault="00D736C0" w:rsidP="00C62D8A">
            <w:pPr>
              <w:jc w:val="center"/>
              <w:rPr>
                <w:rFonts w:ascii="Arial" w:hAnsi="Arial" w:cs="Arial"/>
              </w:rPr>
            </w:pPr>
            <w:r w:rsidRPr="000F71B6">
              <w:rPr>
                <w:rFonts w:ascii="Arial" w:hAnsi="Arial" w:cs="Arial"/>
              </w:rPr>
              <w:t>Licuadora Industrial, Tapa esférica en acero capacidad de 12 litros</w:t>
            </w:r>
            <w:r w:rsidRPr="000F71B6">
              <w:rPr>
                <w:rFonts w:ascii="Arial" w:hAnsi="Arial" w:cs="Arial"/>
              </w:rPr>
              <w:br/>
              <w:t>inoxidable T-304 grado alimenticio que se fija al vaso</w:t>
            </w:r>
            <w:r w:rsidRPr="000F71B6">
              <w:rPr>
                <w:rFonts w:ascii="Arial" w:hAnsi="Arial" w:cs="Arial"/>
              </w:rPr>
              <w:br/>
            </w:r>
            <w:proofErr w:type="spellStart"/>
            <w:r w:rsidRPr="000F71B6">
              <w:rPr>
                <w:rFonts w:ascii="Arial" w:hAnsi="Arial" w:cs="Arial"/>
              </w:rPr>
              <w:t>Vaso</w:t>
            </w:r>
            <w:proofErr w:type="spellEnd"/>
            <w:r w:rsidRPr="000F71B6">
              <w:rPr>
                <w:rFonts w:ascii="Arial" w:hAnsi="Arial" w:cs="Arial"/>
              </w:rPr>
              <w:t xml:space="preserve"> de alta resistencia fabricado en acero inoxidable T-304 grado alimenticio</w:t>
            </w:r>
          </w:p>
        </w:tc>
        <w:tc>
          <w:tcPr>
            <w:tcW w:w="0" w:type="auto"/>
            <w:tcBorders>
              <w:top w:val="single" w:sz="4" w:space="0" w:color="auto"/>
              <w:left w:val="single" w:sz="8" w:space="0" w:color="auto"/>
              <w:bottom w:val="nil"/>
              <w:right w:val="single" w:sz="8" w:space="0" w:color="auto"/>
            </w:tcBorders>
            <w:shd w:val="clear" w:color="000000" w:fill="FFFFFF"/>
            <w:vAlign w:val="center"/>
            <w:hideMark/>
          </w:tcPr>
          <w:p w14:paraId="47D7EB5E" w14:textId="77777777" w:rsidR="00D736C0" w:rsidRPr="000F71B6" w:rsidRDefault="00D736C0" w:rsidP="00C62D8A">
            <w:pPr>
              <w:jc w:val="center"/>
              <w:rPr>
                <w:rFonts w:ascii="Arial" w:hAnsi="Arial" w:cs="Arial"/>
              </w:rPr>
            </w:pPr>
            <w:r w:rsidRPr="000F71B6">
              <w:rPr>
                <w:rFonts w:ascii="Arial" w:hAnsi="Arial" w:cs="Arial"/>
              </w:rPr>
              <w:t>1</w:t>
            </w:r>
          </w:p>
        </w:tc>
        <w:tc>
          <w:tcPr>
            <w:tcW w:w="0" w:type="auto"/>
            <w:tcBorders>
              <w:top w:val="single" w:sz="4" w:space="0" w:color="auto"/>
              <w:left w:val="single" w:sz="8" w:space="0" w:color="auto"/>
              <w:bottom w:val="nil"/>
              <w:right w:val="single" w:sz="8" w:space="0" w:color="auto"/>
            </w:tcBorders>
            <w:shd w:val="clear" w:color="000000" w:fill="FFFFFF"/>
            <w:vAlign w:val="center"/>
            <w:hideMark/>
          </w:tcPr>
          <w:p w14:paraId="416D42D9" w14:textId="77777777" w:rsidR="00D736C0" w:rsidRPr="000F71B6" w:rsidRDefault="00D736C0" w:rsidP="00C62D8A">
            <w:pPr>
              <w:jc w:val="center"/>
              <w:rPr>
                <w:rFonts w:ascii="Arial" w:hAnsi="Arial" w:cs="Arial"/>
              </w:rPr>
            </w:pPr>
            <w:r w:rsidRPr="000F71B6">
              <w:rPr>
                <w:rFonts w:ascii="Arial" w:hAnsi="Arial" w:cs="Arial"/>
              </w:rPr>
              <w:t>1</w:t>
            </w:r>
          </w:p>
        </w:tc>
        <w:tc>
          <w:tcPr>
            <w:tcW w:w="0" w:type="auto"/>
            <w:tcBorders>
              <w:top w:val="single" w:sz="4" w:space="0" w:color="auto"/>
              <w:left w:val="single" w:sz="8" w:space="0" w:color="auto"/>
              <w:bottom w:val="nil"/>
              <w:right w:val="single" w:sz="8" w:space="0" w:color="auto"/>
            </w:tcBorders>
            <w:shd w:val="clear" w:color="000000" w:fill="FFFFFF"/>
            <w:vAlign w:val="center"/>
            <w:hideMark/>
          </w:tcPr>
          <w:p w14:paraId="17AA6689" w14:textId="77777777" w:rsidR="00D736C0" w:rsidRPr="000F71B6" w:rsidRDefault="00D736C0" w:rsidP="00C62D8A">
            <w:pPr>
              <w:jc w:val="center"/>
              <w:rPr>
                <w:rFonts w:ascii="Arial" w:hAnsi="Arial" w:cs="Arial"/>
              </w:rPr>
            </w:pPr>
            <w:r w:rsidRPr="000F71B6">
              <w:rPr>
                <w:rFonts w:ascii="Arial" w:hAnsi="Arial" w:cs="Arial"/>
              </w:rPr>
              <w:t>2</w:t>
            </w:r>
          </w:p>
        </w:tc>
        <w:tc>
          <w:tcPr>
            <w:tcW w:w="0" w:type="auto"/>
            <w:tcBorders>
              <w:top w:val="single" w:sz="4" w:space="0" w:color="auto"/>
              <w:left w:val="single" w:sz="8" w:space="0" w:color="auto"/>
              <w:bottom w:val="nil"/>
              <w:right w:val="single" w:sz="8" w:space="0" w:color="auto"/>
            </w:tcBorders>
            <w:shd w:val="clear" w:color="000000" w:fill="FFFFFF"/>
            <w:vAlign w:val="center"/>
            <w:hideMark/>
          </w:tcPr>
          <w:p w14:paraId="7F2C583A" w14:textId="77777777" w:rsidR="00D736C0" w:rsidRPr="000F71B6" w:rsidRDefault="00D736C0" w:rsidP="00C62D8A">
            <w:pPr>
              <w:jc w:val="center"/>
              <w:rPr>
                <w:rFonts w:ascii="Arial" w:hAnsi="Arial" w:cs="Arial"/>
              </w:rPr>
            </w:pPr>
            <w:r w:rsidRPr="000F71B6">
              <w:rPr>
                <w:rFonts w:ascii="Arial" w:hAnsi="Arial" w:cs="Arial"/>
              </w:rPr>
              <w:t>2</w:t>
            </w:r>
          </w:p>
        </w:tc>
        <w:tc>
          <w:tcPr>
            <w:tcW w:w="0" w:type="auto"/>
            <w:tcBorders>
              <w:top w:val="single" w:sz="4" w:space="0" w:color="auto"/>
              <w:left w:val="single" w:sz="8" w:space="0" w:color="auto"/>
              <w:bottom w:val="nil"/>
              <w:right w:val="single" w:sz="8" w:space="0" w:color="auto"/>
            </w:tcBorders>
            <w:shd w:val="clear" w:color="000000" w:fill="FFFFFF"/>
            <w:vAlign w:val="center"/>
            <w:hideMark/>
          </w:tcPr>
          <w:p w14:paraId="6341ADB1" w14:textId="77777777" w:rsidR="00D736C0" w:rsidRPr="000F71B6" w:rsidRDefault="00D736C0" w:rsidP="00C62D8A">
            <w:pPr>
              <w:jc w:val="center"/>
              <w:rPr>
                <w:rFonts w:ascii="Arial" w:hAnsi="Arial" w:cs="Arial"/>
              </w:rPr>
            </w:pPr>
            <w:r w:rsidRPr="000F71B6">
              <w:rPr>
                <w:rFonts w:ascii="Arial" w:hAnsi="Arial" w:cs="Arial"/>
              </w:rPr>
              <w:t>2</w:t>
            </w:r>
          </w:p>
        </w:tc>
        <w:tc>
          <w:tcPr>
            <w:tcW w:w="0" w:type="auto"/>
            <w:tcBorders>
              <w:top w:val="single" w:sz="4" w:space="0" w:color="auto"/>
              <w:left w:val="single" w:sz="8" w:space="0" w:color="auto"/>
              <w:bottom w:val="nil"/>
              <w:right w:val="single" w:sz="8" w:space="0" w:color="auto"/>
            </w:tcBorders>
            <w:shd w:val="clear" w:color="000000" w:fill="FFFFFF"/>
            <w:vAlign w:val="center"/>
            <w:hideMark/>
          </w:tcPr>
          <w:p w14:paraId="69B14C9E" w14:textId="77777777" w:rsidR="00D736C0" w:rsidRPr="000F71B6" w:rsidRDefault="00D736C0" w:rsidP="00C62D8A">
            <w:pPr>
              <w:jc w:val="center"/>
              <w:rPr>
                <w:rFonts w:ascii="Arial" w:hAnsi="Arial" w:cs="Arial"/>
              </w:rPr>
            </w:pPr>
            <w:r w:rsidRPr="000F71B6">
              <w:rPr>
                <w:rFonts w:ascii="Arial" w:hAnsi="Arial" w:cs="Arial"/>
              </w:rPr>
              <w:t>1</w:t>
            </w:r>
          </w:p>
        </w:tc>
        <w:tc>
          <w:tcPr>
            <w:tcW w:w="1030" w:type="dxa"/>
            <w:tcBorders>
              <w:top w:val="single" w:sz="4" w:space="0" w:color="auto"/>
              <w:left w:val="single" w:sz="8" w:space="0" w:color="auto"/>
              <w:bottom w:val="nil"/>
              <w:right w:val="single" w:sz="8" w:space="0" w:color="auto"/>
            </w:tcBorders>
            <w:shd w:val="clear" w:color="000000" w:fill="FFFFFF"/>
            <w:vAlign w:val="center"/>
            <w:hideMark/>
          </w:tcPr>
          <w:p w14:paraId="51D54A20" w14:textId="77777777" w:rsidR="00D736C0" w:rsidRPr="000F71B6" w:rsidRDefault="00D736C0" w:rsidP="00C62D8A">
            <w:pPr>
              <w:jc w:val="center"/>
              <w:rPr>
                <w:rFonts w:ascii="Arial" w:hAnsi="Arial" w:cs="Arial"/>
              </w:rPr>
            </w:pPr>
            <w:r w:rsidRPr="000F71B6">
              <w:rPr>
                <w:rFonts w:ascii="Arial" w:hAnsi="Arial" w:cs="Arial"/>
              </w:rPr>
              <w:t>1</w:t>
            </w:r>
          </w:p>
        </w:tc>
        <w:tc>
          <w:tcPr>
            <w:tcW w:w="160" w:type="dxa"/>
            <w:vAlign w:val="center"/>
            <w:hideMark/>
          </w:tcPr>
          <w:p w14:paraId="7E8989B5" w14:textId="77777777" w:rsidR="00D736C0" w:rsidRPr="000F71B6" w:rsidRDefault="00D736C0" w:rsidP="00C62D8A">
            <w:pPr>
              <w:jc w:val="center"/>
              <w:rPr>
                <w:rFonts w:ascii="Arial" w:hAnsi="Arial" w:cs="Arial"/>
                <w:b/>
                <w:bCs/>
              </w:rPr>
            </w:pPr>
          </w:p>
        </w:tc>
      </w:tr>
      <w:tr w:rsidR="00D736C0" w:rsidRPr="000F71B6" w14:paraId="5D58E4CA" w14:textId="77777777" w:rsidTr="00C62D8A">
        <w:trPr>
          <w:trHeight w:val="315"/>
        </w:trPr>
        <w:tc>
          <w:tcPr>
            <w:tcW w:w="9771" w:type="dxa"/>
            <w:gridSpan w:val="9"/>
            <w:tcBorders>
              <w:top w:val="single" w:sz="8" w:space="0" w:color="auto"/>
              <w:left w:val="single" w:sz="8" w:space="0" w:color="auto"/>
              <w:bottom w:val="nil"/>
              <w:right w:val="nil"/>
            </w:tcBorders>
            <w:shd w:val="clear" w:color="auto" w:fill="D5007F"/>
            <w:vAlign w:val="center"/>
            <w:hideMark/>
          </w:tcPr>
          <w:p w14:paraId="09DC2D08" w14:textId="77777777" w:rsidR="00D736C0" w:rsidRPr="000F71B6" w:rsidRDefault="00D736C0" w:rsidP="00C62D8A">
            <w:pPr>
              <w:jc w:val="center"/>
              <w:rPr>
                <w:rFonts w:ascii="Arial" w:hAnsi="Arial" w:cs="Arial"/>
                <w:b/>
                <w:bCs/>
              </w:rPr>
            </w:pPr>
            <w:r w:rsidRPr="000F71B6">
              <w:rPr>
                <w:rFonts w:ascii="Arial" w:hAnsi="Arial" w:cs="Arial"/>
                <w:b/>
                <w:bCs/>
              </w:rPr>
              <w:t>ÁREA DE PREVIAS</w:t>
            </w:r>
          </w:p>
        </w:tc>
        <w:tc>
          <w:tcPr>
            <w:tcW w:w="160" w:type="dxa"/>
            <w:hideMark/>
          </w:tcPr>
          <w:p w14:paraId="5EB83F15" w14:textId="77777777" w:rsidR="00D736C0" w:rsidRPr="000F71B6" w:rsidRDefault="00D736C0" w:rsidP="00C62D8A">
            <w:pPr>
              <w:jc w:val="center"/>
              <w:rPr>
                <w:rFonts w:ascii="Arial" w:hAnsi="Arial" w:cs="Arial"/>
                <w:b/>
                <w:bCs/>
              </w:rPr>
            </w:pPr>
          </w:p>
        </w:tc>
      </w:tr>
      <w:tr w:rsidR="00D736C0" w:rsidRPr="000F71B6" w14:paraId="6ACC634F" w14:textId="77777777" w:rsidTr="00C62D8A">
        <w:trPr>
          <w:trHeight w:val="589"/>
        </w:trPr>
        <w:tc>
          <w:tcPr>
            <w:tcW w:w="0" w:type="auto"/>
            <w:tcBorders>
              <w:top w:val="nil"/>
              <w:left w:val="single" w:sz="8" w:space="0" w:color="auto"/>
              <w:bottom w:val="single" w:sz="8" w:space="0" w:color="auto"/>
              <w:right w:val="single" w:sz="8" w:space="0" w:color="auto"/>
            </w:tcBorders>
            <w:shd w:val="clear" w:color="auto" w:fill="D5007F"/>
            <w:vAlign w:val="center"/>
            <w:hideMark/>
          </w:tcPr>
          <w:p w14:paraId="364E0342" w14:textId="77777777" w:rsidR="00D736C0" w:rsidRPr="000F71B6" w:rsidRDefault="00D736C0" w:rsidP="00C62D8A">
            <w:pPr>
              <w:jc w:val="center"/>
              <w:rPr>
                <w:rFonts w:ascii="Arial" w:hAnsi="Arial" w:cs="Arial"/>
                <w:b/>
                <w:bCs/>
              </w:rPr>
            </w:pPr>
            <w:r w:rsidRPr="000F71B6">
              <w:rPr>
                <w:rFonts w:ascii="Arial" w:hAnsi="Arial" w:cs="Arial"/>
                <w:b/>
                <w:bCs/>
              </w:rPr>
              <w:t>20</w:t>
            </w:r>
          </w:p>
        </w:tc>
        <w:tc>
          <w:tcPr>
            <w:tcW w:w="0" w:type="auto"/>
            <w:tcBorders>
              <w:top w:val="nil"/>
              <w:left w:val="nil"/>
              <w:bottom w:val="single" w:sz="8" w:space="0" w:color="auto"/>
              <w:right w:val="single" w:sz="8" w:space="0" w:color="auto"/>
            </w:tcBorders>
            <w:vAlign w:val="center"/>
            <w:hideMark/>
          </w:tcPr>
          <w:p w14:paraId="69DFC7B3" w14:textId="77777777" w:rsidR="00D736C0" w:rsidRPr="000F71B6" w:rsidRDefault="00D736C0" w:rsidP="00C62D8A">
            <w:pPr>
              <w:jc w:val="center"/>
              <w:rPr>
                <w:rFonts w:ascii="Arial" w:hAnsi="Arial" w:cs="Arial"/>
              </w:rPr>
            </w:pPr>
            <w:r w:rsidRPr="000F71B6">
              <w:rPr>
                <w:rFonts w:ascii="Arial" w:hAnsi="Arial" w:cs="Arial"/>
              </w:rPr>
              <w:t>Mesa de trabajo isla con entrepaño bajo, fabricado en acero inoxidable, las medidas se deben ajustar con base a la cantidad de servicios.</w:t>
            </w:r>
          </w:p>
        </w:tc>
        <w:tc>
          <w:tcPr>
            <w:tcW w:w="0" w:type="auto"/>
            <w:tcBorders>
              <w:top w:val="nil"/>
              <w:left w:val="nil"/>
              <w:bottom w:val="single" w:sz="8" w:space="0" w:color="auto"/>
              <w:right w:val="single" w:sz="8" w:space="0" w:color="auto"/>
            </w:tcBorders>
            <w:shd w:val="clear" w:color="000000" w:fill="FFFFFF"/>
            <w:vAlign w:val="center"/>
            <w:hideMark/>
          </w:tcPr>
          <w:p w14:paraId="48FD1E3B" w14:textId="77777777" w:rsidR="00D736C0" w:rsidRPr="000F71B6" w:rsidRDefault="00D736C0" w:rsidP="00C62D8A">
            <w:pPr>
              <w:jc w:val="center"/>
              <w:rPr>
                <w:rFonts w:ascii="Arial" w:hAnsi="Arial" w:cs="Arial"/>
              </w:rPr>
            </w:pPr>
            <w:r w:rsidRPr="000F71B6">
              <w:rPr>
                <w:rFonts w:ascii="Arial" w:hAnsi="Arial" w:cs="Arial"/>
              </w:rPr>
              <w:t>1</w:t>
            </w:r>
          </w:p>
        </w:tc>
        <w:tc>
          <w:tcPr>
            <w:tcW w:w="0" w:type="auto"/>
            <w:tcBorders>
              <w:top w:val="single" w:sz="8" w:space="0" w:color="auto"/>
              <w:left w:val="nil"/>
              <w:bottom w:val="single" w:sz="8" w:space="0" w:color="auto"/>
              <w:right w:val="single" w:sz="8" w:space="0" w:color="auto"/>
            </w:tcBorders>
            <w:shd w:val="clear" w:color="000000" w:fill="FFFFFF"/>
            <w:vAlign w:val="center"/>
            <w:hideMark/>
          </w:tcPr>
          <w:p w14:paraId="317D8F1B"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tcBorders>
              <w:top w:val="single" w:sz="8" w:space="0" w:color="auto"/>
              <w:left w:val="nil"/>
              <w:bottom w:val="single" w:sz="8" w:space="0" w:color="auto"/>
              <w:right w:val="single" w:sz="8" w:space="0" w:color="auto"/>
            </w:tcBorders>
            <w:shd w:val="clear" w:color="000000" w:fill="FFFFFF"/>
            <w:vAlign w:val="center"/>
            <w:hideMark/>
          </w:tcPr>
          <w:p w14:paraId="38E7D833"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tcBorders>
              <w:top w:val="single" w:sz="8" w:space="0" w:color="auto"/>
              <w:left w:val="nil"/>
              <w:bottom w:val="single" w:sz="8" w:space="0" w:color="auto"/>
              <w:right w:val="single" w:sz="8" w:space="0" w:color="auto"/>
            </w:tcBorders>
            <w:shd w:val="clear" w:color="000000" w:fill="FFFFFF"/>
            <w:vAlign w:val="center"/>
            <w:hideMark/>
          </w:tcPr>
          <w:p w14:paraId="315DEAC1"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tcBorders>
              <w:top w:val="single" w:sz="8" w:space="0" w:color="auto"/>
              <w:left w:val="nil"/>
              <w:bottom w:val="single" w:sz="8" w:space="0" w:color="auto"/>
              <w:right w:val="single" w:sz="8" w:space="0" w:color="auto"/>
            </w:tcBorders>
            <w:shd w:val="clear" w:color="000000" w:fill="FFFFFF"/>
            <w:vAlign w:val="center"/>
            <w:hideMark/>
          </w:tcPr>
          <w:p w14:paraId="7B03B9DD"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tcBorders>
              <w:top w:val="single" w:sz="8" w:space="0" w:color="auto"/>
              <w:left w:val="nil"/>
              <w:bottom w:val="single" w:sz="8" w:space="0" w:color="auto"/>
              <w:right w:val="single" w:sz="8" w:space="0" w:color="auto"/>
            </w:tcBorders>
            <w:shd w:val="clear" w:color="000000" w:fill="FFFFFF"/>
            <w:vAlign w:val="center"/>
            <w:hideMark/>
          </w:tcPr>
          <w:p w14:paraId="58FE45A0" w14:textId="77777777" w:rsidR="00D736C0" w:rsidRPr="000F71B6" w:rsidRDefault="00D736C0" w:rsidP="00C62D8A">
            <w:pPr>
              <w:jc w:val="center"/>
              <w:rPr>
                <w:rFonts w:ascii="Arial" w:hAnsi="Arial" w:cs="Arial"/>
              </w:rPr>
            </w:pPr>
            <w:r w:rsidRPr="000F71B6">
              <w:rPr>
                <w:rFonts w:ascii="Arial" w:hAnsi="Arial" w:cs="Arial"/>
              </w:rPr>
              <w:t>1</w:t>
            </w:r>
          </w:p>
        </w:tc>
        <w:tc>
          <w:tcPr>
            <w:tcW w:w="1030" w:type="dxa"/>
            <w:tcBorders>
              <w:top w:val="single" w:sz="8" w:space="0" w:color="auto"/>
              <w:left w:val="nil"/>
              <w:bottom w:val="single" w:sz="8" w:space="0" w:color="auto"/>
              <w:right w:val="single" w:sz="8" w:space="0" w:color="auto"/>
            </w:tcBorders>
            <w:shd w:val="clear" w:color="000000" w:fill="FFFFFF"/>
            <w:vAlign w:val="center"/>
            <w:hideMark/>
          </w:tcPr>
          <w:p w14:paraId="2DC1EC29" w14:textId="77777777" w:rsidR="00D736C0" w:rsidRPr="000F71B6" w:rsidRDefault="00D736C0" w:rsidP="00C62D8A">
            <w:pPr>
              <w:jc w:val="center"/>
              <w:rPr>
                <w:rFonts w:ascii="Arial" w:hAnsi="Arial" w:cs="Arial"/>
              </w:rPr>
            </w:pPr>
            <w:r w:rsidRPr="000F71B6">
              <w:rPr>
                <w:rFonts w:ascii="Arial" w:hAnsi="Arial" w:cs="Arial"/>
              </w:rPr>
              <w:t>1</w:t>
            </w:r>
          </w:p>
        </w:tc>
        <w:tc>
          <w:tcPr>
            <w:tcW w:w="160" w:type="dxa"/>
            <w:vAlign w:val="center"/>
            <w:hideMark/>
          </w:tcPr>
          <w:p w14:paraId="038D9CFE" w14:textId="77777777" w:rsidR="00D736C0" w:rsidRPr="000F71B6" w:rsidRDefault="00D736C0" w:rsidP="00C62D8A">
            <w:pPr>
              <w:jc w:val="center"/>
              <w:rPr>
                <w:rFonts w:ascii="Arial" w:hAnsi="Arial" w:cs="Arial"/>
                <w:b/>
                <w:bCs/>
              </w:rPr>
            </w:pPr>
          </w:p>
        </w:tc>
      </w:tr>
      <w:tr w:rsidR="00D736C0" w:rsidRPr="000F71B6" w14:paraId="56C29FD7" w14:textId="77777777" w:rsidTr="00C62D8A">
        <w:trPr>
          <w:trHeight w:val="2429"/>
        </w:trPr>
        <w:tc>
          <w:tcPr>
            <w:tcW w:w="0" w:type="auto"/>
            <w:tcBorders>
              <w:top w:val="nil"/>
              <w:left w:val="single" w:sz="8" w:space="0" w:color="auto"/>
              <w:bottom w:val="single" w:sz="8" w:space="0" w:color="auto"/>
              <w:right w:val="single" w:sz="8" w:space="0" w:color="auto"/>
            </w:tcBorders>
            <w:shd w:val="clear" w:color="auto" w:fill="D5007F"/>
            <w:vAlign w:val="center"/>
            <w:hideMark/>
          </w:tcPr>
          <w:p w14:paraId="3E0ABFE4" w14:textId="77777777" w:rsidR="00D736C0" w:rsidRPr="000F71B6" w:rsidRDefault="00D736C0" w:rsidP="00C62D8A">
            <w:pPr>
              <w:jc w:val="center"/>
              <w:rPr>
                <w:rFonts w:ascii="Arial" w:hAnsi="Arial" w:cs="Arial"/>
                <w:b/>
                <w:bCs/>
              </w:rPr>
            </w:pPr>
            <w:r w:rsidRPr="000F71B6">
              <w:rPr>
                <w:rFonts w:ascii="Arial" w:hAnsi="Arial" w:cs="Arial"/>
                <w:b/>
                <w:bCs/>
              </w:rPr>
              <w:t>21</w:t>
            </w:r>
          </w:p>
        </w:tc>
        <w:tc>
          <w:tcPr>
            <w:tcW w:w="0" w:type="auto"/>
            <w:tcBorders>
              <w:top w:val="nil"/>
              <w:left w:val="nil"/>
              <w:bottom w:val="single" w:sz="8" w:space="0" w:color="auto"/>
              <w:right w:val="single" w:sz="8" w:space="0" w:color="auto"/>
            </w:tcBorders>
            <w:vAlign w:val="center"/>
            <w:hideMark/>
          </w:tcPr>
          <w:p w14:paraId="3D7060C6" w14:textId="77777777" w:rsidR="00D736C0" w:rsidRPr="000F71B6" w:rsidRDefault="00D736C0" w:rsidP="00C62D8A">
            <w:pPr>
              <w:jc w:val="center"/>
              <w:rPr>
                <w:rFonts w:ascii="Arial" w:hAnsi="Arial" w:cs="Arial"/>
              </w:rPr>
            </w:pPr>
            <w:r w:rsidRPr="000F71B6">
              <w:rPr>
                <w:rFonts w:ascii="Arial" w:hAnsi="Arial" w:cs="Arial"/>
              </w:rPr>
              <w:t>Tarja doble tina incluye llaves mezcladoras, fabricada en acero inoxidable, las medidas se deben ajustar con base a la cantidad de servicios.</w:t>
            </w:r>
          </w:p>
        </w:tc>
        <w:tc>
          <w:tcPr>
            <w:tcW w:w="0" w:type="auto"/>
            <w:tcBorders>
              <w:top w:val="nil"/>
              <w:left w:val="nil"/>
              <w:bottom w:val="single" w:sz="8" w:space="0" w:color="auto"/>
              <w:right w:val="single" w:sz="8" w:space="0" w:color="auto"/>
            </w:tcBorders>
            <w:shd w:val="clear" w:color="000000" w:fill="FFFFFF"/>
            <w:vAlign w:val="center"/>
            <w:hideMark/>
          </w:tcPr>
          <w:p w14:paraId="1B3D68B2"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tcBorders>
              <w:top w:val="nil"/>
              <w:left w:val="nil"/>
              <w:bottom w:val="single" w:sz="8" w:space="0" w:color="auto"/>
              <w:right w:val="single" w:sz="8" w:space="0" w:color="auto"/>
            </w:tcBorders>
            <w:shd w:val="clear" w:color="000000" w:fill="FFFFFF"/>
            <w:vAlign w:val="center"/>
            <w:hideMark/>
          </w:tcPr>
          <w:p w14:paraId="1DE62332"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tcBorders>
              <w:top w:val="nil"/>
              <w:left w:val="nil"/>
              <w:bottom w:val="single" w:sz="8" w:space="0" w:color="auto"/>
              <w:right w:val="single" w:sz="8" w:space="0" w:color="auto"/>
            </w:tcBorders>
            <w:shd w:val="clear" w:color="000000" w:fill="FFFFFF"/>
            <w:vAlign w:val="center"/>
            <w:hideMark/>
          </w:tcPr>
          <w:p w14:paraId="20E1074A"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tcBorders>
              <w:top w:val="nil"/>
              <w:left w:val="nil"/>
              <w:bottom w:val="single" w:sz="8" w:space="0" w:color="auto"/>
              <w:right w:val="single" w:sz="8" w:space="0" w:color="auto"/>
            </w:tcBorders>
            <w:shd w:val="clear" w:color="000000" w:fill="FFFFFF"/>
            <w:vAlign w:val="center"/>
            <w:hideMark/>
          </w:tcPr>
          <w:p w14:paraId="73E1585A"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tcBorders>
              <w:top w:val="nil"/>
              <w:left w:val="nil"/>
              <w:bottom w:val="single" w:sz="8" w:space="0" w:color="auto"/>
              <w:right w:val="single" w:sz="8" w:space="0" w:color="auto"/>
            </w:tcBorders>
            <w:shd w:val="clear" w:color="000000" w:fill="FFFFFF"/>
            <w:vAlign w:val="center"/>
            <w:hideMark/>
          </w:tcPr>
          <w:p w14:paraId="270776EC"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tcBorders>
              <w:top w:val="nil"/>
              <w:left w:val="nil"/>
              <w:bottom w:val="single" w:sz="8" w:space="0" w:color="auto"/>
              <w:right w:val="single" w:sz="8" w:space="0" w:color="auto"/>
            </w:tcBorders>
            <w:shd w:val="clear" w:color="000000" w:fill="FFFFFF"/>
            <w:vAlign w:val="center"/>
            <w:hideMark/>
          </w:tcPr>
          <w:p w14:paraId="646A09E2" w14:textId="77777777" w:rsidR="00D736C0" w:rsidRPr="000F71B6" w:rsidRDefault="00D736C0" w:rsidP="00C62D8A">
            <w:pPr>
              <w:jc w:val="center"/>
              <w:rPr>
                <w:rFonts w:ascii="Arial" w:hAnsi="Arial" w:cs="Arial"/>
              </w:rPr>
            </w:pPr>
            <w:r w:rsidRPr="000F71B6">
              <w:rPr>
                <w:rFonts w:ascii="Arial" w:hAnsi="Arial" w:cs="Arial"/>
              </w:rPr>
              <w:t>1</w:t>
            </w:r>
          </w:p>
        </w:tc>
        <w:tc>
          <w:tcPr>
            <w:tcW w:w="1030" w:type="dxa"/>
            <w:tcBorders>
              <w:top w:val="nil"/>
              <w:left w:val="nil"/>
              <w:bottom w:val="single" w:sz="8" w:space="0" w:color="auto"/>
              <w:right w:val="single" w:sz="8" w:space="0" w:color="auto"/>
            </w:tcBorders>
            <w:shd w:val="clear" w:color="000000" w:fill="FFFFFF"/>
            <w:vAlign w:val="center"/>
            <w:hideMark/>
          </w:tcPr>
          <w:p w14:paraId="530A0E40" w14:textId="77777777" w:rsidR="00D736C0" w:rsidRPr="000F71B6" w:rsidRDefault="00D736C0" w:rsidP="00C62D8A">
            <w:pPr>
              <w:jc w:val="center"/>
              <w:rPr>
                <w:rFonts w:ascii="Arial" w:hAnsi="Arial" w:cs="Arial"/>
              </w:rPr>
            </w:pPr>
            <w:r w:rsidRPr="000F71B6">
              <w:rPr>
                <w:rFonts w:ascii="Arial" w:hAnsi="Arial" w:cs="Arial"/>
              </w:rPr>
              <w:t>0</w:t>
            </w:r>
          </w:p>
        </w:tc>
        <w:tc>
          <w:tcPr>
            <w:tcW w:w="160" w:type="dxa"/>
            <w:vAlign w:val="center"/>
            <w:hideMark/>
          </w:tcPr>
          <w:p w14:paraId="43D17D59" w14:textId="77777777" w:rsidR="00D736C0" w:rsidRPr="000F71B6" w:rsidRDefault="00D736C0" w:rsidP="00C62D8A">
            <w:pPr>
              <w:jc w:val="center"/>
              <w:rPr>
                <w:rFonts w:ascii="Arial" w:hAnsi="Arial" w:cs="Arial"/>
                <w:b/>
                <w:bCs/>
              </w:rPr>
            </w:pPr>
          </w:p>
        </w:tc>
      </w:tr>
      <w:tr w:rsidR="00D736C0" w:rsidRPr="000F71B6" w14:paraId="04707B82" w14:textId="77777777" w:rsidTr="00C62D8A">
        <w:trPr>
          <w:trHeight w:val="315"/>
        </w:trPr>
        <w:tc>
          <w:tcPr>
            <w:tcW w:w="9771" w:type="dxa"/>
            <w:gridSpan w:val="9"/>
            <w:tcBorders>
              <w:top w:val="single" w:sz="8" w:space="0" w:color="auto"/>
              <w:left w:val="single" w:sz="8" w:space="0" w:color="auto"/>
              <w:bottom w:val="nil"/>
              <w:right w:val="nil"/>
            </w:tcBorders>
            <w:shd w:val="clear" w:color="auto" w:fill="D5007F"/>
            <w:vAlign w:val="center"/>
            <w:hideMark/>
          </w:tcPr>
          <w:p w14:paraId="037AD326" w14:textId="77777777" w:rsidR="00D736C0" w:rsidRPr="000F71B6" w:rsidRDefault="00D736C0" w:rsidP="00C62D8A">
            <w:pPr>
              <w:jc w:val="center"/>
              <w:rPr>
                <w:rFonts w:ascii="Arial" w:hAnsi="Arial" w:cs="Arial"/>
                <w:b/>
                <w:bCs/>
              </w:rPr>
            </w:pPr>
            <w:r w:rsidRPr="000F71B6">
              <w:rPr>
                <w:rFonts w:ascii="Arial" w:hAnsi="Arial" w:cs="Arial"/>
                <w:b/>
                <w:bCs/>
              </w:rPr>
              <w:t>ALMACÉN DE PERECEDEROS </w:t>
            </w:r>
          </w:p>
        </w:tc>
        <w:tc>
          <w:tcPr>
            <w:tcW w:w="160" w:type="dxa"/>
            <w:hideMark/>
          </w:tcPr>
          <w:p w14:paraId="1A031CB1" w14:textId="77777777" w:rsidR="00D736C0" w:rsidRPr="000F71B6" w:rsidRDefault="00D736C0" w:rsidP="00C62D8A">
            <w:pPr>
              <w:jc w:val="center"/>
              <w:rPr>
                <w:rFonts w:ascii="Arial" w:hAnsi="Arial" w:cs="Arial"/>
                <w:b/>
                <w:bCs/>
              </w:rPr>
            </w:pPr>
          </w:p>
        </w:tc>
      </w:tr>
      <w:tr w:rsidR="00D736C0" w:rsidRPr="000F71B6" w14:paraId="36477C1F" w14:textId="77777777" w:rsidTr="00C62D8A">
        <w:trPr>
          <w:trHeight w:val="1009"/>
        </w:trPr>
        <w:tc>
          <w:tcPr>
            <w:tcW w:w="0" w:type="auto"/>
            <w:tcBorders>
              <w:top w:val="nil"/>
              <w:left w:val="single" w:sz="8" w:space="0" w:color="auto"/>
              <w:bottom w:val="single" w:sz="8" w:space="0" w:color="auto"/>
              <w:right w:val="single" w:sz="8" w:space="0" w:color="auto"/>
            </w:tcBorders>
            <w:shd w:val="clear" w:color="auto" w:fill="D5007F"/>
            <w:vAlign w:val="center"/>
            <w:hideMark/>
          </w:tcPr>
          <w:p w14:paraId="6A3EEF75" w14:textId="77777777" w:rsidR="00D736C0" w:rsidRPr="000F71B6" w:rsidRDefault="00D736C0" w:rsidP="00C62D8A">
            <w:pPr>
              <w:jc w:val="center"/>
              <w:rPr>
                <w:rFonts w:ascii="Arial" w:hAnsi="Arial" w:cs="Arial"/>
                <w:b/>
                <w:bCs/>
              </w:rPr>
            </w:pPr>
            <w:r w:rsidRPr="000F71B6">
              <w:rPr>
                <w:rFonts w:ascii="Arial" w:hAnsi="Arial" w:cs="Arial"/>
                <w:b/>
                <w:bCs/>
              </w:rPr>
              <w:lastRenderedPageBreak/>
              <w:t>22</w:t>
            </w:r>
          </w:p>
        </w:tc>
        <w:tc>
          <w:tcPr>
            <w:tcW w:w="0" w:type="auto"/>
            <w:tcBorders>
              <w:top w:val="nil"/>
              <w:left w:val="nil"/>
              <w:bottom w:val="single" w:sz="8" w:space="0" w:color="auto"/>
              <w:right w:val="single" w:sz="8" w:space="0" w:color="auto"/>
            </w:tcBorders>
            <w:vAlign w:val="center"/>
            <w:hideMark/>
          </w:tcPr>
          <w:p w14:paraId="0B75556A" w14:textId="77777777" w:rsidR="00D736C0" w:rsidRPr="000F71B6" w:rsidRDefault="00D736C0" w:rsidP="00C62D8A">
            <w:pPr>
              <w:jc w:val="center"/>
              <w:rPr>
                <w:rFonts w:ascii="Arial" w:hAnsi="Arial" w:cs="Arial"/>
              </w:rPr>
            </w:pPr>
            <w:r w:rsidRPr="000F71B6">
              <w:rPr>
                <w:rFonts w:ascii="Arial" w:hAnsi="Arial" w:cs="Arial"/>
              </w:rPr>
              <w:t xml:space="preserve">Refrigerador vertical industrial fabricado en acero inoxidable de 2 puertas </w:t>
            </w:r>
          </w:p>
        </w:tc>
        <w:tc>
          <w:tcPr>
            <w:tcW w:w="0" w:type="auto"/>
            <w:tcBorders>
              <w:top w:val="nil"/>
              <w:left w:val="nil"/>
              <w:bottom w:val="single" w:sz="8" w:space="0" w:color="auto"/>
              <w:right w:val="single" w:sz="8" w:space="0" w:color="auto"/>
            </w:tcBorders>
            <w:shd w:val="clear" w:color="000000" w:fill="FFFFFF"/>
            <w:vAlign w:val="center"/>
            <w:hideMark/>
          </w:tcPr>
          <w:p w14:paraId="2F5A8B4A" w14:textId="77777777" w:rsidR="00D736C0" w:rsidRPr="000F71B6" w:rsidRDefault="00D736C0" w:rsidP="00C62D8A">
            <w:pPr>
              <w:jc w:val="center"/>
              <w:rPr>
                <w:rFonts w:ascii="Arial" w:hAnsi="Arial" w:cs="Arial"/>
              </w:rPr>
            </w:pPr>
            <w:r w:rsidRPr="000F71B6">
              <w:rPr>
                <w:rFonts w:ascii="Arial" w:hAnsi="Arial" w:cs="Arial"/>
              </w:rPr>
              <w:t>1</w:t>
            </w:r>
          </w:p>
        </w:tc>
        <w:tc>
          <w:tcPr>
            <w:tcW w:w="0" w:type="auto"/>
            <w:tcBorders>
              <w:top w:val="single" w:sz="8" w:space="0" w:color="auto"/>
              <w:left w:val="nil"/>
              <w:bottom w:val="single" w:sz="8" w:space="0" w:color="auto"/>
              <w:right w:val="single" w:sz="8" w:space="0" w:color="auto"/>
            </w:tcBorders>
            <w:shd w:val="clear" w:color="000000" w:fill="FFFFFF"/>
            <w:vAlign w:val="center"/>
            <w:hideMark/>
          </w:tcPr>
          <w:p w14:paraId="3F9E702C" w14:textId="77777777" w:rsidR="00D736C0" w:rsidRPr="000F71B6" w:rsidRDefault="00D736C0" w:rsidP="00C62D8A">
            <w:pPr>
              <w:jc w:val="center"/>
              <w:rPr>
                <w:rFonts w:ascii="Arial" w:hAnsi="Arial" w:cs="Arial"/>
              </w:rPr>
            </w:pPr>
            <w:r w:rsidRPr="000F71B6">
              <w:rPr>
                <w:rFonts w:ascii="Arial" w:hAnsi="Arial" w:cs="Arial"/>
              </w:rPr>
              <w:t>1</w:t>
            </w:r>
          </w:p>
        </w:tc>
        <w:tc>
          <w:tcPr>
            <w:tcW w:w="0" w:type="auto"/>
            <w:tcBorders>
              <w:top w:val="single" w:sz="8" w:space="0" w:color="auto"/>
              <w:left w:val="nil"/>
              <w:bottom w:val="single" w:sz="8" w:space="0" w:color="auto"/>
              <w:right w:val="single" w:sz="8" w:space="0" w:color="auto"/>
            </w:tcBorders>
            <w:vAlign w:val="center"/>
            <w:hideMark/>
          </w:tcPr>
          <w:p w14:paraId="3C421D1A" w14:textId="77777777" w:rsidR="00D736C0" w:rsidRPr="000F71B6" w:rsidRDefault="00D736C0" w:rsidP="00C62D8A">
            <w:pPr>
              <w:jc w:val="center"/>
              <w:rPr>
                <w:rFonts w:ascii="Arial" w:hAnsi="Arial" w:cs="Arial"/>
              </w:rPr>
            </w:pPr>
            <w:r w:rsidRPr="000F71B6">
              <w:rPr>
                <w:rFonts w:ascii="Arial" w:hAnsi="Arial" w:cs="Arial"/>
              </w:rPr>
              <w:t>2</w:t>
            </w:r>
          </w:p>
        </w:tc>
        <w:tc>
          <w:tcPr>
            <w:tcW w:w="0" w:type="auto"/>
            <w:tcBorders>
              <w:top w:val="single" w:sz="8" w:space="0" w:color="auto"/>
              <w:left w:val="nil"/>
              <w:bottom w:val="single" w:sz="8" w:space="0" w:color="auto"/>
              <w:right w:val="single" w:sz="8" w:space="0" w:color="auto"/>
            </w:tcBorders>
            <w:shd w:val="clear" w:color="000000" w:fill="FFFFFF"/>
            <w:vAlign w:val="center"/>
            <w:hideMark/>
          </w:tcPr>
          <w:p w14:paraId="4F635579" w14:textId="77777777" w:rsidR="00D736C0" w:rsidRPr="000F71B6" w:rsidRDefault="00D736C0" w:rsidP="00C62D8A">
            <w:pPr>
              <w:jc w:val="center"/>
              <w:rPr>
                <w:rFonts w:ascii="Arial" w:hAnsi="Arial" w:cs="Arial"/>
              </w:rPr>
            </w:pPr>
            <w:r w:rsidRPr="000F71B6">
              <w:rPr>
                <w:rFonts w:ascii="Arial" w:hAnsi="Arial" w:cs="Arial"/>
              </w:rPr>
              <w:t>2</w:t>
            </w:r>
          </w:p>
        </w:tc>
        <w:tc>
          <w:tcPr>
            <w:tcW w:w="0" w:type="auto"/>
            <w:tcBorders>
              <w:top w:val="single" w:sz="8" w:space="0" w:color="auto"/>
              <w:left w:val="nil"/>
              <w:bottom w:val="single" w:sz="8" w:space="0" w:color="auto"/>
              <w:right w:val="single" w:sz="8" w:space="0" w:color="auto"/>
            </w:tcBorders>
            <w:shd w:val="clear" w:color="000000" w:fill="FFFFFF"/>
            <w:vAlign w:val="center"/>
            <w:hideMark/>
          </w:tcPr>
          <w:p w14:paraId="30D2D36E" w14:textId="77777777" w:rsidR="00D736C0" w:rsidRPr="000F71B6" w:rsidRDefault="00D736C0" w:rsidP="00C62D8A">
            <w:pPr>
              <w:jc w:val="center"/>
              <w:rPr>
                <w:rFonts w:ascii="Arial" w:hAnsi="Arial" w:cs="Arial"/>
              </w:rPr>
            </w:pPr>
            <w:r w:rsidRPr="000F71B6">
              <w:rPr>
                <w:rFonts w:ascii="Arial" w:hAnsi="Arial" w:cs="Arial"/>
              </w:rPr>
              <w:t>2</w:t>
            </w:r>
          </w:p>
        </w:tc>
        <w:tc>
          <w:tcPr>
            <w:tcW w:w="0" w:type="auto"/>
            <w:tcBorders>
              <w:top w:val="single" w:sz="8" w:space="0" w:color="auto"/>
              <w:left w:val="nil"/>
              <w:bottom w:val="single" w:sz="8" w:space="0" w:color="auto"/>
              <w:right w:val="single" w:sz="8" w:space="0" w:color="auto"/>
            </w:tcBorders>
            <w:shd w:val="clear" w:color="000000" w:fill="FFFFFF"/>
            <w:vAlign w:val="center"/>
            <w:hideMark/>
          </w:tcPr>
          <w:p w14:paraId="2305FFF3" w14:textId="77777777" w:rsidR="00D736C0" w:rsidRPr="000F71B6" w:rsidRDefault="00D736C0" w:rsidP="00C62D8A">
            <w:pPr>
              <w:jc w:val="center"/>
              <w:rPr>
                <w:rFonts w:ascii="Arial" w:hAnsi="Arial" w:cs="Arial"/>
              </w:rPr>
            </w:pPr>
            <w:r w:rsidRPr="000F71B6">
              <w:rPr>
                <w:rFonts w:ascii="Arial" w:hAnsi="Arial" w:cs="Arial"/>
              </w:rPr>
              <w:t>1</w:t>
            </w:r>
          </w:p>
        </w:tc>
        <w:tc>
          <w:tcPr>
            <w:tcW w:w="1030" w:type="dxa"/>
            <w:tcBorders>
              <w:top w:val="single" w:sz="8" w:space="0" w:color="auto"/>
              <w:left w:val="nil"/>
              <w:bottom w:val="single" w:sz="8" w:space="0" w:color="auto"/>
              <w:right w:val="single" w:sz="8" w:space="0" w:color="auto"/>
            </w:tcBorders>
            <w:shd w:val="clear" w:color="000000" w:fill="FFFFFF"/>
            <w:vAlign w:val="center"/>
            <w:hideMark/>
          </w:tcPr>
          <w:p w14:paraId="3838D0B7" w14:textId="77777777" w:rsidR="00D736C0" w:rsidRPr="000F71B6" w:rsidRDefault="00D736C0" w:rsidP="00C62D8A">
            <w:pPr>
              <w:jc w:val="center"/>
              <w:rPr>
                <w:rFonts w:ascii="Arial" w:hAnsi="Arial" w:cs="Arial"/>
              </w:rPr>
            </w:pPr>
            <w:r w:rsidRPr="000F71B6">
              <w:rPr>
                <w:rFonts w:ascii="Arial" w:hAnsi="Arial" w:cs="Arial"/>
              </w:rPr>
              <w:t>1</w:t>
            </w:r>
          </w:p>
        </w:tc>
        <w:tc>
          <w:tcPr>
            <w:tcW w:w="160" w:type="dxa"/>
            <w:vAlign w:val="center"/>
            <w:hideMark/>
          </w:tcPr>
          <w:p w14:paraId="76ABC23C" w14:textId="77777777" w:rsidR="00D736C0" w:rsidRPr="000F71B6" w:rsidRDefault="00D736C0" w:rsidP="00C62D8A">
            <w:pPr>
              <w:jc w:val="center"/>
              <w:rPr>
                <w:rFonts w:ascii="Arial" w:hAnsi="Arial" w:cs="Arial"/>
                <w:b/>
                <w:bCs/>
              </w:rPr>
            </w:pPr>
          </w:p>
        </w:tc>
      </w:tr>
      <w:tr w:rsidR="00D736C0" w:rsidRPr="000F71B6" w14:paraId="5F76E67F" w14:textId="77777777" w:rsidTr="00C62D8A">
        <w:trPr>
          <w:trHeight w:val="1833"/>
        </w:trPr>
        <w:tc>
          <w:tcPr>
            <w:tcW w:w="0" w:type="auto"/>
            <w:tcBorders>
              <w:top w:val="single" w:sz="8" w:space="0" w:color="auto"/>
              <w:left w:val="single" w:sz="8" w:space="0" w:color="auto"/>
              <w:bottom w:val="single" w:sz="8" w:space="0" w:color="auto"/>
              <w:right w:val="single" w:sz="8" w:space="0" w:color="auto"/>
            </w:tcBorders>
            <w:shd w:val="clear" w:color="auto" w:fill="D5007F"/>
            <w:vAlign w:val="center"/>
            <w:hideMark/>
          </w:tcPr>
          <w:p w14:paraId="6F7182B5" w14:textId="77777777" w:rsidR="00D736C0" w:rsidRPr="000F71B6" w:rsidRDefault="00D736C0" w:rsidP="00C62D8A">
            <w:pPr>
              <w:jc w:val="center"/>
              <w:rPr>
                <w:rFonts w:ascii="Arial" w:hAnsi="Arial" w:cs="Arial"/>
                <w:b/>
                <w:bCs/>
              </w:rPr>
            </w:pPr>
            <w:r w:rsidRPr="000F71B6">
              <w:rPr>
                <w:rFonts w:ascii="Arial" w:hAnsi="Arial" w:cs="Arial"/>
                <w:b/>
                <w:bCs/>
              </w:rPr>
              <w:t>23</w:t>
            </w:r>
          </w:p>
        </w:tc>
        <w:tc>
          <w:tcPr>
            <w:tcW w:w="0" w:type="auto"/>
            <w:tcBorders>
              <w:top w:val="single" w:sz="8" w:space="0" w:color="auto"/>
              <w:left w:val="nil"/>
              <w:bottom w:val="single" w:sz="8" w:space="0" w:color="auto"/>
              <w:right w:val="single" w:sz="8" w:space="0" w:color="auto"/>
            </w:tcBorders>
            <w:vAlign w:val="center"/>
            <w:hideMark/>
          </w:tcPr>
          <w:p w14:paraId="70B04499" w14:textId="77777777" w:rsidR="00D736C0" w:rsidRPr="000F71B6" w:rsidRDefault="00D736C0" w:rsidP="00C62D8A">
            <w:pPr>
              <w:jc w:val="center"/>
              <w:rPr>
                <w:rFonts w:ascii="Arial" w:hAnsi="Arial" w:cs="Arial"/>
              </w:rPr>
            </w:pPr>
            <w:r w:rsidRPr="000F71B6">
              <w:rPr>
                <w:rFonts w:ascii="Arial" w:hAnsi="Arial" w:cs="Arial"/>
              </w:rPr>
              <w:t>Congelador vertical</w:t>
            </w:r>
            <w:r w:rsidRPr="000F71B6">
              <w:rPr>
                <w:rFonts w:ascii="Arial" w:hAnsi="Arial" w:cs="Arial"/>
              </w:rPr>
              <w:br/>
              <w:t>Rango de temperatura: -18 ̊C a 4 ̊C.</w:t>
            </w:r>
            <w:r w:rsidRPr="000F71B6">
              <w:rPr>
                <w:rFonts w:ascii="Arial" w:hAnsi="Arial" w:cs="Arial"/>
              </w:rPr>
              <w:br/>
              <w:t>fabricado en acero inoxidable de 2 puertas.</w:t>
            </w:r>
          </w:p>
        </w:tc>
        <w:tc>
          <w:tcPr>
            <w:tcW w:w="0" w:type="auto"/>
            <w:tcBorders>
              <w:top w:val="single" w:sz="8" w:space="0" w:color="auto"/>
              <w:left w:val="single" w:sz="8" w:space="0" w:color="auto"/>
              <w:bottom w:val="single" w:sz="8" w:space="0" w:color="auto"/>
              <w:right w:val="single" w:sz="8" w:space="0" w:color="auto"/>
            </w:tcBorders>
            <w:shd w:val="clear" w:color="000000" w:fill="FFFFFF"/>
            <w:vAlign w:val="center"/>
            <w:hideMark/>
          </w:tcPr>
          <w:p w14:paraId="3544A2AF"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tcBorders>
              <w:top w:val="single" w:sz="8" w:space="0" w:color="auto"/>
              <w:left w:val="single" w:sz="8" w:space="0" w:color="auto"/>
              <w:bottom w:val="single" w:sz="8" w:space="0" w:color="auto"/>
              <w:right w:val="single" w:sz="8" w:space="0" w:color="auto"/>
            </w:tcBorders>
            <w:shd w:val="clear" w:color="000000" w:fill="FFFFFF"/>
            <w:vAlign w:val="center"/>
            <w:hideMark/>
          </w:tcPr>
          <w:p w14:paraId="2521EC37"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tcBorders>
              <w:top w:val="single" w:sz="8" w:space="0" w:color="auto"/>
              <w:left w:val="single" w:sz="8" w:space="0" w:color="auto"/>
              <w:bottom w:val="single" w:sz="8" w:space="0" w:color="auto"/>
              <w:right w:val="single" w:sz="8" w:space="0" w:color="auto"/>
            </w:tcBorders>
            <w:shd w:val="clear" w:color="000000" w:fill="FFFFFF"/>
            <w:vAlign w:val="center"/>
            <w:hideMark/>
          </w:tcPr>
          <w:p w14:paraId="216FCF40" w14:textId="77777777" w:rsidR="00D736C0" w:rsidRPr="000F71B6" w:rsidRDefault="00D736C0" w:rsidP="00C62D8A">
            <w:pPr>
              <w:jc w:val="center"/>
              <w:rPr>
                <w:rFonts w:ascii="Arial" w:hAnsi="Arial" w:cs="Arial"/>
              </w:rPr>
            </w:pPr>
            <w:r w:rsidRPr="000F71B6">
              <w:rPr>
                <w:rFonts w:ascii="Arial" w:hAnsi="Arial" w:cs="Arial"/>
              </w:rPr>
              <w:t>1</w:t>
            </w:r>
          </w:p>
        </w:tc>
        <w:tc>
          <w:tcPr>
            <w:tcW w:w="0" w:type="auto"/>
            <w:tcBorders>
              <w:top w:val="single" w:sz="8" w:space="0" w:color="auto"/>
              <w:left w:val="single" w:sz="8" w:space="0" w:color="auto"/>
              <w:bottom w:val="single" w:sz="8" w:space="0" w:color="auto"/>
              <w:right w:val="single" w:sz="8" w:space="0" w:color="auto"/>
            </w:tcBorders>
            <w:shd w:val="clear" w:color="000000" w:fill="FFFFFF"/>
            <w:vAlign w:val="center"/>
            <w:hideMark/>
          </w:tcPr>
          <w:p w14:paraId="596E98D9" w14:textId="77777777" w:rsidR="00D736C0" w:rsidRPr="000F71B6" w:rsidRDefault="00D736C0" w:rsidP="00C62D8A">
            <w:pPr>
              <w:jc w:val="center"/>
              <w:rPr>
                <w:rFonts w:ascii="Arial" w:hAnsi="Arial" w:cs="Arial"/>
              </w:rPr>
            </w:pPr>
            <w:r w:rsidRPr="000F71B6">
              <w:rPr>
                <w:rFonts w:ascii="Arial" w:hAnsi="Arial" w:cs="Arial"/>
              </w:rPr>
              <w:t>1</w:t>
            </w:r>
          </w:p>
        </w:tc>
        <w:tc>
          <w:tcPr>
            <w:tcW w:w="0" w:type="auto"/>
            <w:tcBorders>
              <w:top w:val="single" w:sz="8" w:space="0" w:color="auto"/>
              <w:left w:val="single" w:sz="8" w:space="0" w:color="auto"/>
              <w:bottom w:val="single" w:sz="8" w:space="0" w:color="auto"/>
              <w:right w:val="single" w:sz="8" w:space="0" w:color="auto"/>
            </w:tcBorders>
            <w:shd w:val="clear" w:color="000000" w:fill="FFFFFF"/>
            <w:vAlign w:val="center"/>
            <w:hideMark/>
          </w:tcPr>
          <w:p w14:paraId="02EAAB6E" w14:textId="77777777" w:rsidR="00D736C0" w:rsidRPr="000F71B6" w:rsidRDefault="00D736C0" w:rsidP="00C62D8A">
            <w:pPr>
              <w:jc w:val="center"/>
              <w:rPr>
                <w:rFonts w:ascii="Arial" w:hAnsi="Arial" w:cs="Arial"/>
              </w:rPr>
            </w:pPr>
            <w:r w:rsidRPr="000F71B6">
              <w:rPr>
                <w:rFonts w:ascii="Arial" w:hAnsi="Arial" w:cs="Arial"/>
              </w:rPr>
              <w:t>1</w:t>
            </w:r>
          </w:p>
        </w:tc>
        <w:tc>
          <w:tcPr>
            <w:tcW w:w="0" w:type="auto"/>
            <w:tcBorders>
              <w:top w:val="single" w:sz="8" w:space="0" w:color="auto"/>
              <w:left w:val="single" w:sz="8" w:space="0" w:color="auto"/>
              <w:bottom w:val="single" w:sz="8" w:space="0" w:color="auto"/>
              <w:right w:val="single" w:sz="8" w:space="0" w:color="auto"/>
            </w:tcBorders>
            <w:shd w:val="clear" w:color="000000" w:fill="FFFFFF"/>
            <w:vAlign w:val="center"/>
            <w:hideMark/>
          </w:tcPr>
          <w:p w14:paraId="7FBF5254" w14:textId="77777777" w:rsidR="00D736C0" w:rsidRPr="000F71B6" w:rsidRDefault="00D736C0" w:rsidP="00C62D8A">
            <w:pPr>
              <w:jc w:val="center"/>
              <w:rPr>
                <w:rFonts w:ascii="Arial" w:hAnsi="Arial" w:cs="Arial"/>
              </w:rPr>
            </w:pPr>
            <w:r w:rsidRPr="000F71B6">
              <w:rPr>
                <w:rFonts w:ascii="Arial" w:hAnsi="Arial" w:cs="Arial"/>
              </w:rPr>
              <w:t>0</w:t>
            </w:r>
          </w:p>
        </w:tc>
        <w:tc>
          <w:tcPr>
            <w:tcW w:w="1030" w:type="dxa"/>
            <w:tcBorders>
              <w:top w:val="single" w:sz="8" w:space="0" w:color="auto"/>
              <w:left w:val="single" w:sz="8" w:space="0" w:color="auto"/>
              <w:bottom w:val="single" w:sz="8" w:space="0" w:color="auto"/>
              <w:right w:val="single" w:sz="8" w:space="0" w:color="auto"/>
            </w:tcBorders>
            <w:shd w:val="clear" w:color="000000" w:fill="FFFFFF"/>
            <w:vAlign w:val="center"/>
            <w:hideMark/>
          </w:tcPr>
          <w:p w14:paraId="69C669A2" w14:textId="77777777" w:rsidR="00D736C0" w:rsidRPr="000F71B6" w:rsidRDefault="00D736C0" w:rsidP="00C62D8A">
            <w:pPr>
              <w:jc w:val="center"/>
              <w:rPr>
                <w:rFonts w:ascii="Arial" w:hAnsi="Arial" w:cs="Arial"/>
              </w:rPr>
            </w:pPr>
            <w:r w:rsidRPr="000F71B6">
              <w:rPr>
                <w:rFonts w:ascii="Arial" w:hAnsi="Arial" w:cs="Arial"/>
              </w:rPr>
              <w:t>0</w:t>
            </w:r>
          </w:p>
        </w:tc>
        <w:tc>
          <w:tcPr>
            <w:tcW w:w="160" w:type="dxa"/>
            <w:vAlign w:val="center"/>
            <w:hideMark/>
          </w:tcPr>
          <w:p w14:paraId="7BCF6C33" w14:textId="77777777" w:rsidR="00D736C0" w:rsidRPr="000F71B6" w:rsidRDefault="00D736C0" w:rsidP="00C62D8A">
            <w:pPr>
              <w:jc w:val="center"/>
              <w:rPr>
                <w:rFonts w:ascii="Arial" w:hAnsi="Arial" w:cs="Arial"/>
                <w:b/>
                <w:bCs/>
              </w:rPr>
            </w:pPr>
          </w:p>
        </w:tc>
      </w:tr>
      <w:tr w:rsidR="00D736C0" w:rsidRPr="000F71B6" w14:paraId="13B2E05A" w14:textId="77777777" w:rsidTr="00C62D8A">
        <w:trPr>
          <w:trHeight w:val="2472"/>
        </w:trPr>
        <w:tc>
          <w:tcPr>
            <w:tcW w:w="0" w:type="auto"/>
            <w:tcBorders>
              <w:top w:val="nil"/>
              <w:left w:val="single" w:sz="8" w:space="0" w:color="auto"/>
              <w:bottom w:val="single" w:sz="8" w:space="0" w:color="auto"/>
              <w:right w:val="single" w:sz="8" w:space="0" w:color="auto"/>
            </w:tcBorders>
            <w:shd w:val="clear" w:color="auto" w:fill="D5007F"/>
            <w:vAlign w:val="center"/>
            <w:hideMark/>
          </w:tcPr>
          <w:p w14:paraId="6F758DA5" w14:textId="77777777" w:rsidR="00D736C0" w:rsidRPr="000F71B6" w:rsidRDefault="00D736C0" w:rsidP="00C62D8A">
            <w:pPr>
              <w:jc w:val="center"/>
              <w:rPr>
                <w:rFonts w:ascii="Arial" w:hAnsi="Arial" w:cs="Arial"/>
                <w:b/>
                <w:bCs/>
              </w:rPr>
            </w:pPr>
            <w:r w:rsidRPr="000F71B6">
              <w:rPr>
                <w:rFonts w:ascii="Arial" w:hAnsi="Arial" w:cs="Arial"/>
                <w:b/>
                <w:bCs/>
              </w:rPr>
              <w:t>24</w:t>
            </w:r>
          </w:p>
        </w:tc>
        <w:tc>
          <w:tcPr>
            <w:tcW w:w="0" w:type="auto"/>
            <w:tcBorders>
              <w:top w:val="nil"/>
              <w:left w:val="nil"/>
              <w:bottom w:val="single" w:sz="8" w:space="0" w:color="auto"/>
              <w:right w:val="single" w:sz="8" w:space="0" w:color="auto"/>
            </w:tcBorders>
            <w:vAlign w:val="center"/>
            <w:hideMark/>
          </w:tcPr>
          <w:p w14:paraId="0BC7E848" w14:textId="77777777" w:rsidR="00D736C0" w:rsidRPr="000F71B6" w:rsidRDefault="00D736C0" w:rsidP="00C62D8A">
            <w:pPr>
              <w:jc w:val="center"/>
              <w:rPr>
                <w:rFonts w:ascii="Arial" w:hAnsi="Arial" w:cs="Arial"/>
              </w:rPr>
            </w:pPr>
            <w:r w:rsidRPr="000F71B6">
              <w:rPr>
                <w:rFonts w:ascii="Arial" w:hAnsi="Arial" w:cs="Arial"/>
              </w:rPr>
              <w:t>Cámara de refrigeración con compresor, evaporador, válvula de expansión y condensador. La capacidad depende según la cantidad de servicios.</w:t>
            </w:r>
          </w:p>
        </w:tc>
        <w:tc>
          <w:tcPr>
            <w:tcW w:w="0" w:type="auto"/>
            <w:tcBorders>
              <w:top w:val="nil"/>
              <w:left w:val="nil"/>
              <w:bottom w:val="single" w:sz="8" w:space="0" w:color="auto"/>
              <w:right w:val="single" w:sz="8" w:space="0" w:color="auto"/>
            </w:tcBorders>
            <w:shd w:val="clear" w:color="000000" w:fill="FFFFFF"/>
            <w:vAlign w:val="center"/>
            <w:hideMark/>
          </w:tcPr>
          <w:p w14:paraId="0F26D705"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tcBorders>
              <w:top w:val="nil"/>
              <w:left w:val="nil"/>
              <w:bottom w:val="single" w:sz="8" w:space="0" w:color="auto"/>
              <w:right w:val="single" w:sz="8" w:space="0" w:color="auto"/>
            </w:tcBorders>
            <w:shd w:val="clear" w:color="000000" w:fill="FFFFFF"/>
            <w:vAlign w:val="center"/>
            <w:hideMark/>
          </w:tcPr>
          <w:p w14:paraId="60138B85"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tcBorders>
              <w:top w:val="nil"/>
              <w:left w:val="nil"/>
              <w:bottom w:val="single" w:sz="8" w:space="0" w:color="auto"/>
              <w:right w:val="single" w:sz="8" w:space="0" w:color="auto"/>
            </w:tcBorders>
            <w:shd w:val="clear" w:color="000000" w:fill="FFFFFF"/>
            <w:vAlign w:val="center"/>
            <w:hideMark/>
          </w:tcPr>
          <w:p w14:paraId="68DC49B3"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tcBorders>
              <w:top w:val="nil"/>
              <w:left w:val="nil"/>
              <w:bottom w:val="single" w:sz="8" w:space="0" w:color="auto"/>
              <w:right w:val="single" w:sz="8" w:space="0" w:color="auto"/>
            </w:tcBorders>
            <w:shd w:val="clear" w:color="000000" w:fill="FFFFFF"/>
            <w:vAlign w:val="center"/>
            <w:hideMark/>
          </w:tcPr>
          <w:p w14:paraId="660456CE"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tcBorders>
              <w:top w:val="nil"/>
              <w:left w:val="nil"/>
              <w:bottom w:val="single" w:sz="8" w:space="0" w:color="auto"/>
              <w:right w:val="single" w:sz="8" w:space="0" w:color="auto"/>
            </w:tcBorders>
            <w:shd w:val="clear" w:color="000000" w:fill="FFFFFF"/>
            <w:vAlign w:val="center"/>
            <w:hideMark/>
          </w:tcPr>
          <w:p w14:paraId="4F830390"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tcBorders>
              <w:top w:val="nil"/>
              <w:left w:val="nil"/>
              <w:bottom w:val="single" w:sz="8" w:space="0" w:color="auto"/>
              <w:right w:val="single" w:sz="8" w:space="0" w:color="auto"/>
            </w:tcBorders>
            <w:shd w:val="clear" w:color="000000" w:fill="FFFFFF"/>
            <w:vAlign w:val="center"/>
            <w:hideMark/>
          </w:tcPr>
          <w:p w14:paraId="702C8646" w14:textId="77777777" w:rsidR="00D736C0" w:rsidRPr="000F71B6" w:rsidRDefault="00D736C0" w:rsidP="00C62D8A">
            <w:pPr>
              <w:jc w:val="center"/>
              <w:rPr>
                <w:rFonts w:ascii="Arial" w:hAnsi="Arial" w:cs="Arial"/>
              </w:rPr>
            </w:pPr>
            <w:r w:rsidRPr="000F71B6">
              <w:rPr>
                <w:rFonts w:ascii="Arial" w:hAnsi="Arial" w:cs="Arial"/>
              </w:rPr>
              <w:t>0</w:t>
            </w:r>
          </w:p>
        </w:tc>
        <w:tc>
          <w:tcPr>
            <w:tcW w:w="1030" w:type="dxa"/>
            <w:tcBorders>
              <w:top w:val="nil"/>
              <w:left w:val="nil"/>
              <w:bottom w:val="single" w:sz="8" w:space="0" w:color="auto"/>
              <w:right w:val="single" w:sz="8" w:space="0" w:color="auto"/>
            </w:tcBorders>
            <w:shd w:val="clear" w:color="000000" w:fill="FFFFFF"/>
            <w:vAlign w:val="center"/>
            <w:hideMark/>
          </w:tcPr>
          <w:p w14:paraId="772818E6" w14:textId="77777777" w:rsidR="00D736C0" w:rsidRPr="000F71B6" w:rsidRDefault="00D736C0" w:rsidP="00C62D8A">
            <w:pPr>
              <w:jc w:val="center"/>
              <w:rPr>
                <w:rFonts w:ascii="Arial" w:hAnsi="Arial" w:cs="Arial"/>
              </w:rPr>
            </w:pPr>
            <w:r w:rsidRPr="000F71B6">
              <w:rPr>
                <w:rFonts w:ascii="Arial" w:hAnsi="Arial" w:cs="Arial"/>
              </w:rPr>
              <w:t>0</w:t>
            </w:r>
          </w:p>
        </w:tc>
        <w:tc>
          <w:tcPr>
            <w:tcW w:w="160" w:type="dxa"/>
            <w:vAlign w:val="center"/>
            <w:hideMark/>
          </w:tcPr>
          <w:p w14:paraId="585017EE" w14:textId="77777777" w:rsidR="00D736C0" w:rsidRPr="000F71B6" w:rsidRDefault="00D736C0" w:rsidP="00C62D8A">
            <w:pPr>
              <w:jc w:val="center"/>
              <w:rPr>
                <w:rFonts w:ascii="Arial" w:hAnsi="Arial" w:cs="Arial"/>
                <w:b/>
                <w:bCs/>
              </w:rPr>
            </w:pPr>
          </w:p>
        </w:tc>
      </w:tr>
      <w:tr w:rsidR="00D736C0" w:rsidRPr="000F71B6" w14:paraId="0CBA4CC5" w14:textId="77777777" w:rsidTr="00C62D8A">
        <w:trPr>
          <w:trHeight w:val="2457"/>
        </w:trPr>
        <w:tc>
          <w:tcPr>
            <w:tcW w:w="0" w:type="auto"/>
            <w:tcBorders>
              <w:top w:val="single" w:sz="8" w:space="0" w:color="auto"/>
              <w:left w:val="single" w:sz="8" w:space="0" w:color="auto"/>
              <w:bottom w:val="nil"/>
              <w:right w:val="single" w:sz="8" w:space="0" w:color="auto"/>
            </w:tcBorders>
            <w:shd w:val="clear" w:color="auto" w:fill="D5007F"/>
            <w:vAlign w:val="center"/>
            <w:hideMark/>
          </w:tcPr>
          <w:p w14:paraId="50559CD5" w14:textId="77777777" w:rsidR="00D736C0" w:rsidRPr="000F71B6" w:rsidRDefault="00D736C0" w:rsidP="00C62D8A">
            <w:pPr>
              <w:jc w:val="center"/>
              <w:rPr>
                <w:rFonts w:ascii="Arial" w:hAnsi="Arial" w:cs="Arial"/>
                <w:b/>
                <w:bCs/>
              </w:rPr>
            </w:pPr>
            <w:r w:rsidRPr="000F71B6">
              <w:rPr>
                <w:rFonts w:ascii="Arial" w:hAnsi="Arial" w:cs="Arial"/>
                <w:b/>
                <w:bCs/>
              </w:rPr>
              <w:t>25</w:t>
            </w:r>
          </w:p>
        </w:tc>
        <w:tc>
          <w:tcPr>
            <w:tcW w:w="0" w:type="auto"/>
            <w:tcBorders>
              <w:top w:val="nil"/>
              <w:left w:val="nil"/>
              <w:bottom w:val="nil"/>
              <w:right w:val="single" w:sz="8" w:space="0" w:color="auto"/>
            </w:tcBorders>
            <w:vAlign w:val="center"/>
            <w:hideMark/>
          </w:tcPr>
          <w:p w14:paraId="7F6E83CC" w14:textId="77777777" w:rsidR="00D736C0" w:rsidRPr="000F71B6" w:rsidRDefault="00D736C0" w:rsidP="00C62D8A">
            <w:pPr>
              <w:jc w:val="center"/>
              <w:rPr>
                <w:rFonts w:ascii="Arial" w:hAnsi="Arial" w:cs="Arial"/>
              </w:rPr>
            </w:pPr>
            <w:r w:rsidRPr="000F71B6">
              <w:rPr>
                <w:rFonts w:ascii="Arial" w:hAnsi="Arial" w:cs="Arial"/>
              </w:rPr>
              <w:t>Congelador horizontal</w:t>
            </w:r>
            <w:r w:rsidRPr="000F71B6">
              <w:rPr>
                <w:rFonts w:ascii="Arial" w:hAnsi="Arial" w:cs="Arial"/>
              </w:rPr>
              <w:br/>
              <w:t>Rango de temperatura: -18 ̊C a 4 ̊C.</w:t>
            </w:r>
            <w:r w:rsidRPr="000F71B6">
              <w:rPr>
                <w:rFonts w:ascii="Arial" w:hAnsi="Arial" w:cs="Arial"/>
              </w:rPr>
              <w:br/>
              <w:t>Doble tapa tipo cofre con sello hermético.</w:t>
            </w:r>
            <w:r w:rsidRPr="000F71B6">
              <w:rPr>
                <w:rFonts w:ascii="Arial" w:hAnsi="Arial" w:cs="Arial"/>
              </w:rPr>
              <w:br/>
              <w:t>Interior elaborado en acero.</w:t>
            </w:r>
          </w:p>
        </w:tc>
        <w:tc>
          <w:tcPr>
            <w:tcW w:w="0" w:type="auto"/>
            <w:tcBorders>
              <w:top w:val="single" w:sz="8" w:space="0" w:color="auto"/>
              <w:left w:val="single" w:sz="8" w:space="0" w:color="auto"/>
              <w:bottom w:val="nil"/>
              <w:right w:val="single" w:sz="8" w:space="0" w:color="auto"/>
            </w:tcBorders>
            <w:vAlign w:val="center"/>
            <w:hideMark/>
          </w:tcPr>
          <w:p w14:paraId="4DC322F1"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tcBorders>
              <w:top w:val="single" w:sz="8" w:space="0" w:color="auto"/>
              <w:left w:val="single" w:sz="8" w:space="0" w:color="auto"/>
              <w:bottom w:val="nil"/>
              <w:right w:val="single" w:sz="8" w:space="0" w:color="auto"/>
            </w:tcBorders>
            <w:vAlign w:val="center"/>
            <w:hideMark/>
          </w:tcPr>
          <w:p w14:paraId="52205EE0" w14:textId="77777777" w:rsidR="00D736C0" w:rsidRPr="000F71B6" w:rsidRDefault="00D736C0" w:rsidP="00C62D8A">
            <w:pPr>
              <w:jc w:val="center"/>
              <w:rPr>
                <w:rFonts w:ascii="Arial" w:hAnsi="Arial" w:cs="Arial"/>
              </w:rPr>
            </w:pPr>
            <w:r w:rsidRPr="000F71B6">
              <w:rPr>
                <w:rFonts w:ascii="Arial" w:hAnsi="Arial" w:cs="Arial"/>
              </w:rPr>
              <w:t>1</w:t>
            </w:r>
          </w:p>
        </w:tc>
        <w:tc>
          <w:tcPr>
            <w:tcW w:w="0" w:type="auto"/>
            <w:tcBorders>
              <w:top w:val="single" w:sz="8" w:space="0" w:color="auto"/>
              <w:left w:val="single" w:sz="8" w:space="0" w:color="auto"/>
              <w:bottom w:val="nil"/>
              <w:right w:val="single" w:sz="8" w:space="0" w:color="auto"/>
            </w:tcBorders>
            <w:vAlign w:val="center"/>
            <w:hideMark/>
          </w:tcPr>
          <w:p w14:paraId="3EE4A3B9" w14:textId="77777777" w:rsidR="00D736C0" w:rsidRPr="000F71B6" w:rsidRDefault="00D736C0" w:rsidP="00C62D8A">
            <w:pPr>
              <w:jc w:val="center"/>
              <w:rPr>
                <w:rFonts w:ascii="Arial" w:hAnsi="Arial" w:cs="Arial"/>
              </w:rPr>
            </w:pPr>
            <w:r w:rsidRPr="000F71B6">
              <w:rPr>
                <w:rFonts w:ascii="Arial" w:hAnsi="Arial" w:cs="Arial"/>
              </w:rPr>
              <w:t>1</w:t>
            </w:r>
          </w:p>
        </w:tc>
        <w:tc>
          <w:tcPr>
            <w:tcW w:w="0" w:type="auto"/>
            <w:tcBorders>
              <w:top w:val="single" w:sz="8" w:space="0" w:color="auto"/>
              <w:left w:val="single" w:sz="8" w:space="0" w:color="auto"/>
              <w:bottom w:val="nil"/>
              <w:right w:val="single" w:sz="8" w:space="0" w:color="auto"/>
            </w:tcBorders>
            <w:vAlign w:val="center"/>
            <w:hideMark/>
          </w:tcPr>
          <w:p w14:paraId="6469BCB5" w14:textId="77777777" w:rsidR="00D736C0" w:rsidRPr="000F71B6" w:rsidRDefault="00D736C0" w:rsidP="00C62D8A">
            <w:pPr>
              <w:jc w:val="center"/>
              <w:rPr>
                <w:rFonts w:ascii="Arial" w:hAnsi="Arial" w:cs="Arial"/>
              </w:rPr>
            </w:pPr>
            <w:r w:rsidRPr="000F71B6">
              <w:rPr>
                <w:rFonts w:ascii="Arial" w:hAnsi="Arial" w:cs="Arial"/>
              </w:rPr>
              <w:t>2</w:t>
            </w:r>
          </w:p>
        </w:tc>
        <w:tc>
          <w:tcPr>
            <w:tcW w:w="0" w:type="auto"/>
            <w:tcBorders>
              <w:top w:val="single" w:sz="8" w:space="0" w:color="auto"/>
              <w:left w:val="single" w:sz="8" w:space="0" w:color="auto"/>
              <w:bottom w:val="nil"/>
              <w:right w:val="single" w:sz="8" w:space="0" w:color="auto"/>
            </w:tcBorders>
            <w:vAlign w:val="center"/>
            <w:hideMark/>
          </w:tcPr>
          <w:p w14:paraId="4779570D" w14:textId="77777777" w:rsidR="00D736C0" w:rsidRPr="000F71B6" w:rsidRDefault="00D736C0" w:rsidP="00C62D8A">
            <w:pPr>
              <w:jc w:val="center"/>
              <w:rPr>
                <w:rFonts w:ascii="Arial" w:hAnsi="Arial" w:cs="Arial"/>
              </w:rPr>
            </w:pPr>
            <w:r w:rsidRPr="000F71B6">
              <w:rPr>
                <w:rFonts w:ascii="Arial" w:hAnsi="Arial" w:cs="Arial"/>
              </w:rPr>
              <w:t>2</w:t>
            </w:r>
          </w:p>
        </w:tc>
        <w:tc>
          <w:tcPr>
            <w:tcW w:w="0" w:type="auto"/>
            <w:tcBorders>
              <w:top w:val="single" w:sz="8" w:space="0" w:color="auto"/>
              <w:left w:val="single" w:sz="8" w:space="0" w:color="auto"/>
              <w:bottom w:val="nil"/>
              <w:right w:val="single" w:sz="8" w:space="0" w:color="auto"/>
            </w:tcBorders>
            <w:vAlign w:val="center"/>
            <w:hideMark/>
          </w:tcPr>
          <w:p w14:paraId="150D6BC3" w14:textId="77777777" w:rsidR="00D736C0" w:rsidRPr="000F71B6" w:rsidRDefault="00D736C0" w:rsidP="00C62D8A">
            <w:pPr>
              <w:jc w:val="center"/>
              <w:rPr>
                <w:rFonts w:ascii="Arial" w:hAnsi="Arial" w:cs="Arial"/>
              </w:rPr>
            </w:pPr>
            <w:r w:rsidRPr="000F71B6">
              <w:rPr>
                <w:rFonts w:ascii="Arial" w:hAnsi="Arial" w:cs="Arial"/>
              </w:rPr>
              <w:t>1</w:t>
            </w:r>
          </w:p>
        </w:tc>
        <w:tc>
          <w:tcPr>
            <w:tcW w:w="1030" w:type="dxa"/>
            <w:tcBorders>
              <w:top w:val="single" w:sz="8" w:space="0" w:color="auto"/>
              <w:left w:val="single" w:sz="8" w:space="0" w:color="auto"/>
              <w:bottom w:val="nil"/>
              <w:right w:val="single" w:sz="8" w:space="0" w:color="auto"/>
            </w:tcBorders>
            <w:vAlign w:val="center"/>
            <w:hideMark/>
          </w:tcPr>
          <w:p w14:paraId="3EEBC9BE" w14:textId="77777777" w:rsidR="00D736C0" w:rsidRPr="000F71B6" w:rsidRDefault="00D736C0" w:rsidP="00C62D8A">
            <w:pPr>
              <w:jc w:val="center"/>
              <w:rPr>
                <w:rFonts w:ascii="Arial" w:hAnsi="Arial" w:cs="Arial"/>
              </w:rPr>
            </w:pPr>
            <w:r w:rsidRPr="000F71B6">
              <w:rPr>
                <w:rFonts w:ascii="Arial" w:hAnsi="Arial" w:cs="Arial"/>
              </w:rPr>
              <w:t>1</w:t>
            </w:r>
          </w:p>
        </w:tc>
        <w:tc>
          <w:tcPr>
            <w:tcW w:w="160" w:type="dxa"/>
            <w:vAlign w:val="center"/>
            <w:hideMark/>
          </w:tcPr>
          <w:p w14:paraId="76A756CF" w14:textId="77777777" w:rsidR="00D736C0" w:rsidRPr="000F71B6" w:rsidRDefault="00D736C0" w:rsidP="00C62D8A">
            <w:pPr>
              <w:jc w:val="center"/>
              <w:rPr>
                <w:rFonts w:ascii="Arial" w:hAnsi="Arial" w:cs="Arial"/>
                <w:b/>
                <w:bCs/>
              </w:rPr>
            </w:pPr>
          </w:p>
        </w:tc>
      </w:tr>
      <w:tr w:rsidR="00D736C0" w:rsidRPr="000F71B6" w14:paraId="18A12DF6" w14:textId="77777777" w:rsidTr="00C62D8A">
        <w:trPr>
          <w:trHeight w:val="315"/>
        </w:trPr>
        <w:tc>
          <w:tcPr>
            <w:tcW w:w="9771" w:type="dxa"/>
            <w:gridSpan w:val="9"/>
            <w:tcBorders>
              <w:top w:val="single" w:sz="8" w:space="0" w:color="auto"/>
              <w:left w:val="single" w:sz="8" w:space="0" w:color="auto"/>
              <w:bottom w:val="nil"/>
              <w:right w:val="nil"/>
            </w:tcBorders>
            <w:shd w:val="clear" w:color="auto" w:fill="D5007F"/>
            <w:vAlign w:val="center"/>
            <w:hideMark/>
          </w:tcPr>
          <w:p w14:paraId="621FE7EC" w14:textId="77777777" w:rsidR="00D736C0" w:rsidRPr="000F71B6" w:rsidRDefault="00D736C0" w:rsidP="00C62D8A">
            <w:pPr>
              <w:jc w:val="center"/>
              <w:rPr>
                <w:rFonts w:ascii="Arial" w:hAnsi="Arial" w:cs="Arial"/>
                <w:b/>
                <w:bCs/>
              </w:rPr>
            </w:pPr>
            <w:r w:rsidRPr="000F71B6">
              <w:rPr>
                <w:rFonts w:ascii="Arial" w:hAnsi="Arial" w:cs="Arial"/>
                <w:b/>
                <w:bCs/>
              </w:rPr>
              <w:t>OTROS</w:t>
            </w:r>
          </w:p>
        </w:tc>
        <w:tc>
          <w:tcPr>
            <w:tcW w:w="160" w:type="dxa"/>
            <w:hideMark/>
          </w:tcPr>
          <w:p w14:paraId="7D113813" w14:textId="77777777" w:rsidR="00D736C0" w:rsidRPr="000F71B6" w:rsidRDefault="00D736C0" w:rsidP="00C62D8A">
            <w:pPr>
              <w:jc w:val="center"/>
              <w:rPr>
                <w:rFonts w:ascii="Arial" w:hAnsi="Arial" w:cs="Arial"/>
                <w:b/>
                <w:bCs/>
              </w:rPr>
            </w:pPr>
          </w:p>
        </w:tc>
      </w:tr>
      <w:tr w:rsidR="00D736C0" w:rsidRPr="000F71B6" w14:paraId="43F9BEEF" w14:textId="77777777" w:rsidTr="00C62D8A">
        <w:trPr>
          <w:trHeight w:val="2980"/>
        </w:trPr>
        <w:tc>
          <w:tcPr>
            <w:tcW w:w="0" w:type="auto"/>
            <w:tcBorders>
              <w:top w:val="single" w:sz="8" w:space="0" w:color="auto"/>
              <w:left w:val="single" w:sz="8" w:space="0" w:color="auto"/>
              <w:bottom w:val="nil"/>
              <w:right w:val="single" w:sz="8" w:space="0" w:color="auto"/>
            </w:tcBorders>
            <w:shd w:val="clear" w:color="auto" w:fill="D5007F"/>
            <w:vAlign w:val="center"/>
            <w:hideMark/>
          </w:tcPr>
          <w:p w14:paraId="7A6CEFFC" w14:textId="77777777" w:rsidR="00D736C0" w:rsidRPr="000F71B6" w:rsidRDefault="00D736C0" w:rsidP="00C62D8A">
            <w:pPr>
              <w:jc w:val="center"/>
              <w:rPr>
                <w:rFonts w:ascii="Arial" w:hAnsi="Arial" w:cs="Arial"/>
                <w:b/>
                <w:bCs/>
              </w:rPr>
            </w:pPr>
            <w:r w:rsidRPr="000F71B6">
              <w:rPr>
                <w:rFonts w:ascii="Arial" w:hAnsi="Arial" w:cs="Arial"/>
                <w:b/>
                <w:bCs/>
              </w:rPr>
              <w:t>26</w:t>
            </w:r>
          </w:p>
        </w:tc>
        <w:tc>
          <w:tcPr>
            <w:tcW w:w="0" w:type="auto"/>
            <w:tcBorders>
              <w:top w:val="nil"/>
              <w:left w:val="nil"/>
              <w:bottom w:val="single" w:sz="8" w:space="0" w:color="auto"/>
              <w:right w:val="single" w:sz="8" w:space="0" w:color="auto"/>
            </w:tcBorders>
            <w:vAlign w:val="center"/>
            <w:hideMark/>
          </w:tcPr>
          <w:p w14:paraId="403F8A89" w14:textId="77777777" w:rsidR="00D736C0" w:rsidRPr="000F71B6" w:rsidRDefault="00D736C0" w:rsidP="00C62D8A">
            <w:pPr>
              <w:jc w:val="center"/>
              <w:rPr>
                <w:rFonts w:ascii="Arial" w:hAnsi="Arial" w:cs="Arial"/>
              </w:rPr>
            </w:pPr>
            <w:r w:rsidRPr="000F71B6">
              <w:rPr>
                <w:rFonts w:ascii="Arial" w:hAnsi="Arial" w:cs="Arial"/>
              </w:rPr>
              <w:t>Anaquel para almacenamiento de vegetales e insumos, fabricado en acero carbonado resistente al oxido con por lo menos 4 entrepaños y las dimensiones se deben ajustar a la cantidad de servicios.</w:t>
            </w:r>
          </w:p>
        </w:tc>
        <w:tc>
          <w:tcPr>
            <w:tcW w:w="0" w:type="auto"/>
            <w:tcBorders>
              <w:top w:val="nil"/>
              <w:left w:val="nil"/>
              <w:bottom w:val="single" w:sz="8" w:space="0" w:color="auto"/>
              <w:right w:val="single" w:sz="8" w:space="0" w:color="auto"/>
            </w:tcBorders>
            <w:vAlign w:val="center"/>
            <w:hideMark/>
          </w:tcPr>
          <w:p w14:paraId="60B28A80" w14:textId="77777777" w:rsidR="00D736C0" w:rsidRPr="000F71B6" w:rsidRDefault="00D736C0" w:rsidP="00C62D8A">
            <w:pPr>
              <w:jc w:val="center"/>
              <w:rPr>
                <w:rFonts w:ascii="Arial" w:hAnsi="Arial" w:cs="Arial"/>
              </w:rPr>
            </w:pPr>
            <w:r w:rsidRPr="000F71B6">
              <w:rPr>
                <w:rFonts w:ascii="Arial" w:hAnsi="Arial" w:cs="Arial"/>
              </w:rPr>
              <w:t>3</w:t>
            </w:r>
          </w:p>
        </w:tc>
        <w:tc>
          <w:tcPr>
            <w:tcW w:w="0" w:type="auto"/>
            <w:tcBorders>
              <w:top w:val="single" w:sz="8" w:space="0" w:color="auto"/>
              <w:left w:val="nil"/>
              <w:bottom w:val="single" w:sz="8" w:space="0" w:color="auto"/>
              <w:right w:val="single" w:sz="8" w:space="0" w:color="auto"/>
            </w:tcBorders>
            <w:vAlign w:val="center"/>
            <w:hideMark/>
          </w:tcPr>
          <w:p w14:paraId="3C783D72" w14:textId="77777777" w:rsidR="00D736C0" w:rsidRPr="000F71B6" w:rsidRDefault="00D736C0" w:rsidP="00C62D8A">
            <w:pPr>
              <w:jc w:val="center"/>
              <w:rPr>
                <w:rFonts w:ascii="Arial" w:hAnsi="Arial" w:cs="Arial"/>
              </w:rPr>
            </w:pPr>
            <w:r w:rsidRPr="000F71B6">
              <w:rPr>
                <w:rFonts w:ascii="Arial" w:hAnsi="Arial" w:cs="Arial"/>
              </w:rPr>
              <w:t>2</w:t>
            </w:r>
          </w:p>
        </w:tc>
        <w:tc>
          <w:tcPr>
            <w:tcW w:w="0" w:type="auto"/>
            <w:tcBorders>
              <w:top w:val="single" w:sz="8" w:space="0" w:color="auto"/>
              <w:left w:val="nil"/>
              <w:bottom w:val="single" w:sz="8" w:space="0" w:color="auto"/>
              <w:right w:val="single" w:sz="8" w:space="0" w:color="auto"/>
            </w:tcBorders>
            <w:vAlign w:val="center"/>
            <w:hideMark/>
          </w:tcPr>
          <w:p w14:paraId="6BDA1C4C" w14:textId="77777777" w:rsidR="00D736C0" w:rsidRPr="000F71B6" w:rsidRDefault="00D736C0" w:rsidP="00C62D8A">
            <w:pPr>
              <w:jc w:val="center"/>
              <w:rPr>
                <w:rFonts w:ascii="Arial" w:hAnsi="Arial" w:cs="Arial"/>
              </w:rPr>
            </w:pPr>
            <w:r w:rsidRPr="000F71B6">
              <w:rPr>
                <w:rFonts w:ascii="Arial" w:hAnsi="Arial" w:cs="Arial"/>
              </w:rPr>
              <w:t>4</w:t>
            </w:r>
          </w:p>
        </w:tc>
        <w:tc>
          <w:tcPr>
            <w:tcW w:w="0" w:type="auto"/>
            <w:tcBorders>
              <w:top w:val="single" w:sz="8" w:space="0" w:color="auto"/>
              <w:left w:val="nil"/>
              <w:bottom w:val="single" w:sz="8" w:space="0" w:color="auto"/>
              <w:right w:val="single" w:sz="8" w:space="0" w:color="auto"/>
            </w:tcBorders>
            <w:vAlign w:val="center"/>
            <w:hideMark/>
          </w:tcPr>
          <w:p w14:paraId="297C804E" w14:textId="77777777" w:rsidR="00D736C0" w:rsidRPr="000F71B6" w:rsidRDefault="00D736C0" w:rsidP="00C62D8A">
            <w:pPr>
              <w:jc w:val="center"/>
              <w:rPr>
                <w:rFonts w:ascii="Arial" w:hAnsi="Arial" w:cs="Arial"/>
              </w:rPr>
            </w:pPr>
            <w:r w:rsidRPr="000F71B6">
              <w:rPr>
                <w:rFonts w:ascii="Arial" w:hAnsi="Arial" w:cs="Arial"/>
              </w:rPr>
              <w:t>4</w:t>
            </w:r>
          </w:p>
        </w:tc>
        <w:tc>
          <w:tcPr>
            <w:tcW w:w="0" w:type="auto"/>
            <w:tcBorders>
              <w:top w:val="single" w:sz="8" w:space="0" w:color="auto"/>
              <w:left w:val="nil"/>
              <w:bottom w:val="single" w:sz="8" w:space="0" w:color="auto"/>
              <w:right w:val="single" w:sz="8" w:space="0" w:color="auto"/>
            </w:tcBorders>
            <w:vAlign w:val="center"/>
            <w:hideMark/>
          </w:tcPr>
          <w:p w14:paraId="2852EB02" w14:textId="77777777" w:rsidR="00D736C0" w:rsidRPr="000F71B6" w:rsidRDefault="00D736C0" w:rsidP="00C62D8A">
            <w:pPr>
              <w:jc w:val="center"/>
              <w:rPr>
                <w:rFonts w:ascii="Arial" w:hAnsi="Arial" w:cs="Arial"/>
              </w:rPr>
            </w:pPr>
            <w:r w:rsidRPr="000F71B6">
              <w:rPr>
                <w:rFonts w:ascii="Arial" w:hAnsi="Arial" w:cs="Arial"/>
              </w:rPr>
              <w:t>4</w:t>
            </w:r>
          </w:p>
        </w:tc>
        <w:tc>
          <w:tcPr>
            <w:tcW w:w="0" w:type="auto"/>
            <w:tcBorders>
              <w:top w:val="single" w:sz="8" w:space="0" w:color="auto"/>
              <w:left w:val="nil"/>
              <w:bottom w:val="single" w:sz="8" w:space="0" w:color="auto"/>
              <w:right w:val="single" w:sz="8" w:space="0" w:color="auto"/>
            </w:tcBorders>
            <w:vAlign w:val="center"/>
            <w:hideMark/>
          </w:tcPr>
          <w:p w14:paraId="100E67D3" w14:textId="77777777" w:rsidR="00D736C0" w:rsidRPr="000F71B6" w:rsidRDefault="00D736C0" w:rsidP="00C62D8A">
            <w:pPr>
              <w:jc w:val="center"/>
              <w:rPr>
                <w:rFonts w:ascii="Arial" w:hAnsi="Arial" w:cs="Arial"/>
              </w:rPr>
            </w:pPr>
            <w:r w:rsidRPr="000F71B6">
              <w:rPr>
                <w:rFonts w:ascii="Arial" w:hAnsi="Arial" w:cs="Arial"/>
              </w:rPr>
              <w:t>2</w:t>
            </w:r>
          </w:p>
        </w:tc>
        <w:tc>
          <w:tcPr>
            <w:tcW w:w="1030" w:type="dxa"/>
            <w:tcBorders>
              <w:top w:val="single" w:sz="8" w:space="0" w:color="auto"/>
              <w:left w:val="nil"/>
              <w:bottom w:val="single" w:sz="8" w:space="0" w:color="auto"/>
              <w:right w:val="single" w:sz="8" w:space="0" w:color="auto"/>
            </w:tcBorders>
            <w:vAlign w:val="center"/>
            <w:hideMark/>
          </w:tcPr>
          <w:p w14:paraId="13B1B0B1" w14:textId="77777777" w:rsidR="00D736C0" w:rsidRPr="000F71B6" w:rsidRDefault="00D736C0" w:rsidP="00C62D8A">
            <w:pPr>
              <w:jc w:val="center"/>
              <w:rPr>
                <w:rFonts w:ascii="Arial" w:hAnsi="Arial" w:cs="Arial"/>
              </w:rPr>
            </w:pPr>
            <w:r w:rsidRPr="000F71B6">
              <w:rPr>
                <w:rFonts w:ascii="Arial" w:hAnsi="Arial" w:cs="Arial"/>
              </w:rPr>
              <w:t>2</w:t>
            </w:r>
          </w:p>
        </w:tc>
        <w:tc>
          <w:tcPr>
            <w:tcW w:w="160" w:type="dxa"/>
            <w:vAlign w:val="center"/>
            <w:hideMark/>
          </w:tcPr>
          <w:p w14:paraId="22D44221" w14:textId="77777777" w:rsidR="00D736C0" w:rsidRPr="000F71B6" w:rsidRDefault="00D736C0" w:rsidP="00C62D8A">
            <w:pPr>
              <w:jc w:val="center"/>
              <w:rPr>
                <w:rFonts w:ascii="Arial" w:hAnsi="Arial" w:cs="Arial"/>
                <w:b/>
                <w:bCs/>
              </w:rPr>
            </w:pPr>
          </w:p>
        </w:tc>
      </w:tr>
      <w:tr w:rsidR="00D736C0" w:rsidRPr="000F71B6" w14:paraId="6C4E852B" w14:textId="77777777" w:rsidTr="00C62D8A">
        <w:trPr>
          <w:trHeight w:val="604"/>
        </w:trPr>
        <w:tc>
          <w:tcPr>
            <w:tcW w:w="0" w:type="auto"/>
            <w:tcBorders>
              <w:top w:val="single" w:sz="8" w:space="0" w:color="auto"/>
              <w:left w:val="single" w:sz="8" w:space="0" w:color="auto"/>
              <w:bottom w:val="nil"/>
              <w:right w:val="single" w:sz="8" w:space="0" w:color="auto"/>
            </w:tcBorders>
            <w:shd w:val="clear" w:color="auto" w:fill="D5007F"/>
            <w:vAlign w:val="center"/>
            <w:hideMark/>
          </w:tcPr>
          <w:p w14:paraId="5F1EB395" w14:textId="77777777" w:rsidR="00D736C0" w:rsidRPr="000F71B6" w:rsidRDefault="00D736C0" w:rsidP="00C62D8A">
            <w:pPr>
              <w:jc w:val="center"/>
              <w:rPr>
                <w:rFonts w:ascii="Arial" w:hAnsi="Arial" w:cs="Arial"/>
                <w:b/>
                <w:bCs/>
              </w:rPr>
            </w:pPr>
            <w:r w:rsidRPr="000F71B6">
              <w:rPr>
                <w:rFonts w:ascii="Arial" w:hAnsi="Arial" w:cs="Arial"/>
                <w:b/>
                <w:bCs/>
              </w:rPr>
              <w:lastRenderedPageBreak/>
              <w:t>27</w:t>
            </w:r>
          </w:p>
        </w:tc>
        <w:tc>
          <w:tcPr>
            <w:tcW w:w="0" w:type="auto"/>
            <w:tcBorders>
              <w:top w:val="nil"/>
              <w:left w:val="nil"/>
              <w:bottom w:val="single" w:sz="8" w:space="0" w:color="auto"/>
              <w:right w:val="single" w:sz="8" w:space="0" w:color="auto"/>
            </w:tcBorders>
            <w:vAlign w:val="center"/>
            <w:hideMark/>
          </w:tcPr>
          <w:p w14:paraId="37DC5663" w14:textId="77777777" w:rsidR="00D736C0" w:rsidRPr="000F71B6" w:rsidRDefault="00D736C0" w:rsidP="00C62D8A">
            <w:pPr>
              <w:jc w:val="center"/>
              <w:rPr>
                <w:rFonts w:ascii="Arial" w:hAnsi="Arial" w:cs="Arial"/>
              </w:rPr>
            </w:pPr>
            <w:r w:rsidRPr="000F71B6">
              <w:rPr>
                <w:rFonts w:ascii="Arial" w:hAnsi="Arial" w:cs="Arial"/>
              </w:rPr>
              <w:t xml:space="preserve">Locker metálico 3 Puertas 180 X 34 X 39 con Llave </w:t>
            </w:r>
          </w:p>
        </w:tc>
        <w:tc>
          <w:tcPr>
            <w:tcW w:w="0" w:type="auto"/>
            <w:tcBorders>
              <w:top w:val="nil"/>
              <w:left w:val="nil"/>
              <w:bottom w:val="single" w:sz="8" w:space="0" w:color="auto"/>
              <w:right w:val="single" w:sz="8" w:space="0" w:color="auto"/>
            </w:tcBorders>
            <w:vAlign w:val="center"/>
            <w:hideMark/>
          </w:tcPr>
          <w:p w14:paraId="1AEAE617" w14:textId="77777777" w:rsidR="00D736C0" w:rsidRPr="000F71B6" w:rsidRDefault="00D736C0" w:rsidP="00C62D8A">
            <w:pPr>
              <w:jc w:val="center"/>
              <w:rPr>
                <w:rFonts w:ascii="Arial" w:hAnsi="Arial" w:cs="Arial"/>
              </w:rPr>
            </w:pPr>
            <w:r w:rsidRPr="000F71B6">
              <w:rPr>
                <w:rFonts w:ascii="Arial" w:hAnsi="Arial" w:cs="Arial"/>
              </w:rPr>
              <w:t>4</w:t>
            </w:r>
          </w:p>
        </w:tc>
        <w:tc>
          <w:tcPr>
            <w:tcW w:w="0" w:type="auto"/>
            <w:tcBorders>
              <w:top w:val="nil"/>
              <w:left w:val="nil"/>
              <w:bottom w:val="single" w:sz="8" w:space="0" w:color="auto"/>
              <w:right w:val="single" w:sz="8" w:space="0" w:color="auto"/>
            </w:tcBorders>
            <w:vAlign w:val="center"/>
            <w:hideMark/>
          </w:tcPr>
          <w:p w14:paraId="4089B6D4"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tcBorders>
              <w:top w:val="nil"/>
              <w:left w:val="nil"/>
              <w:bottom w:val="single" w:sz="8" w:space="0" w:color="auto"/>
              <w:right w:val="single" w:sz="8" w:space="0" w:color="auto"/>
            </w:tcBorders>
            <w:vAlign w:val="center"/>
            <w:hideMark/>
          </w:tcPr>
          <w:p w14:paraId="7E37BEE0" w14:textId="77777777" w:rsidR="00D736C0" w:rsidRPr="000F71B6" w:rsidRDefault="00D736C0" w:rsidP="00C62D8A">
            <w:pPr>
              <w:jc w:val="center"/>
              <w:rPr>
                <w:rFonts w:ascii="Arial" w:hAnsi="Arial" w:cs="Arial"/>
              </w:rPr>
            </w:pPr>
            <w:r w:rsidRPr="000F71B6">
              <w:rPr>
                <w:rFonts w:ascii="Arial" w:hAnsi="Arial" w:cs="Arial"/>
              </w:rPr>
              <w:t>6</w:t>
            </w:r>
          </w:p>
        </w:tc>
        <w:tc>
          <w:tcPr>
            <w:tcW w:w="0" w:type="auto"/>
            <w:tcBorders>
              <w:top w:val="nil"/>
              <w:left w:val="nil"/>
              <w:bottom w:val="single" w:sz="8" w:space="0" w:color="auto"/>
              <w:right w:val="single" w:sz="8" w:space="0" w:color="auto"/>
            </w:tcBorders>
            <w:vAlign w:val="center"/>
            <w:hideMark/>
          </w:tcPr>
          <w:p w14:paraId="3BA28BBD" w14:textId="77777777" w:rsidR="00D736C0" w:rsidRPr="000F71B6" w:rsidRDefault="00D736C0" w:rsidP="00C62D8A">
            <w:pPr>
              <w:jc w:val="center"/>
              <w:rPr>
                <w:rFonts w:ascii="Arial" w:hAnsi="Arial" w:cs="Arial"/>
              </w:rPr>
            </w:pPr>
            <w:r w:rsidRPr="000F71B6">
              <w:rPr>
                <w:rFonts w:ascii="Arial" w:hAnsi="Arial" w:cs="Arial"/>
              </w:rPr>
              <w:t>7</w:t>
            </w:r>
          </w:p>
        </w:tc>
        <w:tc>
          <w:tcPr>
            <w:tcW w:w="0" w:type="auto"/>
            <w:tcBorders>
              <w:top w:val="nil"/>
              <w:left w:val="nil"/>
              <w:bottom w:val="single" w:sz="8" w:space="0" w:color="auto"/>
              <w:right w:val="single" w:sz="8" w:space="0" w:color="auto"/>
            </w:tcBorders>
            <w:vAlign w:val="center"/>
            <w:hideMark/>
          </w:tcPr>
          <w:p w14:paraId="65D7AEF2"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tcBorders>
              <w:top w:val="nil"/>
              <w:left w:val="nil"/>
              <w:bottom w:val="single" w:sz="8" w:space="0" w:color="auto"/>
              <w:right w:val="single" w:sz="8" w:space="0" w:color="auto"/>
            </w:tcBorders>
            <w:vAlign w:val="center"/>
            <w:hideMark/>
          </w:tcPr>
          <w:p w14:paraId="1E5F593A" w14:textId="77777777" w:rsidR="00D736C0" w:rsidRPr="000F71B6" w:rsidRDefault="00D736C0" w:rsidP="00C62D8A">
            <w:pPr>
              <w:jc w:val="center"/>
              <w:rPr>
                <w:rFonts w:ascii="Arial" w:hAnsi="Arial" w:cs="Arial"/>
              </w:rPr>
            </w:pPr>
            <w:r w:rsidRPr="000F71B6">
              <w:rPr>
                <w:rFonts w:ascii="Arial" w:hAnsi="Arial" w:cs="Arial"/>
              </w:rPr>
              <w:t>3</w:t>
            </w:r>
          </w:p>
        </w:tc>
        <w:tc>
          <w:tcPr>
            <w:tcW w:w="1030" w:type="dxa"/>
            <w:tcBorders>
              <w:top w:val="nil"/>
              <w:left w:val="nil"/>
              <w:bottom w:val="single" w:sz="8" w:space="0" w:color="auto"/>
              <w:right w:val="single" w:sz="8" w:space="0" w:color="auto"/>
            </w:tcBorders>
            <w:vAlign w:val="center"/>
            <w:hideMark/>
          </w:tcPr>
          <w:p w14:paraId="4AEEBB58" w14:textId="77777777" w:rsidR="00D736C0" w:rsidRPr="000F71B6" w:rsidRDefault="00D736C0" w:rsidP="00C62D8A">
            <w:pPr>
              <w:jc w:val="center"/>
              <w:rPr>
                <w:rFonts w:ascii="Arial" w:hAnsi="Arial" w:cs="Arial"/>
              </w:rPr>
            </w:pPr>
            <w:r w:rsidRPr="000F71B6">
              <w:rPr>
                <w:rFonts w:ascii="Arial" w:hAnsi="Arial" w:cs="Arial"/>
              </w:rPr>
              <w:t>3</w:t>
            </w:r>
          </w:p>
        </w:tc>
        <w:tc>
          <w:tcPr>
            <w:tcW w:w="160" w:type="dxa"/>
            <w:vAlign w:val="center"/>
            <w:hideMark/>
          </w:tcPr>
          <w:p w14:paraId="4395FE6D" w14:textId="77777777" w:rsidR="00D736C0" w:rsidRPr="000F71B6" w:rsidRDefault="00D736C0" w:rsidP="00C62D8A">
            <w:pPr>
              <w:jc w:val="center"/>
              <w:rPr>
                <w:rFonts w:ascii="Arial" w:hAnsi="Arial" w:cs="Arial"/>
                <w:b/>
                <w:bCs/>
              </w:rPr>
            </w:pPr>
          </w:p>
        </w:tc>
      </w:tr>
      <w:tr w:rsidR="00D736C0" w:rsidRPr="000F71B6" w14:paraId="4B4E543A" w14:textId="77777777" w:rsidTr="00C62D8A">
        <w:trPr>
          <w:trHeight w:val="3525"/>
        </w:trPr>
        <w:tc>
          <w:tcPr>
            <w:tcW w:w="0" w:type="auto"/>
            <w:tcBorders>
              <w:top w:val="single" w:sz="8" w:space="0" w:color="auto"/>
              <w:left w:val="single" w:sz="8" w:space="0" w:color="auto"/>
              <w:bottom w:val="nil"/>
              <w:right w:val="single" w:sz="8" w:space="0" w:color="auto"/>
            </w:tcBorders>
            <w:shd w:val="clear" w:color="auto" w:fill="D5007F"/>
            <w:vAlign w:val="center"/>
            <w:hideMark/>
          </w:tcPr>
          <w:p w14:paraId="1B57C034" w14:textId="77777777" w:rsidR="00D736C0" w:rsidRPr="000F71B6" w:rsidRDefault="00D736C0" w:rsidP="00C62D8A">
            <w:pPr>
              <w:jc w:val="center"/>
              <w:rPr>
                <w:rFonts w:ascii="Arial" w:hAnsi="Arial" w:cs="Arial"/>
                <w:b/>
                <w:bCs/>
              </w:rPr>
            </w:pPr>
            <w:r w:rsidRPr="000F71B6">
              <w:rPr>
                <w:rFonts w:ascii="Arial" w:hAnsi="Arial" w:cs="Arial"/>
                <w:b/>
                <w:bCs/>
              </w:rPr>
              <w:t>28</w:t>
            </w:r>
          </w:p>
        </w:tc>
        <w:tc>
          <w:tcPr>
            <w:tcW w:w="0" w:type="auto"/>
            <w:tcBorders>
              <w:top w:val="nil"/>
              <w:left w:val="nil"/>
              <w:bottom w:val="single" w:sz="8" w:space="0" w:color="auto"/>
              <w:right w:val="single" w:sz="8" w:space="0" w:color="auto"/>
            </w:tcBorders>
            <w:vAlign w:val="center"/>
            <w:hideMark/>
          </w:tcPr>
          <w:p w14:paraId="10754EDB" w14:textId="77777777" w:rsidR="00D736C0" w:rsidRPr="000F71B6" w:rsidRDefault="00D736C0" w:rsidP="00C62D8A">
            <w:pPr>
              <w:jc w:val="center"/>
              <w:rPr>
                <w:rFonts w:ascii="Arial" w:hAnsi="Arial" w:cs="Arial"/>
              </w:rPr>
            </w:pPr>
            <w:r w:rsidRPr="000F71B6">
              <w:rPr>
                <w:rFonts w:ascii="Arial" w:hAnsi="Arial" w:cs="Arial"/>
              </w:rPr>
              <w:t>Tarja de una tina incluye llaves mezcladoras (para lavado de trapeadores), fabricada en acero inoxidable, las medidas se deben ajustar con base a la cantidad de servicios.</w:t>
            </w:r>
          </w:p>
        </w:tc>
        <w:tc>
          <w:tcPr>
            <w:tcW w:w="0" w:type="auto"/>
            <w:tcBorders>
              <w:top w:val="nil"/>
              <w:left w:val="nil"/>
              <w:bottom w:val="single" w:sz="8" w:space="0" w:color="auto"/>
              <w:right w:val="single" w:sz="8" w:space="0" w:color="auto"/>
            </w:tcBorders>
            <w:vAlign w:val="center"/>
            <w:hideMark/>
          </w:tcPr>
          <w:p w14:paraId="7F5ED15D"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tcBorders>
              <w:top w:val="nil"/>
              <w:left w:val="nil"/>
              <w:bottom w:val="single" w:sz="8" w:space="0" w:color="auto"/>
              <w:right w:val="single" w:sz="8" w:space="0" w:color="auto"/>
            </w:tcBorders>
            <w:vAlign w:val="center"/>
            <w:hideMark/>
          </w:tcPr>
          <w:p w14:paraId="7392EA9F"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tcBorders>
              <w:top w:val="nil"/>
              <w:left w:val="nil"/>
              <w:bottom w:val="single" w:sz="8" w:space="0" w:color="auto"/>
              <w:right w:val="single" w:sz="8" w:space="0" w:color="auto"/>
            </w:tcBorders>
            <w:vAlign w:val="center"/>
            <w:hideMark/>
          </w:tcPr>
          <w:p w14:paraId="663FD01E"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tcBorders>
              <w:top w:val="nil"/>
              <w:left w:val="nil"/>
              <w:bottom w:val="single" w:sz="8" w:space="0" w:color="auto"/>
              <w:right w:val="single" w:sz="8" w:space="0" w:color="auto"/>
            </w:tcBorders>
            <w:vAlign w:val="center"/>
            <w:hideMark/>
          </w:tcPr>
          <w:p w14:paraId="39200091"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tcBorders>
              <w:top w:val="nil"/>
              <w:left w:val="nil"/>
              <w:bottom w:val="single" w:sz="8" w:space="0" w:color="auto"/>
              <w:right w:val="single" w:sz="8" w:space="0" w:color="auto"/>
            </w:tcBorders>
            <w:vAlign w:val="center"/>
            <w:hideMark/>
          </w:tcPr>
          <w:p w14:paraId="1BC28335" w14:textId="77777777" w:rsidR="00D736C0" w:rsidRPr="000F71B6" w:rsidRDefault="00D736C0" w:rsidP="00C62D8A">
            <w:pPr>
              <w:jc w:val="center"/>
              <w:rPr>
                <w:rFonts w:ascii="Arial" w:hAnsi="Arial" w:cs="Arial"/>
              </w:rPr>
            </w:pPr>
            <w:r w:rsidRPr="000F71B6">
              <w:rPr>
                <w:rFonts w:ascii="Arial" w:hAnsi="Arial" w:cs="Arial"/>
              </w:rPr>
              <w:t>1</w:t>
            </w:r>
          </w:p>
        </w:tc>
        <w:tc>
          <w:tcPr>
            <w:tcW w:w="0" w:type="auto"/>
            <w:tcBorders>
              <w:top w:val="nil"/>
              <w:left w:val="nil"/>
              <w:bottom w:val="single" w:sz="8" w:space="0" w:color="auto"/>
              <w:right w:val="single" w:sz="8" w:space="0" w:color="auto"/>
            </w:tcBorders>
            <w:vAlign w:val="center"/>
            <w:hideMark/>
          </w:tcPr>
          <w:p w14:paraId="10305B81" w14:textId="77777777" w:rsidR="00D736C0" w:rsidRPr="000F71B6" w:rsidRDefault="00D736C0" w:rsidP="00C62D8A">
            <w:pPr>
              <w:jc w:val="center"/>
              <w:rPr>
                <w:rFonts w:ascii="Arial" w:hAnsi="Arial" w:cs="Arial"/>
              </w:rPr>
            </w:pPr>
            <w:r w:rsidRPr="000F71B6">
              <w:rPr>
                <w:rFonts w:ascii="Arial" w:hAnsi="Arial" w:cs="Arial"/>
              </w:rPr>
              <w:t>0</w:t>
            </w:r>
          </w:p>
        </w:tc>
        <w:tc>
          <w:tcPr>
            <w:tcW w:w="1030" w:type="dxa"/>
            <w:tcBorders>
              <w:top w:val="nil"/>
              <w:left w:val="nil"/>
              <w:bottom w:val="single" w:sz="8" w:space="0" w:color="auto"/>
              <w:right w:val="single" w:sz="8" w:space="0" w:color="auto"/>
            </w:tcBorders>
            <w:vAlign w:val="center"/>
            <w:hideMark/>
          </w:tcPr>
          <w:p w14:paraId="2A330FC6" w14:textId="77777777" w:rsidR="00D736C0" w:rsidRPr="000F71B6" w:rsidRDefault="00D736C0" w:rsidP="00C62D8A">
            <w:pPr>
              <w:jc w:val="center"/>
              <w:rPr>
                <w:rFonts w:ascii="Arial" w:hAnsi="Arial" w:cs="Arial"/>
              </w:rPr>
            </w:pPr>
            <w:r w:rsidRPr="000F71B6">
              <w:rPr>
                <w:rFonts w:ascii="Arial" w:hAnsi="Arial" w:cs="Arial"/>
              </w:rPr>
              <w:t>0</w:t>
            </w:r>
          </w:p>
        </w:tc>
        <w:tc>
          <w:tcPr>
            <w:tcW w:w="160" w:type="dxa"/>
            <w:vAlign w:val="center"/>
            <w:hideMark/>
          </w:tcPr>
          <w:p w14:paraId="03F0E358" w14:textId="77777777" w:rsidR="00D736C0" w:rsidRPr="000F71B6" w:rsidRDefault="00D736C0" w:rsidP="00C62D8A">
            <w:pPr>
              <w:jc w:val="center"/>
              <w:rPr>
                <w:rFonts w:ascii="Arial" w:hAnsi="Arial" w:cs="Arial"/>
                <w:b/>
                <w:bCs/>
              </w:rPr>
            </w:pPr>
          </w:p>
        </w:tc>
      </w:tr>
      <w:tr w:rsidR="00D736C0" w:rsidRPr="000F71B6" w14:paraId="004B1EA6" w14:textId="77777777" w:rsidTr="00C62D8A">
        <w:trPr>
          <w:trHeight w:val="1890"/>
        </w:trPr>
        <w:tc>
          <w:tcPr>
            <w:tcW w:w="0" w:type="auto"/>
            <w:tcBorders>
              <w:top w:val="single" w:sz="8" w:space="0" w:color="auto"/>
              <w:left w:val="single" w:sz="8" w:space="0" w:color="auto"/>
              <w:bottom w:val="nil"/>
              <w:right w:val="single" w:sz="8" w:space="0" w:color="auto"/>
            </w:tcBorders>
            <w:shd w:val="clear" w:color="auto" w:fill="D5007F"/>
            <w:vAlign w:val="center"/>
            <w:hideMark/>
          </w:tcPr>
          <w:p w14:paraId="170203D3" w14:textId="77777777" w:rsidR="00D736C0" w:rsidRPr="000F71B6" w:rsidRDefault="00D736C0" w:rsidP="00C62D8A">
            <w:pPr>
              <w:jc w:val="center"/>
              <w:rPr>
                <w:rFonts w:ascii="Arial" w:hAnsi="Arial" w:cs="Arial"/>
                <w:b/>
                <w:bCs/>
              </w:rPr>
            </w:pPr>
            <w:r w:rsidRPr="000F71B6">
              <w:rPr>
                <w:rFonts w:ascii="Arial" w:hAnsi="Arial" w:cs="Arial"/>
                <w:b/>
                <w:bCs/>
              </w:rPr>
              <w:t>29</w:t>
            </w:r>
          </w:p>
        </w:tc>
        <w:tc>
          <w:tcPr>
            <w:tcW w:w="0" w:type="auto"/>
            <w:tcBorders>
              <w:top w:val="nil"/>
              <w:left w:val="nil"/>
              <w:bottom w:val="single" w:sz="8" w:space="0" w:color="auto"/>
              <w:right w:val="single" w:sz="8" w:space="0" w:color="auto"/>
            </w:tcBorders>
            <w:vAlign w:val="center"/>
            <w:hideMark/>
          </w:tcPr>
          <w:p w14:paraId="43596575" w14:textId="77777777" w:rsidR="00D736C0" w:rsidRPr="000F71B6" w:rsidRDefault="00D736C0" w:rsidP="00C62D8A">
            <w:pPr>
              <w:jc w:val="center"/>
              <w:rPr>
                <w:rFonts w:ascii="Arial" w:hAnsi="Arial" w:cs="Arial"/>
              </w:rPr>
            </w:pPr>
            <w:r w:rsidRPr="000F71B6">
              <w:rPr>
                <w:rFonts w:ascii="Arial" w:hAnsi="Arial" w:cs="Arial"/>
              </w:rPr>
              <w:t>Contenedores de basura industrial, fabricado en polietileno de media densidad, gran resistencia a golpes y roturas, con tapas.</w:t>
            </w:r>
          </w:p>
        </w:tc>
        <w:tc>
          <w:tcPr>
            <w:tcW w:w="0" w:type="auto"/>
            <w:tcBorders>
              <w:top w:val="nil"/>
              <w:left w:val="nil"/>
              <w:bottom w:val="single" w:sz="8" w:space="0" w:color="auto"/>
              <w:right w:val="single" w:sz="8" w:space="0" w:color="auto"/>
            </w:tcBorders>
            <w:vAlign w:val="center"/>
            <w:hideMark/>
          </w:tcPr>
          <w:p w14:paraId="57960EFF" w14:textId="77777777" w:rsidR="00D736C0" w:rsidRPr="000F71B6" w:rsidRDefault="00D736C0" w:rsidP="00C62D8A">
            <w:pPr>
              <w:jc w:val="center"/>
              <w:rPr>
                <w:rFonts w:ascii="Arial" w:hAnsi="Arial" w:cs="Arial"/>
              </w:rPr>
            </w:pPr>
            <w:r w:rsidRPr="000F71B6">
              <w:rPr>
                <w:rFonts w:ascii="Arial" w:hAnsi="Arial" w:cs="Arial"/>
              </w:rPr>
              <w:t>2</w:t>
            </w:r>
          </w:p>
        </w:tc>
        <w:tc>
          <w:tcPr>
            <w:tcW w:w="0" w:type="auto"/>
            <w:tcBorders>
              <w:top w:val="nil"/>
              <w:left w:val="nil"/>
              <w:bottom w:val="single" w:sz="8" w:space="0" w:color="auto"/>
              <w:right w:val="single" w:sz="8" w:space="0" w:color="auto"/>
            </w:tcBorders>
            <w:vAlign w:val="center"/>
            <w:hideMark/>
          </w:tcPr>
          <w:p w14:paraId="32CA3025" w14:textId="77777777" w:rsidR="00D736C0" w:rsidRPr="000F71B6" w:rsidRDefault="00D736C0" w:rsidP="00C62D8A">
            <w:pPr>
              <w:jc w:val="center"/>
              <w:rPr>
                <w:rFonts w:ascii="Arial" w:hAnsi="Arial" w:cs="Arial"/>
              </w:rPr>
            </w:pPr>
            <w:r w:rsidRPr="000F71B6">
              <w:rPr>
                <w:rFonts w:ascii="Arial" w:hAnsi="Arial" w:cs="Arial"/>
              </w:rPr>
              <w:t>2</w:t>
            </w:r>
          </w:p>
        </w:tc>
        <w:tc>
          <w:tcPr>
            <w:tcW w:w="0" w:type="auto"/>
            <w:tcBorders>
              <w:top w:val="nil"/>
              <w:left w:val="nil"/>
              <w:bottom w:val="single" w:sz="8" w:space="0" w:color="auto"/>
              <w:right w:val="single" w:sz="8" w:space="0" w:color="auto"/>
            </w:tcBorders>
            <w:vAlign w:val="center"/>
            <w:hideMark/>
          </w:tcPr>
          <w:p w14:paraId="11A5B750" w14:textId="77777777" w:rsidR="00D736C0" w:rsidRPr="000F71B6" w:rsidRDefault="00D736C0" w:rsidP="00C62D8A">
            <w:pPr>
              <w:jc w:val="center"/>
              <w:rPr>
                <w:rFonts w:ascii="Arial" w:hAnsi="Arial" w:cs="Arial"/>
              </w:rPr>
            </w:pPr>
            <w:r w:rsidRPr="000F71B6">
              <w:rPr>
                <w:rFonts w:ascii="Arial" w:hAnsi="Arial" w:cs="Arial"/>
              </w:rPr>
              <w:t>2</w:t>
            </w:r>
          </w:p>
        </w:tc>
        <w:tc>
          <w:tcPr>
            <w:tcW w:w="0" w:type="auto"/>
            <w:tcBorders>
              <w:top w:val="nil"/>
              <w:left w:val="nil"/>
              <w:bottom w:val="single" w:sz="8" w:space="0" w:color="auto"/>
              <w:right w:val="single" w:sz="8" w:space="0" w:color="auto"/>
            </w:tcBorders>
            <w:vAlign w:val="center"/>
            <w:hideMark/>
          </w:tcPr>
          <w:p w14:paraId="1D763090" w14:textId="77777777" w:rsidR="00D736C0" w:rsidRPr="000F71B6" w:rsidRDefault="00D736C0" w:rsidP="00C62D8A">
            <w:pPr>
              <w:jc w:val="center"/>
              <w:rPr>
                <w:rFonts w:ascii="Arial" w:hAnsi="Arial" w:cs="Arial"/>
              </w:rPr>
            </w:pPr>
            <w:r w:rsidRPr="000F71B6">
              <w:rPr>
                <w:rFonts w:ascii="Arial" w:hAnsi="Arial" w:cs="Arial"/>
              </w:rPr>
              <w:t>2</w:t>
            </w:r>
          </w:p>
        </w:tc>
        <w:tc>
          <w:tcPr>
            <w:tcW w:w="0" w:type="auto"/>
            <w:tcBorders>
              <w:top w:val="nil"/>
              <w:left w:val="nil"/>
              <w:bottom w:val="single" w:sz="8" w:space="0" w:color="auto"/>
              <w:right w:val="single" w:sz="8" w:space="0" w:color="auto"/>
            </w:tcBorders>
            <w:vAlign w:val="center"/>
            <w:hideMark/>
          </w:tcPr>
          <w:p w14:paraId="5A31B623" w14:textId="77777777" w:rsidR="00D736C0" w:rsidRPr="000F71B6" w:rsidRDefault="00D736C0" w:rsidP="00C62D8A">
            <w:pPr>
              <w:jc w:val="center"/>
              <w:rPr>
                <w:rFonts w:ascii="Arial" w:hAnsi="Arial" w:cs="Arial"/>
              </w:rPr>
            </w:pPr>
            <w:r w:rsidRPr="000F71B6">
              <w:rPr>
                <w:rFonts w:ascii="Arial" w:hAnsi="Arial" w:cs="Arial"/>
              </w:rPr>
              <w:t>2</w:t>
            </w:r>
          </w:p>
        </w:tc>
        <w:tc>
          <w:tcPr>
            <w:tcW w:w="0" w:type="auto"/>
            <w:tcBorders>
              <w:top w:val="nil"/>
              <w:left w:val="nil"/>
              <w:bottom w:val="single" w:sz="8" w:space="0" w:color="auto"/>
              <w:right w:val="single" w:sz="8" w:space="0" w:color="auto"/>
            </w:tcBorders>
            <w:vAlign w:val="center"/>
            <w:hideMark/>
          </w:tcPr>
          <w:p w14:paraId="402554E6" w14:textId="77777777" w:rsidR="00D736C0" w:rsidRPr="000F71B6" w:rsidRDefault="00D736C0" w:rsidP="00C62D8A">
            <w:pPr>
              <w:jc w:val="center"/>
              <w:rPr>
                <w:rFonts w:ascii="Arial" w:hAnsi="Arial" w:cs="Arial"/>
              </w:rPr>
            </w:pPr>
            <w:r w:rsidRPr="000F71B6">
              <w:rPr>
                <w:rFonts w:ascii="Arial" w:hAnsi="Arial" w:cs="Arial"/>
              </w:rPr>
              <w:t>2</w:t>
            </w:r>
          </w:p>
        </w:tc>
        <w:tc>
          <w:tcPr>
            <w:tcW w:w="1030" w:type="dxa"/>
            <w:tcBorders>
              <w:top w:val="nil"/>
              <w:left w:val="nil"/>
              <w:bottom w:val="single" w:sz="8" w:space="0" w:color="auto"/>
              <w:right w:val="single" w:sz="8" w:space="0" w:color="auto"/>
            </w:tcBorders>
            <w:vAlign w:val="center"/>
            <w:hideMark/>
          </w:tcPr>
          <w:p w14:paraId="7336E2E1" w14:textId="77777777" w:rsidR="00D736C0" w:rsidRPr="000F71B6" w:rsidRDefault="00D736C0" w:rsidP="00C62D8A">
            <w:pPr>
              <w:jc w:val="center"/>
              <w:rPr>
                <w:rFonts w:ascii="Arial" w:hAnsi="Arial" w:cs="Arial"/>
              </w:rPr>
            </w:pPr>
            <w:r w:rsidRPr="000F71B6">
              <w:rPr>
                <w:rFonts w:ascii="Arial" w:hAnsi="Arial" w:cs="Arial"/>
              </w:rPr>
              <w:t>2</w:t>
            </w:r>
          </w:p>
        </w:tc>
        <w:tc>
          <w:tcPr>
            <w:tcW w:w="160" w:type="dxa"/>
            <w:vAlign w:val="center"/>
            <w:hideMark/>
          </w:tcPr>
          <w:p w14:paraId="1BAABE16" w14:textId="77777777" w:rsidR="00D736C0" w:rsidRPr="000F71B6" w:rsidRDefault="00D736C0" w:rsidP="00C62D8A">
            <w:pPr>
              <w:jc w:val="center"/>
              <w:rPr>
                <w:rFonts w:ascii="Arial" w:hAnsi="Arial" w:cs="Arial"/>
                <w:b/>
                <w:bCs/>
              </w:rPr>
            </w:pPr>
          </w:p>
        </w:tc>
      </w:tr>
      <w:tr w:rsidR="00D736C0" w:rsidRPr="000F71B6" w14:paraId="3063E90E" w14:textId="77777777" w:rsidTr="00C62D8A">
        <w:trPr>
          <w:trHeight w:val="2177"/>
        </w:trPr>
        <w:tc>
          <w:tcPr>
            <w:tcW w:w="0" w:type="auto"/>
            <w:tcBorders>
              <w:top w:val="single" w:sz="8" w:space="0" w:color="auto"/>
              <w:left w:val="single" w:sz="8" w:space="0" w:color="auto"/>
              <w:bottom w:val="nil"/>
              <w:right w:val="single" w:sz="8" w:space="0" w:color="auto"/>
            </w:tcBorders>
            <w:shd w:val="clear" w:color="auto" w:fill="D5007F"/>
            <w:vAlign w:val="center"/>
            <w:hideMark/>
          </w:tcPr>
          <w:p w14:paraId="5CE372D0" w14:textId="77777777" w:rsidR="00D736C0" w:rsidRPr="000F71B6" w:rsidRDefault="00D736C0" w:rsidP="00C62D8A">
            <w:pPr>
              <w:jc w:val="center"/>
              <w:rPr>
                <w:rFonts w:ascii="Arial" w:hAnsi="Arial" w:cs="Arial"/>
                <w:b/>
                <w:bCs/>
              </w:rPr>
            </w:pPr>
            <w:r w:rsidRPr="000F71B6">
              <w:rPr>
                <w:rFonts w:ascii="Arial" w:hAnsi="Arial" w:cs="Arial"/>
                <w:b/>
                <w:bCs/>
              </w:rPr>
              <w:t>30</w:t>
            </w:r>
          </w:p>
        </w:tc>
        <w:tc>
          <w:tcPr>
            <w:tcW w:w="0" w:type="auto"/>
            <w:tcBorders>
              <w:top w:val="nil"/>
              <w:left w:val="nil"/>
              <w:bottom w:val="single" w:sz="8" w:space="0" w:color="auto"/>
              <w:right w:val="single" w:sz="8" w:space="0" w:color="auto"/>
            </w:tcBorders>
            <w:vAlign w:val="center"/>
            <w:hideMark/>
          </w:tcPr>
          <w:p w14:paraId="1CB86B5C" w14:textId="77777777" w:rsidR="00D736C0" w:rsidRPr="000F71B6" w:rsidRDefault="00D736C0" w:rsidP="00C62D8A">
            <w:pPr>
              <w:jc w:val="center"/>
              <w:rPr>
                <w:rFonts w:ascii="Arial" w:hAnsi="Arial" w:cs="Arial"/>
              </w:rPr>
            </w:pPr>
            <w:r w:rsidRPr="000F71B6">
              <w:rPr>
                <w:rFonts w:ascii="Arial" w:hAnsi="Arial" w:cs="Arial"/>
              </w:rPr>
              <w:t>Mesa de trabajo isla con entrepaño bajo, fabricado en acero inoxidable, las medidas se deben ajustar con base a la cantidad de servicios.</w:t>
            </w:r>
          </w:p>
        </w:tc>
        <w:tc>
          <w:tcPr>
            <w:tcW w:w="0" w:type="auto"/>
            <w:tcBorders>
              <w:top w:val="nil"/>
              <w:left w:val="nil"/>
              <w:bottom w:val="single" w:sz="8" w:space="0" w:color="auto"/>
              <w:right w:val="single" w:sz="8" w:space="0" w:color="auto"/>
            </w:tcBorders>
            <w:vAlign w:val="center"/>
            <w:hideMark/>
          </w:tcPr>
          <w:p w14:paraId="69FB6975"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tcBorders>
              <w:top w:val="nil"/>
              <w:left w:val="nil"/>
              <w:bottom w:val="single" w:sz="8" w:space="0" w:color="auto"/>
              <w:right w:val="single" w:sz="8" w:space="0" w:color="auto"/>
            </w:tcBorders>
            <w:vAlign w:val="center"/>
            <w:hideMark/>
          </w:tcPr>
          <w:p w14:paraId="6D09A0D1"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tcBorders>
              <w:top w:val="nil"/>
              <w:left w:val="nil"/>
              <w:bottom w:val="single" w:sz="8" w:space="0" w:color="auto"/>
              <w:right w:val="single" w:sz="8" w:space="0" w:color="auto"/>
            </w:tcBorders>
            <w:vAlign w:val="center"/>
            <w:hideMark/>
          </w:tcPr>
          <w:p w14:paraId="256B60AC"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tcBorders>
              <w:top w:val="nil"/>
              <w:left w:val="nil"/>
              <w:bottom w:val="single" w:sz="8" w:space="0" w:color="auto"/>
              <w:right w:val="single" w:sz="8" w:space="0" w:color="auto"/>
            </w:tcBorders>
            <w:vAlign w:val="center"/>
            <w:hideMark/>
          </w:tcPr>
          <w:p w14:paraId="23686BF2"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tcBorders>
              <w:top w:val="nil"/>
              <w:left w:val="nil"/>
              <w:bottom w:val="single" w:sz="8" w:space="0" w:color="auto"/>
              <w:right w:val="single" w:sz="8" w:space="0" w:color="auto"/>
            </w:tcBorders>
            <w:vAlign w:val="center"/>
            <w:hideMark/>
          </w:tcPr>
          <w:p w14:paraId="7801E4FF"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tcBorders>
              <w:top w:val="nil"/>
              <w:left w:val="nil"/>
              <w:bottom w:val="single" w:sz="8" w:space="0" w:color="auto"/>
              <w:right w:val="single" w:sz="8" w:space="0" w:color="auto"/>
            </w:tcBorders>
            <w:vAlign w:val="center"/>
            <w:hideMark/>
          </w:tcPr>
          <w:p w14:paraId="7BBB12C7" w14:textId="77777777" w:rsidR="00D736C0" w:rsidRPr="000F71B6" w:rsidRDefault="00D736C0" w:rsidP="00C62D8A">
            <w:pPr>
              <w:jc w:val="center"/>
              <w:rPr>
                <w:rFonts w:ascii="Arial" w:hAnsi="Arial" w:cs="Arial"/>
              </w:rPr>
            </w:pPr>
            <w:r w:rsidRPr="000F71B6">
              <w:rPr>
                <w:rFonts w:ascii="Arial" w:hAnsi="Arial" w:cs="Arial"/>
              </w:rPr>
              <w:t>0</w:t>
            </w:r>
          </w:p>
        </w:tc>
        <w:tc>
          <w:tcPr>
            <w:tcW w:w="1030" w:type="dxa"/>
            <w:tcBorders>
              <w:top w:val="nil"/>
              <w:left w:val="nil"/>
              <w:bottom w:val="single" w:sz="8" w:space="0" w:color="auto"/>
              <w:right w:val="single" w:sz="8" w:space="0" w:color="auto"/>
            </w:tcBorders>
            <w:vAlign w:val="center"/>
            <w:hideMark/>
          </w:tcPr>
          <w:p w14:paraId="52CC5E25" w14:textId="77777777" w:rsidR="00D736C0" w:rsidRPr="000F71B6" w:rsidRDefault="00D736C0" w:rsidP="00C62D8A">
            <w:pPr>
              <w:jc w:val="center"/>
              <w:rPr>
                <w:rFonts w:ascii="Arial" w:hAnsi="Arial" w:cs="Arial"/>
              </w:rPr>
            </w:pPr>
            <w:r w:rsidRPr="000F71B6">
              <w:rPr>
                <w:rFonts w:ascii="Arial" w:hAnsi="Arial" w:cs="Arial"/>
              </w:rPr>
              <w:t>0</w:t>
            </w:r>
          </w:p>
        </w:tc>
        <w:tc>
          <w:tcPr>
            <w:tcW w:w="160" w:type="dxa"/>
            <w:vAlign w:val="center"/>
            <w:hideMark/>
          </w:tcPr>
          <w:p w14:paraId="0544830B" w14:textId="77777777" w:rsidR="00D736C0" w:rsidRPr="000F71B6" w:rsidRDefault="00D736C0" w:rsidP="00C62D8A">
            <w:pPr>
              <w:jc w:val="center"/>
              <w:rPr>
                <w:rFonts w:ascii="Arial" w:hAnsi="Arial" w:cs="Arial"/>
                <w:b/>
                <w:bCs/>
              </w:rPr>
            </w:pPr>
          </w:p>
        </w:tc>
      </w:tr>
      <w:tr w:rsidR="00D736C0" w:rsidRPr="000F71B6" w14:paraId="285D6BE8" w14:textId="77777777" w:rsidTr="00C62D8A">
        <w:trPr>
          <w:trHeight w:val="1688"/>
        </w:trPr>
        <w:tc>
          <w:tcPr>
            <w:tcW w:w="0" w:type="auto"/>
            <w:tcBorders>
              <w:top w:val="single" w:sz="8" w:space="0" w:color="auto"/>
              <w:left w:val="single" w:sz="8" w:space="0" w:color="auto"/>
              <w:bottom w:val="single" w:sz="4" w:space="0" w:color="auto"/>
              <w:right w:val="single" w:sz="8" w:space="0" w:color="auto"/>
            </w:tcBorders>
            <w:shd w:val="clear" w:color="auto" w:fill="D5007F"/>
            <w:vAlign w:val="center"/>
            <w:hideMark/>
          </w:tcPr>
          <w:p w14:paraId="03F09070" w14:textId="77777777" w:rsidR="00D736C0" w:rsidRPr="000F71B6" w:rsidRDefault="00D736C0" w:rsidP="00C62D8A">
            <w:pPr>
              <w:jc w:val="center"/>
              <w:rPr>
                <w:rFonts w:ascii="Arial" w:hAnsi="Arial" w:cs="Arial"/>
                <w:b/>
                <w:bCs/>
              </w:rPr>
            </w:pPr>
            <w:r w:rsidRPr="000F71B6">
              <w:rPr>
                <w:rFonts w:ascii="Arial" w:hAnsi="Arial" w:cs="Arial"/>
                <w:b/>
                <w:bCs/>
              </w:rPr>
              <w:t>31</w:t>
            </w:r>
          </w:p>
        </w:tc>
        <w:tc>
          <w:tcPr>
            <w:tcW w:w="0" w:type="auto"/>
            <w:tcBorders>
              <w:top w:val="nil"/>
              <w:left w:val="nil"/>
              <w:bottom w:val="single" w:sz="4" w:space="0" w:color="auto"/>
              <w:right w:val="single" w:sz="8" w:space="0" w:color="auto"/>
            </w:tcBorders>
            <w:shd w:val="clear" w:color="000000" w:fill="FFFFFF"/>
            <w:vAlign w:val="center"/>
            <w:hideMark/>
          </w:tcPr>
          <w:p w14:paraId="3EE1BDB4" w14:textId="77777777" w:rsidR="00D736C0" w:rsidRPr="000F71B6" w:rsidRDefault="00D736C0" w:rsidP="00C62D8A">
            <w:pPr>
              <w:jc w:val="center"/>
              <w:rPr>
                <w:rFonts w:ascii="Arial" w:hAnsi="Arial" w:cs="Arial"/>
              </w:rPr>
            </w:pPr>
            <w:r w:rsidRPr="000F71B6">
              <w:rPr>
                <w:rFonts w:ascii="Arial" w:hAnsi="Arial" w:cs="Arial"/>
              </w:rPr>
              <w:t>Carro transportador de alimentos, fabricado en acero inoxidable, con 3 entrepaños y rodajas.</w:t>
            </w:r>
          </w:p>
        </w:tc>
        <w:tc>
          <w:tcPr>
            <w:tcW w:w="0" w:type="auto"/>
            <w:tcBorders>
              <w:top w:val="nil"/>
              <w:left w:val="nil"/>
              <w:bottom w:val="single" w:sz="4" w:space="0" w:color="auto"/>
              <w:right w:val="single" w:sz="8" w:space="0" w:color="auto"/>
            </w:tcBorders>
            <w:shd w:val="clear" w:color="000000" w:fill="FFFFFF"/>
            <w:vAlign w:val="center"/>
            <w:hideMark/>
          </w:tcPr>
          <w:p w14:paraId="753771E3"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tcBorders>
              <w:top w:val="nil"/>
              <w:left w:val="nil"/>
              <w:bottom w:val="single" w:sz="4" w:space="0" w:color="auto"/>
              <w:right w:val="single" w:sz="8" w:space="0" w:color="auto"/>
            </w:tcBorders>
            <w:shd w:val="clear" w:color="000000" w:fill="FFFFFF"/>
            <w:vAlign w:val="center"/>
            <w:hideMark/>
          </w:tcPr>
          <w:p w14:paraId="6B1906F3"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tcBorders>
              <w:top w:val="nil"/>
              <w:left w:val="nil"/>
              <w:bottom w:val="single" w:sz="4" w:space="0" w:color="auto"/>
              <w:right w:val="single" w:sz="8" w:space="0" w:color="auto"/>
            </w:tcBorders>
            <w:shd w:val="clear" w:color="000000" w:fill="FFFFFF"/>
            <w:vAlign w:val="center"/>
            <w:hideMark/>
          </w:tcPr>
          <w:p w14:paraId="3A2C914A"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tcBorders>
              <w:top w:val="nil"/>
              <w:left w:val="nil"/>
              <w:bottom w:val="single" w:sz="4" w:space="0" w:color="auto"/>
              <w:right w:val="single" w:sz="8" w:space="0" w:color="auto"/>
            </w:tcBorders>
            <w:shd w:val="clear" w:color="000000" w:fill="FFFFFF"/>
            <w:vAlign w:val="center"/>
            <w:hideMark/>
          </w:tcPr>
          <w:p w14:paraId="5ACE84D8" w14:textId="77777777" w:rsidR="00D736C0" w:rsidRPr="000F71B6" w:rsidRDefault="00D736C0" w:rsidP="00C62D8A">
            <w:pPr>
              <w:jc w:val="center"/>
              <w:rPr>
                <w:rFonts w:ascii="Arial" w:hAnsi="Arial" w:cs="Arial"/>
              </w:rPr>
            </w:pPr>
            <w:r w:rsidRPr="000F71B6">
              <w:rPr>
                <w:rFonts w:ascii="Arial" w:hAnsi="Arial" w:cs="Arial"/>
              </w:rPr>
              <w:t>1</w:t>
            </w:r>
          </w:p>
        </w:tc>
        <w:tc>
          <w:tcPr>
            <w:tcW w:w="0" w:type="auto"/>
            <w:tcBorders>
              <w:top w:val="nil"/>
              <w:left w:val="nil"/>
              <w:bottom w:val="single" w:sz="4" w:space="0" w:color="auto"/>
              <w:right w:val="single" w:sz="8" w:space="0" w:color="auto"/>
            </w:tcBorders>
            <w:shd w:val="clear" w:color="000000" w:fill="FFFFFF"/>
            <w:vAlign w:val="center"/>
            <w:hideMark/>
          </w:tcPr>
          <w:p w14:paraId="3FCB3ED1" w14:textId="77777777" w:rsidR="00D736C0" w:rsidRPr="000F71B6" w:rsidRDefault="00D736C0" w:rsidP="00C62D8A">
            <w:pPr>
              <w:jc w:val="center"/>
              <w:rPr>
                <w:rFonts w:ascii="Arial" w:hAnsi="Arial" w:cs="Arial"/>
              </w:rPr>
            </w:pPr>
            <w:r w:rsidRPr="000F71B6">
              <w:rPr>
                <w:rFonts w:ascii="Arial" w:hAnsi="Arial" w:cs="Arial"/>
              </w:rPr>
              <w:t>1</w:t>
            </w:r>
          </w:p>
        </w:tc>
        <w:tc>
          <w:tcPr>
            <w:tcW w:w="0" w:type="auto"/>
            <w:tcBorders>
              <w:top w:val="nil"/>
              <w:left w:val="nil"/>
              <w:bottom w:val="single" w:sz="4" w:space="0" w:color="auto"/>
              <w:right w:val="single" w:sz="8" w:space="0" w:color="auto"/>
            </w:tcBorders>
            <w:shd w:val="clear" w:color="000000" w:fill="FFFFFF"/>
            <w:vAlign w:val="center"/>
            <w:hideMark/>
          </w:tcPr>
          <w:p w14:paraId="7335A46D" w14:textId="77777777" w:rsidR="00D736C0" w:rsidRPr="000F71B6" w:rsidRDefault="00D736C0" w:rsidP="00C62D8A">
            <w:pPr>
              <w:jc w:val="center"/>
              <w:rPr>
                <w:rFonts w:ascii="Arial" w:hAnsi="Arial" w:cs="Arial"/>
              </w:rPr>
            </w:pPr>
            <w:r w:rsidRPr="000F71B6">
              <w:rPr>
                <w:rFonts w:ascii="Arial" w:hAnsi="Arial" w:cs="Arial"/>
              </w:rPr>
              <w:t>0</w:t>
            </w:r>
          </w:p>
        </w:tc>
        <w:tc>
          <w:tcPr>
            <w:tcW w:w="1030" w:type="dxa"/>
            <w:tcBorders>
              <w:top w:val="nil"/>
              <w:left w:val="nil"/>
              <w:bottom w:val="single" w:sz="4" w:space="0" w:color="auto"/>
              <w:right w:val="single" w:sz="8" w:space="0" w:color="auto"/>
            </w:tcBorders>
            <w:shd w:val="clear" w:color="000000" w:fill="FFFFFF"/>
            <w:vAlign w:val="center"/>
            <w:hideMark/>
          </w:tcPr>
          <w:p w14:paraId="6BF1D4E5" w14:textId="77777777" w:rsidR="00D736C0" w:rsidRPr="000F71B6" w:rsidRDefault="00D736C0" w:rsidP="00C62D8A">
            <w:pPr>
              <w:jc w:val="center"/>
              <w:rPr>
                <w:rFonts w:ascii="Arial" w:hAnsi="Arial" w:cs="Arial"/>
              </w:rPr>
            </w:pPr>
            <w:r w:rsidRPr="000F71B6">
              <w:rPr>
                <w:rFonts w:ascii="Arial" w:hAnsi="Arial" w:cs="Arial"/>
              </w:rPr>
              <w:t>0</w:t>
            </w:r>
          </w:p>
        </w:tc>
        <w:tc>
          <w:tcPr>
            <w:tcW w:w="160" w:type="dxa"/>
            <w:vAlign w:val="center"/>
            <w:hideMark/>
          </w:tcPr>
          <w:p w14:paraId="3781333A" w14:textId="77777777" w:rsidR="00D736C0" w:rsidRPr="000F71B6" w:rsidRDefault="00D736C0" w:rsidP="00C62D8A">
            <w:pPr>
              <w:jc w:val="center"/>
              <w:rPr>
                <w:rFonts w:ascii="Arial" w:hAnsi="Arial" w:cs="Arial"/>
                <w:b/>
                <w:bCs/>
              </w:rPr>
            </w:pPr>
          </w:p>
          <w:p w14:paraId="72971068" w14:textId="77777777" w:rsidR="00D736C0" w:rsidRPr="000F71B6" w:rsidRDefault="00D736C0" w:rsidP="00C62D8A">
            <w:pPr>
              <w:jc w:val="center"/>
              <w:rPr>
                <w:rFonts w:ascii="Arial" w:hAnsi="Arial" w:cs="Arial"/>
                <w:b/>
                <w:bCs/>
              </w:rPr>
            </w:pPr>
          </w:p>
        </w:tc>
      </w:tr>
      <w:tr w:rsidR="00D736C0" w:rsidRPr="000F71B6" w14:paraId="352B0EDA" w14:textId="77777777" w:rsidTr="00C62D8A">
        <w:trPr>
          <w:trHeight w:val="1688"/>
        </w:trPr>
        <w:tc>
          <w:tcPr>
            <w:tcW w:w="0" w:type="auto"/>
            <w:tcBorders>
              <w:top w:val="single" w:sz="4" w:space="0" w:color="auto"/>
              <w:left w:val="single" w:sz="4" w:space="0" w:color="auto"/>
              <w:bottom w:val="single" w:sz="4" w:space="0" w:color="auto"/>
              <w:right w:val="single" w:sz="4" w:space="0" w:color="auto"/>
            </w:tcBorders>
            <w:shd w:val="clear" w:color="auto" w:fill="D5007F"/>
            <w:vAlign w:val="center"/>
          </w:tcPr>
          <w:p w14:paraId="23015C27" w14:textId="77777777" w:rsidR="00D736C0" w:rsidRPr="000F71B6" w:rsidRDefault="00D736C0" w:rsidP="00C62D8A">
            <w:pPr>
              <w:jc w:val="center"/>
              <w:rPr>
                <w:rFonts w:ascii="Arial" w:hAnsi="Arial" w:cs="Arial"/>
                <w:b/>
                <w:bCs/>
              </w:rPr>
            </w:pPr>
            <w:r w:rsidRPr="000F71B6">
              <w:rPr>
                <w:rFonts w:ascii="Arial" w:hAnsi="Arial" w:cs="Arial"/>
                <w:b/>
                <w:bCs/>
              </w:rPr>
              <w:lastRenderedPageBreak/>
              <w:t>32</w:t>
            </w:r>
          </w:p>
        </w:tc>
        <w:tc>
          <w:tcPr>
            <w:tcW w:w="0" w:type="auto"/>
            <w:tcBorders>
              <w:top w:val="single" w:sz="4" w:space="0" w:color="auto"/>
              <w:left w:val="single" w:sz="4" w:space="0" w:color="auto"/>
              <w:bottom w:val="single" w:sz="4" w:space="0" w:color="auto"/>
              <w:right w:val="single" w:sz="4" w:space="0" w:color="auto"/>
            </w:tcBorders>
            <w:shd w:val="clear" w:color="000000" w:fill="FFFFFF"/>
            <w:vAlign w:val="center"/>
          </w:tcPr>
          <w:p w14:paraId="063918D7" w14:textId="77777777" w:rsidR="00D736C0" w:rsidRPr="000F71B6" w:rsidRDefault="00D736C0" w:rsidP="00C62D8A">
            <w:pPr>
              <w:jc w:val="center"/>
              <w:rPr>
                <w:rFonts w:ascii="Arial" w:hAnsi="Arial" w:cs="Arial"/>
              </w:rPr>
            </w:pPr>
            <w:r w:rsidRPr="000F71B6">
              <w:rPr>
                <w:rFonts w:ascii="Arial" w:hAnsi="Arial" w:cs="Arial"/>
              </w:rPr>
              <w:t>Campana extractora industrial</w:t>
            </w:r>
          </w:p>
        </w:tc>
        <w:tc>
          <w:tcPr>
            <w:tcW w:w="0" w:type="auto"/>
            <w:tcBorders>
              <w:top w:val="single" w:sz="4" w:space="0" w:color="auto"/>
              <w:left w:val="single" w:sz="4" w:space="0" w:color="auto"/>
              <w:bottom w:val="single" w:sz="4" w:space="0" w:color="auto"/>
              <w:right w:val="single" w:sz="4" w:space="0" w:color="auto"/>
            </w:tcBorders>
            <w:shd w:val="clear" w:color="000000" w:fill="FFFFFF"/>
            <w:vAlign w:val="center"/>
          </w:tcPr>
          <w:p w14:paraId="577AAD52" w14:textId="77777777" w:rsidR="00D736C0" w:rsidRPr="000F71B6" w:rsidRDefault="00D736C0" w:rsidP="00C62D8A">
            <w:pPr>
              <w:jc w:val="center"/>
              <w:rPr>
                <w:rFonts w:ascii="Arial" w:hAnsi="Arial" w:cs="Arial"/>
              </w:rPr>
            </w:pPr>
            <w:r w:rsidRPr="000F71B6">
              <w:rPr>
                <w:rFonts w:ascii="Arial" w:hAnsi="Arial" w:cs="Arial"/>
              </w:rPr>
              <w:t>1</w:t>
            </w:r>
          </w:p>
        </w:tc>
        <w:tc>
          <w:tcPr>
            <w:tcW w:w="0" w:type="auto"/>
            <w:tcBorders>
              <w:top w:val="single" w:sz="4" w:space="0" w:color="auto"/>
              <w:left w:val="single" w:sz="4" w:space="0" w:color="auto"/>
              <w:bottom w:val="single" w:sz="4" w:space="0" w:color="auto"/>
              <w:right w:val="single" w:sz="4" w:space="0" w:color="auto"/>
            </w:tcBorders>
            <w:shd w:val="clear" w:color="000000" w:fill="FFFFFF"/>
            <w:vAlign w:val="center"/>
          </w:tcPr>
          <w:p w14:paraId="18580BFE"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tcBorders>
              <w:top w:val="single" w:sz="4" w:space="0" w:color="auto"/>
              <w:left w:val="single" w:sz="4" w:space="0" w:color="auto"/>
              <w:bottom w:val="single" w:sz="4" w:space="0" w:color="auto"/>
              <w:right w:val="single" w:sz="4" w:space="0" w:color="auto"/>
            </w:tcBorders>
            <w:shd w:val="clear" w:color="000000" w:fill="FFFFFF"/>
            <w:vAlign w:val="center"/>
          </w:tcPr>
          <w:p w14:paraId="04D0C3A7"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tcBorders>
              <w:top w:val="single" w:sz="4" w:space="0" w:color="auto"/>
              <w:left w:val="single" w:sz="4" w:space="0" w:color="auto"/>
              <w:bottom w:val="single" w:sz="4" w:space="0" w:color="auto"/>
              <w:right w:val="single" w:sz="4" w:space="0" w:color="auto"/>
            </w:tcBorders>
            <w:shd w:val="clear" w:color="000000" w:fill="FFFFFF"/>
            <w:vAlign w:val="center"/>
          </w:tcPr>
          <w:p w14:paraId="57EE8FDE" w14:textId="77777777" w:rsidR="00D736C0" w:rsidRPr="000F71B6" w:rsidRDefault="00D736C0" w:rsidP="00C62D8A">
            <w:pPr>
              <w:jc w:val="center"/>
              <w:rPr>
                <w:rFonts w:ascii="Arial" w:hAnsi="Arial" w:cs="Arial"/>
              </w:rPr>
            </w:pPr>
            <w:r w:rsidRPr="000F71B6">
              <w:rPr>
                <w:rFonts w:ascii="Arial" w:hAnsi="Arial" w:cs="Arial"/>
              </w:rPr>
              <w:t>0</w:t>
            </w:r>
          </w:p>
        </w:tc>
        <w:tc>
          <w:tcPr>
            <w:tcW w:w="0" w:type="auto"/>
            <w:tcBorders>
              <w:top w:val="single" w:sz="4" w:space="0" w:color="auto"/>
              <w:left w:val="single" w:sz="4" w:space="0" w:color="auto"/>
              <w:bottom w:val="single" w:sz="4" w:space="0" w:color="auto"/>
              <w:right w:val="single" w:sz="4" w:space="0" w:color="auto"/>
            </w:tcBorders>
            <w:shd w:val="clear" w:color="000000" w:fill="FFFFFF"/>
            <w:vAlign w:val="center"/>
          </w:tcPr>
          <w:p w14:paraId="76122C4F" w14:textId="77777777" w:rsidR="00D736C0" w:rsidRPr="000F71B6" w:rsidRDefault="00D736C0" w:rsidP="00C62D8A">
            <w:pPr>
              <w:jc w:val="center"/>
              <w:rPr>
                <w:rFonts w:ascii="Arial" w:hAnsi="Arial" w:cs="Arial"/>
              </w:rPr>
            </w:pPr>
            <w:r w:rsidRPr="000F71B6">
              <w:rPr>
                <w:rFonts w:ascii="Arial" w:hAnsi="Arial" w:cs="Arial"/>
              </w:rPr>
              <w:t>1</w:t>
            </w:r>
          </w:p>
        </w:tc>
        <w:tc>
          <w:tcPr>
            <w:tcW w:w="0" w:type="auto"/>
            <w:tcBorders>
              <w:top w:val="single" w:sz="4" w:space="0" w:color="auto"/>
              <w:left w:val="single" w:sz="4" w:space="0" w:color="auto"/>
              <w:bottom w:val="single" w:sz="4" w:space="0" w:color="auto"/>
              <w:right w:val="single" w:sz="4" w:space="0" w:color="auto"/>
            </w:tcBorders>
            <w:shd w:val="clear" w:color="000000" w:fill="FFFFFF"/>
            <w:vAlign w:val="center"/>
          </w:tcPr>
          <w:p w14:paraId="323ACBC9" w14:textId="77777777" w:rsidR="00D736C0" w:rsidRPr="000F71B6" w:rsidRDefault="00D736C0" w:rsidP="00C62D8A">
            <w:pPr>
              <w:jc w:val="center"/>
              <w:rPr>
                <w:rFonts w:ascii="Arial" w:hAnsi="Arial" w:cs="Arial"/>
              </w:rPr>
            </w:pPr>
            <w:r w:rsidRPr="000F71B6">
              <w:rPr>
                <w:rFonts w:ascii="Arial" w:hAnsi="Arial" w:cs="Arial"/>
              </w:rPr>
              <w:t>0</w:t>
            </w:r>
          </w:p>
        </w:tc>
        <w:tc>
          <w:tcPr>
            <w:tcW w:w="1030" w:type="dxa"/>
            <w:tcBorders>
              <w:top w:val="single" w:sz="4" w:space="0" w:color="auto"/>
              <w:left w:val="single" w:sz="4" w:space="0" w:color="auto"/>
              <w:bottom w:val="single" w:sz="4" w:space="0" w:color="auto"/>
              <w:right w:val="single" w:sz="4" w:space="0" w:color="auto"/>
            </w:tcBorders>
            <w:shd w:val="clear" w:color="000000" w:fill="FFFFFF"/>
            <w:vAlign w:val="center"/>
          </w:tcPr>
          <w:p w14:paraId="14A8A5E1" w14:textId="77777777" w:rsidR="00D736C0" w:rsidRPr="000F71B6" w:rsidRDefault="00D736C0" w:rsidP="00C62D8A">
            <w:pPr>
              <w:jc w:val="center"/>
              <w:rPr>
                <w:rFonts w:ascii="Arial" w:hAnsi="Arial" w:cs="Arial"/>
              </w:rPr>
            </w:pPr>
            <w:r w:rsidRPr="000F71B6">
              <w:rPr>
                <w:rFonts w:ascii="Arial" w:hAnsi="Arial" w:cs="Arial"/>
              </w:rPr>
              <w:t>1</w:t>
            </w:r>
          </w:p>
        </w:tc>
        <w:tc>
          <w:tcPr>
            <w:tcW w:w="160" w:type="dxa"/>
            <w:tcBorders>
              <w:left w:val="single" w:sz="4" w:space="0" w:color="auto"/>
            </w:tcBorders>
            <w:vAlign w:val="center"/>
          </w:tcPr>
          <w:p w14:paraId="24F063A2" w14:textId="77777777" w:rsidR="00D736C0" w:rsidRPr="000F71B6" w:rsidRDefault="00D736C0" w:rsidP="00C62D8A">
            <w:pPr>
              <w:jc w:val="center"/>
              <w:rPr>
                <w:rFonts w:ascii="Arial" w:hAnsi="Arial" w:cs="Arial"/>
                <w:b/>
                <w:bCs/>
              </w:rPr>
            </w:pPr>
          </w:p>
        </w:tc>
      </w:tr>
    </w:tbl>
    <w:p w14:paraId="4FE5823C" w14:textId="77777777" w:rsidR="00D736C0" w:rsidRPr="000F71B6" w:rsidRDefault="00D736C0" w:rsidP="00D736C0">
      <w:pPr>
        <w:jc w:val="center"/>
        <w:rPr>
          <w:rFonts w:ascii="Arial" w:hAnsi="Arial" w:cs="Arial"/>
          <w:b/>
          <w:bCs/>
        </w:rPr>
      </w:pPr>
    </w:p>
    <w:p w14:paraId="32C204C0" w14:textId="77777777" w:rsidR="00D736C0" w:rsidRPr="000F71B6" w:rsidRDefault="00D736C0" w:rsidP="00D736C0">
      <w:pPr>
        <w:jc w:val="center"/>
        <w:rPr>
          <w:rFonts w:ascii="Arial" w:hAnsi="Arial" w:cs="Arial"/>
          <w:b/>
          <w:bCs/>
        </w:rPr>
      </w:pPr>
    </w:p>
    <w:p w14:paraId="583D0221" w14:textId="77777777" w:rsidR="00D736C0" w:rsidRPr="000F71B6" w:rsidRDefault="00D736C0" w:rsidP="00D736C0">
      <w:pPr>
        <w:jc w:val="both"/>
        <w:rPr>
          <w:rFonts w:ascii="Arial" w:hAnsi="Arial" w:cs="Arial"/>
          <w:lang w:eastAsia="en-US"/>
        </w:rPr>
      </w:pPr>
      <w:r w:rsidRPr="000F71B6">
        <w:rPr>
          <w:rFonts w:ascii="Arial" w:hAnsi="Arial" w:cs="Arial"/>
          <w:b/>
          <w:bCs/>
          <w:lang w:eastAsia="en-US"/>
        </w:rPr>
        <w:t xml:space="preserve">NOTA: </w:t>
      </w:r>
      <w:r w:rsidRPr="000F71B6">
        <w:rPr>
          <w:rFonts w:ascii="Arial" w:hAnsi="Arial" w:cs="Arial"/>
          <w:lang w:eastAsia="en-US"/>
        </w:rPr>
        <w:t>El equipo solicitado es enunciativo más no limitativo el cual permitirá la operación de los comedores, en caso de que </w:t>
      </w:r>
      <w:r w:rsidRPr="000F71B6">
        <w:rPr>
          <w:rFonts w:ascii="Arial" w:hAnsi="Arial" w:cs="Arial"/>
          <w:b/>
          <w:bCs/>
          <w:lang w:eastAsia="en-US"/>
        </w:rPr>
        <w:t xml:space="preserve">“El Proveedor”, </w:t>
      </w:r>
      <w:r w:rsidRPr="000F71B6">
        <w:rPr>
          <w:rFonts w:ascii="Arial" w:hAnsi="Arial" w:cs="Arial"/>
          <w:lang w:eastAsia="en-US"/>
        </w:rPr>
        <w:t xml:space="preserve">requiera equipo adicional deberá instalarlo sin costo adicional al </w:t>
      </w:r>
      <w:r w:rsidRPr="000F71B6">
        <w:rPr>
          <w:rFonts w:ascii="Arial" w:hAnsi="Arial" w:cs="Arial"/>
          <w:b/>
          <w:bCs/>
          <w:lang w:eastAsia="en-US"/>
        </w:rPr>
        <w:t>“El Instituto”</w:t>
      </w:r>
      <w:r w:rsidRPr="000F71B6">
        <w:rPr>
          <w:rFonts w:ascii="Arial" w:hAnsi="Arial" w:cs="Arial"/>
          <w:lang w:eastAsia="en-US"/>
        </w:rPr>
        <w:t>, con la finalidad de garantizar el correcto funcionamiento de los comedores y brindar un buen servicio. </w:t>
      </w:r>
    </w:p>
    <w:p w14:paraId="378797A9" w14:textId="77777777" w:rsidR="00D736C0" w:rsidRPr="000F71B6" w:rsidRDefault="00D736C0" w:rsidP="00D736C0">
      <w:pPr>
        <w:jc w:val="both"/>
        <w:rPr>
          <w:rFonts w:ascii="Arial" w:hAnsi="Arial" w:cs="Arial"/>
          <w:lang w:eastAsia="x-none"/>
        </w:rPr>
      </w:pPr>
    </w:p>
    <w:p w14:paraId="67D208E8" w14:textId="77777777" w:rsidR="00D736C0" w:rsidRPr="000F71B6" w:rsidRDefault="00D736C0" w:rsidP="00D736C0">
      <w:pPr>
        <w:jc w:val="both"/>
        <w:rPr>
          <w:rFonts w:ascii="Arial" w:hAnsi="Arial" w:cs="Arial"/>
          <w:lang w:eastAsia="x-none"/>
        </w:rPr>
      </w:pPr>
    </w:p>
    <w:p w14:paraId="7FAC964D" w14:textId="77777777" w:rsidR="00D736C0" w:rsidRPr="000F71B6" w:rsidRDefault="00D736C0" w:rsidP="00D736C0">
      <w:pPr>
        <w:rPr>
          <w:rFonts w:ascii="Arial" w:hAnsi="Arial" w:cs="Arial"/>
          <w:b/>
          <w:lang w:eastAsia="x-none"/>
        </w:rPr>
      </w:pPr>
      <w:r w:rsidRPr="000F71B6">
        <w:rPr>
          <w:rFonts w:ascii="Arial" w:hAnsi="Arial" w:cs="Arial"/>
        </w:rPr>
        <w:br w:type="page"/>
      </w:r>
    </w:p>
    <w:p w14:paraId="1B0F0900" w14:textId="77777777" w:rsidR="00D736C0" w:rsidRPr="000F71B6" w:rsidRDefault="00D736C0" w:rsidP="00D736C0">
      <w:pPr>
        <w:pStyle w:val="Ttulo2"/>
        <w:jc w:val="center"/>
        <w:rPr>
          <w:rFonts w:cs="Arial"/>
          <w:sz w:val="20"/>
        </w:rPr>
      </w:pPr>
      <w:bookmarkStart w:id="1431" w:name="_Toc229410456"/>
      <w:r w:rsidRPr="000F71B6">
        <w:rPr>
          <w:rFonts w:cs="Arial"/>
          <w:sz w:val="20"/>
        </w:rPr>
        <w:lastRenderedPageBreak/>
        <w:t>Apéndice E</w:t>
      </w:r>
      <w:bookmarkEnd w:id="1431"/>
    </w:p>
    <w:p w14:paraId="2AD916C0" w14:textId="77777777" w:rsidR="00D736C0" w:rsidRPr="000F71B6" w:rsidRDefault="00D736C0" w:rsidP="00D736C0">
      <w:pPr>
        <w:jc w:val="center"/>
        <w:rPr>
          <w:rFonts w:ascii="Arial" w:hAnsi="Arial" w:cs="Arial"/>
          <w:b/>
        </w:rPr>
      </w:pPr>
      <w:r w:rsidRPr="000F71B6">
        <w:rPr>
          <w:rFonts w:ascii="Arial" w:hAnsi="Arial" w:cs="Arial"/>
          <w:b/>
        </w:rPr>
        <w:t>Catálogo de bienes de consumo</w:t>
      </w:r>
    </w:p>
    <w:p w14:paraId="654A7DBE" w14:textId="77777777" w:rsidR="00D736C0" w:rsidRPr="000F71B6" w:rsidRDefault="00D736C0" w:rsidP="00D736C0">
      <w:pPr>
        <w:rPr>
          <w:rFonts w:ascii="Arial" w:hAnsi="Arial" w:cs="Arial"/>
        </w:rPr>
      </w:pPr>
    </w:p>
    <w:tbl>
      <w:tblPr>
        <w:tblW w:w="5000" w:type="pct"/>
        <w:tblCellMar>
          <w:left w:w="70" w:type="dxa"/>
          <w:right w:w="70" w:type="dxa"/>
        </w:tblCellMar>
        <w:tblLook w:val="04A0" w:firstRow="1" w:lastRow="0" w:firstColumn="1" w:lastColumn="0" w:noHBand="0" w:noVBand="1"/>
      </w:tblPr>
      <w:tblGrid>
        <w:gridCol w:w="682"/>
        <w:gridCol w:w="3017"/>
        <w:gridCol w:w="5811"/>
      </w:tblGrid>
      <w:tr w:rsidR="00D736C0" w:rsidRPr="000F71B6" w14:paraId="7D012C26" w14:textId="77777777" w:rsidTr="00C62D8A">
        <w:trPr>
          <w:trHeight w:val="372"/>
          <w:tblHeader/>
        </w:trPr>
        <w:tc>
          <w:tcPr>
            <w:tcW w:w="359" w:type="pct"/>
            <w:tcBorders>
              <w:top w:val="single" w:sz="4" w:space="0" w:color="auto"/>
              <w:left w:val="single" w:sz="4" w:space="0" w:color="auto"/>
              <w:bottom w:val="single" w:sz="4" w:space="0" w:color="auto"/>
              <w:right w:val="single" w:sz="4" w:space="0" w:color="auto"/>
            </w:tcBorders>
            <w:shd w:val="clear" w:color="auto" w:fill="D5007F"/>
            <w:noWrap/>
            <w:vAlign w:val="center"/>
            <w:hideMark/>
          </w:tcPr>
          <w:p w14:paraId="75C6D27D" w14:textId="77777777" w:rsidR="00D736C0" w:rsidRPr="000F71B6" w:rsidRDefault="00D736C0" w:rsidP="00C62D8A">
            <w:pPr>
              <w:rPr>
                <w:rFonts w:ascii="Arial" w:hAnsi="Arial" w:cs="Arial"/>
                <w:b/>
                <w:bCs/>
              </w:rPr>
            </w:pPr>
            <w:r w:rsidRPr="000F71B6">
              <w:rPr>
                <w:rFonts w:ascii="Arial" w:hAnsi="Arial" w:cs="Arial"/>
                <w:b/>
                <w:bCs/>
              </w:rPr>
              <w:t>No.</w:t>
            </w:r>
          </w:p>
        </w:tc>
        <w:tc>
          <w:tcPr>
            <w:tcW w:w="1586" w:type="pct"/>
            <w:tcBorders>
              <w:top w:val="single" w:sz="4" w:space="0" w:color="auto"/>
              <w:left w:val="nil"/>
              <w:bottom w:val="single" w:sz="4" w:space="0" w:color="auto"/>
              <w:right w:val="single" w:sz="4" w:space="0" w:color="auto"/>
            </w:tcBorders>
            <w:shd w:val="clear" w:color="auto" w:fill="D5007F"/>
            <w:vAlign w:val="center"/>
            <w:hideMark/>
          </w:tcPr>
          <w:p w14:paraId="6785F7E6" w14:textId="77777777" w:rsidR="00D736C0" w:rsidRPr="000F71B6" w:rsidRDefault="00D736C0" w:rsidP="00C62D8A">
            <w:pPr>
              <w:jc w:val="center"/>
              <w:rPr>
                <w:rFonts w:ascii="Arial" w:hAnsi="Arial" w:cs="Arial"/>
                <w:b/>
                <w:bCs/>
              </w:rPr>
            </w:pPr>
            <w:r w:rsidRPr="000F71B6">
              <w:rPr>
                <w:rFonts w:ascii="Arial" w:hAnsi="Arial" w:cs="Arial"/>
                <w:b/>
                <w:bCs/>
              </w:rPr>
              <w:t>Descripción</w:t>
            </w:r>
          </w:p>
        </w:tc>
        <w:tc>
          <w:tcPr>
            <w:tcW w:w="3055" w:type="pct"/>
            <w:tcBorders>
              <w:top w:val="single" w:sz="4" w:space="0" w:color="auto"/>
              <w:left w:val="nil"/>
              <w:bottom w:val="single" w:sz="4" w:space="0" w:color="auto"/>
              <w:right w:val="single" w:sz="4" w:space="0" w:color="auto"/>
            </w:tcBorders>
            <w:shd w:val="clear" w:color="auto" w:fill="D5007F"/>
            <w:vAlign w:val="center"/>
            <w:hideMark/>
          </w:tcPr>
          <w:p w14:paraId="19842160" w14:textId="77777777" w:rsidR="00D736C0" w:rsidRPr="000F71B6" w:rsidRDefault="00D736C0" w:rsidP="00C62D8A">
            <w:pPr>
              <w:jc w:val="center"/>
              <w:rPr>
                <w:rFonts w:ascii="Arial" w:hAnsi="Arial" w:cs="Arial"/>
                <w:b/>
                <w:bCs/>
              </w:rPr>
            </w:pPr>
            <w:r w:rsidRPr="000F71B6">
              <w:rPr>
                <w:rFonts w:ascii="Arial" w:hAnsi="Arial" w:cs="Arial"/>
                <w:b/>
                <w:bCs/>
              </w:rPr>
              <w:t>Marca</w:t>
            </w:r>
          </w:p>
        </w:tc>
      </w:tr>
      <w:tr w:rsidR="00D736C0" w:rsidRPr="000F71B6" w14:paraId="0E271A6D" w14:textId="77777777" w:rsidTr="00C62D8A">
        <w:trPr>
          <w:trHeight w:val="324"/>
        </w:trPr>
        <w:tc>
          <w:tcPr>
            <w:tcW w:w="5000" w:type="pct"/>
            <w:gridSpan w:val="3"/>
            <w:tcBorders>
              <w:top w:val="single" w:sz="4" w:space="0" w:color="auto"/>
              <w:left w:val="single" w:sz="4" w:space="0" w:color="auto"/>
              <w:bottom w:val="single" w:sz="4" w:space="0" w:color="auto"/>
              <w:right w:val="single" w:sz="4" w:space="0" w:color="000000"/>
            </w:tcBorders>
            <w:shd w:val="clear" w:color="auto" w:fill="D5007F"/>
            <w:noWrap/>
            <w:vAlign w:val="center"/>
            <w:hideMark/>
          </w:tcPr>
          <w:p w14:paraId="3107AA90" w14:textId="77777777" w:rsidR="00D736C0" w:rsidRPr="000F71B6" w:rsidRDefault="00D736C0" w:rsidP="00C62D8A">
            <w:pPr>
              <w:rPr>
                <w:rFonts w:ascii="Arial" w:hAnsi="Arial" w:cs="Arial"/>
                <w:b/>
                <w:bCs/>
              </w:rPr>
            </w:pPr>
            <w:r w:rsidRPr="000F71B6">
              <w:rPr>
                <w:rFonts w:ascii="Arial" w:hAnsi="Arial" w:cs="Arial"/>
                <w:b/>
                <w:bCs/>
              </w:rPr>
              <w:t xml:space="preserve">Productos perecederos. Verduras, hortalizas y tubérculos. </w:t>
            </w:r>
          </w:p>
        </w:tc>
      </w:tr>
      <w:tr w:rsidR="00D736C0" w:rsidRPr="000F71B6" w14:paraId="30DE5688"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0D2D7F59" w14:textId="77777777" w:rsidR="00D736C0" w:rsidRPr="000F71B6" w:rsidRDefault="00D736C0" w:rsidP="00C62D8A">
            <w:pPr>
              <w:jc w:val="center"/>
              <w:rPr>
                <w:rFonts w:ascii="Arial" w:hAnsi="Arial" w:cs="Arial"/>
                <w:b/>
                <w:bCs/>
              </w:rPr>
            </w:pPr>
            <w:r w:rsidRPr="000F71B6">
              <w:rPr>
                <w:rFonts w:ascii="Arial" w:hAnsi="Arial" w:cs="Arial"/>
                <w:b/>
                <w:bCs/>
              </w:rPr>
              <w:t>1</w:t>
            </w:r>
          </w:p>
        </w:tc>
        <w:tc>
          <w:tcPr>
            <w:tcW w:w="1586" w:type="pct"/>
            <w:tcBorders>
              <w:top w:val="nil"/>
              <w:left w:val="nil"/>
              <w:bottom w:val="single" w:sz="4" w:space="0" w:color="auto"/>
              <w:right w:val="single" w:sz="4" w:space="0" w:color="auto"/>
            </w:tcBorders>
            <w:vAlign w:val="center"/>
            <w:hideMark/>
          </w:tcPr>
          <w:p w14:paraId="257B3234" w14:textId="77777777" w:rsidR="00D736C0" w:rsidRPr="000F71B6" w:rsidRDefault="00D736C0" w:rsidP="00C62D8A">
            <w:pPr>
              <w:rPr>
                <w:rFonts w:ascii="Arial" w:hAnsi="Arial" w:cs="Arial"/>
              </w:rPr>
            </w:pPr>
            <w:r w:rsidRPr="000F71B6">
              <w:rPr>
                <w:rFonts w:ascii="Arial" w:hAnsi="Arial" w:cs="Arial"/>
              </w:rPr>
              <w:t>Acelga hoja tamaño grande</w:t>
            </w:r>
          </w:p>
        </w:tc>
        <w:tc>
          <w:tcPr>
            <w:tcW w:w="3055" w:type="pct"/>
            <w:tcBorders>
              <w:top w:val="nil"/>
              <w:left w:val="nil"/>
              <w:bottom w:val="single" w:sz="4" w:space="0" w:color="auto"/>
              <w:right w:val="single" w:sz="4" w:space="0" w:color="auto"/>
            </w:tcBorders>
            <w:vAlign w:val="center"/>
            <w:hideMark/>
          </w:tcPr>
          <w:p w14:paraId="0241C990" w14:textId="77777777" w:rsidR="00D736C0" w:rsidRPr="000F71B6" w:rsidRDefault="00D736C0" w:rsidP="00C62D8A">
            <w:pPr>
              <w:rPr>
                <w:rFonts w:ascii="Arial" w:hAnsi="Arial" w:cs="Arial"/>
              </w:rPr>
            </w:pPr>
            <w:r w:rsidRPr="000F71B6">
              <w:rPr>
                <w:rFonts w:ascii="Arial" w:hAnsi="Arial" w:cs="Arial"/>
              </w:rPr>
              <w:t>Sin marca, fresco y de Excelente calidad</w:t>
            </w:r>
          </w:p>
        </w:tc>
      </w:tr>
      <w:tr w:rsidR="00D736C0" w:rsidRPr="000F71B6" w14:paraId="0114A005"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5CAA623E" w14:textId="77777777" w:rsidR="00D736C0" w:rsidRPr="000F71B6" w:rsidRDefault="00D736C0" w:rsidP="00C62D8A">
            <w:pPr>
              <w:jc w:val="center"/>
              <w:rPr>
                <w:rFonts w:ascii="Arial" w:hAnsi="Arial" w:cs="Arial"/>
                <w:b/>
                <w:bCs/>
              </w:rPr>
            </w:pPr>
            <w:r w:rsidRPr="000F71B6">
              <w:rPr>
                <w:rFonts w:ascii="Arial" w:hAnsi="Arial" w:cs="Arial"/>
                <w:b/>
                <w:bCs/>
              </w:rPr>
              <w:t>2</w:t>
            </w:r>
          </w:p>
        </w:tc>
        <w:tc>
          <w:tcPr>
            <w:tcW w:w="1586" w:type="pct"/>
            <w:tcBorders>
              <w:top w:val="nil"/>
              <w:left w:val="nil"/>
              <w:bottom w:val="single" w:sz="4" w:space="0" w:color="auto"/>
              <w:right w:val="single" w:sz="4" w:space="0" w:color="auto"/>
            </w:tcBorders>
            <w:vAlign w:val="center"/>
            <w:hideMark/>
          </w:tcPr>
          <w:p w14:paraId="0F87D645" w14:textId="77777777" w:rsidR="00D736C0" w:rsidRPr="000F71B6" w:rsidRDefault="00D736C0" w:rsidP="00C62D8A">
            <w:pPr>
              <w:rPr>
                <w:rFonts w:ascii="Arial" w:hAnsi="Arial" w:cs="Arial"/>
              </w:rPr>
            </w:pPr>
            <w:r w:rsidRPr="000F71B6">
              <w:rPr>
                <w:rFonts w:ascii="Arial" w:hAnsi="Arial" w:cs="Arial"/>
              </w:rPr>
              <w:t>Aguacate maduro macizo</w:t>
            </w:r>
          </w:p>
        </w:tc>
        <w:tc>
          <w:tcPr>
            <w:tcW w:w="3055" w:type="pct"/>
            <w:tcBorders>
              <w:top w:val="nil"/>
              <w:left w:val="nil"/>
              <w:bottom w:val="single" w:sz="4" w:space="0" w:color="auto"/>
              <w:right w:val="single" w:sz="4" w:space="0" w:color="auto"/>
            </w:tcBorders>
            <w:vAlign w:val="center"/>
            <w:hideMark/>
          </w:tcPr>
          <w:p w14:paraId="6933BE33" w14:textId="77777777" w:rsidR="00D736C0" w:rsidRPr="000F71B6" w:rsidRDefault="00D736C0" w:rsidP="00C62D8A">
            <w:pPr>
              <w:rPr>
                <w:rFonts w:ascii="Arial" w:hAnsi="Arial" w:cs="Arial"/>
              </w:rPr>
            </w:pPr>
            <w:r w:rsidRPr="000F71B6">
              <w:rPr>
                <w:rFonts w:ascii="Arial" w:hAnsi="Arial" w:cs="Arial"/>
              </w:rPr>
              <w:t>Sin marca, fresco y de Excelente calidad</w:t>
            </w:r>
          </w:p>
        </w:tc>
      </w:tr>
      <w:tr w:rsidR="00D736C0" w:rsidRPr="000F71B6" w14:paraId="5DA5DCC9"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0F4B8C1A" w14:textId="77777777" w:rsidR="00D736C0" w:rsidRPr="000F71B6" w:rsidRDefault="00D736C0" w:rsidP="00C62D8A">
            <w:pPr>
              <w:jc w:val="center"/>
              <w:rPr>
                <w:rFonts w:ascii="Arial" w:hAnsi="Arial" w:cs="Arial"/>
                <w:b/>
                <w:bCs/>
              </w:rPr>
            </w:pPr>
            <w:r w:rsidRPr="000F71B6">
              <w:rPr>
                <w:rFonts w:ascii="Arial" w:hAnsi="Arial" w:cs="Arial"/>
                <w:b/>
                <w:bCs/>
              </w:rPr>
              <w:t>3</w:t>
            </w:r>
          </w:p>
        </w:tc>
        <w:tc>
          <w:tcPr>
            <w:tcW w:w="1586" w:type="pct"/>
            <w:tcBorders>
              <w:top w:val="nil"/>
              <w:left w:val="nil"/>
              <w:bottom w:val="single" w:sz="4" w:space="0" w:color="auto"/>
              <w:right w:val="single" w:sz="4" w:space="0" w:color="auto"/>
            </w:tcBorders>
            <w:vAlign w:val="center"/>
            <w:hideMark/>
          </w:tcPr>
          <w:p w14:paraId="604A8255" w14:textId="77777777" w:rsidR="00D736C0" w:rsidRPr="000F71B6" w:rsidRDefault="00D736C0" w:rsidP="00C62D8A">
            <w:pPr>
              <w:rPr>
                <w:rFonts w:ascii="Arial" w:hAnsi="Arial" w:cs="Arial"/>
              </w:rPr>
            </w:pPr>
            <w:r w:rsidRPr="000F71B6">
              <w:rPr>
                <w:rFonts w:ascii="Arial" w:hAnsi="Arial" w:cs="Arial"/>
              </w:rPr>
              <w:t>Ajo grande (con diente grande)</w:t>
            </w:r>
          </w:p>
        </w:tc>
        <w:tc>
          <w:tcPr>
            <w:tcW w:w="3055" w:type="pct"/>
            <w:tcBorders>
              <w:top w:val="nil"/>
              <w:left w:val="nil"/>
              <w:bottom w:val="single" w:sz="4" w:space="0" w:color="auto"/>
              <w:right w:val="single" w:sz="4" w:space="0" w:color="auto"/>
            </w:tcBorders>
            <w:vAlign w:val="center"/>
            <w:hideMark/>
          </w:tcPr>
          <w:p w14:paraId="2576E7C3" w14:textId="77777777" w:rsidR="00D736C0" w:rsidRPr="000F71B6" w:rsidRDefault="00D736C0" w:rsidP="00C62D8A">
            <w:pPr>
              <w:rPr>
                <w:rFonts w:ascii="Arial" w:hAnsi="Arial" w:cs="Arial"/>
              </w:rPr>
            </w:pPr>
            <w:r w:rsidRPr="000F71B6">
              <w:rPr>
                <w:rFonts w:ascii="Arial" w:hAnsi="Arial" w:cs="Arial"/>
              </w:rPr>
              <w:t>Sin marca, fresco y de Excelente calidad</w:t>
            </w:r>
          </w:p>
        </w:tc>
      </w:tr>
      <w:tr w:rsidR="00D736C0" w:rsidRPr="000F71B6" w14:paraId="5CD818D6"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3F13E6A8" w14:textId="77777777" w:rsidR="00D736C0" w:rsidRPr="000F71B6" w:rsidRDefault="00D736C0" w:rsidP="00C62D8A">
            <w:pPr>
              <w:jc w:val="center"/>
              <w:rPr>
                <w:rFonts w:ascii="Arial" w:hAnsi="Arial" w:cs="Arial"/>
                <w:b/>
                <w:bCs/>
              </w:rPr>
            </w:pPr>
            <w:r w:rsidRPr="000F71B6">
              <w:rPr>
                <w:rFonts w:ascii="Arial" w:hAnsi="Arial" w:cs="Arial"/>
                <w:b/>
                <w:bCs/>
              </w:rPr>
              <w:t>4</w:t>
            </w:r>
          </w:p>
        </w:tc>
        <w:tc>
          <w:tcPr>
            <w:tcW w:w="1586" w:type="pct"/>
            <w:tcBorders>
              <w:top w:val="nil"/>
              <w:left w:val="nil"/>
              <w:bottom w:val="single" w:sz="4" w:space="0" w:color="auto"/>
              <w:right w:val="single" w:sz="4" w:space="0" w:color="auto"/>
            </w:tcBorders>
            <w:vAlign w:val="center"/>
            <w:hideMark/>
          </w:tcPr>
          <w:p w14:paraId="79849A7D" w14:textId="77777777" w:rsidR="00D736C0" w:rsidRPr="000F71B6" w:rsidRDefault="00D736C0" w:rsidP="00C62D8A">
            <w:pPr>
              <w:rPr>
                <w:rFonts w:ascii="Arial" w:hAnsi="Arial" w:cs="Arial"/>
              </w:rPr>
            </w:pPr>
            <w:r w:rsidRPr="000F71B6">
              <w:rPr>
                <w:rFonts w:ascii="Arial" w:hAnsi="Arial" w:cs="Arial"/>
              </w:rPr>
              <w:t>Apio (tallo grande)</w:t>
            </w:r>
          </w:p>
        </w:tc>
        <w:tc>
          <w:tcPr>
            <w:tcW w:w="3055" w:type="pct"/>
            <w:tcBorders>
              <w:top w:val="nil"/>
              <w:left w:val="nil"/>
              <w:bottom w:val="single" w:sz="4" w:space="0" w:color="auto"/>
              <w:right w:val="single" w:sz="4" w:space="0" w:color="auto"/>
            </w:tcBorders>
            <w:vAlign w:val="center"/>
            <w:hideMark/>
          </w:tcPr>
          <w:p w14:paraId="6F2796FB" w14:textId="77777777" w:rsidR="00D736C0" w:rsidRPr="000F71B6" w:rsidRDefault="00D736C0" w:rsidP="00C62D8A">
            <w:pPr>
              <w:rPr>
                <w:rFonts w:ascii="Arial" w:hAnsi="Arial" w:cs="Arial"/>
              </w:rPr>
            </w:pPr>
            <w:r w:rsidRPr="000F71B6">
              <w:rPr>
                <w:rFonts w:ascii="Arial" w:hAnsi="Arial" w:cs="Arial"/>
              </w:rPr>
              <w:t>Sin marca, fresco y de Excelente calidad</w:t>
            </w:r>
          </w:p>
        </w:tc>
      </w:tr>
      <w:tr w:rsidR="00D736C0" w:rsidRPr="000F71B6" w14:paraId="6797352E"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693DBB1B" w14:textId="77777777" w:rsidR="00D736C0" w:rsidRPr="000F71B6" w:rsidRDefault="00D736C0" w:rsidP="00C62D8A">
            <w:pPr>
              <w:jc w:val="center"/>
              <w:rPr>
                <w:rFonts w:ascii="Arial" w:hAnsi="Arial" w:cs="Arial"/>
                <w:b/>
                <w:bCs/>
              </w:rPr>
            </w:pPr>
            <w:r w:rsidRPr="000F71B6">
              <w:rPr>
                <w:rFonts w:ascii="Arial" w:hAnsi="Arial" w:cs="Arial"/>
                <w:b/>
                <w:bCs/>
              </w:rPr>
              <w:t>5</w:t>
            </w:r>
          </w:p>
        </w:tc>
        <w:tc>
          <w:tcPr>
            <w:tcW w:w="1586" w:type="pct"/>
            <w:tcBorders>
              <w:top w:val="nil"/>
              <w:left w:val="nil"/>
              <w:bottom w:val="single" w:sz="4" w:space="0" w:color="auto"/>
              <w:right w:val="single" w:sz="4" w:space="0" w:color="auto"/>
            </w:tcBorders>
            <w:vAlign w:val="center"/>
            <w:hideMark/>
          </w:tcPr>
          <w:p w14:paraId="003FF432" w14:textId="77777777" w:rsidR="00D736C0" w:rsidRPr="000F71B6" w:rsidRDefault="00D736C0" w:rsidP="00C62D8A">
            <w:pPr>
              <w:rPr>
                <w:rFonts w:ascii="Arial" w:hAnsi="Arial" w:cs="Arial"/>
              </w:rPr>
            </w:pPr>
            <w:r w:rsidRPr="000F71B6">
              <w:rPr>
                <w:rFonts w:ascii="Arial" w:hAnsi="Arial" w:cs="Arial"/>
              </w:rPr>
              <w:t>Berros verdes</w:t>
            </w:r>
          </w:p>
        </w:tc>
        <w:tc>
          <w:tcPr>
            <w:tcW w:w="3055" w:type="pct"/>
            <w:tcBorders>
              <w:top w:val="nil"/>
              <w:left w:val="nil"/>
              <w:bottom w:val="single" w:sz="4" w:space="0" w:color="auto"/>
              <w:right w:val="single" w:sz="4" w:space="0" w:color="auto"/>
            </w:tcBorders>
            <w:vAlign w:val="center"/>
            <w:hideMark/>
          </w:tcPr>
          <w:p w14:paraId="3087DF88" w14:textId="77777777" w:rsidR="00D736C0" w:rsidRPr="000F71B6" w:rsidRDefault="00D736C0" w:rsidP="00C62D8A">
            <w:pPr>
              <w:rPr>
                <w:rFonts w:ascii="Arial" w:hAnsi="Arial" w:cs="Arial"/>
              </w:rPr>
            </w:pPr>
            <w:r w:rsidRPr="000F71B6">
              <w:rPr>
                <w:rFonts w:ascii="Arial" w:hAnsi="Arial" w:cs="Arial"/>
              </w:rPr>
              <w:t>Sin marca, fresco y de Excelente calidad</w:t>
            </w:r>
          </w:p>
        </w:tc>
      </w:tr>
      <w:tr w:rsidR="00D736C0" w:rsidRPr="000F71B6" w14:paraId="336FD46A"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2EE00698" w14:textId="77777777" w:rsidR="00D736C0" w:rsidRPr="000F71B6" w:rsidRDefault="00D736C0" w:rsidP="00C62D8A">
            <w:pPr>
              <w:jc w:val="center"/>
              <w:rPr>
                <w:rFonts w:ascii="Arial" w:hAnsi="Arial" w:cs="Arial"/>
                <w:b/>
                <w:bCs/>
              </w:rPr>
            </w:pPr>
            <w:r w:rsidRPr="000F71B6">
              <w:rPr>
                <w:rFonts w:ascii="Arial" w:hAnsi="Arial" w:cs="Arial"/>
                <w:b/>
                <w:bCs/>
              </w:rPr>
              <w:t>6</w:t>
            </w:r>
          </w:p>
        </w:tc>
        <w:tc>
          <w:tcPr>
            <w:tcW w:w="1586" w:type="pct"/>
            <w:tcBorders>
              <w:top w:val="nil"/>
              <w:left w:val="nil"/>
              <w:bottom w:val="single" w:sz="4" w:space="0" w:color="auto"/>
              <w:right w:val="single" w:sz="4" w:space="0" w:color="auto"/>
            </w:tcBorders>
            <w:vAlign w:val="center"/>
            <w:hideMark/>
          </w:tcPr>
          <w:p w14:paraId="6369C9BC" w14:textId="77777777" w:rsidR="00D736C0" w:rsidRPr="000F71B6" w:rsidRDefault="00D736C0" w:rsidP="00C62D8A">
            <w:pPr>
              <w:rPr>
                <w:rFonts w:ascii="Arial" w:hAnsi="Arial" w:cs="Arial"/>
              </w:rPr>
            </w:pPr>
            <w:r w:rsidRPr="000F71B6">
              <w:rPr>
                <w:rFonts w:ascii="Arial" w:hAnsi="Arial" w:cs="Arial"/>
              </w:rPr>
              <w:t>Betabel sin rabo</w:t>
            </w:r>
          </w:p>
        </w:tc>
        <w:tc>
          <w:tcPr>
            <w:tcW w:w="3055" w:type="pct"/>
            <w:tcBorders>
              <w:top w:val="nil"/>
              <w:left w:val="nil"/>
              <w:bottom w:val="single" w:sz="4" w:space="0" w:color="auto"/>
              <w:right w:val="single" w:sz="4" w:space="0" w:color="auto"/>
            </w:tcBorders>
            <w:vAlign w:val="center"/>
            <w:hideMark/>
          </w:tcPr>
          <w:p w14:paraId="6C6D2D4D" w14:textId="77777777" w:rsidR="00D736C0" w:rsidRPr="000F71B6" w:rsidRDefault="00D736C0" w:rsidP="00C62D8A">
            <w:pPr>
              <w:rPr>
                <w:rFonts w:ascii="Arial" w:hAnsi="Arial" w:cs="Arial"/>
              </w:rPr>
            </w:pPr>
            <w:r w:rsidRPr="000F71B6">
              <w:rPr>
                <w:rFonts w:ascii="Arial" w:hAnsi="Arial" w:cs="Arial"/>
              </w:rPr>
              <w:t>Sin marca, fresco y de Excelente calidad</w:t>
            </w:r>
          </w:p>
        </w:tc>
      </w:tr>
      <w:tr w:rsidR="00D736C0" w:rsidRPr="000F71B6" w14:paraId="4406C626"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6434C0A5" w14:textId="77777777" w:rsidR="00D736C0" w:rsidRPr="000F71B6" w:rsidRDefault="00D736C0" w:rsidP="00C62D8A">
            <w:pPr>
              <w:jc w:val="center"/>
              <w:rPr>
                <w:rFonts w:ascii="Arial" w:hAnsi="Arial" w:cs="Arial"/>
                <w:b/>
                <w:bCs/>
              </w:rPr>
            </w:pPr>
            <w:r w:rsidRPr="000F71B6">
              <w:rPr>
                <w:rFonts w:ascii="Arial" w:hAnsi="Arial" w:cs="Arial"/>
                <w:b/>
                <w:bCs/>
              </w:rPr>
              <w:t>7</w:t>
            </w:r>
          </w:p>
        </w:tc>
        <w:tc>
          <w:tcPr>
            <w:tcW w:w="1586" w:type="pct"/>
            <w:tcBorders>
              <w:top w:val="nil"/>
              <w:left w:val="nil"/>
              <w:bottom w:val="single" w:sz="4" w:space="0" w:color="auto"/>
              <w:right w:val="single" w:sz="4" w:space="0" w:color="auto"/>
            </w:tcBorders>
            <w:vAlign w:val="center"/>
            <w:hideMark/>
          </w:tcPr>
          <w:p w14:paraId="56CF677C" w14:textId="77777777" w:rsidR="00D736C0" w:rsidRPr="000F71B6" w:rsidRDefault="00D736C0" w:rsidP="00C62D8A">
            <w:pPr>
              <w:rPr>
                <w:rFonts w:ascii="Arial" w:hAnsi="Arial" w:cs="Arial"/>
              </w:rPr>
            </w:pPr>
            <w:r w:rsidRPr="000F71B6">
              <w:rPr>
                <w:rFonts w:ascii="Arial" w:hAnsi="Arial" w:cs="Arial"/>
              </w:rPr>
              <w:t>Calabacita italiana</w:t>
            </w:r>
          </w:p>
        </w:tc>
        <w:tc>
          <w:tcPr>
            <w:tcW w:w="3055" w:type="pct"/>
            <w:tcBorders>
              <w:top w:val="nil"/>
              <w:left w:val="nil"/>
              <w:bottom w:val="single" w:sz="4" w:space="0" w:color="auto"/>
              <w:right w:val="single" w:sz="4" w:space="0" w:color="auto"/>
            </w:tcBorders>
            <w:vAlign w:val="center"/>
            <w:hideMark/>
          </w:tcPr>
          <w:p w14:paraId="6DC1EF50" w14:textId="77777777" w:rsidR="00D736C0" w:rsidRPr="000F71B6" w:rsidRDefault="00D736C0" w:rsidP="00C62D8A">
            <w:pPr>
              <w:rPr>
                <w:rFonts w:ascii="Arial" w:hAnsi="Arial" w:cs="Arial"/>
              </w:rPr>
            </w:pPr>
            <w:r w:rsidRPr="000F71B6">
              <w:rPr>
                <w:rFonts w:ascii="Arial" w:hAnsi="Arial" w:cs="Arial"/>
              </w:rPr>
              <w:t>Sin marca, fresca y de Excelente calidad</w:t>
            </w:r>
          </w:p>
        </w:tc>
      </w:tr>
      <w:tr w:rsidR="00D736C0" w:rsidRPr="000F71B6" w14:paraId="735E1F65"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52EC83D5" w14:textId="77777777" w:rsidR="00D736C0" w:rsidRPr="000F71B6" w:rsidRDefault="00D736C0" w:rsidP="00C62D8A">
            <w:pPr>
              <w:jc w:val="center"/>
              <w:rPr>
                <w:rFonts w:ascii="Arial" w:hAnsi="Arial" w:cs="Arial"/>
                <w:b/>
                <w:bCs/>
              </w:rPr>
            </w:pPr>
            <w:r w:rsidRPr="000F71B6">
              <w:rPr>
                <w:rFonts w:ascii="Arial" w:hAnsi="Arial" w:cs="Arial"/>
                <w:b/>
                <w:bCs/>
              </w:rPr>
              <w:t>8</w:t>
            </w:r>
          </w:p>
        </w:tc>
        <w:tc>
          <w:tcPr>
            <w:tcW w:w="1586" w:type="pct"/>
            <w:tcBorders>
              <w:top w:val="nil"/>
              <w:left w:val="nil"/>
              <w:bottom w:val="single" w:sz="4" w:space="0" w:color="auto"/>
              <w:right w:val="single" w:sz="4" w:space="0" w:color="auto"/>
            </w:tcBorders>
            <w:vAlign w:val="center"/>
            <w:hideMark/>
          </w:tcPr>
          <w:p w14:paraId="568A6F06" w14:textId="77777777" w:rsidR="00D736C0" w:rsidRPr="000F71B6" w:rsidRDefault="00D736C0" w:rsidP="00C62D8A">
            <w:pPr>
              <w:rPr>
                <w:rFonts w:ascii="Arial" w:hAnsi="Arial" w:cs="Arial"/>
              </w:rPr>
            </w:pPr>
            <w:r w:rsidRPr="000F71B6">
              <w:rPr>
                <w:rFonts w:ascii="Arial" w:hAnsi="Arial" w:cs="Arial"/>
              </w:rPr>
              <w:t>Cebolla blanca</w:t>
            </w:r>
          </w:p>
        </w:tc>
        <w:tc>
          <w:tcPr>
            <w:tcW w:w="3055" w:type="pct"/>
            <w:tcBorders>
              <w:top w:val="nil"/>
              <w:left w:val="nil"/>
              <w:bottom w:val="single" w:sz="4" w:space="0" w:color="auto"/>
              <w:right w:val="single" w:sz="4" w:space="0" w:color="auto"/>
            </w:tcBorders>
            <w:vAlign w:val="center"/>
            <w:hideMark/>
          </w:tcPr>
          <w:p w14:paraId="17D2218F" w14:textId="77777777" w:rsidR="00D736C0" w:rsidRPr="000F71B6" w:rsidRDefault="00D736C0" w:rsidP="00C62D8A">
            <w:pPr>
              <w:rPr>
                <w:rFonts w:ascii="Arial" w:hAnsi="Arial" w:cs="Arial"/>
              </w:rPr>
            </w:pPr>
            <w:r w:rsidRPr="000F71B6">
              <w:rPr>
                <w:rFonts w:ascii="Arial" w:hAnsi="Arial" w:cs="Arial"/>
              </w:rPr>
              <w:t>Sin marca, fresca y de Excelente calidad</w:t>
            </w:r>
          </w:p>
        </w:tc>
      </w:tr>
      <w:tr w:rsidR="00D736C0" w:rsidRPr="000F71B6" w14:paraId="2EFD3A3F"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7CE76B96" w14:textId="77777777" w:rsidR="00D736C0" w:rsidRPr="000F71B6" w:rsidRDefault="00D736C0" w:rsidP="00C62D8A">
            <w:pPr>
              <w:jc w:val="center"/>
              <w:rPr>
                <w:rFonts w:ascii="Arial" w:hAnsi="Arial" w:cs="Arial"/>
                <w:b/>
                <w:bCs/>
              </w:rPr>
            </w:pPr>
            <w:r w:rsidRPr="000F71B6">
              <w:rPr>
                <w:rFonts w:ascii="Arial" w:hAnsi="Arial" w:cs="Arial"/>
                <w:b/>
                <w:bCs/>
              </w:rPr>
              <w:t>9</w:t>
            </w:r>
          </w:p>
        </w:tc>
        <w:tc>
          <w:tcPr>
            <w:tcW w:w="1586" w:type="pct"/>
            <w:tcBorders>
              <w:top w:val="nil"/>
              <w:left w:val="nil"/>
              <w:bottom w:val="single" w:sz="4" w:space="0" w:color="auto"/>
              <w:right w:val="single" w:sz="4" w:space="0" w:color="auto"/>
            </w:tcBorders>
            <w:vAlign w:val="center"/>
            <w:hideMark/>
          </w:tcPr>
          <w:p w14:paraId="55174A1C" w14:textId="77777777" w:rsidR="00D736C0" w:rsidRPr="000F71B6" w:rsidRDefault="00D736C0" w:rsidP="00C62D8A">
            <w:pPr>
              <w:rPr>
                <w:rFonts w:ascii="Arial" w:hAnsi="Arial" w:cs="Arial"/>
              </w:rPr>
            </w:pPr>
            <w:r w:rsidRPr="000F71B6">
              <w:rPr>
                <w:rFonts w:ascii="Arial" w:hAnsi="Arial" w:cs="Arial"/>
              </w:rPr>
              <w:t>Cebolla cambray</w:t>
            </w:r>
          </w:p>
        </w:tc>
        <w:tc>
          <w:tcPr>
            <w:tcW w:w="3055" w:type="pct"/>
            <w:tcBorders>
              <w:top w:val="nil"/>
              <w:left w:val="nil"/>
              <w:bottom w:val="single" w:sz="4" w:space="0" w:color="auto"/>
              <w:right w:val="single" w:sz="4" w:space="0" w:color="auto"/>
            </w:tcBorders>
            <w:vAlign w:val="center"/>
            <w:hideMark/>
          </w:tcPr>
          <w:p w14:paraId="7982EE4F" w14:textId="77777777" w:rsidR="00D736C0" w:rsidRPr="000F71B6" w:rsidRDefault="00D736C0" w:rsidP="00C62D8A">
            <w:pPr>
              <w:rPr>
                <w:rFonts w:ascii="Arial" w:hAnsi="Arial" w:cs="Arial"/>
              </w:rPr>
            </w:pPr>
            <w:r w:rsidRPr="000F71B6">
              <w:rPr>
                <w:rFonts w:ascii="Arial" w:hAnsi="Arial" w:cs="Arial"/>
              </w:rPr>
              <w:t>Sin marca, fresca y de Excelente calidad</w:t>
            </w:r>
          </w:p>
        </w:tc>
      </w:tr>
      <w:tr w:rsidR="00D736C0" w:rsidRPr="000F71B6" w14:paraId="33982DD0"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43B04BF1" w14:textId="77777777" w:rsidR="00D736C0" w:rsidRPr="000F71B6" w:rsidRDefault="00D736C0" w:rsidP="00C62D8A">
            <w:pPr>
              <w:jc w:val="center"/>
              <w:rPr>
                <w:rFonts w:ascii="Arial" w:hAnsi="Arial" w:cs="Arial"/>
                <w:b/>
                <w:bCs/>
              </w:rPr>
            </w:pPr>
            <w:r w:rsidRPr="000F71B6">
              <w:rPr>
                <w:rFonts w:ascii="Arial" w:hAnsi="Arial" w:cs="Arial"/>
                <w:b/>
                <w:bCs/>
              </w:rPr>
              <w:t>10</w:t>
            </w:r>
          </w:p>
        </w:tc>
        <w:tc>
          <w:tcPr>
            <w:tcW w:w="1586" w:type="pct"/>
            <w:tcBorders>
              <w:top w:val="nil"/>
              <w:left w:val="nil"/>
              <w:bottom w:val="single" w:sz="4" w:space="0" w:color="auto"/>
              <w:right w:val="single" w:sz="4" w:space="0" w:color="auto"/>
            </w:tcBorders>
            <w:vAlign w:val="center"/>
            <w:hideMark/>
          </w:tcPr>
          <w:p w14:paraId="5D5E3A36" w14:textId="77777777" w:rsidR="00D736C0" w:rsidRPr="000F71B6" w:rsidRDefault="00D736C0" w:rsidP="00C62D8A">
            <w:pPr>
              <w:rPr>
                <w:rFonts w:ascii="Arial" w:hAnsi="Arial" w:cs="Arial"/>
              </w:rPr>
            </w:pPr>
            <w:r w:rsidRPr="000F71B6">
              <w:rPr>
                <w:rFonts w:ascii="Arial" w:hAnsi="Arial" w:cs="Arial"/>
              </w:rPr>
              <w:t>Cebolla morada</w:t>
            </w:r>
          </w:p>
        </w:tc>
        <w:tc>
          <w:tcPr>
            <w:tcW w:w="3055" w:type="pct"/>
            <w:tcBorders>
              <w:top w:val="nil"/>
              <w:left w:val="nil"/>
              <w:bottom w:val="single" w:sz="4" w:space="0" w:color="auto"/>
              <w:right w:val="single" w:sz="4" w:space="0" w:color="auto"/>
            </w:tcBorders>
            <w:vAlign w:val="center"/>
            <w:hideMark/>
          </w:tcPr>
          <w:p w14:paraId="02EC0569" w14:textId="77777777" w:rsidR="00D736C0" w:rsidRPr="000F71B6" w:rsidRDefault="00D736C0" w:rsidP="00C62D8A">
            <w:pPr>
              <w:rPr>
                <w:rFonts w:ascii="Arial" w:hAnsi="Arial" w:cs="Arial"/>
              </w:rPr>
            </w:pPr>
            <w:r w:rsidRPr="000F71B6">
              <w:rPr>
                <w:rFonts w:ascii="Arial" w:hAnsi="Arial" w:cs="Arial"/>
              </w:rPr>
              <w:t>Sin marca, fresca y de Excelente calidad</w:t>
            </w:r>
          </w:p>
        </w:tc>
      </w:tr>
      <w:tr w:rsidR="00D736C0" w:rsidRPr="000F71B6" w14:paraId="0BC1BC45"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702265E5" w14:textId="77777777" w:rsidR="00D736C0" w:rsidRPr="000F71B6" w:rsidRDefault="00D736C0" w:rsidP="00C62D8A">
            <w:pPr>
              <w:jc w:val="center"/>
              <w:rPr>
                <w:rFonts w:ascii="Arial" w:hAnsi="Arial" w:cs="Arial"/>
                <w:b/>
                <w:bCs/>
              </w:rPr>
            </w:pPr>
            <w:r w:rsidRPr="000F71B6">
              <w:rPr>
                <w:rFonts w:ascii="Arial" w:hAnsi="Arial" w:cs="Arial"/>
                <w:b/>
                <w:bCs/>
              </w:rPr>
              <w:t>11</w:t>
            </w:r>
          </w:p>
        </w:tc>
        <w:tc>
          <w:tcPr>
            <w:tcW w:w="1586" w:type="pct"/>
            <w:tcBorders>
              <w:top w:val="nil"/>
              <w:left w:val="nil"/>
              <w:bottom w:val="single" w:sz="4" w:space="0" w:color="auto"/>
              <w:right w:val="single" w:sz="4" w:space="0" w:color="auto"/>
            </w:tcBorders>
            <w:vAlign w:val="center"/>
            <w:hideMark/>
          </w:tcPr>
          <w:p w14:paraId="72ABF128" w14:textId="77777777" w:rsidR="00D736C0" w:rsidRPr="000F71B6" w:rsidRDefault="00D736C0" w:rsidP="00C62D8A">
            <w:pPr>
              <w:rPr>
                <w:rFonts w:ascii="Arial" w:hAnsi="Arial" w:cs="Arial"/>
              </w:rPr>
            </w:pPr>
            <w:r w:rsidRPr="000F71B6">
              <w:rPr>
                <w:rFonts w:ascii="Arial" w:hAnsi="Arial" w:cs="Arial"/>
              </w:rPr>
              <w:t>Cilantro</w:t>
            </w:r>
          </w:p>
        </w:tc>
        <w:tc>
          <w:tcPr>
            <w:tcW w:w="3055" w:type="pct"/>
            <w:tcBorders>
              <w:top w:val="nil"/>
              <w:left w:val="nil"/>
              <w:bottom w:val="single" w:sz="4" w:space="0" w:color="auto"/>
              <w:right w:val="single" w:sz="4" w:space="0" w:color="auto"/>
            </w:tcBorders>
            <w:vAlign w:val="center"/>
            <w:hideMark/>
          </w:tcPr>
          <w:p w14:paraId="494F8C2F" w14:textId="77777777" w:rsidR="00D736C0" w:rsidRPr="000F71B6" w:rsidRDefault="00D736C0" w:rsidP="00C62D8A">
            <w:pPr>
              <w:rPr>
                <w:rFonts w:ascii="Arial" w:hAnsi="Arial" w:cs="Arial"/>
              </w:rPr>
            </w:pPr>
            <w:r w:rsidRPr="000F71B6">
              <w:rPr>
                <w:rFonts w:ascii="Arial" w:hAnsi="Arial" w:cs="Arial"/>
              </w:rPr>
              <w:t>Sin marca, fresca y de Excelente calidad</w:t>
            </w:r>
          </w:p>
        </w:tc>
      </w:tr>
      <w:tr w:rsidR="00D736C0" w:rsidRPr="000F71B6" w14:paraId="156CCADD"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22606AB3" w14:textId="77777777" w:rsidR="00D736C0" w:rsidRPr="000F71B6" w:rsidRDefault="00D736C0" w:rsidP="00C62D8A">
            <w:pPr>
              <w:jc w:val="center"/>
              <w:rPr>
                <w:rFonts w:ascii="Arial" w:hAnsi="Arial" w:cs="Arial"/>
                <w:b/>
                <w:bCs/>
              </w:rPr>
            </w:pPr>
            <w:r w:rsidRPr="000F71B6">
              <w:rPr>
                <w:rFonts w:ascii="Arial" w:hAnsi="Arial" w:cs="Arial"/>
                <w:b/>
                <w:bCs/>
              </w:rPr>
              <w:t>12</w:t>
            </w:r>
          </w:p>
        </w:tc>
        <w:tc>
          <w:tcPr>
            <w:tcW w:w="1586" w:type="pct"/>
            <w:tcBorders>
              <w:top w:val="nil"/>
              <w:left w:val="nil"/>
              <w:bottom w:val="single" w:sz="4" w:space="0" w:color="auto"/>
              <w:right w:val="single" w:sz="4" w:space="0" w:color="auto"/>
            </w:tcBorders>
            <w:vAlign w:val="center"/>
            <w:hideMark/>
          </w:tcPr>
          <w:p w14:paraId="67EA2161" w14:textId="77777777" w:rsidR="00D736C0" w:rsidRPr="000F71B6" w:rsidRDefault="00D736C0" w:rsidP="00C62D8A">
            <w:pPr>
              <w:rPr>
                <w:rFonts w:ascii="Arial" w:hAnsi="Arial" w:cs="Arial"/>
              </w:rPr>
            </w:pPr>
            <w:r w:rsidRPr="000F71B6">
              <w:rPr>
                <w:rFonts w:ascii="Arial" w:hAnsi="Arial" w:cs="Arial"/>
              </w:rPr>
              <w:t>Col blanca</w:t>
            </w:r>
          </w:p>
        </w:tc>
        <w:tc>
          <w:tcPr>
            <w:tcW w:w="3055" w:type="pct"/>
            <w:tcBorders>
              <w:top w:val="nil"/>
              <w:left w:val="nil"/>
              <w:bottom w:val="single" w:sz="4" w:space="0" w:color="auto"/>
              <w:right w:val="single" w:sz="4" w:space="0" w:color="auto"/>
            </w:tcBorders>
            <w:vAlign w:val="center"/>
            <w:hideMark/>
          </w:tcPr>
          <w:p w14:paraId="1C0F639A" w14:textId="77777777" w:rsidR="00D736C0" w:rsidRPr="000F71B6" w:rsidRDefault="00D736C0" w:rsidP="00C62D8A">
            <w:pPr>
              <w:rPr>
                <w:rFonts w:ascii="Arial" w:hAnsi="Arial" w:cs="Arial"/>
              </w:rPr>
            </w:pPr>
            <w:r w:rsidRPr="000F71B6">
              <w:rPr>
                <w:rFonts w:ascii="Arial" w:hAnsi="Arial" w:cs="Arial"/>
              </w:rPr>
              <w:t>Sin marca, fresca y de Excelente calidad</w:t>
            </w:r>
          </w:p>
        </w:tc>
      </w:tr>
      <w:tr w:rsidR="00D736C0" w:rsidRPr="000F71B6" w14:paraId="4E84E01F"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09AF3171" w14:textId="77777777" w:rsidR="00D736C0" w:rsidRPr="000F71B6" w:rsidRDefault="00D736C0" w:rsidP="00C62D8A">
            <w:pPr>
              <w:jc w:val="center"/>
              <w:rPr>
                <w:rFonts w:ascii="Arial" w:hAnsi="Arial" w:cs="Arial"/>
                <w:b/>
                <w:bCs/>
              </w:rPr>
            </w:pPr>
            <w:r w:rsidRPr="000F71B6">
              <w:rPr>
                <w:rFonts w:ascii="Arial" w:hAnsi="Arial" w:cs="Arial"/>
                <w:b/>
                <w:bCs/>
              </w:rPr>
              <w:t>13</w:t>
            </w:r>
          </w:p>
        </w:tc>
        <w:tc>
          <w:tcPr>
            <w:tcW w:w="1586" w:type="pct"/>
            <w:tcBorders>
              <w:top w:val="nil"/>
              <w:left w:val="nil"/>
              <w:bottom w:val="single" w:sz="4" w:space="0" w:color="auto"/>
              <w:right w:val="single" w:sz="4" w:space="0" w:color="auto"/>
            </w:tcBorders>
            <w:vAlign w:val="center"/>
            <w:hideMark/>
          </w:tcPr>
          <w:p w14:paraId="21087586" w14:textId="77777777" w:rsidR="00D736C0" w:rsidRPr="000F71B6" w:rsidRDefault="00D736C0" w:rsidP="00C62D8A">
            <w:pPr>
              <w:rPr>
                <w:rFonts w:ascii="Arial" w:hAnsi="Arial" w:cs="Arial"/>
              </w:rPr>
            </w:pPr>
            <w:r w:rsidRPr="000F71B6">
              <w:rPr>
                <w:rFonts w:ascii="Arial" w:hAnsi="Arial" w:cs="Arial"/>
              </w:rPr>
              <w:t>Coliflor</w:t>
            </w:r>
          </w:p>
        </w:tc>
        <w:tc>
          <w:tcPr>
            <w:tcW w:w="3055" w:type="pct"/>
            <w:tcBorders>
              <w:top w:val="nil"/>
              <w:left w:val="nil"/>
              <w:bottom w:val="single" w:sz="4" w:space="0" w:color="auto"/>
              <w:right w:val="single" w:sz="4" w:space="0" w:color="auto"/>
            </w:tcBorders>
            <w:vAlign w:val="center"/>
            <w:hideMark/>
          </w:tcPr>
          <w:p w14:paraId="5C91555E" w14:textId="77777777" w:rsidR="00D736C0" w:rsidRPr="000F71B6" w:rsidRDefault="00D736C0" w:rsidP="00C62D8A">
            <w:pPr>
              <w:rPr>
                <w:rFonts w:ascii="Arial" w:hAnsi="Arial" w:cs="Arial"/>
              </w:rPr>
            </w:pPr>
            <w:r w:rsidRPr="000F71B6">
              <w:rPr>
                <w:rFonts w:ascii="Arial" w:hAnsi="Arial" w:cs="Arial"/>
              </w:rPr>
              <w:t>Sin marca, fresca y de Excelente calidad</w:t>
            </w:r>
          </w:p>
        </w:tc>
      </w:tr>
      <w:tr w:rsidR="00D736C0" w:rsidRPr="000F71B6" w14:paraId="3BE2A8F0"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5A96F175" w14:textId="77777777" w:rsidR="00D736C0" w:rsidRPr="000F71B6" w:rsidRDefault="00D736C0" w:rsidP="00C62D8A">
            <w:pPr>
              <w:jc w:val="center"/>
              <w:rPr>
                <w:rFonts w:ascii="Arial" w:hAnsi="Arial" w:cs="Arial"/>
                <w:b/>
                <w:bCs/>
              </w:rPr>
            </w:pPr>
            <w:r w:rsidRPr="000F71B6">
              <w:rPr>
                <w:rFonts w:ascii="Arial" w:hAnsi="Arial" w:cs="Arial"/>
                <w:b/>
                <w:bCs/>
              </w:rPr>
              <w:t>14</w:t>
            </w:r>
          </w:p>
        </w:tc>
        <w:tc>
          <w:tcPr>
            <w:tcW w:w="1586" w:type="pct"/>
            <w:tcBorders>
              <w:top w:val="nil"/>
              <w:left w:val="nil"/>
              <w:bottom w:val="single" w:sz="4" w:space="0" w:color="auto"/>
              <w:right w:val="single" w:sz="4" w:space="0" w:color="auto"/>
            </w:tcBorders>
            <w:vAlign w:val="center"/>
            <w:hideMark/>
          </w:tcPr>
          <w:p w14:paraId="6BB9FA6E" w14:textId="77777777" w:rsidR="00D736C0" w:rsidRPr="000F71B6" w:rsidRDefault="00D736C0" w:rsidP="00C62D8A">
            <w:pPr>
              <w:rPr>
                <w:rFonts w:ascii="Arial" w:hAnsi="Arial" w:cs="Arial"/>
              </w:rPr>
            </w:pPr>
            <w:r w:rsidRPr="000F71B6">
              <w:rPr>
                <w:rFonts w:ascii="Arial" w:hAnsi="Arial" w:cs="Arial"/>
              </w:rPr>
              <w:t>Chayote</w:t>
            </w:r>
          </w:p>
        </w:tc>
        <w:tc>
          <w:tcPr>
            <w:tcW w:w="3055" w:type="pct"/>
            <w:tcBorders>
              <w:top w:val="nil"/>
              <w:left w:val="nil"/>
              <w:bottom w:val="single" w:sz="4" w:space="0" w:color="auto"/>
              <w:right w:val="single" w:sz="4" w:space="0" w:color="auto"/>
            </w:tcBorders>
            <w:vAlign w:val="center"/>
            <w:hideMark/>
          </w:tcPr>
          <w:p w14:paraId="58C94180" w14:textId="77777777" w:rsidR="00D736C0" w:rsidRPr="000F71B6" w:rsidRDefault="00D736C0" w:rsidP="00C62D8A">
            <w:pPr>
              <w:rPr>
                <w:rFonts w:ascii="Arial" w:hAnsi="Arial" w:cs="Arial"/>
              </w:rPr>
            </w:pPr>
            <w:r w:rsidRPr="000F71B6">
              <w:rPr>
                <w:rFonts w:ascii="Arial" w:hAnsi="Arial" w:cs="Arial"/>
              </w:rPr>
              <w:t>Sin marca, fresco y de Excelente calidad</w:t>
            </w:r>
          </w:p>
        </w:tc>
      </w:tr>
      <w:tr w:rsidR="00D736C0" w:rsidRPr="000F71B6" w14:paraId="716BB8F9"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0177C613" w14:textId="77777777" w:rsidR="00D736C0" w:rsidRPr="000F71B6" w:rsidRDefault="00D736C0" w:rsidP="00C62D8A">
            <w:pPr>
              <w:jc w:val="center"/>
              <w:rPr>
                <w:rFonts w:ascii="Arial" w:hAnsi="Arial" w:cs="Arial"/>
                <w:b/>
                <w:bCs/>
              </w:rPr>
            </w:pPr>
            <w:r w:rsidRPr="000F71B6">
              <w:rPr>
                <w:rFonts w:ascii="Arial" w:hAnsi="Arial" w:cs="Arial"/>
                <w:b/>
                <w:bCs/>
              </w:rPr>
              <w:t>15</w:t>
            </w:r>
          </w:p>
        </w:tc>
        <w:tc>
          <w:tcPr>
            <w:tcW w:w="1586" w:type="pct"/>
            <w:tcBorders>
              <w:top w:val="nil"/>
              <w:left w:val="nil"/>
              <w:bottom w:val="single" w:sz="4" w:space="0" w:color="auto"/>
              <w:right w:val="single" w:sz="4" w:space="0" w:color="auto"/>
            </w:tcBorders>
            <w:vAlign w:val="center"/>
            <w:hideMark/>
          </w:tcPr>
          <w:p w14:paraId="6AF673EF" w14:textId="77777777" w:rsidR="00D736C0" w:rsidRPr="000F71B6" w:rsidRDefault="00D736C0" w:rsidP="00C62D8A">
            <w:pPr>
              <w:rPr>
                <w:rFonts w:ascii="Arial" w:hAnsi="Arial" w:cs="Arial"/>
              </w:rPr>
            </w:pPr>
            <w:r w:rsidRPr="000F71B6">
              <w:rPr>
                <w:rFonts w:ascii="Arial" w:hAnsi="Arial" w:cs="Arial"/>
              </w:rPr>
              <w:t xml:space="preserve">Elote entero </w:t>
            </w:r>
          </w:p>
        </w:tc>
        <w:tc>
          <w:tcPr>
            <w:tcW w:w="3055" w:type="pct"/>
            <w:tcBorders>
              <w:top w:val="nil"/>
              <w:left w:val="nil"/>
              <w:bottom w:val="single" w:sz="4" w:space="0" w:color="auto"/>
              <w:right w:val="single" w:sz="4" w:space="0" w:color="auto"/>
            </w:tcBorders>
            <w:vAlign w:val="center"/>
            <w:hideMark/>
          </w:tcPr>
          <w:p w14:paraId="0BCA7809" w14:textId="77777777" w:rsidR="00D736C0" w:rsidRPr="000F71B6" w:rsidRDefault="00D736C0" w:rsidP="00C62D8A">
            <w:pPr>
              <w:rPr>
                <w:rFonts w:ascii="Arial" w:hAnsi="Arial" w:cs="Arial"/>
              </w:rPr>
            </w:pPr>
            <w:r w:rsidRPr="000F71B6">
              <w:rPr>
                <w:rFonts w:ascii="Arial" w:hAnsi="Arial" w:cs="Arial"/>
              </w:rPr>
              <w:t>Sin marca, fresco y de Excelente calidad</w:t>
            </w:r>
          </w:p>
        </w:tc>
      </w:tr>
      <w:tr w:rsidR="00D736C0" w:rsidRPr="000F71B6" w14:paraId="6581CD42"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4CA42224" w14:textId="77777777" w:rsidR="00D736C0" w:rsidRPr="000F71B6" w:rsidRDefault="00D736C0" w:rsidP="00C62D8A">
            <w:pPr>
              <w:jc w:val="center"/>
              <w:rPr>
                <w:rFonts w:ascii="Arial" w:hAnsi="Arial" w:cs="Arial"/>
                <w:b/>
                <w:bCs/>
              </w:rPr>
            </w:pPr>
            <w:r w:rsidRPr="000F71B6">
              <w:rPr>
                <w:rFonts w:ascii="Arial" w:hAnsi="Arial" w:cs="Arial"/>
                <w:b/>
                <w:bCs/>
              </w:rPr>
              <w:t>16</w:t>
            </w:r>
          </w:p>
        </w:tc>
        <w:tc>
          <w:tcPr>
            <w:tcW w:w="1586" w:type="pct"/>
            <w:tcBorders>
              <w:top w:val="nil"/>
              <w:left w:val="nil"/>
              <w:bottom w:val="single" w:sz="4" w:space="0" w:color="auto"/>
              <w:right w:val="single" w:sz="4" w:space="0" w:color="auto"/>
            </w:tcBorders>
            <w:vAlign w:val="center"/>
            <w:hideMark/>
          </w:tcPr>
          <w:p w14:paraId="4FBE9851" w14:textId="77777777" w:rsidR="00D736C0" w:rsidRPr="000F71B6" w:rsidRDefault="00D736C0" w:rsidP="00C62D8A">
            <w:pPr>
              <w:rPr>
                <w:rFonts w:ascii="Arial" w:hAnsi="Arial" w:cs="Arial"/>
              </w:rPr>
            </w:pPr>
            <w:r w:rsidRPr="000F71B6">
              <w:rPr>
                <w:rFonts w:ascii="Arial" w:hAnsi="Arial" w:cs="Arial"/>
              </w:rPr>
              <w:t>Chile cuaresmeño</w:t>
            </w:r>
          </w:p>
        </w:tc>
        <w:tc>
          <w:tcPr>
            <w:tcW w:w="3055" w:type="pct"/>
            <w:tcBorders>
              <w:top w:val="nil"/>
              <w:left w:val="nil"/>
              <w:bottom w:val="single" w:sz="4" w:space="0" w:color="auto"/>
              <w:right w:val="single" w:sz="4" w:space="0" w:color="auto"/>
            </w:tcBorders>
            <w:vAlign w:val="center"/>
            <w:hideMark/>
          </w:tcPr>
          <w:p w14:paraId="5DE64213" w14:textId="77777777" w:rsidR="00D736C0" w:rsidRPr="000F71B6" w:rsidRDefault="00D736C0" w:rsidP="00C62D8A">
            <w:pPr>
              <w:rPr>
                <w:rFonts w:ascii="Arial" w:hAnsi="Arial" w:cs="Arial"/>
              </w:rPr>
            </w:pPr>
            <w:r w:rsidRPr="000F71B6">
              <w:rPr>
                <w:rFonts w:ascii="Arial" w:hAnsi="Arial" w:cs="Arial"/>
              </w:rPr>
              <w:t>Sin marca, fresco y de Excelente calidad</w:t>
            </w:r>
          </w:p>
        </w:tc>
      </w:tr>
      <w:tr w:rsidR="00D736C0" w:rsidRPr="000F71B6" w14:paraId="2F1FE5F6"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3FAC4E91" w14:textId="77777777" w:rsidR="00D736C0" w:rsidRPr="000F71B6" w:rsidRDefault="00D736C0" w:rsidP="00C62D8A">
            <w:pPr>
              <w:jc w:val="center"/>
              <w:rPr>
                <w:rFonts w:ascii="Arial" w:hAnsi="Arial" w:cs="Arial"/>
                <w:b/>
                <w:bCs/>
              </w:rPr>
            </w:pPr>
            <w:r w:rsidRPr="000F71B6">
              <w:rPr>
                <w:rFonts w:ascii="Arial" w:hAnsi="Arial" w:cs="Arial"/>
                <w:b/>
                <w:bCs/>
              </w:rPr>
              <w:t>17</w:t>
            </w:r>
          </w:p>
        </w:tc>
        <w:tc>
          <w:tcPr>
            <w:tcW w:w="1586" w:type="pct"/>
            <w:tcBorders>
              <w:top w:val="nil"/>
              <w:left w:val="nil"/>
              <w:bottom w:val="single" w:sz="4" w:space="0" w:color="auto"/>
              <w:right w:val="single" w:sz="4" w:space="0" w:color="auto"/>
            </w:tcBorders>
            <w:vAlign w:val="center"/>
            <w:hideMark/>
          </w:tcPr>
          <w:p w14:paraId="504EF89A" w14:textId="77777777" w:rsidR="00D736C0" w:rsidRPr="000F71B6" w:rsidRDefault="00D736C0" w:rsidP="00C62D8A">
            <w:pPr>
              <w:rPr>
                <w:rFonts w:ascii="Arial" w:hAnsi="Arial" w:cs="Arial"/>
              </w:rPr>
            </w:pPr>
            <w:r w:rsidRPr="000F71B6">
              <w:rPr>
                <w:rFonts w:ascii="Arial" w:hAnsi="Arial" w:cs="Arial"/>
              </w:rPr>
              <w:t>Chile poblano</w:t>
            </w:r>
          </w:p>
        </w:tc>
        <w:tc>
          <w:tcPr>
            <w:tcW w:w="3055" w:type="pct"/>
            <w:tcBorders>
              <w:top w:val="nil"/>
              <w:left w:val="nil"/>
              <w:bottom w:val="single" w:sz="4" w:space="0" w:color="auto"/>
              <w:right w:val="single" w:sz="4" w:space="0" w:color="auto"/>
            </w:tcBorders>
            <w:vAlign w:val="center"/>
            <w:hideMark/>
          </w:tcPr>
          <w:p w14:paraId="00A40351" w14:textId="77777777" w:rsidR="00D736C0" w:rsidRPr="000F71B6" w:rsidRDefault="00D736C0" w:rsidP="00C62D8A">
            <w:pPr>
              <w:rPr>
                <w:rFonts w:ascii="Arial" w:hAnsi="Arial" w:cs="Arial"/>
              </w:rPr>
            </w:pPr>
            <w:r w:rsidRPr="000F71B6">
              <w:rPr>
                <w:rFonts w:ascii="Arial" w:hAnsi="Arial" w:cs="Arial"/>
              </w:rPr>
              <w:t>Sin marca, fresco y de Excelente calidad</w:t>
            </w:r>
          </w:p>
        </w:tc>
      </w:tr>
      <w:tr w:rsidR="00D736C0" w:rsidRPr="000F71B6" w14:paraId="2B211A33"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75C5D64C" w14:textId="77777777" w:rsidR="00D736C0" w:rsidRPr="000F71B6" w:rsidRDefault="00D736C0" w:rsidP="00C62D8A">
            <w:pPr>
              <w:jc w:val="center"/>
              <w:rPr>
                <w:rFonts w:ascii="Arial" w:hAnsi="Arial" w:cs="Arial"/>
                <w:b/>
                <w:bCs/>
              </w:rPr>
            </w:pPr>
            <w:r w:rsidRPr="000F71B6">
              <w:rPr>
                <w:rFonts w:ascii="Arial" w:hAnsi="Arial" w:cs="Arial"/>
                <w:b/>
                <w:bCs/>
              </w:rPr>
              <w:t>18</w:t>
            </w:r>
          </w:p>
        </w:tc>
        <w:tc>
          <w:tcPr>
            <w:tcW w:w="1586" w:type="pct"/>
            <w:tcBorders>
              <w:top w:val="nil"/>
              <w:left w:val="nil"/>
              <w:bottom w:val="single" w:sz="4" w:space="0" w:color="auto"/>
              <w:right w:val="single" w:sz="4" w:space="0" w:color="auto"/>
            </w:tcBorders>
            <w:vAlign w:val="center"/>
            <w:hideMark/>
          </w:tcPr>
          <w:p w14:paraId="41BB1556" w14:textId="77777777" w:rsidR="00D736C0" w:rsidRPr="000F71B6" w:rsidRDefault="00D736C0" w:rsidP="00C62D8A">
            <w:pPr>
              <w:rPr>
                <w:rFonts w:ascii="Arial" w:hAnsi="Arial" w:cs="Arial"/>
              </w:rPr>
            </w:pPr>
            <w:r w:rsidRPr="000F71B6">
              <w:rPr>
                <w:rFonts w:ascii="Arial" w:hAnsi="Arial" w:cs="Arial"/>
              </w:rPr>
              <w:t>Chile serrano</w:t>
            </w:r>
          </w:p>
        </w:tc>
        <w:tc>
          <w:tcPr>
            <w:tcW w:w="3055" w:type="pct"/>
            <w:tcBorders>
              <w:top w:val="nil"/>
              <w:left w:val="nil"/>
              <w:bottom w:val="single" w:sz="4" w:space="0" w:color="auto"/>
              <w:right w:val="single" w:sz="4" w:space="0" w:color="auto"/>
            </w:tcBorders>
            <w:vAlign w:val="center"/>
            <w:hideMark/>
          </w:tcPr>
          <w:p w14:paraId="412E5FE1" w14:textId="77777777" w:rsidR="00D736C0" w:rsidRPr="000F71B6" w:rsidRDefault="00D736C0" w:rsidP="00C62D8A">
            <w:pPr>
              <w:rPr>
                <w:rFonts w:ascii="Arial" w:hAnsi="Arial" w:cs="Arial"/>
              </w:rPr>
            </w:pPr>
            <w:r w:rsidRPr="000F71B6">
              <w:rPr>
                <w:rFonts w:ascii="Arial" w:hAnsi="Arial" w:cs="Arial"/>
              </w:rPr>
              <w:t>Sin marca, fresco y de Excelente calidad</w:t>
            </w:r>
          </w:p>
        </w:tc>
      </w:tr>
      <w:tr w:rsidR="00D736C0" w:rsidRPr="000F71B6" w14:paraId="533CC033"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2FF6D9BD" w14:textId="77777777" w:rsidR="00D736C0" w:rsidRPr="000F71B6" w:rsidRDefault="00D736C0" w:rsidP="00C62D8A">
            <w:pPr>
              <w:jc w:val="center"/>
              <w:rPr>
                <w:rFonts w:ascii="Arial" w:hAnsi="Arial" w:cs="Arial"/>
                <w:b/>
                <w:bCs/>
              </w:rPr>
            </w:pPr>
            <w:r w:rsidRPr="000F71B6">
              <w:rPr>
                <w:rFonts w:ascii="Arial" w:hAnsi="Arial" w:cs="Arial"/>
                <w:b/>
                <w:bCs/>
              </w:rPr>
              <w:t>19</w:t>
            </w:r>
          </w:p>
        </w:tc>
        <w:tc>
          <w:tcPr>
            <w:tcW w:w="1586" w:type="pct"/>
            <w:tcBorders>
              <w:top w:val="nil"/>
              <w:left w:val="nil"/>
              <w:bottom w:val="single" w:sz="4" w:space="0" w:color="auto"/>
              <w:right w:val="single" w:sz="4" w:space="0" w:color="auto"/>
            </w:tcBorders>
            <w:vAlign w:val="center"/>
            <w:hideMark/>
          </w:tcPr>
          <w:p w14:paraId="2C0BFEE1" w14:textId="77777777" w:rsidR="00D736C0" w:rsidRPr="000F71B6" w:rsidRDefault="00D736C0" w:rsidP="00C62D8A">
            <w:pPr>
              <w:rPr>
                <w:rFonts w:ascii="Arial" w:hAnsi="Arial" w:cs="Arial"/>
              </w:rPr>
            </w:pPr>
            <w:r w:rsidRPr="000F71B6">
              <w:rPr>
                <w:rFonts w:ascii="Arial" w:hAnsi="Arial" w:cs="Arial"/>
              </w:rPr>
              <w:t>Chile habanero</w:t>
            </w:r>
          </w:p>
        </w:tc>
        <w:tc>
          <w:tcPr>
            <w:tcW w:w="3055" w:type="pct"/>
            <w:tcBorders>
              <w:top w:val="nil"/>
              <w:left w:val="nil"/>
              <w:bottom w:val="single" w:sz="4" w:space="0" w:color="auto"/>
              <w:right w:val="single" w:sz="4" w:space="0" w:color="auto"/>
            </w:tcBorders>
            <w:vAlign w:val="center"/>
            <w:hideMark/>
          </w:tcPr>
          <w:p w14:paraId="633DC1B2" w14:textId="77777777" w:rsidR="00D736C0" w:rsidRPr="000F71B6" w:rsidRDefault="00D736C0" w:rsidP="00C62D8A">
            <w:pPr>
              <w:rPr>
                <w:rFonts w:ascii="Arial" w:hAnsi="Arial" w:cs="Arial"/>
              </w:rPr>
            </w:pPr>
            <w:r w:rsidRPr="000F71B6">
              <w:rPr>
                <w:rFonts w:ascii="Arial" w:hAnsi="Arial" w:cs="Arial"/>
              </w:rPr>
              <w:t>Sin marca, fresco y de Excelente calidad</w:t>
            </w:r>
          </w:p>
        </w:tc>
      </w:tr>
      <w:tr w:rsidR="00D736C0" w:rsidRPr="000F71B6" w14:paraId="2DE0E86A"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5CA64C00" w14:textId="77777777" w:rsidR="00D736C0" w:rsidRPr="000F71B6" w:rsidRDefault="00D736C0" w:rsidP="00C62D8A">
            <w:pPr>
              <w:jc w:val="center"/>
              <w:rPr>
                <w:rFonts w:ascii="Arial" w:hAnsi="Arial" w:cs="Arial"/>
                <w:b/>
                <w:bCs/>
              </w:rPr>
            </w:pPr>
            <w:r w:rsidRPr="000F71B6">
              <w:rPr>
                <w:rFonts w:ascii="Arial" w:hAnsi="Arial" w:cs="Arial"/>
                <w:b/>
                <w:bCs/>
              </w:rPr>
              <w:t>20</w:t>
            </w:r>
          </w:p>
        </w:tc>
        <w:tc>
          <w:tcPr>
            <w:tcW w:w="1586" w:type="pct"/>
            <w:tcBorders>
              <w:top w:val="nil"/>
              <w:left w:val="nil"/>
              <w:bottom w:val="single" w:sz="4" w:space="0" w:color="auto"/>
              <w:right w:val="single" w:sz="4" w:space="0" w:color="auto"/>
            </w:tcBorders>
            <w:vAlign w:val="center"/>
            <w:hideMark/>
          </w:tcPr>
          <w:p w14:paraId="72BE9648" w14:textId="77777777" w:rsidR="00D736C0" w:rsidRPr="000F71B6" w:rsidRDefault="00D736C0" w:rsidP="00C62D8A">
            <w:pPr>
              <w:rPr>
                <w:rFonts w:ascii="Arial" w:hAnsi="Arial" w:cs="Arial"/>
              </w:rPr>
            </w:pPr>
            <w:r w:rsidRPr="000F71B6">
              <w:rPr>
                <w:rFonts w:ascii="Arial" w:hAnsi="Arial" w:cs="Arial"/>
              </w:rPr>
              <w:t>Chile manzano</w:t>
            </w:r>
          </w:p>
        </w:tc>
        <w:tc>
          <w:tcPr>
            <w:tcW w:w="3055" w:type="pct"/>
            <w:tcBorders>
              <w:top w:val="nil"/>
              <w:left w:val="nil"/>
              <w:bottom w:val="single" w:sz="4" w:space="0" w:color="auto"/>
              <w:right w:val="single" w:sz="4" w:space="0" w:color="auto"/>
            </w:tcBorders>
            <w:vAlign w:val="center"/>
            <w:hideMark/>
          </w:tcPr>
          <w:p w14:paraId="149832C8" w14:textId="77777777" w:rsidR="00D736C0" w:rsidRPr="000F71B6" w:rsidRDefault="00D736C0" w:rsidP="00C62D8A">
            <w:pPr>
              <w:rPr>
                <w:rFonts w:ascii="Arial" w:hAnsi="Arial" w:cs="Arial"/>
              </w:rPr>
            </w:pPr>
            <w:r w:rsidRPr="000F71B6">
              <w:rPr>
                <w:rFonts w:ascii="Arial" w:hAnsi="Arial" w:cs="Arial"/>
              </w:rPr>
              <w:t>Sin marca, fresco y de Excelente calidad</w:t>
            </w:r>
          </w:p>
        </w:tc>
      </w:tr>
      <w:tr w:rsidR="00D736C0" w:rsidRPr="000F71B6" w14:paraId="6198147D"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28410878" w14:textId="77777777" w:rsidR="00D736C0" w:rsidRPr="000F71B6" w:rsidRDefault="00D736C0" w:rsidP="00C62D8A">
            <w:pPr>
              <w:jc w:val="center"/>
              <w:rPr>
                <w:rFonts w:ascii="Arial" w:hAnsi="Arial" w:cs="Arial"/>
                <w:b/>
                <w:bCs/>
              </w:rPr>
            </w:pPr>
            <w:r w:rsidRPr="000F71B6">
              <w:rPr>
                <w:rFonts w:ascii="Arial" w:hAnsi="Arial" w:cs="Arial"/>
                <w:b/>
                <w:bCs/>
              </w:rPr>
              <w:t>21</w:t>
            </w:r>
          </w:p>
        </w:tc>
        <w:tc>
          <w:tcPr>
            <w:tcW w:w="1586" w:type="pct"/>
            <w:tcBorders>
              <w:top w:val="nil"/>
              <w:left w:val="nil"/>
              <w:bottom w:val="single" w:sz="4" w:space="0" w:color="auto"/>
              <w:right w:val="single" w:sz="4" w:space="0" w:color="auto"/>
            </w:tcBorders>
            <w:vAlign w:val="center"/>
            <w:hideMark/>
          </w:tcPr>
          <w:p w14:paraId="61EEB4E4" w14:textId="77777777" w:rsidR="00D736C0" w:rsidRPr="000F71B6" w:rsidRDefault="00D736C0" w:rsidP="00C62D8A">
            <w:pPr>
              <w:rPr>
                <w:rFonts w:ascii="Arial" w:hAnsi="Arial" w:cs="Arial"/>
              </w:rPr>
            </w:pPr>
            <w:r w:rsidRPr="000F71B6">
              <w:rPr>
                <w:rFonts w:ascii="Arial" w:hAnsi="Arial" w:cs="Arial"/>
              </w:rPr>
              <w:t>Ejote</w:t>
            </w:r>
          </w:p>
        </w:tc>
        <w:tc>
          <w:tcPr>
            <w:tcW w:w="3055" w:type="pct"/>
            <w:tcBorders>
              <w:top w:val="nil"/>
              <w:left w:val="nil"/>
              <w:bottom w:val="single" w:sz="4" w:space="0" w:color="auto"/>
              <w:right w:val="single" w:sz="4" w:space="0" w:color="auto"/>
            </w:tcBorders>
            <w:vAlign w:val="center"/>
            <w:hideMark/>
          </w:tcPr>
          <w:p w14:paraId="1D9E6BBE" w14:textId="77777777" w:rsidR="00D736C0" w:rsidRPr="000F71B6" w:rsidRDefault="00D736C0" w:rsidP="00C62D8A">
            <w:pPr>
              <w:rPr>
                <w:rFonts w:ascii="Arial" w:hAnsi="Arial" w:cs="Arial"/>
              </w:rPr>
            </w:pPr>
            <w:r w:rsidRPr="000F71B6">
              <w:rPr>
                <w:rFonts w:ascii="Arial" w:hAnsi="Arial" w:cs="Arial"/>
              </w:rPr>
              <w:t>Sin marca, fresco y de Excelente calidad</w:t>
            </w:r>
          </w:p>
        </w:tc>
      </w:tr>
      <w:tr w:rsidR="00D736C0" w:rsidRPr="000F71B6" w14:paraId="457B267A"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2256EFA8" w14:textId="77777777" w:rsidR="00D736C0" w:rsidRPr="000F71B6" w:rsidRDefault="00D736C0" w:rsidP="00C62D8A">
            <w:pPr>
              <w:jc w:val="center"/>
              <w:rPr>
                <w:rFonts w:ascii="Arial" w:hAnsi="Arial" w:cs="Arial"/>
                <w:b/>
                <w:bCs/>
              </w:rPr>
            </w:pPr>
            <w:r w:rsidRPr="000F71B6">
              <w:rPr>
                <w:rFonts w:ascii="Arial" w:hAnsi="Arial" w:cs="Arial"/>
                <w:b/>
                <w:bCs/>
              </w:rPr>
              <w:t>22</w:t>
            </w:r>
          </w:p>
        </w:tc>
        <w:tc>
          <w:tcPr>
            <w:tcW w:w="1586" w:type="pct"/>
            <w:tcBorders>
              <w:top w:val="nil"/>
              <w:left w:val="nil"/>
              <w:bottom w:val="single" w:sz="4" w:space="0" w:color="auto"/>
              <w:right w:val="single" w:sz="4" w:space="0" w:color="auto"/>
            </w:tcBorders>
            <w:vAlign w:val="center"/>
            <w:hideMark/>
          </w:tcPr>
          <w:p w14:paraId="7C34B740" w14:textId="77777777" w:rsidR="00D736C0" w:rsidRPr="000F71B6" w:rsidRDefault="00D736C0" w:rsidP="00C62D8A">
            <w:pPr>
              <w:rPr>
                <w:rFonts w:ascii="Arial" w:hAnsi="Arial" w:cs="Arial"/>
              </w:rPr>
            </w:pPr>
            <w:r w:rsidRPr="000F71B6">
              <w:rPr>
                <w:rFonts w:ascii="Arial" w:hAnsi="Arial" w:cs="Arial"/>
              </w:rPr>
              <w:t>Elote desgranado</w:t>
            </w:r>
          </w:p>
        </w:tc>
        <w:tc>
          <w:tcPr>
            <w:tcW w:w="3055" w:type="pct"/>
            <w:tcBorders>
              <w:top w:val="nil"/>
              <w:left w:val="nil"/>
              <w:bottom w:val="single" w:sz="4" w:space="0" w:color="auto"/>
              <w:right w:val="single" w:sz="4" w:space="0" w:color="auto"/>
            </w:tcBorders>
            <w:vAlign w:val="center"/>
            <w:hideMark/>
          </w:tcPr>
          <w:p w14:paraId="0D670D6F" w14:textId="77777777" w:rsidR="00D736C0" w:rsidRPr="000F71B6" w:rsidRDefault="00D736C0" w:rsidP="00C62D8A">
            <w:pPr>
              <w:rPr>
                <w:rFonts w:ascii="Arial" w:hAnsi="Arial" w:cs="Arial"/>
              </w:rPr>
            </w:pPr>
            <w:r w:rsidRPr="000F71B6">
              <w:rPr>
                <w:rFonts w:ascii="Arial" w:hAnsi="Arial" w:cs="Arial"/>
              </w:rPr>
              <w:t>Sin marca, fresco y de Excelente calidad</w:t>
            </w:r>
          </w:p>
        </w:tc>
      </w:tr>
      <w:tr w:rsidR="00D736C0" w:rsidRPr="000F71B6" w14:paraId="0369B7AB"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207FF748" w14:textId="77777777" w:rsidR="00D736C0" w:rsidRPr="000F71B6" w:rsidRDefault="00D736C0" w:rsidP="00C62D8A">
            <w:pPr>
              <w:jc w:val="center"/>
              <w:rPr>
                <w:rFonts w:ascii="Arial" w:hAnsi="Arial" w:cs="Arial"/>
                <w:b/>
                <w:bCs/>
              </w:rPr>
            </w:pPr>
            <w:r w:rsidRPr="000F71B6">
              <w:rPr>
                <w:rFonts w:ascii="Arial" w:hAnsi="Arial" w:cs="Arial"/>
                <w:b/>
                <w:bCs/>
              </w:rPr>
              <w:t>23</w:t>
            </w:r>
          </w:p>
        </w:tc>
        <w:tc>
          <w:tcPr>
            <w:tcW w:w="1586" w:type="pct"/>
            <w:tcBorders>
              <w:top w:val="nil"/>
              <w:left w:val="nil"/>
              <w:bottom w:val="single" w:sz="4" w:space="0" w:color="auto"/>
              <w:right w:val="single" w:sz="4" w:space="0" w:color="auto"/>
            </w:tcBorders>
            <w:vAlign w:val="center"/>
            <w:hideMark/>
          </w:tcPr>
          <w:p w14:paraId="683E3A47" w14:textId="77777777" w:rsidR="00D736C0" w:rsidRPr="000F71B6" w:rsidRDefault="00D736C0" w:rsidP="00C62D8A">
            <w:pPr>
              <w:rPr>
                <w:rFonts w:ascii="Arial" w:hAnsi="Arial" w:cs="Arial"/>
              </w:rPr>
            </w:pPr>
            <w:r w:rsidRPr="000F71B6">
              <w:rPr>
                <w:rFonts w:ascii="Arial" w:hAnsi="Arial" w:cs="Arial"/>
              </w:rPr>
              <w:t>Epazote</w:t>
            </w:r>
          </w:p>
        </w:tc>
        <w:tc>
          <w:tcPr>
            <w:tcW w:w="3055" w:type="pct"/>
            <w:tcBorders>
              <w:top w:val="nil"/>
              <w:left w:val="nil"/>
              <w:bottom w:val="single" w:sz="4" w:space="0" w:color="auto"/>
              <w:right w:val="single" w:sz="4" w:space="0" w:color="auto"/>
            </w:tcBorders>
            <w:vAlign w:val="center"/>
            <w:hideMark/>
          </w:tcPr>
          <w:p w14:paraId="364EADAE" w14:textId="77777777" w:rsidR="00D736C0" w:rsidRPr="000F71B6" w:rsidRDefault="00D736C0" w:rsidP="00C62D8A">
            <w:pPr>
              <w:rPr>
                <w:rFonts w:ascii="Arial" w:hAnsi="Arial" w:cs="Arial"/>
              </w:rPr>
            </w:pPr>
            <w:r w:rsidRPr="000F71B6">
              <w:rPr>
                <w:rFonts w:ascii="Arial" w:hAnsi="Arial" w:cs="Arial"/>
              </w:rPr>
              <w:t>Sin marca, fresco y de Excelente calidad</w:t>
            </w:r>
          </w:p>
        </w:tc>
      </w:tr>
      <w:tr w:rsidR="00D736C0" w:rsidRPr="000F71B6" w14:paraId="7FDCB376"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09B7CB3B" w14:textId="77777777" w:rsidR="00D736C0" w:rsidRPr="000F71B6" w:rsidRDefault="00D736C0" w:rsidP="00C62D8A">
            <w:pPr>
              <w:jc w:val="center"/>
              <w:rPr>
                <w:rFonts w:ascii="Arial" w:hAnsi="Arial" w:cs="Arial"/>
                <w:b/>
                <w:bCs/>
              </w:rPr>
            </w:pPr>
            <w:r w:rsidRPr="000F71B6">
              <w:rPr>
                <w:rFonts w:ascii="Arial" w:hAnsi="Arial" w:cs="Arial"/>
                <w:b/>
                <w:bCs/>
              </w:rPr>
              <w:t>24</w:t>
            </w:r>
          </w:p>
        </w:tc>
        <w:tc>
          <w:tcPr>
            <w:tcW w:w="1586" w:type="pct"/>
            <w:tcBorders>
              <w:top w:val="nil"/>
              <w:left w:val="nil"/>
              <w:bottom w:val="single" w:sz="4" w:space="0" w:color="auto"/>
              <w:right w:val="single" w:sz="4" w:space="0" w:color="auto"/>
            </w:tcBorders>
            <w:vAlign w:val="center"/>
            <w:hideMark/>
          </w:tcPr>
          <w:p w14:paraId="6AFC3B12" w14:textId="77777777" w:rsidR="00D736C0" w:rsidRPr="000F71B6" w:rsidRDefault="00D736C0" w:rsidP="00C62D8A">
            <w:pPr>
              <w:rPr>
                <w:rFonts w:ascii="Arial" w:hAnsi="Arial" w:cs="Arial"/>
              </w:rPr>
            </w:pPr>
            <w:r w:rsidRPr="000F71B6">
              <w:rPr>
                <w:rFonts w:ascii="Arial" w:hAnsi="Arial" w:cs="Arial"/>
              </w:rPr>
              <w:t>Espinaca fresca</w:t>
            </w:r>
          </w:p>
        </w:tc>
        <w:tc>
          <w:tcPr>
            <w:tcW w:w="3055" w:type="pct"/>
            <w:tcBorders>
              <w:top w:val="nil"/>
              <w:left w:val="nil"/>
              <w:bottom w:val="single" w:sz="4" w:space="0" w:color="auto"/>
              <w:right w:val="single" w:sz="4" w:space="0" w:color="auto"/>
            </w:tcBorders>
            <w:vAlign w:val="center"/>
            <w:hideMark/>
          </w:tcPr>
          <w:p w14:paraId="69731AEC" w14:textId="77777777" w:rsidR="00D736C0" w:rsidRPr="000F71B6" w:rsidRDefault="00D736C0" w:rsidP="00C62D8A">
            <w:pPr>
              <w:rPr>
                <w:rFonts w:ascii="Arial" w:hAnsi="Arial" w:cs="Arial"/>
              </w:rPr>
            </w:pPr>
            <w:r w:rsidRPr="000F71B6">
              <w:rPr>
                <w:rFonts w:ascii="Arial" w:hAnsi="Arial" w:cs="Arial"/>
              </w:rPr>
              <w:t>Sin marca, fresco y de Excelente calidad</w:t>
            </w:r>
          </w:p>
        </w:tc>
      </w:tr>
      <w:tr w:rsidR="00D736C0" w:rsidRPr="000F71B6" w14:paraId="5710C532"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50DDAD01" w14:textId="77777777" w:rsidR="00D736C0" w:rsidRPr="000F71B6" w:rsidRDefault="00D736C0" w:rsidP="00C62D8A">
            <w:pPr>
              <w:jc w:val="center"/>
              <w:rPr>
                <w:rFonts w:ascii="Arial" w:hAnsi="Arial" w:cs="Arial"/>
                <w:b/>
                <w:bCs/>
              </w:rPr>
            </w:pPr>
            <w:r w:rsidRPr="000F71B6">
              <w:rPr>
                <w:rFonts w:ascii="Arial" w:hAnsi="Arial" w:cs="Arial"/>
                <w:b/>
                <w:bCs/>
              </w:rPr>
              <w:t>25</w:t>
            </w:r>
          </w:p>
        </w:tc>
        <w:tc>
          <w:tcPr>
            <w:tcW w:w="1586" w:type="pct"/>
            <w:tcBorders>
              <w:top w:val="nil"/>
              <w:left w:val="nil"/>
              <w:bottom w:val="single" w:sz="4" w:space="0" w:color="auto"/>
              <w:right w:val="single" w:sz="4" w:space="0" w:color="auto"/>
            </w:tcBorders>
            <w:vAlign w:val="center"/>
            <w:hideMark/>
          </w:tcPr>
          <w:p w14:paraId="6342D202" w14:textId="77777777" w:rsidR="00D736C0" w:rsidRPr="000F71B6" w:rsidRDefault="00D736C0" w:rsidP="00C62D8A">
            <w:pPr>
              <w:rPr>
                <w:rFonts w:ascii="Arial" w:hAnsi="Arial" w:cs="Arial"/>
              </w:rPr>
            </w:pPr>
            <w:r w:rsidRPr="000F71B6">
              <w:rPr>
                <w:rFonts w:ascii="Arial" w:hAnsi="Arial" w:cs="Arial"/>
              </w:rPr>
              <w:t>Germen de soya</w:t>
            </w:r>
          </w:p>
        </w:tc>
        <w:tc>
          <w:tcPr>
            <w:tcW w:w="3055" w:type="pct"/>
            <w:tcBorders>
              <w:top w:val="nil"/>
              <w:left w:val="nil"/>
              <w:bottom w:val="single" w:sz="4" w:space="0" w:color="auto"/>
              <w:right w:val="single" w:sz="4" w:space="0" w:color="auto"/>
            </w:tcBorders>
            <w:vAlign w:val="center"/>
            <w:hideMark/>
          </w:tcPr>
          <w:p w14:paraId="157F7DFB" w14:textId="77777777" w:rsidR="00D736C0" w:rsidRPr="000F71B6" w:rsidRDefault="00D736C0" w:rsidP="00C62D8A">
            <w:pPr>
              <w:rPr>
                <w:rFonts w:ascii="Arial" w:hAnsi="Arial" w:cs="Arial"/>
              </w:rPr>
            </w:pPr>
            <w:r w:rsidRPr="000F71B6">
              <w:rPr>
                <w:rFonts w:ascii="Arial" w:hAnsi="Arial" w:cs="Arial"/>
              </w:rPr>
              <w:t>Sin marca, fresco y de Excelente calidad</w:t>
            </w:r>
          </w:p>
        </w:tc>
      </w:tr>
      <w:tr w:rsidR="00D736C0" w:rsidRPr="000F71B6" w14:paraId="4E106F7F"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396A0627" w14:textId="77777777" w:rsidR="00D736C0" w:rsidRPr="000F71B6" w:rsidRDefault="00D736C0" w:rsidP="00C62D8A">
            <w:pPr>
              <w:jc w:val="center"/>
              <w:rPr>
                <w:rFonts w:ascii="Arial" w:hAnsi="Arial" w:cs="Arial"/>
                <w:b/>
                <w:bCs/>
              </w:rPr>
            </w:pPr>
            <w:r w:rsidRPr="000F71B6">
              <w:rPr>
                <w:rFonts w:ascii="Arial" w:hAnsi="Arial" w:cs="Arial"/>
                <w:b/>
                <w:bCs/>
              </w:rPr>
              <w:t>26</w:t>
            </w:r>
          </w:p>
        </w:tc>
        <w:tc>
          <w:tcPr>
            <w:tcW w:w="1586" w:type="pct"/>
            <w:tcBorders>
              <w:top w:val="nil"/>
              <w:left w:val="nil"/>
              <w:bottom w:val="single" w:sz="4" w:space="0" w:color="auto"/>
              <w:right w:val="single" w:sz="4" w:space="0" w:color="auto"/>
            </w:tcBorders>
            <w:vAlign w:val="center"/>
            <w:hideMark/>
          </w:tcPr>
          <w:p w14:paraId="337ACABA" w14:textId="77777777" w:rsidR="00D736C0" w:rsidRPr="000F71B6" w:rsidRDefault="00D736C0" w:rsidP="00C62D8A">
            <w:pPr>
              <w:rPr>
                <w:rFonts w:ascii="Arial" w:hAnsi="Arial" w:cs="Arial"/>
              </w:rPr>
            </w:pPr>
            <w:r w:rsidRPr="000F71B6">
              <w:rPr>
                <w:rFonts w:ascii="Arial" w:hAnsi="Arial" w:cs="Arial"/>
              </w:rPr>
              <w:t>Germen de trigo</w:t>
            </w:r>
          </w:p>
        </w:tc>
        <w:tc>
          <w:tcPr>
            <w:tcW w:w="3055" w:type="pct"/>
            <w:tcBorders>
              <w:top w:val="nil"/>
              <w:left w:val="nil"/>
              <w:bottom w:val="single" w:sz="4" w:space="0" w:color="auto"/>
              <w:right w:val="single" w:sz="4" w:space="0" w:color="auto"/>
            </w:tcBorders>
            <w:vAlign w:val="center"/>
            <w:hideMark/>
          </w:tcPr>
          <w:p w14:paraId="08C02321" w14:textId="77777777" w:rsidR="00D736C0" w:rsidRPr="000F71B6" w:rsidRDefault="00D736C0" w:rsidP="00C62D8A">
            <w:pPr>
              <w:rPr>
                <w:rFonts w:ascii="Arial" w:hAnsi="Arial" w:cs="Arial"/>
              </w:rPr>
            </w:pPr>
            <w:r w:rsidRPr="000F71B6">
              <w:rPr>
                <w:rFonts w:ascii="Arial" w:hAnsi="Arial" w:cs="Arial"/>
              </w:rPr>
              <w:t>Sin marca, fresco y de Excelente calidad</w:t>
            </w:r>
          </w:p>
        </w:tc>
      </w:tr>
      <w:tr w:rsidR="00D736C0" w:rsidRPr="000F71B6" w14:paraId="76D95CB9"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6792320D" w14:textId="77777777" w:rsidR="00D736C0" w:rsidRPr="000F71B6" w:rsidRDefault="00D736C0" w:rsidP="00C62D8A">
            <w:pPr>
              <w:jc w:val="center"/>
              <w:rPr>
                <w:rFonts w:ascii="Arial" w:hAnsi="Arial" w:cs="Arial"/>
                <w:b/>
                <w:bCs/>
              </w:rPr>
            </w:pPr>
            <w:r w:rsidRPr="000F71B6">
              <w:rPr>
                <w:rFonts w:ascii="Arial" w:hAnsi="Arial" w:cs="Arial"/>
                <w:b/>
                <w:bCs/>
              </w:rPr>
              <w:t>27</w:t>
            </w:r>
          </w:p>
        </w:tc>
        <w:tc>
          <w:tcPr>
            <w:tcW w:w="1586" w:type="pct"/>
            <w:tcBorders>
              <w:top w:val="nil"/>
              <w:left w:val="nil"/>
              <w:bottom w:val="single" w:sz="4" w:space="0" w:color="auto"/>
              <w:right w:val="single" w:sz="4" w:space="0" w:color="auto"/>
            </w:tcBorders>
            <w:vAlign w:val="center"/>
            <w:hideMark/>
          </w:tcPr>
          <w:p w14:paraId="6E971189" w14:textId="77777777" w:rsidR="00D736C0" w:rsidRPr="000F71B6" w:rsidRDefault="00D736C0" w:rsidP="00C62D8A">
            <w:pPr>
              <w:rPr>
                <w:rFonts w:ascii="Arial" w:hAnsi="Arial" w:cs="Arial"/>
              </w:rPr>
            </w:pPr>
            <w:r w:rsidRPr="000F71B6">
              <w:rPr>
                <w:rFonts w:ascii="Arial" w:hAnsi="Arial" w:cs="Arial"/>
              </w:rPr>
              <w:t>Germen de alfalfa</w:t>
            </w:r>
          </w:p>
        </w:tc>
        <w:tc>
          <w:tcPr>
            <w:tcW w:w="3055" w:type="pct"/>
            <w:tcBorders>
              <w:top w:val="nil"/>
              <w:left w:val="nil"/>
              <w:bottom w:val="single" w:sz="4" w:space="0" w:color="auto"/>
              <w:right w:val="single" w:sz="4" w:space="0" w:color="auto"/>
            </w:tcBorders>
            <w:vAlign w:val="center"/>
            <w:hideMark/>
          </w:tcPr>
          <w:p w14:paraId="3488956E" w14:textId="77777777" w:rsidR="00D736C0" w:rsidRPr="000F71B6" w:rsidRDefault="00D736C0" w:rsidP="00C62D8A">
            <w:pPr>
              <w:rPr>
                <w:rFonts w:ascii="Arial" w:hAnsi="Arial" w:cs="Arial"/>
              </w:rPr>
            </w:pPr>
            <w:r w:rsidRPr="000F71B6">
              <w:rPr>
                <w:rFonts w:ascii="Arial" w:hAnsi="Arial" w:cs="Arial"/>
              </w:rPr>
              <w:t>Sin marca, fresco y de Excelente calidad</w:t>
            </w:r>
          </w:p>
        </w:tc>
      </w:tr>
      <w:tr w:rsidR="00D736C0" w:rsidRPr="000F71B6" w14:paraId="78B2D694"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0BC71527" w14:textId="77777777" w:rsidR="00D736C0" w:rsidRPr="000F71B6" w:rsidRDefault="00D736C0" w:rsidP="00C62D8A">
            <w:pPr>
              <w:jc w:val="center"/>
              <w:rPr>
                <w:rFonts w:ascii="Arial" w:hAnsi="Arial" w:cs="Arial"/>
                <w:b/>
                <w:bCs/>
              </w:rPr>
            </w:pPr>
            <w:r w:rsidRPr="000F71B6">
              <w:rPr>
                <w:rFonts w:ascii="Arial" w:hAnsi="Arial" w:cs="Arial"/>
                <w:b/>
                <w:bCs/>
              </w:rPr>
              <w:lastRenderedPageBreak/>
              <w:t>28</w:t>
            </w:r>
          </w:p>
        </w:tc>
        <w:tc>
          <w:tcPr>
            <w:tcW w:w="1586" w:type="pct"/>
            <w:tcBorders>
              <w:top w:val="nil"/>
              <w:left w:val="nil"/>
              <w:bottom w:val="single" w:sz="4" w:space="0" w:color="auto"/>
              <w:right w:val="single" w:sz="4" w:space="0" w:color="auto"/>
            </w:tcBorders>
            <w:vAlign w:val="center"/>
            <w:hideMark/>
          </w:tcPr>
          <w:p w14:paraId="6F833B07" w14:textId="77777777" w:rsidR="00D736C0" w:rsidRPr="000F71B6" w:rsidRDefault="00D736C0" w:rsidP="00C62D8A">
            <w:pPr>
              <w:rPr>
                <w:rFonts w:ascii="Arial" w:hAnsi="Arial" w:cs="Arial"/>
              </w:rPr>
            </w:pPr>
            <w:r w:rsidRPr="000F71B6">
              <w:rPr>
                <w:rFonts w:ascii="Arial" w:hAnsi="Arial" w:cs="Arial"/>
              </w:rPr>
              <w:t>Hierba buena</w:t>
            </w:r>
          </w:p>
        </w:tc>
        <w:tc>
          <w:tcPr>
            <w:tcW w:w="3055" w:type="pct"/>
            <w:tcBorders>
              <w:top w:val="nil"/>
              <w:left w:val="nil"/>
              <w:bottom w:val="single" w:sz="4" w:space="0" w:color="auto"/>
              <w:right w:val="single" w:sz="4" w:space="0" w:color="auto"/>
            </w:tcBorders>
            <w:vAlign w:val="center"/>
            <w:hideMark/>
          </w:tcPr>
          <w:p w14:paraId="187C6EC9" w14:textId="77777777" w:rsidR="00D736C0" w:rsidRPr="000F71B6" w:rsidRDefault="00D736C0" w:rsidP="00C62D8A">
            <w:pPr>
              <w:rPr>
                <w:rFonts w:ascii="Arial" w:hAnsi="Arial" w:cs="Arial"/>
              </w:rPr>
            </w:pPr>
            <w:r w:rsidRPr="000F71B6">
              <w:rPr>
                <w:rFonts w:ascii="Arial" w:hAnsi="Arial" w:cs="Arial"/>
              </w:rPr>
              <w:t>Sin marca, fresca y de Excelente calidad</w:t>
            </w:r>
          </w:p>
        </w:tc>
      </w:tr>
      <w:tr w:rsidR="00D736C0" w:rsidRPr="000F71B6" w14:paraId="0B02F468"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7FDEE97E" w14:textId="77777777" w:rsidR="00D736C0" w:rsidRPr="000F71B6" w:rsidRDefault="00D736C0" w:rsidP="00C62D8A">
            <w:pPr>
              <w:jc w:val="center"/>
              <w:rPr>
                <w:rFonts w:ascii="Arial" w:hAnsi="Arial" w:cs="Arial"/>
                <w:b/>
                <w:bCs/>
              </w:rPr>
            </w:pPr>
            <w:r w:rsidRPr="000F71B6">
              <w:rPr>
                <w:rFonts w:ascii="Arial" w:hAnsi="Arial" w:cs="Arial"/>
                <w:b/>
                <w:bCs/>
              </w:rPr>
              <w:t>29</w:t>
            </w:r>
          </w:p>
        </w:tc>
        <w:tc>
          <w:tcPr>
            <w:tcW w:w="1586" w:type="pct"/>
            <w:tcBorders>
              <w:top w:val="nil"/>
              <w:left w:val="nil"/>
              <w:bottom w:val="single" w:sz="4" w:space="0" w:color="auto"/>
              <w:right w:val="single" w:sz="4" w:space="0" w:color="auto"/>
            </w:tcBorders>
            <w:vAlign w:val="center"/>
            <w:hideMark/>
          </w:tcPr>
          <w:p w14:paraId="25B07F2F" w14:textId="77777777" w:rsidR="00D736C0" w:rsidRPr="000F71B6" w:rsidRDefault="00D736C0" w:rsidP="00C62D8A">
            <w:pPr>
              <w:rPr>
                <w:rFonts w:ascii="Arial" w:hAnsi="Arial" w:cs="Arial"/>
              </w:rPr>
            </w:pPr>
            <w:r w:rsidRPr="000F71B6">
              <w:rPr>
                <w:rFonts w:ascii="Arial" w:hAnsi="Arial" w:cs="Arial"/>
              </w:rPr>
              <w:t>Hierbas de olor</w:t>
            </w:r>
          </w:p>
        </w:tc>
        <w:tc>
          <w:tcPr>
            <w:tcW w:w="3055" w:type="pct"/>
            <w:tcBorders>
              <w:top w:val="nil"/>
              <w:left w:val="nil"/>
              <w:bottom w:val="single" w:sz="4" w:space="0" w:color="auto"/>
              <w:right w:val="single" w:sz="4" w:space="0" w:color="auto"/>
            </w:tcBorders>
            <w:vAlign w:val="center"/>
            <w:hideMark/>
          </w:tcPr>
          <w:p w14:paraId="7F0C0403" w14:textId="77777777" w:rsidR="00D736C0" w:rsidRPr="000F71B6" w:rsidRDefault="00D736C0" w:rsidP="00C62D8A">
            <w:pPr>
              <w:rPr>
                <w:rFonts w:ascii="Arial" w:hAnsi="Arial" w:cs="Arial"/>
              </w:rPr>
            </w:pPr>
            <w:r w:rsidRPr="000F71B6">
              <w:rPr>
                <w:rFonts w:ascii="Arial" w:hAnsi="Arial" w:cs="Arial"/>
              </w:rPr>
              <w:t>Sin marca, fresca y de Excelente calidad</w:t>
            </w:r>
          </w:p>
        </w:tc>
      </w:tr>
      <w:tr w:rsidR="00D736C0" w:rsidRPr="000F71B6" w14:paraId="6E2E29E8"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0B670370" w14:textId="77777777" w:rsidR="00D736C0" w:rsidRPr="000F71B6" w:rsidRDefault="00D736C0" w:rsidP="00C62D8A">
            <w:pPr>
              <w:jc w:val="center"/>
              <w:rPr>
                <w:rFonts w:ascii="Arial" w:hAnsi="Arial" w:cs="Arial"/>
                <w:b/>
                <w:bCs/>
              </w:rPr>
            </w:pPr>
            <w:r w:rsidRPr="000F71B6">
              <w:rPr>
                <w:rFonts w:ascii="Arial" w:hAnsi="Arial" w:cs="Arial"/>
                <w:b/>
                <w:bCs/>
              </w:rPr>
              <w:t>30</w:t>
            </w:r>
          </w:p>
        </w:tc>
        <w:tc>
          <w:tcPr>
            <w:tcW w:w="1586" w:type="pct"/>
            <w:tcBorders>
              <w:top w:val="nil"/>
              <w:left w:val="nil"/>
              <w:bottom w:val="single" w:sz="4" w:space="0" w:color="auto"/>
              <w:right w:val="single" w:sz="4" w:space="0" w:color="auto"/>
            </w:tcBorders>
            <w:vAlign w:val="center"/>
            <w:hideMark/>
          </w:tcPr>
          <w:p w14:paraId="09FBA85F" w14:textId="77777777" w:rsidR="00D736C0" w:rsidRPr="000F71B6" w:rsidRDefault="00D736C0" w:rsidP="00C62D8A">
            <w:pPr>
              <w:rPr>
                <w:rFonts w:ascii="Arial" w:hAnsi="Arial" w:cs="Arial"/>
              </w:rPr>
            </w:pPr>
            <w:r w:rsidRPr="000F71B6">
              <w:rPr>
                <w:rFonts w:ascii="Arial" w:hAnsi="Arial" w:cs="Arial"/>
              </w:rPr>
              <w:t>Hongos (champiñones)</w:t>
            </w:r>
          </w:p>
        </w:tc>
        <w:tc>
          <w:tcPr>
            <w:tcW w:w="3055" w:type="pct"/>
            <w:tcBorders>
              <w:top w:val="nil"/>
              <w:left w:val="nil"/>
              <w:bottom w:val="single" w:sz="4" w:space="0" w:color="auto"/>
              <w:right w:val="single" w:sz="4" w:space="0" w:color="auto"/>
            </w:tcBorders>
            <w:vAlign w:val="center"/>
            <w:hideMark/>
          </w:tcPr>
          <w:p w14:paraId="1676FF55" w14:textId="77777777" w:rsidR="00D736C0" w:rsidRPr="000F71B6" w:rsidRDefault="00D736C0" w:rsidP="00C62D8A">
            <w:pPr>
              <w:rPr>
                <w:rFonts w:ascii="Arial" w:hAnsi="Arial" w:cs="Arial"/>
              </w:rPr>
            </w:pPr>
            <w:r w:rsidRPr="000F71B6">
              <w:rPr>
                <w:rFonts w:ascii="Arial" w:hAnsi="Arial" w:cs="Arial"/>
              </w:rPr>
              <w:t>Sin marca, fresco y de Excelente calidad</w:t>
            </w:r>
          </w:p>
        </w:tc>
      </w:tr>
      <w:tr w:rsidR="00D736C0" w:rsidRPr="000F71B6" w14:paraId="78023CD1"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7C0A94CD" w14:textId="77777777" w:rsidR="00D736C0" w:rsidRPr="000F71B6" w:rsidRDefault="00D736C0" w:rsidP="00C62D8A">
            <w:pPr>
              <w:jc w:val="center"/>
              <w:rPr>
                <w:rFonts w:ascii="Arial" w:hAnsi="Arial" w:cs="Arial"/>
                <w:b/>
                <w:bCs/>
              </w:rPr>
            </w:pPr>
            <w:r w:rsidRPr="000F71B6">
              <w:rPr>
                <w:rFonts w:ascii="Arial" w:hAnsi="Arial" w:cs="Arial"/>
                <w:b/>
                <w:bCs/>
              </w:rPr>
              <w:t>31</w:t>
            </w:r>
          </w:p>
        </w:tc>
        <w:tc>
          <w:tcPr>
            <w:tcW w:w="1586" w:type="pct"/>
            <w:tcBorders>
              <w:top w:val="nil"/>
              <w:left w:val="nil"/>
              <w:bottom w:val="single" w:sz="4" w:space="0" w:color="auto"/>
              <w:right w:val="single" w:sz="4" w:space="0" w:color="auto"/>
            </w:tcBorders>
            <w:vAlign w:val="center"/>
            <w:hideMark/>
          </w:tcPr>
          <w:p w14:paraId="3CFB6F7D" w14:textId="77777777" w:rsidR="00D736C0" w:rsidRPr="000F71B6" w:rsidRDefault="00D736C0" w:rsidP="00C62D8A">
            <w:pPr>
              <w:rPr>
                <w:rFonts w:ascii="Arial" w:hAnsi="Arial" w:cs="Arial"/>
              </w:rPr>
            </w:pPr>
            <w:r w:rsidRPr="000F71B6">
              <w:rPr>
                <w:rFonts w:ascii="Arial" w:hAnsi="Arial" w:cs="Arial"/>
              </w:rPr>
              <w:t>Hoja de aguacate</w:t>
            </w:r>
          </w:p>
        </w:tc>
        <w:tc>
          <w:tcPr>
            <w:tcW w:w="3055" w:type="pct"/>
            <w:tcBorders>
              <w:top w:val="nil"/>
              <w:left w:val="nil"/>
              <w:bottom w:val="single" w:sz="4" w:space="0" w:color="auto"/>
              <w:right w:val="single" w:sz="4" w:space="0" w:color="auto"/>
            </w:tcBorders>
            <w:vAlign w:val="center"/>
            <w:hideMark/>
          </w:tcPr>
          <w:p w14:paraId="14F0E15C" w14:textId="77777777" w:rsidR="00D736C0" w:rsidRPr="000F71B6" w:rsidRDefault="00D736C0" w:rsidP="00C62D8A">
            <w:pPr>
              <w:rPr>
                <w:rFonts w:ascii="Arial" w:hAnsi="Arial" w:cs="Arial"/>
              </w:rPr>
            </w:pPr>
            <w:r w:rsidRPr="000F71B6">
              <w:rPr>
                <w:rFonts w:ascii="Arial" w:hAnsi="Arial" w:cs="Arial"/>
              </w:rPr>
              <w:t>Sin marca, fresca y de Excelente calidad</w:t>
            </w:r>
          </w:p>
        </w:tc>
      </w:tr>
      <w:tr w:rsidR="00D736C0" w:rsidRPr="000F71B6" w14:paraId="2FF856C1"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08E41930" w14:textId="77777777" w:rsidR="00D736C0" w:rsidRPr="000F71B6" w:rsidRDefault="00D736C0" w:rsidP="00C62D8A">
            <w:pPr>
              <w:jc w:val="center"/>
              <w:rPr>
                <w:rFonts w:ascii="Arial" w:hAnsi="Arial" w:cs="Arial"/>
                <w:b/>
                <w:bCs/>
              </w:rPr>
            </w:pPr>
            <w:r w:rsidRPr="000F71B6">
              <w:rPr>
                <w:rFonts w:ascii="Arial" w:hAnsi="Arial" w:cs="Arial"/>
                <w:b/>
                <w:bCs/>
              </w:rPr>
              <w:t>32</w:t>
            </w:r>
          </w:p>
        </w:tc>
        <w:tc>
          <w:tcPr>
            <w:tcW w:w="1586" w:type="pct"/>
            <w:tcBorders>
              <w:top w:val="nil"/>
              <w:left w:val="nil"/>
              <w:bottom w:val="single" w:sz="4" w:space="0" w:color="auto"/>
              <w:right w:val="single" w:sz="4" w:space="0" w:color="auto"/>
            </w:tcBorders>
            <w:vAlign w:val="center"/>
            <w:hideMark/>
          </w:tcPr>
          <w:p w14:paraId="31A6F246" w14:textId="77777777" w:rsidR="00D736C0" w:rsidRPr="000F71B6" w:rsidRDefault="00D736C0" w:rsidP="00C62D8A">
            <w:pPr>
              <w:rPr>
                <w:rFonts w:ascii="Arial" w:hAnsi="Arial" w:cs="Arial"/>
              </w:rPr>
            </w:pPr>
            <w:r w:rsidRPr="000F71B6">
              <w:rPr>
                <w:rFonts w:ascii="Arial" w:hAnsi="Arial" w:cs="Arial"/>
              </w:rPr>
              <w:t>Hoja santa</w:t>
            </w:r>
          </w:p>
        </w:tc>
        <w:tc>
          <w:tcPr>
            <w:tcW w:w="3055" w:type="pct"/>
            <w:tcBorders>
              <w:top w:val="nil"/>
              <w:left w:val="nil"/>
              <w:bottom w:val="single" w:sz="4" w:space="0" w:color="auto"/>
              <w:right w:val="single" w:sz="4" w:space="0" w:color="auto"/>
            </w:tcBorders>
            <w:vAlign w:val="center"/>
            <w:hideMark/>
          </w:tcPr>
          <w:p w14:paraId="6CA924DE" w14:textId="77777777" w:rsidR="00D736C0" w:rsidRPr="000F71B6" w:rsidRDefault="00D736C0" w:rsidP="00C62D8A">
            <w:pPr>
              <w:rPr>
                <w:rFonts w:ascii="Arial" w:hAnsi="Arial" w:cs="Arial"/>
              </w:rPr>
            </w:pPr>
            <w:r w:rsidRPr="000F71B6">
              <w:rPr>
                <w:rFonts w:ascii="Arial" w:hAnsi="Arial" w:cs="Arial"/>
              </w:rPr>
              <w:t>Sin marca, fresca y de Excelente calidad</w:t>
            </w:r>
          </w:p>
        </w:tc>
      </w:tr>
      <w:tr w:rsidR="00D736C0" w:rsidRPr="000F71B6" w14:paraId="77C9508B"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6524F890" w14:textId="77777777" w:rsidR="00D736C0" w:rsidRPr="000F71B6" w:rsidRDefault="00D736C0" w:rsidP="00C62D8A">
            <w:pPr>
              <w:jc w:val="center"/>
              <w:rPr>
                <w:rFonts w:ascii="Arial" w:hAnsi="Arial" w:cs="Arial"/>
                <w:b/>
                <w:bCs/>
              </w:rPr>
            </w:pPr>
            <w:r w:rsidRPr="000F71B6">
              <w:rPr>
                <w:rFonts w:ascii="Arial" w:hAnsi="Arial" w:cs="Arial"/>
                <w:b/>
                <w:bCs/>
              </w:rPr>
              <w:t>33</w:t>
            </w:r>
          </w:p>
        </w:tc>
        <w:tc>
          <w:tcPr>
            <w:tcW w:w="1586" w:type="pct"/>
            <w:tcBorders>
              <w:top w:val="nil"/>
              <w:left w:val="nil"/>
              <w:bottom w:val="single" w:sz="4" w:space="0" w:color="auto"/>
              <w:right w:val="single" w:sz="4" w:space="0" w:color="auto"/>
            </w:tcBorders>
            <w:vAlign w:val="center"/>
            <w:hideMark/>
          </w:tcPr>
          <w:p w14:paraId="56608CF8" w14:textId="77777777" w:rsidR="00D736C0" w:rsidRPr="000F71B6" w:rsidRDefault="00D736C0" w:rsidP="00C62D8A">
            <w:pPr>
              <w:rPr>
                <w:rFonts w:ascii="Arial" w:hAnsi="Arial" w:cs="Arial"/>
              </w:rPr>
            </w:pPr>
            <w:r w:rsidRPr="000F71B6">
              <w:rPr>
                <w:rFonts w:ascii="Arial" w:hAnsi="Arial" w:cs="Arial"/>
              </w:rPr>
              <w:t>Jitomate bolo</w:t>
            </w:r>
          </w:p>
        </w:tc>
        <w:tc>
          <w:tcPr>
            <w:tcW w:w="3055" w:type="pct"/>
            <w:tcBorders>
              <w:top w:val="nil"/>
              <w:left w:val="nil"/>
              <w:bottom w:val="single" w:sz="4" w:space="0" w:color="auto"/>
              <w:right w:val="single" w:sz="4" w:space="0" w:color="auto"/>
            </w:tcBorders>
            <w:vAlign w:val="center"/>
            <w:hideMark/>
          </w:tcPr>
          <w:p w14:paraId="510CEC12" w14:textId="77777777" w:rsidR="00D736C0" w:rsidRPr="000F71B6" w:rsidRDefault="00D736C0" w:rsidP="00C62D8A">
            <w:pPr>
              <w:rPr>
                <w:rFonts w:ascii="Arial" w:hAnsi="Arial" w:cs="Arial"/>
              </w:rPr>
            </w:pPr>
            <w:r w:rsidRPr="000F71B6">
              <w:rPr>
                <w:rFonts w:ascii="Arial" w:hAnsi="Arial" w:cs="Arial"/>
              </w:rPr>
              <w:t>Sin marca, fresco y de Excelente calidad</w:t>
            </w:r>
          </w:p>
        </w:tc>
      </w:tr>
      <w:tr w:rsidR="00D736C0" w:rsidRPr="000F71B6" w14:paraId="7D299576"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0123D4D1" w14:textId="77777777" w:rsidR="00D736C0" w:rsidRPr="000F71B6" w:rsidRDefault="00D736C0" w:rsidP="00C62D8A">
            <w:pPr>
              <w:jc w:val="center"/>
              <w:rPr>
                <w:rFonts w:ascii="Arial" w:hAnsi="Arial" w:cs="Arial"/>
                <w:b/>
                <w:bCs/>
              </w:rPr>
            </w:pPr>
            <w:r w:rsidRPr="000F71B6">
              <w:rPr>
                <w:rFonts w:ascii="Arial" w:hAnsi="Arial" w:cs="Arial"/>
                <w:b/>
                <w:bCs/>
              </w:rPr>
              <w:t>34</w:t>
            </w:r>
          </w:p>
        </w:tc>
        <w:tc>
          <w:tcPr>
            <w:tcW w:w="1586" w:type="pct"/>
            <w:tcBorders>
              <w:top w:val="nil"/>
              <w:left w:val="nil"/>
              <w:bottom w:val="single" w:sz="4" w:space="0" w:color="auto"/>
              <w:right w:val="single" w:sz="4" w:space="0" w:color="auto"/>
            </w:tcBorders>
            <w:vAlign w:val="center"/>
            <w:hideMark/>
          </w:tcPr>
          <w:p w14:paraId="56A81431" w14:textId="77777777" w:rsidR="00D736C0" w:rsidRPr="000F71B6" w:rsidRDefault="00D736C0" w:rsidP="00C62D8A">
            <w:pPr>
              <w:rPr>
                <w:rFonts w:ascii="Arial" w:hAnsi="Arial" w:cs="Arial"/>
              </w:rPr>
            </w:pPr>
            <w:r w:rsidRPr="000F71B6">
              <w:rPr>
                <w:rFonts w:ascii="Arial" w:hAnsi="Arial" w:cs="Arial"/>
              </w:rPr>
              <w:t>Jitomate guaje</w:t>
            </w:r>
          </w:p>
        </w:tc>
        <w:tc>
          <w:tcPr>
            <w:tcW w:w="3055" w:type="pct"/>
            <w:tcBorders>
              <w:top w:val="nil"/>
              <w:left w:val="nil"/>
              <w:bottom w:val="single" w:sz="4" w:space="0" w:color="auto"/>
              <w:right w:val="single" w:sz="4" w:space="0" w:color="auto"/>
            </w:tcBorders>
            <w:vAlign w:val="center"/>
            <w:hideMark/>
          </w:tcPr>
          <w:p w14:paraId="091B7379" w14:textId="77777777" w:rsidR="00D736C0" w:rsidRPr="000F71B6" w:rsidRDefault="00D736C0" w:rsidP="00C62D8A">
            <w:pPr>
              <w:rPr>
                <w:rFonts w:ascii="Arial" w:hAnsi="Arial" w:cs="Arial"/>
              </w:rPr>
            </w:pPr>
            <w:r w:rsidRPr="000F71B6">
              <w:rPr>
                <w:rFonts w:ascii="Arial" w:hAnsi="Arial" w:cs="Arial"/>
              </w:rPr>
              <w:t>Sin marca, fresco y de Excelente calidad</w:t>
            </w:r>
          </w:p>
        </w:tc>
      </w:tr>
      <w:tr w:rsidR="00D736C0" w:rsidRPr="000F71B6" w14:paraId="4075DAE5"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3F57CC06" w14:textId="77777777" w:rsidR="00D736C0" w:rsidRPr="000F71B6" w:rsidRDefault="00D736C0" w:rsidP="00C62D8A">
            <w:pPr>
              <w:jc w:val="center"/>
              <w:rPr>
                <w:rFonts w:ascii="Arial" w:hAnsi="Arial" w:cs="Arial"/>
                <w:b/>
                <w:bCs/>
              </w:rPr>
            </w:pPr>
            <w:r w:rsidRPr="000F71B6">
              <w:rPr>
                <w:rFonts w:ascii="Arial" w:hAnsi="Arial" w:cs="Arial"/>
                <w:b/>
                <w:bCs/>
              </w:rPr>
              <w:t>35</w:t>
            </w:r>
          </w:p>
        </w:tc>
        <w:tc>
          <w:tcPr>
            <w:tcW w:w="1586" w:type="pct"/>
            <w:tcBorders>
              <w:top w:val="nil"/>
              <w:left w:val="nil"/>
              <w:bottom w:val="single" w:sz="4" w:space="0" w:color="auto"/>
              <w:right w:val="single" w:sz="4" w:space="0" w:color="auto"/>
            </w:tcBorders>
            <w:vAlign w:val="center"/>
            <w:hideMark/>
          </w:tcPr>
          <w:p w14:paraId="263ADB45" w14:textId="77777777" w:rsidR="00D736C0" w:rsidRPr="000F71B6" w:rsidRDefault="00D736C0" w:rsidP="00C62D8A">
            <w:pPr>
              <w:rPr>
                <w:rFonts w:ascii="Arial" w:hAnsi="Arial" w:cs="Arial"/>
              </w:rPr>
            </w:pPr>
            <w:r w:rsidRPr="000F71B6">
              <w:rPr>
                <w:rFonts w:ascii="Arial" w:hAnsi="Arial" w:cs="Arial"/>
              </w:rPr>
              <w:t>Lechuga francesa</w:t>
            </w:r>
          </w:p>
        </w:tc>
        <w:tc>
          <w:tcPr>
            <w:tcW w:w="3055" w:type="pct"/>
            <w:tcBorders>
              <w:top w:val="nil"/>
              <w:left w:val="nil"/>
              <w:bottom w:val="single" w:sz="4" w:space="0" w:color="auto"/>
              <w:right w:val="single" w:sz="4" w:space="0" w:color="auto"/>
            </w:tcBorders>
            <w:vAlign w:val="center"/>
            <w:hideMark/>
          </w:tcPr>
          <w:p w14:paraId="3AFABEC8" w14:textId="77777777" w:rsidR="00D736C0" w:rsidRPr="000F71B6" w:rsidRDefault="00D736C0" w:rsidP="00C62D8A">
            <w:pPr>
              <w:rPr>
                <w:rFonts w:ascii="Arial" w:hAnsi="Arial" w:cs="Arial"/>
              </w:rPr>
            </w:pPr>
            <w:r w:rsidRPr="000F71B6">
              <w:rPr>
                <w:rFonts w:ascii="Arial" w:hAnsi="Arial" w:cs="Arial"/>
              </w:rPr>
              <w:t>Sin marca, fresca y de Excelente calidad</w:t>
            </w:r>
          </w:p>
        </w:tc>
      </w:tr>
      <w:tr w:rsidR="00D736C0" w:rsidRPr="000F71B6" w14:paraId="36201331"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045B4DAD" w14:textId="77777777" w:rsidR="00D736C0" w:rsidRPr="000F71B6" w:rsidRDefault="00D736C0" w:rsidP="00C62D8A">
            <w:pPr>
              <w:jc w:val="center"/>
              <w:rPr>
                <w:rFonts w:ascii="Arial" w:hAnsi="Arial" w:cs="Arial"/>
                <w:b/>
                <w:bCs/>
              </w:rPr>
            </w:pPr>
            <w:r w:rsidRPr="000F71B6">
              <w:rPr>
                <w:rFonts w:ascii="Arial" w:hAnsi="Arial" w:cs="Arial"/>
                <w:b/>
                <w:bCs/>
              </w:rPr>
              <w:t>36</w:t>
            </w:r>
          </w:p>
        </w:tc>
        <w:tc>
          <w:tcPr>
            <w:tcW w:w="1586" w:type="pct"/>
            <w:tcBorders>
              <w:top w:val="nil"/>
              <w:left w:val="nil"/>
              <w:bottom w:val="single" w:sz="4" w:space="0" w:color="auto"/>
              <w:right w:val="single" w:sz="4" w:space="0" w:color="auto"/>
            </w:tcBorders>
            <w:vAlign w:val="center"/>
            <w:hideMark/>
          </w:tcPr>
          <w:p w14:paraId="3DBF8817" w14:textId="77777777" w:rsidR="00D736C0" w:rsidRPr="000F71B6" w:rsidRDefault="00D736C0" w:rsidP="00C62D8A">
            <w:pPr>
              <w:rPr>
                <w:rFonts w:ascii="Arial" w:hAnsi="Arial" w:cs="Arial"/>
              </w:rPr>
            </w:pPr>
            <w:r w:rsidRPr="000F71B6">
              <w:rPr>
                <w:rFonts w:ascii="Arial" w:hAnsi="Arial" w:cs="Arial"/>
              </w:rPr>
              <w:t>Lechuga romana</w:t>
            </w:r>
          </w:p>
        </w:tc>
        <w:tc>
          <w:tcPr>
            <w:tcW w:w="3055" w:type="pct"/>
            <w:tcBorders>
              <w:top w:val="nil"/>
              <w:left w:val="nil"/>
              <w:bottom w:val="single" w:sz="4" w:space="0" w:color="auto"/>
              <w:right w:val="single" w:sz="4" w:space="0" w:color="auto"/>
            </w:tcBorders>
            <w:vAlign w:val="center"/>
            <w:hideMark/>
          </w:tcPr>
          <w:p w14:paraId="77D4B491" w14:textId="77777777" w:rsidR="00D736C0" w:rsidRPr="000F71B6" w:rsidRDefault="00D736C0" w:rsidP="00C62D8A">
            <w:pPr>
              <w:rPr>
                <w:rFonts w:ascii="Arial" w:hAnsi="Arial" w:cs="Arial"/>
              </w:rPr>
            </w:pPr>
            <w:r w:rsidRPr="000F71B6">
              <w:rPr>
                <w:rFonts w:ascii="Arial" w:hAnsi="Arial" w:cs="Arial"/>
              </w:rPr>
              <w:t>Sin marca, fresca y de Excelente calidad</w:t>
            </w:r>
          </w:p>
        </w:tc>
      </w:tr>
      <w:tr w:rsidR="00D736C0" w:rsidRPr="000F71B6" w14:paraId="1AE31E08"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078D03AA" w14:textId="77777777" w:rsidR="00D736C0" w:rsidRPr="000F71B6" w:rsidRDefault="00D736C0" w:rsidP="00C62D8A">
            <w:pPr>
              <w:jc w:val="center"/>
              <w:rPr>
                <w:rFonts w:ascii="Arial" w:hAnsi="Arial" w:cs="Arial"/>
                <w:b/>
                <w:bCs/>
              </w:rPr>
            </w:pPr>
            <w:r w:rsidRPr="000F71B6">
              <w:rPr>
                <w:rFonts w:ascii="Arial" w:hAnsi="Arial" w:cs="Arial"/>
                <w:b/>
                <w:bCs/>
              </w:rPr>
              <w:t>37</w:t>
            </w:r>
          </w:p>
        </w:tc>
        <w:tc>
          <w:tcPr>
            <w:tcW w:w="1586" w:type="pct"/>
            <w:tcBorders>
              <w:top w:val="nil"/>
              <w:left w:val="nil"/>
              <w:bottom w:val="single" w:sz="4" w:space="0" w:color="auto"/>
              <w:right w:val="single" w:sz="4" w:space="0" w:color="auto"/>
            </w:tcBorders>
            <w:vAlign w:val="center"/>
            <w:hideMark/>
          </w:tcPr>
          <w:p w14:paraId="47D24176" w14:textId="77777777" w:rsidR="00D736C0" w:rsidRPr="000F71B6" w:rsidRDefault="00D736C0" w:rsidP="00C62D8A">
            <w:pPr>
              <w:rPr>
                <w:rFonts w:ascii="Arial" w:hAnsi="Arial" w:cs="Arial"/>
              </w:rPr>
            </w:pPr>
            <w:r w:rsidRPr="000F71B6">
              <w:rPr>
                <w:rFonts w:ascii="Arial" w:hAnsi="Arial" w:cs="Arial"/>
              </w:rPr>
              <w:t xml:space="preserve">Lechuga italiana </w:t>
            </w:r>
          </w:p>
        </w:tc>
        <w:tc>
          <w:tcPr>
            <w:tcW w:w="3055" w:type="pct"/>
            <w:tcBorders>
              <w:top w:val="nil"/>
              <w:left w:val="nil"/>
              <w:bottom w:val="single" w:sz="4" w:space="0" w:color="auto"/>
              <w:right w:val="single" w:sz="4" w:space="0" w:color="auto"/>
            </w:tcBorders>
            <w:vAlign w:val="center"/>
            <w:hideMark/>
          </w:tcPr>
          <w:p w14:paraId="68262840" w14:textId="77777777" w:rsidR="00D736C0" w:rsidRPr="000F71B6" w:rsidRDefault="00D736C0" w:rsidP="00C62D8A">
            <w:pPr>
              <w:rPr>
                <w:rFonts w:ascii="Arial" w:hAnsi="Arial" w:cs="Arial"/>
              </w:rPr>
            </w:pPr>
            <w:r w:rsidRPr="000F71B6">
              <w:rPr>
                <w:rFonts w:ascii="Arial" w:hAnsi="Arial" w:cs="Arial"/>
              </w:rPr>
              <w:t>Sin marca, fresca y de Excelente calidad</w:t>
            </w:r>
          </w:p>
        </w:tc>
      </w:tr>
      <w:tr w:rsidR="00D736C0" w:rsidRPr="000F71B6" w14:paraId="7FF8AC63"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1603D946" w14:textId="77777777" w:rsidR="00D736C0" w:rsidRPr="000F71B6" w:rsidRDefault="00D736C0" w:rsidP="00C62D8A">
            <w:pPr>
              <w:jc w:val="center"/>
              <w:rPr>
                <w:rFonts w:ascii="Arial" w:hAnsi="Arial" w:cs="Arial"/>
                <w:b/>
                <w:bCs/>
              </w:rPr>
            </w:pPr>
            <w:r w:rsidRPr="000F71B6">
              <w:rPr>
                <w:rFonts w:ascii="Arial" w:hAnsi="Arial" w:cs="Arial"/>
                <w:b/>
                <w:bCs/>
              </w:rPr>
              <w:t>38</w:t>
            </w:r>
          </w:p>
        </w:tc>
        <w:tc>
          <w:tcPr>
            <w:tcW w:w="1586" w:type="pct"/>
            <w:tcBorders>
              <w:top w:val="nil"/>
              <w:left w:val="nil"/>
              <w:bottom w:val="single" w:sz="4" w:space="0" w:color="auto"/>
              <w:right w:val="single" w:sz="4" w:space="0" w:color="auto"/>
            </w:tcBorders>
            <w:vAlign w:val="center"/>
            <w:hideMark/>
          </w:tcPr>
          <w:p w14:paraId="2CB30708" w14:textId="77777777" w:rsidR="00D736C0" w:rsidRPr="000F71B6" w:rsidRDefault="00D736C0" w:rsidP="00C62D8A">
            <w:pPr>
              <w:rPr>
                <w:rFonts w:ascii="Arial" w:hAnsi="Arial" w:cs="Arial"/>
              </w:rPr>
            </w:pPr>
            <w:r w:rsidRPr="000F71B6">
              <w:rPr>
                <w:rFonts w:ascii="Arial" w:hAnsi="Arial" w:cs="Arial"/>
              </w:rPr>
              <w:t>Lechuga sangría</w:t>
            </w:r>
          </w:p>
        </w:tc>
        <w:tc>
          <w:tcPr>
            <w:tcW w:w="3055" w:type="pct"/>
            <w:tcBorders>
              <w:top w:val="nil"/>
              <w:left w:val="nil"/>
              <w:bottom w:val="single" w:sz="4" w:space="0" w:color="auto"/>
              <w:right w:val="single" w:sz="4" w:space="0" w:color="auto"/>
            </w:tcBorders>
            <w:vAlign w:val="center"/>
            <w:hideMark/>
          </w:tcPr>
          <w:p w14:paraId="6B218503" w14:textId="77777777" w:rsidR="00D736C0" w:rsidRPr="000F71B6" w:rsidRDefault="00D736C0" w:rsidP="00C62D8A">
            <w:pPr>
              <w:rPr>
                <w:rFonts w:ascii="Arial" w:hAnsi="Arial" w:cs="Arial"/>
              </w:rPr>
            </w:pPr>
            <w:r w:rsidRPr="000F71B6">
              <w:rPr>
                <w:rFonts w:ascii="Arial" w:hAnsi="Arial" w:cs="Arial"/>
              </w:rPr>
              <w:t>Sin marca, fresca y de Excelente calidad</w:t>
            </w:r>
          </w:p>
        </w:tc>
      </w:tr>
      <w:tr w:rsidR="00D736C0" w:rsidRPr="000F71B6" w14:paraId="1420DF31"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01FA4C2D" w14:textId="77777777" w:rsidR="00D736C0" w:rsidRPr="000F71B6" w:rsidRDefault="00D736C0" w:rsidP="00C62D8A">
            <w:pPr>
              <w:jc w:val="center"/>
              <w:rPr>
                <w:rFonts w:ascii="Arial" w:hAnsi="Arial" w:cs="Arial"/>
                <w:b/>
                <w:bCs/>
              </w:rPr>
            </w:pPr>
            <w:r w:rsidRPr="000F71B6">
              <w:rPr>
                <w:rFonts w:ascii="Arial" w:hAnsi="Arial" w:cs="Arial"/>
                <w:b/>
                <w:bCs/>
              </w:rPr>
              <w:t>39</w:t>
            </w:r>
          </w:p>
        </w:tc>
        <w:tc>
          <w:tcPr>
            <w:tcW w:w="1586" w:type="pct"/>
            <w:tcBorders>
              <w:top w:val="nil"/>
              <w:left w:val="nil"/>
              <w:bottom w:val="single" w:sz="4" w:space="0" w:color="auto"/>
              <w:right w:val="single" w:sz="4" w:space="0" w:color="auto"/>
            </w:tcBorders>
            <w:vAlign w:val="center"/>
            <w:hideMark/>
          </w:tcPr>
          <w:p w14:paraId="7A4917B6" w14:textId="77777777" w:rsidR="00D736C0" w:rsidRPr="000F71B6" w:rsidRDefault="00D736C0" w:rsidP="00C62D8A">
            <w:pPr>
              <w:rPr>
                <w:rFonts w:ascii="Arial" w:hAnsi="Arial" w:cs="Arial"/>
                <w:lang w:val="en-US"/>
              </w:rPr>
            </w:pPr>
            <w:r w:rsidRPr="000F71B6">
              <w:rPr>
                <w:rFonts w:ascii="Arial" w:hAnsi="Arial" w:cs="Arial"/>
                <w:lang w:val="en-US"/>
              </w:rPr>
              <w:t xml:space="preserve">Limón West </w:t>
            </w:r>
            <w:proofErr w:type="spellStart"/>
            <w:r w:rsidRPr="000F71B6">
              <w:rPr>
                <w:rFonts w:ascii="Arial" w:hAnsi="Arial" w:cs="Arial"/>
                <w:lang w:val="en-US"/>
              </w:rPr>
              <w:t>indian</w:t>
            </w:r>
            <w:proofErr w:type="spellEnd"/>
            <w:r w:rsidRPr="000F71B6">
              <w:rPr>
                <w:rFonts w:ascii="Arial" w:hAnsi="Arial" w:cs="Arial"/>
                <w:lang w:val="en-US"/>
              </w:rPr>
              <w:t xml:space="preserve">, Mexican, Key Lime, </w:t>
            </w:r>
            <w:proofErr w:type="spellStart"/>
            <w:r w:rsidRPr="000F71B6">
              <w:rPr>
                <w:rFonts w:ascii="Arial" w:hAnsi="Arial" w:cs="Arial"/>
                <w:lang w:val="en-US"/>
              </w:rPr>
              <w:t>Tahití</w:t>
            </w:r>
            <w:proofErr w:type="spellEnd"/>
            <w:r w:rsidRPr="000F71B6">
              <w:rPr>
                <w:rFonts w:ascii="Arial" w:hAnsi="Arial" w:cs="Arial"/>
                <w:lang w:val="en-US"/>
              </w:rPr>
              <w:t>, Persian o Bears</w:t>
            </w:r>
          </w:p>
        </w:tc>
        <w:tc>
          <w:tcPr>
            <w:tcW w:w="3055" w:type="pct"/>
            <w:tcBorders>
              <w:top w:val="nil"/>
              <w:left w:val="nil"/>
              <w:bottom w:val="single" w:sz="4" w:space="0" w:color="auto"/>
              <w:right w:val="single" w:sz="4" w:space="0" w:color="auto"/>
            </w:tcBorders>
            <w:vAlign w:val="center"/>
            <w:hideMark/>
          </w:tcPr>
          <w:p w14:paraId="611F9841" w14:textId="77777777" w:rsidR="00D736C0" w:rsidRPr="000F71B6" w:rsidRDefault="00D736C0" w:rsidP="00C62D8A">
            <w:pPr>
              <w:rPr>
                <w:rFonts w:ascii="Arial" w:hAnsi="Arial" w:cs="Arial"/>
              </w:rPr>
            </w:pPr>
            <w:r w:rsidRPr="000F71B6">
              <w:rPr>
                <w:rFonts w:ascii="Arial" w:hAnsi="Arial" w:cs="Arial"/>
              </w:rPr>
              <w:t>Sin marca, fresco y de Excelente calidad</w:t>
            </w:r>
          </w:p>
        </w:tc>
      </w:tr>
      <w:tr w:rsidR="00D736C0" w:rsidRPr="000F71B6" w14:paraId="3B0603E4"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4C1F0BA7" w14:textId="77777777" w:rsidR="00D736C0" w:rsidRPr="000F71B6" w:rsidRDefault="00D736C0" w:rsidP="00C62D8A">
            <w:pPr>
              <w:jc w:val="center"/>
              <w:rPr>
                <w:rFonts w:ascii="Arial" w:hAnsi="Arial" w:cs="Arial"/>
                <w:b/>
                <w:bCs/>
              </w:rPr>
            </w:pPr>
            <w:r w:rsidRPr="000F71B6">
              <w:rPr>
                <w:rFonts w:ascii="Arial" w:hAnsi="Arial" w:cs="Arial"/>
                <w:b/>
                <w:bCs/>
              </w:rPr>
              <w:t>40</w:t>
            </w:r>
          </w:p>
        </w:tc>
        <w:tc>
          <w:tcPr>
            <w:tcW w:w="1586" w:type="pct"/>
            <w:tcBorders>
              <w:top w:val="nil"/>
              <w:left w:val="nil"/>
              <w:bottom w:val="single" w:sz="4" w:space="0" w:color="auto"/>
              <w:right w:val="single" w:sz="4" w:space="0" w:color="auto"/>
            </w:tcBorders>
            <w:vAlign w:val="center"/>
            <w:hideMark/>
          </w:tcPr>
          <w:p w14:paraId="5E0EEFFD" w14:textId="77777777" w:rsidR="00D736C0" w:rsidRPr="000F71B6" w:rsidRDefault="00D736C0" w:rsidP="00C62D8A">
            <w:pPr>
              <w:rPr>
                <w:rFonts w:ascii="Arial" w:hAnsi="Arial" w:cs="Arial"/>
              </w:rPr>
            </w:pPr>
            <w:r w:rsidRPr="000F71B6">
              <w:rPr>
                <w:rFonts w:ascii="Arial" w:hAnsi="Arial" w:cs="Arial"/>
              </w:rPr>
              <w:t>Pimiento Morrón rojo</w:t>
            </w:r>
          </w:p>
        </w:tc>
        <w:tc>
          <w:tcPr>
            <w:tcW w:w="3055" w:type="pct"/>
            <w:tcBorders>
              <w:top w:val="nil"/>
              <w:left w:val="nil"/>
              <w:bottom w:val="single" w:sz="4" w:space="0" w:color="auto"/>
              <w:right w:val="single" w:sz="4" w:space="0" w:color="auto"/>
            </w:tcBorders>
            <w:vAlign w:val="center"/>
            <w:hideMark/>
          </w:tcPr>
          <w:p w14:paraId="7E19B371" w14:textId="77777777" w:rsidR="00D736C0" w:rsidRPr="000F71B6" w:rsidRDefault="00D736C0" w:rsidP="00C62D8A">
            <w:pPr>
              <w:rPr>
                <w:rFonts w:ascii="Arial" w:hAnsi="Arial" w:cs="Arial"/>
              </w:rPr>
            </w:pPr>
            <w:r w:rsidRPr="000F71B6">
              <w:rPr>
                <w:rFonts w:ascii="Arial" w:hAnsi="Arial" w:cs="Arial"/>
              </w:rPr>
              <w:t>Sin marca, fresco y de Excelente calidad</w:t>
            </w:r>
          </w:p>
        </w:tc>
      </w:tr>
      <w:tr w:rsidR="00D736C0" w:rsidRPr="000F71B6" w14:paraId="708BEE32"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70D015D2" w14:textId="77777777" w:rsidR="00D736C0" w:rsidRPr="000F71B6" w:rsidRDefault="00D736C0" w:rsidP="00C62D8A">
            <w:pPr>
              <w:jc w:val="center"/>
              <w:rPr>
                <w:rFonts w:ascii="Arial" w:hAnsi="Arial" w:cs="Arial"/>
                <w:b/>
                <w:bCs/>
              </w:rPr>
            </w:pPr>
            <w:r w:rsidRPr="000F71B6">
              <w:rPr>
                <w:rFonts w:ascii="Arial" w:hAnsi="Arial" w:cs="Arial"/>
                <w:b/>
                <w:bCs/>
              </w:rPr>
              <w:t>41</w:t>
            </w:r>
          </w:p>
        </w:tc>
        <w:tc>
          <w:tcPr>
            <w:tcW w:w="1586" w:type="pct"/>
            <w:tcBorders>
              <w:top w:val="nil"/>
              <w:left w:val="nil"/>
              <w:bottom w:val="single" w:sz="4" w:space="0" w:color="auto"/>
              <w:right w:val="single" w:sz="4" w:space="0" w:color="auto"/>
            </w:tcBorders>
            <w:vAlign w:val="center"/>
            <w:hideMark/>
          </w:tcPr>
          <w:p w14:paraId="79E20AE1" w14:textId="77777777" w:rsidR="00D736C0" w:rsidRPr="000F71B6" w:rsidRDefault="00D736C0" w:rsidP="00C62D8A">
            <w:pPr>
              <w:rPr>
                <w:rFonts w:ascii="Arial" w:hAnsi="Arial" w:cs="Arial"/>
              </w:rPr>
            </w:pPr>
            <w:r w:rsidRPr="000F71B6">
              <w:rPr>
                <w:rFonts w:ascii="Arial" w:hAnsi="Arial" w:cs="Arial"/>
              </w:rPr>
              <w:t>Pimiento Morrón verde</w:t>
            </w:r>
          </w:p>
        </w:tc>
        <w:tc>
          <w:tcPr>
            <w:tcW w:w="3055" w:type="pct"/>
            <w:tcBorders>
              <w:top w:val="nil"/>
              <w:left w:val="nil"/>
              <w:bottom w:val="single" w:sz="4" w:space="0" w:color="auto"/>
              <w:right w:val="single" w:sz="4" w:space="0" w:color="auto"/>
            </w:tcBorders>
            <w:vAlign w:val="center"/>
            <w:hideMark/>
          </w:tcPr>
          <w:p w14:paraId="6FC841A9" w14:textId="77777777" w:rsidR="00D736C0" w:rsidRPr="000F71B6" w:rsidRDefault="00D736C0" w:rsidP="00C62D8A">
            <w:pPr>
              <w:rPr>
                <w:rFonts w:ascii="Arial" w:hAnsi="Arial" w:cs="Arial"/>
              </w:rPr>
            </w:pPr>
            <w:r w:rsidRPr="000F71B6">
              <w:rPr>
                <w:rFonts w:ascii="Arial" w:hAnsi="Arial" w:cs="Arial"/>
              </w:rPr>
              <w:t>Sin marca, fresco y de Excelente calidad</w:t>
            </w:r>
          </w:p>
        </w:tc>
      </w:tr>
      <w:tr w:rsidR="00D736C0" w:rsidRPr="000F71B6" w14:paraId="257918E5"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433DF378" w14:textId="77777777" w:rsidR="00D736C0" w:rsidRPr="000F71B6" w:rsidRDefault="00D736C0" w:rsidP="00C62D8A">
            <w:pPr>
              <w:jc w:val="center"/>
              <w:rPr>
                <w:rFonts w:ascii="Arial" w:hAnsi="Arial" w:cs="Arial"/>
                <w:b/>
                <w:bCs/>
              </w:rPr>
            </w:pPr>
            <w:r w:rsidRPr="000F71B6">
              <w:rPr>
                <w:rFonts w:ascii="Arial" w:hAnsi="Arial" w:cs="Arial"/>
                <w:b/>
                <w:bCs/>
              </w:rPr>
              <w:t>42</w:t>
            </w:r>
          </w:p>
        </w:tc>
        <w:tc>
          <w:tcPr>
            <w:tcW w:w="1586" w:type="pct"/>
            <w:tcBorders>
              <w:top w:val="nil"/>
              <w:left w:val="nil"/>
              <w:bottom w:val="single" w:sz="4" w:space="0" w:color="auto"/>
              <w:right w:val="single" w:sz="4" w:space="0" w:color="auto"/>
            </w:tcBorders>
            <w:vAlign w:val="center"/>
            <w:hideMark/>
          </w:tcPr>
          <w:p w14:paraId="3AB20D73" w14:textId="77777777" w:rsidR="00D736C0" w:rsidRPr="000F71B6" w:rsidRDefault="00D736C0" w:rsidP="00C62D8A">
            <w:pPr>
              <w:rPr>
                <w:rFonts w:ascii="Arial" w:hAnsi="Arial" w:cs="Arial"/>
              </w:rPr>
            </w:pPr>
            <w:r w:rsidRPr="000F71B6">
              <w:rPr>
                <w:rFonts w:ascii="Arial" w:hAnsi="Arial" w:cs="Arial"/>
              </w:rPr>
              <w:t xml:space="preserve">Pimiento Morrón amarillo </w:t>
            </w:r>
          </w:p>
        </w:tc>
        <w:tc>
          <w:tcPr>
            <w:tcW w:w="3055" w:type="pct"/>
            <w:tcBorders>
              <w:top w:val="nil"/>
              <w:left w:val="nil"/>
              <w:bottom w:val="single" w:sz="4" w:space="0" w:color="auto"/>
              <w:right w:val="single" w:sz="4" w:space="0" w:color="auto"/>
            </w:tcBorders>
            <w:vAlign w:val="center"/>
            <w:hideMark/>
          </w:tcPr>
          <w:p w14:paraId="5BBAB9DC" w14:textId="77777777" w:rsidR="00D736C0" w:rsidRPr="000F71B6" w:rsidRDefault="00D736C0" w:rsidP="00C62D8A">
            <w:pPr>
              <w:rPr>
                <w:rFonts w:ascii="Arial" w:hAnsi="Arial" w:cs="Arial"/>
              </w:rPr>
            </w:pPr>
            <w:r w:rsidRPr="000F71B6">
              <w:rPr>
                <w:rFonts w:ascii="Arial" w:hAnsi="Arial" w:cs="Arial"/>
              </w:rPr>
              <w:t>Sin marca, fresco y de Excelente calidad</w:t>
            </w:r>
          </w:p>
        </w:tc>
      </w:tr>
      <w:tr w:rsidR="00D736C0" w:rsidRPr="000F71B6" w14:paraId="2FC6E032"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31BCD937" w14:textId="77777777" w:rsidR="00D736C0" w:rsidRPr="000F71B6" w:rsidRDefault="00D736C0" w:rsidP="00C62D8A">
            <w:pPr>
              <w:jc w:val="center"/>
              <w:rPr>
                <w:rFonts w:ascii="Arial" w:hAnsi="Arial" w:cs="Arial"/>
                <w:b/>
                <w:bCs/>
              </w:rPr>
            </w:pPr>
            <w:r w:rsidRPr="000F71B6">
              <w:rPr>
                <w:rFonts w:ascii="Arial" w:hAnsi="Arial" w:cs="Arial"/>
                <w:b/>
                <w:bCs/>
              </w:rPr>
              <w:t>43</w:t>
            </w:r>
          </w:p>
        </w:tc>
        <w:tc>
          <w:tcPr>
            <w:tcW w:w="1586" w:type="pct"/>
            <w:tcBorders>
              <w:top w:val="nil"/>
              <w:left w:val="nil"/>
              <w:bottom w:val="single" w:sz="4" w:space="0" w:color="auto"/>
              <w:right w:val="single" w:sz="4" w:space="0" w:color="auto"/>
            </w:tcBorders>
            <w:vAlign w:val="center"/>
            <w:hideMark/>
          </w:tcPr>
          <w:p w14:paraId="34E5EC85" w14:textId="77777777" w:rsidR="00D736C0" w:rsidRPr="000F71B6" w:rsidRDefault="00D736C0" w:rsidP="00C62D8A">
            <w:pPr>
              <w:rPr>
                <w:rFonts w:ascii="Arial" w:hAnsi="Arial" w:cs="Arial"/>
              </w:rPr>
            </w:pPr>
            <w:r w:rsidRPr="000F71B6">
              <w:rPr>
                <w:rFonts w:ascii="Arial" w:hAnsi="Arial" w:cs="Arial"/>
              </w:rPr>
              <w:t>Nopal grande sin espinas</w:t>
            </w:r>
          </w:p>
        </w:tc>
        <w:tc>
          <w:tcPr>
            <w:tcW w:w="3055" w:type="pct"/>
            <w:tcBorders>
              <w:top w:val="nil"/>
              <w:left w:val="nil"/>
              <w:bottom w:val="single" w:sz="4" w:space="0" w:color="auto"/>
              <w:right w:val="single" w:sz="4" w:space="0" w:color="auto"/>
            </w:tcBorders>
            <w:vAlign w:val="center"/>
            <w:hideMark/>
          </w:tcPr>
          <w:p w14:paraId="73AF867A" w14:textId="77777777" w:rsidR="00D736C0" w:rsidRPr="000F71B6" w:rsidRDefault="00D736C0" w:rsidP="00C62D8A">
            <w:pPr>
              <w:rPr>
                <w:rFonts w:ascii="Arial" w:hAnsi="Arial" w:cs="Arial"/>
              </w:rPr>
            </w:pPr>
            <w:r w:rsidRPr="000F71B6">
              <w:rPr>
                <w:rFonts w:ascii="Arial" w:hAnsi="Arial" w:cs="Arial"/>
              </w:rPr>
              <w:t>Sin marca, fresco y de Excelente calidad</w:t>
            </w:r>
          </w:p>
        </w:tc>
      </w:tr>
      <w:tr w:rsidR="00D736C0" w:rsidRPr="000F71B6" w14:paraId="1EC5186A"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7B93AAF6" w14:textId="77777777" w:rsidR="00D736C0" w:rsidRPr="000F71B6" w:rsidRDefault="00D736C0" w:rsidP="00C62D8A">
            <w:pPr>
              <w:jc w:val="center"/>
              <w:rPr>
                <w:rFonts w:ascii="Arial" w:hAnsi="Arial" w:cs="Arial"/>
                <w:b/>
                <w:bCs/>
              </w:rPr>
            </w:pPr>
            <w:r w:rsidRPr="000F71B6">
              <w:rPr>
                <w:rFonts w:ascii="Arial" w:hAnsi="Arial" w:cs="Arial"/>
                <w:b/>
                <w:bCs/>
              </w:rPr>
              <w:t>44</w:t>
            </w:r>
          </w:p>
        </w:tc>
        <w:tc>
          <w:tcPr>
            <w:tcW w:w="1586" w:type="pct"/>
            <w:tcBorders>
              <w:top w:val="nil"/>
              <w:left w:val="nil"/>
              <w:bottom w:val="single" w:sz="4" w:space="0" w:color="auto"/>
              <w:right w:val="single" w:sz="4" w:space="0" w:color="auto"/>
            </w:tcBorders>
            <w:vAlign w:val="center"/>
            <w:hideMark/>
          </w:tcPr>
          <w:p w14:paraId="6B12A689" w14:textId="77777777" w:rsidR="00D736C0" w:rsidRPr="000F71B6" w:rsidRDefault="00D736C0" w:rsidP="00C62D8A">
            <w:pPr>
              <w:rPr>
                <w:rFonts w:ascii="Arial" w:hAnsi="Arial" w:cs="Arial"/>
              </w:rPr>
            </w:pPr>
            <w:r w:rsidRPr="000F71B6">
              <w:rPr>
                <w:rFonts w:ascii="Arial" w:hAnsi="Arial" w:cs="Arial"/>
              </w:rPr>
              <w:t>Papa blanca grande</w:t>
            </w:r>
          </w:p>
        </w:tc>
        <w:tc>
          <w:tcPr>
            <w:tcW w:w="3055" w:type="pct"/>
            <w:tcBorders>
              <w:top w:val="nil"/>
              <w:left w:val="nil"/>
              <w:bottom w:val="single" w:sz="4" w:space="0" w:color="auto"/>
              <w:right w:val="single" w:sz="4" w:space="0" w:color="auto"/>
            </w:tcBorders>
            <w:vAlign w:val="center"/>
            <w:hideMark/>
          </w:tcPr>
          <w:p w14:paraId="458BC9AF" w14:textId="77777777" w:rsidR="00D736C0" w:rsidRPr="000F71B6" w:rsidRDefault="00D736C0" w:rsidP="00C62D8A">
            <w:pPr>
              <w:rPr>
                <w:rFonts w:ascii="Arial" w:hAnsi="Arial" w:cs="Arial"/>
              </w:rPr>
            </w:pPr>
            <w:r w:rsidRPr="000F71B6">
              <w:rPr>
                <w:rFonts w:ascii="Arial" w:hAnsi="Arial" w:cs="Arial"/>
              </w:rPr>
              <w:t>Sin marca, fresca y de Excelente calidad</w:t>
            </w:r>
          </w:p>
        </w:tc>
      </w:tr>
      <w:tr w:rsidR="00D736C0" w:rsidRPr="000F71B6" w14:paraId="3E4FE33D"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0A466C2F" w14:textId="77777777" w:rsidR="00D736C0" w:rsidRPr="000F71B6" w:rsidRDefault="00D736C0" w:rsidP="00C62D8A">
            <w:pPr>
              <w:jc w:val="center"/>
              <w:rPr>
                <w:rFonts w:ascii="Arial" w:hAnsi="Arial" w:cs="Arial"/>
                <w:b/>
                <w:bCs/>
              </w:rPr>
            </w:pPr>
            <w:r w:rsidRPr="000F71B6">
              <w:rPr>
                <w:rFonts w:ascii="Arial" w:hAnsi="Arial" w:cs="Arial"/>
                <w:b/>
                <w:bCs/>
              </w:rPr>
              <w:t>45</w:t>
            </w:r>
          </w:p>
        </w:tc>
        <w:tc>
          <w:tcPr>
            <w:tcW w:w="1586" w:type="pct"/>
            <w:tcBorders>
              <w:top w:val="nil"/>
              <w:left w:val="nil"/>
              <w:bottom w:val="single" w:sz="4" w:space="0" w:color="auto"/>
              <w:right w:val="single" w:sz="4" w:space="0" w:color="auto"/>
            </w:tcBorders>
            <w:vAlign w:val="center"/>
            <w:hideMark/>
          </w:tcPr>
          <w:p w14:paraId="4AB0FA1A" w14:textId="77777777" w:rsidR="00D736C0" w:rsidRPr="000F71B6" w:rsidRDefault="00D736C0" w:rsidP="00C62D8A">
            <w:pPr>
              <w:rPr>
                <w:rFonts w:ascii="Arial" w:hAnsi="Arial" w:cs="Arial"/>
              </w:rPr>
            </w:pPr>
            <w:r w:rsidRPr="000F71B6">
              <w:rPr>
                <w:rFonts w:ascii="Arial" w:hAnsi="Arial" w:cs="Arial"/>
              </w:rPr>
              <w:t>Papa cambray</w:t>
            </w:r>
          </w:p>
        </w:tc>
        <w:tc>
          <w:tcPr>
            <w:tcW w:w="3055" w:type="pct"/>
            <w:tcBorders>
              <w:top w:val="nil"/>
              <w:left w:val="nil"/>
              <w:bottom w:val="single" w:sz="4" w:space="0" w:color="auto"/>
              <w:right w:val="single" w:sz="4" w:space="0" w:color="auto"/>
            </w:tcBorders>
            <w:vAlign w:val="center"/>
            <w:hideMark/>
          </w:tcPr>
          <w:p w14:paraId="027785AD" w14:textId="77777777" w:rsidR="00D736C0" w:rsidRPr="000F71B6" w:rsidRDefault="00D736C0" w:rsidP="00C62D8A">
            <w:pPr>
              <w:rPr>
                <w:rFonts w:ascii="Arial" w:hAnsi="Arial" w:cs="Arial"/>
              </w:rPr>
            </w:pPr>
            <w:r w:rsidRPr="000F71B6">
              <w:rPr>
                <w:rFonts w:ascii="Arial" w:hAnsi="Arial" w:cs="Arial"/>
              </w:rPr>
              <w:t>Sin marca, fresca y de Excelente calidad</w:t>
            </w:r>
          </w:p>
        </w:tc>
      </w:tr>
      <w:tr w:rsidR="00D736C0" w:rsidRPr="000F71B6" w14:paraId="25E38B99"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19CD6724" w14:textId="77777777" w:rsidR="00D736C0" w:rsidRPr="000F71B6" w:rsidRDefault="00D736C0" w:rsidP="00C62D8A">
            <w:pPr>
              <w:jc w:val="center"/>
              <w:rPr>
                <w:rFonts w:ascii="Arial" w:hAnsi="Arial" w:cs="Arial"/>
                <w:b/>
                <w:bCs/>
              </w:rPr>
            </w:pPr>
            <w:r w:rsidRPr="000F71B6">
              <w:rPr>
                <w:rFonts w:ascii="Arial" w:hAnsi="Arial" w:cs="Arial"/>
                <w:b/>
                <w:bCs/>
              </w:rPr>
              <w:t>46</w:t>
            </w:r>
          </w:p>
        </w:tc>
        <w:tc>
          <w:tcPr>
            <w:tcW w:w="1586" w:type="pct"/>
            <w:tcBorders>
              <w:top w:val="nil"/>
              <w:left w:val="nil"/>
              <w:bottom w:val="single" w:sz="4" w:space="0" w:color="auto"/>
              <w:right w:val="single" w:sz="4" w:space="0" w:color="auto"/>
            </w:tcBorders>
            <w:vAlign w:val="center"/>
            <w:hideMark/>
          </w:tcPr>
          <w:p w14:paraId="77FAA199" w14:textId="77777777" w:rsidR="00D736C0" w:rsidRPr="000F71B6" w:rsidRDefault="00D736C0" w:rsidP="00C62D8A">
            <w:pPr>
              <w:rPr>
                <w:rFonts w:ascii="Arial" w:hAnsi="Arial" w:cs="Arial"/>
              </w:rPr>
            </w:pPr>
            <w:r w:rsidRPr="000F71B6">
              <w:rPr>
                <w:rFonts w:ascii="Arial" w:hAnsi="Arial" w:cs="Arial"/>
              </w:rPr>
              <w:t>Pepino</w:t>
            </w:r>
          </w:p>
        </w:tc>
        <w:tc>
          <w:tcPr>
            <w:tcW w:w="3055" w:type="pct"/>
            <w:tcBorders>
              <w:top w:val="nil"/>
              <w:left w:val="nil"/>
              <w:bottom w:val="single" w:sz="4" w:space="0" w:color="auto"/>
              <w:right w:val="single" w:sz="4" w:space="0" w:color="auto"/>
            </w:tcBorders>
            <w:vAlign w:val="center"/>
            <w:hideMark/>
          </w:tcPr>
          <w:p w14:paraId="65165C65" w14:textId="77777777" w:rsidR="00D736C0" w:rsidRPr="000F71B6" w:rsidRDefault="00D736C0" w:rsidP="00C62D8A">
            <w:pPr>
              <w:rPr>
                <w:rFonts w:ascii="Arial" w:hAnsi="Arial" w:cs="Arial"/>
              </w:rPr>
            </w:pPr>
            <w:r w:rsidRPr="000F71B6">
              <w:rPr>
                <w:rFonts w:ascii="Arial" w:hAnsi="Arial" w:cs="Arial"/>
              </w:rPr>
              <w:t>Sin marca, fresco y de Excelente calidad</w:t>
            </w:r>
          </w:p>
        </w:tc>
      </w:tr>
      <w:tr w:rsidR="00D736C0" w:rsidRPr="000F71B6" w14:paraId="4115166B"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256F3E8E" w14:textId="77777777" w:rsidR="00D736C0" w:rsidRPr="000F71B6" w:rsidRDefault="00D736C0" w:rsidP="00C62D8A">
            <w:pPr>
              <w:jc w:val="center"/>
              <w:rPr>
                <w:rFonts w:ascii="Arial" w:hAnsi="Arial" w:cs="Arial"/>
                <w:b/>
                <w:bCs/>
              </w:rPr>
            </w:pPr>
            <w:r w:rsidRPr="000F71B6">
              <w:rPr>
                <w:rFonts w:ascii="Arial" w:hAnsi="Arial" w:cs="Arial"/>
                <w:b/>
                <w:bCs/>
              </w:rPr>
              <w:t>47</w:t>
            </w:r>
          </w:p>
        </w:tc>
        <w:tc>
          <w:tcPr>
            <w:tcW w:w="1586" w:type="pct"/>
            <w:tcBorders>
              <w:top w:val="nil"/>
              <w:left w:val="nil"/>
              <w:bottom w:val="single" w:sz="4" w:space="0" w:color="auto"/>
              <w:right w:val="single" w:sz="4" w:space="0" w:color="auto"/>
            </w:tcBorders>
            <w:vAlign w:val="center"/>
            <w:hideMark/>
          </w:tcPr>
          <w:p w14:paraId="37BF9C7C" w14:textId="77777777" w:rsidR="00D736C0" w:rsidRPr="000F71B6" w:rsidRDefault="00D736C0" w:rsidP="00C62D8A">
            <w:pPr>
              <w:rPr>
                <w:rFonts w:ascii="Arial" w:hAnsi="Arial" w:cs="Arial"/>
              </w:rPr>
            </w:pPr>
            <w:r w:rsidRPr="000F71B6">
              <w:rPr>
                <w:rFonts w:ascii="Arial" w:hAnsi="Arial" w:cs="Arial"/>
              </w:rPr>
              <w:t>Perejil lacio o chino</w:t>
            </w:r>
          </w:p>
        </w:tc>
        <w:tc>
          <w:tcPr>
            <w:tcW w:w="3055" w:type="pct"/>
            <w:tcBorders>
              <w:top w:val="nil"/>
              <w:left w:val="nil"/>
              <w:bottom w:val="single" w:sz="4" w:space="0" w:color="auto"/>
              <w:right w:val="single" w:sz="4" w:space="0" w:color="auto"/>
            </w:tcBorders>
            <w:vAlign w:val="center"/>
            <w:hideMark/>
          </w:tcPr>
          <w:p w14:paraId="4CE32527" w14:textId="77777777" w:rsidR="00D736C0" w:rsidRPr="000F71B6" w:rsidRDefault="00D736C0" w:rsidP="00C62D8A">
            <w:pPr>
              <w:rPr>
                <w:rFonts w:ascii="Arial" w:hAnsi="Arial" w:cs="Arial"/>
              </w:rPr>
            </w:pPr>
            <w:r w:rsidRPr="000F71B6">
              <w:rPr>
                <w:rFonts w:ascii="Arial" w:hAnsi="Arial" w:cs="Arial"/>
              </w:rPr>
              <w:t>Sin marca, fresco y de Excelente calidad</w:t>
            </w:r>
          </w:p>
        </w:tc>
      </w:tr>
      <w:tr w:rsidR="00D736C0" w:rsidRPr="000F71B6" w14:paraId="7B5E5B56"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6109EB20" w14:textId="77777777" w:rsidR="00D736C0" w:rsidRPr="000F71B6" w:rsidRDefault="00D736C0" w:rsidP="00C62D8A">
            <w:pPr>
              <w:jc w:val="center"/>
              <w:rPr>
                <w:rFonts w:ascii="Arial" w:hAnsi="Arial" w:cs="Arial"/>
                <w:b/>
                <w:bCs/>
              </w:rPr>
            </w:pPr>
            <w:r w:rsidRPr="000F71B6">
              <w:rPr>
                <w:rFonts w:ascii="Arial" w:hAnsi="Arial" w:cs="Arial"/>
                <w:b/>
                <w:bCs/>
              </w:rPr>
              <w:t>48</w:t>
            </w:r>
          </w:p>
        </w:tc>
        <w:tc>
          <w:tcPr>
            <w:tcW w:w="1586" w:type="pct"/>
            <w:tcBorders>
              <w:top w:val="nil"/>
              <w:left w:val="nil"/>
              <w:bottom w:val="single" w:sz="4" w:space="0" w:color="auto"/>
              <w:right w:val="single" w:sz="4" w:space="0" w:color="auto"/>
            </w:tcBorders>
            <w:vAlign w:val="center"/>
            <w:hideMark/>
          </w:tcPr>
          <w:p w14:paraId="548E05D0" w14:textId="77777777" w:rsidR="00D736C0" w:rsidRPr="000F71B6" w:rsidRDefault="00D736C0" w:rsidP="00C62D8A">
            <w:pPr>
              <w:rPr>
                <w:rFonts w:ascii="Arial" w:hAnsi="Arial" w:cs="Arial"/>
              </w:rPr>
            </w:pPr>
            <w:r w:rsidRPr="000F71B6">
              <w:rPr>
                <w:rFonts w:ascii="Arial" w:hAnsi="Arial" w:cs="Arial"/>
              </w:rPr>
              <w:t>Poro grande</w:t>
            </w:r>
          </w:p>
        </w:tc>
        <w:tc>
          <w:tcPr>
            <w:tcW w:w="3055" w:type="pct"/>
            <w:tcBorders>
              <w:top w:val="nil"/>
              <w:left w:val="nil"/>
              <w:bottom w:val="single" w:sz="4" w:space="0" w:color="auto"/>
              <w:right w:val="single" w:sz="4" w:space="0" w:color="auto"/>
            </w:tcBorders>
            <w:vAlign w:val="center"/>
            <w:hideMark/>
          </w:tcPr>
          <w:p w14:paraId="6781D893" w14:textId="77777777" w:rsidR="00D736C0" w:rsidRPr="000F71B6" w:rsidRDefault="00D736C0" w:rsidP="00C62D8A">
            <w:pPr>
              <w:rPr>
                <w:rFonts w:ascii="Arial" w:hAnsi="Arial" w:cs="Arial"/>
              </w:rPr>
            </w:pPr>
            <w:r w:rsidRPr="000F71B6">
              <w:rPr>
                <w:rFonts w:ascii="Arial" w:hAnsi="Arial" w:cs="Arial"/>
              </w:rPr>
              <w:t>Sin marca, fresco y de Excelente calidad</w:t>
            </w:r>
          </w:p>
        </w:tc>
      </w:tr>
      <w:tr w:rsidR="00D736C0" w:rsidRPr="000F71B6" w14:paraId="7B2A5E4C"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6DE2ED92" w14:textId="77777777" w:rsidR="00D736C0" w:rsidRPr="000F71B6" w:rsidRDefault="00D736C0" w:rsidP="00C62D8A">
            <w:pPr>
              <w:jc w:val="center"/>
              <w:rPr>
                <w:rFonts w:ascii="Arial" w:hAnsi="Arial" w:cs="Arial"/>
                <w:b/>
                <w:bCs/>
              </w:rPr>
            </w:pPr>
            <w:r w:rsidRPr="000F71B6">
              <w:rPr>
                <w:rFonts w:ascii="Arial" w:hAnsi="Arial" w:cs="Arial"/>
                <w:b/>
                <w:bCs/>
              </w:rPr>
              <w:t>49</w:t>
            </w:r>
          </w:p>
        </w:tc>
        <w:tc>
          <w:tcPr>
            <w:tcW w:w="1586" w:type="pct"/>
            <w:tcBorders>
              <w:top w:val="nil"/>
              <w:left w:val="nil"/>
              <w:bottom w:val="single" w:sz="4" w:space="0" w:color="auto"/>
              <w:right w:val="single" w:sz="4" w:space="0" w:color="auto"/>
            </w:tcBorders>
            <w:vAlign w:val="center"/>
            <w:hideMark/>
          </w:tcPr>
          <w:p w14:paraId="35C0F9A5" w14:textId="77777777" w:rsidR="00D736C0" w:rsidRPr="000F71B6" w:rsidRDefault="00D736C0" w:rsidP="00C62D8A">
            <w:pPr>
              <w:rPr>
                <w:rFonts w:ascii="Arial" w:hAnsi="Arial" w:cs="Arial"/>
              </w:rPr>
            </w:pPr>
            <w:r w:rsidRPr="000F71B6">
              <w:rPr>
                <w:rFonts w:ascii="Arial" w:hAnsi="Arial" w:cs="Arial"/>
              </w:rPr>
              <w:t xml:space="preserve">Rábano largo </w:t>
            </w:r>
          </w:p>
        </w:tc>
        <w:tc>
          <w:tcPr>
            <w:tcW w:w="3055" w:type="pct"/>
            <w:tcBorders>
              <w:top w:val="nil"/>
              <w:left w:val="nil"/>
              <w:bottom w:val="single" w:sz="4" w:space="0" w:color="auto"/>
              <w:right w:val="single" w:sz="4" w:space="0" w:color="auto"/>
            </w:tcBorders>
            <w:vAlign w:val="center"/>
            <w:hideMark/>
          </w:tcPr>
          <w:p w14:paraId="4735EF4E" w14:textId="77777777" w:rsidR="00D736C0" w:rsidRPr="000F71B6" w:rsidRDefault="00D736C0" w:rsidP="00C62D8A">
            <w:pPr>
              <w:rPr>
                <w:rFonts w:ascii="Arial" w:hAnsi="Arial" w:cs="Arial"/>
              </w:rPr>
            </w:pPr>
            <w:r w:rsidRPr="000F71B6">
              <w:rPr>
                <w:rFonts w:ascii="Arial" w:hAnsi="Arial" w:cs="Arial"/>
              </w:rPr>
              <w:t>Sin marca, fresco y de Excelente calidad</w:t>
            </w:r>
          </w:p>
        </w:tc>
      </w:tr>
      <w:tr w:rsidR="00D736C0" w:rsidRPr="000F71B6" w14:paraId="7F3A83DC"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23707715" w14:textId="77777777" w:rsidR="00D736C0" w:rsidRPr="000F71B6" w:rsidRDefault="00D736C0" w:rsidP="00C62D8A">
            <w:pPr>
              <w:jc w:val="center"/>
              <w:rPr>
                <w:rFonts w:ascii="Arial" w:hAnsi="Arial" w:cs="Arial"/>
                <w:b/>
                <w:bCs/>
              </w:rPr>
            </w:pPr>
            <w:r w:rsidRPr="000F71B6">
              <w:rPr>
                <w:rFonts w:ascii="Arial" w:hAnsi="Arial" w:cs="Arial"/>
                <w:b/>
                <w:bCs/>
              </w:rPr>
              <w:t>50</w:t>
            </w:r>
          </w:p>
        </w:tc>
        <w:tc>
          <w:tcPr>
            <w:tcW w:w="1586" w:type="pct"/>
            <w:tcBorders>
              <w:top w:val="nil"/>
              <w:left w:val="nil"/>
              <w:bottom w:val="single" w:sz="4" w:space="0" w:color="auto"/>
              <w:right w:val="single" w:sz="4" w:space="0" w:color="auto"/>
            </w:tcBorders>
            <w:vAlign w:val="center"/>
            <w:hideMark/>
          </w:tcPr>
          <w:p w14:paraId="2C9522A4" w14:textId="77777777" w:rsidR="00D736C0" w:rsidRPr="000F71B6" w:rsidRDefault="00D736C0" w:rsidP="00C62D8A">
            <w:pPr>
              <w:rPr>
                <w:rFonts w:ascii="Arial" w:hAnsi="Arial" w:cs="Arial"/>
              </w:rPr>
            </w:pPr>
            <w:r w:rsidRPr="000F71B6">
              <w:rPr>
                <w:rFonts w:ascii="Arial" w:hAnsi="Arial" w:cs="Arial"/>
              </w:rPr>
              <w:t>Romero limpio y fresco</w:t>
            </w:r>
          </w:p>
        </w:tc>
        <w:tc>
          <w:tcPr>
            <w:tcW w:w="3055" w:type="pct"/>
            <w:tcBorders>
              <w:top w:val="nil"/>
              <w:left w:val="nil"/>
              <w:bottom w:val="single" w:sz="4" w:space="0" w:color="auto"/>
              <w:right w:val="single" w:sz="4" w:space="0" w:color="auto"/>
            </w:tcBorders>
            <w:vAlign w:val="center"/>
            <w:hideMark/>
          </w:tcPr>
          <w:p w14:paraId="705EC863" w14:textId="77777777" w:rsidR="00D736C0" w:rsidRPr="000F71B6" w:rsidRDefault="00D736C0" w:rsidP="00C62D8A">
            <w:pPr>
              <w:rPr>
                <w:rFonts w:ascii="Arial" w:hAnsi="Arial" w:cs="Arial"/>
              </w:rPr>
            </w:pPr>
            <w:r w:rsidRPr="000F71B6">
              <w:rPr>
                <w:rFonts w:ascii="Arial" w:hAnsi="Arial" w:cs="Arial"/>
              </w:rPr>
              <w:t>Sin marca, fresco y de Excelente calidad</w:t>
            </w:r>
          </w:p>
        </w:tc>
      </w:tr>
      <w:tr w:rsidR="00D736C0" w:rsidRPr="000F71B6" w14:paraId="540B5DF1"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02E17F8B" w14:textId="77777777" w:rsidR="00D736C0" w:rsidRPr="000F71B6" w:rsidRDefault="00D736C0" w:rsidP="00C62D8A">
            <w:pPr>
              <w:jc w:val="center"/>
              <w:rPr>
                <w:rFonts w:ascii="Arial" w:hAnsi="Arial" w:cs="Arial"/>
                <w:b/>
                <w:bCs/>
              </w:rPr>
            </w:pPr>
            <w:r w:rsidRPr="000F71B6">
              <w:rPr>
                <w:rFonts w:ascii="Arial" w:hAnsi="Arial" w:cs="Arial"/>
                <w:b/>
                <w:bCs/>
              </w:rPr>
              <w:t>51</w:t>
            </w:r>
          </w:p>
        </w:tc>
        <w:tc>
          <w:tcPr>
            <w:tcW w:w="1586" w:type="pct"/>
            <w:tcBorders>
              <w:top w:val="nil"/>
              <w:left w:val="nil"/>
              <w:bottom w:val="single" w:sz="4" w:space="0" w:color="auto"/>
              <w:right w:val="single" w:sz="4" w:space="0" w:color="auto"/>
            </w:tcBorders>
            <w:vAlign w:val="center"/>
            <w:hideMark/>
          </w:tcPr>
          <w:p w14:paraId="1FE6AB46" w14:textId="77777777" w:rsidR="00D736C0" w:rsidRPr="000F71B6" w:rsidRDefault="00D736C0" w:rsidP="00C62D8A">
            <w:pPr>
              <w:rPr>
                <w:rFonts w:ascii="Arial" w:hAnsi="Arial" w:cs="Arial"/>
              </w:rPr>
            </w:pPr>
            <w:r w:rsidRPr="000F71B6">
              <w:rPr>
                <w:rFonts w:ascii="Arial" w:hAnsi="Arial" w:cs="Arial"/>
              </w:rPr>
              <w:t>Tomate verde</w:t>
            </w:r>
          </w:p>
        </w:tc>
        <w:tc>
          <w:tcPr>
            <w:tcW w:w="3055" w:type="pct"/>
            <w:tcBorders>
              <w:top w:val="nil"/>
              <w:left w:val="nil"/>
              <w:bottom w:val="single" w:sz="4" w:space="0" w:color="auto"/>
              <w:right w:val="single" w:sz="4" w:space="0" w:color="auto"/>
            </w:tcBorders>
            <w:vAlign w:val="center"/>
            <w:hideMark/>
          </w:tcPr>
          <w:p w14:paraId="6F45639D" w14:textId="77777777" w:rsidR="00D736C0" w:rsidRPr="000F71B6" w:rsidRDefault="00D736C0" w:rsidP="00C62D8A">
            <w:pPr>
              <w:rPr>
                <w:rFonts w:ascii="Arial" w:hAnsi="Arial" w:cs="Arial"/>
              </w:rPr>
            </w:pPr>
            <w:r w:rsidRPr="000F71B6">
              <w:rPr>
                <w:rFonts w:ascii="Arial" w:hAnsi="Arial" w:cs="Arial"/>
              </w:rPr>
              <w:t>Sin marca, fresco y de Excelente calidad</w:t>
            </w:r>
          </w:p>
        </w:tc>
      </w:tr>
      <w:tr w:rsidR="00D736C0" w:rsidRPr="000F71B6" w14:paraId="52D65176"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531FD392" w14:textId="77777777" w:rsidR="00D736C0" w:rsidRPr="000F71B6" w:rsidRDefault="00D736C0" w:rsidP="00C62D8A">
            <w:pPr>
              <w:jc w:val="center"/>
              <w:rPr>
                <w:rFonts w:ascii="Arial" w:hAnsi="Arial" w:cs="Arial"/>
                <w:b/>
                <w:bCs/>
              </w:rPr>
            </w:pPr>
            <w:r w:rsidRPr="000F71B6">
              <w:rPr>
                <w:rFonts w:ascii="Arial" w:hAnsi="Arial" w:cs="Arial"/>
                <w:b/>
                <w:bCs/>
              </w:rPr>
              <w:t>52</w:t>
            </w:r>
          </w:p>
        </w:tc>
        <w:tc>
          <w:tcPr>
            <w:tcW w:w="1586" w:type="pct"/>
            <w:tcBorders>
              <w:top w:val="nil"/>
              <w:left w:val="nil"/>
              <w:bottom w:val="single" w:sz="4" w:space="0" w:color="auto"/>
              <w:right w:val="single" w:sz="4" w:space="0" w:color="auto"/>
            </w:tcBorders>
            <w:vAlign w:val="center"/>
            <w:hideMark/>
          </w:tcPr>
          <w:p w14:paraId="07046CE5" w14:textId="77777777" w:rsidR="00D736C0" w:rsidRPr="000F71B6" w:rsidRDefault="00D736C0" w:rsidP="00C62D8A">
            <w:pPr>
              <w:rPr>
                <w:rFonts w:ascii="Arial" w:hAnsi="Arial" w:cs="Arial"/>
              </w:rPr>
            </w:pPr>
            <w:r w:rsidRPr="000F71B6">
              <w:rPr>
                <w:rFonts w:ascii="Arial" w:hAnsi="Arial" w:cs="Arial"/>
              </w:rPr>
              <w:t>Verdolagas frescas sin raíz</w:t>
            </w:r>
          </w:p>
        </w:tc>
        <w:tc>
          <w:tcPr>
            <w:tcW w:w="3055" w:type="pct"/>
            <w:tcBorders>
              <w:top w:val="nil"/>
              <w:left w:val="nil"/>
              <w:bottom w:val="single" w:sz="4" w:space="0" w:color="auto"/>
              <w:right w:val="single" w:sz="4" w:space="0" w:color="auto"/>
            </w:tcBorders>
            <w:vAlign w:val="center"/>
            <w:hideMark/>
          </w:tcPr>
          <w:p w14:paraId="4FD25366" w14:textId="77777777" w:rsidR="00D736C0" w:rsidRPr="000F71B6" w:rsidRDefault="00D736C0" w:rsidP="00C62D8A">
            <w:pPr>
              <w:rPr>
                <w:rFonts w:ascii="Arial" w:hAnsi="Arial" w:cs="Arial"/>
              </w:rPr>
            </w:pPr>
            <w:r w:rsidRPr="000F71B6">
              <w:rPr>
                <w:rFonts w:ascii="Arial" w:hAnsi="Arial" w:cs="Arial"/>
              </w:rPr>
              <w:t>Sin marca, fresca y de Excelente calidad</w:t>
            </w:r>
          </w:p>
        </w:tc>
      </w:tr>
      <w:tr w:rsidR="00D736C0" w:rsidRPr="000F71B6" w14:paraId="3D96D4ED"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02FFFACE" w14:textId="77777777" w:rsidR="00D736C0" w:rsidRPr="000F71B6" w:rsidRDefault="00D736C0" w:rsidP="00C62D8A">
            <w:pPr>
              <w:jc w:val="center"/>
              <w:rPr>
                <w:rFonts w:ascii="Arial" w:hAnsi="Arial" w:cs="Arial"/>
                <w:b/>
                <w:bCs/>
              </w:rPr>
            </w:pPr>
            <w:r w:rsidRPr="000F71B6">
              <w:rPr>
                <w:rFonts w:ascii="Arial" w:hAnsi="Arial" w:cs="Arial"/>
                <w:b/>
                <w:bCs/>
              </w:rPr>
              <w:t>53</w:t>
            </w:r>
          </w:p>
        </w:tc>
        <w:tc>
          <w:tcPr>
            <w:tcW w:w="1586" w:type="pct"/>
            <w:tcBorders>
              <w:top w:val="nil"/>
              <w:left w:val="nil"/>
              <w:bottom w:val="single" w:sz="4" w:space="0" w:color="auto"/>
              <w:right w:val="single" w:sz="4" w:space="0" w:color="auto"/>
            </w:tcBorders>
            <w:vAlign w:val="center"/>
            <w:hideMark/>
          </w:tcPr>
          <w:p w14:paraId="314569A2" w14:textId="77777777" w:rsidR="00D736C0" w:rsidRPr="000F71B6" w:rsidRDefault="00D736C0" w:rsidP="00C62D8A">
            <w:pPr>
              <w:rPr>
                <w:rFonts w:ascii="Arial" w:hAnsi="Arial" w:cs="Arial"/>
              </w:rPr>
            </w:pPr>
            <w:r w:rsidRPr="000F71B6">
              <w:rPr>
                <w:rFonts w:ascii="Arial" w:hAnsi="Arial" w:cs="Arial"/>
              </w:rPr>
              <w:t>Zanahoria</w:t>
            </w:r>
          </w:p>
        </w:tc>
        <w:tc>
          <w:tcPr>
            <w:tcW w:w="3055" w:type="pct"/>
            <w:tcBorders>
              <w:top w:val="nil"/>
              <w:left w:val="nil"/>
              <w:bottom w:val="single" w:sz="4" w:space="0" w:color="auto"/>
              <w:right w:val="single" w:sz="4" w:space="0" w:color="auto"/>
            </w:tcBorders>
            <w:vAlign w:val="center"/>
            <w:hideMark/>
          </w:tcPr>
          <w:p w14:paraId="4EF2398E" w14:textId="77777777" w:rsidR="00D736C0" w:rsidRPr="000F71B6" w:rsidRDefault="00D736C0" w:rsidP="00C62D8A">
            <w:pPr>
              <w:rPr>
                <w:rFonts w:ascii="Arial" w:hAnsi="Arial" w:cs="Arial"/>
              </w:rPr>
            </w:pPr>
            <w:r w:rsidRPr="000F71B6">
              <w:rPr>
                <w:rFonts w:ascii="Arial" w:hAnsi="Arial" w:cs="Arial"/>
              </w:rPr>
              <w:t>Sin marca, fresca y de Excelente calidad</w:t>
            </w:r>
          </w:p>
        </w:tc>
      </w:tr>
      <w:tr w:rsidR="00D736C0" w:rsidRPr="000F71B6" w14:paraId="504E654E"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5E7367DB" w14:textId="77777777" w:rsidR="00D736C0" w:rsidRPr="000F71B6" w:rsidRDefault="00D736C0" w:rsidP="00C62D8A">
            <w:pPr>
              <w:jc w:val="center"/>
              <w:rPr>
                <w:rFonts w:ascii="Arial" w:hAnsi="Arial" w:cs="Arial"/>
                <w:b/>
                <w:bCs/>
              </w:rPr>
            </w:pPr>
            <w:r w:rsidRPr="000F71B6">
              <w:rPr>
                <w:rFonts w:ascii="Arial" w:hAnsi="Arial" w:cs="Arial"/>
                <w:b/>
                <w:bCs/>
              </w:rPr>
              <w:t>54</w:t>
            </w:r>
          </w:p>
        </w:tc>
        <w:tc>
          <w:tcPr>
            <w:tcW w:w="1586" w:type="pct"/>
            <w:tcBorders>
              <w:top w:val="nil"/>
              <w:left w:val="nil"/>
              <w:bottom w:val="single" w:sz="4" w:space="0" w:color="auto"/>
              <w:right w:val="single" w:sz="4" w:space="0" w:color="auto"/>
            </w:tcBorders>
            <w:vAlign w:val="center"/>
            <w:hideMark/>
          </w:tcPr>
          <w:p w14:paraId="0C641BA5" w14:textId="77777777" w:rsidR="00D736C0" w:rsidRPr="000F71B6" w:rsidRDefault="00D736C0" w:rsidP="00C62D8A">
            <w:pPr>
              <w:rPr>
                <w:rFonts w:ascii="Arial" w:hAnsi="Arial" w:cs="Arial"/>
              </w:rPr>
            </w:pPr>
            <w:r w:rsidRPr="000F71B6">
              <w:rPr>
                <w:rFonts w:ascii="Arial" w:hAnsi="Arial" w:cs="Arial"/>
              </w:rPr>
              <w:t>Zetas</w:t>
            </w:r>
          </w:p>
        </w:tc>
        <w:tc>
          <w:tcPr>
            <w:tcW w:w="3055" w:type="pct"/>
            <w:tcBorders>
              <w:top w:val="nil"/>
              <w:left w:val="nil"/>
              <w:bottom w:val="single" w:sz="4" w:space="0" w:color="auto"/>
              <w:right w:val="single" w:sz="4" w:space="0" w:color="auto"/>
            </w:tcBorders>
            <w:vAlign w:val="center"/>
            <w:hideMark/>
          </w:tcPr>
          <w:p w14:paraId="77854FAC" w14:textId="77777777" w:rsidR="00D736C0" w:rsidRPr="000F71B6" w:rsidRDefault="00D736C0" w:rsidP="00C62D8A">
            <w:pPr>
              <w:rPr>
                <w:rFonts w:ascii="Arial" w:hAnsi="Arial" w:cs="Arial"/>
              </w:rPr>
            </w:pPr>
            <w:r w:rsidRPr="000F71B6">
              <w:rPr>
                <w:rFonts w:ascii="Arial" w:hAnsi="Arial" w:cs="Arial"/>
              </w:rPr>
              <w:t>Sin marca, fresca y de Excelente calidad</w:t>
            </w:r>
          </w:p>
        </w:tc>
      </w:tr>
      <w:tr w:rsidR="00D736C0" w:rsidRPr="000F71B6" w14:paraId="49C2F339"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6A9149DC" w14:textId="77777777" w:rsidR="00D736C0" w:rsidRPr="000F71B6" w:rsidRDefault="00D736C0" w:rsidP="00C62D8A">
            <w:pPr>
              <w:jc w:val="center"/>
              <w:rPr>
                <w:rFonts w:ascii="Arial" w:hAnsi="Arial" w:cs="Arial"/>
                <w:b/>
                <w:bCs/>
              </w:rPr>
            </w:pPr>
            <w:r w:rsidRPr="000F71B6">
              <w:rPr>
                <w:rFonts w:ascii="Arial" w:hAnsi="Arial" w:cs="Arial"/>
                <w:b/>
                <w:bCs/>
              </w:rPr>
              <w:t>55</w:t>
            </w:r>
          </w:p>
        </w:tc>
        <w:tc>
          <w:tcPr>
            <w:tcW w:w="1586" w:type="pct"/>
            <w:tcBorders>
              <w:top w:val="nil"/>
              <w:left w:val="nil"/>
              <w:bottom w:val="single" w:sz="4" w:space="0" w:color="auto"/>
              <w:right w:val="single" w:sz="4" w:space="0" w:color="auto"/>
            </w:tcBorders>
            <w:vAlign w:val="center"/>
            <w:hideMark/>
          </w:tcPr>
          <w:p w14:paraId="62CB65AB" w14:textId="77777777" w:rsidR="00D736C0" w:rsidRPr="000F71B6" w:rsidRDefault="00D736C0" w:rsidP="00C62D8A">
            <w:pPr>
              <w:rPr>
                <w:rFonts w:ascii="Arial" w:hAnsi="Arial" w:cs="Arial"/>
              </w:rPr>
            </w:pPr>
            <w:r w:rsidRPr="000F71B6">
              <w:rPr>
                <w:rFonts w:ascii="Arial" w:hAnsi="Arial" w:cs="Arial"/>
              </w:rPr>
              <w:t>Flor de calabaza</w:t>
            </w:r>
          </w:p>
        </w:tc>
        <w:tc>
          <w:tcPr>
            <w:tcW w:w="3055" w:type="pct"/>
            <w:tcBorders>
              <w:top w:val="nil"/>
              <w:left w:val="nil"/>
              <w:bottom w:val="single" w:sz="4" w:space="0" w:color="auto"/>
              <w:right w:val="single" w:sz="4" w:space="0" w:color="auto"/>
            </w:tcBorders>
            <w:vAlign w:val="center"/>
            <w:hideMark/>
          </w:tcPr>
          <w:p w14:paraId="30084EC7" w14:textId="77777777" w:rsidR="00D736C0" w:rsidRPr="000F71B6" w:rsidRDefault="00D736C0" w:rsidP="00C62D8A">
            <w:pPr>
              <w:rPr>
                <w:rFonts w:ascii="Arial" w:hAnsi="Arial" w:cs="Arial"/>
              </w:rPr>
            </w:pPr>
            <w:r w:rsidRPr="000F71B6">
              <w:rPr>
                <w:rFonts w:ascii="Arial" w:hAnsi="Arial" w:cs="Arial"/>
              </w:rPr>
              <w:t>Sin marca, fresca y de Excelente calidad</w:t>
            </w:r>
          </w:p>
        </w:tc>
      </w:tr>
      <w:tr w:rsidR="00D736C0" w:rsidRPr="000F71B6" w14:paraId="2C9D5007"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56F99DC2" w14:textId="77777777" w:rsidR="00D736C0" w:rsidRPr="000F71B6" w:rsidRDefault="00D736C0" w:rsidP="00C62D8A">
            <w:pPr>
              <w:jc w:val="center"/>
              <w:rPr>
                <w:rFonts w:ascii="Arial" w:hAnsi="Arial" w:cs="Arial"/>
                <w:b/>
                <w:bCs/>
              </w:rPr>
            </w:pPr>
            <w:r w:rsidRPr="000F71B6">
              <w:rPr>
                <w:rFonts w:ascii="Arial" w:hAnsi="Arial" w:cs="Arial"/>
                <w:b/>
                <w:bCs/>
              </w:rPr>
              <w:t>56</w:t>
            </w:r>
          </w:p>
        </w:tc>
        <w:tc>
          <w:tcPr>
            <w:tcW w:w="1586" w:type="pct"/>
            <w:tcBorders>
              <w:top w:val="nil"/>
              <w:left w:val="nil"/>
              <w:bottom w:val="single" w:sz="4" w:space="0" w:color="auto"/>
              <w:right w:val="single" w:sz="4" w:space="0" w:color="auto"/>
            </w:tcBorders>
            <w:vAlign w:val="center"/>
            <w:hideMark/>
          </w:tcPr>
          <w:p w14:paraId="41260354" w14:textId="77777777" w:rsidR="00D736C0" w:rsidRPr="000F71B6" w:rsidRDefault="00D736C0" w:rsidP="00C62D8A">
            <w:pPr>
              <w:rPr>
                <w:rFonts w:ascii="Arial" w:hAnsi="Arial" w:cs="Arial"/>
              </w:rPr>
            </w:pPr>
            <w:r w:rsidRPr="000F71B6">
              <w:rPr>
                <w:rFonts w:ascii="Arial" w:hAnsi="Arial" w:cs="Arial"/>
              </w:rPr>
              <w:t>Chía</w:t>
            </w:r>
          </w:p>
        </w:tc>
        <w:tc>
          <w:tcPr>
            <w:tcW w:w="3055" w:type="pct"/>
            <w:tcBorders>
              <w:top w:val="nil"/>
              <w:left w:val="nil"/>
              <w:bottom w:val="single" w:sz="4" w:space="0" w:color="auto"/>
              <w:right w:val="single" w:sz="4" w:space="0" w:color="auto"/>
            </w:tcBorders>
            <w:vAlign w:val="center"/>
            <w:hideMark/>
          </w:tcPr>
          <w:p w14:paraId="6A5A7DE9" w14:textId="77777777" w:rsidR="00D736C0" w:rsidRPr="000F71B6" w:rsidRDefault="00D736C0" w:rsidP="00C62D8A">
            <w:pPr>
              <w:rPr>
                <w:rFonts w:ascii="Arial" w:hAnsi="Arial" w:cs="Arial"/>
              </w:rPr>
            </w:pPr>
            <w:r w:rsidRPr="000F71B6">
              <w:rPr>
                <w:rFonts w:ascii="Arial" w:hAnsi="Arial" w:cs="Arial"/>
              </w:rPr>
              <w:t>Sin marca y de Excelente calidad</w:t>
            </w:r>
          </w:p>
        </w:tc>
      </w:tr>
      <w:tr w:rsidR="00D736C0" w:rsidRPr="000F71B6" w14:paraId="47172A0A"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2A13E41A" w14:textId="77777777" w:rsidR="00D736C0" w:rsidRPr="000F71B6" w:rsidRDefault="00D736C0" w:rsidP="00C62D8A">
            <w:pPr>
              <w:jc w:val="center"/>
              <w:rPr>
                <w:rFonts w:ascii="Arial" w:hAnsi="Arial" w:cs="Arial"/>
                <w:b/>
                <w:bCs/>
              </w:rPr>
            </w:pPr>
            <w:r w:rsidRPr="000F71B6">
              <w:rPr>
                <w:rFonts w:ascii="Arial" w:hAnsi="Arial" w:cs="Arial"/>
                <w:b/>
                <w:bCs/>
              </w:rPr>
              <w:lastRenderedPageBreak/>
              <w:t>57</w:t>
            </w:r>
          </w:p>
        </w:tc>
        <w:tc>
          <w:tcPr>
            <w:tcW w:w="1586" w:type="pct"/>
            <w:tcBorders>
              <w:top w:val="nil"/>
              <w:left w:val="nil"/>
              <w:bottom w:val="single" w:sz="4" w:space="0" w:color="auto"/>
              <w:right w:val="single" w:sz="4" w:space="0" w:color="auto"/>
            </w:tcBorders>
            <w:vAlign w:val="center"/>
            <w:hideMark/>
          </w:tcPr>
          <w:p w14:paraId="58227ED4" w14:textId="77777777" w:rsidR="00D736C0" w:rsidRPr="000F71B6" w:rsidRDefault="00D736C0" w:rsidP="00C62D8A">
            <w:pPr>
              <w:rPr>
                <w:rFonts w:ascii="Arial" w:hAnsi="Arial" w:cs="Arial"/>
              </w:rPr>
            </w:pPr>
            <w:r w:rsidRPr="000F71B6">
              <w:rPr>
                <w:rFonts w:ascii="Arial" w:hAnsi="Arial" w:cs="Arial"/>
              </w:rPr>
              <w:t>Camote</w:t>
            </w:r>
          </w:p>
        </w:tc>
        <w:tc>
          <w:tcPr>
            <w:tcW w:w="3055" w:type="pct"/>
            <w:tcBorders>
              <w:top w:val="nil"/>
              <w:left w:val="nil"/>
              <w:bottom w:val="single" w:sz="4" w:space="0" w:color="auto"/>
              <w:right w:val="single" w:sz="4" w:space="0" w:color="auto"/>
            </w:tcBorders>
            <w:vAlign w:val="center"/>
            <w:hideMark/>
          </w:tcPr>
          <w:p w14:paraId="3E686C7F" w14:textId="77777777" w:rsidR="00D736C0" w:rsidRPr="000F71B6" w:rsidRDefault="00D736C0" w:rsidP="00C62D8A">
            <w:pPr>
              <w:rPr>
                <w:rFonts w:ascii="Arial" w:hAnsi="Arial" w:cs="Arial"/>
              </w:rPr>
            </w:pPr>
            <w:r w:rsidRPr="000F71B6">
              <w:rPr>
                <w:rFonts w:ascii="Arial" w:hAnsi="Arial" w:cs="Arial"/>
              </w:rPr>
              <w:t>Sin marca, fresco y de Excelente calidad</w:t>
            </w:r>
          </w:p>
        </w:tc>
      </w:tr>
      <w:tr w:rsidR="00D736C0" w:rsidRPr="000F71B6" w14:paraId="4EAAD035"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5EB49CAB" w14:textId="77777777" w:rsidR="00D736C0" w:rsidRPr="000F71B6" w:rsidRDefault="00D736C0" w:rsidP="00C62D8A">
            <w:pPr>
              <w:jc w:val="center"/>
              <w:rPr>
                <w:rFonts w:ascii="Arial" w:hAnsi="Arial" w:cs="Arial"/>
                <w:b/>
                <w:bCs/>
              </w:rPr>
            </w:pPr>
            <w:r w:rsidRPr="000F71B6">
              <w:rPr>
                <w:rFonts w:ascii="Arial" w:hAnsi="Arial" w:cs="Arial"/>
                <w:b/>
                <w:bCs/>
              </w:rPr>
              <w:t>58</w:t>
            </w:r>
          </w:p>
        </w:tc>
        <w:tc>
          <w:tcPr>
            <w:tcW w:w="1586" w:type="pct"/>
            <w:tcBorders>
              <w:top w:val="nil"/>
              <w:left w:val="nil"/>
              <w:bottom w:val="single" w:sz="4" w:space="0" w:color="auto"/>
              <w:right w:val="single" w:sz="4" w:space="0" w:color="auto"/>
            </w:tcBorders>
            <w:vAlign w:val="center"/>
            <w:hideMark/>
          </w:tcPr>
          <w:p w14:paraId="51EB408F" w14:textId="77777777" w:rsidR="00D736C0" w:rsidRPr="000F71B6" w:rsidRDefault="00D736C0" w:rsidP="00C62D8A">
            <w:pPr>
              <w:rPr>
                <w:rFonts w:ascii="Arial" w:hAnsi="Arial" w:cs="Arial"/>
              </w:rPr>
            </w:pPr>
            <w:r w:rsidRPr="000F71B6">
              <w:rPr>
                <w:rFonts w:ascii="Arial" w:hAnsi="Arial" w:cs="Arial"/>
              </w:rPr>
              <w:t>Ciruela roja seleccionada</w:t>
            </w:r>
          </w:p>
        </w:tc>
        <w:tc>
          <w:tcPr>
            <w:tcW w:w="3055" w:type="pct"/>
            <w:tcBorders>
              <w:top w:val="nil"/>
              <w:left w:val="nil"/>
              <w:bottom w:val="single" w:sz="4" w:space="0" w:color="auto"/>
              <w:right w:val="single" w:sz="4" w:space="0" w:color="auto"/>
            </w:tcBorders>
            <w:vAlign w:val="center"/>
            <w:hideMark/>
          </w:tcPr>
          <w:p w14:paraId="49189221" w14:textId="77777777" w:rsidR="00D736C0" w:rsidRPr="000F71B6" w:rsidRDefault="00D736C0" w:rsidP="00C62D8A">
            <w:pPr>
              <w:rPr>
                <w:rFonts w:ascii="Arial" w:hAnsi="Arial" w:cs="Arial"/>
              </w:rPr>
            </w:pPr>
            <w:r w:rsidRPr="000F71B6">
              <w:rPr>
                <w:rFonts w:ascii="Arial" w:hAnsi="Arial" w:cs="Arial"/>
              </w:rPr>
              <w:t>Sin marca, fresca y de Excelente calidad</w:t>
            </w:r>
          </w:p>
        </w:tc>
      </w:tr>
      <w:tr w:rsidR="00D736C0" w:rsidRPr="000F71B6" w14:paraId="2936141A"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0A026164" w14:textId="77777777" w:rsidR="00D736C0" w:rsidRPr="000F71B6" w:rsidRDefault="00D736C0" w:rsidP="00C62D8A">
            <w:pPr>
              <w:jc w:val="center"/>
              <w:rPr>
                <w:rFonts w:ascii="Arial" w:hAnsi="Arial" w:cs="Arial"/>
                <w:b/>
                <w:bCs/>
              </w:rPr>
            </w:pPr>
            <w:r w:rsidRPr="000F71B6">
              <w:rPr>
                <w:rFonts w:ascii="Arial" w:hAnsi="Arial" w:cs="Arial"/>
                <w:b/>
                <w:bCs/>
              </w:rPr>
              <w:t>59</w:t>
            </w:r>
          </w:p>
        </w:tc>
        <w:tc>
          <w:tcPr>
            <w:tcW w:w="1586" w:type="pct"/>
            <w:tcBorders>
              <w:top w:val="nil"/>
              <w:left w:val="nil"/>
              <w:bottom w:val="single" w:sz="4" w:space="0" w:color="auto"/>
              <w:right w:val="single" w:sz="4" w:space="0" w:color="auto"/>
            </w:tcBorders>
            <w:vAlign w:val="center"/>
            <w:hideMark/>
          </w:tcPr>
          <w:p w14:paraId="185EEE88" w14:textId="77777777" w:rsidR="00D736C0" w:rsidRPr="000F71B6" w:rsidRDefault="00D736C0" w:rsidP="00C62D8A">
            <w:pPr>
              <w:rPr>
                <w:rFonts w:ascii="Arial" w:hAnsi="Arial" w:cs="Arial"/>
              </w:rPr>
            </w:pPr>
            <w:r w:rsidRPr="000F71B6">
              <w:rPr>
                <w:rFonts w:ascii="Arial" w:hAnsi="Arial" w:cs="Arial"/>
              </w:rPr>
              <w:t>Durazno melocotón seleccionado</w:t>
            </w:r>
          </w:p>
        </w:tc>
        <w:tc>
          <w:tcPr>
            <w:tcW w:w="3055" w:type="pct"/>
            <w:tcBorders>
              <w:top w:val="nil"/>
              <w:left w:val="nil"/>
              <w:bottom w:val="single" w:sz="4" w:space="0" w:color="auto"/>
              <w:right w:val="single" w:sz="4" w:space="0" w:color="auto"/>
            </w:tcBorders>
            <w:vAlign w:val="center"/>
            <w:hideMark/>
          </w:tcPr>
          <w:p w14:paraId="0CF18989" w14:textId="77777777" w:rsidR="00D736C0" w:rsidRPr="000F71B6" w:rsidRDefault="00D736C0" w:rsidP="00C62D8A">
            <w:pPr>
              <w:rPr>
                <w:rFonts w:ascii="Arial" w:hAnsi="Arial" w:cs="Arial"/>
              </w:rPr>
            </w:pPr>
            <w:r w:rsidRPr="000F71B6">
              <w:rPr>
                <w:rFonts w:ascii="Arial" w:hAnsi="Arial" w:cs="Arial"/>
              </w:rPr>
              <w:t>Sin marca, fresco y de Excelente calidad</w:t>
            </w:r>
          </w:p>
        </w:tc>
      </w:tr>
      <w:tr w:rsidR="00D736C0" w:rsidRPr="000F71B6" w14:paraId="6B62CBEA"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1AAE004A" w14:textId="77777777" w:rsidR="00D736C0" w:rsidRPr="000F71B6" w:rsidRDefault="00D736C0" w:rsidP="00C62D8A">
            <w:pPr>
              <w:jc w:val="center"/>
              <w:rPr>
                <w:rFonts w:ascii="Arial" w:hAnsi="Arial" w:cs="Arial"/>
                <w:b/>
                <w:bCs/>
              </w:rPr>
            </w:pPr>
            <w:r w:rsidRPr="000F71B6">
              <w:rPr>
                <w:rFonts w:ascii="Arial" w:hAnsi="Arial" w:cs="Arial"/>
                <w:b/>
                <w:bCs/>
              </w:rPr>
              <w:t>60</w:t>
            </w:r>
          </w:p>
        </w:tc>
        <w:tc>
          <w:tcPr>
            <w:tcW w:w="1586" w:type="pct"/>
            <w:tcBorders>
              <w:top w:val="nil"/>
              <w:left w:val="nil"/>
              <w:bottom w:val="single" w:sz="4" w:space="0" w:color="auto"/>
              <w:right w:val="single" w:sz="4" w:space="0" w:color="auto"/>
            </w:tcBorders>
            <w:vAlign w:val="center"/>
            <w:hideMark/>
          </w:tcPr>
          <w:p w14:paraId="204DDE5E" w14:textId="77777777" w:rsidR="00D736C0" w:rsidRPr="000F71B6" w:rsidRDefault="00D736C0" w:rsidP="00C62D8A">
            <w:pPr>
              <w:rPr>
                <w:rFonts w:ascii="Arial" w:hAnsi="Arial" w:cs="Arial"/>
              </w:rPr>
            </w:pPr>
            <w:r w:rsidRPr="000F71B6">
              <w:rPr>
                <w:rFonts w:ascii="Arial" w:hAnsi="Arial" w:cs="Arial"/>
              </w:rPr>
              <w:t>Fresa seleccionada en charola</w:t>
            </w:r>
          </w:p>
        </w:tc>
        <w:tc>
          <w:tcPr>
            <w:tcW w:w="3055" w:type="pct"/>
            <w:tcBorders>
              <w:top w:val="nil"/>
              <w:left w:val="nil"/>
              <w:bottom w:val="single" w:sz="4" w:space="0" w:color="auto"/>
              <w:right w:val="single" w:sz="4" w:space="0" w:color="auto"/>
            </w:tcBorders>
            <w:vAlign w:val="center"/>
            <w:hideMark/>
          </w:tcPr>
          <w:p w14:paraId="66587A90" w14:textId="77777777" w:rsidR="00D736C0" w:rsidRPr="000F71B6" w:rsidRDefault="00D736C0" w:rsidP="00C62D8A">
            <w:pPr>
              <w:rPr>
                <w:rFonts w:ascii="Arial" w:hAnsi="Arial" w:cs="Arial"/>
              </w:rPr>
            </w:pPr>
            <w:r w:rsidRPr="000F71B6">
              <w:rPr>
                <w:rFonts w:ascii="Arial" w:hAnsi="Arial" w:cs="Arial"/>
              </w:rPr>
              <w:t>Sin marca, fresca y de Excelente calidad</w:t>
            </w:r>
          </w:p>
        </w:tc>
      </w:tr>
      <w:tr w:rsidR="00D736C0" w:rsidRPr="000F71B6" w14:paraId="468D5E5C"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4835B589" w14:textId="77777777" w:rsidR="00D736C0" w:rsidRPr="000F71B6" w:rsidRDefault="00D736C0" w:rsidP="00C62D8A">
            <w:pPr>
              <w:jc w:val="center"/>
              <w:rPr>
                <w:rFonts w:ascii="Arial" w:hAnsi="Arial" w:cs="Arial"/>
                <w:b/>
                <w:bCs/>
              </w:rPr>
            </w:pPr>
            <w:r w:rsidRPr="000F71B6">
              <w:rPr>
                <w:rFonts w:ascii="Arial" w:hAnsi="Arial" w:cs="Arial"/>
                <w:b/>
                <w:bCs/>
              </w:rPr>
              <w:t>61</w:t>
            </w:r>
          </w:p>
        </w:tc>
        <w:tc>
          <w:tcPr>
            <w:tcW w:w="1586" w:type="pct"/>
            <w:tcBorders>
              <w:top w:val="nil"/>
              <w:left w:val="nil"/>
              <w:bottom w:val="single" w:sz="4" w:space="0" w:color="auto"/>
              <w:right w:val="single" w:sz="4" w:space="0" w:color="auto"/>
            </w:tcBorders>
            <w:vAlign w:val="center"/>
            <w:hideMark/>
          </w:tcPr>
          <w:p w14:paraId="4F822767" w14:textId="77777777" w:rsidR="00D736C0" w:rsidRPr="000F71B6" w:rsidRDefault="00D736C0" w:rsidP="00C62D8A">
            <w:pPr>
              <w:rPr>
                <w:rFonts w:ascii="Arial" w:hAnsi="Arial" w:cs="Arial"/>
              </w:rPr>
            </w:pPr>
            <w:r w:rsidRPr="000F71B6">
              <w:rPr>
                <w:rFonts w:ascii="Arial" w:hAnsi="Arial" w:cs="Arial"/>
              </w:rPr>
              <w:t xml:space="preserve">Guayaba </w:t>
            </w:r>
            <w:proofErr w:type="gramStart"/>
            <w:r w:rsidRPr="000F71B6">
              <w:rPr>
                <w:rFonts w:ascii="Arial" w:hAnsi="Arial" w:cs="Arial"/>
              </w:rPr>
              <w:t>tamaño primera</w:t>
            </w:r>
            <w:proofErr w:type="gramEnd"/>
          </w:p>
        </w:tc>
        <w:tc>
          <w:tcPr>
            <w:tcW w:w="3055" w:type="pct"/>
            <w:tcBorders>
              <w:top w:val="nil"/>
              <w:left w:val="nil"/>
              <w:bottom w:val="single" w:sz="4" w:space="0" w:color="auto"/>
              <w:right w:val="single" w:sz="4" w:space="0" w:color="auto"/>
            </w:tcBorders>
            <w:vAlign w:val="center"/>
            <w:hideMark/>
          </w:tcPr>
          <w:p w14:paraId="4F2E8411" w14:textId="77777777" w:rsidR="00D736C0" w:rsidRPr="000F71B6" w:rsidRDefault="00D736C0" w:rsidP="00C62D8A">
            <w:pPr>
              <w:rPr>
                <w:rFonts w:ascii="Arial" w:hAnsi="Arial" w:cs="Arial"/>
              </w:rPr>
            </w:pPr>
            <w:r w:rsidRPr="000F71B6">
              <w:rPr>
                <w:rFonts w:ascii="Arial" w:hAnsi="Arial" w:cs="Arial"/>
              </w:rPr>
              <w:t>Sin marca, fresca y de Excelente calidad</w:t>
            </w:r>
          </w:p>
        </w:tc>
      </w:tr>
      <w:tr w:rsidR="00D736C0" w:rsidRPr="000F71B6" w14:paraId="3BE3335E"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3869D5A0" w14:textId="77777777" w:rsidR="00D736C0" w:rsidRPr="000F71B6" w:rsidRDefault="00D736C0" w:rsidP="00C62D8A">
            <w:pPr>
              <w:jc w:val="center"/>
              <w:rPr>
                <w:rFonts w:ascii="Arial" w:hAnsi="Arial" w:cs="Arial"/>
                <w:b/>
                <w:bCs/>
              </w:rPr>
            </w:pPr>
            <w:r w:rsidRPr="000F71B6">
              <w:rPr>
                <w:rFonts w:ascii="Arial" w:hAnsi="Arial" w:cs="Arial"/>
                <w:b/>
                <w:bCs/>
              </w:rPr>
              <w:t>62</w:t>
            </w:r>
          </w:p>
        </w:tc>
        <w:tc>
          <w:tcPr>
            <w:tcW w:w="1586" w:type="pct"/>
            <w:tcBorders>
              <w:top w:val="nil"/>
              <w:left w:val="nil"/>
              <w:bottom w:val="single" w:sz="4" w:space="0" w:color="auto"/>
              <w:right w:val="single" w:sz="4" w:space="0" w:color="auto"/>
            </w:tcBorders>
            <w:vAlign w:val="center"/>
            <w:hideMark/>
          </w:tcPr>
          <w:p w14:paraId="4F352BAC" w14:textId="77777777" w:rsidR="00D736C0" w:rsidRPr="000F71B6" w:rsidRDefault="00D736C0" w:rsidP="00C62D8A">
            <w:pPr>
              <w:rPr>
                <w:rFonts w:ascii="Arial" w:hAnsi="Arial" w:cs="Arial"/>
              </w:rPr>
            </w:pPr>
            <w:r w:rsidRPr="000F71B6">
              <w:rPr>
                <w:rFonts w:ascii="Arial" w:hAnsi="Arial" w:cs="Arial"/>
              </w:rPr>
              <w:t>Jícama de agua</w:t>
            </w:r>
          </w:p>
        </w:tc>
        <w:tc>
          <w:tcPr>
            <w:tcW w:w="3055" w:type="pct"/>
            <w:tcBorders>
              <w:top w:val="nil"/>
              <w:left w:val="nil"/>
              <w:bottom w:val="single" w:sz="4" w:space="0" w:color="auto"/>
              <w:right w:val="single" w:sz="4" w:space="0" w:color="auto"/>
            </w:tcBorders>
            <w:vAlign w:val="center"/>
            <w:hideMark/>
          </w:tcPr>
          <w:p w14:paraId="45D94970" w14:textId="77777777" w:rsidR="00D736C0" w:rsidRPr="000F71B6" w:rsidRDefault="00D736C0" w:rsidP="00C62D8A">
            <w:pPr>
              <w:rPr>
                <w:rFonts w:ascii="Arial" w:hAnsi="Arial" w:cs="Arial"/>
              </w:rPr>
            </w:pPr>
            <w:r w:rsidRPr="000F71B6">
              <w:rPr>
                <w:rFonts w:ascii="Arial" w:hAnsi="Arial" w:cs="Arial"/>
              </w:rPr>
              <w:t>Sin marca, fresca y de Excelente calidad</w:t>
            </w:r>
          </w:p>
        </w:tc>
      </w:tr>
      <w:tr w:rsidR="00D736C0" w:rsidRPr="000F71B6" w14:paraId="5D53D136"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16366349" w14:textId="77777777" w:rsidR="00D736C0" w:rsidRPr="000F71B6" w:rsidRDefault="00D736C0" w:rsidP="00C62D8A">
            <w:pPr>
              <w:jc w:val="center"/>
              <w:rPr>
                <w:rFonts w:ascii="Arial" w:hAnsi="Arial" w:cs="Arial"/>
                <w:b/>
                <w:bCs/>
              </w:rPr>
            </w:pPr>
            <w:r w:rsidRPr="000F71B6">
              <w:rPr>
                <w:rFonts w:ascii="Arial" w:hAnsi="Arial" w:cs="Arial"/>
                <w:b/>
                <w:bCs/>
              </w:rPr>
              <w:t>63</w:t>
            </w:r>
          </w:p>
        </w:tc>
        <w:tc>
          <w:tcPr>
            <w:tcW w:w="1586" w:type="pct"/>
            <w:tcBorders>
              <w:top w:val="nil"/>
              <w:left w:val="nil"/>
              <w:bottom w:val="single" w:sz="4" w:space="0" w:color="auto"/>
              <w:right w:val="single" w:sz="4" w:space="0" w:color="auto"/>
            </w:tcBorders>
            <w:vAlign w:val="center"/>
            <w:hideMark/>
          </w:tcPr>
          <w:p w14:paraId="3F8B9B98" w14:textId="77777777" w:rsidR="00D736C0" w:rsidRPr="000F71B6" w:rsidRDefault="00D736C0" w:rsidP="00C62D8A">
            <w:pPr>
              <w:rPr>
                <w:rFonts w:ascii="Arial" w:hAnsi="Arial" w:cs="Arial"/>
              </w:rPr>
            </w:pPr>
            <w:r w:rsidRPr="000F71B6">
              <w:rPr>
                <w:rFonts w:ascii="Arial" w:hAnsi="Arial" w:cs="Arial"/>
              </w:rPr>
              <w:t>Kiwi seleccionado 1</w:t>
            </w:r>
          </w:p>
        </w:tc>
        <w:tc>
          <w:tcPr>
            <w:tcW w:w="3055" w:type="pct"/>
            <w:tcBorders>
              <w:top w:val="nil"/>
              <w:left w:val="nil"/>
              <w:bottom w:val="single" w:sz="4" w:space="0" w:color="auto"/>
              <w:right w:val="single" w:sz="4" w:space="0" w:color="auto"/>
            </w:tcBorders>
            <w:vAlign w:val="center"/>
            <w:hideMark/>
          </w:tcPr>
          <w:p w14:paraId="69DCF946" w14:textId="77777777" w:rsidR="00D736C0" w:rsidRPr="000F71B6" w:rsidRDefault="00D736C0" w:rsidP="00C62D8A">
            <w:pPr>
              <w:rPr>
                <w:rFonts w:ascii="Arial" w:hAnsi="Arial" w:cs="Arial"/>
              </w:rPr>
            </w:pPr>
            <w:r w:rsidRPr="000F71B6">
              <w:rPr>
                <w:rFonts w:ascii="Arial" w:hAnsi="Arial" w:cs="Arial"/>
              </w:rPr>
              <w:t>Sin marca, fresco y de Excelente calidad</w:t>
            </w:r>
          </w:p>
        </w:tc>
      </w:tr>
      <w:tr w:rsidR="00D736C0" w:rsidRPr="000F71B6" w14:paraId="61883C41"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738DFC33" w14:textId="77777777" w:rsidR="00D736C0" w:rsidRPr="000F71B6" w:rsidRDefault="00D736C0" w:rsidP="00C62D8A">
            <w:pPr>
              <w:jc w:val="center"/>
              <w:rPr>
                <w:rFonts w:ascii="Arial" w:hAnsi="Arial" w:cs="Arial"/>
                <w:b/>
                <w:bCs/>
              </w:rPr>
            </w:pPr>
            <w:r w:rsidRPr="000F71B6">
              <w:rPr>
                <w:rFonts w:ascii="Arial" w:hAnsi="Arial" w:cs="Arial"/>
                <w:b/>
                <w:bCs/>
              </w:rPr>
              <w:t>64</w:t>
            </w:r>
          </w:p>
        </w:tc>
        <w:tc>
          <w:tcPr>
            <w:tcW w:w="1586" w:type="pct"/>
            <w:tcBorders>
              <w:top w:val="nil"/>
              <w:left w:val="nil"/>
              <w:bottom w:val="single" w:sz="4" w:space="0" w:color="auto"/>
              <w:right w:val="single" w:sz="4" w:space="0" w:color="auto"/>
            </w:tcBorders>
            <w:vAlign w:val="center"/>
            <w:hideMark/>
          </w:tcPr>
          <w:p w14:paraId="29112CD6" w14:textId="77777777" w:rsidR="00D736C0" w:rsidRPr="000F71B6" w:rsidRDefault="00D736C0" w:rsidP="00C62D8A">
            <w:pPr>
              <w:rPr>
                <w:rFonts w:ascii="Arial" w:hAnsi="Arial" w:cs="Arial"/>
              </w:rPr>
            </w:pPr>
            <w:proofErr w:type="gramStart"/>
            <w:r w:rsidRPr="000F71B6">
              <w:rPr>
                <w:rFonts w:ascii="Arial" w:hAnsi="Arial" w:cs="Arial"/>
              </w:rPr>
              <w:t>Mango manila</w:t>
            </w:r>
            <w:proofErr w:type="gramEnd"/>
            <w:r w:rsidRPr="000F71B6">
              <w:rPr>
                <w:rFonts w:ascii="Arial" w:hAnsi="Arial" w:cs="Arial"/>
              </w:rPr>
              <w:t xml:space="preserve"> 180 a 200 gramos</w:t>
            </w:r>
          </w:p>
        </w:tc>
        <w:tc>
          <w:tcPr>
            <w:tcW w:w="3055" w:type="pct"/>
            <w:tcBorders>
              <w:top w:val="nil"/>
              <w:left w:val="nil"/>
              <w:bottom w:val="single" w:sz="4" w:space="0" w:color="auto"/>
              <w:right w:val="single" w:sz="4" w:space="0" w:color="auto"/>
            </w:tcBorders>
            <w:vAlign w:val="center"/>
            <w:hideMark/>
          </w:tcPr>
          <w:p w14:paraId="12F1CE69" w14:textId="77777777" w:rsidR="00D736C0" w:rsidRPr="000F71B6" w:rsidRDefault="00D736C0" w:rsidP="00C62D8A">
            <w:pPr>
              <w:rPr>
                <w:rFonts w:ascii="Arial" w:hAnsi="Arial" w:cs="Arial"/>
              </w:rPr>
            </w:pPr>
            <w:r w:rsidRPr="000F71B6">
              <w:rPr>
                <w:rFonts w:ascii="Arial" w:hAnsi="Arial" w:cs="Arial"/>
              </w:rPr>
              <w:t>Sin marca, fresco y de Excelente calidad</w:t>
            </w:r>
          </w:p>
        </w:tc>
      </w:tr>
      <w:tr w:rsidR="00D736C0" w:rsidRPr="000F71B6" w14:paraId="436EF562"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427C6699" w14:textId="77777777" w:rsidR="00D736C0" w:rsidRPr="000F71B6" w:rsidRDefault="00D736C0" w:rsidP="00C62D8A">
            <w:pPr>
              <w:jc w:val="center"/>
              <w:rPr>
                <w:rFonts w:ascii="Arial" w:hAnsi="Arial" w:cs="Arial"/>
                <w:b/>
                <w:bCs/>
              </w:rPr>
            </w:pPr>
            <w:r w:rsidRPr="000F71B6">
              <w:rPr>
                <w:rFonts w:ascii="Arial" w:hAnsi="Arial" w:cs="Arial"/>
                <w:b/>
                <w:bCs/>
              </w:rPr>
              <w:t>65</w:t>
            </w:r>
          </w:p>
        </w:tc>
        <w:tc>
          <w:tcPr>
            <w:tcW w:w="1586" w:type="pct"/>
            <w:tcBorders>
              <w:top w:val="nil"/>
              <w:left w:val="nil"/>
              <w:bottom w:val="single" w:sz="4" w:space="0" w:color="auto"/>
              <w:right w:val="single" w:sz="4" w:space="0" w:color="auto"/>
            </w:tcBorders>
            <w:vAlign w:val="center"/>
            <w:hideMark/>
          </w:tcPr>
          <w:p w14:paraId="3978E562" w14:textId="77777777" w:rsidR="00D736C0" w:rsidRPr="000F71B6" w:rsidRDefault="00D736C0" w:rsidP="00C62D8A">
            <w:pPr>
              <w:rPr>
                <w:rFonts w:ascii="Arial" w:hAnsi="Arial" w:cs="Arial"/>
              </w:rPr>
            </w:pPr>
            <w:r w:rsidRPr="000F71B6">
              <w:rPr>
                <w:rFonts w:ascii="Arial" w:hAnsi="Arial" w:cs="Arial"/>
              </w:rPr>
              <w:t>Mandarina seleccionada tangerina</w:t>
            </w:r>
          </w:p>
        </w:tc>
        <w:tc>
          <w:tcPr>
            <w:tcW w:w="3055" w:type="pct"/>
            <w:tcBorders>
              <w:top w:val="nil"/>
              <w:left w:val="nil"/>
              <w:bottom w:val="single" w:sz="4" w:space="0" w:color="auto"/>
              <w:right w:val="single" w:sz="4" w:space="0" w:color="auto"/>
            </w:tcBorders>
            <w:vAlign w:val="center"/>
            <w:hideMark/>
          </w:tcPr>
          <w:p w14:paraId="6E04A65B" w14:textId="77777777" w:rsidR="00D736C0" w:rsidRPr="000F71B6" w:rsidRDefault="00D736C0" w:rsidP="00C62D8A">
            <w:pPr>
              <w:rPr>
                <w:rFonts w:ascii="Arial" w:hAnsi="Arial" w:cs="Arial"/>
              </w:rPr>
            </w:pPr>
            <w:r w:rsidRPr="000F71B6">
              <w:rPr>
                <w:rFonts w:ascii="Arial" w:hAnsi="Arial" w:cs="Arial"/>
              </w:rPr>
              <w:t>Sin marca, fresca y de Excelente calidad</w:t>
            </w:r>
          </w:p>
        </w:tc>
      </w:tr>
      <w:tr w:rsidR="00D736C0" w:rsidRPr="000F71B6" w14:paraId="56002119"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12C8820D" w14:textId="77777777" w:rsidR="00D736C0" w:rsidRPr="000F71B6" w:rsidRDefault="00D736C0" w:rsidP="00C62D8A">
            <w:pPr>
              <w:jc w:val="center"/>
              <w:rPr>
                <w:rFonts w:ascii="Arial" w:hAnsi="Arial" w:cs="Arial"/>
                <w:b/>
                <w:bCs/>
              </w:rPr>
            </w:pPr>
            <w:r w:rsidRPr="000F71B6">
              <w:rPr>
                <w:rFonts w:ascii="Arial" w:hAnsi="Arial" w:cs="Arial"/>
                <w:b/>
                <w:bCs/>
              </w:rPr>
              <w:t>66</w:t>
            </w:r>
          </w:p>
        </w:tc>
        <w:tc>
          <w:tcPr>
            <w:tcW w:w="1586" w:type="pct"/>
            <w:tcBorders>
              <w:top w:val="nil"/>
              <w:left w:val="nil"/>
              <w:bottom w:val="single" w:sz="4" w:space="0" w:color="auto"/>
              <w:right w:val="single" w:sz="4" w:space="0" w:color="auto"/>
            </w:tcBorders>
            <w:vAlign w:val="center"/>
            <w:hideMark/>
          </w:tcPr>
          <w:p w14:paraId="3131F135" w14:textId="77777777" w:rsidR="00D736C0" w:rsidRPr="000F71B6" w:rsidRDefault="00D736C0" w:rsidP="00C62D8A">
            <w:pPr>
              <w:rPr>
                <w:rFonts w:ascii="Arial" w:hAnsi="Arial" w:cs="Arial"/>
              </w:rPr>
            </w:pPr>
            <w:r w:rsidRPr="000F71B6">
              <w:rPr>
                <w:rFonts w:ascii="Arial" w:hAnsi="Arial" w:cs="Arial"/>
              </w:rPr>
              <w:t>Manzana Golden seleccionada no 113</w:t>
            </w:r>
          </w:p>
        </w:tc>
        <w:tc>
          <w:tcPr>
            <w:tcW w:w="3055" w:type="pct"/>
            <w:tcBorders>
              <w:top w:val="nil"/>
              <w:left w:val="nil"/>
              <w:bottom w:val="single" w:sz="4" w:space="0" w:color="auto"/>
              <w:right w:val="single" w:sz="4" w:space="0" w:color="auto"/>
            </w:tcBorders>
            <w:vAlign w:val="center"/>
            <w:hideMark/>
          </w:tcPr>
          <w:p w14:paraId="63FF58D7" w14:textId="77777777" w:rsidR="00D736C0" w:rsidRPr="000F71B6" w:rsidRDefault="00D736C0" w:rsidP="00C62D8A">
            <w:pPr>
              <w:rPr>
                <w:rFonts w:ascii="Arial" w:hAnsi="Arial" w:cs="Arial"/>
              </w:rPr>
            </w:pPr>
            <w:r w:rsidRPr="000F71B6">
              <w:rPr>
                <w:rFonts w:ascii="Arial" w:hAnsi="Arial" w:cs="Arial"/>
              </w:rPr>
              <w:t>Sin marca, fresca y de Excelente calidad</w:t>
            </w:r>
          </w:p>
        </w:tc>
      </w:tr>
      <w:tr w:rsidR="00D736C0" w:rsidRPr="000F71B6" w14:paraId="41C0C04A"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5E02929F" w14:textId="77777777" w:rsidR="00D736C0" w:rsidRPr="000F71B6" w:rsidRDefault="00D736C0" w:rsidP="00C62D8A">
            <w:pPr>
              <w:jc w:val="center"/>
              <w:rPr>
                <w:rFonts w:ascii="Arial" w:hAnsi="Arial" w:cs="Arial"/>
                <w:b/>
                <w:bCs/>
              </w:rPr>
            </w:pPr>
            <w:r w:rsidRPr="000F71B6">
              <w:rPr>
                <w:rFonts w:ascii="Arial" w:hAnsi="Arial" w:cs="Arial"/>
                <w:b/>
                <w:bCs/>
              </w:rPr>
              <w:t>67</w:t>
            </w:r>
          </w:p>
        </w:tc>
        <w:tc>
          <w:tcPr>
            <w:tcW w:w="1586" w:type="pct"/>
            <w:tcBorders>
              <w:top w:val="nil"/>
              <w:left w:val="nil"/>
              <w:bottom w:val="single" w:sz="4" w:space="0" w:color="auto"/>
              <w:right w:val="single" w:sz="4" w:space="0" w:color="auto"/>
            </w:tcBorders>
            <w:vAlign w:val="center"/>
            <w:hideMark/>
          </w:tcPr>
          <w:p w14:paraId="23BFD619" w14:textId="77777777" w:rsidR="00D736C0" w:rsidRPr="000F71B6" w:rsidRDefault="00D736C0" w:rsidP="00C62D8A">
            <w:pPr>
              <w:rPr>
                <w:rFonts w:ascii="Arial" w:hAnsi="Arial" w:cs="Arial"/>
              </w:rPr>
            </w:pPr>
            <w:r w:rsidRPr="000F71B6">
              <w:rPr>
                <w:rFonts w:ascii="Arial" w:hAnsi="Arial" w:cs="Arial"/>
              </w:rPr>
              <w:t xml:space="preserve">Manzana roja seleccionada </w:t>
            </w:r>
            <w:proofErr w:type="spellStart"/>
            <w:r w:rsidRPr="000F71B6">
              <w:rPr>
                <w:rFonts w:ascii="Arial" w:hAnsi="Arial" w:cs="Arial"/>
              </w:rPr>
              <w:t>starking</w:t>
            </w:r>
            <w:proofErr w:type="spellEnd"/>
            <w:r w:rsidRPr="000F71B6">
              <w:rPr>
                <w:rFonts w:ascii="Arial" w:hAnsi="Arial" w:cs="Arial"/>
              </w:rPr>
              <w:t xml:space="preserve"> no 113</w:t>
            </w:r>
          </w:p>
        </w:tc>
        <w:tc>
          <w:tcPr>
            <w:tcW w:w="3055" w:type="pct"/>
            <w:tcBorders>
              <w:top w:val="nil"/>
              <w:left w:val="nil"/>
              <w:bottom w:val="single" w:sz="4" w:space="0" w:color="auto"/>
              <w:right w:val="single" w:sz="4" w:space="0" w:color="auto"/>
            </w:tcBorders>
            <w:vAlign w:val="center"/>
            <w:hideMark/>
          </w:tcPr>
          <w:p w14:paraId="11854BFC" w14:textId="77777777" w:rsidR="00D736C0" w:rsidRPr="000F71B6" w:rsidRDefault="00D736C0" w:rsidP="00C62D8A">
            <w:pPr>
              <w:rPr>
                <w:rFonts w:ascii="Arial" w:hAnsi="Arial" w:cs="Arial"/>
              </w:rPr>
            </w:pPr>
            <w:r w:rsidRPr="000F71B6">
              <w:rPr>
                <w:rFonts w:ascii="Arial" w:hAnsi="Arial" w:cs="Arial"/>
              </w:rPr>
              <w:t>Sin marca, fresca y de Excelente calidad</w:t>
            </w:r>
          </w:p>
        </w:tc>
      </w:tr>
      <w:tr w:rsidR="00D736C0" w:rsidRPr="000F71B6" w14:paraId="37B89526"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1A9DA423" w14:textId="77777777" w:rsidR="00D736C0" w:rsidRPr="000F71B6" w:rsidRDefault="00D736C0" w:rsidP="00C62D8A">
            <w:pPr>
              <w:jc w:val="center"/>
              <w:rPr>
                <w:rFonts w:ascii="Arial" w:hAnsi="Arial" w:cs="Arial"/>
                <w:b/>
                <w:bCs/>
              </w:rPr>
            </w:pPr>
            <w:r w:rsidRPr="000F71B6">
              <w:rPr>
                <w:rFonts w:ascii="Arial" w:hAnsi="Arial" w:cs="Arial"/>
                <w:b/>
                <w:bCs/>
              </w:rPr>
              <w:t>68</w:t>
            </w:r>
          </w:p>
        </w:tc>
        <w:tc>
          <w:tcPr>
            <w:tcW w:w="1586" w:type="pct"/>
            <w:tcBorders>
              <w:top w:val="nil"/>
              <w:left w:val="nil"/>
              <w:bottom w:val="single" w:sz="4" w:space="0" w:color="auto"/>
              <w:right w:val="single" w:sz="4" w:space="0" w:color="auto"/>
            </w:tcBorders>
            <w:vAlign w:val="center"/>
            <w:hideMark/>
          </w:tcPr>
          <w:p w14:paraId="2CAE909B" w14:textId="77777777" w:rsidR="00D736C0" w:rsidRPr="000F71B6" w:rsidRDefault="00D736C0" w:rsidP="00C62D8A">
            <w:pPr>
              <w:rPr>
                <w:rFonts w:ascii="Arial" w:hAnsi="Arial" w:cs="Arial"/>
              </w:rPr>
            </w:pPr>
            <w:r w:rsidRPr="000F71B6">
              <w:rPr>
                <w:rFonts w:ascii="Arial" w:hAnsi="Arial" w:cs="Arial"/>
              </w:rPr>
              <w:t>Melón chino</w:t>
            </w:r>
          </w:p>
        </w:tc>
        <w:tc>
          <w:tcPr>
            <w:tcW w:w="3055" w:type="pct"/>
            <w:tcBorders>
              <w:top w:val="nil"/>
              <w:left w:val="nil"/>
              <w:bottom w:val="single" w:sz="4" w:space="0" w:color="auto"/>
              <w:right w:val="single" w:sz="4" w:space="0" w:color="auto"/>
            </w:tcBorders>
            <w:vAlign w:val="center"/>
            <w:hideMark/>
          </w:tcPr>
          <w:p w14:paraId="3FEE657F" w14:textId="77777777" w:rsidR="00D736C0" w:rsidRPr="000F71B6" w:rsidRDefault="00D736C0" w:rsidP="00C62D8A">
            <w:pPr>
              <w:rPr>
                <w:rFonts w:ascii="Arial" w:hAnsi="Arial" w:cs="Arial"/>
              </w:rPr>
            </w:pPr>
            <w:r w:rsidRPr="000F71B6">
              <w:rPr>
                <w:rFonts w:ascii="Arial" w:hAnsi="Arial" w:cs="Arial"/>
              </w:rPr>
              <w:t>Sin marca, fresco y de Excelente calidad</w:t>
            </w:r>
          </w:p>
        </w:tc>
      </w:tr>
      <w:tr w:rsidR="00D736C0" w:rsidRPr="000F71B6" w14:paraId="6D9F487F"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3F3EAEBE" w14:textId="77777777" w:rsidR="00D736C0" w:rsidRPr="000F71B6" w:rsidRDefault="00D736C0" w:rsidP="00C62D8A">
            <w:pPr>
              <w:jc w:val="center"/>
              <w:rPr>
                <w:rFonts w:ascii="Arial" w:hAnsi="Arial" w:cs="Arial"/>
                <w:b/>
                <w:bCs/>
              </w:rPr>
            </w:pPr>
            <w:r w:rsidRPr="000F71B6">
              <w:rPr>
                <w:rFonts w:ascii="Arial" w:hAnsi="Arial" w:cs="Arial"/>
                <w:b/>
                <w:bCs/>
              </w:rPr>
              <w:t>69</w:t>
            </w:r>
          </w:p>
        </w:tc>
        <w:tc>
          <w:tcPr>
            <w:tcW w:w="1586" w:type="pct"/>
            <w:tcBorders>
              <w:top w:val="nil"/>
              <w:left w:val="nil"/>
              <w:bottom w:val="single" w:sz="4" w:space="0" w:color="auto"/>
              <w:right w:val="single" w:sz="4" w:space="0" w:color="auto"/>
            </w:tcBorders>
            <w:vAlign w:val="center"/>
            <w:hideMark/>
          </w:tcPr>
          <w:p w14:paraId="62C283FE" w14:textId="77777777" w:rsidR="00D736C0" w:rsidRPr="000F71B6" w:rsidRDefault="00D736C0" w:rsidP="00C62D8A">
            <w:pPr>
              <w:rPr>
                <w:rFonts w:ascii="Arial" w:hAnsi="Arial" w:cs="Arial"/>
              </w:rPr>
            </w:pPr>
            <w:r w:rsidRPr="000F71B6">
              <w:rPr>
                <w:rFonts w:ascii="Arial" w:hAnsi="Arial" w:cs="Arial"/>
              </w:rPr>
              <w:t>Melón valenciano</w:t>
            </w:r>
          </w:p>
        </w:tc>
        <w:tc>
          <w:tcPr>
            <w:tcW w:w="3055" w:type="pct"/>
            <w:tcBorders>
              <w:top w:val="nil"/>
              <w:left w:val="nil"/>
              <w:bottom w:val="single" w:sz="4" w:space="0" w:color="auto"/>
              <w:right w:val="single" w:sz="4" w:space="0" w:color="auto"/>
            </w:tcBorders>
            <w:vAlign w:val="center"/>
            <w:hideMark/>
          </w:tcPr>
          <w:p w14:paraId="5B4E805D" w14:textId="77777777" w:rsidR="00D736C0" w:rsidRPr="000F71B6" w:rsidRDefault="00D736C0" w:rsidP="00C62D8A">
            <w:pPr>
              <w:rPr>
                <w:rFonts w:ascii="Arial" w:hAnsi="Arial" w:cs="Arial"/>
              </w:rPr>
            </w:pPr>
            <w:r w:rsidRPr="000F71B6">
              <w:rPr>
                <w:rFonts w:ascii="Arial" w:hAnsi="Arial" w:cs="Arial"/>
              </w:rPr>
              <w:t>Sin marca, fresco y de Excelente calidad</w:t>
            </w:r>
          </w:p>
        </w:tc>
      </w:tr>
      <w:tr w:rsidR="00D736C0" w:rsidRPr="000F71B6" w14:paraId="44D895AE"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12AD32BD" w14:textId="77777777" w:rsidR="00D736C0" w:rsidRPr="000F71B6" w:rsidRDefault="00D736C0" w:rsidP="00C62D8A">
            <w:pPr>
              <w:jc w:val="center"/>
              <w:rPr>
                <w:rFonts w:ascii="Arial" w:hAnsi="Arial" w:cs="Arial"/>
                <w:b/>
                <w:bCs/>
              </w:rPr>
            </w:pPr>
            <w:r w:rsidRPr="000F71B6">
              <w:rPr>
                <w:rFonts w:ascii="Arial" w:hAnsi="Arial" w:cs="Arial"/>
                <w:b/>
                <w:bCs/>
              </w:rPr>
              <w:t>70</w:t>
            </w:r>
          </w:p>
        </w:tc>
        <w:tc>
          <w:tcPr>
            <w:tcW w:w="1586" w:type="pct"/>
            <w:tcBorders>
              <w:top w:val="nil"/>
              <w:left w:val="nil"/>
              <w:bottom w:val="single" w:sz="4" w:space="0" w:color="auto"/>
              <w:right w:val="single" w:sz="4" w:space="0" w:color="auto"/>
            </w:tcBorders>
            <w:vAlign w:val="center"/>
            <w:hideMark/>
          </w:tcPr>
          <w:p w14:paraId="19804737" w14:textId="77777777" w:rsidR="00D736C0" w:rsidRPr="000F71B6" w:rsidRDefault="00D736C0" w:rsidP="00C62D8A">
            <w:pPr>
              <w:rPr>
                <w:rFonts w:ascii="Arial" w:hAnsi="Arial" w:cs="Arial"/>
              </w:rPr>
            </w:pPr>
            <w:r w:rsidRPr="000F71B6">
              <w:rPr>
                <w:rFonts w:ascii="Arial" w:hAnsi="Arial" w:cs="Arial"/>
              </w:rPr>
              <w:t>Mamey</w:t>
            </w:r>
          </w:p>
        </w:tc>
        <w:tc>
          <w:tcPr>
            <w:tcW w:w="3055" w:type="pct"/>
            <w:tcBorders>
              <w:top w:val="nil"/>
              <w:left w:val="nil"/>
              <w:bottom w:val="single" w:sz="4" w:space="0" w:color="auto"/>
              <w:right w:val="single" w:sz="4" w:space="0" w:color="auto"/>
            </w:tcBorders>
            <w:vAlign w:val="center"/>
            <w:hideMark/>
          </w:tcPr>
          <w:p w14:paraId="6938D88D" w14:textId="77777777" w:rsidR="00D736C0" w:rsidRPr="000F71B6" w:rsidRDefault="00D736C0" w:rsidP="00C62D8A">
            <w:pPr>
              <w:rPr>
                <w:rFonts w:ascii="Arial" w:hAnsi="Arial" w:cs="Arial"/>
              </w:rPr>
            </w:pPr>
            <w:r w:rsidRPr="000F71B6">
              <w:rPr>
                <w:rFonts w:ascii="Arial" w:hAnsi="Arial" w:cs="Arial"/>
              </w:rPr>
              <w:t>Sin marca, fresco y de Excelente calidad</w:t>
            </w:r>
          </w:p>
        </w:tc>
      </w:tr>
      <w:tr w:rsidR="00D736C0" w:rsidRPr="000F71B6" w14:paraId="4B9A5B3C"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43F302BC" w14:textId="77777777" w:rsidR="00D736C0" w:rsidRPr="000F71B6" w:rsidRDefault="00D736C0" w:rsidP="00C62D8A">
            <w:pPr>
              <w:jc w:val="center"/>
              <w:rPr>
                <w:rFonts w:ascii="Arial" w:hAnsi="Arial" w:cs="Arial"/>
                <w:b/>
                <w:bCs/>
              </w:rPr>
            </w:pPr>
            <w:r w:rsidRPr="000F71B6">
              <w:rPr>
                <w:rFonts w:ascii="Arial" w:hAnsi="Arial" w:cs="Arial"/>
                <w:b/>
                <w:bCs/>
              </w:rPr>
              <w:t>71</w:t>
            </w:r>
          </w:p>
        </w:tc>
        <w:tc>
          <w:tcPr>
            <w:tcW w:w="1586" w:type="pct"/>
            <w:tcBorders>
              <w:top w:val="nil"/>
              <w:left w:val="nil"/>
              <w:bottom w:val="single" w:sz="4" w:space="0" w:color="auto"/>
              <w:right w:val="single" w:sz="4" w:space="0" w:color="auto"/>
            </w:tcBorders>
            <w:vAlign w:val="center"/>
            <w:hideMark/>
          </w:tcPr>
          <w:p w14:paraId="5CBCCDEC" w14:textId="77777777" w:rsidR="00D736C0" w:rsidRPr="000F71B6" w:rsidRDefault="00D736C0" w:rsidP="00C62D8A">
            <w:pPr>
              <w:rPr>
                <w:rFonts w:ascii="Arial" w:hAnsi="Arial" w:cs="Arial"/>
              </w:rPr>
            </w:pPr>
            <w:r w:rsidRPr="000F71B6">
              <w:rPr>
                <w:rFonts w:ascii="Arial" w:hAnsi="Arial" w:cs="Arial"/>
              </w:rPr>
              <w:t>Naranja</w:t>
            </w:r>
          </w:p>
        </w:tc>
        <w:tc>
          <w:tcPr>
            <w:tcW w:w="3055" w:type="pct"/>
            <w:tcBorders>
              <w:top w:val="nil"/>
              <w:left w:val="nil"/>
              <w:bottom w:val="single" w:sz="4" w:space="0" w:color="auto"/>
              <w:right w:val="single" w:sz="4" w:space="0" w:color="auto"/>
            </w:tcBorders>
            <w:vAlign w:val="center"/>
            <w:hideMark/>
          </w:tcPr>
          <w:p w14:paraId="5234B897" w14:textId="77777777" w:rsidR="00D736C0" w:rsidRPr="000F71B6" w:rsidRDefault="00D736C0" w:rsidP="00C62D8A">
            <w:pPr>
              <w:rPr>
                <w:rFonts w:ascii="Arial" w:hAnsi="Arial" w:cs="Arial"/>
              </w:rPr>
            </w:pPr>
            <w:r w:rsidRPr="000F71B6">
              <w:rPr>
                <w:rFonts w:ascii="Arial" w:hAnsi="Arial" w:cs="Arial"/>
              </w:rPr>
              <w:t>Sin marca, fresca y de Excelente calidad</w:t>
            </w:r>
          </w:p>
        </w:tc>
      </w:tr>
      <w:tr w:rsidR="00D736C0" w:rsidRPr="000F71B6" w14:paraId="437A37F4"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7BAAF997" w14:textId="77777777" w:rsidR="00D736C0" w:rsidRPr="000F71B6" w:rsidRDefault="00D736C0" w:rsidP="00C62D8A">
            <w:pPr>
              <w:jc w:val="center"/>
              <w:rPr>
                <w:rFonts w:ascii="Arial" w:hAnsi="Arial" w:cs="Arial"/>
                <w:b/>
                <w:bCs/>
              </w:rPr>
            </w:pPr>
            <w:r w:rsidRPr="000F71B6">
              <w:rPr>
                <w:rFonts w:ascii="Arial" w:hAnsi="Arial" w:cs="Arial"/>
                <w:b/>
                <w:bCs/>
              </w:rPr>
              <w:t>72</w:t>
            </w:r>
          </w:p>
        </w:tc>
        <w:tc>
          <w:tcPr>
            <w:tcW w:w="1586" w:type="pct"/>
            <w:tcBorders>
              <w:top w:val="nil"/>
              <w:left w:val="nil"/>
              <w:bottom w:val="single" w:sz="4" w:space="0" w:color="auto"/>
              <w:right w:val="single" w:sz="4" w:space="0" w:color="auto"/>
            </w:tcBorders>
            <w:vAlign w:val="center"/>
            <w:hideMark/>
          </w:tcPr>
          <w:p w14:paraId="69360C2A" w14:textId="77777777" w:rsidR="00D736C0" w:rsidRPr="000F71B6" w:rsidRDefault="00D736C0" w:rsidP="00C62D8A">
            <w:pPr>
              <w:rPr>
                <w:rFonts w:ascii="Arial" w:hAnsi="Arial" w:cs="Arial"/>
              </w:rPr>
            </w:pPr>
            <w:r w:rsidRPr="000F71B6">
              <w:rPr>
                <w:rFonts w:ascii="Arial" w:hAnsi="Arial" w:cs="Arial"/>
              </w:rPr>
              <w:t xml:space="preserve">Papaya </w:t>
            </w:r>
            <w:proofErr w:type="spellStart"/>
            <w:r w:rsidRPr="000F71B6">
              <w:rPr>
                <w:rFonts w:ascii="Arial" w:hAnsi="Arial" w:cs="Arial"/>
              </w:rPr>
              <w:t>maradol</w:t>
            </w:r>
            <w:proofErr w:type="spellEnd"/>
          </w:p>
        </w:tc>
        <w:tc>
          <w:tcPr>
            <w:tcW w:w="3055" w:type="pct"/>
            <w:tcBorders>
              <w:top w:val="nil"/>
              <w:left w:val="nil"/>
              <w:bottom w:val="single" w:sz="4" w:space="0" w:color="auto"/>
              <w:right w:val="single" w:sz="4" w:space="0" w:color="auto"/>
            </w:tcBorders>
            <w:vAlign w:val="center"/>
            <w:hideMark/>
          </w:tcPr>
          <w:p w14:paraId="597DA044" w14:textId="77777777" w:rsidR="00D736C0" w:rsidRPr="000F71B6" w:rsidRDefault="00D736C0" w:rsidP="00C62D8A">
            <w:pPr>
              <w:rPr>
                <w:rFonts w:ascii="Arial" w:hAnsi="Arial" w:cs="Arial"/>
              </w:rPr>
            </w:pPr>
            <w:r w:rsidRPr="000F71B6">
              <w:rPr>
                <w:rFonts w:ascii="Arial" w:hAnsi="Arial" w:cs="Arial"/>
              </w:rPr>
              <w:t>Sin marca, fresca y de Excelente calidad</w:t>
            </w:r>
          </w:p>
        </w:tc>
      </w:tr>
      <w:tr w:rsidR="00D736C0" w:rsidRPr="000F71B6" w14:paraId="1F858E3B"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42C17105" w14:textId="77777777" w:rsidR="00D736C0" w:rsidRPr="000F71B6" w:rsidRDefault="00D736C0" w:rsidP="00C62D8A">
            <w:pPr>
              <w:jc w:val="center"/>
              <w:rPr>
                <w:rFonts w:ascii="Arial" w:hAnsi="Arial" w:cs="Arial"/>
                <w:b/>
                <w:bCs/>
              </w:rPr>
            </w:pPr>
            <w:r w:rsidRPr="000F71B6">
              <w:rPr>
                <w:rFonts w:ascii="Arial" w:hAnsi="Arial" w:cs="Arial"/>
                <w:b/>
                <w:bCs/>
              </w:rPr>
              <w:t>73</w:t>
            </w:r>
          </w:p>
        </w:tc>
        <w:tc>
          <w:tcPr>
            <w:tcW w:w="1586" w:type="pct"/>
            <w:tcBorders>
              <w:top w:val="nil"/>
              <w:left w:val="nil"/>
              <w:bottom w:val="single" w:sz="4" w:space="0" w:color="auto"/>
              <w:right w:val="single" w:sz="4" w:space="0" w:color="auto"/>
            </w:tcBorders>
            <w:vAlign w:val="center"/>
            <w:hideMark/>
          </w:tcPr>
          <w:p w14:paraId="12199D71" w14:textId="77777777" w:rsidR="00D736C0" w:rsidRPr="000F71B6" w:rsidRDefault="00D736C0" w:rsidP="00C62D8A">
            <w:pPr>
              <w:rPr>
                <w:rFonts w:ascii="Arial" w:hAnsi="Arial" w:cs="Arial"/>
              </w:rPr>
            </w:pPr>
            <w:r w:rsidRPr="000F71B6">
              <w:rPr>
                <w:rFonts w:ascii="Arial" w:hAnsi="Arial" w:cs="Arial"/>
              </w:rPr>
              <w:t>Pera mantequilla seleccionada no120</w:t>
            </w:r>
          </w:p>
        </w:tc>
        <w:tc>
          <w:tcPr>
            <w:tcW w:w="3055" w:type="pct"/>
            <w:tcBorders>
              <w:top w:val="nil"/>
              <w:left w:val="nil"/>
              <w:bottom w:val="single" w:sz="4" w:space="0" w:color="auto"/>
              <w:right w:val="single" w:sz="4" w:space="0" w:color="auto"/>
            </w:tcBorders>
            <w:vAlign w:val="center"/>
            <w:hideMark/>
          </w:tcPr>
          <w:p w14:paraId="7BB9BC9B" w14:textId="77777777" w:rsidR="00D736C0" w:rsidRPr="000F71B6" w:rsidRDefault="00D736C0" w:rsidP="00C62D8A">
            <w:pPr>
              <w:rPr>
                <w:rFonts w:ascii="Arial" w:hAnsi="Arial" w:cs="Arial"/>
              </w:rPr>
            </w:pPr>
            <w:r w:rsidRPr="000F71B6">
              <w:rPr>
                <w:rFonts w:ascii="Arial" w:hAnsi="Arial" w:cs="Arial"/>
              </w:rPr>
              <w:t>Sin marca, fresca y de Excelente calidad</w:t>
            </w:r>
          </w:p>
        </w:tc>
      </w:tr>
      <w:tr w:rsidR="00D736C0" w:rsidRPr="000F71B6" w14:paraId="20A51C23"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61AE3417" w14:textId="77777777" w:rsidR="00D736C0" w:rsidRPr="000F71B6" w:rsidRDefault="00D736C0" w:rsidP="00C62D8A">
            <w:pPr>
              <w:jc w:val="center"/>
              <w:rPr>
                <w:rFonts w:ascii="Arial" w:hAnsi="Arial" w:cs="Arial"/>
                <w:b/>
                <w:bCs/>
              </w:rPr>
            </w:pPr>
            <w:r w:rsidRPr="000F71B6">
              <w:rPr>
                <w:rFonts w:ascii="Arial" w:hAnsi="Arial" w:cs="Arial"/>
                <w:b/>
                <w:bCs/>
              </w:rPr>
              <w:t>74</w:t>
            </w:r>
          </w:p>
        </w:tc>
        <w:tc>
          <w:tcPr>
            <w:tcW w:w="1586" w:type="pct"/>
            <w:tcBorders>
              <w:top w:val="nil"/>
              <w:left w:val="nil"/>
              <w:bottom w:val="single" w:sz="4" w:space="0" w:color="auto"/>
              <w:right w:val="single" w:sz="4" w:space="0" w:color="auto"/>
            </w:tcBorders>
            <w:vAlign w:val="center"/>
            <w:hideMark/>
          </w:tcPr>
          <w:p w14:paraId="73113B35" w14:textId="77777777" w:rsidR="00D736C0" w:rsidRPr="000F71B6" w:rsidRDefault="00D736C0" w:rsidP="00C62D8A">
            <w:pPr>
              <w:rPr>
                <w:rFonts w:ascii="Arial" w:hAnsi="Arial" w:cs="Arial"/>
              </w:rPr>
            </w:pPr>
            <w:r w:rsidRPr="000F71B6">
              <w:rPr>
                <w:rFonts w:ascii="Arial" w:hAnsi="Arial" w:cs="Arial"/>
              </w:rPr>
              <w:t>Piña grande seleccionada</w:t>
            </w:r>
          </w:p>
        </w:tc>
        <w:tc>
          <w:tcPr>
            <w:tcW w:w="3055" w:type="pct"/>
            <w:tcBorders>
              <w:top w:val="nil"/>
              <w:left w:val="nil"/>
              <w:bottom w:val="single" w:sz="4" w:space="0" w:color="auto"/>
              <w:right w:val="single" w:sz="4" w:space="0" w:color="auto"/>
            </w:tcBorders>
            <w:vAlign w:val="center"/>
            <w:hideMark/>
          </w:tcPr>
          <w:p w14:paraId="77194CD2" w14:textId="77777777" w:rsidR="00D736C0" w:rsidRPr="000F71B6" w:rsidRDefault="00D736C0" w:rsidP="00C62D8A">
            <w:pPr>
              <w:rPr>
                <w:rFonts w:ascii="Arial" w:hAnsi="Arial" w:cs="Arial"/>
              </w:rPr>
            </w:pPr>
            <w:r w:rsidRPr="000F71B6">
              <w:rPr>
                <w:rFonts w:ascii="Arial" w:hAnsi="Arial" w:cs="Arial"/>
              </w:rPr>
              <w:t>Sin marca, fresca y de Excelente calidad</w:t>
            </w:r>
          </w:p>
        </w:tc>
      </w:tr>
      <w:tr w:rsidR="00D736C0" w:rsidRPr="000F71B6" w14:paraId="787ADB67"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79352A53" w14:textId="77777777" w:rsidR="00D736C0" w:rsidRPr="000F71B6" w:rsidRDefault="00D736C0" w:rsidP="00C62D8A">
            <w:pPr>
              <w:jc w:val="center"/>
              <w:rPr>
                <w:rFonts w:ascii="Arial" w:hAnsi="Arial" w:cs="Arial"/>
                <w:b/>
                <w:bCs/>
              </w:rPr>
            </w:pPr>
            <w:r w:rsidRPr="000F71B6">
              <w:rPr>
                <w:rFonts w:ascii="Arial" w:hAnsi="Arial" w:cs="Arial"/>
                <w:b/>
                <w:bCs/>
              </w:rPr>
              <w:t>75</w:t>
            </w:r>
          </w:p>
        </w:tc>
        <w:tc>
          <w:tcPr>
            <w:tcW w:w="1586" w:type="pct"/>
            <w:tcBorders>
              <w:top w:val="nil"/>
              <w:left w:val="nil"/>
              <w:bottom w:val="single" w:sz="4" w:space="0" w:color="auto"/>
              <w:right w:val="single" w:sz="4" w:space="0" w:color="auto"/>
            </w:tcBorders>
            <w:vAlign w:val="center"/>
            <w:hideMark/>
          </w:tcPr>
          <w:p w14:paraId="07A5BA87" w14:textId="77777777" w:rsidR="00D736C0" w:rsidRPr="000F71B6" w:rsidRDefault="00D736C0" w:rsidP="00C62D8A">
            <w:pPr>
              <w:rPr>
                <w:rFonts w:ascii="Arial" w:hAnsi="Arial" w:cs="Arial"/>
              </w:rPr>
            </w:pPr>
            <w:r w:rsidRPr="000F71B6">
              <w:rPr>
                <w:rFonts w:ascii="Arial" w:hAnsi="Arial" w:cs="Arial"/>
              </w:rPr>
              <w:t>Plátano tabasco maduro</w:t>
            </w:r>
          </w:p>
        </w:tc>
        <w:tc>
          <w:tcPr>
            <w:tcW w:w="3055" w:type="pct"/>
            <w:tcBorders>
              <w:top w:val="nil"/>
              <w:left w:val="nil"/>
              <w:bottom w:val="single" w:sz="4" w:space="0" w:color="auto"/>
              <w:right w:val="single" w:sz="4" w:space="0" w:color="auto"/>
            </w:tcBorders>
            <w:vAlign w:val="center"/>
            <w:hideMark/>
          </w:tcPr>
          <w:p w14:paraId="7BF170A1" w14:textId="77777777" w:rsidR="00D736C0" w:rsidRPr="000F71B6" w:rsidRDefault="00D736C0" w:rsidP="00C62D8A">
            <w:pPr>
              <w:rPr>
                <w:rFonts w:ascii="Arial" w:hAnsi="Arial" w:cs="Arial"/>
              </w:rPr>
            </w:pPr>
            <w:r w:rsidRPr="000F71B6">
              <w:rPr>
                <w:rFonts w:ascii="Arial" w:hAnsi="Arial" w:cs="Arial"/>
              </w:rPr>
              <w:t>Sin marca, fresco y de Excelente calidad</w:t>
            </w:r>
          </w:p>
        </w:tc>
      </w:tr>
      <w:tr w:rsidR="00D736C0" w:rsidRPr="000F71B6" w14:paraId="15E73E44"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1C3FF5A2" w14:textId="77777777" w:rsidR="00D736C0" w:rsidRPr="000F71B6" w:rsidRDefault="00D736C0" w:rsidP="00C62D8A">
            <w:pPr>
              <w:jc w:val="center"/>
              <w:rPr>
                <w:rFonts w:ascii="Arial" w:hAnsi="Arial" w:cs="Arial"/>
                <w:b/>
                <w:bCs/>
              </w:rPr>
            </w:pPr>
            <w:r w:rsidRPr="000F71B6">
              <w:rPr>
                <w:rFonts w:ascii="Arial" w:hAnsi="Arial" w:cs="Arial"/>
                <w:b/>
                <w:bCs/>
              </w:rPr>
              <w:t>76</w:t>
            </w:r>
          </w:p>
        </w:tc>
        <w:tc>
          <w:tcPr>
            <w:tcW w:w="1586" w:type="pct"/>
            <w:tcBorders>
              <w:top w:val="nil"/>
              <w:left w:val="nil"/>
              <w:bottom w:val="single" w:sz="4" w:space="0" w:color="auto"/>
              <w:right w:val="single" w:sz="4" w:space="0" w:color="auto"/>
            </w:tcBorders>
            <w:vAlign w:val="center"/>
            <w:hideMark/>
          </w:tcPr>
          <w:p w14:paraId="5CBEFB07" w14:textId="77777777" w:rsidR="00D736C0" w:rsidRPr="000F71B6" w:rsidRDefault="00D736C0" w:rsidP="00C62D8A">
            <w:pPr>
              <w:rPr>
                <w:rFonts w:ascii="Arial" w:hAnsi="Arial" w:cs="Arial"/>
              </w:rPr>
            </w:pPr>
            <w:r w:rsidRPr="000F71B6">
              <w:rPr>
                <w:rFonts w:ascii="Arial" w:hAnsi="Arial" w:cs="Arial"/>
              </w:rPr>
              <w:t>Plátano macho</w:t>
            </w:r>
          </w:p>
        </w:tc>
        <w:tc>
          <w:tcPr>
            <w:tcW w:w="3055" w:type="pct"/>
            <w:tcBorders>
              <w:top w:val="nil"/>
              <w:left w:val="nil"/>
              <w:bottom w:val="single" w:sz="4" w:space="0" w:color="auto"/>
              <w:right w:val="single" w:sz="4" w:space="0" w:color="auto"/>
            </w:tcBorders>
            <w:vAlign w:val="center"/>
            <w:hideMark/>
          </w:tcPr>
          <w:p w14:paraId="25B117B5" w14:textId="77777777" w:rsidR="00D736C0" w:rsidRPr="000F71B6" w:rsidRDefault="00D736C0" w:rsidP="00C62D8A">
            <w:pPr>
              <w:rPr>
                <w:rFonts w:ascii="Arial" w:hAnsi="Arial" w:cs="Arial"/>
              </w:rPr>
            </w:pPr>
            <w:r w:rsidRPr="000F71B6">
              <w:rPr>
                <w:rFonts w:ascii="Arial" w:hAnsi="Arial" w:cs="Arial"/>
              </w:rPr>
              <w:t>Sin marca, fresco y de Excelente calidad</w:t>
            </w:r>
          </w:p>
        </w:tc>
      </w:tr>
      <w:tr w:rsidR="00D736C0" w:rsidRPr="000F71B6" w14:paraId="7CFED2D4"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634C836E" w14:textId="77777777" w:rsidR="00D736C0" w:rsidRPr="000F71B6" w:rsidRDefault="00D736C0" w:rsidP="00C62D8A">
            <w:pPr>
              <w:jc w:val="center"/>
              <w:rPr>
                <w:rFonts w:ascii="Arial" w:hAnsi="Arial" w:cs="Arial"/>
                <w:b/>
                <w:bCs/>
              </w:rPr>
            </w:pPr>
            <w:r w:rsidRPr="000F71B6">
              <w:rPr>
                <w:rFonts w:ascii="Arial" w:hAnsi="Arial" w:cs="Arial"/>
                <w:b/>
                <w:bCs/>
              </w:rPr>
              <w:t>77</w:t>
            </w:r>
          </w:p>
        </w:tc>
        <w:tc>
          <w:tcPr>
            <w:tcW w:w="1586" w:type="pct"/>
            <w:tcBorders>
              <w:top w:val="nil"/>
              <w:left w:val="nil"/>
              <w:bottom w:val="single" w:sz="4" w:space="0" w:color="auto"/>
              <w:right w:val="single" w:sz="4" w:space="0" w:color="auto"/>
            </w:tcBorders>
            <w:vAlign w:val="center"/>
            <w:hideMark/>
          </w:tcPr>
          <w:p w14:paraId="095AECCE" w14:textId="77777777" w:rsidR="00D736C0" w:rsidRPr="000F71B6" w:rsidRDefault="00D736C0" w:rsidP="00C62D8A">
            <w:pPr>
              <w:rPr>
                <w:rFonts w:ascii="Arial" w:hAnsi="Arial" w:cs="Arial"/>
              </w:rPr>
            </w:pPr>
            <w:r w:rsidRPr="000F71B6">
              <w:rPr>
                <w:rFonts w:ascii="Arial" w:hAnsi="Arial" w:cs="Arial"/>
              </w:rPr>
              <w:t>Pulpa de mango (natural)</w:t>
            </w:r>
          </w:p>
        </w:tc>
        <w:tc>
          <w:tcPr>
            <w:tcW w:w="3055" w:type="pct"/>
            <w:tcBorders>
              <w:top w:val="nil"/>
              <w:left w:val="nil"/>
              <w:bottom w:val="single" w:sz="4" w:space="0" w:color="auto"/>
              <w:right w:val="single" w:sz="4" w:space="0" w:color="auto"/>
            </w:tcBorders>
            <w:vAlign w:val="center"/>
            <w:hideMark/>
          </w:tcPr>
          <w:p w14:paraId="003B4626" w14:textId="77777777" w:rsidR="00D736C0" w:rsidRPr="000F71B6" w:rsidRDefault="00D736C0" w:rsidP="00C62D8A">
            <w:pPr>
              <w:rPr>
                <w:rFonts w:ascii="Arial" w:hAnsi="Arial" w:cs="Arial"/>
              </w:rPr>
            </w:pPr>
            <w:r w:rsidRPr="000F71B6">
              <w:rPr>
                <w:rFonts w:ascii="Arial" w:hAnsi="Arial" w:cs="Arial"/>
              </w:rPr>
              <w:t>Sin marca, fresca y de Excelente calidad</w:t>
            </w:r>
          </w:p>
        </w:tc>
      </w:tr>
      <w:tr w:rsidR="00D736C0" w:rsidRPr="000F71B6" w14:paraId="0D6B2347"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56EB039B" w14:textId="77777777" w:rsidR="00D736C0" w:rsidRPr="000F71B6" w:rsidRDefault="00D736C0" w:rsidP="00C62D8A">
            <w:pPr>
              <w:jc w:val="center"/>
              <w:rPr>
                <w:rFonts w:ascii="Arial" w:hAnsi="Arial" w:cs="Arial"/>
                <w:b/>
                <w:bCs/>
              </w:rPr>
            </w:pPr>
            <w:r w:rsidRPr="000F71B6">
              <w:rPr>
                <w:rFonts w:ascii="Arial" w:hAnsi="Arial" w:cs="Arial"/>
                <w:b/>
                <w:bCs/>
              </w:rPr>
              <w:t>78</w:t>
            </w:r>
          </w:p>
        </w:tc>
        <w:tc>
          <w:tcPr>
            <w:tcW w:w="1586" w:type="pct"/>
            <w:tcBorders>
              <w:top w:val="nil"/>
              <w:left w:val="nil"/>
              <w:bottom w:val="single" w:sz="4" w:space="0" w:color="auto"/>
              <w:right w:val="single" w:sz="4" w:space="0" w:color="auto"/>
            </w:tcBorders>
            <w:vAlign w:val="center"/>
            <w:hideMark/>
          </w:tcPr>
          <w:p w14:paraId="10F62B73" w14:textId="77777777" w:rsidR="00D736C0" w:rsidRPr="000F71B6" w:rsidRDefault="00D736C0" w:rsidP="00C62D8A">
            <w:pPr>
              <w:rPr>
                <w:rFonts w:ascii="Arial" w:hAnsi="Arial" w:cs="Arial"/>
              </w:rPr>
            </w:pPr>
            <w:r w:rsidRPr="000F71B6">
              <w:rPr>
                <w:rFonts w:ascii="Arial" w:hAnsi="Arial" w:cs="Arial"/>
              </w:rPr>
              <w:t>Pulpa de guanábana (natural)</w:t>
            </w:r>
          </w:p>
        </w:tc>
        <w:tc>
          <w:tcPr>
            <w:tcW w:w="3055" w:type="pct"/>
            <w:tcBorders>
              <w:top w:val="nil"/>
              <w:left w:val="nil"/>
              <w:bottom w:val="single" w:sz="4" w:space="0" w:color="auto"/>
              <w:right w:val="single" w:sz="4" w:space="0" w:color="auto"/>
            </w:tcBorders>
            <w:vAlign w:val="center"/>
            <w:hideMark/>
          </w:tcPr>
          <w:p w14:paraId="4EEDA1F5" w14:textId="77777777" w:rsidR="00D736C0" w:rsidRPr="000F71B6" w:rsidRDefault="00D736C0" w:rsidP="00C62D8A">
            <w:pPr>
              <w:rPr>
                <w:rFonts w:ascii="Arial" w:hAnsi="Arial" w:cs="Arial"/>
              </w:rPr>
            </w:pPr>
            <w:r w:rsidRPr="000F71B6">
              <w:rPr>
                <w:rFonts w:ascii="Arial" w:hAnsi="Arial" w:cs="Arial"/>
              </w:rPr>
              <w:t>Sin marca, fresca y de Excelente calidad</w:t>
            </w:r>
          </w:p>
        </w:tc>
      </w:tr>
      <w:tr w:rsidR="00D736C0" w:rsidRPr="000F71B6" w14:paraId="75FD1F92"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62350427" w14:textId="77777777" w:rsidR="00D736C0" w:rsidRPr="000F71B6" w:rsidRDefault="00D736C0" w:rsidP="00C62D8A">
            <w:pPr>
              <w:jc w:val="center"/>
              <w:rPr>
                <w:rFonts w:ascii="Arial" w:hAnsi="Arial" w:cs="Arial"/>
                <w:b/>
                <w:bCs/>
              </w:rPr>
            </w:pPr>
            <w:r w:rsidRPr="000F71B6">
              <w:rPr>
                <w:rFonts w:ascii="Arial" w:hAnsi="Arial" w:cs="Arial"/>
                <w:b/>
                <w:bCs/>
              </w:rPr>
              <w:t>79</w:t>
            </w:r>
          </w:p>
        </w:tc>
        <w:tc>
          <w:tcPr>
            <w:tcW w:w="1586" w:type="pct"/>
            <w:tcBorders>
              <w:top w:val="nil"/>
              <w:left w:val="nil"/>
              <w:bottom w:val="single" w:sz="4" w:space="0" w:color="auto"/>
              <w:right w:val="single" w:sz="4" w:space="0" w:color="auto"/>
            </w:tcBorders>
            <w:vAlign w:val="center"/>
            <w:hideMark/>
          </w:tcPr>
          <w:p w14:paraId="26ED3033" w14:textId="77777777" w:rsidR="00D736C0" w:rsidRPr="000F71B6" w:rsidRDefault="00D736C0" w:rsidP="00C62D8A">
            <w:pPr>
              <w:rPr>
                <w:rFonts w:ascii="Arial" w:hAnsi="Arial" w:cs="Arial"/>
              </w:rPr>
            </w:pPr>
            <w:r w:rsidRPr="000F71B6">
              <w:rPr>
                <w:rFonts w:ascii="Arial" w:hAnsi="Arial" w:cs="Arial"/>
              </w:rPr>
              <w:t>Guanábana fruta entera</w:t>
            </w:r>
          </w:p>
        </w:tc>
        <w:tc>
          <w:tcPr>
            <w:tcW w:w="3055" w:type="pct"/>
            <w:tcBorders>
              <w:top w:val="nil"/>
              <w:left w:val="nil"/>
              <w:bottom w:val="single" w:sz="4" w:space="0" w:color="auto"/>
              <w:right w:val="single" w:sz="4" w:space="0" w:color="auto"/>
            </w:tcBorders>
            <w:vAlign w:val="center"/>
            <w:hideMark/>
          </w:tcPr>
          <w:p w14:paraId="745EDACF" w14:textId="77777777" w:rsidR="00D736C0" w:rsidRPr="000F71B6" w:rsidRDefault="00D736C0" w:rsidP="00C62D8A">
            <w:pPr>
              <w:rPr>
                <w:rFonts w:ascii="Arial" w:hAnsi="Arial" w:cs="Arial"/>
              </w:rPr>
            </w:pPr>
            <w:r w:rsidRPr="000F71B6">
              <w:rPr>
                <w:rFonts w:ascii="Arial" w:hAnsi="Arial" w:cs="Arial"/>
              </w:rPr>
              <w:t>Sin marca, fresca y de Excelente calidad</w:t>
            </w:r>
          </w:p>
        </w:tc>
      </w:tr>
      <w:tr w:rsidR="00D736C0" w:rsidRPr="000F71B6" w14:paraId="53802D8A"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0AB1254B" w14:textId="77777777" w:rsidR="00D736C0" w:rsidRPr="000F71B6" w:rsidRDefault="00D736C0" w:rsidP="00C62D8A">
            <w:pPr>
              <w:jc w:val="center"/>
              <w:rPr>
                <w:rFonts w:ascii="Arial" w:hAnsi="Arial" w:cs="Arial"/>
                <w:b/>
                <w:bCs/>
              </w:rPr>
            </w:pPr>
            <w:r w:rsidRPr="000F71B6">
              <w:rPr>
                <w:rFonts w:ascii="Arial" w:hAnsi="Arial" w:cs="Arial"/>
                <w:b/>
                <w:bCs/>
              </w:rPr>
              <w:t>80</w:t>
            </w:r>
          </w:p>
        </w:tc>
        <w:tc>
          <w:tcPr>
            <w:tcW w:w="1586" w:type="pct"/>
            <w:tcBorders>
              <w:top w:val="nil"/>
              <w:left w:val="nil"/>
              <w:bottom w:val="single" w:sz="4" w:space="0" w:color="auto"/>
              <w:right w:val="single" w:sz="4" w:space="0" w:color="auto"/>
            </w:tcBorders>
            <w:vAlign w:val="center"/>
            <w:hideMark/>
          </w:tcPr>
          <w:p w14:paraId="48F06E76" w14:textId="77777777" w:rsidR="00D736C0" w:rsidRPr="000F71B6" w:rsidRDefault="00D736C0" w:rsidP="00C62D8A">
            <w:pPr>
              <w:rPr>
                <w:rFonts w:ascii="Arial" w:hAnsi="Arial" w:cs="Arial"/>
              </w:rPr>
            </w:pPr>
            <w:r w:rsidRPr="000F71B6">
              <w:rPr>
                <w:rFonts w:ascii="Arial" w:hAnsi="Arial" w:cs="Arial"/>
              </w:rPr>
              <w:t>Sandia</w:t>
            </w:r>
          </w:p>
        </w:tc>
        <w:tc>
          <w:tcPr>
            <w:tcW w:w="3055" w:type="pct"/>
            <w:tcBorders>
              <w:top w:val="nil"/>
              <w:left w:val="nil"/>
              <w:bottom w:val="single" w:sz="4" w:space="0" w:color="auto"/>
              <w:right w:val="single" w:sz="4" w:space="0" w:color="auto"/>
            </w:tcBorders>
            <w:vAlign w:val="center"/>
            <w:hideMark/>
          </w:tcPr>
          <w:p w14:paraId="4ACA71E5" w14:textId="77777777" w:rsidR="00D736C0" w:rsidRPr="000F71B6" w:rsidRDefault="00D736C0" w:rsidP="00C62D8A">
            <w:pPr>
              <w:rPr>
                <w:rFonts w:ascii="Arial" w:hAnsi="Arial" w:cs="Arial"/>
              </w:rPr>
            </w:pPr>
            <w:r w:rsidRPr="000F71B6">
              <w:rPr>
                <w:rFonts w:ascii="Arial" w:hAnsi="Arial" w:cs="Arial"/>
              </w:rPr>
              <w:t>Sin marca, fresca y de Excelente calidad</w:t>
            </w:r>
          </w:p>
        </w:tc>
      </w:tr>
      <w:tr w:rsidR="00D736C0" w:rsidRPr="000F71B6" w14:paraId="079A5D72"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775FEEAE" w14:textId="77777777" w:rsidR="00D736C0" w:rsidRPr="000F71B6" w:rsidRDefault="00D736C0" w:rsidP="00C62D8A">
            <w:pPr>
              <w:jc w:val="center"/>
              <w:rPr>
                <w:rFonts w:ascii="Arial" w:hAnsi="Arial" w:cs="Arial"/>
                <w:b/>
                <w:bCs/>
              </w:rPr>
            </w:pPr>
            <w:r w:rsidRPr="000F71B6">
              <w:rPr>
                <w:rFonts w:ascii="Arial" w:hAnsi="Arial" w:cs="Arial"/>
                <w:b/>
                <w:bCs/>
              </w:rPr>
              <w:t>81</w:t>
            </w:r>
          </w:p>
        </w:tc>
        <w:tc>
          <w:tcPr>
            <w:tcW w:w="1586" w:type="pct"/>
            <w:tcBorders>
              <w:top w:val="nil"/>
              <w:left w:val="nil"/>
              <w:bottom w:val="single" w:sz="4" w:space="0" w:color="auto"/>
              <w:right w:val="single" w:sz="4" w:space="0" w:color="auto"/>
            </w:tcBorders>
            <w:vAlign w:val="center"/>
            <w:hideMark/>
          </w:tcPr>
          <w:p w14:paraId="36548A77" w14:textId="77777777" w:rsidR="00D736C0" w:rsidRPr="000F71B6" w:rsidRDefault="00D736C0" w:rsidP="00C62D8A">
            <w:pPr>
              <w:rPr>
                <w:rFonts w:ascii="Arial" w:hAnsi="Arial" w:cs="Arial"/>
              </w:rPr>
            </w:pPr>
            <w:r w:rsidRPr="000F71B6">
              <w:rPr>
                <w:rFonts w:ascii="Arial" w:hAnsi="Arial" w:cs="Arial"/>
              </w:rPr>
              <w:t>Toronja roja</w:t>
            </w:r>
          </w:p>
        </w:tc>
        <w:tc>
          <w:tcPr>
            <w:tcW w:w="3055" w:type="pct"/>
            <w:tcBorders>
              <w:top w:val="nil"/>
              <w:left w:val="nil"/>
              <w:bottom w:val="single" w:sz="4" w:space="0" w:color="auto"/>
              <w:right w:val="single" w:sz="4" w:space="0" w:color="auto"/>
            </w:tcBorders>
            <w:vAlign w:val="center"/>
            <w:hideMark/>
          </w:tcPr>
          <w:p w14:paraId="6450B771" w14:textId="77777777" w:rsidR="00D736C0" w:rsidRPr="000F71B6" w:rsidRDefault="00D736C0" w:rsidP="00C62D8A">
            <w:pPr>
              <w:rPr>
                <w:rFonts w:ascii="Arial" w:hAnsi="Arial" w:cs="Arial"/>
              </w:rPr>
            </w:pPr>
            <w:r w:rsidRPr="000F71B6">
              <w:rPr>
                <w:rFonts w:ascii="Arial" w:hAnsi="Arial" w:cs="Arial"/>
              </w:rPr>
              <w:t>Sin marca, fresca y de Excelente calidad</w:t>
            </w:r>
          </w:p>
        </w:tc>
      </w:tr>
      <w:tr w:rsidR="00D736C0" w:rsidRPr="000F71B6" w14:paraId="095558AB"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47FF8766" w14:textId="77777777" w:rsidR="00D736C0" w:rsidRPr="000F71B6" w:rsidRDefault="00D736C0" w:rsidP="00C62D8A">
            <w:pPr>
              <w:jc w:val="center"/>
              <w:rPr>
                <w:rFonts w:ascii="Arial" w:hAnsi="Arial" w:cs="Arial"/>
                <w:b/>
                <w:bCs/>
              </w:rPr>
            </w:pPr>
            <w:r w:rsidRPr="000F71B6">
              <w:rPr>
                <w:rFonts w:ascii="Arial" w:hAnsi="Arial" w:cs="Arial"/>
                <w:b/>
                <w:bCs/>
              </w:rPr>
              <w:t>82</w:t>
            </w:r>
          </w:p>
        </w:tc>
        <w:tc>
          <w:tcPr>
            <w:tcW w:w="1586" w:type="pct"/>
            <w:tcBorders>
              <w:top w:val="nil"/>
              <w:left w:val="nil"/>
              <w:bottom w:val="single" w:sz="4" w:space="0" w:color="auto"/>
              <w:right w:val="single" w:sz="4" w:space="0" w:color="auto"/>
            </w:tcBorders>
            <w:vAlign w:val="center"/>
            <w:hideMark/>
          </w:tcPr>
          <w:p w14:paraId="30FA3B9B" w14:textId="77777777" w:rsidR="00D736C0" w:rsidRPr="000F71B6" w:rsidRDefault="00D736C0" w:rsidP="00C62D8A">
            <w:pPr>
              <w:rPr>
                <w:rFonts w:ascii="Arial" w:hAnsi="Arial" w:cs="Arial"/>
              </w:rPr>
            </w:pPr>
            <w:r w:rsidRPr="000F71B6">
              <w:rPr>
                <w:rFonts w:ascii="Arial" w:hAnsi="Arial" w:cs="Arial"/>
              </w:rPr>
              <w:t>Tejocote dulce</w:t>
            </w:r>
          </w:p>
        </w:tc>
        <w:tc>
          <w:tcPr>
            <w:tcW w:w="3055" w:type="pct"/>
            <w:tcBorders>
              <w:top w:val="nil"/>
              <w:left w:val="nil"/>
              <w:bottom w:val="single" w:sz="4" w:space="0" w:color="auto"/>
              <w:right w:val="single" w:sz="4" w:space="0" w:color="auto"/>
            </w:tcBorders>
            <w:vAlign w:val="center"/>
            <w:hideMark/>
          </w:tcPr>
          <w:p w14:paraId="0ACD8433" w14:textId="77777777" w:rsidR="00D736C0" w:rsidRPr="000F71B6" w:rsidRDefault="00D736C0" w:rsidP="00C62D8A">
            <w:pPr>
              <w:rPr>
                <w:rFonts w:ascii="Arial" w:hAnsi="Arial" w:cs="Arial"/>
              </w:rPr>
            </w:pPr>
            <w:r w:rsidRPr="000F71B6">
              <w:rPr>
                <w:rFonts w:ascii="Arial" w:hAnsi="Arial" w:cs="Arial"/>
              </w:rPr>
              <w:t>Sin marca, fresco y de Excelente calidad</w:t>
            </w:r>
          </w:p>
        </w:tc>
      </w:tr>
      <w:tr w:rsidR="00D736C0" w:rsidRPr="000F71B6" w14:paraId="0959EFE1"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2A375E2E" w14:textId="77777777" w:rsidR="00D736C0" w:rsidRPr="000F71B6" w:rsidRDefault="00D736C0" w:rsidP="00C62D8A">
            <w:pPr>
              <w:jc w:val="center"/>
              <w:rPr>
                <w:rFonts w:ascii="Arial" w:hAnsi="Arial" w:cs="Arial"/>
                <w:b/>
                <w:bCs/>
              </w:rPr>
            </w:pPr>
            <w:r w:rsidRPr="000F71B6">
              <w:rPr>
                <w:rFonts w:ascii="Arial" w:hAnsi="Arial" w:cs="Arial"/>
                <w:b/>
                <w:bCs/>
              </w:rPr>
              <w:t>83</w:t>
            </w:r>
          </w:p>
        </w:tc>
        <w:tc>
          <w:tcPr>
            <w:tcW w:w="1586" w:type="pct"/>
            <w:tcBorders>
              <w:top w:val="nil"/>
              <w:left w:val="nil"/>
              <w:bottom w:val="single" w:sz="4" w:space="0" w:color="auto"/>
              <w:right w:val="single" w:sz="4" w:space="0" w:color="auto"/>
            </w:tcBorders>
            <w:vAlign w:val="center"/>
            <w:hideMark/>
          </w:tcPr>
          <w:p w14:paraId="2924DE2F" w14:textId="77777777" w:rsidR="00D736C0" w:rsidRPr="000F71B6" w:rsidRDefault="00D736C0" w:rsidP="00C62D8A">
            <w:pPr>
              <w:rPr>
                <w:rFonts w:ascii="Arial" w:hAnsi="Arial" w:cs="Arial"/>
              </w:rPr>
            </w:pPr>
            <w:r w:rsidRPr="000F71B6">
              <w:rPr>
                <w:rFonts w:ascii="Arial" w:hAnsi="Arial" w:cs="Arial"/>
              </w:rPr>
              <w:t>Tuna</w:t>
            </w:r>
          </w:p>
        </w:tc>
        <w:tc>
          <w:tcPr>
            <w:tcW w:w="3055" w:type="pct"/>
            <w:tcBorders>
              <w:top w:val="nil"/>
              <w:left w:val="nil"/>
              <w:bottom w:val="single" w:sz="4" w:space="0" w:color="auto"/>
              <w:right w:val="single" w:sz="4" w:space="0" w:color="auto"/>
            </w:tcBorders>
            <w:vAlign w:val="center"/>
            <w:hideMark/>
          </w:tcPr>
          <w:p w14:paraId="066C71E4" w14:textId="77777777" w:rsidR="00D736C0" w:rsidRPr="000F71B6" w:rsidRDefault="00D736C0" w:rsidP="00C62D8A">
            <w:pPr>
              <w:rPr>
                <w:rFonts w:ascii="Arial" w:hAnsi="Arial" w:cs="Arial"/>
              </w:rPr>
            </w:pPr>
            <w:r w:rsidRPr="000F71B6">
              <w:rPr>
                <w:rFonts w:ascii="Arial" w:hAnsi="Arial" w:cs="Arial"/>
              </w:rPr>
              <w:t>Sin marca, fresca y de Excelente calidad</w:t>
            </w:r>
          </w:p>
        </w:tc>
      </w:tr>
      <w:tr w:rsidR="00D736C0" w:rsidRPr="000F71B6" w14:paraId="657D1CF6"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5A54391E" w14:textId="77777777" w:rsidR="00D736C0" w:rsidRPr="000F71B6" w:rsidRDefault="00D736C0" w:rsidP="00C62D8A">
            <w:pPr>
              <w:jc w:val="center"/>
              <w:rPr>
                <w:rFonts w:ascii="Arial" w:hAnsi="Arial" w:cs="Arial"/>
                <w:b/>
                <w:bCs/>
              </w:rPr>
            </w:pPr>
            <w:r w:rsidRPr="000F71B6">
              <w:rPr>
                <w:rFonts w:ascii="Arial" w:hAnsi="Arial" w:cs="Arial"/>
                <w:b/>
                <w:bCs/>
              </w:rPr>
              <w:t>84</w:t>
            </w:r>
          </w:p>
        </w:tc>
        <w:tc>
          <w:tcPr>
            <w:tcW w:w="1586" w:type="pct"/>
            <w:tcBorders>
              <w:top w:val="nil"/>
              <w:left w:val="nil"/>
              <w:bottom w:val="single" w:sz="4" w:space="0" w:color="auto"/>
              <w:right w:val="single" w:sz="4" w:space="0" w:color="auto"/>
            </w:tcBorders>
            <w:vAlign w:val="center"/>
            <w:hideMark/>
          </w:tcPr>
          <w:p w14:paraId="6C201E72" w14:textId="77777777" w:rsidR="00D736C0" w:rsidRPr="000F71B6" w:rsidRDefault="00D736C0" w:rsidP="00C62D8A">
            <w:pPr>
              <w:rPr>
                <w:rFonts w:ascii="Arial" w:hAnsi="Arial" w:cs="Arial"/>
              </w:rPr>
            </w:pPr>
            <w:r w:rsidRPr="000F71B6">
              <w:rPr>
                <w:rFonts w:ascii="Arial" w:hAnsi="Arial" w:cs="Arial"/>
              </w:rPr>
              <w:t>Uva sin semilla seleccionada</w:t>
            </w:r>
          </w:p>
        </w:tc>
        <w:tc>
          <w:tcPr>
            <w:tcW w:w="3055" w:type="pct"/>
            <w:tcBorders>
              <w:top w:val="nil"/>
              <w:left w:val="nil"/>
              <w:bottom w:val="single" w:sz="4" w:space="0" w:color="auto"/>
              <w:right w:val="single" w:sz="4" w:space="0" w:color="auto"/>
            </w:tcBorders>
            <w:vAlign w:val="center"/>
            <w:hideMark/>
          </w:tcPr>
          <w:p w14:paraId="273CE07F" w14:textId="77777777" w:rsidR="00D736C0" w:rsidRPr="000F71B6" w:rsidRDefault="00D736C0" w:rsidP="00C62D8A">
            <w:pPr>
              <w:rPr>
                <w:rFonts w:ascii="Arial" w:hAnsi="Arial" w:cs="Arial"/>
              </w:rPr>
            </w:pPr>
            <w:r w:rsidRPr="000F71B6">
              <w:rPr>
                <w:rFonts w:ascii="Arial" w:hAnsi="Arial" w:cs="Arial"/>
              </w:rPr>
              <w:t>Sin marca, fresca y de Excelente calidad</w:t>
            </w:r>
          </w:p>
        </w:tc>
      </w:tr>
      <w:tr w:rsidR="00D736C0" w:rsidRPr="000F71B6" w14:paraId="43032984"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0BCCE562" w14:textId="77777777" w:rsidR="00D736C0" w:rsidRPr="000F71B6" w:rsidRDefault="00D736C0" w:rsidP="00C62D8A">
            <w:pPr>
              <w:jc w:val="center"/>
              <w:rPr>
                <w:rFonts w:ascii="Arial" w:hAnsi="Arial" w:cs="Arial"/>
                <w:b/>
                <w:bCs/>
              </w:rPr>
            </w:pPr>
            <w:r w:rsidRPr="000F71B6">
              <w:rPr>
                <w:rFonts w:ascii="Arial" w:hAnsi="Arial" w:cs="Arial"/>
                <w:b/>
                <w:bCs/>
              </w:rPr>
              <w:t>85</w:t>
            </w:r>
          </w:p>
        </w:tc>
        <w:tc>
          <w:tcPr>
            <w:tcW w:w="1586" w:type="pct"/>
            <w:tcBorders>
              <w:top w:val="nil"/>
              <w:left w:val="nil"/>
              <w:bottom w:val="single" w:sz="4" w:space="0" w:color="auto"/>
              <w:right w:val="single" w:sz="4" w:space="0" w:color="auto"/>
            </w:tcBorders>
            <w:vAlign w:val="center"/>
            <w:hideMark/>
          </w:tcPr>
          <w:p w14:paraId="4E88962D" w14:textId="77777777" w:rsidR="00D736C0" w:rsidRPr="000F71B6" w:rsidRDefault="00D736C0" w:rsidP="00C62D8A">
            <w:pPr>
              <w:rPr>
                <w:rFonts w:ascii="Arial" w:hAnsi="Arial" w:cs="Arial"/>
              </w:rPr>
            </w:pPr>
            <w:r w:rsidRPr="000F71B6">
              <w:rPr>
                <w:rFonts w:ascii="Arial" w:hAnsi="Arial" w:cs="Arial"/>
              </w:rPr>
              <w:t>Uva roja globo</w:t>
            </w:r>
          </w:p>
        </w:tc>
        <w:tc>
          <w:tcPr>
            <w:tcW w:w="3055" w:type="pct"/>
            <w:tcBorders>
              <w:top w:val="nil"/>
              <w:left w:val="nil"/>
              <w:bottom w:val="single" w:sz="4" w:space="0" w:color="auto"/>
              <w:right w:val="single" w:sz="4" w:space="0" w:color="auto"/>
            </w:tcBorders>
            <w:vAlign w:val="center"/>
            <w:hideMark/>
          </w:tcPr>
          <w:p w14:paraId="68F61150" w14:textId="77777777" w:rsidR="00D736C0" w:rsidRPr="000F71B6" w:rsidRDefault="00D736C0" w:rsidP="00C62D8A">
            <w:pPr>
              <w:rPr>
                <w:rFonts w:ascii="Arial" w:hAnsi="Arial" w:cs="Arial"/>
              </w:rPr>
            </w:pPr>
            <w:r w:rsidRPr="000F71B6">
              <w:rPr>
                <w:rFonts w:ascii="Arial" w:hAnsi="Arial" w:cs="Arial"/>
              </w:rPr>
              <w:t>Sin marca, fresca y de Excelente calidad</w:t>
            </w:r>
          </w:p>
        </w:tc>
      </w:tr>
      <w:tr w:rsidR="00D736C0" w:rsidRPr="000F71B6" w14:paraId="5780CD5B" w14:textId="77777777" w:rsidTr="00C62D8A">
        <w:trPr>
          <w:trHeight w:val="399"/>
        </w:trPr>
        <w:tc>
          <w:tcPr>
            <w:tcW w:w="5000" w:type="pct"/>
            <w:gridSpan w:val="3"/>
            <w:tcBorders>
              <w:top w:val="single" w:sz="4" w:space="0" w:color="auto"/>
              <w:left w:val="single" w:sz="4" w:space="0" w:color="auto"/>
              <w:bottom w:val="single" w:sz="4" w:space="0" w:color="auto"/>
              <w:right w:val="single" w:sz="4" w:space="0" w:color="000000"/>
            </w:tcBorders>
            <w:shd w:val="clear" w:color="auto" w:fill="D5007F"/>
            <w:noWrap/>
            <w:vAlign w:val="center"/>
            <w:hideMark/>
          </w:tcPr>
          <w:p w14:paraId="6B5C85AA" w14:textId="77777777" w:rsidR="00D736C0" w:rsidRPr="000F71B6" w:rsidRDefault="00D736C0" w:rsidP="00C62D8A">
            <w:pPr>
              <w:jc w:val="center"/>
              <w:rPr>
                <w:rFonts w:ascii="Arial" w:hAnsi="Arial" w:cs="Arial"/>
                <w:b/>
                <w:bCs/>
              </w:rPr>
            </w:pPr>
            <w:r w:rsidRPr="000F71B6">
              <w:rPr>
                <w:rFonts w:ascii="Arial" w:hAnsi="Arial" w:cs="Arial"/>
                <w:b/>
                <w:bCs/>
              </w:rPr>
              <w:lastRenderedPageBreak/>
              <w:t>Productos Lácteos</w:t>
            </w:r>
          </w:p>
        </w:tc>
      </w:tr>
      <w:tr w:rsidR="00D736C0" w:rsidRPr="000F71B6" w14:paraId="234A4E8D"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03530CFB" w14:textId="77777777" w:rsidR="00D736C0" w:rsidRPr="000F71B6" w:rsidRDefault="00D736C0" w:rsidP="00C62D8A">
            <w:pPr>
              <w:jc w:val="center"/>
              <w:rPr>
                <w:rFonts w:ascii="Arial" w:hAnsi="Arial" w:cs="Arial"/>
                <w:b/>
                <w:bCs/>
              </w:rPr>
            </w:pPr>
            <w:r w:rsidRPr="000F71B6">
              <w:rPr>
                <w:rFonts w:ascii="Arial" w:hAnsi="Arial" w:cs="Arial"/>
                <w:b/>
                <w:bCs/>
              </w:rPr>
              <w:t>86</w:t>
            </w:r>
          </w:p>
        </w:tc>
        <w:tc>
          <w:tcPr>
            <w:tcW w:w="1586" w:type="pct"/>
            <w:tcBorders>
              <w:top w:val="nil"/>
              <w:left w:val="nil"/>
              <w:bottom w:val="single" w:sz="4" w:space="0" w:color="auto"/>
              <w:right w:val="single" w:sz="4" w:space="0" w:color="auto"/>
            </w:tcBorders>
            <w:shd w:val="clear" w:color="000000" w:fill="FFFFFF"/>
            <w:vAlign w:val="center"/>
            <w:hideMark/>
          </w:tcPr>
          <w:p w14:paraId="2425A265" w14:textId="77777777" w:rsidR="00D736C0" w:rsidRPr="000F71B6" w:rsidRDefault="00D736C0" w:rsidP="00C62D8A">
            <w:pPr>
              <w:rPr>
                <w:rFonts w:ascii="Arial" w:hAnsi="Arial" w:cs="Arial"/>
              </w:rPr>
            </w:pPr>
            <w:r w:rsidRPr="000F71B6">
              <w:rPr>
                <w:rFonts w:ascii="Arial" w:hAnsi="Arial" w:cs="Arial"/>
              </w:rPr>
              <w:t>Crema Acida original</w:t>
            </w:r>
          </w:p>
        </w:tc>
        <w:tc>
          <w:tcPr>
            <w:tcW w:w="3055" w:type="pct"/>
            <w:tcBorders>
              <w:top w:val="nil"/>
              <w:left w:val="nil"/>
              <w:bottom w:val="single" w:sz="4" w:space="0" w:color="auto"/>
              <w:right w:val="single" w:sz="4" w:space="0" w:color="auto"/>
            </w:tcBorders>
            <w:shd w:val="clear" w:color="000000" w:fill="FFFFFF"/>
            <w:vAlign w:val="center"/>
            <w:hideMark/>
          </w:tcPr>
          <w:p w14:paraId="52D3D2C9" w14:textId="77777777" w:rsidR="00D736C0" w:rsidRPr="000F71B6" w:rsidRDefault="00D736C0" w:rsidP="00C62D8A">
            <w:pPr>
              <w:rPr>
                <w:rFonts w:ascii="Arial" w:hAnsi="Arial" w:cs="Arial"/>
              </w:rPr>
            </w:pPr>
            <w:r w:rsidRPr="000F71B6">
              <w:rPr>
                <w:rFonts w:ascii="Arial" w:hAnsi="Arial" w:cs="Arial"/>
              </w:rPr>
              <w:t>Lala, alpura, sigma, la franja, la villita, de igual o mejor calidad, cuando menos 15 días de caducidad.</w:t>
            </w:r>
          </w:p>
        </w:tc>
      </w:tr>
      <w:tr w:rsidR="00D736C0" w:rsidRPr="000F71B6" w14:paraId="446185BE"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74B42F6A" w14:textId="77777777" w:rsidR="00D736C0" w:rsidRPr="000F71B6" w:rsidRDefault="00D736C0" w:rsidP="00C62D8A">
            <w:pPr>
              <w:jc w:val="center"/>
              <w:rPr>
                <w:rFonts w:ascii="Arial" w:hAnsi="Arial" w:cs="Arial"/>
                <w:b/>
                <w:bCs/>
              </w:rPr>
            </w:pPr>
            <w:r w:rsidRPr="000F71B6">
              <w:rPr>
                <w:rFonts w:ascii="Arial" w:hAnsi="Arial" w:cs="Arial"/>
                <w:b/>
                <w:bCs/>
              </w:rPr>
              <w:t>87</w:t>
            </w:r>
          </w:p>
        </w:tc>
        <w:tc>
          <w:tcPr>
            <w:tcW w:w="1586" w:type="pct"/>
            <w:tcBorders>
              <w:top w:val="nil"/>
              <w:left w:val="nil"/>
              <w:bottom w:val="single" w:sz="4" w:space="0" w:color="auto"/>
              <w:right w:val="single" w:sz="4" w:space="0" w:color="auto"/>
            </w:tcBorders>
            <w:shd w:val="clear" w:color="000000" w:fill="FFFFFF"/>
            <w:vAlign w:val="center"/>
            <w:hideMark/>
          </w:tcPr>
          <w:p w14:paraId="3F8BFE8D" w14:textId="77777777" w:rsidR="00D736C0" w:rsidRPr="000F71B6" w:rsidRDefault="00D736C0" w:rsidP="00C62D8A">
            <w:pPr>
              <w:rPr>
                <w:rFonts w:ascii="Arial" w:hAnsi="Arial" w:cs="Arial"/>
              </w:rPr>
            </w:pPr>
            <w:r w:rsidRPr="000F71B6">
              <w:rPr>
                <w:rFonts w:ascii="Arial" w:hAnsi="Arial" w:cs="Arial"/>
              </w:rPr>
              <w:t>Crema chantilly, en presentación de 1 litro</w:t>
            </w:r>
          </w:p>
        </w:tc>
        <w:tc>
          <w:tcPr>
            <w:tcW w:w="3055" w:type="pct"/>
            <w:tcBorders>
              <w:top w:val="nil"/>
              <w:left w:val="nil"/>
              <w:bottom w:val="single" w:sz="4" w:space="0" w:color="auto"/>
              <w:right w:val="single" w:sz="4" w:space="0" w:color="auto"/>
            </w:tcBorders>
            <w:shd w:val="clear" w:color="000000" w:fill="FFFFFF"/>
            <w:vAlign w:val="center"/>
            <w:hideMark/>
          </w:tcPr>
          <w:p w14:paraId="78B1499A" w14:textId="77777777" w:rsidR="00D736C0" w:rsidRPr="000F71B6" w:rsidRDefault="00D736C0" w:rsidP="00C62D8A">
            <w:pPr>
              <w:rPr>
                <w:rFonts w:ascii="Arial" w:hAnsi="Arial" w:cs="Arial"/>
              </w:rPr>
            </w:pPr>
            <w:r w:rsidRPr="000F71B6">
              <w:rPr>
                <w:rFonts w:ascii="Arial" w:hAnsi="Arial" w:cs="Arial"/>
              </w:rPr>
              <w:t>Alpura, Chantilly, de igual o mejor calidad, cuando menos 15 días de caducidad.</w:t>
            </w:r>
          </w:p>
        </w:tc>
      </w:tr>
      <w:tr w:rsidR="00D736C0" w:rsidRPr="000F71B6" w14:paraId="4BAC7BE4"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6C5499F8" w14:textId="77777777" w:rsidR="00D736C0" w:rsidRPr="000F71B6" w:rsidRDefault="00D736C0" w:rsidP="00C62D8A">
            <w:pPr>
              <w:jc w:val="center"/>
              <w:rPr>
                <w:rFonts w:ascii="Arial" w:hAnsi="Arial" w:cs="Arial"/>
                <w:b/>
                <w:bCs/>
              </w:rPr>
            </w:pPr>
            <w:r w:rsidRPr="000F71B6">
              <w:rPr>
                <w:rFonts w:ascii="Arial" w:hAnsi="Arial" w:cs="Arial"/>
                <w:b/>
                <w:bCs/>
              </w:rPr>
              <w:t>88</w:t>
            </w:r>
          </w:p>
        </w:tc>
        <w:tc>
          <w:tcPr>
            <w:tcW w:w="1586" w:type="pct"/>
            <w:tcBorders>
              <w:top w:val="nil"/>
              <w:left w:val="nil"/>
              <w:bottom w:val="single" w:sz="4" w:space="0" w:color="auto"/>
              <w:right w:val="single" w:sz="4" w:space="0" w:color="auto"/>
            </w:tcBorders>
            <w:shd w:val="clear" w:color="000000" w:fill="FFFFFF"/>
            <w:vAlign w:val="center"/>
            <w:hideMark/>
          </w:tcPr>
          <w:p w14:paraId="04A3B808" w14:textId="77777777" w:rsidR="00D736C0" w:rsidRPr="000F71B6" w:rsidRDefault="00D736C0" w:rsidP="00C62D8A">
            <w:pPr>
              <w:rPr>
                <w:rFonts w:ascii="Arial" w:hAnsi="Arial" w:cs="Arial"/>
              </w:rPr>
            </w:pPr>
            <w:r w:rsidRPr="000F71B6">
              <w:rPr>
                <w:rFonts w:ascii="Arial" w:hAnsi="Arial" w:cs="Arial"/>
              </w:rPr>
              <w:t>Leche deslactosada, en presentación de 1 litro</w:t>
            </w:r>
          </w:p>
        </w:tc>
        <w:tc>
          <w:tcPr>
            <w:tcW w:w="3055" w:type="pct"/>
            <w:tcBorders>
              <w:top w:val="nil"/>
              <w:left w:val="nil"/>
              <w:bottom w:val="single" w:sz="4" w:space="0" w:color="auto"/>
              <w:right w:val="single" w:sz="4" w:space="0" w:color="auto"/>
            </w:tcBorders>
            <w:shd w:val="clear" w:color="000000" w:fill="FFFFFF"/>
            <w:vAlign w:val="center"/>
            <w:hideMark/>
          </w:tcPr>
          <w:p w14:paraId="17D7C4FA" w14:textId="77777777" w:rsidR="00D736C0" w:rsidRPr="000F71B6" w:rsidRDefault="00D736C0" w:rsidP="00C62D8A">
            <w:pPr>
              <w:rPr>
                <w:rFonts w:ascii="Arial" w:hAnsi="Arial" w:cs="Arial"/>
              </w:rPr>
            </w:pPr>
            <w:r w:rsidRPr="000F71B6">
              <w:rPr>
                <w:rFonts w:ascii="Arial" w:hAnsi="Arial" w:cs="Arial"/>
              </w:rPr>
              <w:t>Alpura, Santa Clara o Lyncott, de igual o mejor calidad, cuando menos 15 días de caducidad.</w:t>
            </w:r>
          </w:p>
        </w:tc>
      </w:tr>
      <w:tr w:rsidR="00D736C0" w:rsidRPr="000F71B6" w14:paraId="0BAA2D94"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3319C833" w14:textId="77777777" w:rsidR="00D736C0" w:rsidRPr="000F71B6" w:rsidRDefault="00D736C0" w:rsidP="00C62D8A">
            <w:pPr>
              <w:jc w:val="center"/>
              <w:rPr>
                <w:rFonts w:ascii="Arial" w:hAnsi="Arial" w:cs="Arial"/>
                <w:b/>
                <w:bCs/>
              </w:rPr>
            </w:pPr>
            <w:r w:rsidRPr="000F71B6">
              <w:rPr>
                <w:rFonts w:ascii="Arial" w:hAnsi="Arial" w:cs="Arial"/>
                <w:b/>
                <w:bCs/>
              </w:rPr>
              <w:t>89</w:t>
            </w:r>
          </w:p>
        </w:tc>
        <w:tc>
          <w:tcPr>
            <w:tcW w:w="1586" w:type="pct"/>
            <w:tcBorders>
              <w:top w:val="nil"/>
              <w:left w:val="nil"/>
              <w:bottom w:val="single" w:sz="4" w:space="0" w:color="auto"/>
              <w:right w:val="single" w:sz="4" w:space="0" w:color="auto"/>
            </w:tcBorders>
            <w:shd w:val="clear" w:color="000000" w:fill="FFFFFF"/>
            <w:vAlign w:val="center"/>
            <w:hideMark/>
          </w:tcPr>
          <w:p w14:paraId="7F22155B" w14:textId="77777777" w:rsidR="00D736C0" w:rsidRPr="000F71B6" w:rsidRDefault="00D736C0" w:rsidP="00C62D8A">
            <w:pPr>
              <w:rPr>
                <w:rFonts w:ascii="Arial" w:hAnsi="Arial" w:cs="Arial"/>
              </w:rPr>
            </w:pPr>
            <w:r w:rsidRPr="000F71B6">
              <w:rPr>
                <w:rFonts w:ascii="Arial" w:hAnsi="Arial" w:cs="Arial"/>
              </w:rPr>
              <w:t xml:space="preserve">Mantequilla </w:t>
            </w:r>
          </w:p>
        </w:tc>
        <w:tc>
          <w:tcPr>
            <w:tcW w:w="3055" w:type="pct"/>
            <w:tcBorders>
              <w:top w:val="nil"/>
              <w:left w:val="nil"/>
              <w:bottom w:val="single" w:sz="4" w:space="0" w:color="auto"/>
              <w:right w:val="single" w:sz="4" w:space="0" w:color="auto"/>
            </w:tcBorders>
            <w:shd w:val="clear" w:color="000000" w:fill="FFFFFF"/>
            <w:vAlign w:val="center"/>
            <w:hideMark/>
          </w:tcPr>
          <w:p w14:paraId="599A332D" w14:textId="77777777" w:rsidR="00D736C0" w:rsidRPr="000F71B6" w:rsidRDefault="00D736C0" w:rsidP="00C62D8A">
            <w:pPr>
              <w:rPr>
                <w:rFonts w:ascii="Arial" w:hAnsi="Arial" w:cs="Arial"/>
              </w:rPr>
            </w:pPr>
            <w:r w:rsidRPr="000F71B6">
              <w:rPr>
                <w:rFonts w:ascii="Arial" w:hAnsi="Arial" w:cs="Arial"/>
              </w:rPr>
              <w:t xml:space="preserve">Gloria, </w:t>
            </w:r>
            <w:proofErr w:type="spellStart"/>
            <w:r w:rsidRPr="000F71B6">
              <w:rPr>
                <w:rFonts w:ascii="Arial" w:hAnsi="Arial" w:cs="Arial"/>
              </w:rPr>
              <w:t>lala</w:t>
            </w:r>
            <w:proofErr w:type="spellEnd"/>
            <w:r w:rsidRPr="000F71B6">
              <w:rPr>
                <w:rFonts w:ascii="Arial" w:hAnsi="Arial" w:cs="Arial"/>
              </w:rPr>
              <w:t>, chipilo, los volcanes, de igual o mejor calidad, cuando menos 15 días de caducidad.</w:t>
            </w:r>
          </w:p>
        </w:tc>
      </w:tr>
      <w:tr w:rsidR="00D736C0" w:rsidRPr="000F71B6" w14:paraId="0F659BBD"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1AA32D48" w14:textId="77777777" w:rsidR="00D736C0" w:rsidRPr="000F71B6" w:rsidRDefault="00D736C0" w:rsidP="00C62D8A">
            <w:pPr>
              <w:jc w:val="center"/>
              <w:rPr>
                <w:rFonts w:ascii="Arial" w:hAnsi="Arial" w:cs="Arial"/>
                <w:b/>
                <w:bCs/>
              </w:rPr>
            </w:pPr>
            <w:r w:rsidRPr="000F71B6">
              <w:rPr>
                <w:rFonts w:ascii="Arial" w:hAnsi="Arial" w:cs="Arial"/>
                <w:b/>
                <w:bCs/>
              </w:rPr>
              <w:t>90</w:t>
            </w:r>
          </w:p>
        </w:tc>
        <w:tc>
          <w:tcPr>
            <w:tcW w:w="1586" w:type="pct"/>
            <w:tcBorders>
              <w:top w:val="nil"/>
              <w:left w:val="nil"/>
              <w:bottom w:val="single" w:sz="4" w:space="0" w:color="auto"/>
              <w:right w:val="single" w:sz="4" w:space="0" w:color="auto"/>
            </w:tcBorders>
            <w:shd w:val="clear" w:color="000000" w:fill="FFFFFF"/>
            <w:vAlign w:val="center"/>
            <w:hideMark/>
          </w:tcPr>
          <w:p w14:paraId="010CE493" w14:textId="77777777" w:rsidR="00D736C0" w:rsidRPr="000F71B6" w:rsidRDefault="00D736C0" w:rsidP="00C62D8A">
            <w:pPr>
              <w:rPr>
                <w:rFonts w:ascii="Arial" w:hAnsi="Arial" w:cs="Arial"/>
              </w:rPr>
            </w:pPr>
            <w:r w:rsidRPr="000F71B6">
              <w:rPr>
                <w:rFonts w:ascii="Arial" w:hAnsi="Arial" w:cs="Arial"/>
              </w:rPr>
              <w:t>Queso fresco 100% elaborado a base de leche de vaca.</w:t>
            </w:r>
          </w:p>
        </w:tc>
        <w:tc>
          <w:tcPr>
            <w:tcW w:w="3055" w:type="pct"/>
            <w:tcBorders>
              <w:top w:val="nil"/>
              <w:left w:val="nil"/>
              <w:bottom w:val="single" w:sz="4" w:space="0" w:color="auto"/>
              <w:right w:val="single" w:sz="4" w:space="0" w:color="auto"/>
            </w:tcBorders>
            <w:shd w:val="clear" w:color="000000" w:fill="FFFFFF"/>
            <w:vAlign w:val="center"/>
            <w:hideMark/>
          </w:tcPr>
          <w:p w14:paraId="66A97E77" w14:textId="77777777" w:rsidR="00D736C0" w:rsidRPr="000F71B6" w:rsidRDefault="00D736C0" w:rsidP="00C62D8A">
            <w:pPr>
              <w:rPr>
                <w:rFonts w:ascii="Arial" w:hAnsi="Arial" w:cs="Arial"/>
              </w:rPr>
            </w:pPr>
            <w:r w:rsidRPr="000F71B6">
              <w:rPr>
                <w:rFonts w:ascii="Arial" w:hAnsi="Arial" w:cs="Arial"/>
              </w:rPr>
              <w:t>Noche buena, Lala, Los volcanes o Lyncott, de igual o mejor calidad, cuando menos 15 días de caducidad.</w:t>
            </w:r>
          </w:p>
        </w:tc>
      </w:tr>
      <w:tr w:rsidR="00D736C0" w:rsidRPr="000F71B6" w14:paraId="345129D2"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48144DF1" w14:textId="77777777" w:rsidR="00D736C0" w:rsidRPr="000F71B6" w:rsidRDefault="00D736C0" w:rsidP="00C62D8A">
            <w:pPr>
              <w:jc w:val="center"/>
              <w:rPr>
                <w:rFonts w:ascii="Arial" w:hAnsi="Arial" w:cs="Arial"/>
                <w:b/>
                <w:bCs/>
              </w:rPr>
            </w:pPr>
            <w:r w:rsidRPr="000F71B6">
              <w:rPr>
                <w:rFonts w:ascii="Arial" w:hAnsi="Arial" w:cs="Arial"/>
                <w:b/>
                <w:bCs/>
              </w:rPr>
              <w:t>91</w:t>
            </w:r>
          </w:p>
        </w:tc>
        <w:tc>
          <w:tcPr>
            <w:tcW w:w="1586" w:type="pct"/>
            <w:tcBorders>
              <w:top w:val="nil"/>
              <w:left w:val="nil"/>
              <w:bottom w:val="single" w:sz="4" w:space="0" w:color="auto"/>
              <w:right w:val="single" w:sz="4" w:space="0" w:color="auto"/>
            </w:tcBorders>
            <w:shd w:val="clear" w:color="000000" w:fill="FFFFFF"/>
            <w:vAlign w:val="center"/>
            <w:hideMark/>
          </w:tcPr>
          <w:p w14:paraId="4DFEFDCD" w14:textId="77777777" w:rsidR="00D736C0" w:rsidRPr="000F71B6" w:rsidRDefault="00D736C0" w:rsidP="00C62D8A">
            <w:pPr>
              <w:rPr>
                <w:rFonts w:ascii="Arial" w:hAnsi="Arial" w:cs="Arial"/>
              </w:rPr>
            </w:pPr>
            <w:r w:rsidRPr="000F71B6">
              <w:rPr>
                <w:rFonts w:ascii="Arial" w:hAnsi="Arial" w:cs="Arial"/>
              </w:rPr>
              <w:t>Queso Manchego 100% elaborado a base de leche de vaca.</w:t>
            </w:r>
          </w:p>
        </w:tc>
        <w:tc>
          <w:tcPr>
            <w:tcW w:w="3055" w:type="pct"/>
            <w:tcBorders>
              <w:top w:val="nil"/>
              <w:left w:val="nil"/>
              <w:bottom w:val="single" w:sz="4" w:space="0" w:color="auto"/>
              <w:right w:val="single" w:sz="4" w:space="0" w:color="auto"/>
            </w:tcBorders>
            <w:shd w:val="clear" w:color="000000" w:fill="FFFFFF"/>
            <w:vAlign w:val="center"/>
            <w:hideMark/>
          </w:tcPr>
          <w:p w14:paraId="4A5B86DA" w14:textId="77777777" w:rsidR="00D736C0" w:rsidRPr="000F71B6" w:rsidRDefault="00D736C0" w:rsidP="00C62D8A">
            <w:pPr>
              <w:rPr>
                <w:rFonts w:ascii="Arial" w:hAnsi="Arial" w:cs="Arial"/>
              </w:rPr>
            </w:pPr>
            <w:r w:rsidRPr="000F71B6">
              <w:rPr>
                <w:rFonts w:ascii="Arial" w:hAnsi="Arial" w:cs="Arial"/>
              </w:rPr>
              <w:t>Noche buena, Lala, Los volcanes o Lyncott, de igual o mejor calidad, cuando menos 15 días de caducidad.</w:t>
            </w:r>
          </w:p>
        </w:tc>
      </w:tr>
      <w:tr w:rsidR="00D736C0" w:rsidRPr="000F71B6" w14:paraId="10801DAA"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28BE21DA" w14:textId="77777777" w:rsidR="00D736C0" w:rsidRPr="000F71B6" w:rsidRDefault="00D736C0" w:rsidP="00C62D8A">
            <w:pPr>
              <w:jc w:val="center"/>
              <w:rPr>
                <w:rFonts w:ascii="Arial" w:hAnsi="Arial" w:cs="Arial"/>
                <w:b/>
                <w:bCs/>
              </w:rPr>
            </w:pPr>
            <w:r w:rsidRPr="000F71B6">
              <w:rPr>
                <w:rFonts w:ascii="Arial" w:hAnsi="Arial" w:cs="Arial"/>
                <w:b/>
                <w:bCs/>
              </w:rPr>
              <w:t>92</w:t>
            </w:r>
          </w:p>
        </w:tc>
        <w:tc>
          <w:tcPr>
            <w:tcW w:w="1586" w:type="pct"/>
            <w:tcBorders>
              <w:top w:val="nil"/>
              <w:left w:val="nil"/>
              <w:bottom w:val="single" w:sz="4" w:space="0" w:color="auto"/>
              <w:right w:val="single" w:sz="4" w:space="0" w:color="auto"/>
            </w:tcBorders>
            <w:shd w:val="clear" w:color="000000" w:fill="FFFFFF"/>
            <w:vAlign w:val="center"/>
            <w:hideMark/>
          </w:tcPr>
          <w:p w14:paraId="21256364" w14:textId="77777777" w:rsidR="00D736C0" w:rsidRPr="000F71B6" w:rsidRDefault="00D736C0" w:rsidP="00C62D8A">
            <w:pPr>
              <w:rPr>
                <w:rFonts w:ascii="Arial" w:hAnsi="Arial" w:cs="Arial"/>
              </w:rPr>
            </w:pPr>
            <w:r w:rsidRPr="000F71B6">
              <w:rPr>
                <w:rFonts w:ascii="Arial" w:hAnsi="Arial" w:cs="Arial"/>
              </w:rPr>
              <w:t>Queso Oaxaca 100% elaborado a base de leche de vaca.</w:t>
            </w:r>
          </w:p>
        </w:tc>
        <w:tc>
          <w:tcPr>
            <w:tcW w:w="3055" w:type="pct"/>
            <w:tcBorders>
              <w:top w:val="nil"/>
              <w:left w:val="nil"/>
              <w:bottom w:val="single" w:sz="4" w:space="0" w:color="auto"/>
              <w:right w:val="single" w:sz="4" w:space="0" w:color="auto"/>
            </w:tcBorders>
            <w:shd w:val="clear" w:color="000000" w:fill="FFFFFF"/>
            <w:vAlign w:val="center"/>
            <w:hideMark/>
          </w:tcPr>
          <w:p w14:paraId="3262B9D6" w14:textId="77777777" w:rsidR="00D736C0" w:rsidRPr="000F71B6" w:rsidRDefault="00D736C0" w:rsidP="00C62D8A">
            <w:pPr>
              <w:rPr>
                <w:rFonts w:ascii="Arial" w:hAnsi="Arial" w:cs="Arial"/>
              </w:rPr>
            </w:pPr>
            <w:r w:rsidRPr="000F71B6">
              <w:rPr>
                <w:rFonts w:ascii="Arial" w:hAnsi="Arial" w:cs="Arial"/>
              </w:rPr>
              <w:t>Noche buena, Lala, Los volcanes o Lyncott, de igual o mejor calidad, cuando menos 15 días de caducidad.</w:t>
            </w:r>
          </w:p>
        </w:tc>
      </w:tr>
      <w:tr w:rsidR="00D736C0" w:rsidRPr="000F71B6" w14:paraId="78AA0BF3"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1DFEAAD9" w14:textId="77777777" w:rsidR="00D736C0" w:rsidRPr="000F71B6" w:rsidRDefault="00D736C0" w:rsidP="00C62D8A">
            <w:pPr>
              <w:jc w:val="center"/>
              <w:rPr>
                <w:rFonts w:ascii="Arial" w:hAnsi="Arial" w:cs="Arial"/>
                <w:b/>
                <w:bCs/>
              </w:rPr>
            </w:pPr>
            <w:r w:rsidRPr="000F71B6">
              <w:rPr>
                <w:rFonts w:ascii="Arial" w:hAnsi="Arial" w:cs="Arial"/>
                <w:b/>
                <w:bCs/>
              </w:rPr>
              <w:t>93</w:t>
            </w:r>
          </w:p>
        </w:tc>
        <w:tc>
          <w:tcPr>
            <w:tcW w:w="1586" w:type="pct"/>
            <w:tcBorders>
              <w:top w:val="nil"/>
              <w:left w:val="nil"/>
              <w:bottom w:val="single" w:sz="4" w:space="0" w:color="auto"/>
              <w:right w:val="single" w:sz="4" w:space="0" w:color="auto"/>
            </w:tcBorders>
            <w:shd w:val="clear" w:color="000000" w:fill="FFFFFF"/>
            <w:vAlign w:val="center"/>
            <w:hideMark/>
          </w:tcPr>
          <w:p w14:paraId="4DED0120" w14:textId="77777777" w:rsidR="00D736C0" w:rsidRPr="000F71B6" w:rsidRDefault="00D736C0" w:rsidP="00C62D8A">
            <w:pPr>
              <w:rPr>
                <w:rFonts w:ascii="Arial" w:hAnsi="Arial" w:cs="Arial"/>
              </w:rPr>
            </w:pPr>
            <w:r w:rsidRPr="000F71B6">
              <w:rPr>
                <w:rFonts w:ascii="Arial" w:hAnsi="Arial" w:cs="Arial"/>
              </w:rPr>
              <w:t>Queso panela 100% elaborado a base de leche de vaca.</w:t>
            </w:r>
          </w:p>
        </w:tc>
        <w:tc>
          <w:tcPr>
            <w:tcW w:w="3055" w:type="pct"/>
            <w:tcBorders>
              <w:top w:val="nil"/>
              <w:left w:val="nil"/>
              <w:bottom w:val="single" w:sz="4" w:space="0" w:color="auto"/>
              <w:right w:val="single" w:sz="4" w:space="0" w:color="auto"/>
            </w:tcBorders>
            <w:shd w:val="clear" w:color="000000" w:fill="FFFFFF"/>
            <w:vAlign w:val="center"/>
            <w:hideMark/>
          </w:tcPr>
          <w:p w14:paraId="18510E9B" w14:textId="77777777" w:rsidR="00D736C0" w:rsidRPr="000F71B6" w:rsidRDefault="00D736C0" w:rsidP="00C62D8A">
            <w:pPr>
              <w:rPr>
                <w:rFonts w:ascii="Arial" w:hAnsi="Arial" w:cs="Arial"/>
              </w:rPr>
            </w:pPr>
            <w:r w:rsidRPr="000F71B6">
              <w:rPr>
                <w:rFonts w:ascii="Arial" w:hAnsi="Arial" w:cs="Arial"/>
              </w:rPr>
              <w:t>Noche buena, Lala, Los volcanes o Lyncott, de igual o mejor calidad, cuando menos 15 días de caducidad.</w:t>
            </w:r>
          </w:p>
        </w:tc>
      </w:tr>
      <w:tr w:rsidR="00D736C0" w:rsidRPr="000F71B6" w14:paraId="010961E9"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2E995999" w14:textId="77777777" w:rsidR="00D736C0" w:rsidRPr="000F71B6" w:rsidRDefault="00D736C0" w:rsidP="00C62D8A">
            <w:pPr>
              <w:jc w:val="center"/>
              <w:rPr>
                <w:rFonts w:ascii="Arial" w:hAnsi="Arial" w:cs="Arial"/>
                <w:b/>
                <w:bCs/>
              </w:rPr>
            </w:pPr>
            <w:r w:rsidRPr="000F71B6">
              <w:rPr>
                <w:rFonts w:ascii="Arial" w:hAnsi="Arial" w:cs="Arial"/>
                <w:b/>
                <w:bCs/>
              </w:rPr>
              <w:t>94</w:t>
            </w:r>
          </w:p>
        </w:tc>
        <w:tc>
          <w:tcPr>
            <w:tcW w:w="1586" w:type="pct"/>
            <w:tcBorders>
              <w:top w:val="nil"/>
              <w:left w:val="nil"/>
              <w:bottom w:val="single" w:sz="4" w:space="0" w:color="auto"/>
              <w:right w:val="single" w:sz="4" w:space="0" w:color="auto"/>
            </w:tcBorders>
            <w:shd w:val="clear" w:color="000000" w:fill="FFFFFF"/>
            <w:vAlign w:val="center"/>
            <w:hideMark/>
          </w:tcPr>
          <w:p w14:paraId="4C0F00D9" w14:textId="77777777" w:rsidR="00D736C0" w:rsidRPr="000F71B6" w:rsidRDefault="00D736C0" w:rsidP="00C62D8A">
            <w:pPr>
              <w:rPr>
                <w:rFonts w:ascii="Arial" w:hAnsi="Arial" w:cs="Arial"/>
              </w:rPr>
            </w:pPr>
            <w:r w:rsidRPr="000F71B6">
              <w:rPr>
                <w:rFonts w:ascii="Arial" w:hAnsi="Arial" w:cs="Arial"/>
              </w:rPr>
              <w:t>Queso parmesano rayado 100% elaborado a base de leche de vaca, en presentación de 2.04kg.</w:t>
            </w:r>
          </w:p>
        </w:tc>
        <w:tc>
          <w:tcPr>
            <w:tcW w:w="3055" w:type="pct"/>
            <w:tcBorders>
              <w:top w:val="nil"/>
              <w:left w:val="nil"/>
              <w:bottom w:val="single" w:sz="4" w:space="0" w:color="auto"/>
              <w:right w:val="single" w:sz="4" w:space="0" w:color="auto"/>
            </w:tcBorders>
            <w:shd w:val="clear" w:color="000000" w:fill="FFFFFF"/>
            <w:vAlign w:val="center"/>
            <w:hideMark/>
          </w:tcPr>
          <w:p w14:paraId="76A05C7F" w14:textId="77777777" w:rsidR="00D736C0" w:rsidRPr="000F71B6" w:rsidRDefault="00D736C0" w:rsidP="00C62D8A">
            <w:pPr>
              <w:rPr>
                <w:rFonts w:ascii="Arial" w:hAnsi="Arial" w:cs="Arial"/>
              </w:rPr>
            </w:pPr>
            <w:r w:rsidRPr="000F71B6">
              <w:rPr>
                <w:rFonts w:ascii="Arial" w:hAnsi="Arial" w:cs="Arial"/>
              </w:rPr>
              <w:t>Kraft o esmeralda, de igual o mejor calidad, cuando menos 15 días de caducidad.</w:t>
            </w:r>
          </w:p>
        </w:tc>
      </w:tr>
      <w:tr w:rsidR="00D736C0" w:rsidRPr="000F71B6" w14:paraId="4BB0725E"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5FFDDF2A" w14:textId="77777777" w:rsidR="00D736C0" w:rsidRPr="000F71B6" w:rsidRDefault="00D736C0" w:rsidP="00C62D8A">
            <w:pPr>
              <w:jc w:val="center"/>
              <w:rPr>
                <w:rFonts w:ascii="Arial" w:hAnsi="Arial" w:cs="Arial"/>
                <w:b/>
                <w:bCs/>
              </w:rPr>
            </w:pPr>
            <w:r w:rsidRPr="000F71B6">
              <w:rPr>
                <w:rFonts w:ascii="Arial" w:hAnsi="Arial" w:cs="Arial"/>
                <w:b/>
                <w:bCs/>
              </w:rPr>
              <w:t>95</w:t>
            </w:r>
          </w:p>
        </w:tc>
        <w:tc>
          <w:tcPr>
            <w:tcW w:w="1586" w:type="pct"/>
            <w:tcBorders>
              <w:top w:val="nil"/>
              <w:left w:val="nil"/>
              <w:bottom w:val="single" w:sz="4" w:space="0" w:color="auto"/>
              <w:right w:val="single" w:sz="4" w:space="0" w:color="auto"/>
            </w:tcBorders>
            <w:shd w:val="clear" w:color="000000" w:fill="FFFFFF"/>
            <w:vAlign w:val="center"/>
            <w:hideMark/>
          </w:tcPr>
          <w:p w14:paraId="29673EF4" w14:textId="77777777" w:rsidR="00D736C0" w:rsidRPr="000F71B6" w:rsidRDefault="00D736C0" w:rsidP="00C62D8A">
            <w:pPr>
              <w:rPr>
                <w:rFonts w:ascii="Arial" w:hAnsi="Arial" w:cs="Arial"/>
              </w:rPr>
            </w:pPr>
            <w:r w:rsidRPr="000F71B6">
              <w:rPr>
                <w:rFonts w:ascii="Arial" w:hAnsi="Arial" w:cs="Arial"/>
              </w:rPr>
              <w:t>Yogurt Natural en presentación de 1 litro</w:t>
            </w:r>
          </w:p>
        </w:tc>
        <w:tc>
          <w:tcPr>
            <w:tcW w:w="3055" w:type="pct"/>
            <w:tcBorders>
              <w:top w:val="nil"/>
              <w:left w:val="nil"/>
              <w:bottom w:val="single" w:sz="4" w:space="0" w:color="auto"/>
              <w:right w:val="single" w:sz="4" w:space="0" w:color="auto"/>
            </w:tcBorders>
            <w:shd w:val="clear" w:color="000000" w:fill="FFFFFF"/>
            <w:vAlign w:val="center"/>
            <w:hideMark/>
          </w:tcPr>
          <w:p w14:paraId="78E6DCC5" w14:textId="77777777" w:rsidR="00D736C0" w:rsidRPr="000F71B6" w:rsidRDefault="00D736C0" w:rsidP="00C62D8A">
            <w:pPr>
              <w:rPr>
                <w:rFonts w:ascii="Arial" w:hAnsi="Arial" w:cs="Arial"/>
              </w:rPr>
            </w:pPr>
            <w:r w:rsidRPr="000F71B6">
              <w:rPr>
                <w:rFonts w:ascii="Arial" w:hAnsi="Arial" w:cs="Arial"/>
              </w:rPr>
              <w:t xml:space="preserve">Danone o Nestlé Alpura, </w:t>
            </w:r>
            <w:proofErr w:type="spellStart"/>
            <w:r w:rsidRPr="000F71B6">
              <w:rPr>
                <w:rFonts w:ascii="Arial" w:hAnsi="Arial" w:cs="Arial"/>
              </w:rPr>
              <w:t>Yoplait</w:t>
            </w:r>
            <w:proofErr w:type="spellEnd"/>
            <w:r w:rsidRPr="000F71B6">
              <w:rPr>
                <w:rFonts w:ascii="Arial" w:hAnsi="Arial" w:cs="Arial"/>
              </w:rPr>
              <w:t>, de igual o mejor calidad y cuando menos 15 días de caducidad.</w:t>
            </w:r>
          </w:p>
        </w:tc>
      </w:tr>
      <w:tr w:rsidR="00D736C0" w:rsidRPr="000F71B6" w14:paraId="349A7EB0"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4B206347" w14:textId="77777777" w:rsidR="00D736C0" w:rsidRPr="000F71B6" w:rsidRDefault="00D736C0" w:rsidP="00C62D8A">
            <w:pPr>
              <w:jc w:val="center"/>
              <w:rPr>
                <w:rFonts w:ascii="Arial" w:hAnsi="Arial" w:cs="Arial"/>
                <w:b/>
                <w:bCs/>
              </w:rPr>
            </w:pPr>
            <w:r w:rsidRPr="000F71B6">
              <w:rPr>
                <w:rFonts w:ascii="Arial" w:hAnsi="Arial" w:cs="Arial"/>
                <w:b/>
                <w:bCs/>
              </w:rPr>
              <w:t>96</w:t>
            </w:r>
          </w:p>
        </w:tc>
        <w:tc>
          <w:tcPr>
            <w:tcW w:w="1586" w:type="pct"/>
            <w:tcBorders>
              <w:top w:val="nil"/>
              <w:left w:val="nil"/>
              <w:bottom w:val="single" w:sz="4" w:space="0" w:color="auto"/>
              <w:right w:val="single" w:sz="4" w:space="0" w:color="auto"/>
            </w:tcBorders>
            <w:shd w:val="clear" w:color="000000" w:fill="FFFFFF"/>
            <w:vAlign w:val="center"/>
            <w:hideMark/>
          </w:tcPr>
          <w:p w14:paraId="348D808C" w14:textId="77777777" w:rsidR="00D736C0" w:rsidRPr="000F71B6" w:rsidRDefault="00D736C0" w:rsidP="00C62D8A">
            <w:pPr>
              <w:rPr>
                <w:rFonts w:ascii="Arial" w:hAnsi="Arial" w:cs="Arial"/>
              </w:rPr>
            </w:pPr>
            <w:r w:rsidRPr="000F71B6">
              <w:rPr>
                <w:rFonts w:ascii="Arial" w:hAnsi="Arial" w:cs="Arial"/>
              </w:rPr>
              <w:t>Yogurt con fruta Natural en presentación de 1 litro</w:t>
            </w:r>
          </w:p>
        </w:tc>
        <w:tc>
          <w:tcPr>
            <w:tcW w:w="3055" w:type="pct"/>
            <w:tcBorders>
              <w:top w:val="nil"/>
              <w:left w:val="nil"/>
              <w:bottom w:val="single" w:sz="4" w:space="0" w:color="auto"/>
              <w:right w:val="single" w:sz="4" w:space="0" w:color="auto"/>
            </w:tcBorders>
            <w:shd w:val="clear" w:color="000000" w:fill="FFFFFF"/>
            <w:vAlign w:val="center"/>
            <w:hideMark/>
          </w:tcPr>
          <w:p w14:paraId="338947F6" w14:textId="77777777" w:rsidR="00D736C0" w:rsidRPr="000F71B6" w:rsidRDefault="00D736C0" w:rsidP="00C62D8A">
            <w:pPr>
              <w:rPr>
                <w:rFonts w:ascii="Arial" w:hAnsi="Arial" w:cs="Arial"/>
              </w:rPr>
            </w:pPr>
            <w:r w:rsidRPr="000F71B6">
              <w:rPr>
                <w:rFonts w:ascii="Arial" w:hAnsi="Arial" w:cs="Arial"/>
              </w:rPr>
              <w:t xml:space="preserve">Danone o Nestlé Alpura, </w:t>
            </w:r>
            <w:proofErr w:type="spellStart"/>
            <w:r w:rsidRPr="000F71B6">
              <w:rPr>
                <w:rFonts w:ascii="Arial" w:hAnsi="Arial" w:cs="Arial"/>
              </w:rPr>
              <w:t>Yoplait</w:t>
            </w:r>
            <w:proofErr w:type="spellEnd"/>
            <w:r w:rsidRPr="000F71B6">
              <w:rPr>
                <w:rFonts w:ascii="Arial" w:hAnsi="Arial" w:cs="Arial"/>
              </w:rPr>
              <w:t>, de igual o mejor calidad y cuando menos 15 días de caducidad.</w:t>
            </w:r>
          </w:p>
        </w:tc>
      </w:tr>
      <w:tr w:rsidR="00D736C0" w:rsidRPr="000F71B6" w14:paraId="5E74649F"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25FAE302" w14:textId="77777777" w:rsidR="00D736C0" w:rsidRPr="000F71B6" w:rsidRDefault="00D736C0" w:rsidP="00C62D8A">
            <w:pPr>
              <w:jc w:val="center"/>
              <w:rPr>
                <w:rFonts w:ascii="Arial" w:hAnsi="Arial" w:cs="Arial"/>
                <w:b/>
                <w:bCs/>
              </w:rPr>
            </w:pPr>
            <w:r w:rsidRPr="000F71B6">
              <w:rPr>
                <w:rFonts w:ascii="Arial" w:hAnsi="Arial" w:cs="Arial"/>
                <w:b/>
                <w:bCs/>
              </w:rPr>
              <w:t>97</w:t>
            </w:r>
          </w:p>
        </w:tc>
        <w:tc>
          <w:tcPr>
            <w:tcW w:w="1586" w:type="pct"/>
            <w:tcBorders>
              <w:top w:val="nil"/>
              <w:left w:val="nil"/>
              <w:bottom w:val="single" w:sz="4" w:space="0" w:color="auto"/>
              <w:right w:val="single" w:sz="4" w:space="0" w:color="auto"/>
            </w:tcBorders>
            <w:shd w:val="clear" w:color="000000" w:fill="FFFFFF"/>
            <w:vAlign w:val="center"/>
            <w:hideMark/>
          </w:tcPr>
          <w:p w14:paraId="24E378A1" w14:textId="77777777" w:rsidR="00D736C0" w:rsidRPr="000F71B6" w:rsidRDefault="00D736C0" w:rsidP="00C62D8A">
            <w:pPr>
              <w:rPr>
                <w:rFonts w:ascii="Arial" w:hAnsi="Arial" w:cs="Arial"/>
              </w:rPr>
            </w:pPr>
            <w:r w:rsidRPr="000F71B6">
              <w:rPr>
                <w:rFonts w:ascii="Arial" w:hAnsi="Arial" w:cs="Arial"/>
              </w:rPr>
              <w:t>Yogurt en presentación individual de 125 ml.</w:t>
            </w:r>
          </w:p>
        </w:tc>
        <w:tc>
          <w:tcPr>
            <w:tcW w:w="3055" w:type="pct"/>
            <w:tcBorders>
              <w:top w:val="nil"/>
              <w:left w:val="nil"/>
              <w:bottom w:val="single" w:sz="4" w:space="0" w:color="auto"/>
              <w:right w:val="single" w:sz="4" w:space="0" w:color="auto"/>
            </w:tcBorders>
            <w:shd w:val="clear" w:color="000000" w:fill="FFFFFF"/>
            <w:vAlign w:val="center"/>
            <w:hideMark/>
          </w:tcPr>
          <w:p w14:paraId="4597751B" w14:textId="77777777" w:rsidR="00D736C0" w:rsidRPr="000F71B6" w:rsidRDefault="00D736C0" w:rsidP="00C62D8A">
            <w:pPr>
              <w:rPr>
                <w:rFonts w:ascii="Arial" w:hAnsi="Arial" w:cs="Arial"/>
              </w:rPr>
            </w:pPr>
            <w:r w:rsidRPr="000F71B6">
              <w:rPr>
                <w:rFonts w:ascii="Arial" w:hAnsi="Arial" w:cs="Arial"/>
              </w:rPr>
              <w:t xml:space="preserve">Danone o Nestlé Alpura, </w:t>
            </w:r>
            <w:proofErr w:type="spellStart"/>
            <w:r w:rsidRPr="000F71B6">
              <w:rPr>
                <w:rFonts w:ascii="Arial" w:hAnsi="Arial" w:cs="Arial"/>
              </w:rPr>
              <w:t>Yoplait</w:t>
            </w:r>
            <w:proofErr w:type="spellEnd"/>
            <w:r w:rsidRPr="000F71B6">
              <w:rPr>
                <w:rFonts w:ascii="Arial" w:hAnsi="Arial" w:cs="Arial"/>
              </w:rPr>
              <w:t>, de igual o mejor calidad y cuando menos 15 días de caducidad.</w:t>
            </w:r>
          </w:p>
        </w:tc>
      </w:tr>
      <w:tr w:rsidR="00D736C0" w:rsidRPr="000F71B6" w14:paraId="17722F43"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32452378" w14:textId="77777777" w:rsidR="00D736C0" w:rsidRPr="000F71B6" w:rsidRDefault="00D736C0" w:rsidP="00C62D8A">
            <w:pPr>
              <w:jc w:val="center"/>
              <w:rPr>
                <w:rFonts w:ascii="Arial" w:hAnsi="Arial" w:cs="Arial"/>
                <w:b/>
                <w:bCs/>
              </w:rPr>
            </w:pPr>
            <w:r w:rsidRPr="000F71B6">
              <w:rPr>
                <w:rFonts w:ascii="Arial" w:hAnsi="Arial" w:cs="Arial"/>
                <w:b/>
                <w:bCs/>
              </w:rPr>
              <w:t>98</w:t>
            </w:r>
          </w:p>
        </w:tc>
        <w:tc>
          <w:tcPr>
            <w:tcW w:w="1586" w:type="pct"/>
            <w:tcBorders>
              <w:top w:val="nil"/>
              <w:left w:val="nil"/>
              <w:bottom w:val="single" w:sz="4" w:space="0" w:color="auto"/>
              <w:right w:val="single" w:sz="4" w:space="0" w:color="auto"/>
            </w:tcBorders>
            <w:vAlign w:val="center"/>
            <w:hideMark/>
          </w:tcPr>
          <w:p w14:paraId="216E882A" w14:textId="77777777" w:rsidR="00D736C0" w:rsidRPr="000F71B6" w:rsidRDefault="00D736C0" w:rsidP="00C62D8A">
            <w:pPr>
              <w:rPr>
                <w:rFonts w:ascii="Arial" w:hAnsi="Arial" w:cs="Arial"/>
              </w:rPr>
            </w:pPr>
            <w:r w:rsidRPr="000F71B6">
              <w:rPr>
                <w:rFonts w:ascii="Arial" w:hAnsi="Arial" w:cs="Arial"/>
              </w:rPr>
              <w:t xml:space="preserve">Leche </w:t>
            </w:r>
            <w:proofErr w:type="spellStart"/>
            <w:r w:rsidRPr="000F71B6">
              <w:rPr>
                <w:rFonts w:ascii="Arial" w:hAnsi="Arial" w:cs="Arial"/>
              </w:rPr>
              <w:t>ultrapasteurizada</w:t>
            </w:r>
            <w:proofErr w:type="spellEnd"/>
            <w:r w:rsidRPr="000F71B6">
              <w:rPr>
                <w:rFonts w:ascii="Arial" w:hAnsi="Arial" w:cs="Arial"/>
              </w:rPr>
              <w:t xml:space="preserve"> deslactosada en presentación individual de 250 ml natural o de sabores.</w:t>
            </w:r>
          </w:p>
        </w:tc>
        <w:tc>
          <w:tcPr>
            <w:tcW w:w="3055" w:type="pct"/>
            <w:tcBorders>
              <w:top w:val="nil"/>
              <w:left w:val="nil"/>
              <w:bottom w:val="single" w:sz="4" w:space="0" w:color="auto"/>
              <w:right w:val="single" w:sz="4" w:space="0" w:color="auto"/>
            </w:tcBorders>
            <w:vAlign w:val="center"/>
            <w:hideMark/>
          </w:tcPr>
          <w:p w14:paraId="286A775F" w14:textId="77777777" w:rsidR="00D736C0" w:rsidRPr="000F71B6" w:rsidRDefault="00D736C0" w:rsidP="00C62D8A">
            <w:pPr>
              <w:rPr>
                <w:rFonts w:ascii="Arial" w:hAnsi="Arial" w:cs="Arial"/>
              </w:rPr>
            </w:pPr>
            <w:r w:rsidRPr="000F71B6">
              <w:rPr>
                <w:rFonts w:ascii="Arial" w:hAnsi="Arial" w:cs="Arial"/>
              </w:rPr>
              <w:t xml:space="preserve">Alpura o </w:t>
            </w:r>
            <w:proofErr w:type="spellStart"/>
            <w:r w:rsidRPr="000F71B6">
              <w:rPr>
                <w:rFonts w:ascii="Arial" w:hAnsi="Arial" w:cs="Arial"/>
              </w:rPr>
              <w:t>Hershey's</w:t>
            </w:r>
            <w:proofErr w:type="spellEnd"/>
            <w:r w:rsidRPr="000F71B6">
              <w:rPr>
                <w:rFonts w:ascii="Arial" w:hAnsi="Arial" w:cs="Arial"/>
              </w:rPr>
              <w:t xml:space="preserve"> o Al Dia, de igual o mejor calidad, cuando menos 15 días de caducidad.</w:t>
            </w:r>
          </w:p>
        </w:tc>
      </w:tr>
      <w:tr w:rsidR="00D736C0" w:rsidRPr="000F71B6" w14:paraId="43C52648"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128BD637" w14:textId="77777777" w:rsidR="00D736C0" w:rsidRPr="000F71B6" w:rsidRDefault="00D736C0" w:rsidP="00C62D8A">
            <w:pPr>
              <w:jc w:val="center"/>
              <w:rPr>
                <w:rFonts w:ascii="Arial" w:hAnsi="Arial" w:cs="Arial"/>
                <w:b/>
                <w:bCs/>
              </w:rPr>
            </w:pPr>
            <w:r w:rsidRPr="000F71B6">
              <w:rPr>
                <w:rFonts w:ascii="Arial" w:hAnsi="Arial" w:cs="Arial"/>
                <w:b/>
                <w:bCs/>
              </w:rPr>
              <w:t>99</w:t>
            </w:r>
          </w:p>
        </w:tc>
        <w:tc>
          <w:tcPr>
            <w:tcW w:w="1586" w:type="pct"/>
            <w:tcBorders>
              <w:top w:val="nil"/>
              <w:left w:val="nil"/>
              <w:bottom w:val="single" w:sz="4" w:space="0" w:color="auto"/>
              <w:right w:val="single" w:sz="4" w:space="0" w:color="auto"/>
            </w:tcBorders>
            <w:vAlign w:val="center"/>
            <w:hideMark/>
          </w:tcPr>
          <w:p w14:paraId="19A5AA4A" w14:textId="77777777" w:rsidR="00D736C0" w:rsidRPr="000F71B6" w:rsidRDefault="00D736C0" w:rsidP="00C62D8A">
            <w:pPr>
              <w:rPr>
                <w:rFonts w:ascii="Arial" w:hAnsi="Arial" w:cs="Arial"/>
              </w:rPr>
            </w:pPr>
            <w:r w:rsidRPr="000F71B6">
              <w:rPr>
                <w:rFonts w:ascii="Arial" w:hAnsi="Arial" w:cs="Arial"/>
              </w:rPr>
              <w:t>Huevo blanco o rojo fresco.</w:t>
            </w:r>
          </w:p>
        </w:tc>
        <w:tc>
          <w:tcPr>
            <w:tcW w:w="3055" w:type="pct"/>
            <w:tcBorders>
              <w:top w:val="nil"/>
              <w:left w:val="nil"/>
              <w:bottom w:val="single" w:sz="4" w:space="0" w:color="auto"/>
              <w:right w:val="single" w:sz="4" w:space="0" w:color="auto"/>
            </w:tcBorders>
            <w:vAlign w:val="center"/>
            <w:hideMark/>
          </w:tcPr>
          <w:p w14:paraId="0382961A" w14:textId="77777777" w:rsidR="00D736C0" w:rsidRPr="000F71B6" w:rsidRDefault="00D736C0" w:rsidP="00C62D8A">
            <w:pPr>
              <w:rPr>
                <w:rFonts w:ascii="Arial" w:hAnsi="Arial" w:cs="Arial"/>
              </w:rPr>
            </w:pPr>
            <w:r w:rsidRPr="000F71B6">
              <w:rPr>
                <w:rFonts w:ascii="Arial" w:hAnsi="Arial" w:cs="Arial"/>
              </w:rPr>
              <w:t>Bachoco o San Juan, de igual o mejor calidad, cuando menos 15 días de caducidad.</w:t>
            </w:r>
          </w:p>
        </w:tc>
      </w:tr>
      <w:tr w:rsidR="00D736C0" w:rsidRPr="000F71B6" w14:paraId="11F693C3" w14:textId="77777777" w:rsidTr="00C62D8A">
        <w:trPr>
          <w:trHeight w:val="399"/>
        </w:trPr>
        <w:tc>
          <w:tcPr>
            <w:tcW w:w="5000" w:type="pct"/>
            <w:gridSpan w:val="3"/>
            <w:tcBorders>
              <w:top w:val="single" w:sz="4" w:space="0" w:color="auto"/>
              <w:left w:val="single" w:sz="4" w:space="0" w:color="auto"/>
              <w:bottom w:val="single" w:sz="4" w:space="0" w:color="auto"/>
              <w:right w:val="single" w:sz="4" w:space="0" w:color="000000"/>
            </w:tcBorders>
            <w:shd w:val="clear" w:color="auto" w:fill="D5007F"/>
            <w:noWrap/>
            <w:vAlign w:val="center"/>
            <w:hideMark/>
          </w:tcPr>
          <w:p w14:paraId="7D5A72E4" w14:textId="77777777" w:rsidR="00D736C0" w:rsidRPr="000F71B6" w:rsidRDefault="00D736C0" w:rsidP="00C62D8A">
            <w:pPr>
              <w:jc w:val="center"/>
              <w:rPr>
                <w:rFonts w:ascii="Arial" w:hAnsi="Arial" w:cs="Arial"/>
                <w:b/>
                <w:bCs/>
              </w:rPr>
            </w:pPr>
            <w:r w:rsidRPr="000F71B6">
              <w:rPr>
                <w:rFonts w:ascii="Arial" w:hAnsi="Arial" w:cs="Arial"/>
                <w:b/>
                <w:bCs/>
              </w:rPr>
              <w:t>Productos perecederos embutidos.</w:t>
            </w:r>
          </w:p>
        </w:tc>
      </w:tr>
      <w:tr w:rsidR="00D736C0" w:rsidRPr="000F71B6" w14:paraId="7B84855C"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3B8F47ED" w14:textId="77777777" w:rsidR="00D736C0" w:rsidRPr="000F71B6" w:rsidRDefault="00D736C0" w:rsidP="00C62D8A">
            <w:pPr>
              <w:jc w:val="center"/>
              <w:rPr>
                <w:rFonts w:ascii="Arial" w:hAnsi="Arial" w:cs="Arial"/>
                <w:b/>
                <w:bCs/>
              </w:rPr>
            </w:pPr>
            <w:r w:rsidRPr="000F71B6">
              <w:rPr>
                <w:rFonts w:ascii="Arial" w:hAnsi="Arial" w:cs="Arial"/>
                <w:b/>
                <w:bCs/>
              </w:rPr>
              <w:t>100</w:t>
            </w:r>
          </w:p>
        </w:tc>
        <w:tc>
          <w:tcPr>
            <w:tcW w:w="1586" w:type="pct"/>
            <w:tcBorders>
              <w:top w:val="nil"/>
              <w:left w:val="nil"/>
              <w:bottom w:val="single" w:sz="4" w:space="0" w:color="auto"/>
              <w:right w:val="single" w:sz="4" w:space="0" w:color="auto"/>
            </w:tcBorders>
            <w:vAlign w:val="center"/>
            <w:hideMark/>
          </w:tcPr>
          <w:p w14:paraId="02C72FC2" w14:textId="77777777" w:rsidR="00D736C0" w:rsidRPr="000F71B6" w:rsidRDefault="00D736C0" w:rsidP="00C62D8A">
            <w:pPr>
              <w:rPr>
                <w:rFonts w:ascii="Arial" w:hAnsi="Arial" w:cs="Arial"/>
              </w:rPr>
            </w:pPr>
            <w:r w:rsidRPr="000F71B6">
              <w:rPr>
                <w:rFonts w:ascii="Arial" w:hAnsi="Arial" w:cs="Arial"/>
              </w:rPr>
              <w:t>Chorizo de cerdo, en presentación de 1 kg y sellado al alto vacío.</w:t>
            </w:r>
          </w:p>
        </w:tc>
        <w:tc>
          <w:tcPr>
            <w:tcW w:w="3055" w:type="pct"/>
            <w:tcBorders>
              <w:top w:val="nil"/>
              <w:left w:val="nil"/>
              <w:bottom w:val="single" w:sz="4" w:space="0" w:color="auto"/>
              <w:right w:val="single" w:sz="4" w:space="0" w:color="auto"/>
            </w:tcBorders>
            <w:vAlign w:val="center"/>
            <w:hideMark/>
          </w:tcPr>
          <w:p w14:paraId="2E7FE518" w14:textId="77777777" w:rsidR="00D736C0" w:rsidRPr="000F71B6" w:rsidRDefault="00D736C0" w:rsidP="00C62D8A">
            <w:pPr>
              <w:rPr>
                <w:rFonts w:ascii="Arial" w:hAnsi="Arial" w:cs="Arial"/>
              </w:rPr>
            </w:pPr>
            <w:r w:rsidRPr="000F71B6">
              <w:rPr>
                <w:rFonts w:ascii="Arial" w:hAnsi="Arial" w:cs="Arial"/>
              </w:rPr>
              <w:t>San Rafael o Zwan, de igual o mejor calidad, cuando menos 15 días de caducidad.</w:t>
            </w:r>
          </w:p>
        </w:tc>
      </w:tr>
      <w:tr w:rsidR="00D736C0" w:rsidRPr="000F71B6" w14:paraId="58AA57EB"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25FD21BF" w14:textId="77777777" w:rsidR="00D736C0" w:rsidRPr="000F71B6" w:rsidRDefault="00D736C0" w:rsidP="00C62D8A">
            <w:pPr>
              <w:jc w:val="center"/>
              <w:rPr>
                <w:rFonts w:ascii="Arial" w:hAnsi="Arial" w:cs="Arial"/>
                <w:b/>
                <w:bCs/>
              </w:rPr>
            </w:pPr>
            <w:r w:rsidRPr="000F71B6">
              <w:rPr>
                <w:rFonts w:ascii="Arial" w:hAnsi="Arial" w:cs="Arial"/>
                <w:b/>
                <w:bCs/>
              </w:rPr>
              <w:t>101</w:t>
            </w:r>
          </w:p>
        </w:tc>
        <w:tc>
          <w:tcPr>
            <w:tcW w:w="1586" w:type="pct"/>
            <w:tcBorders>
              <w:top w:val="nil"/>
              <w:left w:val="nil"/>
              <w:bottom w:val="single" w:sz="4" w:space="0" w:color="auto"/>
              <w:right w:val="single" w:sz="4" w:space="0" w:color="auto"/>
            </w:tcBorders>
            <w:vAlign w:val="center"/>
            <w:hideMark/>
          </w:tcPr>
          <w:p w14:paraId="7B0451A8" w14:textId="77777777" w:rsidR="00D736C0" w:rsidRPr="000F71B6" w:rsidRDefault="00D736C0" w:rsidP="00C62D8A">
            <w:pPr>
              <w:rPr>
                <w:rFonts w:ascii="Arial" w:hAnsi="Arial" w:cs="Arial"/>
              </w:rPr>
            </w:pPr>
            <w:r w:rsidRPr="000F71B6">
              <w:rPr>
                <w:rFonts w:ascii="Arial" w:hAnsi="Arial" w:cs="Arial"/>
              </w:rPr>
              <w:t>Jamón York de pierna de cerdo en rebanada, paquete de 32 piezas, sellada al alto vacío.</w:t>
            </w:r>
          </w:p>
        </w:tc>
        <w:tc>
          <w:tcPr>
            <w:tcW w:w="3055" w:type="pct"/>
            <w:tcBorders>
              <w:top w:val="nil"/>
              <w:left w:val="nil"/>
              <w:bottom w:val="single" w:sz="4" w:space="0" w:color="auto"/>
              <w:right w:val="single" w:sz="4" w:space="0" w:color="auto"/>
            </w:tcBorders>
            <w:vAlign w:val="center"/>
            <w:hideMark/>
          </w:tcPr>
          <w:p w14:paraId="6FBD9FDA" w14:textId="77777777" w:rsidR="00D736C0" w:rsidRPr="000F71B6" w:rsidRDefault="00D736C0" w:rsidP="00C62D8A">
            <w:pPr>
              <w:rPr>
                <w:rFonts w:ascii="Arial" w:hAnsi="Arial" w:cs="Arial"/>
              </w:rPr>
            </w:pPr>
            <w:r w:rsidRPr="000F71B6">
              <w:rPr>
                <w:rFonts w:ascii="Arial" w:hAnsi="Arial" w:cs="Arial"/>
              </w:rPr>
              <w:t>Peña Aranda, Bernina, San Rafael o Zwan, de igual o mejor calidad, cuando menos 15 días de caducidad.</w:t>
            </w:r>
          </w:p>
        </w:tc>
      </w:tr>
      <w:tr w:rsidR="00D736C0" w:rsidRPr="000F71B6" w14:paraId="64736779"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19FBB79A" w14:textId="77777777" w:rsidR="00D736C0" w:rsidRPr="000F71B6" w:rsidRDefault="00D736C0" w:rsidP="00C62D8A">
            <w:pPr>
              <w:jc w:val="center"/>
              <w:rPr>
                <w:rFonts w:ascii="Arial" w:hAnsi="Arial" w:cs="Arial"/>
                <w:b/>
                <w:bCs/>
              </w:rPr>
            </w:pPr>
            <w:r w:rsidRPr="000F71B6">
              <w:rPr>
                <w:rFonts w:ascii="Arial" w:hAnsi="Arial" w:cs="Arial"/>
                <w:b/>
                <w:bCs/>
              </w:rPr>
              <w:t>102</w:t>
            </w:r>
          </w:p>
        </w:tc>
        <w:tc>
          <w:tcPr>
            <w:tcW w:w="1586" w:type="pct"/>
            <w:tcBorders>
              <w:top w:val="nil"/>
              <w:left w:val="nil"/>
              <w:bottom w:val="single" w:sz="4" w:space="0" w:color="auto"/>
              <w:right w:val="single" w:sz="4" w:space="0" w:color="auto"/>
            </w:tcBorders>
            <w:vAlign w:val="center"/>
            <w:hideMark/>
          </w:tcPr>
          <w:p w14:paraId="68BF51A1" w14:textId="77777777" w:rsidR="00D736C0" w:rsidRPr="000F71B6" w:rsidRDefault="00D736C0" w:rsidP="00C62D8A">
            <w:pPr>
              <w:rPr>
                <w:rFonts w:ascii="Arial" w:hAnsi="Arial" w:cs="Arial"/>
              </w:rPr>
            </w:pPr>
            <w:r w:rsidRPr="000F71B6">
              <w:rPr>
                <w:rFonts w:ascii="Arial" w:hAnsi="Arial" w:cs="Arial"/>
              </w:rPr>
              <w:t>Jamón de pavo en rebanada, en presentación paquete de 32 rebanadas, sellada al alto vacío.</w:t>
            </w:r>
          </w:p>
        </w:tc>
        <w:tc>
          <w:tcPr>
            <w:tcW w:w="3055" w:type="pct"/>
            <w:tcBorders>
              <w:top w:val="nil"/>
              <w:left w:val="nil"/>
              <w:bottom w:val="single" w:sz="4" w:space="0" w:color="auto"/>
              <w:right w:val="single" w:sz="4" w:space="0" w:color="auto"/>
            </w:tcBorders>
            <w:vAlign w:val="center"/>
            <w:hideMark/>
          </w:tcPr>
          <w:p w14:paraId="0EAB80A8" w14:textId="77777777" w:rsidR="00D736C0" w:rsidRPr="000F71B6" w:rsidRDefault="00D736C0" w:rsidP="00C62D8A">
            <w:pPr>
              <w:rPr>
                <w:rFonts w:ascii="Arial" w:hAnsi="Arial" w:cs="Arial"/>
              </w:rPr>
            </w:pPr>
            <w:r w:rsidRPr="000F71B6">
              <w:rPr>
                <w:rFonts w:ascii="Arial" w:hAnsi="Arial" w:cs="Arial"/>
              </w:rPr>
              <w:t>Peña Aranda, Bernina, San Rafael o Zwan, de igual o mejor calidad, cuando menos 15 días de caducidad.</w:t>
            </w:r>
          </w:p>
        </w:tc>
      </w:tr>
      <w:tr w:rsidR="00D736C0" w:rsidRPr="000F71B6" w14:paraId="7808A438"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3A5580DF" w14:textId="77777777" w:rsidR="00D736C0" w:rsidRPr="000F71B6" w:rsidRDefault="00D736C0" w:rsidP="00C62D8A">
            <w:pPr>
              <w:jc w:val="center"/>
              <w:rPr>
                <w:rFonts w:ascii="Arial" w:hAnsi="Arial" w:cs="Arial"/>
                <w:b/>
                <w:bCs/>
              </w:rPr>
            </w:pPr>
            <w:r w:rsidRPr="000F71B6">
              <w:rPr>
                <w:rFonts w:ascii="Arial" w:hAnsi="Arial" w:cs="Arial"/>
                <w:b/>
                <w:bCs/>
              </w:rPr>
              <w:t>103</w:t>
            </w:r>
          </w:p>
        </w:tc>
        <w:tc>
          <w:tcPr>
            <w:tcW w:w="1586" w:type="pct"/>
            <w:tcBorders>
              <w:top w:val="nil"/>
              <w:left w:val="nil"/>
              <w:bottom w:val="single" w:sz="4" w:space="0" w:color="auto"/>
              <w:right w:val="single" w:sz="4" w:space="0" w:color="auto"/>
            </w:tcBorders>
            <w:vAlign w:val="center"/>
            <w:hideMark/>
          </w:tcPr>
          <w:p w14:paraId="7D3DC4C6" w14:textId="77777777" w:rsidR="00D736C0" w:rsidRPr="000F71B6" w:rsidRDefault="00D736C0" w:rsidP="00C62D8A">
            <w:pPr>
              <w:rPr>
                <w:rFonts w:ascii="Arial" w:hAnsi="Arial" w:cs="Arial"/>
              </w:rPr>
            </w:pPr>
            <w:r w:rsidRPr="000F71B6">
              <w:rPr>
                <w:rFonts w:ascii="Arial" w:hAnsi="Arial" w:cs="Arial"/>
              </w:rPr>
              <w:t>Salchicha de pavo, en presentación de 1 kg y sellado al alto vacío.</w:t>
            </w:r>
          </w:p>
        </w:tc>
        <w:tc>
          <w:tcPr>
            <w:tcW w:w="3055" w:type="pct"/>
            <w:tcBorders>
              <w:top w:val="nil"/>
              <w:left w:val="nil"/>
              <w:bottom w:val="single" w:sz="4" w:space="0" w:color="auto"/>
              <w:right w:val="single" w:sz="4" w:space="0" w:color="auto"/>
            </w:tcBorders>
            <w:vAlign w:val="center"/>
            <w:hideMark/>
          </w:tcPr>
          <w:p w14:paraId="45B2D0FF" w14:textId="77777777" w:rsidR="00D736C0" w:rsidRPr="000F71B6" w:rsidRDefault="00D736C0" w:rsidP="00C62D8A">
            <w:pPr>
              <w:rPr>
                <w:rFonts w:ascii="Arial" w:hAnsi="Arial" w:cs="Arial"/>
              </w:rPr>
            </w:pPr>
            <w:r w:rsidRPr="000F71B6">
              <w:rPr>
                <w:rFonts w:ascii="Arial" w:hAnsi="Arial" w:cs="Arial"/>
              </w:rPr>
              <w:t>San Rafael o Zwan, de igual o mejor calidad, cuando menos 15 días de caducidad.</w:t>
            </w:r>
          </w:p>
        </w:tc>
      </w:tr>
      <w:tr w:rsidR="00D736C0" w:rsidRPr="000F71B6" w14:paraId="1F9D589F"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7E90F386" w14:textId="77777777" w:rsidR="00D736C0" w:rsidRPr="000F71B6" w:rsidRDefault="00D736C0" w:rsidP="00C62D8A">
            <w:pPr>
              <w:jc w:val="center"/>
              <w:rPr>
                <w:rFonts w:ascii="Arial" w:hAnsi="Arial" w:cs="Arial"/>
                <w:b/>
                <w:bCs/>
              </w:rPr>
            </w:pPr>
            <w:r w:rsidRPr="000F71B6">
              <w:rPr>
                <w:rFonts w:ascii="Arial" w:hAnsi="Arial" w:cs="Arial"/>
                <w:b/>
                <w:bCs/>
              </w:rPr>
              <w:t>104</w:t>
            </w:r>
          </w:p>
        </w:tc>
        <w:tc>
          <w:tcPr>
            <w:tcW w:w="1586" w:type="pct"/>
            <w:tcBorders>
              <w:top w:val="nil"/>
              <w:left w:val="nil"/>
              <w:bottom w:val="single" w:sz="4" w:space="0" w:color="auto"/>
              <w:right w:val="single" w:sz="4" w:space="0" w:color="auto"/>
            </w:tcBorders>
            <w:vAlign w:val="center"/>
            <w:hideMark/>
          </w:tcPr>
          <w:p w14:paraId="19DB4D33" w14:textId="77777777" w:rsidR="00D736C0" w:rsidRPr="000F71B6" w:rsidRDefault="00D736C0" w:rsidP="00C62D8A">
            <w:pPr>
              <w:rPr>
                <w:rFonts w:ascii="Arial" w:hAnsi="Arial" w:cs="Arial"/>
              </w:rPr>
            </w:pPr>
            <w:r w:rsidRPr="000F71B6">
              <w:rPr>
                <w:rFonts w:ascii="Arial" w:hAnsi="Arial" w:cs="Arial"/>
              </w:rPr>
              <w:t>Salchicha Viena, en presentación de 1 kg y sellado al alto vacío.</w:t>
            </w:r>
          </w:p>
        </w:tc>
        <w:tc>
          <w:tcPr>
            <w:tcW w:w="3055" w:type="pct"/>
            <w:tcBorders>
              <w:top w:val="nil"/>
              <w:left w:val="nil"/>
              <w:bottom w:val="single" w:sz="4" w:space="0" w:color="auto"/>
              <w:right w:val="single" w:sz="4" w:space="0" w:color="auto"/>
            </w:tcBorders>
            <w:vAlign w:val="center"/>
            <w:hideMark/>
          </w:tcPr>
          <w:p w14:paraId="0D2D5833" w14:textId="77777777" w:rsidR="00D736C0" w:rsidRPr="000F71B6" w:rsidRDefault="00D736C0" w:rsidP="00C62D8A">
            <w:pPr>
              <w:rPr>
                <w:rFonts w:ascii="Arial" w:hAnsi="Arial" w:cs="Arial"/>
              </w:rPr>
            </w:pPr>
            <w:r w:rsidRPr="000F71B6">
              <w:rPr>
                <w:rFonts w:ascii="Arial" w:hAnsi="Arial" w:cs="Arial"/>
              </w:rPr>
              <w:t>San Rafael o Zwan, de igual o mejor calidad, cuando menos 15 días de caducidad.</w:t>
            </w:r>
          </w:p>
        </w:tc>
      </w:tr>
      <w:tr w:rsidR="00D736C0" w:rsidRPr="000F71B6" w14:paraId="4DD3C5F3"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725D9929" w14:textId="77777777" w:rsidR="00D736C0" w:rsidRPr="000F71B6" w:rsidRDefault="00D736C0" w:rsidP="00C62D8A">
            <w:pPr>
              <w:jc w:val="center"/>
              <w:rPr>
                <w:rFonts w:ascii="Arial" w:hAnsi="Arial" w:cs="Arial"/>
                <w:b/>
                <w:bCs/>
              </w:rPr>
            </w:pPr>
            <w:r w:rsidRPr="000F71B6">
              <w:rPr>
                <w:rFonts w:ascii="Arial" w:hAnsi="Arial" w:cs="Arial"/>
                <w:b/>
                <w:bCs/>
              </w:rPr>
              <w:lastRenderedPageBreak/>
              <w:t>105</w:t>
            </w:r>
          </w:p>
        </w:tc>
        <w:tc>
          <w:tcPr>
            <w:tcW w:w="1586" w:type="pct"/>
            <w:tcBorders>
              <w:top w:val="nil"/>
              <w:left w:val="nil"/>
              <w:bottom w:val="single" w:sz="4" w:space="0" w:color="auto"/>
              <w:right w:val="single" w:sz="4" w:space="0" w:color="auto"/>
            </w:tcBorders>
            <w:vAlign w:val="center"/>
            <w:hideMark/>
          </w:tcPr>
          <w:p w14:paraId="0BC9AC17" w14:textId="77777777" w:rsidR="00D736C0" w:rsidRPr="000F71B6" w:rsidRDefault="00D736C0" w:rsidP="00C62D8A">
            <w:pPr>
              <w:rPr>
                <w:rFonts w:ascii="Arial" w:hAnsi="Arial" w:cs="Arial"/>
              </w:rPr>
            </w:pPr>
            <w:r w:rsidRPr="000F71B6">
              <w:rPr>
                <w:rFonts w:ascii="Arial" w:hAnsi="Arial" w:cs="Arial"/>
              </w:rPr>
              <w:t>Tocino rebanado, en presentación de 1 kg y sellado al alto vacío.</w:t>
            </w:r>
          </w:p>
        </w:tc>
        <w:tc>
          <w:tcPr>
            <w:tcW w:w="3055" w:type="pct"/>
            <w:tcBorders>
              <w:top w:val="nil"/>
              <w:left w:val="nil"/>
              <w:bottom w:val="single" w:sz="4" w:space="0" w:color="auto"/>
              <w:right w:val="single" w:sz="4" w:space="0" w:color="auto"/>
            </w:tcBorders>
            <w:vAlign w:val="center"/>
            <w:hideMark/>
          </w:tcPr>
          <w:p w14:paraId="52DB9AF0" w14:textId="77777777" w:rsidR="00D736C0" w:rsidRPr="000F71B6" w:rsidRDefault="00D736C0" w:rsidP="00C62D8A">
            <w:pPr>
              <w:rPr>
                <w:rFonts w:ascii="Arial" w:hAnsi="Arial" w:cs="Arial"/>
              </w:rPr>
            </w:pPr>
            <w:r w:rsidRPr="000F71B6">
              <w:rPr>
                <w:rFonts w:ascii="Arial" w:hAnsi="Arial" w:cs="Arial"/>
              </w:rPr>
              <w:t>San Rafael o Zwan, de igual o mejor calidad, cuando menos 15 días de caducidad.</w:t>
            </w:r>
          </w:p>
        </w:tc>
      </w:tr>
      <w:tr w:rsidR="00D736C0" w:rsidRPr="000F71B6" w14:paraId="6C8F27CD"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505DD02C" w14:textId="77777777" w:rsidR="00D736C0" w:rsidRPr="000F71B6" w:rsidRDefault="00D736C0" w:rsidP="00C62D8A">
            <w:pPr>
              <w:jc w:val="center"/>
              <w:rPr>
                <w:rFonts w:ascii="Arial" w:hAnsi="Arial" w:cs="Arial"/>
                <w:b/>
                <w:bCs/>
              </w:rPr>
            </w:pPr>
            <w:r w:rsidRPr="000F71B6">
              <w:rPr>
                <w:rFonts w:ascii="Arial" w:hAnsi="Arial" w:cs="Arial"/>
                <w:b/>
                <w:bCs/>
              </w:rPr>
              <w:t>106</w:t>
            </w:r>
          </w:p>
        </w:tc>
        <w:tc>
          <w:tcPr>
            <w:tcW w:w="1586" w:type="pct"/>
            <w:tcBorders>
              <w:top w:val="nil"/>
              <w:left w:val="nil"/>
              <w:bottom w:val="single" w:sz="4" w:space="0" w:color="auto"/>
              <w:right w:val="single" w:sz="4" w:space="0" w:color="auto"/>
            </w:tcBorders>
            <w:vAlign w:val="center"/>
            <w:hideMark/>
          </w:tcPr>
          <w:p w14:paraId="3A07FA1B" w14:textId="77777777" w:rsidR="00D736C0" w:rsidRPr="000F71B6" w:rsidRDefault="00D736C0" w:rsidP="00C62D8A">
            <w:pPr>
              <w:rPr>
                <w:rFonts w:ascii="Arial" w:hAnsi="Arial" w:cs="Arial"/>
              </w:rPr>
            </w:pPr>
            <w:r w:rsidRPr="000F71B6">
              <w:rPr>
                <w:rFonts w:ascii="Arial" w:hAnsi="Arial" w:cs="Arial"/>
              </w:rPr>
              <w:t>Longaniza de cerdo, en presentación de 1 kg y sellado al alto vacío.</w:t>
            </w:r>
          </w:p>
        </w:tc>
        <w:tc>
          <w:tcPr>
            <w:tcW w:w="3055" w:type="pct"/>
            <w:tcBorders>
              <w:top w:val="nil"/>
              <w:left w:val="nil"/>
              <w:bottom w:val="single" w:sz="4" w:space="0" w:color="auto"/>
              <w:right w:val="single" w:sz="4" w:space="0" w:color="auto"/>
            </w:tcBorders>
            <w:vAlign w:val="center"/>
            <w:hideMark/>
          </w:tcPr>
          <w:p w14:paraId="5F12BAA5" w14:textId="77777777" w:rsidR="00D736C0" w:rsidRPr="000F71B6" w:rsidRDefault="00D736C0" w:rsidP="00C62D8A">
            <w:pPr>
              <w:rPr>
                <w:rFonts w:ascii="Arial" w:hAnsi="Arial" w:cs="Arial"/>
              </w:rPr>
            </w:pPr>
            <w:r w:rsidRPr="000F71B6">
              <w:rPr>
                <w:rFonts w:ascii="Arial" w:hAnsi="Arial" w:cs="Arial"/>
              </w:rPr>
              <w:t>Peña Aranda, Bernina, San Rafael o Zwan, de igual o mejor calidad, cuando menos 15 días de caducidad.</w:t>
            </w:r>
          </w:p>
        </w:tc>
      </w:tr>
      <w:tr w:rsidR="00D736C0" w:rsidRPr="000F71B6" w14:paraId="7AC30A06" w14:textId="77777777" w:rsidTr="00C62D8A">
        <w:trPr>
          <w:trHeight w:val="399"/>
        </w:trPr>
        <w:tc>
          <w:tcPr>
            <w:tcW w:w="5000" w:type="pct"/>
            <w:gridSpan w:val="3"/>
            <w:tcBorders>
              <w:top w:val="single" w:sz="4" w:space="0" w:color="auto"/>
              <w:left w:val="single" w:sz="4" w:space="0" w:color="auto"/>
              <w:bottom w:val="single" w:sz="4" w:space="0" w:color="auto"/>
              <w:right w:val="single" w:sz="4" w:space="0" w:color="000000"/>
            </w:tcBorders>
            <w:shd w:val="clear" w:color="auto" w:fill="D5007F"/>
            <w:noWrap/>
            <w:vAlign w:val="center"/>
            <w:hideMark/>
          </w:tcPr>
          <w:p w14:paraId="4AF6D7D6" w14:textId="77777777" w:rsidR="00D736C0" w:rsidRPr="000F71B6" w:rsidRDefault="00D736C0" w:rsidP="00C62D8A">
            <w:pPr>
              <w:jc w:val="center"/>
              <w:rPr>
                <w:rFonts w:ascii="Arial" w:hAnsi="Arial" w:cs="Arial"/>
                <w:b/>
                <w:bCs/>
              </w:rPr>
            </w:pPr>
            <w:r w:rsidRPr="000F71B6">
              <w:rPr>
                <w:rFonts w:ascii="Arial" w:hAnsi="Arial" w:cs="Arial"/>
                <w:b/>
                <w:bCs/>
              </w:rPr>
              <w:t>Productos perecederos. Cárnicos. Bovino</w:t>
            </w:r>
          </w:p>
        </w:tc>
      </w:tr>
      <w:tr w:rsidR="00D736C0" w:rsidRPr="000F71B6" w14:paraId="17395452"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27648DDB" w14:textId="77777777" w:rsidR="00D736C0" w:rsidRPr="000F71B6" w:rsidRDefault="00D736C0" w:rsidP="00C62D8A">
            <w:pPr>
              <w:jc w:val="center"/>
              <w:rPr>
                <w:rFonts w:ascii="Arial" w:hAnsi="Arial" w:cs="Arial"/>
                <w:b/>
                <w:bCs/>
              </w:rPr>
            </w:pPr>
            <w:r w:rsidRPr="000F71B6">
              <w:rPr>
                <w:rFonts w:ascii="Arial" w:hAnsi="Arial" w:cs="Arial"/>
                <w:b/>
                <w:bCs/>
              </w:rPr>
              <w:t>107</w:t>
            </w:r>
          </w:p>
        </w:tc>
        <w:tc>
          <w:tcPr>
            <w:tcW w:w="1586" w:type="pct"/>
            <w:tcBorders>
              <w:top w:val="nil"/>
              <w:left w:val="nil"/>
              <w:bottom w:val="single" w:sz="4" w:space="0" w:color="auto"/>
              <w:right w:val="single" w:sz="4" w:space="0" w:color="auto"/>
            </w:tcBorders>
            <w:vAlign w:val="center"/>
            <w:hideMark/>
          </w:tcPr>
          <w:p w14:paraId="57A2BFD5" w14:textId="77777777" w:rsidR="00D736C0" w:rsidRPr="000F71B6" w:rsidRDefault="00D736C0" w:rsidP="00C62D8A">
            <w:pPr>
              <w:rPr>
                <w:rFonts w:ascii="Arial" w:hAnsi="Arial" w:cs="Arial"/>
              </w:rPr>
            </w:pPr>
            <w:r w:rsidRPr="000F71B6">
              <w:rPr>
                <w:rFonts w:ascii="Arial" w:hAnsi="Arial" w:cs="Arial"/>
              </w:rPr>
              <w:t>Caña de filete de res</w:t>
            </w:r>
          </w:p>
        </w:tc>
        <w:tc>
          <w:tcPr>
            <w:tcW w:w="3055" w:type="pct"/>
            <w:tcBorders>
              <w:top w:val="nil"/>
              <w:left w:val="nil"/>
              <w:bottom w:val="single" w:sz="4" w:space="0" w:color="auto"/>
              <w:right w:val="single" w:sz="4" w:space="0" w:color="auto"/>
            </w:tcBorders>
            <w:vAlign w:val="center"/>
            <w:hideMark/>
          </w:tcPr>
          <w:p w14:paraId="19A62DD7" w14:textId="77777777" w:rsidR="00D736C0" w:rsidRPr="000F71B6" w:rsidRDefault="00D736C0" w:rsidP="00C62D8A">
            <w:pPr>
              <w:rPr>
                <w:rFonts w:ascii="Arial" w:hAnsi="Arial" w:cs="Arial"/>
              </w:rPr>
            </w:pPr>
            <w:r w:rsidRPr="000F71B6">
              <w:rPr>
                <w:rFonts w:ascii="Arial" w:hAnsi="Arial" w:cs="Arial"/>
              </w:rPr>
              <w:t>De origen TIF</w:t>
            </w:r>
          </w:p>
        </w:tc>
      </w:tr>
      <w:tr w:rsidR="00D736C0" w:rsidRPr="000F71B6" w14:paraId="65BDEAD4"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0D647EA5" w14:textId="77777777" w:rsidR="00D736C0" w:rsidRPr="000F71B6" w:rsidRDefault="00D736C0" w:rsidP="00C62D8A">
            <w:pPr>
              <w:jc w:val="center"/>
              <w:rPr>
                <w:rFonts w:ascii="Arial" w:hAnsi="Arial" w:cs="Arial"/>
                <w:b/>
                <w:bCs/>
              </w:rPr>
            </w:pPr>
            <w:r w:rsidRPr="000F71B6">
              <w:rPr>
                <w:rFonts w:ascii="Arial" w:hAnsi="Arial" w:cs="Arial"/>
                <w:b/>
                <w:bCs/>
              </w:rPr>
              <w:t>108</w:t>
            </w:r>
          </w:p>
        </w:tc>
        <w:tc>
          <w:tcPr>
            <w:tcW w:w="1586" w:type="pct"/>
            <w:tcBorders>
              <w:top w:val="nil"/>
              <w:left w:val="nil"/>
              <w:bottom w:val="single" w:sz="4" w:space="0" w:color="auto"/>
              <w:right w:val="single" w:sz="4" w:space="0" w:color="auto"/>
            </w:tcBorders>
            <w:vAlign w:val="center"/>
            <w:hideMark/>
          </w:tcPr>
          <w:p w14:paraId="635B43E6" w14:textId="77777777" w:rsidR="00D736C0" w:rsidRPr="000F71B6" w:rsidRDefault="00D736C0" w:rsidP="00C62D8A">
            <w:pPr>
              <w:rPr>
                <w:rFonts w:ascii="Arial" w:hAnsi="Arial" w:cs="Arial"/>
              </w:rPr>
            </w:pPr>
            <w:r w:rsidRPr="000F71B6">
              <w:rPr>
                <w:rFonts w:ascii="Arial" w:hAnsi="Arial" w:cs="Arial"/>
              </w:rPr>
              <w:t>Costilla de res fresca, en porciones de 190 gramos c/u con hueso delgado</w:t>
            </w:r>
          </w:p>
        </w:tc>
        <w:tc>
          <w:tcPr>
            <w:tcW w:w="3055" w:type="pct"/>
            <w:tcBorders>
              <w:top w:val="nil"/>
              <w:left w:val="nil"/>
              <w:bottom w:val="single" w:sz="4" w:space="0" w:color="auto"/>
              <w:right w:val="single" w:sz="4" w:space="0" w:color="auto"/>
            </w:tcBorders>
            <w:vAlign w:val="center"/>
            <w:hideMark/>
          </w:tcPr>
          <w:p w14:paraId="3F48C517" w14:textId="77777777" w:rsidR="00D736C0" w:rsidRPr="000F71B6" w:rsidRDefault="00D736C0" w:rsidP="00C62D8A">
            <w:pPr>
              <w:rPr>
                <w:rFonts w:ascii="Arial" w:hAnsi="Arial" w:cs="Arial"/>
              </w:rPr>
            </w:pPr>
            <w:r w:rsidRPr="000F71B6">
              <w:rPr>
                <w:rFonts w:ascii="Arial" w:hAnsi="Arial" w:cs="Arial"/>
              </w:rPr>
              <w:t>De origen TIF</w:t>
            </w:r>
          </w:p>
        </w:tc>
      </w:tr>
      <w:tr w:rsidR="00D736C0" w:rsidRPr="000F71B6" w14:paraId="39EE1FAD"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41E6C14C" w14:textId="77777777" w:rsidR="00D736C0" w:rsidRPr="000F71B6" w:rsidRDefault="00D736C0" w:rsidP="00C62D8A">
            <w:pPr>
              <w:jc w:val="center"/>
              <w:rPr>
                <w:rFonts w:ascii="Arial" w:hAnsi="Arial" w:cs="Arial"/>
                <w:b/>
                <w:bCs/>
              </w:rPr>
            </w:pPr>
            <w:r w:rsidRPr="000F71B6">
              <w:rPr>
                <w:rFonts w:ascii="Arial" w:hAnsi="Arial" w:cs="Arial"/>
                <w:b/>
                <w:bCs/>
              </w:rPr>
              <w:t>109</w:t>
            </w:r>
          </w:p>
        </w:tc>
        <w:tc>
          <w:tcPr>
            <w:tcW w:w="1586" w:type="pct"/>
            <w:tcBorders>
              <w:top w:val="nil"/>
              <w:left w:val="nil"/>
              <w:bottom w:val="single" w:sz="4" w:space="0" w:color="auto"/>
              <w:right w:val="single" w:sz="4" w:space="0" w:color="auto"/>
            </w:tcBorders>
            <w:vAlign w:val="center"/>
            <w:hideMark/>
          </w:tcPr>
          <w:p w14:paraId="4C926B3B" w14:textId="77777777" w:rsidR="00D736C0" w:rsidRPr="000F71B6" w:rsidRDefault="00D736C0" w:rsidP="00C62D8A">
            <w:pPr>
              <w:rPr>
                <w:rFonts w:ascii="Arial" w:hAnsi="Arial" w:cs="Arial"/>
              </w:rPr>
            </w:pPr>
            <w:r w:rsidRPr="000F71B6">
              <w:rPr>
                <w:rFonts w:ascii="Arial" w:hAnsi="Arial" w:cs="Arial"/>
              </w:rPr>
              <w:t xml:space="preserve">Bistec de res fresco, en porciones de 170 gramos c/u. Bola, aguayón y centro de cara </w:t>
            </w:r>
          </w:p>
        </w:tc>
        <w:tc>
          <w:tcPr>
            <w:tcW w:w="3055" w:type="pct"/>
            <w:tcBorders>
              <w:top w:val="nil"/>
              <w:left w:val="nil"/>
              <w:bottom w:val="single" w:sz="4" w:space="0" w:color="auto"/>
              <w:right w:val="single" w:sz="4" w:space="0" w:color="auto"/>
            </w:tcBorders>
            <w:vAlign w:val="center"/>
            <w:hideMark/>
          </w:tcPr>
          <w:p w14:paraId="2828A27B" w14:textId="77777777" w:rsidR="00D736C0" w:rsidRPr="000F71B6" w:rsidRDefault="00D736C0" w:rsidP="00C62D8A">
            <w:pPr>
              <w:rPr>
                <w:rFonts w:ascii="Arial" w:hAnsi="Arial" w:cs="Arial"/>
              </w:rPr>
            </w:pPr>
            <w:r w:rsidRPr="000F71B6">
              <w:rPr>
                <w:rFonts w:ascii="Arial" w:hAnsi="Arial" w:cs="Arial"/>
              </w:rPr>
              <w:t>De origen TIF</w:t>
            </w:r>
          </w:p>
        </w:tc>
      </w:tr>
      <w:tr w:rsidR="00D736C0" w:rsidRPr="000F71B6" w14:paraId="63854FF1"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7F420543" w14:textId="77777777" w:rsidR="00D736C0" w:rsidRPr="000F71B6" w:rsidRDefault="00D736C0" w:rsidP="00C62D8A">
            <w:pPr>
              <w:jc w:val="center"/>
              <w:rPr>
                <w:rFonts w:ascii="Arial" w:hAnsi="Arial" w:cs="Arial"/>
                <w:b/>
                <w:bCs/>
              </w:rPr>
            </w:pPr>
            <w:r w:rsidRPr="000F71B6">
              <w:rPr>
                <w:rFonts w:ascii="Arial" w:hAnsi="Arial" w:cs="Arial"/>
                <w:b/>
                <w:bCs/>
              </w:rPr>
              <w:t>110</w:t>
            </w:r>
          </w:p>
        </w:tc>
        <w:tc>
          <w:tcPr>
            <w:tcW w:w="1586" w:type="pct"/>
            <w:tcBorders>
              <w:top w:val="nil"/>
              <w:left w:val="nil"/>
              <w:bottom w:val="single" w:sz="4" w:space="0" w:color="auto"/>
              <w:right w:val="single" w:sz="4" w:space="0" w:color="auto"/>
            </w:tcBorders>
            <w:vAlign w:val="center"/>
            <w:hideMark/>
          </w:tcPr>
          <w:p w14:paraId="22D0DE3E" w14:textId="77777777" w:rsidR="00D736C0" w:rsidRPr="000F71B6" w:rsidRDefault="00D736C0" w:rsidP="00C62D8A">
            <w:pPr>
              <w:rPr>
                <w:rFonts w:ascii="Arial" w:hAnsi="Arial" w:cs="Arial"/>
              </w:rPr>
            </w:pPr>
            <w:r w:rsidRPr="000F71B6">
              <w:rPr>
                <w:rFonts w:ascii="Arial" w:hAnsi="Arial" w:cs="Arial"/>
              </w:rPr>
              <w:t>Chambarete de res fresco sin hueso, en porciones de 170 gramos c/u.</w:t>
            </w:r>
          </w:p>
        </w:tc>
        <w:tc>
          <w:tcPr>
            <w:tcW w:w="3055" w:type="pct"/>
            <w:tcBorders>
              <w:top w:val="nil"/>
              <w:left w:val="nil"/>
              <w:bottom w:val="single" w:sz="4" w:space="0" w:color="auto"/>
              <w:right w:val="single" w:sz="4" w:space="0" w:color="auto"/>
            </w:tcBorders>
            <w:vAlign w:val="center"/>
            <w:hideMark/>
          </w:tcPr>
          <w:p w14:paraId="41EAB096" w14:textId="77777777" w:rsidR="00D736C0" w:rsidRPr="000F71B6" w:rsidRDefault="00D736C0" w:rsidP="00C62D8A">
            <w:pPr>
              <w:rPr>
                <w:rFonts w:ascii="Arial" w:hAnsi="Arial" w:cs="Arial"/>
              </w:rPr>
            </w:pPr>
            <w:r w:rsidRPr="000F71B6">
              <w:rPr>
                <w:rFonts w:ascii="Arial" w:hAnsi="Arial" w:cs="Arial"/>
              </w:rPr>
              <w:t>De origen TIF</w:t>
            </w:r>
          </w:p>
        </w:tc>
      </w:tr>
      <w:tr w:rsidR="00D736C0" w:rsidRPr="000F71B6" w14:paraId="2F21B14A"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0C58CE82" w14:textId="77777777" w:rsidR="00D736C0" w:rsidRPr="000F71B6" w:rsidRDefault="00D736C0" w:rsidP="00C62D8A">
            <w:pPr>
              <w:jc w:val="center"/>
              <w:rPr>
                <w:rFonts w:ascii="Arial" w:hAnsi="Arial" w:cs="Arial"/>
                <w:b/>
                <w:bCs/>
              </w:rPr>
            </w:pPr>
            <w:r w:rsidRPr="000F71B6">
              <w:rPr>
                <w:rFonts w:ascii="Arial" w:hAnsi="Arial" w:cs="Arial"/>
                <w:b/>
                <w:bCs/>
              </w:rPr>
              <w:t>111</w:t>
            </w:r>
          </w:p>
        </w:tc>
        <w:tc>
          <w:tcPr>
            <w:tcW w:w="1586" w:type="pct"/>
            <w:tcBorders>
              <w:top w:val="nil"/>
              <w:left w:val="nil"/>
              <w:bottom w:val="single" w:sz="4" w:space="0" w:color="auto"/>
              <w:right w:val="single" w:sz="4" w:space="0" w:color="auto"/>
            </w:tcBorders>
            <w:vAlign w:val="center"/>
            <w:hideMark/>
          </w:tcPr>
          <w:p w14:paraId="45F711AA" w14:textId="77777777" w:rsidR="00D736C0" w:rsidRPr="000F71B6" w:rsidRDefault="00D736C0" w:rsidP="00C62D8A">
            <w:pPr>
              <w:rPr>
                <w:rFonts w:ascii="Arial" w:hAnsi="Arial" w:cs="Arial"/>
              </w:rPr>
            </w:pPr>
            <w:r w:rsidRPr="000F71B6">
              <w:rPr>
                <w:rFonts w:ascii="Arial" w:hAnsi="Arial" w:cs="Arial"/>
              </w:rPr>
              <w:t>Falda de res limpia y fresca.</w:t>
            </w:r>
          </w:p>
        </w:tc>
        <w:tc>
          <w:tcPr>
            <w:tcW w:w="3055" w:type="pct"/>
            <w:tcBorders>
              <w:top w:val="nil"/>
              <w:left w:val="nil"/>
              <w:bottom w:val="single" w:sz="4" w:space="0" w:color="auto"/>
              <w:right w:val="single" w:sz="4" w:space="0" w:color="auto"/>
            </w:tcBorders>
            <w:vAlign w:val="center"/>
            <w:hideMark/>
          </w:tcPr>
          <w:p w14:paraId="326D88B1" w14:textId="77777777" w:rsidR="00D736C0" w:rsidRPr="000F71B6" w:rsidRDefault="00D736C0" w:rsidP="00C62D8A">
            <w:pPr>
              <w:rPr>
                <w:rFonts w:ascii="Arial" w:hAnsi="Arial" w:cs="Arial"/>
              </w:rPr>
            </w:pPr>
            <w:r w:rsidRPr="000F71B6">
              <w:rPr>
                <w:rFonts w:ascii="Arial" w:hAnsi="Arial" w:cs="Arial"/>
              </w:rPr>
              <w:t>De origen TIF</w:t>
            </w:r>
          </w:p>
        </w:tc>
      </w:tr>
      <w:tr w:rsidR="00D736C0" w:rsidRPr="000F71B6" w14:paraId="434E989F"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3A9B2632" w14:textId="77777777" w:rsidR="00D736C0" w:rsidRPr="000F71B6" w:rsidRDefault="00D736C0" w:rsidP="00C62D8A">
            <w:pPr>
              <w:jc w:val="center"/>
              <w:rPr>
                <w:rFonts w:ascii="Arial" w:hAnsi="Arial" w:cs="Arial"/>
                <w:b/>
                <w:bCs/>
              </w:rPr>
            </w:pPr>
            <w:r w:rsidRPr="000F71B6">
              <w:rPr>
                <w:rFonts w:ascii="Arial" w:hAnsi="Arial" w:cs="Arial"/>
                <w:b/>
                <w:bCs/>
              </w:rPr>
              <w:t>112</w:t>
            </w:r>
          </w:p>
        </w:tc>
        <w:tc>
          <w:tcPr>
            <w:tcW w:w="1586" w:type="pct"/>
            <w:tcBorders>
              <w:top w:val="nil"/>
              <w:left w:val="nil"/>
              <w:bottom w:val="single" w:sz="4" w:space="0" w:color="auto"/>
              <w:right w:val="single" w:sz="4" w:space="0" w:color="auto"/>
            </w:tcBorders>
            <w:vAlign w:val="center"/>
            <w:hideMark/>
          </w:tcPr>
          <w:p w14:paraId="6D151C7C" w14:textId="77777777" w:rsidR="00D736C0" w:rsidRPr="000F71B6" w:rsidRDefault="00D736C0" w:rsidP="00C62D8A">
            <w:pPr>
              <w:rPr>
                <w:rFonts w:ascii="Arial" w:hAnsi="Arial" w:cs="Arial"/>
              </w:rPr>
            </w:pPr>
            <w:r w:rsidRPr="000F71B6">
              <w:rPr>
                <w:rFonts w:ascii="Arial" w:hAnsi="Arial" w:cs="Arial"/>
              </w:rPr>
              <w:t>Molida de res fresca, 100% magra, sin grasa.</w:t>
            </w:r>
          </w:p>
        </w:tc>
        <w:tc>
          <w:tcPr>
            <w:tcW w:w="3055" w:type="pct"/>
            <w:tcBorders>
              <w:top w:val="nil"/>
              <w:left w:val="nil"/>
              <w:bottom w:val="single" w:sz="4" w:space="0" w:color="auto"/>
              <w:right w:val="single" w:sz="4" w:space="0" w:color="auto"/>
            </w:tcBorders>
            <w:vAlign w:val="center"/>
            <w:hideMark/>
          </w:tcPr>
          <w:p w14:paraId="5DF2B675" w14:textId="77777777" w:rsidR="00D736C0" w:rsidRPr="000F71B6" w:rsidRDefault="00D736C0" w:rsidP="00C62D8A">
            <w:pPr>
              <w:rPr>
                <w:rFonts w:ascii="Arial" w:hAnsi="Arial" w:cs="Arial"/>
              </w:rPr>
            </w:pPr>
            <w:r w:rsidRPr="000F71B6">
              <w:rPr>
                <w:rFonts w:ascii="Arial" w:hAnsi="Arial" w:cs="Arial"/>
              </w:rPr>
              <w:t>De origen TIF</w:t>
            </w:r>
          </w:p>
        </w:tc>
      </w:tr>
      <w:tr w:rsidR="00D736C0" w:rsidRPr="000F71B6" w14:paraId="039F121A"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3941D7BD" w14:textId="77777777" w:rsidR="00D736C0" w:rsidRPr="000F71B6" w:rsidRDefault="00D736C0" w:rsidP="00C62D8A">
            <w:pPr>
              <w:jc w:val="center"/>
              <w:rPr>
                <w:rFonts w:ascii="Arial" w:hAnsi="Arial" w:cs="Arial"/>
                <w:b/>
                <w:bCs/>
              </w:rPr>
            </w:pPr>
            <w:r w:rsidRPr="000F71B6">
              <w:rPr>
                <w:rFonts w:ascii="Arial" w:hAnsi="Arial" w:cs="Arial"/>
                <w:b/>
                <w:bCs/>
              </w:rPr>
              <w:t>113</w:t>
            </w:r>
          </w:p>
        </w:tc>
        <w:tc>
          <w:tcPr>
            <w:tcW w:w="1586" w:type="pct"/>
            <w:tcBorders>
              <w:top w:val="nil"/>
              <w:left w:val="nil"/>
              <w:bottom w:val="single" w:sz="4" w:space="0" w:color="auto"/>
              <w:right w:val="single" w:sz="4" w:space="0" w:color="auto"/>
            </w:tcBorders>
            <w:vAlign w:val="center"/>
            <w:hideMark/>
          </w:tcPr>
          <w:p w14:paraId="2DFE4E8B" w14:textId="77777777" w:rsidR="00D736C0" w:rsidRPr="000F71B6" w:rsidRDefault="00D736C0" w:rsidP="00C62D8A">
            <w:pPr>
              <w:rPr>
                <w:rFonts w:ascii="Arial" w:hAnsi="Arial" w:cs="Arial"/>
              </w:rPr>
            </w:pPr>
            <w:r w:rsidRPr="000F71B6">
              <w:rPr>
                <w:rFonts w:ascii="Arial" w:hAnsi="Arial" w:cs="Arial"/>
              </w:rPr>
              <w:t xml:space="preserve">Panza de res fresca y limpia, precocida, recortada en trozos regulares. </w:t>
            </w:r>
          </w:p>
        </w:tc>
        <w:tc>
          <w:tcPr>
            <w:tcW w:w="3055" w:type="pct"/>
            <w:tcBorders>
              <w:top w:val="nil"/>
              <w:left w:val="nil"/>
              <w:bottom w:val="single" w:sz="4" w:space="0" w:color="auto"/>
              <w:right w:val="single" w:sz="4" w:space="0" w:color="auto"/>
            </w:tcBorders>
            <w:vAlign w:val="center"/>
            <w:hideMark/>
          </w:tcPr>
          <w:p w14:paraId="1017FF05" w14:textId="77777777" w:rsidR="00D736C0" w:rsidRPr="000F71B6" w:rsidRDefault="00D736C0" w:rsidP="00C62D8A">
            <w:pPr>
              <w:rPr>
                <w:rFonts w:ascii="Arial" w:hAnsi="Arial" w:cs="Arial"/>
              </w:rPr>
            </w:pPr>
            <w:r w:rsidRPr="000F71B6">
              <w:rPr>
                <w:rFonts w:ascii="Arial" w:hAnsi="Arial" w:cs="Arial"/>
              </w:rPr>
              <w:t>De origen TIF</w:t>
            </w:r>
          </w:p>
        </w:tc>
      </w:tr>
      <w:tr w:rsidR="00D736C0" w:rsidRPr="000F71B6" w14:paraId="1ADE9244"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0886142A" w14:textId="77777777" w:rsidR="00D736C0" w:rsidRPr="000F71B6" w:rsidRDefault="00D736C0" w:rsidP="00C62D8A">
            <w:pPr>
              <w:jc w:val="center"/>
              <w:rPr>
                <w:rFonts w:ascii="Arial" w:hAnsi="Arial" w:cs="Arial"/>
                <w:b/>
                <w:bCs/>
              </w:rPr>
            </w:pPr>
            <w:r w:rsidRPr="000F71B6">
              <w:rPr>
                <w:rFonts w:ascii="Arial" w:hAnsi="Arial" w:cs="Arial"/>
                <w:b/>
                <w:bCs/>
              </w:rPr>
              <w:t>114</w:t>
            </w:r>
          </w:p>
        </w:tc>
        <w:tc>
          <w:tcPr>
            <w:tcW w:w="1586" w:type="pct"/>
            <w:tcBorders>
              <w:top w:val="nil"/>
              <w:left w:val="nil"/>
              <w:bottom w:val="single" w:sz="4" w:space="0" w:color="auto"/>
              <w:right w:val="single" w:sz="4" w:space="0" w:color="auto"/>
            </w:tcBorders>
            <w:vAlign w:val="center"/>
            <w:hideMark/>
          </w:tcPr>
          <w:p w14:paraId="1AC042E3" w14:textId="77777777" w:rsidR="00D736C0" w:rsidRPr="000F71B6" w:rsidRDefault="00D736C0" w:rsidP="00C62D8A">
            <w:pPr>
              <w:rPr>
                <w:rFonts w:ascii="Arial" w:hAnsi="Arial" w:cs="Arial"/>
              </w:rPr>
            </w:pPr>
            <w:r w:rsidRPr="000F71B6">
              <w:rPr>
                <w:rFonts w:ascii="Arial" w:hAnsi="Arial" w:cs="Arial"/>
              </w:rPr>
              <w:t xml:space="preserve">Pata de res fresca y limpia, precocida, recortada en cubos pequeños. </w:t>
            </w:r>
          </w:p>
        </w:tc>
        <w:tc>
          <w:tcPr>
            <w:tcW w:w="3055" w:type="pct"/>
            <w:tcBorders>
              <w:top w:val="nil"/>
              <w:left w:val="nil"/>
              <w:bottom w:val="single" w:sz="4" w:space="0" w:color="auto"/>
              <w:right w:val="single" w:sz="4" w:space="0" w:color="auto"/>
            </w:tcBorders>
            <w:vAlign w:val="center"/>
            <w:hideMark/>
          </w:tcPr>
          <w:p w14:paraId="5CD2B7B5" w14:textId="77777777" w:rsidR="00D736C0" w:rsidRPr="000F71B6" w:rsidRDefault="00D736C0" w:rsidP="00C62D8A">
            <w:pPr>
              <w:rPr>
                <w:rFonts w:ascii="Arial" w:hAnsi="Arial" w:cs="Arial"/>
              </w:rPr>
            </w:pPr>
            <w:r w:rsidRPr="000F71B6">
              <w:rPr>
                <w:rFonts w:ascii="Arial" w:hAnsi="Arial" w:cs="Arial"/>
              </w:rPr>
              <w:t>De origen TIF</w:t>
            </w:r>
          </w:p>
        </w:tc>
      </w:tr>
      <w:tr w:rsidR="00D736C0" w:rsidRPr="000F71B6" w14:paraId="70A7CCE9"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679E09AD" w14:textId="77777777" w:rsidR="00D736C0" w:rsidRPr="000F71B6" w:rsidRDefault="00D736C0" w:rsidP="00C62D8A">
            <w:pPr>
              <w:jc w:val="center"/>
              <w:rPr>
                <w:rFonts w:ascii="Arial" w:hAnsi="Arial" w:cs="Arial"/>
                <w:b/>
                <w:bCs/>
              </w:rPr>
            </w:pPr>
            <w:r w:rsidRPr="000F71B6">
              <w:rPr>
                <w:rFonts w:ascii="Arial" w:hAnsi="Arial" w:cs="Arial"/>
                <w:b/>
                <w:bCs/>
              </w:rPr>
              <w:t>115</w:t>
            </w:r>
          </w:p>
        </w:tc>
        <w:tc>
          <w:tcPr>
            <w:tcW w:w="1586" w:type="pct"/>
            <w:tcBorders>
              <w:top w:val="nil"/>
              <w:left w:val="nil"/>
              <w:bottom w:val="single" w:sz="4" w:space="0" w:color="auto"/>
              <w:right w:val="single" w:sz="4" w:space="0" w:color="auto"/>
            </w:tcBorders>
            <w:vAlign w:val="center"/>
            <w:hideMark/>
          </w:tcPr>
          <w:p w14:paraId="34E61CEC" w14:textId="77777777" w:rsidR="00D736C0" w:rsidRPr="000F71B6" w:rsidRDefault="00D736C0" w:rsidP="00C62D8A">
            <w:pPr>
              <w:rPr>
                <w:rFonts w:ascii="Arial" w:hAnsi="Arial" w:cs="Arial"/>
              </w:rPr>
            </w:pPr>
            <w:r w:rsidRPr="000F71B6">
              <w:rPr>
                <w:rFonts w:ascii="Arial" w:hAnsi="Arial" w:cs="Arial"/>
              </w:rPr>
              <w:t>Pulpa de res fresca, en porciones de 170 gramos c/u, de contra o centro limpio.</w:t>
            </w:r>
          </w:p>
        </w:tc>
        <w:tc>
          <w:tcPr>
            <w:tcW w:w="3055" w:type="pct"/>
            <w:tcBorders>
              <w:top w:val="nil"/>
              <w:left w:val="nil"/>
              <w:bottom w:val="single" w:sz="4" w:space="0" w:color="auto"/>
              <w:right w:val="single" w:sz="4" w:space="0" w:color="auto"/>
            </w:tcBorders>
            <w:vAlign w:val="center"/>
            <w:hideMark/>
          </w:tcPr>
          <w:p w14:paraId="7AF052DC" w14:textId="77777777" w:rsidR="00D736C0" w:rsidRPr="000F71B6" w:rsidRDefault="00D736C0" w:rsidP="00C62D8A">
            <w:pPr>
              <w:rPr>
                <w:rFonts w:ascii="Arial" w:hAnsi="Arial" w:cs="Arial"/>
              </w:rPr>
            </w:pPr>
            <w:r w:rsidRPr="000F71B6">
              <w:rPr>
                <w:rFonts w:ascii="Arial" w:hAnsi="Arial" w:cs="Arial"/>
              </w:rPr>
              <w:t>De origen TIF</w:t>
            </w:r>
          </w:p>
        </w:tc>
      </w:tr>
      <w:tr w:rsidR="00D736C0" w:rsidRPr="000F71B6" w14:paraId="187369ED"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706D04BF" w14:textId="77777777" w:rsidR="00D736C0" w:rsidRPr="000F71B6" w:rsidRDefault="00D736C0" w:rsidP="00C62D8A">
            <w:pPr>
              <w:jc w:val="center"/>
              <w:rPr>
                <w:rFonts w:ascii="Arial" w:hAnsi="Arial" w:cs="Arial"/>
                <w:b/>
                <w:bCs/>
              </w:rPr>
            </w:pPr>
            <w:r w:rsidRPr="000F71B6">
              <w:rPr>
                <w:rFonts w:ascii="Arial" w:hAnsi="Arial" w:cs="Arial"/>
                <w:b/>
                <w:bCs/>
              </w:rPr>
              <w:t>116</w:t>
            </w:r>
          </w:p>
        </w:tc>
        <w:tc>
          <w:tcPr>
            <w:tcW w:w="1586" w:type="pct"/>
            <w:tcBorders>
              <w:top w:val="nil"/>
              <w:left w:val="nil"/>
              <w:bottom w:val="single" w:sz="4" w:space="0" w:color="auto"/>
              <w:right w:val="single" w:sz="4" w:space="0" w:color="auto"/>
            </w:tcBorders>
            <w:vAlign w:val="center"/>
            <w:hideMark/>
          </w:tcPr>
          <w:p w14:paraId="215C0834" w14:textId="77777777" w:rsidR="00D736C0" w:rsidRPr="000F71B6" w:rsidRDefault="00D736C0" w:rsidP="00C62D8A">
            <w:pPr>
              <w:rPr>
                <w:rFonts w:ascii="Arial" w:hAnsi="Arial" w:cs="Arial"/>
              </w:rPr>
            </w:pPr>
            <w:r w:rsidRPr="000F71B6">
              <w:rPr>
                <w:rFonts w:ascii="Arial" w:hAnsi="Arial" w:cs="Arial"/>
              </w:rPr>
              <w:t xml:space="preserve">Puntas de bistec de res, fresco y cortes de 3cm x 1cm. </w:t>
            </w:r>
          </w:p>
        </w:tc>
        <w:tc>
          <w:tcPr>
            <w:tcW w:w="3055" w:type="pct"/>
            <w:tcBorders>
              <w:top w:val="nil"/>
              <w:left w:val="nil"/>
              <w:bottom w:val="single" w:sz="4" w:space="0" w:color="auto"/>
              <w:right w:val="single" w:sz="4" w:space="0" w:color="auto"/>
            </w:tcBorders>
            <w:vAlign w:val="center"/>
            <w:hideMark/>
          </w:tcPr>
          <w:p w14:paraId="62B36D42" w14:textId="77777777" w:rsidR="00D736C0" w:rsidRPr="000F71B6" w:rsidRDefault="00D736C0" w:rsidP="00C62D8A">
            <w:pPr>
              <w:rPr>
                <w:rFonts w:ascii="Arial" w:hAnsi="Arial" w:cs="Arial"/>
              </w:rPr>
            </w:pPr>
            <w:r w:rsidRPr="000F71B6">
              <w:rPr>
                <w:rFonts w:ascii="Arial" w:hAnsi="Arial" w:cs="Arial"/>
              </w:rPr>
              <w:t>De origen TIF</w:t>
            </w:r>
          </w:p>
        </w:tc>
      </w:tr>
      <w:tr w:rsidR="00D736C0" w:rsidRPr="000F71B6" w14:paraId="7342CD6B"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1EB3609F" w14:textId="77777777" w:rsidR="00D736C0" w:rsidRPr="000F71B6" w:rsidRDefault="00D736C0" w:rsidP="00C62D8A">
            <w:pPr>
              <w:jc w:val="center"/>
              <w:rPr>
                <w:rFonts w:ascii="Arial" w:hAnsi="Arial" w:cs="Arial"/>
                <w:b/>
                <w:bCs/>
              </w:rPr>
            </w:pPr>
            <w:r w:rsidRPr="000F71B6">
              <w:rPr>
                <w:rFonts w:ascii="Arial" w:hAnsi="Arial" w:cs="Arial"/>
                <w:b/>
                <w:bCs/>
              </w:rPr>
              <w:t>117</w:t>
            </w:r>
          </w:p>
        </w:tc>
        <w:tc>
          <w:tcPr>
            <w:tcW w:w="1586" w:type="pct"/>
            <w:tcBorders>
              <w:top w:val="nil"/>
              <w:left w:val="nil"/>
              <w:bottom w:val="single" w:sz="4" w:space="0" w:color="auto"/>
              <w:right w:val="single" w:sz="4" w:space="0" w:color="auto"/>
            </w:tcBorders>
            <w:vAlign w:val="center"/>
            <w:hideMark/>
          </w:tcPr>
          <w:p w14:paraId="628E7E17" w14:textId="77777777" w:rsidR="00D736C0" w:rsidRPr="000F71B6" w:rsidRDefault="00D736C0" w:rsidP="00C62D8A">
            <w:pPr>
              <w:rPr>
                <w:rFonts w:ascii="Arial" w:hAnsi="Arial" w:cs="Arial"/>
              </w:rPr>
            </w:pPr>
            <w:r w:rsidRPr="000F71B6">
              <w:rPr>
                <w:rFonts w:ascii="Arial" w:hAnsi="Arial" w:cs="Arial"/>
              </w:rPr>
              <w:t>Retazo de res con hueso, fresco.</w:t>
            </w:r>
          </w:p>
        </w:tc>
        <w:tc>
          <w:tcPr>
            <w:tcW w:w="3055" w:type="pct"/>
            <w:tcBorders>
              <w:top w:val="nil"/>
              <w:left w:val="nil"/>
              <w:bottom w:val="single" w:sz="4" w:space="0" w:color="auto"/>
              <w:right w:val="single" w:sz="4" w:space="0" w:color="auto"/>
            </w:tcBorders>
            <w:vAlign w:val="center"/>
            <w:hideMark/>
          </w:tcPr>
          <w:p w14:paraId="0F881964" w14:textId="77777777" w:rsidR="00D736C0" w:rsidRPr="000F71B6" w:rsidRDefault="00D736C0" w:rsidP="00C62D8A">
            <w:pPr>
              <w:rPr>
                <w:rFonts w:ascii="Arial" w:hAnsi="Arial" w:cs="Arial"/>
              </w:rPr>
            </w:pPr>
            <w:r w:rsidRPr="000F71B6">
              <w:rPr>
                <w:rFonts w:ascii="Arial" w:hAnsi="Arial" w:cs="Arial"/>
              </w:rPr>
              <w:t>De origen TIF</w:t>
            </w:r>
          </w:p>
        </w:tc>
      </w:tr>
      <w:tr w:rsidR="00D736C0" w:rsidRPr="000F71B6" w14:paraId="504D0634"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64CF75A2" w14:textId="77777777" w:rsidR="00D736C0" w:rsidRPr="000F71B6" w:rsidRDefault="00D736C0" w:rsidP="00C62D8A">
            <w:pPr>
              <w:jc w:val="center"/>
              <w:rPr>
                <w:rFonts w:ascii="Arial" w:hAnsi="Arial" w:cs="Arial"/>
                <w:b/>
                <w:bCs/>
              </w:rPr>
            </w:pPr>
            <w:r w:rsidRPr="000F71B6">
              <w:rPr>
                <w:rFonts w:ascii="Arial" w:hAnsi="Arial" w:cs="Arial"/>
                <w:b/>
                <w:bCs/>
              </w:rPr>
              <w:t>118</w:t>
            </w:r>
          </w:p>
        </w:tc>
        <w:tc>
          <w:tcPr>
            <w:tcW w:w="1586" w:type="pct"/>
            <w:tcBorders>
              <w:top w:val="nil"/>
              <w:left w:val="nil"/>
              <w:bottom w:val="single" w:sz="4" w:space="0" w:color="auto"/>
              <w:right w:val="single" w:sz="4" w:space="0" w:color="auto"/>
            </w:tcBorders>
            <w:vAlign w:val="center"/>
            <w:hideMark/>
          </w:tcPr>
          <w:p w14:paraId="05E0BA1F" w14:textId="77777777" w:rsidR="00D736C0" w:rsidRPr="000F71B6" w:rsidRDefault="00D736C0" w:rsidP="00C62D8A">
            <w:pPr>
              <w:rPr>
                <w:rFonts w:ascii="Arial" w:hAnsi="Arial" w:cs="Arial"/>
              </w:rPr>
            </w:pPr>
            <w:r w:rsidRPr="000F71B6">
              <w:rPr>
                <w:rFonts w:ascii="Arial" w:hAnsi="Arial" w:cs="Arial"/>
              </w:rPr>
              <w:t>Pulpa de ternera de leche, en porciones de 170 gramos. c/u.</w:t>
            </w:r>
          </w:p>
        </w:tc>
        <w:tc>
          <w:tcPr>
            <w:tcW w:w="3055" w:type="pct"/>
            <w:tcBorders>
              <w:top w:val="nil"/>
              <w:left w:val="nil"/>
              <w:bottom w:val="single" w:sz="4" w:space="0" w:color="auto"/>
              <w:right w:val="single" w:sz="4" w:space="0" w:color="auto"/>
            </w:tcBorders>
            <w:vAlign w:val="center"/>
            <w:hideMark/>
          </w:tcPr>
          <w:p w14:paraId="1950EAD1" w14:textId="77777777" w:rsidR="00D736C0" w:rsidRPr="000F71B6" w:rsidRDefault="00D736C0" w:rsidP="00C62D8A">
            <w:pPr>
              <w:rPr>
                <w:rFonts w:ascii="Arial" w:hAnsi="Arial" w:cs="Arial"/>
              </w:rPr>
            </w:pPr>
            <w:r w:rsidRPr="000F71B6">
              <w:rPr>
                <w:rFonts w:ascii="Arial" w:hAnsi="Arial" w:cs="Arial"/>
              </w:rPr>
              <w:t>De origen TIF</w:t>
            </w:r>
          </w:p>
        </w:tc>
      </w:tr>
      <w:tr w:rsidR="00D736C0" w:rsidRPr="000F71B6" w14:paraId="0B8454E3"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35F3CE29" w14:textId="77777777" w:rsidR="00D736C0" w:rsidRPr="000F71B6" w:rsidRDefault="00D736C0" w:rsidP="00C62D8A">
            <w:pPr>
              <w:jc w:val="center"/>
              <w:rPr>
                <w:rFonts w:ascii="Arial" w:hAnsi="Arial" w:cs="Arial"/>
                <w:b/>
                <w:bCs/>
              </w:rPr>
            </w:pPr>
            <w:r w:rsidRPr="000F71B6">
              <w:rPr>
                <w:rFonts w:ascii="Arial" w:hAnsi="Arial" w:cs="Arial"/>
                <w:b/>
                <w:bCs/>
              </w:rPr>
              <w:t>119</w:t>
            </w:r>
          </w:p>
        </w:tc>
        <w:tc>
          <w:tcPr>
            <w:tcW w:w="1586" w:type="pct"/>
            <w:tcBorders>
              <w:top w:val="nil"/>
              <w:left w:val="nil"/>
              <w:bottom w:val="single" w:sz="4" w:space="0" w:color="auto"/>
              <w:right w:val="single" w:sz="4" w:space="0" w:color="auto"/>
            </w:tcBorders>
            <w:vAlign w:val="center"/>
            <w:hideMark/>
          </w:tcPr>
          <w:p w14:paraId="6538C97E" w14:textId="77777777" w:rsidR="00D736C0" w:rsidRPr="000F71B6" w:rsidRDefault="00D736C0" w:rsidP="00C62D8A">
            <w:pPr>
              <w:rPr>
                <w:rFonts w:ascii="Arial" w:hAnsi="Arial" w:cs="Arial"/>
              </w:rPr>
            </w:pPr>
            <w:r w:rsidRPr="000F71B6">
              <w:rPr>
                <w:rFonts w:ascii="Arial" w:hAnsi="Arial" w:cs="Arial"/>
              </w:rPr>
              <w:t>Suadero de res rallado limpio</w:t>
            </w:r>
          </w:p>
        </w:tc>
        <w:tc>
          <w:tcPr>
            <w:tcW w:w="3055" w:type="pct"/>
            <w:tcBorders>
              <w:top w:val="nil"/>
              <w:left w:val="nil"/>
              <w:bottom w:val="single" w:sz="4" w:space="0" w:color="auto"/>
              <w:right w:val="single" w:sz="4" w:space="0" w:color="auto"/>
            </w:tcBorders>
            <w:vAlign w:val="center"/>
            <w:hideMark/>
          </w:tcPr>
          <w:p w14:paraId="4E96D55E" w14:textId="77777777" w:rsidR="00D736C0" w:rsidRPr="000F71B6" w:rsidRDefault="00D736C0" w:rsidP="00C62D8A">
            <w:pPr>
              <w:rPr>
                <w:rFonts w:ascii="Arial" w:hAnsi="Arial" w:cs="Arial"/>
              </w:rPr>
            </w:pPr>
            <w:r w:rsidRPr="000F71B6">
              <w:rPr>
                <w:rFonts w:ascii="Arial" w:hAnsi="Arial" w:cs="Arial"/>
              </w:rPr>
              <w:t>De origen TIF</w:t>
            </w:r>
          </w:p>
        </w:tc>
      </w:tr>
      <w:tr w:rsidR="00D736C0" w:rsidRPr="000F71B6" w14:paraId="54936ED5" w14:textId="77777777" w:rsidTr="00C62D8A">
        <w:trPr>
          <w:trHeight w:val="399"/>
        </w:trPr>
        <w:tc>
          <w:tcPr>
            <w:tcW w:w="5000" w:type="pct"/>
            <w:gridSpan w:val="3"/>
            <w:tcBorders>
              <w:top w:val="single" w:sz="4" w:space="0" w:color="auto"/>
              <w:left w:val="single" w:sz="4" w:space="0" w:color="auto"/>
              <w:bottom w:val="single" w:sz="4" w:space="0" w:color="auto"/>
              <w:right w:val="single" w:sz="4" w:space="0" w:color="000000"/>
            </w:tcBorders>
            <w:shd w:val="clear" w:color="auto" w:fill="D5007F"/>
            <w:noWrap/>
            <w:vAlign w:val="center"/>
            <w:hideMark/>
          </w:tcPr>
          <w:p w14:paraId="6EB944DB" w14:textId="77777777" w:rsidR="00D736C0" w:rsidRPr="000F71B6" w:rsidRDefault="00D736C0" w:rsidP="00C62D8A">
            <w:pPr>
              <w:jc w:val="center"/>
              <w:rPr>
                <w:rFonts w:ascii="Arial" w:hAnsi="Arial" w:cs="Arial"/>
                <w:b/>
                <w:bCs/>
              </w:rPr>
            </w:pPr>
            <w:r w:rsidRPr="000F71B6">
              <w:rPr>
                <w:rFonts w:ascii="Arial" w:hAnsi="Arial" w:cs="Arial"/>
                <w:b/>
                <w:bCs/>
              </w:rPr>
              <w:t>Control de calidad TIF= Tipo de Inspección Federal</w:t>
            </w:r>
          </w:p>
        </w:tc>
      </w:tr>
      <w:tr w:rsidR="00D736C0" w:rsidRPr="000F71B6" w14:paraId="72BED74E" w14:textId="77777777" w:rsidTr="00C62D8A">
        <w:trPr>
          <w:trHeight w:val="399"/>
        </w:trPr>
        <w:tc>
          <w:tcPr>
            <w:tcW w:w="5000" w:type="pct"/>
            <w:gridSpan w:val="3"/>
            <w:tcBorders>
              <w:top w:val="single" w:sz="4" w:space="0" w:color="auto"/>
              <w:left w:val="single" w:sz="4" w:space="0" w:color="auto"/>
              <w:bottom w:val="single" w:sz="4" w:space="0" w:color="auto"/>
              <w:right w:val="single" w:sz="4" w:space="0" w:color="000000"/>
            </w:tcBorders>
            <w:shd w:val="clear" w:color="auto" w:fill="D5007F"/>
            <w:noWrap/>
            <w:vAlign w:val="center"/>
            <w:hideMark/>
          </w:tcPr>
          <w:p w14:paraId="370FC329" w14:textId="77777777" w:rsidR="00D736C0" w:rsidRPr="000F71B6" w:rsidRDefault="00D736C0" w:rsidP="00C62D8A">
            <w:pPr>
              <w:jc w:val="center"/>
              <w:rPr>
                <w:rFonts w:ascii="Arial" w:hAnsi="Arial" w:cs="Arial"/>
                <w:b/>
                <w:bCs/>
              </w:rPr>
            </w:pPr>
            <w:bookmarkStart w:id="1432" w:name="RANGE!B129"/>
            <w:r w:rsidRPr="000F71B6">
              <w:rPr>
                <w:rFonts w:ascii="Arial" w:hAnsi="Arial" w:cs="Arial"/>
                <w:b/>
                <w:bCs/>
              </w:rPr>
              <w:t>Productos perecederos. Cárnicos. Cerdo y Pollo</w:t>
            </w:r>
            <w:bookmarkEnd w:id="1432"/>
          </w:p>
        </w:tc>
      </w:tr>
      <w:tr w:rsidR="00D736C0" w:rsidRPr="000F71B6" w14:paraId="451785D3"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1E56BC41" w14:textId="77777777" w:rsidR="00D736C0" w:rsidRPr="000F71B6" w:rsidRDefault="00D736C0" w:rsidP="00C62D8A">
            <w:pPr>
              <w:jc w:val="center"/>
              <w:rPr>
                <w:rFonts w:ascii="Arial" w:hAnsi="Arial" w:cs="Arial"/>
                <w:b/>
                <w:bCs/>
              </w:rPr>
            </w:pPr>
            <w:r w:rsidRPr="000F71B6">
              <w:rPr>
                <w:rFonts w:ascii="Arial" w:hAnsi="Arial" w:cs="Arial"/>
                <w:b/>
                <w:bCs/>
              </w:rPr>
              <w:t>120</w:t>
            </w:r>
          </w:p>
        </w:tc>
        <w:tc>
          <w:tcPr>
            <w:tcW w:w="1586" w:type="pct"/>
            <w:tcBorders>
              <w:top w:val="nil"/>
              <w:left w:val="nil"/>
              <w:bottom w:val="single" w:sz="4" w:space="0" w:color="auto"/>
              <w:right w:val="single" w:sz="4" w:space="0" w:color="auto"/>
            </w:tcBorders>
            <w:vAlign w:val="center"/>
            <w:hideMark/>
          </w:tcPr>
          <w:p w14:paraId="0080D944" w14:textId="77777777" w:rsidR="00D736C0" w:rsidRPr="000F71B6" w:rsidRDefault="00D736C0" w:rsidP="00C62D8A">
            <w:pPr>
              <w:rPr>
                <w:rFonts w:ascii="Arial" w:hAnsi="Arial" w:cs="Arial"/>
              </w:rPr>
            </w:pPr>
            <w:r w:rsidRPr="000F71B6">
              <w:rPr>
                <w:rFonts w:ascii="Arial" w:hAnsi="Arial" w:cs="Arial"/>
              </w:rPr>
              <w:t xml:space="preserve">Bistec de cerdo fresco, </w:t>
            </w:r>
          </w:p>
        </w:tc>
        <w:tc>
          <w:tcPr>
            <w:tcW w:w="3055" w:type="pct"/>
            <w:tcBorders>
              <w:top w:val="nil"/>
              <w:left w:val="nil"/>
              <w:bottom w:val="single" w:sz="4" w:space="0" w:color="auto"/>
              <w:right w:val="single" w:sz="4" w:space="0" w:color="auto"/>
            </w:tcBorders>
            <w:vAlign w:val="center"/>
            <w:hideMark/>
          </w:tcPr>
          <w:p w14:paraId="6A1BBC66" w14:textId="77777777" w:rsidR="00D736C0" w:rsidRPr="000F71B6" w:rsidRDefault="00D736C0" w:rsidP="00C62D8A">
            <w:pPr>
              <w:rPr>
                <w:rFonts w:ascii="Arial" w:hAnsi="Arial" w:cs="Arial"/>
              </w:rPr>
            </w:pPr>
            <w:r w:rsidRPr="000F71B6">
              <w:rPr>
                <w:rFonts w:ascii="Arial" w:hAnsi="Arial" w:cs="Arial"/>
              </w:rPr>
              <w:t>De origen TIF</w:t>
            </w:r>
          </w:p>
        </w:tc>
      </w:tr>
      <w:tr w:rsidR="00D736C0" w:rsidRPr="000F71B6" w14:paraId="22115898"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3275BCC1" w14:textId="77777777" w:rsidR="00D736C0" w:rsidRPr="000F71B6" w:rsidRDefault="00D736C0" w:rsidP="00C62D8A">
            <w:pPr>
              <w:jc w:val="center"/>
              <w:rPr>
                <w:rFonts w:ascii="Arial" w:hAnsi="Arial" w:cs="Arial"/>
                <w:b/>
                <w:bCs/>
              </w:rPr>
            </w:pPr>
            <w:r w:rsidRPr="000F71B6">
              <w:rPr>
                <w:rFonts w:ascii="Arial" w:hAnsi="Arial" w:cs="Arial"/>
                <w:b/>
                <w:bCs/>
              </w:rPr>
              <w:t>121</w:t>
            </w:r>
          </w:p>
        </w:tc>
        <w:tc>
          <w:tcPr>
            <w:tcW w:w="1586" w:type="pct"/>
            <w:tcBorders>
              <w:top w:val="nil"/>
              <w:left w:val="nil"/>
              <w:bottom w:val="single" w:sz="4" w:space="0" w:color="auto"/>
              <w:right w:val="single" w:sz="4" w:space="0" w:color="auto"/>
            </w:tcBorders>
            <w:vAlign w:val="center"/>
            <w:hideMark/>
          </w:tcPr>
          <w:p w14:paraId="69D70E6E" w14:textId="77777777" w:rsidR="00D736C0" w:rsidRPr="000F71B6" w:rsidRDefault="00D736C0" w:rsidP="00C62D8A">
            <w:pPr>
              <w:rPr>
                <w:rFonts w:ascii="Arial" w:hAnsi="Arial" w:cs="Arial"/>
              </w:rPr>
            </w:pPr>
            <w:r w:rsidRPr="000F71B6">
              <w:rPr>
                <w:rFonts w:ascii="Arial" w:hAnsi="Arial" w:cs="Arial"/>
              </w:rPr>
              <w:t xml:space="preserve">Cecina adobada fresca </w:t>
            </w:r>
          </w:p>
        </w:tc>
        <w:tc>
          <w:tcPr>
            <w:tcW w:w="3055" w:type="pct"/>
            <w:tcBorders>
              <w:top w:val="nil"/>
              <w:left w:val="nil"/>
              <w:bottom w:val="single" w:sz="4" w:space="0" w:color="auto"/>
              <w:right w:val="single" w:sz="4" w:space="0" w:color="auto"/>
            </w:tcBorders>
            <w:vAlign w:val="center"/>
            <w:hideMark/>
          </w:tcPr>
          <w:p w14:paraId="7A517563" w14:textId="77777777" w:rsidR="00D736C0" w:rsidRPr="000F71B6" w:rsidRDefault="00D736C0" w:rsidP="00C62D8A">
            <w:pPr>
              <w:rPr>
                <w:rFonts w:ascii="Arial" w:hAnsi="Arial" w:cs="Arial"/>
              </w:rPr>
            </w:pPr>
            <w:r w:rsidRPr="000F71B6">
              <w:rPr>
                <w:rFonts w:ascii="Arial" w:hAnsi="Arial" w:cs="Arial"/>
              </w:rPr>
              <w:t>De origen TIF</w:t>
            </w:r>
          </w:p>
        </w:tc>
      </w:tr>
      <w:tr w:rsidR="00D736C0" w:rsidRPr="000F71B6" w14:paraId="71F7624B"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0E807BFD" w14:textId="77777777" w:rsidR="00D736C0" w:rsidRPr="000F71B6" w:rsidRDefault="00D736C0" w:rsidP="00C62D8A">
            <w:pPr>
              <w:jc w:val="center"/>
              <w:rPr>
                <w:rFonts w:ascii="Arial" w:hAnsi="Arial" w:cs="Arial"/>
                <w:b/>
                <w:bCs/>
              </w:rPr>
            </w:pPr>
            <w:r w:rsidRPr="000F71B6">
              <w:rPr>
                <w:rFonts w:ascii="Arial" w:hAnsi="Arial" w:cs="Arial"/>
                <w:b/>
                <w:bCs/>
              </w:rPr>
              <w:t>122</w:t>
            </w:r>
          </w:p>
        </w:tc>
        <w:tc>
          <w:tcPr>
            <w:tcW w:w="1586" w:type="pct"/>
            <w:tcBorders>
              <w:top w:val="nil"/>
              <w:left w:val="nil"/>
              <w:bottom w:val="single" w:sz="4" w:space="0" w:color="auto"/>
              <w:right w:val="single" w:sz="4" w:space="0" w:color="auto"/>
            </w:tcBorders>
            <w:vAlign w:val="center"/>
            <w:hideMark/>
          </w:tcPr>
          <w:p w14:paraId="7221584C" w14:textId="77777777" w:rsidR="00D736C0" w:rsidRPr="000F71B6" w:rsidRDefault="00D736C0" w:rsidP="00C62D8A">
            <w:pPr>
              <w:rPr>
                <w:rFonts w:ascii="Arial" w:hAnsi="Arial" w:cs="Arial"/>
              </w:rPr>
            </w:pPr>
            <w:r w:rsidRPr="000F71B6">
              <w:rPr>
                <w:rFonts w:ascii="Arial" w:hAnsi="Arial" w:cs="Arial"/>
              </w:rPr>
              <w:t>Chicharrón carnudo fresco</w:t>
            </w:r>
          </w:p>
        </w:tc>
        <w:tc>
          <w:tcPr>
            <w:tcW w:w="3055" w:type="pct"/>
            <w:tcBorders>
              <w:top w:val="nil"/>
              <w:left w:val="nil"/>
              <w:bottom w:val="single" w:sz="4" w:space="0" w:color="auto"/>
              <w:right w:val="single" w:sz="4" w:space="0" w:color="auto"/>
            </w:tcBorders>
            <w:vAlign w:val="center"/>
            <w:hideMark/>
          </w:tcPr>
          <w:p w14:paraId="04454F14" w14:textId="77777777" w:rsidR="00D736C0" w:rsidRPr="000F71B6" w:rsidRDefault="00D736C0" w:rsidP="00C62D8A">
            <w:pPr>
              <w:rPr>
                <w:rFonts w:ascii="Arial" w:hAnsi="Arial" w:cs="Arial"/>
              </w:rPr>
            </w:pPr>
            <w:r w:rsidRPr="000F71B6">
              <w:rPr>
                <w:rFonts w:ascii="Arial" w:hAnsi="Arial" w:cs="Arial"/>
              </w:rPr>
              <w:t>De origen TIF</w:t>
            </w:r>
          </w:p>
        </w:tc>
      </w:tr>
      <w:tr w:rsidR="00D736C0" w:rsidRPr="000F71B6" w14:paraId="6B171DD7"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3A82C1A5" w14:textId="77777777" w:rsidR="00D736C0" w:rsidRPr="000F71B6" w:rsidRDefault="00D736C0" w:rsidP="00C62D8A">
            <w:pPr>
              <w:jc w:val="center"/>
              <w:rPr>
                <w:rFonts w:ascii="Arial" w:hAnsi="Arial" w:cs="Arial"/>
                <w:b/>
                <w:bCs/>
              </w:rPr>
            </w:pPr>
            <w:r w:rsidRPr="000F71B6">
              <w:rPr>
                <w:rFonts w:ascii="Arial" w:hAnsi="Arial" w:cs="Arial"/>
                <w:b/>
                <w:bCs/>
              </w:rPr>
              <w:t>123</w:t>
            </w:r>
          </w:p>
        </w:tc>
        <w:tc>
          <w:tcPr>
            <w:tcW w:w="1586" w:type="pct"/>
            <w:tcBorders>
              <w:top w:val="nil"/>
              <w:left w:val="nil"/>
              <w:bottom w:val="single" w:sz="4" w:space="0" w:color="auto"/>
              <w:right w:val="single" w:sz="4" w:space="0" w:color="auto"/>
            </w:tcBorders>
            <w:vAlign w:val="center"/>
            <w:hideMark/>
          </w:tcPr>
          <w:p w14:paraId="454BAE15" w14:textId="77777777" w:rsidR="00D736C0" w:rsidRPr="000F71B6" w:rsidRDefault="00D736C0" w:rsidP="00C62D8A">
            <w:pPr>
              <w:rPr>
                <w:rFonts w:ascii="Arial" w:hAnsi="Arial" w:cs="Arial"/>
              </w:rPr>
            </w:pPr>
            <w:r w:rsidRPr="000F71B6">
              <w:rPr>
                <w:rFonts w:ascii="Arial" w:hAnsi="Arial" w:cs="Arial"/>
              </w:rPr>
              <w:t xml:space="preserve">Chuleta ahumada </w:t>
            </w:r>
          </w:p>
        </w:tc>
        <w:tc>
          <w:tcPr>
            <w:tcW w:w="3055" w:type="pct"/>
            <w:tcBorders>
              <w:top w:val="nil"/>
              <w:left w:val="nil"/>
              <w:bottom w:val="single" w:sz="4" w:space="0" w:color="auto"/>
              <w:right w:val="single" w:sz="4" w:space="0" w:color="auto"/>
            </w:tcBorders>
            <w:vAlign w:val="center"/>
            <w:hideMark/>
          </w:tcPr>
          <w:p w14:paraId="03623EFD" w14:textId="77777777" w:rsidR="00D736C0" w:rsidRPr="000F71B6" w:rsidRDefault="00D736C0" w:rsidP="00C62D8A">
            <w:pPr>
              <w:rPr>
                <w:rFonts w:ascii="Arial" w:hAnsi="Arial" w:cs="Arial"/>
              </w:rPr>
            </w:pPr>
            <w:r w:rsidRPr="000F71B6">
              <w:rPr>
                <w:rFonts w:ascii="Arial" w:hAnsi="Arial" w:cs="Arial"/>
              </w:rPr>
              <w:t>De origen TIF</w:t>
            </w:r>
          </w:p>
        </w:tc>
      </w:tr>
      <w:tr w:rsidR="00D736C0" w:rsidRPr="000F71B6" w14:paraId="58D9A629"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70E0A834" w14:textId="77777777" w:rsidR="00D736C0" w:rsidRPr="000F71B6" w:rsidRDefault="00D736C0" w:rsidP="00C62D8A">
            <w:pPr>
              <w:jc w:val="center"/>
              <w:rPr>
                <w:rFonts w:ascii="Arial" w:hAnsi="Arial" w:cs="Arial"/>
                <w:b/>
                <w:bCs/>
              </w:rPr>
            </w:pPr>
            <w:r w:rsidRPr="000F71B6">
              <w:rPr>
                <w:rFonts w:ascii="Arial" w:hAnsi="Arial" w:cs="Arial"/>
                <w:b/>
                <w:bCs/>
              </w:rPr>
              <w:t>124</w:t>
            </w:r>
          </w:p>
        </w:tc>
        <w:tc>
          <w:tcPr>
            <w:tcW w:w="1586" w:type="pct"/>
            <w:tcBorders>
              <w:top w:val="nil"/>
              <w:left w:val="nil"/>
              <w:bottom w:val="single" w:sz="4" w:space="0" w:color="auto"/>
              <w:right w:val="single" w:sz="4" w:space="0" w:color="auto"/>
            </w:tcBorders>
            <w:vAlign w:val="center"/>
            <w:hideMark/>
          </w:tcPr>
          <w:p w14:paraId="75A1D0B1" w14:textId="77777777" w:rsidR="00D736C0" w:rsidRPr="000F71B6" w:rsidRDefault="00D736C0" w:rsidP="00C62D8A">
            <w:pPr>
              <w:rPr>
                <w:rFonts w:ascii="Arial" w:hAnsi="Arial" w:cs="Arial"/>
              </w:rPr>
            </w:pPr>
            <w:r w:rsidRPr="000F71B6">
              <w:rPr>
                <w:rFonts w:ascii="Arial" w:hAnsi="Arial" w:cs="Arial"/>
              </w:rPr>
              <w:t>Chuleta de cerdo fresca</w:t>
            </w:r>
          </w:p>
        </w:tc>
        <w:tc>
          <w:tcPr>
            <w:tcW w:w="3055" w:type="pct"/>
            <w:tcBorders>
              <w:top w:val="nil"/>
              <w:left w:val="nil"/>
              <w:bottom w:val="single" w:sz="4" w:space="0" w:color="auto"/>
              <w:right w:val="single" w:sz="4" w:space="0" w:color="auto"/>
            </w:tcBorders>
            <w:vAlign w:val="center"/>
            <w:hideMark/>
          </w:tcPr>
          <w:p w14:paraId="5BD0159A" w14:textId="77777777" w:rsidR="00D736C0" w:rsidRPr="000F71B6" w:rsidRDefault="00D736C0" w:rsidP="00C62D8A">
            <w:pPr>
              <w:rPr>
                <w:rFonts w:ascii="Arial" w:hAnsi="Arial" w:cs="Arial"/>
              </w:rPr>
            </w:pPr>
            <w:r w:rsidRPr="000F71B6">
              <w:rPr>
                <w:rFonts w:ascii="Arial" w:hAnsi="Arial" w:cs="Arial"/>
              </w:rPr>
              <w:t>De origen TIF</w:t>
            </w:r>
          </w:p>
        </w:tc>
      </w:tr>
      <w:tr w:rsidR="00D736C0" w:rsidRPr="000F71B6" w14:paraId="5C0B3AEC"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30C85E58" w14:textId="77777777" w:rsidR="00D736C0" w:rsidRPr="000F71B6" w:rsidRDefault="00D736C0" w:rsidP="00C62D8A">
            <w:pPr>
              <w:jc w:val="center"/>
              <w:rPr>
                <w:rFonts w:ascii="Arial" w:hAnsi="Arial" w:cs="Arial"/>
                <w:b/>
                <w:bCs/>
              </w:rPr>
            </w:pPr>
            <w:r w:rsidRPr="000F71B6">
              <w:rPr>
                <w:rFonts w:ascii="Arial" w:hAnsi="Arial" w:cs="Arial"/>
                <w:b/>
                <w:bCs/>
              </w:rPr>
              <w:lastRenderedPageBreak/>
              <w:t>125</w:t>
            </w:r>
          </w:p>
        </w:tc>
        <w:tc>
          <w:tcPr>
            <w:tcW w:w="1586" w:type="pct"/>
            <w:tcBorders>
              <w:top w:val="nil"/>
              <w:left w:val="nil"/>
              <w:bottom w:val="single" w:sz="4" w:space="0" w:color="auto"/>
              <w:right w:val="single" w:sz="4" w:space="0" w:color="auto"/>
            </w:tcBorders>
            <w:vAlign w:val="center"/>
            <w:hideMark/>
          </w:tcPr>
          <w:p w14:paraId="11D81B95" w14:textId="77777777" w:rsidR="00D736C0" w:rsidRPr="000F71B6" w:rsidRDefault="00D736C0" w:rsidP="00C62D8A">
            <w:pPr>
              <w:rPr>
                <w:rFonts w:ascii="Arial" w:hAnsi="Arial" w:cs="Arial"/>
                <w:lang w:val="pt-BR"/>
              </w:rPr>
            </w:pPr>
            <w:proofErr w:type="spellStart"/>
            <w:r w:rsidRPr="000F71B6">
              <w:rPr>
                <w:rFonts w:ascii="Arial" w:hAnsi="Arial" w:cs="Arial"/>
                <w:lang w:val="pt-BR"/>
              </w:rPr>
              <w:t>Lomo</w:t>
            </w:r>
            <w:proofErr w:type="spellEnd"/>
            <w:r w:rsidRPr="000F71B6">
              <w:rPr>
                <w:rFonts w:ascii="Arial" w:hAnsi="Arial" w:cs="Arial"/>
                <w:lang w:val="pt-BR"/>
              </w:rPr>
              <w:t xml:space="preserve"> de cerdo fresco o congelado</w:t>
            </w:r>
          </w:p>
        </w:tc>
        <w:tc>
          <w:tcPr>
            <w:tcW w:w="3055" w:type="pct"/>
            <w:tcBorders>
              <w:top w:val="nil"/>
              <w:left w:val="nil"/>
              <w:bottom w:val="single" w:sz="4" w:space="0" w:color="auto"/>
              <w:right w:val="single" w:sz="4" w:space="0" w:color="auto"/>
            </w:tcBorders>
            <w:vAlign w:val="center"/>
            <w:hideMark/>
          </w:tcPr>
          <w:p w14:paraId="2AA6CCCA" w14:textId="77777777" w:rsidR="00D736C0" w:rsidRPr="000F71B6" w:rsidRDefault="00D736C0" w:rsidP="00C62D8A">
            <w:pPr>
              <w:rPr>
                <w:rFonts w:ascii="Arial" w:hAnsi="Arial" w:cs="Arial"/>
              </w:rPr>
            </w:pPr>
            <w:r w:rsidRPr="000F71B6">
              <w:rPr>
                <w:rFonts w:ascii="Arial" w:hAnsi="Arial" w:cs="Arial"/>
              </w:rPr>
              <w:t>De origen TIF</w:t>
            </w:r>
          </w:p>
        </w:tc>
      </w:tr>
      <w:tr w:rsidR="00D736C0" w:rsidRPr="000F71B6" w14:paraId="0B7039C3"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35E04BE6" w14:textId="77777777" w:rsidR="00D736C0" w:rsidRPr="000F71B6" w:rsidRDefault="00D736C0" w:rsidP="00C62D8A">
            <w:pPr>
              <w:jc w:val="center"/>
              <w:rPr>
                <w:rFonts w:ascii="Arial" w:hAnsi="Arial" w:cs="Arial"/>
                <w:b/>
                <w:bCs/>
              </w:rPr>
            </w:pPr>
            <w:r w:rsidRPr="000F71B6">
              <w:rPr>
                <w:rFonts w:ascii="Arial" w:hAnsi="Arial" w:cs="Arial"/>
                <w:b/>
                <w:bCs/>
              </w:rPr>
              <w:t>126</w:t>
            </w:r>
          </w:p>
        </w:tc>
        <w:tc>
          <w:tcPr>
            <w:tcW w:w="1586" w:type="pct"/>
            <w:tcBorders>
              <w:top w:val="nil"/>
              <w:left w:val="nil"/>
              <w:bottom w:val="single" w:sz="4" w:space="0" w:color="auto"/>
              <w:right w:val="single" w:sz="4" w:space="0" w:color="auto"/>
            </w:tcBorders>
            <w:vAlign w:val="center"/>
            <w:hideMark/>
          </w:tcPr>
          <w:p w14:paraId="78CC7A10" w14:textId="77777777" w:rsidR="00D736C0" w:rsidRPr="000F71B6" w:rsidRDefault="00D736C0" w:rsidP="00C62D8A">
            <w:pPr>
              <w:rPr>
                <w:rFonts w:ascii="Arial" w:hAnsi="Arial" w:cs="Arial"/>
                <w:lang w:val="pt-BR"/>
              </w:rPr>
            </w:pPr>
            <w:r w:rsidRPr="000F71B6">
              <w:rPr>
                <w:rFonts w:ascii="Arial" w:hAnsi="Arial" w:cs="Arial"/>
                <w:lang w:val="pt-BR"/>
              </w:rPr>
              <w:t xml:space="preserve">Pulpa de cerdo fresca </w:t>
            </w:r>
            <w:proofErr w:type="gramStart"/>
            <w:r w:rsidRPr="000F71B6">
              <w:rPr>
                <w:rFonts w:ascii="Arial" w:hAnsi="Arial" w:cs="Arial"/>
                <w:lang w:val="pt-BR"/>
              </w:rPr>
              <w:t>o congelada</w:t>
            </w:r>
            <w:proofErr w:type="gramEnd"/>
          </w:p>
        </w:tc>
        <w:tc>
          <w:tcPr>
            <w:tcW w:w="3055" w:type="pct"/>
            <w:tcBorders>
              <w:top w:val="nil"/>
              <w:left w:val="nil"/>
              <w:bottom w:val="single" w:sz="4" w:space="0" w:color="auto"/>
              <w:right w:val="single" w:sz="4" w:space="0" w:color="auto"/>
            </w:tcBorders>
            <w:vAlign w:val="center"/>
            <w:hideMark/>
          </w:tcPr>
          <w:p w14:paraId="5773AAE7" w14:textId="77777777" w:rsidR="00D736C0" w:rsidRPr="000F71B6" w:rsidRDefault="00D736C0" w:rsidP="00C62D8A">
            <w:pPr>
              <w:rPr>
                <w:rFonts w:ascii="Arial" w:hAnsi="Arial" w:cs="Arial"/>
              </w:rPr>
            </w:pPr>
            <w:r w:rsidRPr="000F71B6">
              <w:rPr>
                <w:rFonts w:ascii="Arial" w:hAnsi="Arial" w:cs="Arial"/>
              </w:rPr>
              <w:t>De origen TIF</w:t>
            </w:r>
          </w:p>
        </w:tc>
      </w:tr>
      <w:tr w:rsidR="00D736C0" w:rsidRPr="000F71B6" w14:paraId="677363F3"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6B649925" w14:textId="77777777" w:rsidR="00D736C0" w:rsidRPr="000F71B6" w:rsidRDefault="00D736C0" w:rsidP="00C62D8A">
            <w:pPr>
              <w:jc w:val="center"/>
              <w:rPr>
                <w:rFonts w:ascii="Arial" w:hAnsi="Arial" w:cs="Arial"/>
                <w:b/>
                <w:bCs/>
              </w:rPr>
            </w:pPr>
            <w:r w:rsidRPr="000F71B6">
              <w:rPr>
                <w:rFonts w:ascii="Arial" w:hAnsi="Arial" w:cs="Arial"/>
                <w:b/>
                <w:bCs/>
              </w:rPr>
              <w:t>127</w:t>
            </w:r>
          </w:p>
        </w:tc>
        <w:tc>
          <w:tcPr>
            <w:tcW w:w="1586" w:type="pct"/>
            <w:tcBorders>
              <w:top w:val="nil"/>
              <w:left w:val="nil"/>
              <w:bottom w:val="single" w:sz="4" w:space="0" w:color="auto"/>
              <w:right w:val="single" w:sz="4" w:space="0" w:color="auto"/>
            </w:tcBorders>
            <w:vAlign w:val="center"/>
            <w:hideMark/>
          </w:tcPr>
          <w:p w14:paraId="0D542033" w14:textId="77777777" w:rsidR="00D736C0" w:rsidRPr="000F71B6" w:rsidRDefault="00D736C0" w:rsidP="00C62D8A">
            <w:pPr>
              <w:rPr>
                <w:rFonts w:ascii="Arial" w:hAnsi="Arial" w:cs="Arial"/>
              </w:rPr>
            </w:pPr>
            <w:r w:rsidRPr="000F71B6">
              <w:rPr>
                <w:rFonts w:ascii="Arial" w:hAnsi="Arial" w:cs="Arial"/>
              </w:rPr>
              <w:t>Molida de cerdo magra y fresca, sin grasa</w:t>
            </w:r>
          </w:p>
        </w:tc>
        <w:tc>
          <w:tcPr>
            <w:tcW w:w="3055" w:type="pct"/>
            <w:tcBorders>
              <w:top w:val="nil"/>
              <w:left w:val="nil"/>
              <w:bottom w:val="single" w:sz="4" w:space="0" w:color="auto"/>
              <w:right w:val="single" w:sz="4" w:space="0" w:color="auto"/>
            </w:tcBorders>
            <w:vAlign w:val="center"/>
            <w:hideMark/>
          </w:tcPr>
          <w:p w14:paraId="6F63EC76" w14:textId="77777777" w:rsidR="00D736C0" w:rsidRPr="000F71B6" w:rsidRDefault="00D736C0" w:rsidP="00C62D8A">
            <w:pPr>
              <w:rPr>
                <w:rFonts w:ascii="Arial" w:hAnsi="Arial" w:cs="Arial"/>
              </w:rPr>
            </w:pPr>
            <w:r w:rsidRPr="000F71B6">
              <w:rPr>
                <w:rFonts w:ascii="Arial" w:hAnsi="Arial" w:cs="Arial"/>
              </w:rPr>
              <w:t>De origen TIF</w:t>
            </w:r>
          </w:p>
        </w:tc>
      </w:tr>
      <w:tr w:rsidR="00D736C0" w:rsidRPr="000F71B6" w14:paraId="2B330A57"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50CE4F7F" w14:textId="77777777" w:rsidR="00D736C0" w:rsidRPr="000F71B6" w:rsidRDefault="00D736C0" w:rsidP="00C62D8A">
            <w:pPr>
              <w:jc w:val="center"/>
              <w:rPr>
                <w:rFonts w:ascii="Arial" w:hAnsi="Arial" w:cs="Arial"/>
                <w:b/>
                <w:bCs/>
              </w:rPr>
            </w:pPr>
            <w:r w:rsidRPr="000F71B6">
              <w:rPr>
                <w:rFonts w:ascii="Arial" w:hAnsi="Arial" w:cs="Arial"/>
                <w:b/>
                <w:bCs/>
              </w:rPr>
              <w:t>128</w:t>
            </w:r>
          </w:p>
        </w:tc>
        <w:tc>
          <w:tcPr>
            <w:tcW w:w="1586" w:type="pct"/>
            <w:tcBorders>
              <w:top w:val="nil"/>
              <w:left w:val="nil"/>
              <w:bottom w:val="single" w:sz="4" w:space="0" w:color="auto"/>
              <w:right w:val="single" w:sz="4" w:space="0" w:color="auto"/>
            </w:tcBorders>
            <w:vAlign w:val="center"/>
            <w:hideMark/>
          </w:tcPr>
          <w:p w14:paraId="15CC9C66" w14:textId="77777777" w:rsidR="00D736C0" w:rsidRPr="000F71B6" w:rsidRDefault="00D736C0" w:rsidP="00C62D8A">
            <w:pPr>
              <w:rPr>
                <w:rFonts w:ascii="Arial" w:hAnsi="Arial" w:cs="Arial"/>
              </w:rPr>
            </w:pPr>
            <w:r w:rsidRPr="000F71B6">
              <w:rPr>
                <w:rFonts w:ascii="Arial" w:hAnsi="Arial" w:cs="Arial"/>
              </w:rPr>
              <w:t>Costilla de cerdo fresca, o congelada</w:t>
            </w:r>
          </w:p>
        </w:tc>
        <w:tc>
          <w:tcPr>
            <w:tcW w:w="3055" w:type="pct"/>
            <w:tcBorders>
              <w:top w:val="nil"/>
              <w:left w:val="nil"/>
              <w:bottom w:val="single" w:sz="4" w:space="0" w:color="auto"/>
              <w:right w:val="single" w:sz="4" w:space="0" w:color="auto"/>
            </w:tcBorders>
            <w:vAlign w:val="center"/>
            <w:hideMark/>
          </w:tcPr>
          <w:p w14:paraId="65989FB0" w14:textId="77777777" w:rsidR="00D736C0" w:rsidRPr="000F71B6" w:rsidRDefault="00D736C0" w:rsidP="00C62D8A">
            <w:pPr>
              <w:rPr>
                <w:rFonts w:ascii="Arial" w:hAnsi="Arial" w:cs="Arial"/>
              </w:rPr>
            </w:pPr>
            <w:r w:rsidRPr="000F71B6">
              <w:rPr>
                <w:rFonts w:ascii="Arial" w:hAnsi="Arial" w:cs="Arial"/>
              </w:rPr>
              <w:t>De origen TIF</w:t>
            </w:r>
          </w:p>
        </w:tc>
      </w:tr>
      <w:tr w:rsidR="00D736C0" w:rsidRPr="000F71B6" w14:paraId="3CC103F4"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6020788E" w14:textId="77777777" w:rsidR="00D736C0" w:rsidRPr="000F71B6" w:rsidRDefault="00D736C0" w:rsidP="00C62D8A">
            <w:pPr>
              <w:jc w:val="center"/>
              <w:rPr>
                <w:rFonts w:ascii="Arial" w:hAnsi="Arial" w:cs="Arial"/>
                <w:b/>
                <w:bCs/>
              </w:rPr>
            </w:pPr>
            <w:r w:rsidRPr="000F71B6">
              <w:rPr>
                <w:rFonts w:ascii="Arial" w:hAnsi="Arial" w:cs="Arial"/>
                <w:b/>
                <w:bCs/>
              </w:rPr>
              <w:t>129</w:t>
            </w:r>
          </w:p>
        </w:tc>
        <w:tc>
          <w:tcPr>
            <w:tcW w:w="1586" w:type="pct"/>
            <w:tcBorders>
              <w:top w:val="nil"/>
              <w:left w:val="nil"/>
              <w:bottom w:val="single" w:sz="4" w:space="0" w:color="auto"/>
              <w:right w:val="single" w:sz="4" w:space="0" w:color="auto"/>
            </w:tcBorders>
            <w:vAlign w:val="center"/>
            <w:hideMark/>
          </w:tcPr>
          <w:p w14:paraId="58BDCE54" w14:textId="77777777" w:rsidR="00D736C0" w:rsidRPr="000F71B6" w:rsidRDefault="00D736C0" w:rsidP="00C62D8A">
            <w:pPr>
              <w:rPr>
                <w:rFonts w:ascii="Arial" w:hAnsi="Arial" w:cs="Arial"/>
              </w:rPr>
            </w:pPr>
            <w:r w:rsidRPr="000F71B6">
              <w:rPr>
                <w:rFonts w:ascii="Arial" w:hAnsi="Arial" w:cs="Arial"/>
              </w:rPr>
              <w:t>Pierna con muslo de pollo fresco, o congelada</w:t>
            </w:r>
          </w:p>
        </w:tc>
        <w:tc>
          <w:tcPr>
            <w:tcW w:w="3055" w:type="pct"/>
            <w:tcBorders>
              <w:top w:val="nil"/>
              <w:left w:val="nil"/>
              <w:bottom w:val="single" w:sz="4" w:space="0" w:color="auto"/>
              <w:right w:val="single" w:sz="4" w:space="0" w:color="auto"/>
            </w:tcBorders>
            <w:vAlign w:val="center"/>
            <w:hideMark/>
          </w:tcPr>
          <w:p w14:paraId="04A15831" w14:textId="77777777" w:rsidR="00D736C0" w:rsidRPr="000F71B6" w:rsidRDefault="00D736C0" w:rsidP="00C62D8A">
            <w:pPr>
              <w:rPr>
                <w:rFonts w:ascii="Arial" w:hAnsi="Arial" w:cs="Arial"/>
              </w:rPr>
            </w:pPr>
            <w:r w:rsidRPr="000F71B6">
              <w:rPr>
                <w:rFonts w:ascii="Arial" w:hAnsi="Arial" w:cs="Arial"/>
              </w:rPr>
              <w:t>De origen TIF</w:t>
            </w:r>
          </w:p>
        </w:tc>
      </w:tr>
      <w:tr w:rsidR="00D736C0" w:rsidRPr="000F71B6" w14:paraId="52411EFC"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53C16B4D" w14:textId="77777777" w:rsidR="00D736C0" w:rsidRPr="000F71B6" w:rsidRDefault="00D736C0" w:rsidP="00C62D8A">
            <w:pPr>
              <w:jc w:val="center"/>
              <w:rPr>
                <w:rFonts w:ascii="Arial" w:hAnsi="Arial" w:cs="Arial"/>
                <w:b/>
                <w:bCs/>
              </w:rPr>
            </w:pPr>
            <w:r w:rsidRPr="000F71B6">
              <w:rPr>
                <w:rFonts w:ascii="Arial" w:hAnsi="Arial" w:cs="Arial"/>
                <w:b/>
                <w:bCs/>
              </w:rPr>
              <w:t>130</w:t>
            </w:r>
          </w:p>
        </w:tc>
        <w:tc>
          <w:tcPr>
            <w:tcW w:w="1586" w:type="pct"/>
            <w:tcBorders>
              <w:top w:val="nil"/>
              <w:left w:val="nil"/>
              <w:bottom w:val="single" w:sz="4" w:space="0" w:color="auto"/>
              <w:right w:val="single" w:sz="4" w:space="0" w:color="auto"/>
            </w:tcBorders>
            <w:vAlign w:val="center"/>
            <w:hideMark/>
          </w:tcPr>
          <w:p w14:paraId="3E3E43A3" w14:textId="77777777" w:rsidR="00D736C0" w:rsidRPr="000F71B6" w:rsidRDefault="00D736C0" w:rsidP="00C62D8A">
            <w:pPr>
              <w:rPr>
                <w:rFonts w:ascii="Arial" w:hAnsi="Arial" w:cs="Arial"/>
              </w:rPr>
            </w:pPr>
            <w:r w:rsidRPr="000F71B6">
              <w:rPr>
                <w:rFonts w:ascii="Arial" w:hAnsi="Arial" w:cs="Arial"/>
              </w:rPr>
              <w:t>Pechuga aplanada sin hueso y sin piel</w:t>
            </w:r>
          </w:p>
        </w:tc>
        <w:tc>
          <w:tcPr>
            <w:tcW w:w="3055" w:type="pct"/>
            <w:tcBorders>
              <w:top w:val="nil"/>
              <w:left w:val="nil"/>
              <w:bottom w:val="single" w:sz="4" w:space="0" w:color="auto"/>
              <w:right w:val="single" w:sz="4" w:space="0" w:color="auto"/>
            </w:tcBorders>
            <w:vAlign w:val="center"/>
            <w:hideMark/>
          </w:tcPr>
          <w:p w14:paraId="75B595CF" w14:textId="77777777" w:rsidR="00D736C0" w:rsidRPr="000F71B6" w:rsidRDefault="00D736C0" w:rsidP="00C62D8A">
            <w:pPr>
              <w:rPr>
                <w:rFonts w:ascii="Arial" w:hAnsi="Arial" w:cs="Arial"/>
              </w:rPr>
            </w:pPr>
            <w:r w:rsidRPr="000F71B6">
              <w:rPr>
                <w:rFonts w:ascii="Arial" w:hAnsi="Arial" w:cs="Arial"/>
              </w:rPr>
              <w:t>De origen TIF</w:t>
            </w:r>
          </w:p>
        </w:tc>
      </w:tr>
      <w:tr w:rsidR="00D736C0" w:rsidRPr="000F71B6" w14:paraId="1624D043"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274E7BE5" w14:textId="77777777" w:rsidR="00D736C0" w:rsidRPr="000F71B6" w:rsidRDefault="00D736C0" w:rsidP="00C62D8A">
            <w:pPr>
              <w:jc w:val="center"/>
              <w:rPr>
                <w:rFonts w:ascii="Arial" w:hAnsi="Arial" w:cs="Arial"/>
                <w:b/>
                <w:bCs/>
              </w:rPr>
            </w:pPr>
            <w:r w:rsidRPr="000F71B6">
              <w:rPr>
                <w:rFonts w:ascii="Arial" w:hAnsi="Arial" w:cs="Arial"/>
                <w:b/>
                <w:bCs/>
              </w:rPr>
              <w:t>131</w:t>
            </w:r>
          </w:p>
        </w:tc>
        <w:tc>
          <w:tcPr>
            <w:tcW w:w="1586" w:type="pct"/>
            <w:tcBorders>
              <w:top w:val="nil"/>
              <w:left w:val="nil"/>
              <w:bottom w:val="single" w:sz="4" w:space="0" w:color="auto"/>
              <w:right w:val="single" w:sz="4" w:space="0" w:color="auto"/>
            </w:tcBorders>
            <w:vAlign w:val="center"/>
            <w:hideMark/>
          </w:tcPr>
          <w:p w14:paraId="08F3CB93" w14:textId="77777777" w:rsidR="00D736C0" w:rsidRPr="000F71B6" w:rsidRDefault="00D736C0" w:rsidP="00C62D8A">
            <w:pPr>
              <w:rPr>
                <w:rFonts w:ascii="Arial" w:hAnsi="Arial" w:cs="Arial"/>
              </w:rPr>
            </w:pPr>
            <w:r w:rsidRPr="000F71B6">
              <w:rPr>
                <w:rFonts w:ascii="Arial" w:hAnsi="Arial" w:cs="Arial"/>
              </w:rPr>
              <w:t>Pechuga entera de pollo, piel amarilla o congelada</w:t>
            </w:r>
          </w:p>
        </w:tc>
        <w:tc>
          <w:tcPr>
            <w:tcW w:w="3055" w:type="pct"/>
            <w:tcBorders>
              <w:top w:val="nil"/>
              <w:left w:val="nil"/>
              <w:bottom w:val="single" w:sz="4" w:space="0" w:color="auto"/>
              <w:right w:val="single" w:sz="4" w:space="0" w:color="auto"/>
            </w:tcBorders>
            <w:vAlign w:val="center"/>
            <w:hideMark/>
          </w:tcPr>
          <w:p w14:paraId="0BD56F8B" w14:textId="77777777" w:rsidR="00D736C0" w:rsidRPr="000F71B6" w:rsidRDefault="00D736C0" w:rsidP="00C62D8A">
            <w:pPr>
              <w:rPr>
                <w:rFonts w:ascii="Arial" w:hAnsi="Arial" w:cs="Arial"/>
              </w:rPr>
            </w:pPr>
            <w:r w:rsidRPr="000F71B6">
              <w:rPr>
                <w:rFonts w:ascii="Arial" w:hAnsi="Arial" w:cs="Arial"/>
              </w:rPr>
              <w:t>De origen TIF</w:t>
            </w:r>
          </w:p>
        </w:tc>
      </w:tr>
      <w:tr w:rsidR="00D736C0" w:rsidRPr="000F71B6" w14:paraId="084CF538"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1D5646A0" w14:textId="77777777" w:rsidR="00D736C0" w:rsidRPr="000F71B6" w:rsidRDefault="00D736C0" w:rsidP="00C62D8A">
            <w:pPr>
              <w:jc w:val="center"/>
              <w:rPr>
                <w:rFonts w:ascii="Arial" w:hAnsi="Arial" w:cs="Arial"/>
                <w:b/>
                <w:bCs/>
              </w:rPr>
            </w:pPr>
            <w:r w:rsidRPr="000F71B6">
              <w:rPr>
                <w:rFonts w:ascii="Arial" w:hAnsi="Arial" w:cs="Arial"/>
                <w:b/>
                <w:bCs/>
              </w:rPr>
              <w:t>132</w:t>
            </w:r>
          </w:p>
        </w:tc>
        <w:tc>
          <w:tcPr>
            <w:tcW w:w="1586" w:type="pct"/>
            <w:tcBorders>
              <w:top w:val="nil"/>
              <w:left w:val="nil"/>
              <w:bottom w:val="single" w:sz="4" w:space="0" w:color="auto"/>
              <w:right w:val="single" w:sz="4" w:space="0" w:color="auto"/>
            </w:tcBorders>
            <w:vAlign w:val="center"/>
            <w:hideMark/>
          </w:tcPr>
          <w:p w14:paraId="11E02904" w14:textId="77777777" w:rsidR="00D736C0" w:rsidRPr="000F71B6" w:rsidRDefault="00D736C0" w:rsidP="00C62D8A">
            <w:pPr>
              <w:rPr>
                <w:rFonts w:ascii="Arial" w:hAnsi="Arial" w:cs="Arial"/>
              </w:rPr>
            </w:pPr>
            <w:r w:rsidRPr="000F71B6">
              <w:rPr>
                <w:rFonts w:ascii="Arial" w:hAnsi="Arial" w:cs="Arial"/>
              </w:rPr>
              <w:t>Retazo de pollo limpio sin menudencias</w:t>
            </w:r>
          </w:p>
        </w:tc>
        <w:tc>
          <w:tcPr>
            <w:tcW w:w="3055" w:type="pct"/>
            <w:tcBorders>
              <w:top w:val="nil"/>
              <w:left w:val="nil"/>
              <w:bottom w:val="single" w:sz="4" w:space="0" w:color="auto"/>
              <w:right w:val="single" w:sz="4" w:space="0" w:color="auto"/>
            </w:tcBorders>
            <w:vAlign w:val="center"/>
            <w:hideMark/>
          </w:tcPr>
          <w:p w14:paraId="5F923D77" w14:textId="77777777" w:rsidR="00D736C0" w:rsidRPr="000F71B6" w:rsidRDefault="00D736C0" w:rsidP="00C62D8A">
            <w:pPr>
              <w:rPr>
                <w:rFonts w:ascii="Arial" w:hAnsi="Arial" w:cs="Arial"/>
              </w:rPr>
            </w:pPr>
            <w:r w:rsidRPr="000F71B6">
              <w:rPr>
                <w:rFonts w:ascii="Arial" w:hAnsi="Arial" w:cs="Arial"/>
              </w:rPr>
              <w:t>De origen TIF</w:t>
            </w:r>
          </w:p>
        </w:tc>
      </w:tr>
      <w:tr w:rsidR="00D736C0" w:rsidRPr="000F71B6" w14:paraId="1FA735EF"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0B6829E8" w14:textId="77777777" w:rsidR="00D736C0" w:rsidRPr="000F71B6" w:rsidRDefault="00D736C0" w:rsidP="00C62D8A">
            <w:pPr>
              <w:jc w:val="center"/>
              <w:rPr>
                <w:rFonts w:ascii="Arial" w:hAnsi="Arial" w:cs="Arial"/>
                <w:b/>
                <w:bCs/>
              </w:rPr>
            </w:pPr>
            <w:r w:rsidRPr="000F71B6">
              <w:rPr>
                <w:rFonts w:ascii="Arial" w:hAnsi="Arial" w:cs="Arial"/>
                <w:b/>
                <w:bCs/>
              </w:rPr>
              <w:t>133</w:t>
            </w:r>
          </w:p>
        </w:tc>
        <w:tc>
          <w:tcPr>
            <w:tcW w:w="1586" w:type="pct"/>
            <w:tcBorders>
              <w:top w:val="nil"/>
              <w:left w:val="nil"/>
              <w:bottom w:val="single" w:sz="4" w:space="0" w:color="auto"/>
              <w:right w:val="single" w:sz="4" w:space="0" w:color="auto"/>
            </w:tcBorders>
            <w:vAlign w:val="center"/>
            <w:hideMark/>
          </w:tcPr>
          <w:p w14:paraId="361C647A" w14:textId="77777777" w:rsidR="00D736C0" w:rsidRPr="000F71B6" w:rsidRDefault="00D736C0" w:rsidP="00C62D8A">
            <w:pPr>
              <w:rPr>
                <w:rFonts w:ascii="Arial" w:hAnsi="Arial" w:cs="Arial"/>
              </w:rPr>
            </w:pPr>
            <w:r w:rsidRPr="000F71B6">
              <w:rPr>
                <w:rFonts w:ascii="Arial" w:hAnsi="Arial" w:cs="Arial"/>
              </w:rPr>
              <w:t>Nuggets de pollo fresco</w:t>
            </w:r>
          </w:p>
        </w:tc>
        <w:tc>
          <w:tcPr>
            <w:tcW w:w="3055" w:type="pct"/>
            <w:tcBorders>
              <w:top w:val="nil"/>
              <w:left w:val="nil"/>
              <w:bottom w:val="single" w:sz="4" w:space="0" w:color="auto"/>
              <w:right w:val="single" w:sz="4" w:space="0" w:color="auto"/>
            </w:tcBorders>
            <w:vAlign w:val="center"/>
            <w:hideMark/>
          </w:tcPr>
          <w:p w14:paraId="7A4762D3" w14:textId="77777777" w:rsidR="00D736C0" w:rsidRPr="000F71B6" w:rsidRDefault="00D736C0" w:rsidP="00C62D8A">
            <w:pPr>
              <w:rPr>
                <w:rFonts w:ascii="Arial" w:hAnsi="Arial" w:cs="Arial"/>
              </w:rPr>
            </w:pPr>
            <w:r w:rsidRPr="000F71B6">
              <w:rPr>
                <w:rFonts w:ascii="Arial" w:hAnsi="Arial" w:cs="Arial"/>
              </w:rPr>
              <w:t>De origen TIF</w:t>
            </w:r>
          </w:p>
        </w:tc>
      </w:tr>
      <w:tr w:rsidR="00D736C0" w:rsidRPr="000F71B6" w14:paraId="4E1EC6D7"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6CCCE046" w14:textId="77777777" w:rsidR="00D736C0" w:rsidRPr="000F71B6" w:rsidRDefault="00D736C0" w:rsidP="00C62D8A">
            <w:pPr>
              <w:jc w:val="center"/>
              <w:rPr>
                <w:rFonts w:ascii="Arial" w:hAnsi="Arial" w:cs="Arial"/>
                <w:b/>
                <w:bCs/>
              </w:rPr>
            </w:pPr>
            <w:r w:rsidRPr="000F71B6">
              <w:rPr>
                <w:rFonts w:ascii="Arial" w:hAnsi="Arial" w:cs="Arial"/>
                <w:b/>
                <w:bCs/>
              </w:rPr>
              <w:t>134</w:t>
            </w:r>
          </w:p>
        </w:tc>
        <w:tc>
          <w:tcPr>
            <w:tcW w:w="1586" w:type="pct"/>
            <w:tcBorders>
              <w:top w:val="nil"/>
              <w:left w:val="nil"/>
              <w:bottom w:val="single" w:sz="4" w:space="0" w:color="auto"/>
              <w:right w:val="single" w:sz="4" w:space="0" w:color="auto"/>
            </w:tcBorders>
            <w:vAlign w:val="center"/>
            <w:hideMark/>
          </w:tcPr>
          <w:p w14:paraId="0AC4BE17" w14:textId="77777777" w:rsidR="00D736C0" w:rsidRPr="000F71B6" w:rsidRDefault="00D736C0" w:rsidP="00C62D8A">
            <w:pPr>
              <w:rPr>
                <w:rFonts w:ascii="Arial" w:hAnsi="Arial" w:cs="Arial"/>
              </w:rPr>
            </w:pPr>
            <w:r w:rsidRPr="000F71B6">
              <w:rPr>
                <w:rFonts w:ascii="Arial" w:hAnsi="Arial" w:cs="Arial"/>
              </w:rPr>
              <w:t>Pechuga de pollo molida, fresca y sin grasa</w:t>
            </w:r>
          </w:p>
        </w:tc>
        <w:tc>
          <w:tcPr>
            <w:tcW w:w="3055" w:type="pct"/>
            <w:tcBorders>
              <w:top w:val="nil"/>
              <w:left w:val="nil"/>
              <w:bottom w:val="single" w:sz="4" w:space="0" w:color="auto"/>
              <w:right w:val="single" w:sz="4" w:space="0" w:color="auto"/>
            </w:tcBorders>
            <w:vAlign w:val="center"/>
            <w:hideMark/>
          </w:tcPr>
          <w:p w14:paraId="38BD381F" w14:textId="77777777" w:rsidR="00D736C0" w:rsidRPr="000F71B6" w:rsidRDefault="00D736C0" w:rsidP="00C62D8A">
            <w:pPr>
              <w:rPr>
                <w:rFonts w:ascii="Arial" w:hAnsi="Arial" w:cs="Arial"/>
              </w:rPr>
            </w:pPr>
            <w:r w:rsidRPr="000F71B6">
              <w:rPr>
                <w:rFonts w:ascii="Arial" w:hAnsi="Arial" w:cs="Arial"/>
              </w:rPr>
              <w:t>De origen TIF</w:t>
            </w:r>
          </w:p>
        </w:tc>
      </w:tr>
      <w:tr w:rsidR="00D736C0" w:rsidRPr="000F71B6" w14:paraId="758FE003" w14:textId="77777777" w:rsidTr="00C62D8A">
        <w:trPr>
          <w:trHeight w:val="399"/>
        </w:trPr>
        <w:tc>
          <w:tcPr>
            <w:tcW w:w="5000" w:type="pct"/>
            <w:gridSpan w:val="3"/>
            <w:tcBorders>
              <w:top w:val="single" w:sz="4" w:space="0" w:color="auto"/>
              <w:left w:val="single" w:sz="4" w:space="0" w:color="auto"/>
              <w:bottom w:val="single" w:sz="4" w:space="0" w:color="auto"/>
              <w:right w:val="single" w:sz="4" w:space="0" w:color="000000"/>
            </w:tcBorders>
            <w:shd w:val="clear" w:color="auto" w:fill="D5007F"/>
            <w:noWrap/>
            <w:vAlign w:val="center"/>
            <w:hideMark/>
          </w:tcPr>
          <w:p w14:paraId="0DBF0E2F" w14:textId="77777777" w:rsidR="00D736C0" w:rsidRPr="000F71B6" w:rsidRDefault="00D736C0" w:rsidP="00C62D8A">
            <w:pPr>
              <w:jc w:val="center"/>
              <w:rPr>
                <w:rFonts w:ascii="Arial" w:hAnsi="Arial" w:cs="Arial"/>
                <w:b/>
                <w:bCs/>
              </w:rPr>
            </w:pPr>
            <w:r w:rsidRPr="000F71B6">
              <w:rPr>
                <w:rFonts w:ascii="Arial" w:hAnsi="Arial" w:cs="Arial"/>
                <w:b/>
                <w:bCs/>
              </w:rPr>
              <w:t>Control de calidad TIF= Tipo de Inspección Federal</w:t>
            </w:r>
          </w:p>
        </w:tc>
      </w:tr>
      <w:tr w:rsidR="00D736C0" w:rsidRPr="000F71B6" w14:paraId="11F6D1EE" w14:textId="77777777" w:rsidTr="00C62D8A">
        <w:trPr>
          <w:trHeight w:val="399"/>
        </w:trPr>
        <w:tc>
          <w:tcPr>
            <w:tcW w:w="5000" w:type="pct"/>
            <w:gridSpan w:val="3"/>
            <w:tcBorders>
              <w:top w:val="single" w:sz="4" w:space="0" w:color="auto"/>
              <w:left w:val="single" w:sz="4" w:space="0" w:color="auto"/>
              <w:bottom w:val="single" w:sz="4" w:space="0" w:color="auto"/>
              <w:right w:val="single" w:sz="4" w:space="0" w:color="000000"/>
            </w:tcBorders>
            <w:shd w:val="clear" w:color="auto" w:fill="D5007F"/>
            <w:noWrap/>
            <w:vAlign w:val="center"/>
            <w:hideMark/>
          </w:tcPr>
          <w:p w14:paraId="2B91C31C" w14:textId="77777777" w:rsidR="00D736C0" w:rsidRPr="000F71B6" w:rsidRDefault="00D736C0" w:rsidP="00C62D8A">
            <w:pPr>
              <w:jc w:val="center"/>
              <w:rPr>
                <w:rFonts w:ascii="Arial" w:hAnsi="Arial" w:cs="Arial"/>
                <w:b/>
                <w:bCs/>
              </w:rPr>
            </w:pPr>
            <w:r w:rsidRPr="000F71B6">
              <w:rPr>
                <w:rFonts w:ascii="Arial" w:hAnsi="Arial" w:cs="Arial"/>
                <w:b/>
                <w:bCs/>
              </w:rPr>
              <w:t>Productos perecederos. Pescados y mariscos</w:t>
            </w:r>
          </w:p>
        </w:tc>
      </w:tr>
      <w:tr w:rsidR="00D736C0" w:rsidRPr="000F71B6" w14:paraId="62DA0904"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44E0593F" w14:textId="77777777" w:rsidR="00D736C0" w:rsidRPr="000F71B6" w:rsidRDefault="00D736C0" w:rsidP="00C62D8A">
            <w:pPr>
              <w:jc w:val="center"/>
              <w:rPr>
                <w:rFonts w:ascii="Arial" w:hAnsi="Arial" w:cs="Arial"/>
                <w:b/>
                <w:bCs/>
              </w:rPr>
            </w:pPr>
            <w:r w:rsidRPr="000F71B6">
              <w:rPr>
                <w:rFonts w:ascii="Arial" w:hAnsi="Arial" w:cs="Arial"/>
                <w:b/>
                <w:bCs/>
              </w:rPr>
              <w:t>135</w:t>
            </w:r>
          </w:p>
        </w:tc>
        <w:tc>
          <w:tcPr>
            <w:tcW w:w="1586" w:type="pct"/>
            <w:tcBorders>
              <w:top w:val="nil"/>
              <w:left w:val="nil"/>
              <w:bottom w:val="single" w:sz="4" w:space="0" w:color="auto"/>
              <w:right w:val="single" w:sz="4" w:space="0" w:color="auto"/>
            </w:tcBorders>
            <w:vAlign w:val="center"/>
            <w:hideMark/>
          </w:tcPr>
          <w:p w14:paraId="6DCCB228" w14:textId="77777777" w:rsidR="00D736C0" w:rsidRPr="000F71B6" w:rsidRDefault="00D736C0" w:rsidP="00C62D8A">
            <w:pPr>
              <w:rPr>
                <w:rFonts w:ascii="Arial" w:hAnsi="Arial" w:cs="Arial"/>
              </w:rPr>
            </w:pPr>
            <w:r w:rsidRPr="000F71B6">
              <w:rPr>
                <w:rFonts w:ascii="Arial" w:hAnsi="Arial" w:cs="Arial"/>
              </w:rPr>
              <w:t>Filete de pescado tipo tilapia</w:t>
            </w:r>
          </w:p>
        </w:tc>
        <w:tc>
          <w:tcPr>
            <w:tcW w:w="3055" w:type="pct"/>
            <w:tcBorders>
              <w:top w:val="nil"/>
              <w:left w:val="nil"/>
              <w:bottom w:val="single" w:sz="4" w:space="0" w:color="auto"/>
              <w:right w:val="single" w:sz="4" w:space="0" w:color="auto"/>
            </w:tcBorders>
            <w:vAlign w:val="center"/>
            <w:hideMark/>
          </w:tcPr>
          <w:p w14:paraId="60DB946D" w14:textId="77777777" w:rsidR="00D736C0" w:rsidRPr="000F71B6" w:rsidRDefault="00D736C0" w:rsidP="00C62D8A">
            <w:pPr>
              <w:rPr>
                <w:rFonts w:ascii="Arial" w:hAnsi="Arial" w:cs="Arial"/>
              </w:rPr>
            </w:pPr>
            <w:r w:rsidRPr="000F71B6">
              <w:rPr>
                <w:rFonts w:ascii="Arial" w:hAnsi="Arial" w:cs="Arial"/>
              </w:rPr>
              <w:t>BASA, tilapia o blanco de Nilo, igual o superior en calidad, cuando menos 2 meses de caducidad.</w:t>
            </w:r>
          </w:p>
        </w:tc>
      </w:tr>
      <w:tr w:rsidR="00D736C0" w:rsidRPr="000F71B6" w14:paraId="20286769"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6198BC1D" w14:textId="77777777" w:rsidR="00D736C0" w:rsidRPr="000F71B6" w:rsidRDefault="00D736C0" w:rsidP="00C62D8A">
            <w:pPr>
              <w:jc w:val="center"/>
              <w:rPr>
                <w:rFonts w:ascii="Arial" w:hAnsi="Arial" w:cs="Arial"/>
                <w:b/>
                <w:bCs/>
              </w:rPr>
            </w:pPr>
            <w:r w:rsidRPr="000F71B6">
              <w:rPr>
                <w:rFonts w:ascii="Arial" w:hAnsi="Arial" w:cs="Arial"/>
                <w:b/>
                <w:bCs/>
              </w:rPr>
              <w:t>136</w:t>
            </w:r>
          </w:p>
        </w:tc>
        <w:tc>
          <w:tcPr>
            <w:tcW w:w="1586" w:type="pct"/>
            <w:tcBorders>
              <w:top w:val="nil"/>
              <w:left w:val="nil"/>
              <w:bottom w:val="single" w:sz="4" w:space="0" w:color="auto"/>
              <w:right w:val="single" w:sz="4" w:space="0" w:color="auto"/>
            </w:tcBorders>
            <w:vAlign w:val="center"/>
            <w:hideMark/>
          </w:tcPr>
          <w:p w14:paraId="3B758053" w14:textId="77777777" w:rsidR="00D736C0" w:rsidRPr="000F71B6" w:rsidRDefault="00D736C0" w:rsidP="00C62D8A">
            <w:pPr>
              <w:rPr>
                <w:rFonts w:ascii="Arial" w:hAnsi="Arial" w:cs="Arial"/>
              </w:rPr>
            </w:pPr>
            <w:r w:rsidRPr="000F71B6">
              <w:rPr>
                <w:rFonts w:ascii="Arial" w:hAnsi="Arial" w:cs="Arial"/>
              </w:rPr>
              <w:t xml:space="preserve">Camarón sin cabeza U12, fresco </w:t>
            </w:r>
          </w:p>
        </w:tc>
        <w:tc>
          <w:tcPr>
            <w:tcW w:w="3055" w:type="pct"/>
            <w:tcBorders>
              <w:top w:val="nil"/>
              <w:left w:val="nil"/>
              <w:bottom w:val="single" w:sz="4" w:space="0" w:color="auto"/>
              <w:right w:val="single" w:sz="4" w:space="0" w:color="auto"/>
            </w:tcBorders>
            <w:vAlign w:val="center"/>
            <w:hideMark/>
          </w:tcPr>
          <w:p w14:paraId="25C8B730" w14:textId="77777777" w:rsidR="00D736C0" w:rsidRPr="000F71B6" w:rsidRDefault="00D736C0" w:rsidP="00C62D8A">
            <w:pPr>
              <w:rPr>
                <w:rFonts w:ascii="Arial" w:hAnsi="Arial" w:cs="Arial"/>
              </w:rPr>
            </w:pPr>
            <w:r w:rsidRPr="000F71B6">
              <w:rPr>
                <w:rFonts w:ascii="Arial" w:hAnsi="Arial" w:cs="Arial"/>
              </w:rPr>
              <w:t>Sin marca y de primera calidad</w:t>
            </w:r>
          </w:p>
        </w:tc>
      </w:tr>
      <w:tr w:rsidR="00D736C0" w:rsidRPr="000F71B6" w14:paraId="18F5E3A4"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4913D8BF" w14:textId="77777777" w:rsidR="00D736C0" w:rsidRPr="000F71B6" w:rsidRDefault="00D736C0" w:rsidP="00C62D8A">
            <w:pPr>
              <w:jc w:val="center"/>
              <w:rPr>
                <w:rFonts w:ascii="Arial" w:hAnsi="Arial" w:cs="Arial"/>
                <w:b/>
                <w:bCs/>
              </w:rPr>
            </w:pPr>
            <w:r w:rsidRPr="000F71B6">
              <w:rPr>
                <w:rFonts w:ascii="Arial" w:hAnsi="Arial" w:cs="Arial"/>
                <w:b/>
                <w:bCs/>
              </w:rPr>
              <w:t>137</w:t>
            </w:r>
          </w:p>
        </w:tc>
        <w:tc>
          <w:tcPr>
            <w:tcW w:w="1586" w:type="pct"/>
            <w:tcBorders>
              <w:top w:val="nil"/>
              <w:left w:val="nil"/>
              <w:bottom w:val="single" w:sz="4" w:space="0" w:color="auto"/>
              <w:right w:val="single" w:sz="4" w:space="0" w:color="auto"/>
            </w:tcBorders>
            <w:vAlign w:val="center"/>
            <w:hideMark/>
          </w:tcPr>
          <w:p w14:paraId="196EFAAB" w14:textId="77777777" w:rsidR="00D736C0" w:rsidRPr="000F71B6" w:rsidRDefault="00D736C0" w:rsidP="00C62D8A">
            <w:pPr>
              <w:rPr>
                <w:rFonts w:ascii="Arial" w:hAnsi="Arial" w:cs="Arial"/>
              </w:rPr>
            </w:pPr>
            <w:r w:rsidRPr="000F71B6">
              <w:rPr>
                <w:rFonts w:ascii="Arial" w:hAnsi="Arial" w:cs="Arial"/>
              </w:rPr>
              <w:t>Surimi de pescado empaquetado al alto vacío, en presentación de 1 kg</w:t>
            </w:r>
          </w:p>
        </w:tc>
        <w:tc>
          <w:tcPr>
            <w:tcW w:w="3055" w:type="pct"/>
            <w:tcBorders>
              <w:top w:val="nil"/>
              <w:left w:val="nil"/>
              <w:bottom w:val="single" w:sz="4" w:space="0" w:color="auto"/>
              <w:right w:val="single" w:sz="4" w:space="0" w:color="auto"/>
            </w:tcBorders>
            <w:vAlign w:val="center"/>
            <w:hideMark/>
          </w:tcPr>
          <w:p w14:paraId="51933F72" w14:textId="77777777" w:rsidR="00D736C0" w:rsidRPr="000F71B6" w:rsidRDefault="00D736C0" w:rsidP="00C62D8A">
            <w:pPr>
              <w:rPr>
                <w:rFonts w:ascii="Arial" w:hAnsi="Arial" w:cs="Arial"/>
              </w:rPr>
            </w:pPr>
            <w:r w:rsidRPr="000F71B6">
              <w:rPr>
                <w:rFonts w:ascii="Arial" w:hAnsi="Arial" w:cs="Arial"/>
              </w:rPr>
              <w:t>Capitan, Neptuno, de igual o mayor calidad, cuando menos 2 meses de caducidad.</w:t>
            </w:r>
          </w:p>
        </w:tc>
      </w:tr>
      <w:tr w:rsidR="00D736C0" w:rsidRPr="000F71B6" w14:paraId="7E5F958A" w14:textId="77777777" w:rsidTr="00C62D8A">
        <w:trPr>
          <w:trHeight w:val="399"/>
        </w:trPr>
        <w:tc>
          <w:tcPr>
            <w:tcW w:w="5000" w:type="pct"/>
            <w:gridSpan w:val="3"/>
            <w:tcBorders>
              <w:top w:val="single" w:sz="4" w:space="0" w:color="auto"/>
              <w:left w:val="single" w:sz="4" w:space="0" w:color="auto"/>
              <w:bottom w:val="single" w:sz="4" w:space="0" w:color="auto"/>
              <w:right w:val="single" w:sz="4" w:space="0" w:color="000000"/>
            </w:tcBorders>
            <w:shd w:val="clear" w:color="auto" w:fill="D5007F"/>
            <w:noWrap/>
            <w:vAlign w:val="center"/>
            <w:hideMark/>
          </w:tcPr>
          <w:p w14:paraId="2C2ABB48" w14:textId="77777777" w:rsidR="00D736C0" w:rsidRPr="000F71B6" w:rsidRDefault="00D736C0" w:rsidP="00C62D8A">
            <w:pPr>
              <w:jc w:val="center"/>
              <w:rPr>
                <w:rFonts w:ascii="Arial" w:hAnsi="Arial" w:cs="Arial"/>
                <w:b/>
                <w:bCs/>
              </w:rPr>
            </w:pPr>
            <w:r w:rsidRPr="000F71B6">
              <w:rPr>
                <w:rFonts w:ascii="Arial" w:hAnsi="Arial" w:cs="Arial"/>
                <w:b/>
                <w:bCs/>
              </w:rPr>
              <w:t>Productos perecederos. Pan y tortilla</w:t>
            </w:r>
          </w:p>
        </w:tc>
      </w:tr>
      <w:tr w:rsidR="00D736C0" w:rsidRPr="000F71B6" w14:paraId="693C8493"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33F8CDEA" w14:textId="77777777" w:rsidR="00D736C0" w:rsidRPr="000F71B6" w:rsidRDefault="00D736C0" w:rsidP="00C62D8A">
            <w:pPr>
              <w:jc w:val="center"/>
              <w:rPr>
                <w:rFonts w:ascii="Arial" w:hAnsi="Arial" w:cs="Arial"/>
                <w:b/>
                <w:bCs/>
              </w:rPr>
            </w:pPr>
            <w:r w:rsidRPr="000F71B6">
              <w:rPr>
                <w:rFonts w:ascii="Arial" w:hAnsi="Arial" w:cs="Arial"/>
                <w:b/>
                <w:bCs/>
              </w:rPr>
              <w:t>138</w:t>
            </w:r>
          </w:p>
        </w:tc>
        <w:tc>
          <w:tcPr>
            <w:tcW w:w="1586" w:type="pct"/>
            <w:tcBorders>
              <w:top w:val="nil"/>
              <w:left w:val="nil"/>
              <w:bottom w:val="single" w:sz="4" w:space="0" w:color="auto"/>
              <w:right w:val="single" w:sz="4" w:space="0" w:color="auto"/>
            </w:tcBorders>
            <w:vAlign w:val="center"/>
            <w:hideMark/>
          </w:tcPr>
          <w:p w14:paraId="6B004A5E" w14:textId="77777777" w:rsidR="00D736C0" w:rsidRPr="000F71B6" w:rsidRDefault="00D736C0" w:rsidP="00C62D8A">
            <w:pPr>
              <w:rPr>
                <w:rFonts w:ascii="Arial" w:hAnsi="Arial" w:cs="Arial"/>
              </w:rPr>
            </w:pPr>
            <w:r w:rsidRPr="000F71B6">
              <w:rPr>
                <w:rFonts w:ascii="Arial" w:hAnsi="Arial" w:cs="Arial"/>
              </w:rPr>
              <w:t>Bolillo, telera, chapata o bollo de 40 gramos por pieza de harina blanca o integral, fresco del día.</w:t>
            </w:r>
          </w:p>
        </w:tc>
        <w:tc>
          <w:tcPr>
            <w:tcW w:w="3055" w:type="pct"/>
            <w:tcBorders>
              <w:top w:val="nil"/>
              <w:left w:val="nil"/>
              <w:bottom w:val="single" w:sz="4" w:space="0" w:color="auto"/>
              <w:right w:val="single" w:sz="4" w:space="0" w:color="auto"/>
            </w:tcBorders>
            <w:vAlign w:val="center"/>
            <w:hideMark/>
          </w:tcPr>
          <w:p w14:paraId="0531F97B" w14:textId="77777777" w:rsidR="00D736C0" w:rsidRPr="000F71B6" w:rsidRDefault="00D736C0" w:rsidP="00C62D8A">
            <w:pPr>
              <w:rPr>
                <w:rFonts w:ascii="Arial" w:hAnsi="Arial" w:cs="Arial"/>
              </w:rPr>
            </w:pPr>
            <w:r w:rsidRPr="000F71B6">
              <w:rPr>
                <w:rFonts w:ascii="Arial" w:hAnsi="Arial" w:cs="Arial"/>
              </w:rPr>
              <w:t>Sin marca y de primera calidad</w:t>
            </w:r>
          </w:p>
        </w:tc>
      </w:tr>
      <w:tr w:rsidR="00D736C0" w:rsidRPr="000F71B6" w14:paraId="516C92A9"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51B6F1A3" w14:textId="77777777" w:rsidR="00D736C0" w:rsidRPr="000F71B6" w:rsidRDefault="00D736C0" w:rsidP="00C62D8A">
            <w:pPr>
              <w:jc w:val="center"/>
              <w:rPr>
                <w:rFonts w:ascii="Arial" w:hAnsi="Arial" w:cs="Arial"/>
                <w:b/>
                <w:bCs/>
              </w:rPr>
            </w:pPr>
            <w:r w:rsidRPr="000F71B6">
              <w:rPr>
                <w:rFonts w:ascii="Arial" w:hAnsi="Arial" w:cs="Arial"/>
                <w:b/>
                <w:bCs/>
              </w:rPr>
              <w:t>139</w:t>
            </w:r>
          </w:p>
        </w:tc>
        <w:tc>
          <w:tcPr>
            <w:tcW w:w="1586" w:type="pct"/>
            <w:tcBorders>
              <w:top w:val="nil"/>
              <w:left w:val="nil"/>
              <w:bottom w:val="single" w:sz="4" w:space="0" w:color="auto"/>
              <w:right w:val="single" w:sz="4" w:space="0" w:color="auto"/>
            </w:tcBorders>
            <w:vAlign w:val="center"/>
            <w:hideMark/>
          </w:tcPr>
          <w:p w14:paraId="7260EC2E" w14:textId="77777777" w:rsidR="00D736C0" w:rsidRPr="000F71B6" w:rsidRDefault="00D736C0" w:rsidP="00C62D8A">
            <w:pPr>
              <w:rPr>
                <w:rFonts w:ascii="Arial" w:hAnsi="Arial" w:cs="Arial"/>
              </w:rPr>
            </w:pPr>
            <w:r w:rsidRPr="000F71B6">
              <w:rPr>
                <w:rFonts w:ascii="Arial" w:hAnsi="Arial" w:cs="Arial"/>
              </w:rPr>
              <w:t>Pasta hojaldrada fresca</w:t>
            </w:r>
          </w:p>
        </w:tc>
        <w:tc>
          <w:tcPr>
            <w:tcW w:w="3055" w:type="pct"/>
            <w:tcBorders>
              <w:top w:val="nil"/>
              <w:left w:val="nil"/>
              <w:bottom w:val="single" w:sz="4" w:space="0" w:color="auto"/>
              <w:right w:val="single" w:sz="4" w:space="0" w:color="auto"/>
            </w:tcBorders>
            <w:vAlign w:val="center"/>
            <w:hideMark/>
          </w:tcPr>
          <w:p w14:paraId="0B51851E" w14:textId="77777777" w:rsidR="00D736C0" w:rsidRPr="000F71B6" w:rsidRDefault="00D736C0" w:rsidP="00C62D8A">
            <w:pPr>
              <w:rPr>
                <w:rFonts w:ascii="Arial" w:hAnsi="Arial" w:cs="Arial"/>
              </w:rPr>
            </w:pPr>
            <w:r w:rsidRPr="000F71B6">
              <w:rPr>
                <w:rFonts w:ascii="Arial" w:hAnsi="Arial" w:cs="Arial"/>
              </w:rPr>
              <w:t>Sin marca y de primera calidad</w:t>
            </w:r>
          </w:p>
        </w:tc>
      </w:tr>
      <w:tr w:rsidR="00D736C0" w:rsidRPr="000F71B6" w14:paraId="26F2CF5A"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4D43312A" w14:textId="77777777" w:rsidR="00D736C0" w:rsidRPr="000F71B6" w:rsidRDefault="00D736C0" w:rsidP="00C62D8A">
            <w:pPr>
              <w:jc w:val="center"/>
              <w:rPr>
                <w:rFonts w:ascii="Arial" w:hAnsi="Arial" w:cs="Arial"/>
                <w:b/>
                <w:bCs/>
              </w:rPr>
            </w:pPr>
            <w:r w:rsidRPr="000F71B6">
              <w:rPr>
                <w:rFonts w:ascii="Arial" w:hAnsi="Arial" w:cs="Arial"/>
                <w:b/>
                <w:bCs/>
              </w:rPr>
              <w:t>140</w:t>
            </w:r>
          </w:p>
        </w:tc>
        <w:tc>
          <w:tcPr>
            <w:tcW w:w="1586" w:type="pct"/>
            <w:tcBorders>
              <w:top w:val="nil"/>
              <w:left w:val="nil"/>
              <w:bottom w:val="single" w:sz="4" w:space="0" w:color="auto"/>
              <w:right w:val="single" w:sz="4" w:space="0" w:color="auto"/>
            </w:tcBorders>
            <w:vAlign w:val="center"/>
            <w:hideMark/>
          </w:tcPr>
          <w:p w14:paraId="25C1F4F2" w14:textId="77777777" w:rsidR="00D736C0" w:rsidRPr="000F71B6" w:rsidRDefault="00D736C0" w:rsidP="00C62D8A">
            <w:pPr>
              <w:rPr>
                <w:rFonts w:ascii="Arial" w:hAnsi="Arial" w:cs="Arial"/>
              </w:rPr>
            </w:pPr>
            <w:r w:rsidRPr="000F71B6">
              <w:rPr>
                <w:rFonts w:ascii="Arial" w:hAnsi="Arial" w:cs="Arial"/>
              </w:rPr>
              <w:t xml:space="preserve">Masa fresca de maíz </w:t>
            </w:r>
          </w:p>
        </w:tc>
        <w:tc>
          <w:tcPr>
            <w:tcW w:w="3055" w:type="pct"/>
            <w:tcBorders>
              <w:top w:val="nil"/>
              <w:left w:val="nil"/>
              <w:bottom w:val="single" w:sz="4" w:space="0" w:color="auto"/>
              <w:right w:val="single" w:sz="4" w:space="0" w:color="auto"/>
            </w:tcBorders>
            <w:vAlign w:val="center"/>
            <w:hideMark/>
          </w:tcPr>
          <w:p w14:paraId="1CDEB5D8" w14:textId="77777777" w:rsidR="00D736C0" w:rsidRPr="000F71B6" w:rsidRDefault="00D736C0" w:rsidP="00C62D8A">
            <w:pPr>
              <w:rPr>
                <w:rFonts w:ascii="Arial" w:hAnsi="Arial" w:cs="Arial"/>
              </w:rPr>
            </w:pPr>
            <w:r w:rsidRPr="000F71B6">
              <w:rPr>
                <w:rFonts w:ascii="Arial" w:hAnsi="Arial" w:cs="Arial"/>
              </w:rPr>
              <w:t>Sin marca y de primera calidad</w:t>
            </w:r>
          </w:p>
        </w:tc>
      </w:tr>
      <w:tr w:rsidR="00D736C0" w:rsidRPr="000F71B6" w14:paraId="6889828E"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4C0965CB" w14:textId="77777777" w:rsidR="00D736C0" w:rsidRPr="000F71B6" w:rsidRDefault="00D736C0" w:rsidP="00C62D8A">
            <w:pPr>
              <w:jc w:val="center"/>
              <w:rPr>
                <w:rFonts w:ascii="Arial" w:hAnsi="Arial" w:cs="Arial"/>
                <w:b/>
                <w:bCs/>
              </w:rPr>
            </w:pPr>
            <w:r w:rsidRPr="000F71B6">
              <w:rPr>
                <w:rFonts w:ascii="Arial" w:hAnsi="Arial" w:cs="Arial"/>
                <w:b/>
                <w:bCs/>
              </w:rPr>
              <w:t>141</w:t>
            </w:r>
          </w:p>
        </w:tc>
        <w:tc>
          <w:tcPr>
            <w:tcW w:w="1586" w:type="pct"/>
            <w:tcBorders>
              <w:top w:val="nil"/>
              <w:left w:val="nil"/>
              <w:bottom w:val="single" w:sz="4" w:space="0" w:color="auto"/>
              <w:right w:val="single" w:sz="4" w:space="0" w:color="auto"/>
            </w:tcBorders>
            <w:vAlign w:val="center"/>
            <w:hideMark/>
          </w:tcPr>
          <w:p w14:paraId="1F92FC22" w14:textId="77777777" w:rsidR="00D736C0" w:rsidRPr="000F71B6" w:rsidRDefault="00D736C0" w:rsidP="00C62D8A">
            <w:pPr>
              <w:rPr>
                <w:rFonts w:ascii="Arial" w:hAnsi="Arial" w:cs="Arial"/>
              </w:rPr>
            </w:pPr>
            <w:r w:rsidRPr="000F71B6">
              <w:rPr>
                <w:rFonts w:ascii="Arial" w:hAnsi="Arial" w:cs="Arial"/>
              </w:rPr>
              <w:t>Masa fresca para pizza</w:t>
            </w:r>
          </w:p>
        </w:tc>
        <w:tc>
          <w:tcPr>
            <w:tcW w:w="3055" w:type="pct"/>
            <w:tcBorders>
              <w:top w:val="nil"/>
              <w:left w:val="nil"/>
              <w:bottom w:val="single" w:sz="4" w:space="0" w:color="auto"/>
              <w:right w:val="single" w:sz="4" w:space="0" w:color="auto"/>
            </w:tcBorders>
            <w:vAlign w:val="center"/>
            <w:hideMark/>
          </w:tcPr>
          <w:p w14:paraId="64DF6098" w14:textId="77777777" w:rsidR="00D736C0" w:rsidRPr="000F71B6" w:rsidRDefault="00D736C0" w:rsidP="00C62D8A">
            <w:pPr>
              <w:rPr>
                <w:rFonts w:ascii="Arial" w:hAnsi="Arial" w:cs="Arial"/>
              </w:rPr>
            </w:pPr>
            <w:r w:rsidRPr="000F71B6">
              <w:rPr>
                <w:rFonts w:ascii="Arial" w:hAnsi="Arial" w:cs="Arial"/>
              </w:rPr>
              <w:t>Sin marca y de primera calidad</w:t>
            </w:r>
          </w:p>
        </w:tc>
      </w:tr>
      <w:tr w:rsidR="00D736C0" w:rsidRPr="000F71B6" w14:paraId="61776831"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7E626B88" w14:textId="77777777" w:rsidR="00D736C0" w:rsidRPr="000F71B6" w:rsidRDefault="00D736C0" w:rsidP="00C62D8A">
            <w:pPr>
              <w:jc w:val="center"/>
              <w:rPr>
                <w:rFonts w:ascii="Arial" w:hAnsi="Arial" w:cs="Arial"/>
                <w:b/>
                <w:bCs/>
              </w:rPr>
            </w:pPr>
            <w:r w:rsidRPr="000F71B6">
              <w:rPr>
                <w:rFonts w:ascii="Arial" w:hAnsi="Arial" w:cs="Arial"/>
                <w:b/>
                <w:bCs/>
              </w:rPr>
              <w:t>142</w:t>
            </w:r>
          </w:p>
        </w:tc>
        <w:tc>
          <w:tcPr>
            <w:tcW w:w="1586" w:type="pct"/>
            <w:tcBorders>
              <w:top w:val="nil"/>
              <w:left w:val="nil"/>
              <w:bottom w:val="single" w:sz="4" w:space="0" w:color="auto"/>
              <w:right w:val="single" w:sz="4" w:space="0" w:color="auto"/>
            </w:tcBorders>
            <w:vAlign w:val="center"/>
            <w:hideMark/>
          </w:tcPr>
          <w:p w14:paraId="20C43A77" w14:textId="77777777" w:rsidR="00D736C0" w:rsidRPr="000F71B6" w:rsidRDefault="00D736C0" w:rsidP="00C62D8A">
            <w:pPr>
              <w:rPr>
                <w:rFonts w:ascii="Arial" w:hAnsi="Arial" w:cs="Arial"/>
              </w:rPr>
            </w:pPr>
            <w:r w:rsidRPr="000F71B6">
              <w:rPr>
                <w:rFonts w:ascii="Arial" w:hAnsi="Arial" w:cs="Arial"/>
              </w:rPr>
              <w:t>Tortilla fresca de maíz</w:t>
            </w:r>
          </w:p>
        </w:tc>
        <w:tc>
          <w:tcPr>
            <w:tcW w:w="3055" w:type="pct"/>
            <w:tcBorders>
              <w:top w:val="nil"/>
              <w:left w:val="nil"/>
              <w:bottom w:val="single" w:sz="4" w:space="0" w:color="auto"/>
              <w:right w:val="single" w:sz="4" w:space="0" w:color="auto"/>
            </w:tcBorders>
            <w:vAlign w:val="center"/>
            <w:hideMark/>
          </w:tcPr>
          <w:p w14:paraId="2303BD07" w14:textId="77777777" w:rsidR="00D736C0" w:rsidRPr="000F71B6" w:rsidRDefault="00D736C0" w:rsidP="00C62D8A">
            <w:pPr>
              <w:rPr>
                <w:rFonts w:ascii="Arial" w:hAnsi="Arial" w:cs="Arial"/>
              </w:rPr>
            </w:pPr>
            <w:r w:rsidRPr="000F71B6">
              <w:rPr>
                <w:rFonts w:ascii="Arial" w:hAnsi="Arial" w:cs="Arial"/>
              </w:rPr>
              <w:t>Sin marca y de primera calidad</w:t>
            </w:r>
          </w:p>
        </w:tc>
      </w:tr>
      <w:tr w:rsidR="00D736C0" w:rsidRPr="000F71B6" w14:paraId="1048CDB9"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3CE517E9" w14:textId="77777777" w:rsidR="00D736C0" w:rsidRPr="000F71B6" w:rsidRDefault="00D736C0" w:rsidP="00C62D8A">
            <w:pPr>
              <w:jc w:val="center"/>
              <w:rPr>
                <w:rFonts w:ascii="Arial" w:hAnsi="Arial" w:cs="Arial"/>
                <w:b/>
                <w:bCs/>
              </w:rPr>
            </w:pPr>
            <w:r w:rsidRPr="000F71B6">
              <w:rPr>
                <w:rFonts w:ascii="Arial" w:hAnsi="Arial" w:cs="Arial"/>
                <w:b/>
                <w:bCs/>
              </w:rPr>
              <w:t>143</w:t>
            </w:r>
          </w:p>
        </w:tc>
        <w:tc>
          <w:tcPr>
            <w:tcW w:w="1586" w:type="pct"/>
            <w:tcBorders>
              <w:top w:val="nil"/>
              <w:left w:val="nil"/>
              <w:bottom w:val="single" w:sz="4" w:space="0" w:color="auto"/>
              <w:right w:val="single" w:sz="4" w:space="0" w:color="auto"/>
            </w:tcBorders>
            <w:vAlign w:val="center"/>
            <w:hideMark/>
          </w:tcPr>
          <w:p w14:paraId="3BD32601" w14:textId="77777777" w:rsidR="00D736C0" w:rsidRPr="000F71B6" w:rsidRDefault="00D736C0" w:rsidP="00C62D8A">
            <w:pPr>
              <w:rPr>
                <w:rFonts w:ascii="Arial" w:hAnsi="Arial" w:cs="Arial"/>
              </w:rPr>
            </w:pPr>
            <w:r w:rsidRPr="000F71B6">
              <w:rPr>
                <w:rFonts w:ascii="Arial" w:hAnsi="Arial" w:cs="Arial"/>
              </w:rPr>
              <w:t>Tortilla de harina de trigo, en presentación de 20 piezas.</w:t>
            </w:r>
          </w:p>
        </w:tc>
        <w:tc>
          <w:tcPr>
            <w:tcW w:w="3055" w:type="pct"/>
            <w:tcBorders>
              <w:top w:val="nil"/>
              <w:left w:val="nil"/>
              <w:bottom w:val="single" w:sz="4" w:space="0" w:color="auto"/>
              <w:right w:val="single" w:sz="4" w:space="0" w:color="auto"/>
            </w:tcBorders>
            <w:vAlign w:val="center"/>
            <w:hideMark/>
          </w:tcPr>
          <w:p w14:paraId="2E65BE78" w14:textId="77777777" w:rsidR="00D736C0" w:rsidRPr="000F71B6" w:rsidRDefault="00D736C0" w:rsidP="00C62D8A">
            <w:pPr>
              <w:rPr>
                <w:rFonts w:ascii="Arial" w:hAnsi="Arial" w:cs="Arial"/>
              </w:rPr>
            </w:pPr>
            <w:r w:rsidRPr="000F71B6">
              <w:rPr>
                <w:rFonts w:ascii="Arial" w:hAnsi="Arial" w:cs="Arial"/>
              </w:rPr>
              <w:t>Tía rosa, la Misión, de igual o mejor calidad, cuando menos 2 meses de caducidad.</w:t>
            </w:r>
          </w:p>
        </w:tc>
      </w:tr>
      <w:tr w:rsidR="00D736C0" w:rsidRPr="000F71B6" w14:paraId="0C7F28DF"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5408FAA9" w14:textId="77777777" w:rsidR="00D736C0" w:rsidRPr="000F71B6" w:rsidRDefault="00D736C0" w:rsidP="00C62D8A">
            <w:pPr>
              <w:jc w:val="center"/>
              <w:rPr>
                <w:rFonts w:ascii="Arial" w:hAnsi="Arial" w:cs="Arial"/>
                <w:b/>
                <w:bCs/>
              </w:rPr>
            </w:pPr>
            <w:r w:rsidRPr="000F71B6">
              <w:rPr>
                <w:rFonts w:ascii="Arial" w:hAnsi="Arial" w:cs="Arial"/>
                <w:b/>
                <w:bCs/>
              </w:rPr>
              <w:t>144</w:t>
            </w:r>
          </w:p>
        </w:tc>
        <w:tc>
          <w:tcPr>
            <w:tcW w:w="1586" w:type="pct"/>
            <w:tcBorders>
              <w:top w:val="nil"/>
              <w:left w:val="nil"/>
              <w:bottom w:val="single" w:sz="4" w:space="0" w:color="auto"/>
              <w:right w:val="single" w:sz="4" w:space="0" w:color="auto"/>
            </w:tcBorders>
            <w:vAlign w:val="center"/>
            <w:hideMark/>
          </w:tcPr>
          <w:p w14:paraId="77851808" w14:textId="77777777" w:rsidR="00D736C0" w:rsidRPr="000F71B6" w:rsidRDefault="00D736C0" w:rsidP="00C62D8A">
            <w:pPr>
              <w:rPr>
                <w:rFonts w:ascii="Arial" w:hAnsi="Arial" w:cs="Arial"/>
              </w:rPr>
            </w:pPr>
            <w:r w:rsidRPr="000F71B6">
              <w:rPr>
                <w:rFonts w:ascii="Arial" w:hAnsi="Arial" w:cs="Arial"/>
              </w:rPr>
              <w:t>Tortilla fresca para flautas</w:t>
            </w:r>
          </w:p>
        </w:tc>
        <w:tc>
          <w:tcPr>
            <w:tcW w:w="3055" w:type="pct"/>
            <w:tcBorders>
              <w:top w:val="nil"/>
              <w:left w:val="nil"/>
              <w:bottom w:val="single" w:sz="4" w:space="0" w:color="auto"/>
              <w:right w:val="single" w:sz="4" w:space="0" w:color="auto"/>
            </w:tcBorders>
            <w:vAlign w:val="center"/>
            <w:hideMark/>
          </w:tcPr>
          <w:p w14:paraId="47F7E7A9" w14:textId="77777777" w:rsidR="00D736C0" w:rsidRPr="000F71B6" w:rsidRDefault="00D736C0" w:rsidP="00C62D8A">
            <w:pPr>
              <w:rPr>
                <w:rFonts w:ascii="Arial" w:hAnsi="Arial" w:cs="Arial"/>
              </w:rPr>
            </w:pPr>
            <w:r w:rsidRPr="000F71B6">
              <w:rPr>
                <w:rFonts w:ascii="Arial" w:hAnsi="Arial" w:cs="Arial"/>
              </w:rPr>
              <w:t>Sin marca y de primera calidad</w:t>
            </w:r>
          </w:p>
        </w:tc>
      </w:tr>
      <w:tr w:rsidR="00D736C0" w:rsidRPr="000F71B6" w14:paraId="5C56B3B6" w14:textId="77777777" w:rsidTr="00C62D8A">
        <w:trPr>
          <w:trHeight w:val="399"/>
        </w:trPr>
        <w:tc>
          <w:tcPr>
            <w:tcW w:w="5000" w:type="pct"/>
            <w:gridSpan w:val="3"/>
            <w:tcBorders>
              <w:top w:val="single" w:sz="4" w:space="0" w:color="auto"/>
              <w:left w:val="single" w:sz="4" w:space="0" w:color="auto"/>
              <w:bottom w:val="single" w:sz="4" w:space="0" w:color="auto"/>
              <w:right w:val="single" w:sz="4" w:space="0" w:color="000000"/>
            </w:tcBorders>
            <w:shd w:val="clear" w:color="auto" w:fill="D5007F"/>
            <w:noWrap/>
            <w:vAlign w:val="center"/>
            <w:hideMark/>
          </w:tcPr>
          <w:p w14:paraId="054FAAC3" w14:textId="77777777" w:rsidR="00D736C0" w:rsidRPr="000F71B6" w:rsidRDefault="00D736C0" w:rsidP="00C62D8A">
            <w:pPr>
              <w:jc w:val="center"/>
              <w:rPr>
                <w:rFonts w:ascii="Arial" w:hAnsi="Arial" w:cs="Arial"/>
                <w:b/>
                <w:bCs/>
              </w:rPr>
            </w:pPr>
            <w:r w:rsidRPr="000F71B6">
              <w:rPr>
                <w:rFonts w:ascii="Arial" w:hAnsi="Arial" w:cs="Arial"/>
                <w:b/>
                <w:bCs/>
              </w:rPr>
              <w:t>Productos no perecederos. Abarrotes, semillas y granos.</w:t>
            </w:r>
          </w:p>
        </w:tc>
      </w:tr>
      <w:tr w:rsidR="00D736C0" w:rsidRPr="000F71B6" w14:paraId="4B17C865"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053921CA" w14:textId="77777777" w:rsidR="00D736C0" w:rsidRPr="000F71B6" w:rsidRDefault="00D736C0" w:rsidP="00C62D8A">
            <w:pPr>
              <w:jc w:val="center"/>
              <w:rPr>
                <w:rFonts w:ascii="Arial" w:hAnsi="Arial" w:cs="Arial"/>
                <w:b/>
                <w:bCs/>
              </w:rPr>
            </w:pPr>
            <w:r w:rsidRPr="000F71B6">
              <w:rPr>
                <w:rFonts w:ascii="Arial" w:hAnsi="Arial" w:cs="Arial"/>
                <w:b/>
                <w:bCs/>
              </w:rPr>
              <w:t>145</w:t>
            </w:r>
          </w:p>
        </w:tc>
        <w:tc>
          <w:tcPr>
            <w:tcW w:w="1586" w:type="pct"/>
            <w:tcBorders>
              <w:top w:val="nil"/>
              <w:left w:val="nil"/>
              <w:bottom w:val="single" w:sz="4" w:space="0" w:color="auto"/>
              <w:right w:val="single" w:sz="4" w:space="0" w:color="auto"/>
            </w:tcBorders>
            <w:vAlign w:val="center"/>
            <w:hideMark/>
          </w:tcPr>
          <w:p w14:paraId="7BD1FF99" w14:textId="77777777" w:rsidR="00D736C0" w:rsidRPr="000F71B6" w:rsidRDefault="00D736C0" w:rsidP="00C62D8A">
            <w:pPr>
              <w:rPr>
                <w:rFonts w:ascii="Arial" w:hAnsi="Arial" w:cs="Arial"/>
              </w:rPr>
            </w:pPr>
            <w:r w:rsidRPr="000F71B6">
              <w:rPr>
                <w:rFonts w:ascii="Arial" w:hAnsi="Arial" w:cs="Arial"/>
              </w:rPr>
              <w:t>Fríjol bayo, en presentación de 1 kg</w:t>
            </w:r>
          </w:p>
        </w:tc>
        <w:tc>
          <w:tcPr>
            <w:tcW w:w="3055" w:type="pct"/>
            <w:tcBorders>
              <w:top w:val="nil"/>
              <w:left w:val="nil"/>
              <w:bottom w:val="single" w:sz="4" w:space="0" w:color="auto"/>
              <w:right w:val="single" w:sz="4" w:space="0" w:color="auto"/>
            </w:tcBorders>
            <w:vAlign w:val="center"/>
            <w:hideMark/>
          </w:tcPr>
          <w:p w14:paraId="424779C8" w14:textId="77777777" w:rsidR="00D736C0" w:rsidRPr="000F71B6" w:rsidRDefault="00D736C0" w:rsidP="00C62D8A">
            <w:pPr>
              <w:rPr>
                <w:rFonts w:ascii="Arial" w:hAnsi="Arial" w:cs="Arial"/>
              </w:rPr>
            </w:pPr>
            <w:r w:rsidRPr="000F71B6">
              <w:rPr>
                <w:rFonts w:ascii="Arial" w:hAnsi="Arial" w:cs="Arial"/>
              </w:rPr>
              <w:t xml:space="preserve">Morelos, Valle verde, </w:t>
            </w:r>
            <w:proofErr w:type="spellStart"/>
            <w:r w:rsidRPr="000F71B6">
              <w:rPr>
                <w:rFonts w:ascii="Arial" w:hAnsi="Arial" w:cs="Arial"/>
              </w:rPr>
              <w:t>Kosland</w:t>
            </w:r>
            <w:proofErr w:type="spellEnd"/>
            <w:r w:rsidRPr="000F71B6">
              <w:rPr>
                <w:rFonts w:ascii="Arial" w:hAnsi="Arial" w:cs="Arial"/>
              </w:rPr>
              <w:t>, de igual o mejor calidad, cuando menos 6 meses de caducidad.</w:t>
            </w:r>
          </w:p>
        </w:tc>
      </w:tr>
      <w:tr w:rsidR="00D736C0" w:rsidRPr="000F71B6" w14:paraId="66EC5ECF"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6A6FA341" w14:textId="77777777" w:rsidR="00D736C0" w:rsidRPr="000F71B6" w:rsidRDefault="00D736C0" w:rsidP="00C62D8A">
            <w:pPr>
              <w:jc w:val="center"/>
              <w:rPr>
                <w:rFonts w:ascii="Arial" w:hAnsi="Arial" w:cs="Arial"/>
                <w:b/>
                <w:bCs/>
              </w:rPr>
            </w:pPr>
            <w:r w:rsidRPr="000F71B6">
              <w:rPr>
                <w:rFonts w:ascii="Arial" w:hAnsi="Arial" w:cs="Arial"/>
                <w:b/>
                <w:bCs/>
              </w:rPr>
              <w:t>146</w:t>
            </w:r>
          </w:p>
        </w:tc>
        <w:tc>
          <w:tcPr>
            <w:tcW w:w="1586" w:type="pct"/>
            <w:tcBorders>
              <w:top w:val="nil"/>
              <w:left w:val="nil"/>
              <w:bottom w:val="single" w:sz="4" w:space="0" w:color="auto"/>
              <w:right w:val="single" w:sz="4" w:space="0" w:color="auto"/>
            </w:tcBorders>
            <w:vAlign w:val="center"/>
            <w:hideMark/>
          </w:tcPr>
          <w:p w14:paraId="57D6E947" w14:textId="77777777" w:rsidR="00D736C0" w:rsidRPr="000F71B6" w:rsidRDefault="00D736C0" w:rsidP="00C62D8A">
            <w:pPr>
              <w:rPr>
                <w:rFonts w:ascii="Arial" w:hAnsi="Arial" w:cs="Arial"/>
              </w:rPr>
            </w:pPr>
            <w:r w:rsidRPr="000F71B6">
              <w:rPr>
                <w:rFonts w:ascii="Arial" w:hAnsi="Arial" w:cs="Arial"/>
              </w:rPr>
              <w:t>Fríjol peruano, en presentación de 1 kg</w:t>
            </w:r>
          </w:p>
        </w:tc>
        <w:tc>
          <w:tcPr>
            <w:tcW w:w="3055" w:type="pct"/>
            <w:tcBorders>
              <w:top w:val="nil"/>
              <w:left w:val="nil"/>
              <w:bottom w:val="single" w:sz="4" w:space="0" w:color="auto"/>
              <w:right w:val="single" w:sz="4" w:space="0" w:color="auto"/>
            </w:tcBorders>
            <w:vAlign w:val="center"/>
            <w:hideMark/>
          </w:tcPr>
          <w:p w14:paraId="6AC01B83" w14:textId="77777777" w:rsidR="00D736C0" w:rsidRPr="000F71B6" w:rsidRDefault="00D736C0" w:rsidP="00C62D8A">
            <w:pPr>
              <w:rPr>
                <w:rFonts w:ascii="Arial" w:hAnsi="Arial" w:cs="Arial"/>
              </w:rPr>
            </w:pPr>
            <w:r w:rsidRPr="000F71B6">
              <w:rPr>
                <w:rFonts w:ascii="Arial" w:hAnsi="Arial" w:cs="Arial"/>
              </w:rPr>
              <w:t xml:space="preserve">Morelos, Valle verde, </w:t>
            </w:r>
            <w:proofErr w:type="spellStart"/>
            <w:r w:rsidRPr="000F71B6">
              <w:rPr>
                <w:rFonts w:ascii="Arial" w:hAnsi="Arial" w:cs="Arial"/>
              </w:rPr>
              <w:t>Kosland</w:t>
            </w:r>
            <w:proofErr w:type="spellEnd"/>
            <w:r w:rsidRPr="000F71B6">
              <w:rPr>
                <w:rFonts w:ascii="Arial" w:hAnsi="Arial" w:cs="Arial"/>
              </w:rPr>
              <w:t>, de igual o mejor calidad, cuando menos 6 meses de caducidad.</w:t>
            </w:r>
          </w:p>
        </w:tc>
      </w:tr>
      <w:tr w:rsidR="00D736C0" w:rsidRPr="000F71B6" w14:paraId="18D428DF"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14FE0C76" w14:textId="77777777" w:rsidR="00D736C0" w:rsidRPr="000F71B6" w:rsidRDefault="00D736C0" w:rsidP="00C62D8A">
            <w:pPr>
              <w:jc w:val="center"/>
              <w:rPr>
                <w:rFonts w:ascii="Arial" w:hAnsi="Arial" w:cs="Arial"/>
                <w:b/>
                <w:bCs/>
              </w:rPr>
            </w:pPr>
            <w:r w:rsidRPr="000F71B6">
              <w:rPr>
                <w:rFonts w:ascii="Arial" w:hAnsi="Arial" w:cs="Arial"/>
                <w:b/>
                <w:bCs/>
              </w:rPr>
              <w:lastRenderedPageBreak/>
              <w:t>147</w:t>
            </w:r>
          </w:p>
        </w:tc>
        <w:tc>
          <w:tcPr>
            <w:tcW w:w="1586" w:type="pct"/>
            <w:tcBorders>
              <w:top w:val="nil"/>
              <w:left w:val="nil"/>
              <w:bottom w:val="single" w:sz="4" w:space="0" w:color="auto"/>
              <w:right w:val="single" w:sz="4" w:space="0" w:color="auto"/>
            </w:tcBorders>
            <w:vAlign w:val="center"/>
            <w:hideMark/>
          </w:tcPr>
          <w:p w14:paraId="7130B580" w14:textId="77777777" w:rsidR="00D736C0" w:rsidRPr="000F71B6" w:rsidRDefault="00D736C0" w:rsidP="00C62D8A">
            <w:pPr>
              <w:rPr>
                <w:rFonts w:ascii="Arial" w:hAnsi="Arial" w:cs="Arial"/>
              </w:rPr>
            </w:pPr>
            <w:r w:rsidRPr="000F71B6">
              <w:rPr>
                <w:rFonts w:ascii="Arial" w:hAnsi="Arial" w:cs="Arial"/>
              </w:rPr>
              <w:t>Fríjol Negro, en presentación de 1 kg</w:t>
            </w:r>
          </w:p>
        </w:tc>
        <w:tc>
          <w:tcPr>
            <w:tcW w:w="3055" w:type="pct"/>
            <w:tcBorders>
              <w:top w:val="nil"/>
              <w:left w:val="nil"/>
              <w:bottom w:val="single" w:sz="4" w:space="0" w:color="auto"/>
              <w:right w:val="single" w:sz="4" w:space="0" w:color="auto"/>
            </w:tcBorders>
            <w:vAlign w:val="center"/>
            <w:hideMark/>
          </w:tcPr>
          <w:p w14:paraId="74AFD6E6" w14:textId="77777777" w:rsidR="00D736C0" w:rsidRPr="000F71B6" w:rsidRDefault="00D736C0" w:rsidP="00C62D8A">
            <w:pPr>
              <w:rPr>
                <w:rFonts w:ascii="Arial" w:hAnsi="Arial" w:cs="Arial"/>
              </w:rPr>
            </w:pPr>
            <w:r w:rsidRPr="000F71B6">
              <w:rPr>
                <w:rFonts w:ascii="Arial" w:hAnsi="Arial" w:cs="Arial"/>
              </w:rPr>
              <w:t xml:space="preserve">Morelos, Valle verde, </w:t>
            </w:r>
            <w:proofErr w:type="spellStart"/>
            <w:r w:rsidRPr="000F71B6">
              <w:rPr>
                <w:rFonts w:ascii="Arial" w:hAnsi="Arial" w:cs="Arial"/>
              </w:rPr>
              <w:t>Kosland</w:t>
            </w:r>
            <w:proofErr w:type="spellEnd"/>
            <w:r w:rsidRPr="000F71B6">
              <w:rPr>
                <w:rFonts w:ascii="Arial" w:hAnsi="Arial" w:cs="Arial"/>
              </w:rPr>
              <w:t>, de igual o mejor calidad, cuando menos 6 meses de caducidad.</w:t>
            </w:r>
          </w:p>
        </w:tc>
      </w:tr>
      <w:tr w:rsidR="00D736C0" w:rsidRPr="000F71B6" w14:paraId="1FB0DCD2"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1E30BB78" w14:textId="77777777" w:rsidR="00D736C0" w:rsidRPr="000F71B6" w:rsidRDefault="00D736C0" w:rsidP="00C62D8A">
            <w:pPr>
              <w:jc w:val="center"/>
              <w:rPr>
                <w:rFonts w:ascii="Arial" w:hAnsi="Arial" w:cs="Arial"/>
                <w:b/>
                <w:bCs/>
              </w:rPr>
            </w:pPr>
            <w:r w:rsidRPr="000F71B6">
              <w:rPr>
                <w:rFonts w:ascii="Arial" w:hAnsi="Arial" w:cs="Arial"/>
                <w:b/>
                <w:bCs/>
              </w:rPr>
              <w:t>148</w:t>
            </w:r>
          </w:p>
        </w:tc>
        <w:tc>
          <w:tcPr>
            <w:tcW w:w="1586" w:type="pct"/>
            <w:tcBorders>
              <w:top w:val="nil"/>
              <w:left w:val="nil"/>
              <w:bottom w:val="single" w:sz="4" w:space="0" w:color="auto"/>
              <w:right w:val="single" w:sz="4" w:space="0" w:color="auto"/>
            </w:tcBorders>
            <w:vAlign w:val="center"/>
            <w:hideMark/>
          </w:tcPr>
          <w:p w14:paraId="4E94B6DF" w14:textId="77777777" w:rsidR="00D736C0" w:rsidRPr="000F71B6" w:rsidRDefault="00D736C0" w:rsidP="00C62D8A">
            <w:pPr>
              <w:rPr>
                <w:rFonts w:ascii="Arial" w:hAnsi="Arial" w:cs="Arial"/>
              </w:rPr>
            </w:pPr>
            <w:r w:rsidRPr="000F71B6">
              <w:rPr>
                <w:rFonts w:ascii="Arial" w:hAnsi="Arial" w:cs="Arial"/>
              </w:rPr>
              <w:t>Fríjol pinto, en presentación de 1 kg</w:t>
            </w:r>
          </w:p>
        </w:tc>
        <w:tc>
          <w:tcPr>
            <w:tcW w:w="3055" w:type="pct"/>
            <w:tcBorders>
              <w:top w:val="nil"/>
              <w:left w:val="nil"/>
              <w:bottom w:val="single" w:sz="4" w:space="0" w:color="auto"/>
              <w:right w:val="single" w:sz="4" w:space="0" w:color="auto"/>
            </w:tcBorders>
            <w:vAlign w:val="center"/>
            <w:hideMark/>
          </w:tcPr>
          <w:p w14:paraId="3A385F68" w14:textId="77777777" w:rsidR="00D736C0" w:rsidRPr="000F71B6" w:rsidRDefault="00D736C0" w:rsidP="00C62D8A">
            <w:pPr>
              <w:rPr>
                <w:rFonts w:ascii="Arial" w:hAnsi="Arial" w:cs="Arial"/>
              </w:rPr>
            </w:pPr>
            <w:r w:rsidRPr="000F71B6">
              <w:rPr>
                <w:rFonts w:ascii="Arial" w:hAnsi="Arial" w:cs="Arial"/>
              </w:rPr>
              <w:t xml:space="preserve">Morelos, Valle verde, </w:t>
            </w:r>
            <w:proofErr w:type="spellStart"/>
            <w:proofErr w:type="gramStart"/>
            <w:r w:rsidRPr="000F71B6">
              <w:rPr>
                <w:rFonts w:ascii="Arial" w:hAnsi="Arial" w:cs="Arial"/>
              </w:rPr>
              <w:t>Kosland,de</w:t>
            </w:r>
            <w:proofErr w:type="spellEnd"/>
            <w:proofErr w:type="gramEnd"/>
            <w:r w:rsidRPr="000F71B6">
              <w:rPr>
                <w:rFonts w:ascii="Arial" w:hAnsi="Arial" w:cs="Arial"/>
              </w:rPr>
              <w:t xml:space="preserve"> igual o mejor calidad, cuando menos 6 meses de caducidad.</w:t>
            </w:r>
          </w:p>
        </w:tc>
      </w:tr>
      <w:tr w:rsidR="00D736C0" w:rsidRPr="000F71B6" w14:paraId="33F38B21"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5F141511" w14:textId="77777777" w:rsidR="00D736C0" w:rsidRPr="000F71B6" w:rsidRDefault="00D736C0" w:rsidP="00C62D8A">
            <w:pPr>
              <w:jc w:val="center"/>
              <w:rPr>
                <w:rFonts w:ascii="Arial" w:hAnsi="Arial" w:cs="Arial"/>
                <w:b/>
                <w:bCs/>
              </w:rPr>
            </w:pPr>
            <w:r w:rsidRPr="000F71B6">
              <w:rPr>
                <w:rFonts w:ascii="Arial" w:hAnsi="Arial" w:cs="Arial"/>
                <w:b/>
                <w:bCs/>
              </w:rPr>
              <w:t>149</w:t>
            </w:r>
          </w:p>
        </w:tc>
        <w:tc>
          <w:tcPr>
            <w:tcW w:w="1586" w:type="pct"/>
            <w:tcBorders>
              <w:top w:val="nil"/>
              <w:left w:val="nil"/>
              <w:bottom w:val="single" w:sz="4" w:space="0" w:color="auto"/>
              <w:right w:val="single" w:sz="4" w:space="0" w:color="auto"/>
            </w:tcBorders>
            <w:vAlign w:val="center"/>
            <w:hideMark/>
          </w:tcPr>
          <w:p w14:paraId="20791088" w14:textId="77777777" w:rsidR="00D736C0" w:rsidRPr="000F71B6" w:rsidRDefault="00D736C0" w:rsidP="00C62D8A">
            <w:pPr>
              <w:rPr>
                <w:rFonts w:ascii="Arial" w:hAnsi="Arial" w:cs="Arial"/>
              </w:rPr>
            </w:pPr>
            <w:r w:rsidRPr="000F71B6">
              <w:rPr>
                <w:rFonts w:ascii="Arial" w:hAnsi="Arial" w:cs="Arial"/>
              </w:rPr>
              <w:t>Arroz grano grueso, en presentación de 1 kg</w:t>
            </w:r>
          </w:p>
        </w:tc>
        <w:tc>
          <w:tcPr>
            <w:tcW w:w="3055" w:type="pct"/>
            <w:tcBorders>
              <w:top w:val="nil"/>
              <w:left w:val="nil"/>
              <w:bottom w:val="single" w:sz="4" w:space="0" w:color="auto"/>
              <w:right w:val="single" w:sz="4" w:space="0" w:color="auto"/>
            </w:tcBorders>
            <w:vAlign w:val="center"/>
            <w:hideMark/>
          </w:tcPr>
          <w:p w14:paraId="5F7C05B3" w14:textId="77777777" w:rsidR="00D736C0" w:rsidRPr="000F71B6" w:rsidRDefault="00D736C0" w:rsidP="00C62D8A">
            <w:pPr>
              <w:rPr>
                <w:rFonts w:ascii="Arial" w:hAnsi="Arial" w:cs="Arial"/>
              </w:rPr>
            </w:pPr>
            <w:r w:rsidRPr="000F71B6">
              <w:rPr>
                <w:rFonts w:ascii="Arial" w:hAnsi="Arial" w:cs="Arial"/>
              </w:rPr>
              <w:t xml:space="preserve">Morelos, Valle verde, </w:t>
            </w:r>
            <w:proofErr w:type="spellStart"/>
            <w:proofErr w:type="gramStart"/>
            <w:r w:rsidRPr="000F71B6">
              <w:rPr>
                <w:rFonts w:ascii="Arial" w:hAnsi="Arial" w:cs="Arial"/>
              </w:rPr>
              <w:t>Kosland,de</w:t>
            </w:r>
            <w:proofErr w:type="spellEnd"/>
            <w:proofErr w:type="gramEnd"/>
            <w:r w:rsidRPr="000F71B6">
              <w:rPr>
                <w:rFonts w:ascii="Arial" w:hAnsi="Arial" w:cs="Arial"/>
              </w:rPr>
              <w:t xml:space="preserve"> igual o mejor calidad, cuando menos 6 meses de caducidad.</w:t>
            </w:r>
          </w:p>
        </w:tc>
      </w:tr>
      <w:tr w:rsidR="00D736C0" w:rsidRPr="000F71B6" w14:paraId="11B74B41"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212D486F" w14:textId="77777777" w:rsidR="00D736C0" w:rsidRPr="000F71B6" w:rsidRDefault="00D736C0" w:rsidP="00C62D8A">
            <w:pPr>
              <w:jc w:val="center"/>
              <w:rPr>
                <w:rFonts w:ascii="Arial" w:hAnsi="Arial" w:cs="Arial"/>
                <w:b/>
                <w:bCs/>
              </w:rPr>
            </w:pPr>
            <w:r w:rsidRPr="000F71B6">
              <w:rPr>
                <w:rFonts w:ascii="Arial" w:hAnsi="Arial" w:cs="Arial"/>
                <w:b/>
                <w:bCs/>
              </w:rPr>
              <w:t>150</w:t>
            </w:r>
          </w:p>
        </w:tc>
        <w:tc>
          <w:tcPr>
            <w:tcW w:w="1586" w:type="pct"/>
            <w:tcBorders>
              <w:top w:val="nil"/>
              <w:left w:val="nil"/>
              <w:bottom w:val="single" w:sz="4" w:space="0" w:color="auto"/>
              <w:right w:val="single" w:sz="4" w:space="0" w:color="auto"/>
            </w:tcBorders>
            <w:vAlign w:val="center"/>
            <w:hideMark/>
          </w:tcPr>
          <w:p w14:paraId="61407CD3" w14:textId="77777777" w:rsidR="00D736C0" w:rsidRPr="000F71B6" w:rsidRDefault="00D736C0" w:rsidP="00C62D8A">
            <w:pPr>
              <w:rPr>
                <w:rFonts w:ascii="Arial" w:hAnsi="Arial" w:cs="Arial"/>
              </w:rPr>
            </w:pPr>
            <w:r w:rsidRPr="000F71B6">
              <w:rPr>
                <w:rFonts w:ascii="Arial" w:hAnsi="Arial" w:cs="Arial"/>
              </w:rPr>
              <w:t>Haba seca, en presentación de 1 kg</w:t>
            </w:r>
          </w:p>
        </w:tc>
        <w:tc>
          <w:tcPr>
            <w:tcW w:w="3055" w:type="pct"/>
            <w:tcBorders>
              <w:top w:val="nil"/>
              <w:left w:val="nil"/>
              <w:bottom w:val="single" w:sz="4" w:space="0" w:color="auto"/>
              <w:right w:val="single" w:sz="4" w:space="0" w:color="auto"/>
            </w:tcBorders>
            <w:vAlign w:val="center"/>
            <w:hideMark/>
          </w:tcPr>
          <w:p w14:paraId="020194D4" w14:textId="77777777" w:rsidR="00D736C0" w:rsidRPr="000F71B6" w:rsidRDefault="00D736C0" w:rsidP="00C62D8A">
            <w:pPr>
              <w:rPr>
                <w:rFonts w:ascii="Arial" w:hAnsi="Arial" w:cs="Arial"/>
              </w:rPr>
            </w:pPr>
            <w:r w:rsidRPr="000F71B6">
              <w:rPr>
                <w:rFonts w:ascii="Arial" w:hAnsi="Arial" w:cs="Arial"/>
              </w:rPr>
              <w:t xml:space="preserve">Morelos, Valle verde, </w:t>
            </w:r>
            <w:proofErr w:type="spellStart"/>
            <w:r w:rsidRPr="000F71B6">
              <w:rPr>
                <w:rFonts w:ascii="Arial" w:hAnsi="Arial" w:cs="Arial"/>
              </w:rPr>
              <w:t>Kosland</w:t>
            </w:r>
            <w:proofErr w:type="spellEnd"/>
            <w:r w:rsidRPr="000F71B6">
              <w:rPr>
                <w:rFonts w:ascii="Arial" w:hAnsi="Arial" w:cs="Arial"/>
              </w:rPr>
              <w:t>, de igual o mejor calidad, cuando menos 6 meses de caducidad.</w:t>
            </w:r>
          </w:p>
        </w:tc>
      </w:tr>
      <w:tr w:rsidR="00D736C0" w:rsidRPr="000F71B6" w14:paraId="473A1BB1"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3FCEC5F9" w14:textId="77777777" w:rsidR="00D736C0" w:rsidRPr="000F71B6" w:rsidRDefault="00D736C0" w:rsidP="00C62D8A">
            <w:pPr>
              <w:jc w:val="center"/>
              <w:rPr>
                <w:rFonts w:ascii="Arial" w:hAnsi="Arial" w:cs="Arial"/>
                <w:b/>
                <w:bCs/>
              </w:rPr>
            </w:pPr>
            <w:r w:rsidRPr="000F71B6">
              <w:rPr>
                <w:rFonts w:ascii="Arial" w:hAnsi="Arial" w:cs="Arial"/>
                <w:b/>
                <w:bCs/>
              </w:rPr>
              <w:t>151</w:t>
            </w:r>
          </w:p>
        </w:tc>
        <w:tc>
          <w:tcPr>
            <w:tcW w:w="1586" w:type="pct"/>
            <w:tcBorders>
              <w:top w:val="nil"/>
              <w:left w:val="nil"/>
              <w:bottom w:val="single" w:sz="4" w:space="0" w:color="auto"/>
              <w:right w:val="single" w:sz="4" w:space="0" w:color="auto"/>
            </w:tcBorders>
            <w:vAlign w:val="center"/>
            <w:hideMark/>
          </w:tcPr>
          <w:p w14:paraId="7A8DA544" w14:textId="77777777" w:rsidR="00D736C0" w:rsidRPr="000F71B6" w:rsidRDefault="00D736C0" w:rsidP="00C62D8A">
            <w:pPr>
              <w:rPr>
                <w:rFonts w:ascii="Arial" w:hAnsi="Arial" w:cs="Arial"/>
              </w:rPr>
            </w:pPr>
            <w:r w:rsidRPr="000F71B6">
              <w:rPr>
                <w:rFonts w:ascii="Arial" w:hAnsi="Arial" w:cs="Arial"/>
              </w:rPr>
              <w:t>Lenteja seca, en presentación de 1 kg</w:t>
            </w:r>
          </w:p>
        </w:tc>
        <w:tc>
          <w:tcPr>
            <w:tcW w:w="3055" w:type="pct"/>
            <w:tcBorders>
              <w:top w:val="nil"/>
              <w:left w:val="nil"/>
              <w:bottom w:val="single" w:sz="4" w:space="0" w:color="auto"/>
              <w:right w:val="single" w:sz="4" w:space="0" w:color="auto"/>
            </w:tcBorders>
            <w:vAlign w:val="center"/>
            <w:hideMark/>
          </w:tcPr>
          <w:p w14:paraId="270A0A4E" w14:textId="77777777" w:rsidR="00D736C0" w:rsidRPr="000F71B6" w:rsidRDefault="00D736C0" w:rsidP="00C62D8A">
            <w:pPr>
              <w:rPr>
                <w:rFonts w:ascii="Arial" w:hAnsi="Arial" w:cs="Arial"/>
              </w:rPr>
            </w:pPr>
            <w:r w:rsidRPr="000F71B6">
              <w:rPr>
                <w:rFonts w:ascii="Arial" w:hAnsi="Arial" w:cs="Arial"/>
              </w:rPr>
              <w:t xml:space="preserve">Morelos, Valle verde, </w:t>
            </w:r>
            <w:proofErr w:type="spellStart"/>
            <w:r w:rsidRPr="000F71B6">
              <w:rPr>
                <w:rFonts w:ascii="Arial" w:hAnsi="Arial" w:cs="Arial"/>
              </w:rPr>
              <w:t>Kosland</w:t>
            </w:r>
            <w:proofErr w:type="spellEnd"/>
            <w:r w:rsidRPr="000F71B6">
              <w:rPr>
                <w:rFonts w:ascii="Arial" w:hAnsi="Arial" w:cs="Arial"/>
              </w:rPr>
              <w:t>, de igual o mejor calidad, cuando menos 6 meses de caducidad.</w:t>
            </w:r>
          </w:p>
        </w:tc>
      </w:tr>
      <w:tr w:rsidR="00D736C0" w:rsidRPr="000F71B6" w14:paraId="507F6542"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1B452879" w14:textId="77777777" w:rsidR="00D736C0" w:rsidRPr="000F71B6" w:rsidRDefault="00D736C0" w:rsidP="00C62D8A">
            <w:pPr>
              <w:jc w:val="center"/>
              <w:rPr>
                <w:rFonts w:ascii="Arial" w:hAnsi="Arial" w:cs="Arial"/>
                <w:b/>
                <w:bCs/>
              </w:rPr>
            </w:pPr>
            <w:r w:rsidRPr="000F71B6">
              <w:rPr>
                <w:rFonts w:ascii="Arial" w:hAnsi="Arial" w:cs="Arial"/>
                <w:b/>
                <w:bCs/>
              </w:rPr>
              <w:t>152</w:t>
            </w:r>
          </w:p>
        </w:tc>
        <w:tc>
          <w:tcPr>
            <w:tcW w:w="1586" w:type="pct"/>
            <w:tcBorders>
              <w:top w:val="nil"/>
              <w:left w:val="nil"/>
              <w:bottom w:val="single" w:sz="4" w:space="0" w:color="auto"/>
              <w:right w:val="single" w:sz="4" w:space="0" w:color="auto"/>
            </w:tcBorders>
            <w:vAlign w:val="center"/>
            <w:hideMark/>
          </w:tcPr>
          <w:p w14:paraId="472E7543" w14:textId="77777777" w:rsidR="00D736C0" w:rsidRPr="000F71B6" w:rsidRDefault="00D736C0" w:rsidP="00C62D8A">
            <w:pPr>
              <w:rPr>
                <w:rFonts w:ascii="Arial" w:hAnsi="Arial" w:cs="Arial"/>
              </w:rPr>
            </w:pPr>
            <w:r w:rsidRPr="000F71B6">
              <w:rPr>
                <w:rFonts w:ascii="Arial" w:hAnsi="Arial" w:cs="Arial"/>
              </w:rPr>
              <w:t>Alubia seca chica, en presentación de 1 kg</w:t>
            </w:r>
          </w:p>
        </w:tc>
        <w:tc>
          <w:tcPr>
            <w:tcW w:w="3055" w:type="pct"/>
            <w:tcBorders>
              <w:top w:val="nil"/>
              <w:left w:val="nil"/>
              <w:bottom w:val="single" w:sz="4" w:space="0" w:color="auto"/>
              <w:right w:val="single" w:sz="4" w:space="0" w:color="auto"/>
            </w:tcBorders>
            <w:vAlign w:val="center"/>
            <w:hideMark/>
          </w:tcPr>
          <w:p w14:paraId="5C5553DE" w14:textId="77777777" w:rsidR="00D736C0" w:rsidRPr="000F71B6" w:rsidRDefault="00D736C0" w:rsidP="00C62D8A">
            <w:pPr>
              <w:rPr>
                <w:rFonts w:ascii="Arial" w:hAnsi="Arial" w:cs="Arial"/>
              </w:rPr>
            </w:pPr>
            <w:r w:rsidRPr="000F71B6">
              <w:rPr>
                <w:rFonts w:ascii="Arial" w:hAnsi="Arial" w:cs="Arial"/>
              </w:rPr>
              <w:t xml:space="preserve">Morelos, Valle verde, </w:t>
            </w:r>
            <w:proofErr w:type="spellStart"/>
            <w:r w:rsidRPr="000F71B6">
              <w:rPr>
                <w:rFonts w:ascii="Arial" w:hAnsi="Arial" w:cs="Arial"/>
              </w:rPr>
              <w:t>Kosland</w:t>
            </w:r>
            <w:proofErr w:type="spellEnd"/>
            <w:r w:rsidRPr="000F71B6">
              <w:rPr>
                <w:rFonts w:ascii="Arial" w:hAnsi="Arial" w:cs="Arial"/>
              </w:rPr>
              <w:t>, de igual o mejor calidad, cuando menos 6 meses de caducidad.</w:t>
            </w:r>
          </w:p>
        </w:tc>
      </w:tr>
      <w:tr w:rsidR="00D736C0" w:rsidRPr="000F71B6" w14:paraId="2DB60934"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425C673F" w14:textId="77777777" w:rsidR="00D736C0" w:rsidRPr="000F71B6" w:rsidRDefault="00D736C0" w:rsidP="00C62D8A">
            <w:pPr>
              <w:jc w:val="center"/>
              <w:rPr>
                <w:rFonts w:ascii="Arial" w:hAnsi="Arial" w:cs="Arial"/>
                <w:b/>
                <w:bCs/>
              </w:rPr>
            </w:pPr>
            <w:r w:rsidRPr="000F71B6">
              <w:rPr>
                <w:rFonts w:ascii="Arial" w:hAnsi="Arial" w:cs="Arial"/>
                <w:b/>
                <w:bCs/>
              </w:rPr>
              <w:t>153</w:t>
            </w:r>
          </w:p>
        </w:tc>
        <w:tc>
          <w:tcPr>
            <w:tcW w:w="1586" w:type="pct"/>
            <w:tcBorders>
              <w:top w:val="nil"/>
              <w:left w:val="nil"/>
              <w:bottom w:val="single" w:sz="4" w:space="0" w:color="auto"/>
              <w:right w:val="single" w:sz="4" w:space="0" w:color="auto"/>
            </w:tcBorders>
            <w:vAlign w:val="center"/>
            <w:hideMark/>
          </w:tcPr>
          <w:p w14:paraId="6DF1C6A8" w14:textId="77777777" w:rsidR="00D736C0" w:rsidRPr="000F71B6" w:rsidRDefault="00D736C0" w:rsidP="00C62D8A">
            <w:pPr>
              <w:rPr>
                <w:rFonts w:ascii="Arial" w:hAnsi="Arial" w:cs="Arial"/>
              </w:rPr>
            </w:pPr>
            <w:r w:rsidRPr="000F71B6">
              <w:rPr>
                <w:rFonts w:ascii="Arial" w:hAnsi="Arial" w:cs="Arial"/>
              </w:rPr>
              <w:t>Garbanzo seco, en presentación de 1 kg</w:t>
            </w:r>
          </w:p>
        </w:tc>
        <w:tc>
          <w:tcPr>
            <w:tcW w:w="3055" w:type="pct"/>
            <w:tcBorders>
              <w:top w:val="nil"/>
              <w:left w:val="nil"/>
              <w:bottom w:val="single" w:sz="4" w:space="0" w:color="auto"/>
              <w:right w:val="single" w:sz="4" w:space="0" w:color="auto"/>
            </w:tcBorders>
            <w:vAlign w:val="center"/>
            <w:hideMark/>
          </w:tcPr>
          <w:p w14:paraId="6F5F1503" w14:textId="77777777" w:rsidR="00D736C0" w:rsidRPr="000F71B6" w:rsidRDefault="00D736C0" w:rsidP="00C62D8A">
            <w:pPr>
              <w:rPr>
                <w:rFonts w:ascii="Arial" w:hAnsi="Arial" w:cs="Arial"/>
              </w:rPr>
            </w:pPr>
            <w:r w:rsidRPr="000F71B6">
              <w:rPr>
                <w:rFonts w:ascii="Arial" w:hAnsi="Arial" w:cs="Arial"/>
              </w:rPr>
              <w:t xml:space="preserve">Morelos, Valle verde, </w:t>
            </w:r>
            <w:proofErr w:type="spellStart"/>
            <w:r w:rsidRPr="000F71B6">
              <w:rPr>
                <w:rFonts w:ascii="Arial" w:hAnsi="Arial" w:cs="Arial"/>
              </w:rPr>
              <w:t>Kosland</w:t>
            </w:r>
            <w:proofErr w:type="spellEnd"/>
            <w:r w:rsidRPr="000F71B6">
              <w:rPr>
                <w:rFonts w:ascii="Arial" w:hAnsi="Arial" w:cs="Arial"/>
              </w:rPr>
              <w:t>, de igual o mejor calidad, cuando menos 6 meses de caducidad.</w:t>
            </w:r>
          </w:p>
        </w:tc>
      </w:tr>
      <w:tr w:rsidR="00D736C0" w:rsidRPr="000F71B6" w14:paraId="1954DA86"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3B8BE622" w14:textId="77777777" w:rsidR="00D736C0" w:rsidRPr="000F71B6" w:rsidRDefault="00D736C0" w:rsidP="00C62D8A">
            <w:pPr>
              <w:jc w:val="center"/>
              <w:rPr>
                <w:rFonts w:ascii="Arial" w:hAnsi="Arial" w:cs="Arial"/>
                <w:b/>
                <w:bCs/>
              </w:rPr>
            </w:pPr>
            <w:r w:rsidRPr="000F71B6">
              <w:rPr>
                <w:rFonts w:ascii="Arial" w:hAnsi="Arial" w:cs="Arial"/>
                <w:b/>
                <w:bCs/>
              </w:rPr>
              <w:t>154</w:t>
            </w:r>
          </w:p>
        </w:tc>
        <w:tc>
          <w:tcPr>
            <w:tcW w:w="1586" w:type="pct"/>
            <w:tcBorders>
              <w:top w:val="nil"/>
              <w:left w:val="nil"/>
              <w:bottom w:val="single" w:sz="4" w:space="0" w:color="auto"/>
              <w:right w:val="single" w:sz="4" w:space="0" w:color="auto"/>
            </w:tcBorders>
            <w:vAlign w:val="center"/>
            <w:hideMark/>
          </w:tcPr>
          <w:p w14:paraId="010882D1" w14:textId="77777777" w:rsidR="00D736C0" w:rsidRPr="000F71B6" w:rsidRDefault="00D736C0" w:rsidP="00C62D8A">
            <w:pPr>
              <w:rPr>
                <w:rFonts w:ascii="Arial" w:hAnsi="Arial" w:cs="Arial"/>
              </w:rPr>
            </w:pPr>
            <w:r w:rsidRPr="000F71B6">
              <w:rPr>
                <w:rFonts w:ascii="Arial" w:hAnsi="Arial" w:cs="Arial"/>
              </w:rPr>
              <w:t>Avena (hojuela)</w:t>
            </w:r>
          </w:p>
        </w:tc>
        <w:tc>
          <w:tcPr>
            <w:tcW w:w="3055" w:type="pct"/>
            <w:tcBorders>
              <w:top w:val="nil"/>
              <w:left w:val="nil"/>
              <w:bottom w:val="single" w:sz="4" w:space="0" w:color="auto"/>
              <w:right w:val="single" w:sz="4" w:space="0" w:color="auto"/>
            </w:tcBorders>
            <w:vAlign w:val="center"/>
            <w:hideMark/>
          </w:tcPr>
          <w:p w14:paraId="3E8F44F2" w14:textId="77777777" w:rsidR="00D736C0" w:rsidRPr="000F71B6" w:rsidRDefault="00D736C0" w:rsidP="00C62D8A">
            <w:pPr>
              <w:rPr>
                <w:rFonts w:ascii="Arial" w:hAnsi="Arial" w:cs="Arial"/>
              </w:rPr>
            </w:pPr>
            <w:r w:rsidRPr="000F71B6">
              <w:rPr>
                <w:rFonts w:ascii="Arial" w:hAnsi="Arial" w:cs="Arial"/>
              </w:rPr>
              <w:t xml:space="preserve">Quaker, </w:t>
            </w:r>
            <w:proofErr w:type="spellStart"/>
            <w:r w:rsidRPr="000F71B6">
              <w:rPr>
                <w:rFonts w:ascii="Arial" w:hAnsi="Arial" w:cs="Arial"/>
              </w:rPr>
              <w:t>Granvita</w:t>
            </w:r>
            <w:proofErr w:type="spellEnd"/>
            <w:r w:rsidRPr="000F71B6">
              <w:rPr>
                <w:rFonts w:ascii="Arial" w:hAnsi="Arial" w:cs="Arial"/>
              </w:rPr>
              <w:t xml:space="preserve">, </w:t>
            </w:r>
            <w:proofErr w:type="spellStart"/>
            <w:r w:rsidRPr="000F71B6">
              <w:rPr>
                <w:rFonts w:ascii="Arial" w:hAnsi="Arial" w:cs="Arial"/>
              </w:rPr>
              <w:t>Kosland</w:t>
            </w:r>
            <w:proofErr w:type="spellEnd"/>
            <w:r w:rsidRPr="000F71B6">
              <w:rPr>
                <w:rFonts w:ascii="Arial" w:hAnsi="Arial" w:cs="Arial"/>
              </w:rPr>
              <w:t>, de igual o mejor calidad, cuando menos 6 meses de caducidad.</w:t>
            </w:r>
          </w:p>
        </w:tc>
      </w:tr>
      <w:tr w:rsidR="00D736C0" w:rsidRPr="000F71B6" w14:paraId="1FB69176"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6750071E" w14:textId="77777777" w:rsidR="00D736C0" w:rsidRPr="000F71B6" w:rsidRDefault="00D736C0" w:rsidP="00C62D8A">
            <w:pPr>
              <w:jc w:val="center"/>
              <w:rPr>
                <w:rFonts w:ascii="Arial" w:hAnsi="Arial" w:cs="Arial"/>
                <w:b/>
                <w:bCs/>
              </w:rPr>
            </w:pPr>
            <w:r w:rsidRPr="000F71B6">
              <w:rPr>
                <w:rFonts w:ascii="Arial" w:hAnsi="Arial" w:cs="Arial"/>
                <w:b/>
                <w:bCs/>
              </w:rPr>
              <w:t>155</w:t>
            </w:r>
          </w:p>
        </w:tc>
        <w:tc>
          <w:tcPr>
            <w:tcW w:w="1586" w:type="pct"/>
            <w:tcBorders>
              <w:top w:val="nil"/>
              <w:left w:val="nil"/>
              <w:bottom w:val="single" w:sz="4" w:space="0" w:color="auto"/>
              <w:right w:val="single" w:sz="4" w:space="0" w:color="auto"/>
            </w:tcBorders>
            <w:vAlign w:val="center"/>
            <w:hideMark/>
          </w:tcPr>
          <w:p w14:paraId="042DEBD5" w14:textId="77777777" w:rsidR="00D736C0" w:rsidRPr="000F71B6" w:rsidRDefault="00D736C0" w:rsidP="00C62D8A">
            <w:pPr>
              <w:rPr>
                <w:rFonts w:ascii="Arial" w:hAnsi="Arial" w:cs="Arial"/>
              </w:rPr>
            </w:pPr>
            <w:r w:rsidRPr="000F71B6">
              <w:rPr>
                <w:rFonts w:ascii="Arial" w:hAnsi="Arial" w:cs="Arial"/>
              </w:rPr>
              <w:t>Chile ancho de primera selección</w:t>
            </w:r>
          </w:p>
        </w:tc>
        <w:tc>
          <w:tcPr>
            <w:tcW w:w="3055" w:type="pct"/>
            <w:tcBorders>
              <w:top w:val="nil"/>
              <w:left w:val="nil"/>
              <w:bottom w:val="single" w:sz="4" w:space="0" w:color="auto"/>
              <w:right w:val="single" w:sz="4" w:space="0" w:color="auto"/>
            </w:tcBorders>
            <w:vAlign w:val="center"/>
            <w:hideMark/>
          </w:tcPr>
          <w:p w14:paraId="70BD0D5D" w14:textId="77777777" w:rsidR="00D736C0" w:rsidRPr="000F71B6" w:rsidRDefault="00D736C0" w:rsidP="00C62D8A">
            <w:pPr>
              <w:rPr>
                <w:rFonts w:ascii="Arial" w:hAnsi="Arial" w:cs="Arial"/>
              </w:rPr>
            </w:pPr>
            <w:r w:rsidRPr="000F71B6">
              <w:rPr>
                <w:rFonts w:ascii="Arial" w:hAnsi="Arial" w:cs="Arial"/>
              </w:rPr>
              <w:t>A granel de primera calidad</w:t>
            </w:r>
          </w:p>
        </w:tc>
      </w:tr>
      <w:tr w:rsidR="00D736C0" w:rsidRPr="000F71B6" w14:paraId="3A963696"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39F72C44" w14:textId="77777777" w:rsidR="00D736C0" w:rsidRPr="000F71B6" w:rsidRDefault="00D736C0" w:rsidP="00C62D8A">
            <w:pPr>
              <w:jc w:val="center"/>
              <w:rPr>
                <w:rFonts w:ascii="Arial" w:hAnsi="Arial" w:cs="Arial"/>
                <w:b/>
                <w:bCs/>
              </w:rPr>
            </w:pPr>
            <w:r w:rsidRPr="000F71B6">
              <w:rPr>
                <w:rFonts w:ascii="Arial" w:hAnsi="Arial" w:cs="Arial"/>
                <w:b/>
                <w:bCs/>
              </w:rPr>
              <w:t>156</w:t>
            </w:r>
          </w:p>
        </w:tc>
        <w:tc>
          <w:tcPr>
            <w:tcW w:w="1586" w:type="pct"/>
            <w:tcBorders>
              <w:top w:val="nil"/>
              <w:left w:val="nil"/>
              <w:bottom w:val="single" w:sz="4" w:space="0" w:color="auto"/>
              <w:right w:val="single" w:sz="4" w:space="0" w:color="auto"/>
            </w:tcBorders>
            <w:vAlign w:val="center"/>
            <w:hideMark/>
          </w:tcPr>
          <w:p w14:paraId="5A6A02B8" w14:textId="77777777" w:rsidR="00D736C0" w:rsidRPr="000F71B6" w:rsidRDefault="00D736C0" w:rsidP="00C62D8A">
            <w:pPr>
              <w:rPr>
                <w:rFonts w:ascii="Arial" w:hAnsi="Arial" w:cs="Arial"/>
              </w:rPr>
            </w:pPr>
            <w:r w:rsidRPr="000F71B6">
              <w:rPr>
                <w:rFonts w:ascii="Arial" w:hAnsi="Arial" w:cs="Arial"/>
              </w:rPr>
              <w:t>Chile cascabel de primera selección</w:t>
            </w:r>
          </w:p>
        </w:tc>
        <w:tc>
          <w:tcPr>
            <w:tcW w:w="3055" w:type="pct"/>
            <w:tcBorders>
              <w:top w:val="nil"/>
              <w:left w:val="nil"/>
              <w:bottom w:val="single" w:sz="4" w:space="0" w:color="auto"/>
              <w:right w:val="single" w:sz="4" w:space="0" w:color="auto"/>
            </w:tcBorders>
            <w:vAlign w:val="center"/>
            <w:hideMark/>
          </w:tcPr>
          <w:p w14:paraId="2FF73AC4" w14:textId="77777777" w:rsidR="00D736C0" w:rsidRPr="000F71B6" w:rsidRDefault="00D736C0" w:rsidP="00C62D8A">
            <w:pPr>
              <w:rPr>
                <w:rFonts w:ascii="Arial" w:hAnsi="Arial" w:cs="Arial"/>
              </w:rPr>
            </w:pPr>
            <w:r w:rsidRPr="000F71B6">
              <w:rPr>
                <w:rFonts w:ascii="Arial" w:hAnsi="Arial" w:cs="Arial"/>
              </w:rPr>
              <w:t>A granel de primera calidad</w:t>
            </w:r>
          </w:p>
        </w:tc>
      </w:tr>
      <w:tr w:rsidR="00D736C0" w:rsidRPr="000F71B6" w14:paraId="4A9353F1"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2FB8F9FA" w14:textId="77777777" w:rsidR="00D736C0" w:rsidRPr="000F71B6" w:rsidRDefault="00D736C0" w:rsidP="00C62D8A">
            <w:pPr>
              <w:jc w:val="center"/>
              <w:rPr>
                <w:rFonts w:ascii="Arial" w:hAnsi="Arial" w:cs="Arial"/>
                <w:b/>
                <w:bCs/>
              </w:rPr>
            </w:pPr>
            <w:r w:rsidRPr="000F71B6">
              <w:rPr>
                <w:rFonts w:ascii="Arial" w:hAnsi="Arial" w:cs="Arial"/>
                <w:b/>
                <w:bCs/>
              </w:rPr>
              <w:t>157</w:t>
            </w:r>
          </w:p>
        </w:tc>
        <w:tc>
          <w:tcPr>
            <w:tcW w:w="1586" w:type="pct"/>
            <w:tcBorders>
              <w:top w:val="nil"/>
              <w:left w:val="nil"/>
              <w:bottom w:val="single" w:sz="4" w:space="0" w:color="auto"/>
              <w:right w:val="single" w:sz="4" w:space="0" w:color="auto"/>
            </w:tcBorders>
            <w:vAlign w:val="center"/>
            <w:hideMark/>
          </w:tcPr>
          <w:p w14:paraId="665AAB5C" w14:textId="77777777" w:rsidR="00D736C0" w:rsidRPr="000F71B6" w:rsidRDefault="00D736C0" w:rsidP="00C62D8A">
            <w:pPr>
              <w:rPr>
                <w:rFonts w:ascii="Arial" w:hAnsi="Arial" w:cs="Arial"/>
              </w:rPr>
            </w:pPr>
            <w:r w:rsidRPr="000F71B6">
              <w:rPr>
                <w:rFonts w:ascii="Arial" w:hAnsi="Arial" w:cs="Arial"/>
              </w:rPr>
              <w:t>Chile chipotle de primera selección</w:t>
            </w:r>
          </w:p>
        </w:tc>
        <w:tc>
          <w:tcPr>
            <w:tcW w:w="3055" w:type="pct"/>
            <w:tcBorders>
              <w:top w:val="nil"/>
              <w:left w:val="nil"/>
              <w:bottom w:val="single" w:sz="4" w:space="0" w:color="auto"/>
              <w:right w:val="single" w:sz="4" w:space="0" w:color="auto"/>
            </w:tcBorders>
            <w:vAlign w:val="center"/>
            <w:hideMark/>
          </w:tcPr>
          <w:p w14:paraId="3F6CC376" w14:textId="77777777" w:rsidR="00D736C0" w:rsidRPr="000F71B6" w:rsidRDefault="00D736C0" w:rsidP="00C62D8A">
            <w:pPr>
              <w:rPr>
                <w:rFonts w:ascii="Arial" w:hAnsi="Arial" w:cs="Arial"/>
              </w:rPr>
            </w:pPr>
            <w:r w:rsidRPr="000F71B6">
              <w:rPr>
                <w:rFonts w:ascii="Arial" w:hAnsi="Arial" w:cs="Arial"/>
              </w:rPr>
              <w:t>A granel de primera calidad</w:t>
            </w:r>
          </w:p>
        </w:tc>
      </w:tr>
      <w:tr w:rsidR="00D736C0" w:rsidRPr="000F71B6" w14:paraId="06A32F8A"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110828BC" w14:textId="77777777" w:rsidR="00D736C0" w:rsidRPr="000F71B6" w:rsidRDefault="00D736C0" w:rsidP="00C62D8A">
            <w:pPr>
              <w:jc w:val="center"/>
              <w:rPr>
                <w:rFonts w:ascii="Arial" w:hAnsi="Arial" w:cs="Arial"/>
                <w:b/>
                <w:bCs/>
              </w:rPr>
            </w:pPr>
            <w:r w:rsidRPr="000F71B6">
              <w:rPr>
                <w:rFonts w:ascii="Arial" w:hAnsi="Arial" w:cs="Arial"/>
                <w:b/>
                <w:bCs/>
              </w:rPr>
              <w:t>158</w:t>
            </w:r>
          </w:p>
        </w:tc>
        <w:tc>
          <w:tcPr>
            <w:tcW w:w="1586" w:type="pct"/>
            <w:tcBorders>
              <w:top w:val="nil"/>
              <w:left w:val="nil"/>
              <w:bottom w:val="single" w:sz="4" w:space="0" w:color="auto"/>
              <w:right w:val="single" w:sz="4" w:space="0" w:color="auto"/>
            </w:tcBorders>
            <w:vAlign w:val="center"/>
            <w:hideMark/>
          </w:tcPr>
          <w:p w14:paraId="010F6228" w14:textId="77777777" w:rsidR="00D736C0" w:rsidRPr="000F71B6" w:rsidRDefault="00D736C0" w:rsidP="00C62D8A">
            <w:pPr>
              <w:rPr>
                <w:rFonts w:ascii="Arial" w:hAnsi="Arial" w:cs="Arial"/>
              </w:rPr>
            </w:pPr>
            <w:r w:rsidRPr="000F71B6">
              <w:rPr>
                <w:rFonts w:ascii="Arial" w:hAnsi="Arial" w:cs="Arial"/>
              </w:rPr>
              <w:t>Chile de árbol de primera selección</w:t>
            </w:r>
          </w:p>
        </w:tc>
        <w:tc>
          <w:tcPr>
            <w:tcW w:w="3055" w:type="pct"/>
            <w:tcBorders>
              <w:top w:val="nil"/>
              <w:left w:val="nil"/>
              <w:bottom w:val="single" w:sz="4" w:space="0" w:color="auto"/>
              <w:right w:val="single" w:sz="4" w:space="0" w:color="auto"/>
            </w:tcBorders>
            <w:vAlign w:val="center"/>
            <w:hideMark/>
          </w:tcPr>
          <w:p w14:paraId="4635524D" w14:textId="77777777" w:rsidR="00D736C0" w:rsidRPr="000F71B6" w:rsidRDefault="00D736C0" w:rsidP="00C62D8A">
            <w:pPr>
              <w:rPr>
                <w:rFonts w:ascii="Arial" w:hAnsi="Arial" w:cs="Arial"/>
              </w:rPr>
            </w:pPr>
            <w:r w:rsidRPr="000F71B6">
              <w:rPr>
                <w:rFonts w:ascii="Arial" w:hAnsi="Arial" w:cs="Arial"/>
              </w:rPr>
              <w:t>A granel de primera calidad</w:t>
            </w:r>
          </w:p>
        </w:tc>
      </w:tr>
      <w:tr w:rsidR="00D736C0" w:rsidRPr="000F71B6" w14:paraId="660AAE05"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3D637EB9" w14:textId="77777777" w:rsidR="00D736C0" w:rsidRPr="000F71B6" w:rsidRDefault="00D736C0" w:rsidP="00C62D8A">
            <w:pPr>
              <w:jc w:val="center"/>
              <w:rPr>
                <w:rFonts w:ascii="Arial" w:hAnsi="Arial" w:cs="Arial"/>
                <w:b/>
                <w:bCs/>
              </w:rPr>
            </w:pPr>
            <w:r w:rsidRPr="000F71B6">
              <w:rPr>
                <w:rFonts w:ascii="Arial" w:hAnsi="Arial" w:cs="Arial"/>
                <w:b/>
                <w:bCs/>
              </w:rPr>
              <w:t>159</w:t>
            </w:r>
          </w:p>
        </w:tc>
        <w:tc>
          <w:tcPr>
            <w:tcW w:w="1586" w:type="pct"/>
            <w:tcBorders>
              <w:top w:val="nil"/>
              <w:left w:val="nil"/>
              <w:bottom w:val="single" w:sz="4" w:space="0" w:color="auto"/>
              <w:right w:val="single" w:sz="4" w:space="0" w:color="auto"/>
            </w:tcBorders>
            <w:vAlign w:val="center"/>
            <w:hideMark/>
          </w:tcPr>
          <w:p w14:paraId="2D0164E3" w14:textId="77777777" w:rsidR="00D736C0" w:rsidRPr="000F71B6" w:rsidRDefault="00D736C0" w:rsidP="00C62D8A">
            <w:pPr>
              <w:rPr>
                <w:rFonts w:ascii="Arial" w:hAnsi="Arial" w:cs="Arial"/>
              </w:rPr>
            </w:pPr>
            <w:r w:rsidRPr="000F71B6">
              <w:rPr>
                <w:rFonts w:ascii="Arial" w:hAnsi="Arial" w:cs="Arial"/>
              </w:rPr>
              <w:t>Chile guajillo de primera selección</w:t>
            </w:r>
          </w:p>
        </w:tc>
        <w:tc>
          <w:tcPr>
            <w:tcW w:w="3055" w:type="pct"/>
            <w:tcBorders>
              <w:top w:val="nil"/>
              <w:left w:val="nil"/>
              <w:bottom w:val="single" w:sz="4" w:space="0" w:color="auto"/>
              <w:right w:val="single" w:sz="4" w:space="0" w:color="auto"/>
            </w:tcBorders>
            <w:vAlign w:val="center"/>
            <w:hideMark/>
          </w:tcPr>
          <w:p w14:paraId="29881E99" w14:textId="77777777" w:rsidR="00D736C0" w:rsidRPr="000F71B6" w:rsidRDefault="00D736C0" w:rsidP="00C62D8A">
            <w:pPr>
              <w:rPr>
                <w:rFonts w:ascii="Arial" w:hAnsi="Arial" w:cs="Arial"/>
              </w:rPr>
            </w:pPr>
            <w:r w:rsidRPr="000F71B6">
              <w:rPr>
                <w:rFonts w:ascii="Arial" w:hAnsi="Arial" w:cs="Arial"/>
              </w:rPr>
              <w:t>A granel de primera calidad</w:t>
            </w:r>
          </w:p>
        </w:tc>
      </w:tr>
      <w:tr w:rsidR="00D736C0" w:rsidRPr="000F71B6" w14:paraId="735912D2"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42C2D8DF" w14:textId="77777777" w:rsidR="00D736C0" w:rsidRPr="000F71B6" w:rsidRDefault="00D736C0" w:rsidP="00C62D8A">
            <w:pPr>
              <w:jc w:val="center"/>
              <w:rPr>
                <w:rFonts w:ascii="Arial" w:hAnsi="Arial" w:cs="Arial"/>
                <w:b/>
                <w:bCs/>
              </w:rPr>
            </w:pPr>
            <w:r w:rsidRPr="000F71B6">
              <w:rPr>
                <w:rFonts w:ascii="Arial" w:hAnsi="Arial" w:cs="Arial"/>
                <w:b/>
                <w:bCs/>
              </w:rPr>
              <w:t>160</w:t>
            </w:r>
          </w:p>
        </w:tc>
        <w:tc>
          <w:tcPr>
            <w:tcW w:w="1586" w:type="pct"/>
            <w:tcBorders>
              <w:top w:val="nil"/>
              <w:left w:val="nil"/>
              <w:bottom w:val="single" w:sz="4" w:space="0" w:color="auto"/>
              <w:right w:val="single" w:sz="4" w:space="0" w:color="auto"/>
            </w:tcBorders>
            <w:vAlign w:val="center"/>
            <w:hideMark/>
          </w:tcPr>
          <w:p w14:paraId="4806C1CC" w14:textId="77777777" w:rsidR="00D736C0" w:rsidRPr="000F71B6" w:rsidRDefault="00D736C0" w:rsidP="00C62D8A">
            <w:pPr>
              <w:rPr>
                <w:rFonts w:ascii="Arial" w:hAnsi="Arial" w:cs="Arial"/>
              </w:rPr>
            </w:pPr>
            <w:r w:rsidRPr="000F71B6">
              <w:rPr>
                <w:rFonts w:ascii="Arial" w:hAnsi="Arial" w:cs="Arial"/>
              </w:rPr>
              <w:t>Chile morita de primera selección</w:t>
            </w:r>
          </w:p>
        </w:tc>
        <w:tc>
          <w:tcPr>
            <w:tcW w:w="3055" w:type="pct"/>
            <w:tcBorders>
              <w:top w:val="nil"/>
              <w:left w:val="nil"/>
              <w:bottom w:val="single" w:sz="4" w:space="0" w:color="auto"/>
              <w:right w:val="single" w:sz="4" w:space="0" w:color="auto"/>
            </w:tcBorders>
            <w:vAlign w:val="center"/>
            <w:hideMark/>
          </w:tcPr>
          <w:p w14:paraId="46458055" w14:textId="77777777" w:rsidR="00D736C0" w:rsidRPr="000F71B6" w:rsidRDefault="00D736C0" w:rsidP="00C62D8A">
            <w:pPr>
              <w:rPr>
                <w:rFonts w:ascii="Arial" w:hAnsi="Arial" w:cs="Arial"/>
              </w:rPr>
            </w:pPr>
            <w:r w:rsidRPr="000F71B6">
              <w:rPr>
                <w:rFonts w:ascii="Arial" w:hAnsi="Arial" w:cs="Arial"/>
              </w:rPr>
              <w:t>A granel de primera calidad</w:t>
            </w:r>
          </w:p>
        </w:tc>
      </w:tr>
      <w:tr w:rsidR="00D736C0" w:rsidRPr="000F71B6" w14:paraId="1B14F783"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3B33E93E" w14:textId="77777777" w:rsidR="00D736C0" w:rsidRPr="000F71B6" w:rsidRDefault="00D736C0" w:rsidP="00C62D8A">
            <w:pPr>
              <w:jc w:val="center"/>
              <w:rPr>
                <w:rFonts w:ascii="Arial" w:hAnsi="Arial" w:cs="Arial"/>
                <w:b/>
                <w:bCs/>
              </w:rPr>
            </w:pPr>
            <w:r w:rsidRPr="000F71B6">
              <w:rPr>
                <w:rFonts w:ascii="Arial" w:hAnsi="Arial" w:cs="Arial"/>
                <w:b/>
                <w:bCs/>
              </w:rPr>
              <w:t>161</w:t>
            </w:r>
          </w:p>
        </w:tc>
        <w:tc>
          <w:tcPr>
            <w:tcW w:w="1586" w:type="pct"/>
            <w:tcBorders>
              <w:top w:val="nil"/>
              <w:left w:val="nil"/>
              <w:bottom w:val="single" w:sz="4" w:space="0" w:color="auto"/>
              <w:right w:val="single" w:sz="4" w:space="0" w:color="auto"/>
            </w:tcBorders>
            <w:vAlign w:val="center"/>
            <w:hideMark/>
          </w:tcPr>
          <w:p w14:paraId="5187B92D" w14:textId="77777777" w:rsidR="00D736C0" w:rsidRPr="000F71B6" w:rsidRDefault="00D736C0" w:rsidP="00C62D8A">
            <w:pPr>
              <w:rPr>
                <w:rFonts w:ascii="Arial" w:hAnsi="Arial" w:cs="Arial"/>
              </w:rPr>
            </w:pPr>
            <w:r w:rsidRPr="000F71B6">
              <w:rPr>
                <w:rFonts w:ascii="Arial" w:hAnsi="Arial" w:cs="Arial"/>
              </w:rPr>
              <w:t>Chile pasilla de primera selección</w:t>
            </w:r>
          </w:p>
        </w:tc>
        <w:tc>
          <w:tcPr>
            <w:tcW w:w="3055" w:type="pct"/>
            <w:tcBorders>
              <w:top w:val="nil"/>
              <w:left w:val="nil"/>
              <w:bottom w:val="single" w:sz="4" w:space="0" w:color="auto"/>
              <w:right w:val="single" w:sz="4" w:space="0" w:color="auto"/>
            </w:tcBorders>
            <w:vAlign w:val="center"/>
            <w:hideMark/>
          </w:tcPr>
          <w:p w14:paraId="5ED7E264" w14:textId="77777777" w:rsidR="00D736C0" w:rsidRPr="000F71B6" w:rsidRDefault="00D736C0" w:rsidP="00C62D8A">
            <w:pPr>
              <w:rPr>
                <w:rFonts w:ascii="Arial" w:hAnsi="Arial" w:cs="Arial"/>
              </w:rPr>
            </w:pPr>
            <w:r w:rsidRPr="000F71B6">
              <w:rPr>
                <w:rFonts w:ascii="Arial" w:hAnsi="Arial" w:cs="Arial"/>
              </w:rPr>
              <w:t>A granel de primera calidad</w:t>
            </w:r>
          </w:p>
        </w:tc>
      </w:tr>
      <w:tr w:rsidR="00D736C0" w:rsidRPr="000F71B6" w14:paraId="558020F7"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0E68269F" w14:textId="77777777" w:rsidR="00D736C0" w:rsidRPr="000F71B6" w:rsidRDefault="00D736C0" w:rsidP="00C62D8A">
            <w:pPr>
              <w:jc w:val="center"/>
              <w:rPr>
                <w:rFonts w:ascii="Arial" w:hAnsi="Arial" w:cs="Arial"/>
                <w:b/>
                <w:bCs/>
              </w:rPr>
            </w:pPr>
            <w:r w:rsidRPr="000F71B6">
              <w:rPr>
                <w:rFonts w:ascii="Arial" w:hAnsi="Arial" w:cs="Arial"/>
                <w:b/>
                <w:bCs/>
              </w:rPr>
              <w:t>162</w:t>
            </w:r>
          </w:p>
        </w:tc>
        <w:tc>
          <w:tcPr>
            <w:tcW w:w="1586" w:type="pct"/>
            <w:tcBorders>
              <w:top w:val="nil"/>
              <w:left w:val="nil"/>
              <w:bottom w:val="single" w:sz="4" w:space="0" w:color="auto"/>
              <w:right w:val="single" w:sz="4" w:space="0" w:color="auto"/>
            </w:tcBorders>
            <w:vAlign w:val="center"/>
            <w:hideMark/>
          </w:tcPr>
          <w:p w14:paraId="4C9E66EC" w14:textId="77777777" w:rsidR="00D736C0" w:rsidRPr="000F71B6" w:rsidRDefault="00D736C0" w:rsidP="00C62D8A">
            <w:pPr>
              <w:rPr>
                <w:rFonts w:ascii="Arial" w:hAnsi="Arial" w:cs="Arial"/>
              </w:rPr>
            </w:pPr>
            <w:r w:rsidRPr="000F71B6">
              <w:rPr>
                <w:rFonts w:ascii="Arial" w:hAnsi="Arial" w:cs="Arial"/>
              </w:rPr>
              <w:t>Chile piquín en polvo de primera</w:t>
            </w:r>
          </w:p>
        </w:tc>
        <w:tc>
          <w:tcPr>
            <w:tcW w:w="3055" w:type="pct"/>
            <w:tcBorders>
              <w:top w:val="nil"/>
              <w:left w:val="nil"/>
              <w:bottom w:val="single" w:sz="4" w:space="0" w:color="auto"/>
              <w:right w:val="single" w:sz="4" w:space="0" w:color="auto"/>
            </w:tcBorders>
            <w:vAlign w:val="center"/>
            <w:hideMark/>
          </w:tcPr>
          <w:p w14:paraId="73DF384F" w14:textId="77777777" w:rsidR="00D736C0" w:rsidRPr="000F71B6" w:rsidRDefault="00D736C0" w:rsidP="00C62D8A">
            <w:pPr>
              <w:rPr>
                <w:rFonts w:ascii="Arial" w:hAnsi="Arial" w:cs="Arial"/>
              </w:rPr>
            </w:pPr>
            <w:r w:rsidRPr="000F71B6">
              <w:rPr>
                <w:rFonts w:ascii="Arial" w:hAnsi="Arial" w:cs="Arial"/>
              </w:rPr>
              <w:t>A granel de primera calidad</w:t>
            </w:r>
          </w:p>
        </w:tc>
      </w:tr>
      <w:tr w:rsidR="00D736C0" w:rsidRPr="000F71B6" w14:paraId="2BA95FEF"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2F7D7DB8" w14:textId="77777777" w:rsidR="00D736C0" w:rsidRPr="000F71B6" w:rsidRDefault="00D736C0" w:rsidP="00C62D8A">
            <w:pPr>
              <w:jc w:val="center"/>
              <w:rPr>
                <w:rFonts w:ascii="Arial" w:hAnsi="Arial" w:cs="Arial"/>
                <w:b/>
                <w:bCs/>
              </w:rPr>
            </w:pPr>
            <w:r w:rsidRPr="000F71B6">
              <w:rPr>
                <w:rFonts w:ascii="Arial" w:hAnsi="Arial" w:cs="Arial"/>
                <w:b/>
                <w:bCs/>
              </w:rPr>
              <w:t>163</w:t>
            </w:r>
          </w:p>
        </w:tc>
        <w:tc>
          <w:tcPr>
            <w:tcW w:w="1586" w:type="pct"/>
            <w:tcBorders>
              <w:top w:val="nil"/>
              <w:left w:val="nil"/>
              <w:bottom w:val="single" w:sz="4" w:space="0" w:color="auto"/>
              <w:right w:val="single" w:sz="4" w:space="0" w:color="auto"/>
            </w:tcBorders>
            <w:vAlign w:val="center"/>
            <w:hideMark/>
          </w:tcPr>
          <w:p w14:paraId="7C4CDB73" w14:textId="77777777" w:rsidR="00D736C0" w:rsidRPr="000F71B6" w:rsidRDefault="00D736C0" w:rsidP="00C62D8A">
            <w:pPr>
              <w:rPr>
                <w:rFonts w:ascii="Arial" w:hAnsi="Arial" w:cs="Arial"/>
              </w:rPr>
            </w:pPr>
            <w:r w:rsidRPr="000F71B6">
              <w:rPr>
                <w:rFonts w:ascii="Arial" w:hAnsi="Arial" w:cs="Arial"/>
              </w:rPr>
              <w:t>Aceite comestible puro de maíz o cártamo, en presentación de 900 ml.</w:t>
            </w:r>
          </w:p>
        </w:tc>
        <w:tc>
          <w:tcPr>
            <w:tcW w:w="3055" w:type="pct"/>
            <w:tcBorders>
              <w:top w:val="nil"/>
              <w:left w:val="nil"/>
              <w:bottom w:val="single" w:sz="4" w:space="0" w:color="auto"/>
              <w:right w:val="single" w:sz="4" w:space="0" w:color="auto"/>
            </w:tcBorders>
            <w:vAlign w:val="center"/>
            <w:hideMark/>
          </w:tcPr>
          <w:p w14:paraId="2B8BC24A" w14:textId="77777777" w:rsidR="00D736C0" w:rsidRPr="000F71B6" w:rsidRDefault="00D736C0" w:rsidP="00C62D8A">
            <w:pPr>
              <w:rPr>
                <w:rFonts w:ascii="Arial" w:hAnsi="Arial" w:cs="Arial"/>
              </w:rPr>
            </w:pPr>
            <w:proofErr w:type="spellStart"/>
            <w:proofErr w:type="gramStart"/>
            <w:r w:rsidRPr="000F71B6">
              <w:rPr>
                <w:rFonts w:ascii="Arial" w:hAnsi="Arial" w:cs="Arial"/>
              </w:rPr>
              <w:t>Oleico,Nutrioli</w:t>
            </w:r>
            <w:proofErr w:type="spellEnd"/>
            <w:proofErr w:type="gramEnd"/>
            <w:r w:rsidRPr="000F71B6">
              <w:rPr>
                <w:rFonts w:ascii="Arial" w:hAnsi="Arial" w:cs="Arial"/>
              </w:rPr>
              <w:t>, de igual o mejor calidad, cuando menos 6 meses de caducidad.</w:t>
            </w:r>
          </w:p>
        </w:tc>
      </w:tr>
      <w:tr w:rsidR="00D736C0" w:rsidRPr="000F71B6" w14:paraId="40BBB999"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1BD21F81" w14:textId="77777777" w:rsidR="00D736C0" w:rsidRPr="000F71B6" w:rsidRDefault="00D736C0" w:rsidP="00C62D8A">
            <w:pPr>
              <w:jc w:val="center"/>
              <w:rPr>
                <w:rFonts w:ascii="Arial" w:hAnsi="Arial" w:cs="Arial"/>
                <w:b/>
                <w:bCs/>
              </w:rPr>
            </w:pPr>
            <w:r w:rsidRPr="000F71B6">
              <w:rPr>
                <w:rFonts w:ascii="Arial" w:hAnsi="Arial" w:cs="Arial"/>
                <w:b/>
                <w:bCs/>
              </w:rPr>
              <w:t>164</w:t>
            </w:r>
          </w:p>
        </w:tc>
        <w:tc>
          <w:tcPr>
            <w:tcW w:w="1586" w:type="pct"/>
            <w:tcBorders>
              <w:top w:val="nil"/>
              <w:left w:val="nil"/>
              <w:bottom w:val="single" w:sz="4" w:space="0" w:color="auto"/>
              <w:right w:val="single" w:sz="4" w:space="0" w:color="auto"/>
            </w:tcBorders>
            <w:vAlign w:val="center"/>
            <w:hideMark/>
          </w:tcPr>
          <w:p w14:paraId="670F5CDF" w14:textId="77777777" w:rsidR="00D736C0" w:rsidRPr="000F71B6" w:rsidRDefault="00D736C0" w:rsidP="00C62D8A">
            <w:pPr>
              <w:rPr>
                <w:rFonts w:ascii="Arial" w:hAnsi="Arial" w:cs="Arial"/>
              </w:rPr>
            </w:pPr>
            <w:r w:rsidRPr="000F71B6">
              <w:rPr>
                <w:rFonts w:ascii="Arial" w:hAnsi="Arial" w:cs="Arial"/>
              </w:rPr>
              <w:t>Aceite de olivo, en presentación de 900 ml.</w:t>
            </w:r>
          </w:p>
        </w:tc>
        <w:tc>
          <w:tcPr>
            <w:tcW w:w="3055" w:type="pct"/>
            <w:tcBorders>
              <w:top w:val="nil"/>
              <w:left w:val="nil"/>
              <w:bottom w:val="single" w:sz="4" w:space="0" w:color="auto"/>
              <w:right w:val="single" w:sz="4" w:space="0" w:color="auto"/>
            </w:tcBorders>
            <w:vAlign w:val="center"/>
            <w:hideMark/>
          </w:tcPr>
          <w:p w14:paraId="536ABC04" w14:textId="77777777" w:rsidR="00D736C0" w:rsidRPr="000F71B6" w:rsidRDefault="00D736C0" w:rsidP="00C62D8A">
            <w:pPr>
              <w:rPr>
                <w:rFonts w:ascii="Arial" w:hAnsi="Arial" w:cs="Arial"/>
              </w:rPr>
            </w:pPr>
            <w:r w:rsidRPr="000F71B6">
              <w:rPr>
                <w:rFonts w:ascii="Arial" w:hAnsi="Arial" w:cs="Arial"/>
              </w:rPr>
              <w:t>Borges, Ybarra, de igual o mejor calidad, cuando menos 6 meses de caducidad.</w:t>
            </w:r>
          </w:p>
        </w:tc>
      </w:tr>
      <w:tr w:rsidR="00D736C0" w:rsidRPr="000F71B6" w14:paraId="22B597C2"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7CCBFBBE" w14:textId="77777777" w:rsidR="00D736C0" w:rsidRPr="000F71B6" w:rsidRDefault="00D736C0" w:rsidP="00C62D8A">
            <w:pPr>
              <w:jc w:val="center"/>
              <w:rPr>
                <w:rFonts w:ascii="Arial" w:hAnsi="Arial" w:cs="Arial"/>
                <w:b/>
                <w:bCs/>
              </w:rPr>
            </w:pPr>
            <w:r w:rsidRPr="000F71B6">
              <w:rPr>
                <w:rFonts w:ascii="Arial" w:hAnsi="Arial" w:cs="Arial"/>
                <w:b/>
                <w:bCs/>
              </w:rPr>
              <w:t>165</w:t>
            </w:r>
          </w:p>
        </w:tc>
        <w:tc>
          <w:tcPr>
            <w:tcW w:w="1586" w:type="pct"/>
            <w:tcBorders>
              <w:top w:val="nil"/>
              <w:left w:val="nil"/>
              <w:bottom w:val="single" w:sz="4" w:space="0" w:color="auto"/>
              <w:right w:val="single" w:sz="4" w:space="0" w:color="auto"/>
            </w:tcBorders>
            <w:vAlign w:val="center"/>
            <w:hideMark/>
          </w:tcPr>
          <w:p w14:paraId="3885AE12" w14:textId="77777777" w:rsidR="00D736C0" w:rsidRPr="000F71B6" w:rsidRDefault="00D736C0" w:rsidP="00C62D8A">
            <w:pPr>
              <w:rPr>
                <w:rFonts w:ascii="Arial" w:hAnsi="Arial" w:cs="Arial"/>
              </w:rPr>
            </w:pPr>
            <w:r w:rsidRPr="000F71B6">
              <w:rPr>
                <w:rFonts w:ascii="Arial" w:hAnsi="Arial" w:cs="Arial"/>
              </w:rPr>
              <w:t>Aceituna verde sin hueso, en presentación frasco 1 Kg.</w:t>
            </w:r>
          </w:p>
        </w:tc>
        <w:tc>
          <w:tcPr>
            <w:tcW w:w="3055" w:type="pct"/>
            <w:tcBorders>
              <w:top w:val="nil"/>
              <w:left w:val="nil"/>
              <w:bottom w:val="single" w:sz="4" w:space="0" w:color="auto"/>
              <w:right w:val="single" w:sz="4" w:space="0" w:color="auto"/>
            </w:tcBorders>
            <w:vAlign w:val="center"/>
            <w:hideMark/>
          </w:tcPr>
          <w:p w14:paraId="7B73C0BA" w14:textId="77777777" w:rsidR="00D736C0" w:rsidRPr="000F71B6" w:rsidRDefault="00D736C0" w:rsidP="00C62D8A">
            <w:pPr>
              <w:rPr>
                <w:rFonts w:ascii="Arial" w:hAnsi="Arial" w:cs="Arial"/>
              </w:rPr>
            </w:pPr>
            <w:r w:rsidRPr="000F71B6">
              <w:rPr>
                <w:rFonts w:ascii="Arial" w:hAnsi="Arial" w:cs="Arial"/>
              </w:rPr>
              <w:t xml:space="preserve">Cibeles, </w:t>
            </w:r>
            <w:proofErr w:type="spellStart"/>
            <w:r w:rsidRPr="000F71B6">
              <w:rPr>
                <w:rFonts w:ascii="Arial" w:hAnsi="Arial" w:cs="Arial"/>
              </w:rPr>
              <w:t>Serpis</w:t>
            </w:r>
            <w:proofErr w:type="spellEnd"/>
            <w:r w:rsidRPr="000F71B6">
              <w:rPr>
                <w:rFonts w:ascii="Arial" w:hAnsi="Arial" w:cs="Arial"/>
              </w:rPr>
              <w:t>, Ybarra, de igual o mejor calidad</w:t>
            </w:r>
          </w:p>
        </w:tc>
      </w:tr>
      <w:tr w:rsidR="00D736C0" w:rsidRPr="000F71B6" w14:paraId="306A64DD"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2B8BAE71" w14:textId="77777777" w:rsidR="00D736C0" w:rsidRPr="000F71B6" w:rsidRDefault="00D736C0" w:rsidP="00C62D8A">
            <w:pPr>
              <w:jc w:val="center"/>
              <w:rPr>
                <w:rFonts w:ascii="Arial" w:hAnsi="Arial" w:cs="Arial"/>
                <w:b/>
                <w:bCs/>
              </w:rPr>
            </w:pPr>
            <w:r w:rsidRPr="000F71B6">
              <w:rPr>
                <w:rFonts w:ascii="Arial" w:hAnsi="Arial" w:cs="Arial"/>
                <w:b/>
                <w:bCs/>
              </w:rPr>
              <w:t>166</w:t>
            </w:r>
          </w:p>
        </w:tc>
        <w:tc>
          <w:tcPr>
            <w:tcW w:w="1586" w:type="pct"/>
            <w:tcBorders>
              <w:top w:val="nil"/>
              <w:left w:val="nil"/>
              <w:bottom w:val="single" w:sz="4" w:space="0" w:color="auto"/>
              <w:right w:val="single" w:sz="4" w:space="0" w:color="auto"/>
            </w:tcBorders>
            <w:vAlign w:val="center"/>
            <w:hideMark/>
          </w:tcPr>
          <w:p w14:paraId="28AFEB09" w14:textId="77777777" w:rsidR="00D736C0" w:rsidRPr="000F71B6" w:rsidRDefault="00D736C0" w:rsidP="00C62D8A">
            <w:pPr>
              <w:rPr>
                <w:rFonts w:ascii="Arial" w:hAnsi="Arial" w:cs="Arial"/>
              </w:rPr>
            </w:pPr>
            <w:r w:rsidRPr="000F71B6">
              <w:rPr>
                <w:rFonts w:ascii="Arial" w:hAnsi="Arial" w:cs="Arial"/>
              </w:rPr>
              <w:t>Pasta de adobo de Achiote, en presentación de 1 Kg.</w:t>
            </w:r>
          </w:p>
        </w:tc>
        <w:tc>
          <w:tcPr>
            <w:tcW w:w="3055" w:type="pct"/>
            <w:tcBorders>
              <w:top w:val="nil"/>
              <w:left w:val="nil"/>
              <w:bottom w:val="single" w:sz="4" w:space="0" w:color="auto"/>
              <w:right w:val="single" w:sz="4" w:space="0" w:color="auto"/>
            </w:tcBorders>
            <w:vAlign w:val="center"/>
            <w:hideMark/>
          </w:tcPr>
          <w:p w14:paraId="7FD884C5" w14:textId="77777777" w:rsidR="00D736C0" w:rsidRPr="000F71B6" w:rsidRDefault="00D736C0" w:rsidP="00C62D8A">
            <w:pPr>
              <w:rPr>
                <w:rFonts w:ascii="Arial" w:hAnsi="Arial" w:cs="Arial"/>
              </w:rPr>
            </w:pPr>
            <w:r w:rsidRPr="000F71B6">
              <w:rPr>
                <w:rFonts w:ascii="Arial" w:hAnsi="Arial" w:cs="Arial"/>
              </w:rPr>
              <w:t>Anita o Mérida, de igual o mejor calidad, cuando menos 6 meses de caducidad.</w:t>
            </w:r>
          </w:p>
        </w:tc>
      </w:tr>
      <w:tr w:rsidR="00D736C0" w:rsidRPr="000F71B6" w14:paraId="581B0365"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7CAC5051" w14:textId="77777777" w:rsidR="00D736C0" w:rsidRPr="000F71B6" w:rsidRDefault="00D736C0" w:rsidP="00C62D8A">
            <w:pPr>
              <w:jc w:val="center"/>
              <w:rPr>
                <w:rFonts w:ascii="Arial" w:hAnsi="Arial" w:cs="Arial"/>
                <w:b/>
                <w:bCs/>
              </w:rPr>
            </w:pPr>
            <w:r w:rsidRPr="000F71B6">
              <w:rPr>
                <w:rFonts w:ascii="Arial" w:hAnsi="Arial" w:cs="Arial"/>
                <w:b/>
                <w:bCs/>
              </w:rPr>
              <w:t>167</w:t>
            </w:r>
          </w:p>
        </w:tc>
        <w:tc>
          <w:tcPr>
            <w:tcW w:w="1586" w:type="pct"/>
            <w:tcBorders>
              <w:top w:val="nil"/>
              <w:left w:val="nil"/>
              <w:bottom w:val="single" w:sz="4" w:space="0" w:color="auto"/>
              <w:right w:val="single" w:sz="4" w:space="0" w:color="auto"/>
            </w:tcBorders>
            <w:vAlign w:val="center"/>
            <w:hideMark/>
          </w:tcPr>
          <w:p w14:paraId="7992320D" w14:textId="77777777" w:rsidR="00D736C0" w:rsidRPr="000F71B6" w:rsidRDefault="00D736C0" w:rsidP="00C62D8A">
            <w:pPr>
              <w:rPr>
                <w:rFonts w:ascii="Arial" w:hAnsi="Arial" w:cs="Arial"/>
              </w:rPr>
            </w:pPr>
            <w:r w:rsidRPr="000F71B6">
              <w:rPr>
                <w:rFonts w:ascii="Arial" w:hAnsi="Arial" w:cs="Arial"/>
              </w:rPr>
              <w:t>Aderezo de mayonesa, en presentación de frasco 3.8 kg</w:t>
            </w:r>
          </w:p>
        </w:tc>
        <w:tc>
          <w:tcPr>
            <w:tcW w:w="3055" w:type="pct"/>
            <w:tcBorders>
              <w:top w:val="nil"/>
              <w:left w:val="nil"/>
              <w:bottom w:val="single" w:sz="4" w:space="0" w:color="auto"/>
              <w:right w:val="single" w:sz="4" w:space="0" w:color="auto"/>
            </w:tcBorders>
            <w:vAlign w:val="center"/>
            <w:hideMark/>
          </w:tcPr>
          <w:p w14:paraId="78971C06" w14:textId="77777777" w:rsidR="00D736C0" w:rsidRPr="000F71B6" w:rsidRDefault="00D736C0" w:rsidP="00C62D8A">
            <w:pPr>
              <w:rPr>
                <w:rFonts w:ascii="Arial" w:hAnsi="Arial" w:cs="Arial"/>
              </w:rPr>
            </w:pPr>
            <w:r w:rsidRPr="000F71B6">
              <w:rPr>
                <w:rFonts w:ascii="Arial" w:hAnsi="Arial" w:cs="Arial"/>
              </w:rPr>
              <w:t xml:space="preserve">McCormick, </w:t>
            </w:r>
            <w:proofErr w:type="spellStart"/>
            <w:r w:rsidRPr="000F71B6">
              <w:rPr>
                <w:rFonts w:ascii="Arial" w:hAnsi="Arial" w:cs="Arial"/>
              </w:rPr>
              <w:t>Hellmann’s</w:t>
            </w:r>
            <w:proofErr w:type="spellEnd"/>
            <w:r w:rsidRPr="000F71B6">
              <w:rPr>
                <w:rFonts w:ascii="Arial" w:hAnsi="Arial" w:cs="Arial"/>
              </w:rPr>
              <w:t>, la Costeña, de igual o mejor calidad, cuando menos 6 meses de caducidad.</w:t>
            </w:r>
          </w:p>
        </w:tc>
      </w:tr>
      <w:tr w:rsidR="00D736C0" w:rsidRPr="000F71B6" w14:paraId="75B7CD2E"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1F5E2537" w14:textId="77777777" w:rsidR="00D736C0" w:rsidRPr="000F71B6" w:rsidRDefault="00D736C0" w:rsidP="00C62D8A">
            <w:pPr>
              <w:jc w:val="center"/>
              <w:rPr>
                <w:rFonts w:ascii="Arial" w:hAnsi="Arial" w:cs="Arial"/>
                <w:b/>
                <w:bCs/>
              </w:rPr>
            </w:pPr>
            <w:r w:rsidRPr="000F71B6">
              <w:rPr>
                <w:rFonts w:ascii="Arial" w:hAnsi="Arial" w:cs="Arial"/>
                <w:b/>
                <w:bCs/>
              </w:rPr>
              <w:t>168</w:t>
            </w:r>
          </w:p>
        </w:tc>
        <w:tc>
          <w:tcPr>
            <w:tcW w:w="1586" w:type="pct"/>
            <w:tcBorders>
              <w:top w:val="nil"/>
              <w:left w:val="nil"/>
              <w:bottom w:val="single" w:sz="4" w:space="0" w:color="auto"/>
              <w:right w:val="single" w:sz="4" w:space="0" w:color="auto"/>
            </w:tcBorders>
            <w:vAlign w:val="center"/>
            <w:hideMark/>
          </w:tcPr>
          <w:p w14:paraId="79C67B8E" w14:textId="77777777" w:rsidR="00D736C0" w:rsidRPr="000F71B6" w:rsidRDefault="00D736C0" w:rsidP="00C62D8A">
            <w:pPr>
              <w:rPr>
                <w:rFonts w:ascii="Arial" w:hAnsi="Arial" w:cs="Arial"/>
              </w:rPr>
            </w:pPr>
            <w:r w:rsidRPr="000F71B6">
              <w:rPr>
                <w:rFonts w:ascii="Arial" w:hAnsi="Arial" w:cs="Arial"/>
              </w:rPr>
              <w:t>Ajonjolí</w:t>
            </w:r>
          </w:p>
        </w:tc>
        <w:tc>
          <w:tcPr>
            <w:tcW w:w="3055" w:type="pct"/>
            <w:tcBorders>
              <w:top w:val="nil"/>
              <w:left w:val="nil"/>
              <w:bottom w:val="single" w:sz="4" w:space="0" w:color="auto"/>
              <w:right w:val="single" w:sz="4" w:space="0" w:color="auto"/>
            </w:tcBorders>
            <w:vAlign w:val="center"/>
            <w:hideMark/>
          </w:tcPr>
          <w:p w14:paraId="4E7EE8DA" w14:textId="77777777" w:rsidR="00D736C0" w:rsidRPr="000F71B6" w:rsidRDefault="00D736C0" w:rsidP="00C62D8A">
            <w:pPr>
              <w:rPr>
                <w:rFonts w:ascii="Arial" w:hAnsi="Arial" w:cs="Arial"/>
              </w:rPr>
            </w:pPr>
            <w:r w:rsidRPr="000F71B6">
              <w:rPr>
                <w:rFonts w:ascii="Arial" w:hAnsi="Arial" w:cs="Arial"/>
              </w:rPr>
              <w:t>A granel de primera calidad</w:t>
            </w:r>
          </w:p>
        </w:tc>
      </w:tr>
      <w:tr w:rsidR="00D736C0" w:rsidRPr="000F71B6" w14:paraId="39C300EF"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274763AF" w14:textId="77777777" w:rsidR="00D736C0" w:rsidRPr="000F71B6" w:rsidRDefault="00D736C0" w:rsidP="00C62D8A">
            <w:pPr>
              <w:jc w:val="center"/>
              <w:rPr>
                <w:rFonts w:ascii="Arial" w:hAnsi="Arial" w:cs="Arial"/>
                <w:b/>
                <w:bCs/>
              </w:rPr>
            </w:pPr>
            <w:r w:rsidRPr="000F71B6">
              <w:rPr>
                <w:rFonts w:ascii="Arial" w:hAnsi="Arial" w:cs="Arial"/>
                <w:b/>
                <w:bCs/>
              </w:rPr>
              <w:t>169</w:t>
            </w:r>
          </w:p>
        </w:tc>
        <w:tc>
          <w:tcPr>
            <w:tcW w:w="1586" w:type="pct"/>
            <w:tcBorders>
              <w:top w:val="nil"/>
              <w:left w:val="nil"/>
              <w:bottom w:val="single" w:sz="4" w:space="0" w:color="auto"/>
              <w:right w:val="single" w:sz="4" w:space="0" w:color="auto"/>
            </w:tcBorders>
            <w:vAlign w:val="center"/>
            <w:hideMark/>
          </w:tcPr>
          <w:p w14:paraId="78C801B8" w14:textId="77777777" w:rsidR="00D736C0" w:rsidRPr="000F71B6" w:rsidRDefault="00D736C0" w:rsidP="00C62D8A">
            <w:pPr>
              <w:rPr>
                <w:rFonts w:ascii="Arial" w:hAnsi="Arial" w:cs="Arial"/>
              </w:rPr>
            </w:pPr>
            <w:r w:rsidRPr="000F71B6">
              <w:rPr>
                <w:rFonts w:ascii="Arial" w:hAnsi="Arial" w:cs="Arial"/>
              </w:rPr>
              <w:t>Barra de alegría de amaranto, endulzado con miel y cacahuate, en presentación individual de 50 gramos c/u.</w:t>
            </w:r>
          </w:p>
        </w:tc>
        <w:tc>
          <w:tcPr>
            <w:tcW w:w="3055" w:type="pct"/>
            <w:tcBorders>
              <w:top w:val="nil"/>
              <w:left w:val="nil"/>
              <w:bottom w:val="single" w:sz="4" w:space="0" w:color="auto"/>
              <w:right w:val="single" w:sz="4" w:space="0" w:color="auto"/>
            </w:tcBorders>
            <w:vAlign w:val="center"/>
            <w:hideMark/>
          </w:tcPr>
          <w:p w14:paraId="2BF6E52F" w14:textId="77777777" w:rsidR="00D736C0" w:rsidRPr="000F71B6" w:rsidRDefault="00D736C0" w:rsidP="00C62D8A">
            <w:pPr>
              <w:rPr>
                <w:rFonts w:ascii="Arial" w:hAnsi="Arial" w:cs="Arial"/>
              </w:rPr>
            </w:pPr>
            <w:r w:rsidRPr="000F71B6">
              <w:rPr>
                <w:rFonts w:ascii="Arial" w:hAnsi="Arial" w:cs="Arial"/>
              </w:rPr>
              <w:t>De primera calidad y cuando menos 2 meses de caducidad</w:t>
            </w:r>
          </w:p>
        </w:tc>
      </w:tr>
      <w:tr w:rsidR="00D736C0" w:rsidRPr="000F71B6" w14:paraId="28BEC96B"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0907A7E5" w14:textId="77777777" w:rsidR="00D736C0" w:rsidRPr="000F71B6" w:rsidRDefault="00D736C0" w:rsidP="00C62D8A">
            <w:pPr>
              <w:jc w:val="center"/>
              <w:rPr>
                <w:rFonts w:ascii="Arial" w:hAnsi="Arial" w:cs="Arial"/>
                <w:b/>
                <w:bCs/>
              </w:rPr>
            </w:pPr>
            <w:r w:rsidRPr="000F71B6">
              <w:rPr>
                <w:rFonts w:ascii="Arial" w:hAnsi="Arial" w:cs="Arial"/>
                <w:b/>
                <w:bCs/>
              </w:rPr>
              <w:t>170</w:t>
            </w:r>
          </w:p>
        </w:tc>
        <w:tc>
          <w:tcPr>
            <w:tcW w:w="1586" w:type="pct"/>
            <w:tcBorders>
              <w:top w:val="nil"/>
              <w:left w:val="nil"/>
              <w:bottom w:val="single" w:sz="4" w:space="0" w:color="auto"/>
              <w:right w:val="single" w:sz="4" w:space="0" w:color="auto"/>
            </w:tcBorders>
            <w:vAlign w:val="center"/>
            <w:hideMark/>
          </w:tcPr>
          <w:p w14:paraId="05C0B238" w14:textId="77777777" w:rsidR="00D736C0" w:rsidRPr="000F71B6" w:rsidRDefault="00D736C0" w:rsidP="00C62D8A">
            <w:pPr>
              <w:rPr>
                <w:rFonts w:ascii="Arial" w:hAnsi="Arial" w:cs="Arial"/>
              </w:rPr>
            </w:pPr>
            <w:r w:rsidRPr="000F71B6">
              <w:rPr>
                <w:rFonts w:ascii="Arial" w:hAnsi="Arial" w:cs="Arial"/>
              </w:rPr>
              <w:t>Ate de frutas, en presentación de barra de 6 kg</w:t>
            </w:r>
          </w:p>
        </w:tc>
        <w:tc>
          <w:tcPr>
            <w:tcW w:w="3055" w:type="pct"/>
            <w:tcBorders>
              <w:top w:val="nil"/>
              <w:left w:val="nil"/>
              <w:bottom w:val="single" w:sz="4" w:space="0" w:color="auto"/>
              <w:right w:val="single" w:sz="4" w:space="0" w:color="auto"/>
            </w:tcBorders>
            <w:vAlign w:val="center"/>
            <w:hideMark/>
          </w:tcPr>
          <w:p w14:paraId="4C81C065" w14:textId="77777777" w:rsidR="00D736C0" w:rsidRPr="000F71B6" w:rsidRDefault="00D736C0" w:rsidP="00C62D8A">
            <w:pPr>
              <w:rPr>
                <w:rFonts w:ascii="Arial" w:hAnsi="Arial" w:cs="Arial"/>
              </w:rPr>
            </w:pPr>
            <w:r w:rsidRPr="000F71B6">
              <w:rPr>
                <w:rFonts w:ascii="Arial" w:hAnsi="Arial" w:cs="Arial"/>
              </w:rPr>
              <w:t>La flor de Morelia, de igual o mejor calidad, cuando menos 2 meses de caducidad.</w:t>
            </w:r>
          </w:p>
        </w:tc>
      </w:tr>
      <w:tr w:rsidR="00D736C0" w:rsidRPr="000F71B6" w14:paraId="2AF7A533"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3A41E8D6" w14:textId="77777777" w:rsidR="00D736C0" w:rsidRPr="000F71B6" w:rsidRDefault="00D736C0" w:rsidP="00C62D8A">
            <w:pPr>
              <w:jc w:val="center"/>
              <w:rPr>
                <w:rFonts w:ascii="Arial" w:hAnsi="Arial" w:cs="Arial"/>
                <w:b/>
                <w:bCs/>
              </w:rPr>
            </w:pPr>
            <w:r w:rsidRPr="000F71B6">
              <w:rPr>
                <w:rFonts w:ascii="Arial" w:hAnsi="Arial" w:cs="Arial"/>
                <w:b/>
                <w:bCs/>
              </w:rPr>
              <w:t>171</w:t>
            </w:r>
          </w:p>
        </w:tc>
        <w:tc>
          <w:tcPr>
            <w:tcW w:w="1586" w:type="pct"/>
            <w:tcBorders>
              <w:top w:val="nil"/>
              <w:left w:val="nil"/>
              <w:bottom w:val="single" w:sz="4" w:space="0" w:color="auto"/>
              <w:right w:val="single" w:sz="4" w:space="0" w:color="auto"/>
            </w:tcBorders>
            <w:vAlign w:val="center"/>
            <w:hideMark/>
          </w:tcPr>
          <w:p w14:paraId="0D8E20DA" w14:textId="77777777" w:rsidR="00D736C0" w:rsidRPr="000F71B6" w:rsidRDefault="00D736C0" w:rsidP="00C62D8A">
            <w:pPr>
              <w:rPr>
                <w:rFonts w:ascii="Arial" w:hAnsi="Arial" w:cs="Arial"/>
              </w:rPr>
            </w:pPr>
            <w:r w:rsidRPr="000F71B6">
              <w:rPr>
                <w:rFonts w:ascii="Arial" w:hAnsi="Arial" w:cs="Arial"/>
              </w:rPr>
              <w:t>Azúcar estándar, en presentación de 1 kg.</w:t>
            </w:r>
          </w:p>
        </w:tc>
        <w:tc>
          <w:tcPr>
            <w:tcW w:w="3055" w:type="pct"/>
            <w:tcBorders>
              <w:top w:val="nil"/>
              <w:left w:val="nil"/>
              <w:bottom w:val="single" w:sz="4" w:space="0" w:color="auto"/>
              <w:right w:val="single" w:sz="4" w:space="0" w:color="auto"/>
            </w:tcBorders>
            <w:vAlign w:val="center"/>
            <w:hideMark/>
          </w:tcPr>
          <w:p w14:paraId="208F0D22" w14:textId="77777777" w:rsidR="00D736C0" w:rsidRPr="000F71B6" w:rsidRDefault="00D736C0" w:rsidP="00C62D8A">
            <w:pPr>
              <w:rPr>
                <w:rFonts w:ascii="Arial" w:hAnsi="Arial" w:cs="Arial"/>
              </w:rPr>
            </w:pPr>
            <w:proofErr w:type="spellStart"/>
            <w:r w:rsidRPr="000F71B6">
              <w:rPr>
                <w:rFonts w:ascii="Arial" w:hAnsi="Arial" w:cs="Arial"/>
              </w:rPr>
              <w:t>Zulca</w:t>
            </w:r>
            <w:proofErr w:type="spellEnd"/>
            <w:r w:rsidRPr="000F71B6">
              <w:rPr>
                <w:rFonts w:ascii="Arial" w:hAnsi="Arial" w:cs="Arial"/>
              </w:rPr>
              <w:t>, Domino, de igual o mejor calidad y cuando menos 6 meses de caducidad.</w:t>
            </w:r>
          </w:p>
        </w:tc>
      </w:tr>
      <w:tr w:rsidR="00D736C0" w:rsidRPr="000F71B6" w14:paraId="5EC75B0D"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798952D1" w14:textId="77777777" w:rsidR="00D736C0" w:rsidRPr="000F71B6" w:rsidRDefault="00D736C0" w:rsidP="00C62D8A">
            <w:pPr>
              <w:jc w:val="center"/>
              <w:rPr>
                <w:rFonts w:ascii="Arial" w:hAnsi="Arial" w:cs="Arial"/>
                <w:b/>
                <w:bCs/>
              </w:rPr>
            </w:pPr>
            <w:r w:rsidRPr="000F71B6">
              <w:rPr>
                <w:rFonts w:ascii="Arial" w:hAnsi="Arial" w:cs="Arial"/>
                <w:b/>
                <w:bCs/>
              </w:rPr>
              <w:lastRenderedPageBreak/>
              <w:t>172</w:t>
            </w:r>
          </w:p>
        </w:tc>
        <w:tc>
          <w:tcPr>
            <w:tcW w:w="1586" w:type="pct"/>
            <w:tcBorders>
              <w:top w:val="nil"/>
              <w:left w:val="nil"/>
              <w:bottom w:val="single" w:sz="4" w:space="0" w:color="auto"/>
              <w:right w:val="single" w:sz="4" w:space="0" w:color="auto"/>
            </w:tcBorders>
            <w:vAlign w:val="center"/>
            <w:hideMark/>
          </w:tcPr>
          <w:p w14:paraId="243B0C18" w14:textId="77777777" w:rsidR="00D736C0" w:rsidRPr="000F71B6" w:rsidRDefault="00D736C0" w:rsidP="00C62D8A">
            <w:pPr>
              <w:rPr>
                <w:rFonts w:ascii="Arial" w:hAnsi="Arial" w:cs="Arial"/>
              </w:rPr>
            </w:pPr>
            <w:r w:rsidRPr="000F71B6">
              <w:rPr>
                <w:rFonts w:ascii="Arial" w:hAnsi="Arial" w:cs="Arial"/>
              </w:rPr>
              <w:t>Bicarbonato de sodio, en presentación de 227 gramos.</w:t>
            </w:r>
          </w:p>
        </w:tc>
        <w:tc>
          <w:tcPr>
            <w:tcW w:w="3055" w:type="pct"/>
            <w:tcBorders>
              <w:top w:val="nil"/>
              <w:left w:val="nil"/>
              <w:bottom w:val="single" w:sz="4" w:space="0" w:color="auto"/>
              <w:right w:val="single" w:sz="4" w:space="0" w:color="auto"/>
            </w:tcBorders>
            <w:vAlign w:val="center"/>
            <w:hideMark/>
          </w:tcPr>
          <w:p w14:paraId="084BCB6A" w14:textId="77777777" w:rsidR="00D736C0" w:rsidRPr="000F71B6" w:rsidRDefault="00D736C0" w:rsidP="00C62D8A">
            <w:pPr>
              <w:rPr>
                <w:rFonts w:ascii="Arial" w:hAnsi="Arial" w:cs="Arial"/>
              </w:rPr>
            </w:pPr>
            <w:proofErr w:type="spellStart"/>
            <w:r w:rsidRPr="000F71B6">
              <w:rPr>
                <w:rFonts w:ascii="Arial" w:hAnsi="Arial" w:cs="Arial"/>
              </w:rPr>
              <w:t>Arm&amp;hammer</w:t>
            </w:r>
            <w:proofErr w:type="spellEnd"/>
            <w:r w:rsidRPr="000F71B6">
              <w:rPr>
                <w:rFonts w:ascii="Arial" w:hAnsi="Arial" w:cs="Arial"/>
              </w:rPr>
              <w:t>, de igual o mejor calidad y cuando menos 6 meses de caducidad.</w:t>
            </w:r>
          </w:p>
        </w:tc>
      </w:tr>
      <w:tr w:rsidR="00D736C0" w:rsidRPr="000F71B6" w14:paraId="0AA63953"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20FCEEBF" w14:textId="77777777" w:rsidR="00D736C0" w:rsidRPr="000F71B6" w:rsidRDefault="00D736C0" w:rsidP="00C62D8A">
            <w:pPr>
              <w:jc w:val="center"/>
              <w:rPr>
                <w:rFonts w:ascii="Arial" w:hAnsi="Arial" w:cs="Arial"/>
                <w:b/>
                <w:bCs/>
              </w:rPr>
            </w:pPr>
            <w:r w:rsidRPr="000F71B6">
              <w:rPr>
                <w:rFonts w:ascii="Arial" w:hAnsi="Arial" w:cs="Arial"/>
                <w:b/>
                <w:bCs/>
              </w:rPr>
              <w:t>173</w:t>
            </w:r>
          </w:p>
        </w:tc>
        <w:tc>
          <w:tcPr>
            <w:tcW w:w="1586" w:type="pct"/>
            <w:tcBorders>
              <w:top w:val="nil"/>
              <w:left w:val="nil"/>
              <w:bottom w:val="single" w:sz="4" w:space="0" w:color="auto"/>
              <w:right w:val="single" w:sz="4" w:space="0" w:color="auto"/>
            </w:tcBorders>
            <w:vAlign w:val="center"/>
            <w:hideMark/>
          </w:tcPr>
          <w:p w14:paraId="225FD3E1" w14:textId="77777777" w:rsidR="00D736C0" w:rsidRPr="000F71B6" w:rsidRDefault="00D736C0" w:rsidP="00C62D8A">
            <w:pPr>
              <w:rPr>
                <w:rFonts w:ascii="Arial" w:hAnsi="Arial" w:cs="Arial"/>
              </w:rPr>
            </w:pPr>
            <w:r w:rsidRPr="000F71B6">
              <w:rPr>
                <w:rFonts w:ascii="Arial" w:hAnsi="Arial" w:cs="Arial"/>
              </w:rPr>
              <w:t>Pan para hamburguesa parrillera, presentación de 8 piezas, fresco.</w:t>
            </w:r>
          </w:p>
        </w:tc>
        <w:tc>
          <w:tcPr>
            <w:tcW w:w="3055" w:type="pct"/>
            <w:tcBorders>
              <w:top w:val="nil"/>
              <w:left w:val="nil"/>
              <w:bottom w:val="single" w:sz="4" w:space="0" w:color="auto"/>
              <w:right w:val="single" w:sz="4" w:space="0" w:color="auto"/>
            </w:tcBorders>
            <w:vAlign w:val="center"/>
            <w:hideMark/>
          </w:tcPr>
          <w:p w14:paraId="515024F2" w14:textId="77777777" w:rsidR="00D736C0" w:rsidRPr="000F71B6" w:rsidRDefault="00D736C0" w:rsidP="00C62D8A">
            <w:pPr>
              <w:rPr>
                <w:rFonts w:ascii="Arial" w:hAnsi="Arial" w:cs="Arial"/>
              </w:rPr>
            </w:pPr>
            <w:r w:rsidRPr="000F71B6">
              <w:rPr>
                <w:rFonts w:ascii="Arial" w:hAnsi="Arial" w:cs="Arial"/>
              </w:rPr>
              <w:t>Bimbo, Wonder, de igual o mejor calidad y cuando menos 2 meses de caducidad.</w:t>
            </w:r>
          </w:p>
        </w:tc>
      </w:tr>
      <w:tr w:rsidR="00D736C0" w:rsidRPr="000F71B6" w14:paraId="7E1C8C88"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25F1DDBA" w14:textId="77777777" w:rsidR="00D736C0" w:rsidRPr="000F71B6" w:rsidRDefault="00D736C0" w:rsidP="00C62D8A">
            <w:pPr>
              <w:jc w:val="center"/>
              <w:rPr>
                <w:rFonts w:ascii="Arial" w:hAnsi="Arial" w:cs="Arial"/>
                <w:b/>
                <w:bCs/>
              </w:rPr>
            </w:pPr>
            <w:r w:rsidRPr="000F71B6">
              <w:rPr>
                <w:rFonts w:ascii="Arial" w:hAnsi="Arial" w:cs="Arial"/>
                <w:b/>
                <w:bCs/>
              </w:rPr>
              <w:t>174</w:t>
            </w:r>
          </w:p>
        </w:tc>
        <w:tc>
          <w:tcPr>
            <w:tcW w:w="1586" w:type="pct"/>
            <w:tcBorders>
              <w:top w:val="nil"/>
              <w:left w:val="nil"/>
              <w:bottom w:val="single" w:sz="4" w:space="0" w:color="auto"/>
              <w:right w:val="single" w:sz="4" w:space="0" w:color="auto"/>
            </w:tcBorders>
            <w:vAlign w:val="center"/>
            <w:hideMark/>
          </w:tcPr>
          <w:p w14:paraId="4AD3E15E" w14:textId="77777777" w:rsidR="00D736C0" w:rsidRPr="000F71B6" w:rsidRDefault="00D736C0" w:rsidP="00C62D8A">
            <w:pPr>
              <w:rPr>
                <w:rFonts w:ascii="Arial" w:hAnsi="Arial" w:cs="Arial"/>
              </w:rPr>
            </w:pPr>
            <w:r w:rsidRPr="000F71B6">
              <w:rPr>
                <w:rFonts w:ascii="Arial" w:hAnsi="Arial" w:cs="Arial"/>
              </w:rPr>
              <w:t>Cacahuate limpio, fresco en presentación de 1 kg.</w:t>
            </w:r>
          </w:p>
        </w:tc>
        <w:tc>
          <w:tcPr>
            <w:tcW w:w="3055" w:type="pct"/>
            <w:tcBorders>
              <w:top w:val="nil"/>
              <w:left w:val="nil"/>
              <w:bottom w:val="single" w:sz="4" w:space="0" w:color="auto"/>
              <w:right w:val="single" w:sz="4" w:space="0" w:color="auto"/>
            </w:tcBorders>
            <w:vAlign w:val="center"/>
            <w:hideMark/>
          </w:tcPr>
          <w:p w14:paraId="3D79A0D9" w14:textId="77777777" w:rsidR="00D736C0" w:rsidRPr="000F71B6" w:rsidRDefault="00D736C0" w:rsidP="00C62D8A">
            <w:pPr>
              <w:rPr>
                <w:rFonts w:ascii="Arial" w:hAnsi="Arial" w:cs="Arial"/>
              </w:rPr>
            </w:pPr>
            <w:r w:rsidRPr="000F71B6">
              <w:rPr>
                <w:rFonts w:ascii="Arial" w:hAnsi="Arial" w:cs="Arial"/>
              </w:rPr>
              <w:t>Mafer, de igual o mejor calidad, cuando menos 3 meses de caducidad.</w:t>
            </w:r>
          </w:p>
        </w:tc>
      </w:tr>
      <w:tr w:rsidR="00D736C0" w:rsidRPr="000F71B6" w14:paraId="1090FA6D"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2848263C" w14:textId="77777777" w:rsidR="00D736C0" w:rsidRPr="000F71B6" w:rsidRDefault="00D736C0" w:rsidP="00C62D8A">
            <w:pPr>
              <w:jc w:val="center"/>
              <w:rPr>
                <w:rFonts w:ascii="Arial" w:hAnsi="Arial" w:cs="Arial"/>
                <w:b/>
                <w:bCs/>
              </w:rPr>
            </w:pPr>
            <w:r w:rsidRPr="000F71B6">
              <w:rPr>
                <w:rFonts w:ascii="Arial" w:hAnsi="Arial" w:cs="Arial"/>
                <w:b/>
                <w:bCs/>
              </w:rPr>
              <w:t>175</w:t>
            </w:r>
          </w:p>
        </w:tc>
        <w:tc>
          <w:tcPr>
            <w:tcW w:w="1586" w:type="pct"/>
            <w:tcBorders>
              <w:top w:val="nil"/>
              <w:left w:val="nil"/>
              <w:bottom w:val="single" w:sz="4" w:space="0" w:color="auto"/>
              <w:right w:val="single" w:sz="4" w:space="0" w:color="auto"/>
            </w:tcBorders>
            <w:vAlign w:val="center"/>
            <w:hideMark/>
          </w:tcPr>
          <w:p w14:paraId="72EF83C4" w14:textId="77777777" w:rsidR="00D736C0" w:rsidRPr="000F71B6" w:rsidRDefault="00D736C0" w:rsidP="00C62D8A">
            <w:pPr>
              <w:rPr>
                <w:rFonts w:ascii="Arial" w:hAnsi="Arial" w:cs="Arial"/>
              </w:rPr>
            </w:pPr>
            <w:r w:rsidRPr="000F71B6">
              <w:rPr>
                <w:rFonts w:ascii="Arial" w:hAnsi="Arial" w:cs="Arial"/>
              </w:rPr>
              <w:t>Cajeta de leche de cabra, en presentación de frasco con 1.2 kg.</w:t>
            </w:r>
          </w:p>
        </w:tc>
        <w:tc>
          <w:tcPr>
            <w:tcW w:w="3055" w:type="pct"/>
            <w:tcBorders>
              <w:top w:val="nil"/>
              <w:left w:val="nil"/>
              <w:bottom w:val="single" w:sz="4" w:space="0" w:color="auto"/>
              <w:right w:val="single" w:sz="4" w:space="0" w:color="auto"/>
            </w:tcBorders>
            <w:vAlign w:val="center"/>
            <w:hideMark/>
          </w:tcPr>
          <w:p w14:paraId="699EEA57" w14:textId="77777777" w:rsidR="00D736C0" w:rsidRPr="000F71B6" w:rsidRDefault="00D736C0" w:rsidP="00C62D8A">
            <w:pPr>
              <w:rPr>
                <w:rFonts w:ascii="Arial" w:hAnsi="Arial" w:cs="Arial"/>
              </w:rPr>
            </w:pPr>
            <w:r w:rsidRPr="000F71B6">
              <w:rPr>
                <w:rFonts w:ascii="Arial" w:hAnsi="Arial" w:cs="Arial"/>
              </w:rPr>
              <w:t xml:space="preserve">Coronado, Real del </w:t>
            </w:r>
            <w:proofErr w:type="spellStart"/>
            <w:r w:rsidRPr="000F71B6">
              <w:rPr>
                <w:rFonts w:ascii="Arial" w:hAnsi="Arial" w:cs="Arial"/>
              </w:rPr>
              <w:t>Potosi</w:t>
            </w:r>
            <w:proofErr w:type="spellEnd"/>
            <w:r w:rsidRPr="000F71B6">
              <w:rPr>
                <w:rFonts w:ascii="Arial" w:hAnsi="Arial" w:cs="Arial"/>
              </w:rPr>
              <w:t>, de igual o mejor calidad, cuando menos 6 meses de caducidad.</w:t>
            </w:r>
          </w:p>
        </w:tc>
      </w:tr>
      <w:tr w:rsidR="00D736C0" w:rsidRPr="000F71B6" w14:paraId="4A1C0E16"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24E3F3E0" w14:textId="77777777" w:rsidR="00D736C0" w:rsidRPr="000F71B6" w:rsidRDefault="00D736C0" w:rsidP="00C62D8A">
            <w:pPr>
              <w:jc w:val="center"/>
              <w:rPr>
                <w:rFonts w:ascii="Arial" w:hAnsi="Arial" w:cs="Arial"/>
                <w:b/>
                <w:bCs/>
              </w:rPr>
            </w:pPr>
            <w:r w:rsidRPr="000F71B6">
              <w:rPr>
                <w:rFonts w:ascii="Arial" w:hAnsi="Arial" w:cs="Arial"/>
                <w:b/>
                <w:bCs/>
              </w:rPr>
              <w:t>176</w:t>
            </w:r>
          </w:p>
        </w:tc>
        <w:tc>
          <w:tcPr>
            <w:tcW w:w="1586" w:type="pct"/>
            <w:tcBorders>
              <w:top w:val="nil"/>
              <w:left w:val="nil"/>
              <w:bottom w:val="single" w:sz="4" w:space="0" w:color="auto"/>
              <w:right w:val="single" w:sz="4" w:space="0" w:color="auto"/>
            </w:tcBorders>
            <w:vAlign w:val="center"/>
            <w:hideMark/>
          </w:tcPr>
          <w:p w14:paraId="580FAEC4" w14:textId="77777777" w:rsidR="00D736C0" w:rsidRPr="000F71B6" w:rsidRDefault="00D736C0" w:rsidP="00C62D8A">
            <w:pPr>
              <w:rPr>
                <w:rFonts w:ascii="Arial" w:hAnsi="Arial" w:cs="Arial"/>
              </w:rPr>
            </w:pPr>
            <w:r w:rsidRPr="000F71B6">
              <w:rPr>
                <w:rFonts w:ascii="Arial" w:hAnsi="Arial" w:cs="Arial"/>
              </w:rPr>
              <w:t>Camarón chico seco</w:t>
            </w:r>
          </w:p>
        </w:tc>
        <w:tc>
          <w:tcPr>
            <w:tcW w:w="3055" w:type="pct"/>
            <w:tcBorders>
              <w:top w:val="nil"/>
              <w:left w:val="nil"/>
              <w:bottom w:val="single" w:sz="4" w:space="0" w:color="auto"/>
              <w:right w:val="single" w:sz="4" w:space="0" w:color="auto"/>
            </w:tcBorders>
            <w:vAlign w:val="center"/>
            <w:hideMark/>
          </w:tcPr>
          <w:p w14:paraId="6CB07F99" w14:textId="77777777" w:rsidR="00D736C0" w:rsidRPr="000F71B6" w:rsidRDefault="00D736C0" w:rsidP="00C62D8A">
            <w:pPr>
              <w:rPr>
                <w:rFonts w:ascii="Arial" w:hAnsi="Arial" w:cs="Arial"/>
              </w:rPr>
            </w:pPr>
            <w:r w:rsidRPr="000F71B6">
              <w:rPr>
                <w:rFonts w:ascii="Arial" w:hAnsi="Arial" w:cs="Arial"/>
              </w:rPr>
              <w:t>A granel de primera calidad</w:t>
            </w:r>
          </w:p>
        </w:tc>
      </w:tr>
      <w:tr w:rsidR="00D736C0" w:rsidRPr="000F71B6" w14:paraId="564CE8B7"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3155456C" w14:textId="77777777" w:rsidR="00D736C0" w:rsidRPr="000F71B6" w:rsidRDefault="00D736C0" w:rsidP="00C62D8A">
            <w:pPr>
              <w:jc w:val="center"/>
              <w:rPr>
                <w:rFonts w:ascii="Arial" w:hAnsi="Arial" w:cs="Arial"/>
                <w:b/>
                <w:bCs/>
              </w:rPr>
            </w:pPr>
            <w:r w:rsidRPr="000F71B6">
              <w:rPr>
                <w:rFonts w:ascii="Arial" w:hAnsi="Arial" w:cs="Arial"/>
                <w:b/>
                <w:bCs/>
              </w:rPr>
              <w:t>177</w:t>
            </w:r>
          </w:p>
        </w:tc>
        <w:tc>
          <w:tcPr>
            <w:tcW w:w="1586" w:type="pct"/>
            <w:tcBorders>
              <w:top w:val="nil"/>
              <w:left w:val="nil"/>
              <w:bottom w:val="single" w:sz="4" w:space="0" w:color="auto"/>
              <w:right w:val="single" w:sz="4" w:space="0" w:color="auto"/>
            </w:tcBorders>
            <w:vAlign w:val="center"/>
            <w:hideMark/>
          </w:tcPr>
          <w:p w14:paraId="2F551B80" w14:textId="77777777" w:rsidR="00D736C0" w:rsidRPr="000F71B6" w:rsidRDefault="00D736C0" w:rsidP="00C62D8A">
            <w:pPr>
              <w:rPr>
                <w:rFonts w:ascii="Arial" w:hAnsi="Arial" w:cs="Arial"/>
              </w:rPr>
            </w:pPr>
            <w:r w:rsidRPr="000F71B6">
              <w:rPr>
                <w:rFonts w:ascii="Arial" w:hAnsi="Arial" w:cs="Arial"/>
              </w:rPr>
              <w:t>Canela en polvo, en presentación de frasco con 500 gramos.</w:t>
            </w:r>
          </w:p>
        </w:tc>
        <w:tc>
          <w:tcPr>
            <w:tcW w:w="3055" w:type="pct"/>
            <w:tcBorders>
              <w:top w:val="nil"/>
              <w:left w:val="nil"/>
              <w:bottom w:val="single" w:sz="4" w:space="0" w:color="auto"/>
              <w:right w:val="single" w:sz="4" w:space="0" w:color="auto"/>
            </w:tcBorders>
            <w:vAlign w:val="center"/>
            <w:hideMark/>
          </w:tcPr>
          <w:p w14:paraId="6F0CBA1D" w14:textId="77777777" w:rsidR="00D736C0" w:rsidRPr="000F71B6" w:rsidRDefault="00D736C0" w:rsidP="00C62D8A">
            <w:pPr>
              <w:rPr>
                <w:rFonts w:ascii="Arial" w:hAnsi="Arial" w:cs="Arial"/>
              </w:rPr>
            </w:pPr>
            <w:r w:rsidRPr="000F71B6">
              <w:rPr>
                <w:rFonts w:ascii="Arial" w:hAnsi="Arial" w:cs="Arial"/>
              </w:rPr>
              <w:t>McCormick, de igual o mayor calidad, cuando menos 6 meses de caducidad.</w:t>
            </w:r>
          </w:p>
        </w:tc>
      </w:tr>
      <w:tr w:rsidR="00D736C0" w:rsidRPr="000F71B6" w14:paraId="42BB4709"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5F8889D2" w14:textId="77777777" w:rsidR="00D736C0" w:rsidRPr="000F71B6" w:rsidRDefault="00D736C0" w:rsidP="00C62D8A">
            <w:pPr>
              <w:jc w:val="center"/>
              <w:rPr>
                <w:rFonts w:ascii="Arial" w:hAnsi="Arial" w:cs="Arial"/>
                <w:b/>
                <w:bCs/>
              </w:rPr>
            </w:pPr>
            <w:r w:rsidRPr="000F71B6">
              <w:rPr>
                <w:rFonts w:ascii="Arial" w:hAnsi="Arial" w:cs="Arial"/>
                <w:b/>
                <w:bCs/>
              </w:rPr>
              <w:t>178</w:t>
            </w:r>
          </w:p>
        </w:tc>
        <w:tc>
          <w:tcPr>
            <w:tcW w:w="1586" w:type="pct"/>
            <w:tcBorders>
              <w:top w:val="nil"/>
              <w:left w:val="nil"/>
              <w:bottom w:val="single" w:sz="4" w:space="0" w:color="auto"/>
              <w:right w:val="single" w:sz="4" w:space="0" w:color="auto"/>
            </w:tcBorders>
            <w:vAlign w:val="center"/>
            <w:hideMark/>
          </w:tcPr>
          <w:p w14:paraId="141C3939" w14:textId="77777777" w:rsidR="00D736C0" w:rsidRPr="000F71B6" w:rsidRDefault="00D736C0" w:rsidP="00C62D8A">
            <w:pPr>
              <w:rPr>
                <w:rFonts w:ascii="Arial" w:hAnsi="Arial" w:cs="Arial"/>
              </w:rPr>
            </w:pPr>
            <w:r w:rsidRPr="000F71B6">
              <w:rPr>
                <w:rFonts w:ascii="Arial" w:hAnsi="Arial" w:cs="Arial"/>
              </w:rPr>
              <w:t>Canela entera, en presentación de 1 kg.</w:t>
            </w:r>
          </w:p>
        </w:tc>
        <w:tc>
          <w:tcPr>
            <w:tcW w:w="3055" w:type="pct"/>
            <w:tcBorders>
              <w:top w:val="nil"/>
              <w:left w:val="nil"/>
              <w:bottom w:val="single" w:sz="4" w:space="0" w:color="auto"/>
              <w:right w:val="single" w:sz="4" w:space="0" w:color="auto"/>
            </w:tcBorders>
            <w:vAlign w:val="center"/>
            <w:hideMark/>
          </w:tcPr>
          <w:p w14:paraId="19CC03D2" w14:textId="77777777" w:rsidR="00D736C0" w:rsidRPr="000F71B6" w:rsidRDefault="00D736C0" w:rsidP="00C62D8A">
            <w:pPr>
              <w:rPr>
                <w:rFonts w:ascii="Arial" w:hAnsi="Arial" w:cs="Arial"/>
              </w:rPr>
            </w:pPr>
            <w:r w:rsidRPr="000F71B6">
              <w:rPr>
                <w:rFonts w:ascii="Arial" w:hAnsi="Arial" w:cs="Arial"/>
              </w:rPr>
              <w:t>San Lázaro, McCormick, de igual o mejor calidad y cuando menos 6 meses de caducidad.</w:t>
            </w:r>
          </w:p>
        </w:tc>
      </w:tr>
      <w:tr w:rsidR="00D736C0" w:rsidRPr="000F71B6" w14:paraId="0762A0C0"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25A10381" w14:textId="77777777" w:rsidR="00D736C0" w:rsidRPr="000F71B6" w:rsidRDefault="00D736C0" w:rsidP="00C62D8A">
            <w:pPr>
              <w:jc w:val="center"/>
              <w:rPr>
                <w:rFonts w:ascii="Arial" w:hAnsi="Arial" w:cs="Arial"/>
                <w:b/>
                <w:bCs/>
              </w:rPr>
            </w:pPr>
            <w:r w:rsidRPr="000F71B6">
              <w:rPr>
                <w:rFonts w:ascii="Arial" w:hAnsi="Arial" w:cs="Arial"/>
                <w:b/>
                <w:bCs/>
              </w:rPr>
              <w:t>179</w:t>
            </w:r>
          </w:p>
        </w:tc>
        <w:tc>
          <w:tcPr>
            <w:tcW w:w="1586" w:type="pct"/>
            <w:tcBorders>
              <w:top w:val="nil"/>
              <w:left w:val="nil"/>
              <w:bottom w:val="single" w:sz="4" w:space="0" w:color="auto"/>
              <w:right w:val="single" w:sz="4" w:space="0" w:color="auto"/>
            </w:tcBorders>
            <w:vAlign w:val="center"/>
            <w:hideMark/>
          </w:tcPr>
          <w:p w14:paraId="2D104089" w14:textId="77777777" w:rsidR="00D736C0" w:rsidRPr="000F71B6" w:rsidRDefault="00D736C0" w:rsidP="00C62D8A">
            <w:pPr>
              <w:rPr>
                <w:rFonts w:ascii="Arial" w:hAnsi="Arial" w:cs="Arial"/>
              </w:rPr>
            </w:pPr>
            <w:r w:rsidRPr="000F71B6">
              <w:rPr>
                <w:rFonts w:ascii="Arial" w:hAnsi="Arial" w:cs="Arial"/>
              </w:rPr>
              <w:t>Color vegetal en polvo varios colores, en presentación de frasco con 100 gramos.</w:t>
            </w:r>
          </w:p>
        </w:tc>
        <w:tc>
          <w:tcPr>
            <w:tcW w:w="3055" w:type="pct"/>
            <w:tcBorders>
              <w:top w:val="nil"/>
              <w:left w:val="nil"/>
              <w:bottom w:val="single" w:sz="4" w:space="0" w:color="auto"/>
              <w:right w:val="single" w:sz="4" w:space="0" w:color="auto"/>
            </w:tcBorders>
            <w:vAlign w:val="center"/>
            <w:hideMark/>
          </w:tcPr>
          <w:p w14:paraId="638884FC" w14:textId="77777777" w:rsidR="00D736C0" w:rsidRPr="000F71B6" w:rsidRDefault="00D736C0" w:rsidP="00C62D8A">
            <w:pPr>
              <w:rPr>
                <w:rFonts w:ascii="Arial" w:hAnsi="Arial" w:cs="Arial"/>
              </w:rPr>
            </w:pPr>
            <w:r w:rsidRPr="000F71B6">
              <w:rPr>
                <w:rFonts w:ascii="Arial" w:hAnsi="Arial" w:cs="Arial"/>
              </w:rPr>
              <w:t>Deiman, de igual o mejor calidad.</w:t>
            </w:r>
          </w:p>
        </w:tc>
      </w:tr>
      <w:tr w:rsidR="00D736C0" w:rsidRPr="000F71B6" w14:paraId="44FE0BE8"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6DBD9A1F" w14:textId="77777777" w:rsidR="00D736C0" w:rsidRPr="000F71B6" w:rsidRDefault="00D736C0" w:rsidP="00C62D8A">
            <w:pPr>
              <w:jc w:val="center"/>
              <w:rPr>
                <w:rFonts w:ascii="Arial" w:hAnsi="Arial" w:cs="Arial"/>
                <w:b/>
                <w:bCs/>
              </w:rPr>
            </w:pPr>
            <w:r w:rsidRPr="000F71B6">
              <w:rPr>
                <w:rFonts w:ascii="Arial" w:hAnsi="Arial" w:cs="Arial"/>
                <w:b/>
                <w:bCs/>
              </w:rPr>
              <w:t>180</w:t>
            </w:r>
          </w:p>
        </w:tc>
        <w:tc>
          <w:tcPr>
            <w:tcW w:w="1586" w:type="pct"/>
            <w:tcBorders>
              <w:top w:val="nil"/>
              <w:left w:val="nil"/>
              <w:bottom w:val="single" w:sz="4" w:space="0" w:color="auto"/>
              <w:right w:val="single" w:sz="4" w:space="0" w:color="auto"/>
            </w:tcBorders>
            <w:vAlign w:val="center"/>
            <w:hideMark/>
          </w:tcPr>
          <w:p w14:paraId="1DCE9631" w14:textId="77777777" w:rsidR="00D736C0" w:rsidRPr="000F71B6" w:rsidRDefault="00D736C0" w:rsidP="00C62D8A">
            <w:pPr>
              <w:rPr>
                <w:rFonts w:ascii="Arial" w:hAnsi="Arial" w:cs="Arial"/>
              </w:rPr>
            </w:pPr>
            <w:r w:rsidRPr="000F71B6">
              <w:rPr>
                <w:rFonts w:ascii="Arial" w:hAnsi="Arial" w:cs="Arial"/>
              </w:rPr>
              <w:t>Consomé de camarón en polvo, en presentación de frasco con 1.6 kg.</w:t>
            </w:r>
          </w:p>
        </w:tc>
        <w:tc>
          <w:tcPr>
            <w:tcW w:w="3055" w:type="pct"/>
            <w:tcBorders>
              <w:top w:val="nil"/>
              <w:left w:val="nil"/>
              <w:bottom w:val="single" w:sz="4" w:space="0" w:color="auto"/>
              <w:right w:val="single" w:sz="4" w:space="0" w:color="auto"/>
            </w:tcBorders>
            <w:vAlign w:val="center"/>
            <w:hideMark/>
          </w:tcPr>
          <w:p w14:paraId="1964A441" w14:textId="77777777" w:rsidR="00D736C0" w:rsidRPr="000F71B6" w:rsidRDefault="00D736C0" w:rsidP="00C62D8A">
            <w:pPr>
              <w:rPr>
                <w:rFonts w:ascii="Arial" w:hAnsi="Arial" w:cs="Arial"/>
              </w:rPr>
            </w:pPr>
            <w:r w:rsidRPr="000F71B6">
              <w:rPr>
                <w:rFonts w:ascii="Arial" w:hAnsi="Arial" w:cs="Arial"/>
              </w:rPr>
              <w:t>Knorr suiza, de igual o mejor calidad y cuando menos 6 meses de caducidad.</w:t>
            </w:r>
          </w:p>
        </w:tc>
      </w:tr>
      <w:tr w:rsidR="00D736C0" w:rsidRPr="000F71B6" w14:paraId="594F4621"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611BA942" w14:textId="77777777" w:rsidR="00D736C0" w:rsidRPr="000F71B6" w:rsidRDefault="00D736C0" w:rsidP="00C62D8A">
            <w:pPr>
              <w:jc w:val="center"/>
              <w:rPr>
                <w:rFonts w:ascii="Arial" w:hAnsi="Arial" w:cs="Arial"/>
                <w:b/>
                <w:bCs/>
              </w:rPr>
            </w:pPr>
            <w:r w:rsidRPr="000F71B6">
              <w:rPr>
                <w:rFonts w:ascii="Arial" w:hAnsi="Arial" w:cs="Arial"/>
                <w:b/>
                <w:bCs/>
              </w:rPr>
              <w:t>181</w:t>
            </w:r>
          </w:p>
        </w:tc>
        <w:tc>
          <w:tcPr>
            <w:tcW w:w="1586" w:type="pct"/>
            <w:tcBorders>
              <w:top w:val="nil"/>
              <w:left w:val="nil"/>
              <w:bottom w:val="single" w:sz="4" w:space="0" w:color="auto"/>
              <w:right w:val="single" w:sz="4" w:space="0" w:color="auto"/>
            </w:tcBorders>
            <w:vAlign w:val="center"/>
            <w:hideMark/>
          </w:tcPr>
          <w:p w14:paraId="7D392AFB" w14:textId="77777777" w:rsidR="00D736C0" w:rsidRPr="000F71B6" w:rsidRDefault="00D736C0" w:rsidP="00C62D8A">
            <w:pPr>
              <w:rPr>
                <w:rFonts w:ascii="Arial" w:hAnsi="Arial" w:cs="Arial"/>
              </w:rPr>
            </w:pPr>
            <w:r w:rsidRPr="000F71B6">
              <w:rPr>
                <w:rFonts w:ascii="Arial" w:hAnsi="Arial" w:cs="Arial"/>
              </w:rPr>
              <w:t>Consomé de pollo en polvo, en presentación de frasco con 3.5 kg.</w:t>
            </w:r>
          </w:p>
        </w:tc>
        <w:tc>
          <w:tcPr>
            <w:tcW w:w="3055" w:type="pct"/>
            <w:tcBorders>
              <w:top w:val="nil"/>
              <w:left w:val="nil"/>
              <w:bottom w:val="single" w:sz="4" w:space="0" w:color="auto"/>
              <w:right w:val="single" w:sz="4" w:space="0" w:color="auto"/>
            </w:tcBorders>
            <w:vAlign w:val="center"/>
            <w:hideMark/>
          </w:tcPr>
          <w:p w14:paraId="1532CF81" w14:textId="77777777" w:rsidR="00D736C0" w:rsidRPr="000F71B6" w:rsidRDefault="00D736C0" w:rsidP="00C62D8A">
            <w:pPr>
              <w:rPr>
                <w:rFonts w:ascii="Arial" w:hAnsi="Arial" w:cs="Arial"/>
              </w:rPr>
            </w:pPr>
            <w:r w:rsidRPr="000F71B6">
              <w:rPr>
                <w:rFonts w:ascii="Arial" w:hAnsi="Arial" w:cs="Arial"/>
              </w:rPr>
              <w:t>Knorr suiza, de igual o mejor calidad y cuando menos 6 meses de caducidad.</w:t>
            </w:r>
          </w:p>
        </w:tc>
      </w:tr>
      <w:tr w:rsidR="00D736C0" w:rsidRPr="000F71B6" w14:paraId="63BCE6DC"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514237A7" w14:textId="77777777" w:rsidR="00D736C0" w:rsidRPr="000F71B6" w:rsidRDefault="00D736C0" w:rsidP="00C62D8A">
            <w:pPr>
              <w:jc w:val="center"/>
              <w:rPr>
                <w:rFonts w:ascii="Arial" w:hAnsi="Arial" w:cs="Arial"/>
                <w:b/>
                <w:bCs/>
              </w:rPr>
            </w:pPr>
            <w:r w:rsidRPr="000F71B6">
              <w:rPr>
                <w:rFonts w:ascii="Arial" w:hAnsi="Arial" w:cs="Arial"/>
                <w:b/>
                <w:bCs/>
              </w:rPr>
              <w:t>182</w:t>
            </w:r>
          </w:p>
        </w:tc>
        <w:tc>
          <w:tcPr>
            <w:tcW w:w="1586" w:type="pct"/>
            <w:tcBorders>
              <w:top w:val="nil"/>
              <w:left w:val="nil"/>
              <w:bottom w:val="single" w:sz="4" w:space="0" w:color="auto"/>
              <w:right w:val="single" w:sz="4" w:space="0" w:color="auto"/>
            </w:tcBorders>
            <w:vAlign w:val="center"/>
            <w:hideMark/>
          </w:tcPr>
          <w:p w14:paraId="745DEF6F" w14:textId="77777777" w:rsidR="00D736C0" w:rsidRPr="000F71B6" w:rsidRDefault="00D736C0" w:rsidP="00C62D8A">
            <w:pPr>
              <w:rPr>
                <w:rFonts w:ascii="Arial" w:hAnsi="Arial" w:cs="Arial"/>
              </w:rPr>
            </w:pPr>
            <w:r w:rsidRPr="000F71B6">
              <w:rPr>
                <w:rFonts w:ascii="Arial" w:hAnsi="Arial" w:cs="Arial"/>
              </w:rPr>
              <w:t>Consomé de res en polvo, en presentación de frasco con 1.6 kg.</w:t>
            </w:r>
          </w:p>
        </w:tc>
        <w:tc>
          <w:tcPr>
            <w:tcW w:w="3055" w:type="pct"/>
            <w:tcBorders>
              <w:top w:val="nil"/>
              <w:left w:val="nil"/>
              <w:bottom w:val="single" w:sz="4" w:space="0" w:color="auto"/>
              <w:right w:val="single" w:sz="4" w:space="0" w:color="auto"/>
            </w:tcBorders>
            <w:vAlign w:val="center"/>
            <w:hideMark/>
          </w:tcPr>
          <w:p w14:paraId="52B7797F" w14:textId="77777777" w:rsidR="00D736C0" w:rsidRPr="000F71B6" w:rsidRDefault="00D736C0" w:rsidP="00C62D8A">
            <w:pPr>
              <w:rPr>
                <w:rFonts w:ascii="Arial" w:hAnsi="Arial" w:cs="Arial"/>
              </w:rPr>
            </w:pPr>
            <w:r w:rsidRPr="000F71B6">
              <w:rPr>
                <w:rFonts w:ascii="Arial" w:hAnsi="Arial" w:cs="Arial"/>
              </w:rPr>
              <w:t>Knorr suiza, de igual o mejor calidad y cuando menos 6 meses de caducidad.</w:t>
            </w:r>
          </w:p>
        </w:tc>
      </w:tr>
      <w:tr w:rsidR="00D736C0" w:rsidRPr="000F71B6" w14:paraId="5170C107"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60F16B13" w14:textId="77777777" w:rsidR="00D736C0" w:rsidRPr="000F71B6" w:rsidRDefault="00D736C0" w:rsidP="00C62D8A">
            <w:pPr>
              <w:jc w:val="center"/>
              <w:rPr>
                <w:rFonts w:ascii="Arial" w:hAnsi="Arial" w:cs="Arial"/>
                <w:b/>
                <w:bCs/>
              </w:rPr>
            </w:pPr>
            <w:r w:rsidRPr="000F71B6">
              <w:rPr>
                <w:rFonts w:ascii="Arial" w:hAnsi="Arial" w:cs="Arial"/>
                <w:b/>
                <w:bCs/>
              </w:rPr>
              <w:t>183</w:t>
            </w:r>
          </w:p>
        </w:tc>
        <w:tc>
          <w:tcPr>
            <w:tcW w:w="1586" w:type="pct"/>
            <w:tcBorders>
              <w:top w:val="nil"/>
              <w:left w:val="nil"/>
              <w:bottom w:val="single" w:sz="4" w:space="0" w:color="auto"/>
              <w:right w:val="single" w:sz="4" w:space="0" w:color="auto"/>
            </w:tcBorders>
            <w:vAlign w:val="center"/>
            <w:hideMark/>
          </w:tcPr>
          <w:p w14:paraId="28A599FC" w14:textId="77777777" w:rsidR="00D736C0" w:rsidRPr="000F71B6" w:rsidRDefault="00D736C0" w:rsidP="00C62D8A">
            <w:pPr>
              <w:rPr>
                <w:rFonts w:ascii="Arial" w:hAnsi="Arial" w:cs="Arial"/>
              </w:rPr>
            </w:pPr>
            <w:r w:rsidRPr="000F71B6">
              <w:rPr>
                <w:rFonts w:ascii="Arial" w:hAnsi="Arial" w:cs="Arial"/>
              </w:rPr>
              <w:t>Crema de cacahuate, presentación frasco con 1.36kg</w:t>
            </w:r>
          </w:p>
        </w:tc>
        <w:tc>
          <w:tcPr>
            <w:tcW w:w="3055" w:type="pct"/>
            <w:tcBorders>
              <w:top w:val="nil"/>
              <w:left w:val="nil"/>
              <w:bottom w:val="single" w:sz="4" w:space="0" w:color="auto"/>
              <w:right w:val="single" w:sz="4" w:space="0" w:color="auto"/>
            </w:tcBorders>
            <w:vAlign w:val="center"/>
            <w:hideMark/>
          </w:tcPr>
          <w:p w14:paraId="74112977" w14:textId="77777777" w:rsidR="00D736C0" w:rsidRPr="000F71B6" w:rsidRDefault="00D736C0" w:rsidP="00C62D8A">
            <w:pPr>
              <w:rPr>
                <w:rFonts w:ascii="Arial" w:hAnsi="Arial" w:cs="Arial"/>
              </w:rPr>
            </w:pPr>
            <w:r w:rsidRPr="000F71B6">
              <w:rPr>
                <w:rFonts w:ascii="Arial" w:hAnsi="Arial" w:cs="Arial"/>
              </w:rPr>
              <w:t>Aladino, igual o mejor calidad y cuando menos 6 meses de caducidad.</w:t>
            </w:r>
          </w:p>
        </w:tc>
      </w:tr>
      <w:tr w:rsidR="00D736C0" w:rsidRPr="000F71B6" w14:paraId="305B44BC"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6DA9FAB0" w14:textId="77777777" w:rsidR="00D736C0" w:rsidRPr="000F71B6" w:rsidRDefault="00D736C0" w:rsidP="00C62D8A">
            <w:pPr>
              <w:jc w:val="center"/>
              <w:rPr>
                <w:rFonts w:ascii="Arial" w:hAnsi="Arial" w:cs="Arial"/>
                <w:b/>
                <w:bCs/>
              </w:rPr>
            </w:pPr>
            <w:r w:rsidRPr="000F71B6">
              <w:rPr>
                <w:rFonts w:ascii="Arial" w:hAnsi="Arial" w:cs="Arial"/>
                <w:b/>
                <w:bCs/>
              </w:rPr>
              <w:t>184</w:t>
            </w:r>
          </w:p>
        </w:tc>
        <w:tc>
          <w:tcPr>
            <w:tcW w:w="1586" w:type="pct"/>
            <w:tcBorders>
              <w:top w:val="nil"/>
              <w:left w:val="nil"/>
              <w:bottom w:val="single" w:sz="4" w:space="0" w:color="auto"/>
              <w:right w:val="single" w:sz="4" w:space="0" w:color="auto"/>
            </w:tcBorders>
            <w:shd w:val="clear" w:color="000000" w:fill="FFFFFF"/>
            <w:vAlign w:val="center"/>
            <w:hideMark/>
          </w:tcPr>
          <w:p w14:paraId="2D032747" w14:textId="77777777" w:rsidR="00D736C0" w:rsidRPr="000F71B6" w:rsidRDefault="00D736C0" w:rsidP="00C62D8A">
            <w:pPr>
              <w:rPr>
                <w:rFonts w:ascii="Arial" w:hAnsi="Arial" w:cs="Arial"/>
              </w:rPr>
            </w:pPr>
            <w:r w:rsidRPr="000F71B6">
              <w:rPr>
                <w:rFonts w:ascii="Arial" w:hAnsi="Arial" w:cs="Arial"/>
              </w:rPr>
              <w:t>Chile chipotle adobado, en presentación de lata con 2.8 kg.</w:t>
            </w:r>
          </w:p>
        </w:tc>
        <w:tc>
          <w:tcPr>
            <w:tcW w:w="3055" w:type="pct"/>
            <w:tcBorders>
              <w:top w:val="nil"/>
              <w:left w:val="nil"/>
              <w:bottom w:val="single" w:sz="4" w:space="0" w:color="auto"/>
              <w:right w:val="single" w:sz="4" w:space="0" w:color="auto"/>
            </w:tcBorders>
            <w:shd w:val="clear" w:color="000000" w:fill="FFFFFF"/>
            <w:vAlign w:val="center"/>
            <w:hideMark/>
          </w:tcPr>
          <w:p w14:paraId="6D0693A6" w14:textId="77777777" w:rsidR="00D736C0" w:rsidRPr="000F71B6" w:rsidRDefault="00D736C0" w:rsidP="00C62D8A">
            <w:pPr>
              <w:rPr>
                <w:rFonts w:ascii="Arial" w:hAnsi="Arial" w:cs="Arial"/>
              </w:rPr>
            </w:pPr>
            <w:r w:rsidRPr="000F71B6">
              <w:rPr>
                <w:rFonts w:ascii="Arial" w:hAnsi="Arial" w:cs="Arial"/>
              </w:rPr>
              <w:t>La costeña, Herdez, de igual o mejor calidad y cuando menos 6 meses de caducidad.</w:t>
            </w:r>
          </w:p>
        </w:tc>
      </w:tr>
      <w:tr w:rsidR="00D736C0" w:rsidRPr="000F71B6" w14:paraId="47387D95"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3868BCD6" w14:textId="77777777" w:rsidR="00D736C0" w:rsidRPr="000F71B6" w:rsidRDefault="00D736C0" w:rsidP="00C62D8A">
            <w:pPr>
              <w:jc w:val="center"/>
              <w:rPr>
                <w:rFonts w:ascii="Arial" w:hAnsi="Arial" w:cs="Arial"/>
                <w:b/>
                <w:bCs/>
              </w:rPr>
            </w:pPr>
            <w:r w:rsidRPr="000F71B6">
              <w:rPr>
                <w:rFonts w:ascii="Arial" w:hAnsi="Arial" w:cs="Arial"/>
                <w:b/>
                <w:bCs/>
              </w:rPr>
              <w:t>185</w:t>
            </w:r>
          </w:p>
        </w:tc>
        <w:tc>
          <w:tcPr>
            <w:tcW w:w="1586" w:type="pct"/>
            <w:tcBorders>
              <w:top w:val="nil"/>
              <w:left w:val="nil"/>
              <w:bottom w:val="single" w:sz="4" w:space="0" w:color="auto"/>
              <w:right w:val="single" w:sz="4" w:space="0" w:color="auto"/>
            </w:tcBorders>
            <w:shd w:val="clear" w:color="000000" w:fill="FFFFFF"/>
            <w:vAlign w:val="center"/>
            <w:hideMark/>
          </w:tcPr>
          <w:p w14:paraId="25211DBC" w14:textId="77777777" w:rsidR="00D736C0" w:rsidRPr="000F71B6" w:rsidRDefault="00D736C0" w:rsidP="00C62D8A">
            <w:pPr>
              <w:rPr>
                <w:rFonts w:ascii="Arial" w:hAnsi="Arial" w:cs="Arial"/>
              </w:rPr>
            </w:pPr>
            <w:r w:rsidRPr="000F71B6">
              <w:rPr>
                <w:rFonts w:ascii="Arial" w:hAnsi="Arial" w:cs="Arial"/>
              </w:rPr>
              <w:t>Chiles güeros, en presentación de lata con 400 gramos</w:t>
            </w:r>
          </w:p>
        </w:tc>
        <w:tc>
          <w:tcPr>
            <w:tcW w:w="3055" w:type="pct"/>
            <w:tcBorders>
              <w:top w:val="nil"/>
              <w:left w:val="nil"/>
              <w:bottom w:val="single" w:sz="4" w:space="0" w:color="auto"/>
              <w:right w:val="single" w:sz="4" w:space="0" w:color="auto"/>
            </w:tcBorders>
            <w:shd w:val="clear" w:color="000000" w:fill="FFFFFF"/>
            <w:vAlign w:val="center"/>
            <w:hideMark/>
          </w:tcPr>
          <w:p w14:paraId="027E6D6C" w14:textId="77777777" w:rsidR="00D736C0" w:rsidRPr="000F71B6" w:rsidRDefault="00D736C0" w:rsidP="00C62D8A">
            <w:pPr>
              <w:rPr>
                <w:rFonts w:ascii="Arial" w:hAnsi="Arial" w:cs="Arial"/>
              </w:rPr>
            </w:pPr>
            <w:r w:rsidRPr="000F71B6">
              <w:rPr>
                <w:rFonts w:ascii="Arial" w:hAnsi="Arial" w:cs="Arial"/>
              </w:rPr>
              <w:t>La costeña, Herdez, de igual o mejor calidad y cuando menos 6 meses de caducidad.</w:t>
            </w:r>
          </w:p>
        </w:tc>
      </w:tr>
      <w:tr w:rsidR="00D736C0" w:rsidRPr="000F71B6" w14:paraId="451D8CF1"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5D36A38F" w14:textId="77777777" w:rsidR="00D736C0" w:rsidRPr="000F71B6" w:rsidRDefault="00D736C0" w:rsidP="00C62D8A">
            <w:pPr>
              <w:jc w:val="center"/>
              <w:rPr>
                <w:rFonts w:ascii="Arial" w:hAnsi="Arial" w:cs="Arial"/>
                <w:b/>
                <w:bCs/>
              </w:rPr>
            </w:pPr>
            <w:r w:rsidRPr="000F71B6">
              <w:rPr>
                <w:rFonts w:ascii="Arial" w:hAnsi="Arial" w:cs="Arial"/>
                <w:b/>
                <w:bCs/>
              </w:rPr>
              <w:t>186</w:t>
            </w:r>
          </w:p>
        </w:tc>
        <w:tc>
          <w:tcPr>
            <w:tcW w:w="1586" w:type="pct"/>
            <w:tcBorders>
              <w:top w:val="nil"/>
              <w:left w:val="nil"/>
              <w:bottom w:val="single" w:sz="4" w:space="0" w:color="auto"/>
              <w:right w:val="single" w:sz="4" w:space="0" w:color="auto"/>
            </w:tcBorders>
            <w:shd w:val="clear" w:color="000000" w:fill="FFFFFF"/>
            <w:vAlign w:val="center"/>
            <w:hideMark/>
          </w:tcPr>
          <w:p w14:paraId="142D7B0B" w14:textId="77777777" w:rsidR="00D736C0" w:rsidRPr="000F71B6" w:rsidRDefault="00D736C0" w:rsidP="00C62D8A">
            <w:pPr>
              <w:rPr>
                <w:rFonts w:ascii="Arial" w:hAnsi="Arial" w:cs="Arial"/>
              </w:rPr>
            </w:pPr>
            <w:r w:rsidRPr="000F71B6">
              <w:rPr>
                <w:rFonts w:ascii="Arial" w:hAnsi="Arial" w:cs="Arial"/>
              </w:rPr>
              <w:t>Rajas en vinagre, presentación lata de lata con 2.8 Kg.</w:t>
            </w:r>
          </w:p>
        </w:tc>
        <w:tc>
          <w:tcPr>
            <w:tcW w:w="3055" w:type="pct"/>
            <w:tcBorders>
              <w:top w:val="nil"/>
              <w:left w:val="nil"/>
              <w:bottom w:val="single" w:sz="4" w:space="0" w:color="auto"/>
              <w:right w:val="single" w:sz="4" w:space="0" w:color="auto"/>
            </w:tcBorders>
            <w:shd w:val="clear" w:color="000000" w:fill="FFFFFF"/>
            <w:vAlign w:val="center"/>
            <w:hideMark/>
          </w:tcPr>
          <w:p w14:paraId="2FD62386" w14:textId="77777777" w:rsidR="00D736C0" w:rsidRPr="000F71B6" w:rsidRDefault="00D736C0" w:rsidP="00C62D8A">
            <w:pPr>
              <w:rPr>
                <w:rFonts w:ascii="Arial" w:hAnsi="Arial" w:cs="Arial"/>
              </w:rPr>
            </w:pPr>
            <w:r w:rsidRPr="000F71B6">
              <w:rPr>
                <w:rFonts w:ascii="Arial" w:hAnsi="Arial" w:cs="Arial"/>
              </w:rPr>
              <w:t>La costeña, Herdez, de igual o mejor calidad y cuando menos 6 meses de caducidad.</w:t>
            </w:r>
          </w:p>
        </w:tc>
      </w:tr>
      <w:tr w:rsidR="00D736C0" w:rsidRPr="000F71B6" w14:paraId="682D023F"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19B4DB69" w14:textId="77777777" w:rsidR="00D736C0" w:rsidRPr="000F71B6" w:rsidRDefault="00D736C0" w:rsidP="00C62D8A">
            <w:pPr>
              <w:jc w:val="center"/>
              <w:rPr>
                <w:rFonts w:ascii="Arial" w:hAnsi="Arial" w:cs="Arial"/>
                <w:b/>
                <w:bCs/>
              </w:rPr>
            </w:pPr>
            <w:r w:rsidRPr="000F71B6">
              <w:rPr>
                <w:rFonts w:ascii="Arial" w:hAnsi="Arial" w:cs="Arial"/>
                <w:b/>
                <w:bCs/>
              </w:rPr>
              <w:t>187</w:t>
            </w:r>
          </w:p>
        </w:tc>
        <w:tc>
          <w:tcPr>
            <w:tcW w:w="1586" w:type="pct"/>
            <w:tcBorders>
              <w:top w:val="nil"/>
              <w:left w:val="nil"/>
              <w:bottom w:val="single" w:sz="4" w:space="0" w:color="auto"/>
              <w:right w:val="single" w:sz="4" w:space="0" w:color="auto"/>
            </w:tcBorders>
            <w:shd w:val="clear" w:color="000000" w:fill="FFFFFF"/>
            <w:vAlign w:val="center"/>
            <w:hideMark/>
          </w:tcPr>
          <w:p w14:paraId="4A520729" w14:textId="77777777" w:rsidR="00D736C0" w:rsidRPr="000F71B6" w:rsidRDefault="00D736C0" w:rsidP="00C62D8A">
            <w:pPr>
              <w:rPr>
                <w:rFonts w:ascii="Arial" w:hAnsi="Arial" w:cs="Arial"/>
              </w:rPr>
            </w:pPr>
            <w:r w:rsidRPr="000F71B6">
              <w:rPr>
                <w:rFonts w:ascii="Arial" w:hAnsi="Arial" w:cs="Arial"/>
              </w:rPr>
              <w:t>Chile cuaresmeño en vinagre, en presentación de lata con 2.8 Kg.</w:t>
            </w:r>
          </w:p>
        </w:tc>
        <w:tc>
          <w:tcPr>
            <w:tcW w:w="3055" w:type="pct"/>
            <w:tcBorders>
              <w:top w:val="nil"/>
              <w:left w:val="nil"/>
              <w:bottom w:val="single" w:sz="4" w:space="0" w:color="auto"/>
              <w:right w:val="single" w:sz="4" w:space="0" w:color="auto"/>
            </w:tcBorders>
            <w:shd w:val="clear" w:color="000000" w:fill="FFFFFF"/>
            <w:vAlign w:val="center"/>
            <w:hideMark/>
          </w:tcPr>
          <w:p w14:paraId="47E99CB1" w14:textId="77777777" w:rsidR="00D736C0" w:rsidRPr="000F71B6" w:rsidRDefault="00D736C0" w:rsidP="00C62D8A">
            <w:pPr>
              <w:rPr>
                <w:rFonts w:ascii="Arial" w:hAnsi="Arial" w:cs="Arial"/>
              </w:rPr>
            </w:pPr>
            <w:r w:rsidRPr="000F71B6">
              <w:rPr>
                <w:rFonts w:ascii="Arial" w:hAnsi="Arial" w:cs="Arial"/>
              </w:rPr>
              <w:t>La costeña, Herdez, de igual o mejor calidad y cuando menos 6 meses de caducidad.</w:t>
            </w:r>
          </w:p>
        </w:tc>
      </w:tr>
      <w:tr w:rsidR="00D736C0" w:rsidRPr="000F71B6" w14:paraId="588EA761"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21BC23D3" w14:textId="77777777" w:rsidR="00D736C0" w:rsidRPr="000F71B6" w:rsidRDefault="00D736C0" w:rsidP="00C62D8A">
            <w:pPr>
              <w:jc w:val="center"/>
              <w:rPr>
                <w:rFonts w:ascii="Arial" w:hAnsi="Arial" w:cs="Arial"/>
                <w:b/>
                <w:bCs/>
              </w:rPr>
            </w:pPr>
            <w:r w:rsidRPr="000F71B6">
              <w:rPr>
                <w:rFonts w:ascii="Arial" w:hAnsi="Arial" w:cs="Arial"/>
                <w:b/>
                <w:bCs/>
              </w:rPr>
              <w:t>188</w:t>
            </w:r>
          </w:p>
        </w:tc>
        <w:tc>
          <w:tcPr>
            <w:tcW w:w="1586" w:type="pct"/>
            <w:tcBorders>
              <w:top w:val="nil"/>
              <w:left w:val="nil"/>
              <w:bottom w:val="single" w:sz="4" w:space="0" w:color="auto"/>
              <w:right w:val="single" w:sz="4" w:space="0" w:color="auto"/>
            </w:tcBorders>
            <w:shd w:val="clear" w:color="000000" w:fill="FFFFFF"/>
            <w:vAlign w:val="center"/>
            <w:hideMark/>
          </w:tcPr>
          <w:p w14:paraId="49B70F92" w14:textId="77777777" w:rsidR="00D736C0" w:rsidRPr="000F71B6" w:rsidRDefault="00D736C0" w:rsidP="00C62D8A">
            <w:pPr>
              <w:rPr>
                <w:rFonts w:ascii="Arial" w:hAnsi="Arial" w:cs="Arial"/>
              </w:rPr>
            </w:pPr>
            <w:r w:rsidRPr="000F71B6">
              <w:rPr>
                <w:rFonts w:ascii="Arial" w:hAnsi="Arial" w:cs="Arial"/>
              </w:rPr>
              <w:t>Chocolate de mesa, en presentación de caja con 6 tablillas (540 gramos)</w:t>
            </w:r>
          </w:p>
        </w:tc>
        <w:tc>
          <w:tcPr>
            <w:tcW w:w="3055" w:type="pct"/>
            <w:tcBorders>
              <w:top w:val="nil"/>
              <w:left w:val="nil"/>
              <w:bottom w:val="single" w:sz="4" w:space="0" w:color="auto"/>
              <w:right w:val="single" w:sz="4" w:space="0" w:color="auto"/>
            </w:tcBorders>
            <w:shd w:val="clear" w:color="000000" w:fill="FFFFFF"/>
            <w:vAlign w:val="center"/>
            <w:hideMark/>
          </w:tcPr>
          <w:p w14:paraId="0EDD3D8B" w14:textId="77777777" w:rsidR="00D736C0" w:rsidRPr="000F71B6" w:rsidRDefault="00D736C0" w:rsidP="00C62D8A">
            <w:pPr>
              <w:rPr>
                <w:rFonts w:ascii="Arial" w:hAnsi="Arial" w:cs="Arial"/>
              </w:rPr>
            </w:pPr>
            <w:r w:rsidRPr="000F71B6">
              <w:rPr>
                <w:rFonts w:ascii="Arial" w:hAnsi="Arial" w:cs="Arial"/>
              </w:rPr>
              <w:t>Ibarra o abuelita, de igual o mejor calidad y cuando menos 6 meses de caducidad.</w:t>
            </w:r>
          </w:p>
        </w:tc>
      </w:tr>
      <w:tr w:rsidR="00D736C0" w:rsidRPr="000F71B6" w14:paraId="793E29B2"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73B822AE" w14:textId="77777777" w:rsidR="00D736C0" w:rsidRPr="000F71B6" w:rsidRDefault="00D736C0" w:rsidP="00C62D8A">
            <w:pPr>
              <w:jc w:val="center"/>
              <w:rPr>
                <w:rFonts w:ascii="Arial" w:hAnsi="Arial" w:cs="Arial"/>
                <w:b/>
                <w:bCs/>
              </w:rPr>
            </w:pPr>
            <w:r w:rsidRPr="000F71B6">
              <w:rPr>
                <w:rFonts w:ascii="Arial" w:hAnsi="Arial" w:cs="Arial"/>
                <w:b/>
                <w:bCs/>
              </w:rPr>
              <w:t>189</w:t>
            </w:r>
          </w:p>
        </w:tc>
        <w:tc>
          <w:tcPr>
            <w:tcW w:w="1586" w:type="pct"/>
            <w:tcBorders>
              <w:top w:val="nil"/>
              <w:left w:val="nil"/>
              <w:bottom w:val="single" w:sz="4" w:space="0" w:color="auto"/>
              <w:right w:val="single" w:sz="4" w:space="0" w:color="auto"/>
            </w:tcBorders>
            <w:shd w:val="clear" w:color="000000" w:fill="FFFFFF"/>
            <w:vAlign w:val="center"/>
            <w:hideMark/>
          </w:tcPr>
          <w:p w14:paraId="7A17635F" w14:textId="77777777" w:rsidR="00D736C0" w:rsidRPr="000F71B6" w:rsidRDefault="00D736C0" w:rsidP="00C62D8A">
            <w:pPr>
              <w:rPr>
                <w:rFonts w:ascii="Arial" w:hAnsi="Arial" w:cs="Arial"/>
              </w:rPr>
            </w:pPr>
            <w:r w:rsidRPr="000F71B6">
              <w:rPr>
                <w:rFonts w:ascii="Arial" w:hAnsi="Arial" w:cs="Arial"/>
              </w:rPr>
              <w:t>Chocolate en polvo, en presentación de lata con 1.9 kg.</w:t>
            </w:r>
          </w:p>
        </w:tc>
        <w:tc>
          <w:tcPr>
            <w:tcW w:w="3055" w:type="pct"/>
            <w:tcBorders>
              <w:top w:val="nil"/>
              <w:left w:val="nil"/>
              <w:bottom w:val="single" w:sz="4" w:space="0" w:color="auto"/>
              <w:right w:val="single" w:sz="4" w:space="0" w:color="auto"/>
            </w:tcBorders>
            <w:shd w:val="clear" w:color="000000" w:fill="FFFFFF"/>
            <w:vAlign w:val="center"/>
            <w:hideMark/>
          </w:tcPr>
          <w:p w14:paraId="6E4C1E95" w14:textId="77777777" w:rsidR="00D736C0" w:rsidRPr="000F71B6" w:rsidRDefault="00D736C0" w:rsidP="00C62D8A">
            <w:pPr>
              <w:rPr>
                <w:rFonts w:ascii="Arial" w:hAnsi="Arial" w:cs="Arial"/>
              </w:rPr>
            </w:pPr>
            <w:r w:rsidRPr="000F71B6">
              <w:rPr>
                <w:rFonts w:ascii="Arial" w:hAnsi="Arial" w:cs="Arial"/>
              </w:rPr>
              <w:t xml:space="preserve">Choco </w:t>
            </w:r>
            <w:proofErr w:type="spellStart"/>
            <w:r w:rsidRPr="000F71B6">
              <w:rPr>
                <w:rFonts w:ascii="Arial" w:hAnsi="Arial" w:cs="Arial"/>
              </w:rPr>
              <w:t>milk</w:t>
            </w:r>
            <w:proofErr w:type="spellEnd"/>
            <w:r w:rsidRPr="000F71B6">
              <w:rPr>
                <w:rFonts w:ascii="Arial" w:hAnsi="Arial" w:cs="Arial"/>
              </w:rPr>
              <w:t xml:space="preserve"> o Ibarra, de igual o mejor calidad y cuando menos 6 meses de caducidad.</w:t>
            </w:r>
          </w:p>
        </w:tc>
      </w:tr>
      <w:tr w:rsidR="00D736C0" w:rsidRPr="000F71B6" w14:paraId="44D21745"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60D27D56" w14:textId="77777777" w:rsidR="00D736C0" w:rsidRPr="000F71B6" w:rsidRDefault="00D736C0" w:rsidP="00C62D8A">
            <w:pPr>
              <w:jc w:val="center"/>
              <w:rPr>
                <w:rFonts w:ascii="Arial" w:hAnsi="Arial" w:cs="Arial"/>
                <w:b/>
                <w:bCs/>
              </w:rPr>
            </w:pPr>
            <w:r w:rsidRPr="000F71B6">
              <w:rPr>
                <w:rFonts w:ascii="Arial" w:hAnsi="Arial" w:cs="Arial"/>
                <w:b/>
                <w:bCs/>
              </w:rPr>
              <w:t>190</w:t>
            </w:r>
          </w:p>
        </w:tc>
        <w:tc>
          <w:tcPr>
            <w:tcW w:w="1586" w:type="pct"/>
            <w:tcBorders>
              <w:top w:val="nil"/>
              <w:left w:val="nil"/>
              <w:bottom w:val="single" w:sz="4" w:space="0" w:color="auto"/>
              <w:right w:val="single" w:sz="4" w:space="0" w:color="auto"/>
            </w:tcBorders>
            <w:shd w:val="clear" w:color="000000" w:fill="FFFFFF"/>
            <w:vAlign w:val="center"/>
            <w:hideMark/>
          </w:tcPr>
          <w:p w14:paraId="061F26D6" w14:textId="77777777" w:rsidR="00D736C0" w:rsidRPr="000F71B6" w:rsidRDefault="00D736C0" w:rsidP="00C62D8A">
            <w:pPr>
              <w:rPr>
                <w:rFonts w:ascii="Arial" w:hAnsi="Arial" w:cs="Arial"/>
              </w:rPr>
            </w:pPr>
            <w:r w:rsidRPr="000F71B6">
              <w:rPr>
                <w:rFonts w:ascii="Arial" w:hAnsi="Arial" w:cs="Arial"/>
              </w:rPr>
              <w:t>Chongos zamoranos, en presentación de lata con 800 gramos.</w:t>
            </w:r>
          </w:p>
        </w:tc>
        <w:tc>
          <w:tcPr>
            <w:tcW w:w="3055" w:type="pct"/>
            <w:tcBorders>
              <w:top w:val="nil"/>
              <w:left w:val="nil"/>
              <w:bottom w:val="single" w:sz="4" w:space="0" w:color="auto"/>
              <w:right w:val="single" w:sz="4" w:space="0" w:color="auto"/>
            </w:tcBorders>
            <w:shd w:val="clear" w:color="000000" w:fill="FFFFFF"/>
            <w:vAlign w:val="center"/>
            <w:hideMark/>
          </w:tcPr>
          <w:p w14:paraId="74218401" w14:textId="77777777" w:rsidR="00D736C0" w:rsidRPr="000F71B6" w:rsidRDefault="00D736C0" w:rsidP="00C62D8A">
            <w:pPr>
              <w:rPr>
                <w:rFonts w:ascii="Arial" w:hAnsi="Arial" w:cs="Arial"/>
              </w:rPr>
            </w:pPr>
            <w:r w:rsidRPr="000F71B6">
              <w:rPr>
                <w:rFonts w:ascii="Arial" w:hAnsi="Arial" w:cs="Arial"/>
              </w:rPr>
              <w:t>Coronado o la herradura, de igual o mejor calidad y cuando menos 6 meses de caducidad.</w:t>
            </w:r>
          </w:p>
        </w:tc>
      </w:tr>
      <w:tr w:rsidR="00D736C0" w:rsidRPr="000F71B6" w14:paraId="6AD3A20B"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4AD3841D" w14:textId="77777777" w:rsidR="00D736C0" w:rsidRPr="000F71B6" w:rsidRDefault="00D736C0" w:rsidP="00C62D8A">
            <w:pPr>
              <w:jc w:val="center"/>
              <w:rPr>
                <w:rFonts w:ascii="Arial" w:hAnsi="Arial" w:cs="Arial"/>
                <w:b/>
                <w:bCs/>
              </w:rPr>
            </w:pPr>
            <w:r w:rsidRPr="000F71B6">
              <w:rPr>
                <w:rFonts w:ascii="Arial" w:hAnsi="Arial" w:cs="Arial"/>
                <w:b/>
                <w:bCs/>
              </w:rPr>
              <w:t>191</w:t>
            </w:r>
          </w:p>
        </w:tc>
        <w:tc>
          <w:tcPr>
            <w:tcW w:w="1586" w:type="pct"/>
            <w:tcBorders>
              <w:top w:val="nil"/>
              <w:left w:val="nil"/>
              <w:bottom w:val="single" w:sz="4" w:space="0" w:color="auto"/>
              <w:right w:val="single" w:sz="4" w:space="0" w:color="auto"/>
            </w:tcBorders>
            <w:shd w:val="clear" w:color="000000" w:fill="FFFFFF"/>
            <w:vAlign w:val="center"/>
            <w:hideMark/>
          </w:tcPr>
          <w:p w14:paraId="2F802268" w14:textId="77777777" w:rsidR="00D736C0" w:rsidRPr="000F71B6" w:rsidRDefault="00D736C0" w:rsidP="00C62D8A">
            <w:pPr>
              <w:rPr>
                <w:rFonts w:ascii="Arial" w:hAnsi="Arial" w:cs="Arial"/>
              </w:rPr>
            </w:pPr>
            <w:r w:rsidRPr="000F71B6">
              <w:rPr>
                <w:rFonts w:ascii="Arial" w:hAnsi="Arial" w:cs="Arial"/>
              </w:rPr>
              <w:t>Duraznos en almíbar sin hueso, en presentación de lata con 800 gramos</w:t>
            </w:r>
          </w:p>
        </w:tc>
        <w:tc>
          <w:tcPr>
            <w:tcW w:w="3055" w:type="pct"/>
            <w:tcBorders>
              <w:top w:val="nil"/>
              <w:left w:val="nil"/>
              <w:bottom w:val="single" w:sz="4" w:space="0" w:color="auto"/>
              <w:right w:val="single" w:sz="4" w:space="0" w:color="auto"/>
            </w:tcBorders>
            <w:shd w:val="clear" w:color="000000" w:fill="FFFFFF"/>
            <w:vAlign w:val="center"/>
            <w:hideMark/>
          </w:tcPr>
          <w:p w14:paraId="61B4A966" w14:textId="77777777" w:rsidR="00D736C0" w:rsidRPr="000F71B6" w:rsidRDefault="00D736C0" w:rsidP="00C62D8A">
            <w:pPr>
              <w:rPr>
                <w:rFonts w:ascii="Arial" w:hAnsi="Arial" w:cs="Arial"/>
              </w:rPr>
            </w:pPr>
            <w:r w:rsidRPr="000F71B6">
              <w:rPr>
                <w:rFonts w:ascii="Arial" w:hAnsi="Arial" w:cs="Arial"/>
              </w:rPr>
              <w:t>Herdez o La costeña, de igual o mejor calidad y cuando menos 6 meses de caducidad.</w:t>
            </w:r>
          </w:p>
        </w:tc>
      </w:tr>
      <w:tr w:rsidR="00D736C0" w:rsidRPr="000F71B6" w14:paraId="515F6953"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53FC60BA" w14:textId="77777777" w:rsidR="00D736C0" w:rsidRPr="000F71B6" w:rsidRDefault="00D736C0" w:rsidP="00C62D8A">
            <w:pPr>
              <w:jc w:val="center"/>
              <w:rPr>
                <w:rFonts w:ascii="Arial" w:hAnsi="Arial" w:cs="Arial"/>
                <w:b/>
                <w:bCs/>
              </w:rPr>
            </w:pPr>
            <w:r w:rsidRPr="000F71B6">
              <w:rPr>
                <w:rFonts w:ascii="Arial" w:hAnsi="Arial" w:cs="Arial"/>
                <w:b/>
                <w:bCs/>
              </w:rPr>
              <w:t>192</w:t>
            </w:r>
          </w:p>
        </w:tc>
        <w:tc>
          <w:tcPr>
            <w:tcW w:w="1586" w:type="pct"/>
            <w:tcBorders>
              <w:top w:val="nil"/>
              <w:left w:val="nil"/>
              <w:bottom w:val="single" w:sz="4" w:space="0" w:color="auto"/>
              <w:right w:val="single" w:sz="4" w:space="0" w:color="auto"/>
            </w:tcBorders>
            <w:vAlign w:val="center"/>
            <w:hideMark/>
          </w:tcPr>
          <w:p w14:paraId="1417AC98" w14:textId="77777777" w:rsidR="00D736C0" w:rsidRPr="000F71B6" w:rsidRDefault="00D736C0" w:rsidP="00C62D8A">
            <w:pPr>
              <w:rPr>
                <w:rFonts w:ascii="Arial" w:hAnsi="Arial" w:cs="Arial"/>
              </w:rPr>
            </w:pPr>
            <w:r w:rsidRPr="000F71B6">
              <w:rPr>
                <w:rFonts w:ascii="Arial" w:hAnsi="Arial" w:cs="Arial"/>
              </w:rPr>
              <w:t>Café soluble, en presentación de frasco con 1kg.</w:t>
            </w:r>
          </w:p>
        </w:tc>
        <w:tc>
          <w:tcPr>
            <w:tcW w:w="3055" w:type="pct"/>
            <w:tcBorders>
              <w:top w:val="nil"/>
              <w:left w:val="nil"/>
              <w:bottom w:val="single" w:sz="4" w:space="0" w:color="auto"/>
              <w:right w:val="single" w:sz="4" w:space="0" w:color="auto"/>
            </w:tcBorders>
            <w:vAlign w:val="center"/>
            <w:hideMark/>
          </w:tcPr>
          <w:p w14:paraId="6B4501B5" w14:textId="77777777" w:rsidR="00D736C0" w:rsidRPr="000F71B6" w:rsidRDefault="00D736C0" w:rsidP="00C62D8A">
            <w:pPr>
              <w:rPr>
                <w:rFonts w:ascii="Arial" w:hAnsi="Arial" w:cs="Arial"/>
              </w:rPr>
            </w:pPr>
            <w:r w:rsidRPr="000F71B6">
              <w:rPr>
                <w:rFonts w:ascii="Arial" w:hAnsi="Arial" w:cs="Arial"/>
              </w:rPr>
              <w:t>Nestlé, punta del cielo, de igual o mejor calidad y cuando menos 6 meses de caducidad.</w:t>
            </w:r>
          </w:p>
        </w:tc>
      </w:tr>
      <w:tr w:rsidR="00D736C0" w:rsidRPr="000F71B6" w14:paraId="465FCB3E"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545876A2" w14:textId="77777777" w:rsidR="00D736C0" w:rsidRPr="000F71B6" w:rsidRDefault="00D736C0" w:rsidP="00C62D8A">
            <w:pPr>
              <w:jc w:val="center"/>
              <w:rPr>
                <w:rFonts w:ascii="Arial" w:hAnsi="Arial" w:cs="Arial"/>
                <w:b/>
                <w:bCs/>
              </w:rPr>
            </w:pPr>
            <w:r w:rsidRPr="000F71B6">
              <w:rPr>
                <w:rFonts w:ascii="Arial" w:hAnsi="Arial" w:cs="Arial"/>
                <w:b/>
                <w:bCs/>
              </w:rPr>
              <w:lastRenderedPageBreak/>
              <w:t>193</w:t>
            </w:r>
          </w:p>
        </w:tc>
        <w:tc>
          <w:tcPr>
            <w:tcW w:w="1586" w:type="pct"/>
            <w:tcBorders>
              <w:top w:val="nil"/>
              <w:left w:val="nil"/>
              <w:bottom w:val="single" w:sz="4" w:space="0" w:color="auto"/>
              <w:right w:val="single" w:sz="4" w:space="0" w:color="auto"/>
            </w:tcBorders>
            <w:shd w:val="clear" w:color="000000" w:fill="FFFFFF"/>
            <w:vAlign w:val="center"/>
            <w:hideMark/>
          </w:tcPr>
          <w:p w14:paraId="60CC0AC1" w14:textId="77777777" w:rsidR="00D736C0" w:rsidRPr="000F71B6" w:rsidRDefault="00D736C0" w:rsidP="00C62D8A">
            <w:pPr>
              <w:rPr>
                <w:rFonts w:ascii="Arial" w:hAnsi="Arial" w:cs="Arial"/>
              </w:rPr>
            </w:pPr>
            <w:r w:rsidRPr="000F71B6">
              <w:rPr>
                <w:rFonts w:ascii="Arial" w:hAnsi="Arial" w:cs="Arial"/>
              </w:rPr>
              <w:t>Polvo para preparar gelatina con leche sabor vainilla, en presentación de 1 kg.</w:t>
            </w:r>
          </w:p>
        </w:tc>
        <w:tc>
          <w:tcPr>
            <w:tcW w:w="3055" w:type="pct"/>
            <w:tcBorders>
              <w:top w:val="nil"/>
              <w:left w:val="nil"/>
              <w:bottom w:val="single" w:sz="4" w:space="0" w:color="auto"/>
              <w:right w:val="single" w:sz="4" w:space="0" w:color="auto"/>
            </w:tcBorders>
            <w:shd w:val="clear" w:color="000000" w:fill="FFFFFF"/>
            <w:vAlign w:val="center"/>
            <w:hideMark/>
          </w:tcPr>
          <w:p w14:paraId="0EC56928" w14:textId="77777777" w:rsidR="00D736C0" w:rsidRPr="000F71B6" w:rsidRDefault="00D736C0" w:rsidP="00C62D8A">
            <w:pPr>
              <w:rPr>
                <w:rFonts w:ascii="Arial" w:hAnsi="Arial" w:cs="Arial"/>
              </w:rPr>
            </w:pPr>
            <w:proofErr w:type="spellStart"/>
            <w:r w:rsidRPr="000F71B6">
              <w:rPr>
                <w:rFonts w:ascii="Arial" w:hAnsi="Arial" w:cs="Arial"/>
              </w:rPr>
              <w:t>D´Gari</w:t>
            </w:r>
            <w:proofErr w:type="spellEnd"/>
            <w:r w:rsidRPr="000F71B6">
              <w:rPr>
                <w:rFonts w:ascii="Arial" w:hAnsi="Arial" w:cs="Arial"/>
              </w:rPr>
              <w:t>, de igual o mejor calidad y cuando menos 6 meses de caducidad.</w:t>
            </w:r>
          </w:p>
        </w:tc>
      </w:tr>
      <w:tr w:rsidR="00D736C0" w:rsidRPr="000F71B6" w14:paraId="24B09066"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6404EDB3" w14:textId="77777777" w:rsidR="00D736C0" w:rsidRPr="000F71B6" w:rsidRDefault="00D736C0" w:rsidP="00C62D8A">
            <w:pPr>
              <w:jc w:val="center"/>
              <w:rPr>
                <w:rFonts w:ascii="Arial" w:hAnsi="Arial" w:cs="Arial"/>
                <w:b/>
                <w:bCs/>
              </w:rPr>
            </w:pPr>
            <w:r w:rsidRPr="000F71B6">
              <w:rPr>
                <w:rFonts w:ascii="Arial" w:hAnsi="Arial" w:cs="Arial"/>
                <w:b/>
                <w:bCs/>
              </w:rPr>
              <w:t>194</w:t>
            </w:r>
          </w:p>
        </w:tc>
        <w:tc>
          <w:tcPr>
            <w:tcW w:w="1586" w:type="pct"/>
            <w:tcBorders>
              <w:top w:val="nil"/>
              <w:left w:val="nil"/>
              <w:bottom w:val="single" w:sz="4" w:space="0" w:color="auto"/>
              <w:right w:val="single" w:sz="4" w:space="0" w:color="auto"/>
            </w:tcBorders>
            <w:shd w:val="clear" w:color="000000" w:fill="FFFFFF"/>
            <w:vAlign w:val="center"/>
            <w:hideMark/>
          </w:tcPr>
          <w:p w14:paraId="2C1FE69D" w14:textId="77777777" w:rsidR="00D736C0" w:rsidRPr="000F71B6" w:rsidRDefault="00D736C0" w:rsidP="00C62D8A">
            <w:pPr>
              <w:rPr>
                <w:rFonts w:ascii="Arial" w:hAnsi="Arial" w:cs="Arial"/>
              </w:rPr>
            </w:pPr>
            <w:r w:rsidRPr="000F71B6">
              <w:rPr>
                <w:rFonts w:ascii="Arial" w:hAnsi="Arial" w:cs="Arial"/>
              </w:rPr>
              <w:t>Galleta de harina sabor chocolate, en presentación de caja con 1 kg.</w:t>
            </w:r>
          </w:p>
        </w:tc>
        <w:tc>
          <w:tcPr>
            <w:tcW w:w="3055" w:type="pct"/>
            <w:tcBorders>
              <w:top w:val="nil"/>
              <w:left w:val="nil"/>
              <w:bottom w:val="single" w:sz="4" w:space="0" w:color="auto"/>
              <w:right w:val="single" w:sz="4" w:space="0" w:color="auto"/>
            </w:tcBorders>
            <w:shd w:val="clear" w:color="000000" w:fill="FFFFFF"/>
            <w:vAlign w:val="center"/>
            <w:hideMark/>
          </w:tcPr>
          <w:p w14:paraId="5EDECECE" w14:textId="77777777" w:rsidR="00D736C0" w:rsidRPr="000F71B6" w:rsidRDefault="00D736C0" w:rsidP="00C62D8A">
            <w:pPr>
              <w:rPr>
                <w:rFonts w:ascii="Arial" w:hAnsi="Arial" w:cs="Arial"/>
              </w:rPr>
            </w:pPr>
            <w:r w:rsidRPr="000F71B6">
              <w:rPr>
                <w:rFonts w:ascii="Arial" w:hAnsi="Arial" w:cs="Arial"/>
              </w:rPr>
              <w:t>Nabisco, de igual o mejor calidad y cuando menos 6 meses de caducidad.</w:t>
            </w:r>
          </w:p>
        </w:tc>
      </w:tr>
      <w:tr w:rsidR="00D736C0" w:rsidRPr="000F71B6" w14:paraId="1A73BE6D"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24A0718C" w14:textId="77777777" w:rsidR="00D736C0" w:rsidRPr="000F71B6" w:rsidRDefault="00D736C0" w:rsidP="00C62D8A">
            <w:pPr>
              <w:jc w:val="center"/>
              <w:rPr>
                <w:rFonts w:ascii="Arial" w:hAnsi="Arial" w:cs="Arial"/>
                <w:b/>
                <w:bCs/>
              </w:rPr>
            </w:pPr>
            <w:r w:rsidRPr="000F71B6">
              <w:rPr>
                <w:rFonts w:ascii="Arial" w:hAnsi="Arial" w:cs="Arial"/>
                <w:b/>
                <w:bCs/>
              </w:rPr>
              <w:t>195</w:t>
            </w:r>
          </w:p>
        </w:tc>
        <w:tc>
          <w:tcPr>
            <w:tcW w:w="1586" w:type="pct"/>
            <w:tcBorders>
              <w:top w:val="nil"/>
              <w:left w:val="nil"/>
              <w:bottom w:val="single" w:sz="4" w:space="0" w:color="auto"/>
              <w:right w:val="single" w:sz="4" w:space="0" w:color="auto"/>
            </w:tcBorders>
            <w:shd w:val="clear" w:color="000000" w:fill="FFFFFF"/>
            <w:vAlign w:val="center"/>
            <w:hideMark/>
          </w:tcPr>
          <w:p w14:paraId="3A30CF31" w14:textId="77777777" w:rsidR="00D736C0" w:rsidRPr="000F71B6" w:rsidRDefault="00D736C0" w:rsidP="00C62D8A">
            <w:pPr>
              <w:rPr>
                <w:rFonts w:ascii="Arial" w:hAnsi="Arial" w:cs="Arial"/>
              </w:rPr>
            </w:pPr>
            <w:r w:rsidRPr="000F71B6">
              <w:rPr>
                <w:rFonts w:ascii="Arial" w:hAnsi="Arial" w:cs="Arial"/>
              </w:rPr>
              <w:t>Galleta salada, en presentación individual caja de 200 sobres de 13 gramos C/U.</w:t>
            </w:r>
          </w:p>
        </w:tc>
        <w:tc>
          <w:tcPr>
            <w:tcW w:w="3055" w:type="pct"/>
            <w:tcBorders>
              <w:top w:val="nil"/>
              <w:left w:val="nil"/>
              <w:bottom w:val="single" w:sz="4" w:space="0" w:color="auto"/>
              <w:right w:val="single" w:sz="4" w:space="0" w:color="auto"/>
            </w:tcBorders>
            <w:shd w:val="clear" w:color="000000" w:fill="FFFFFF"/>
            <w:vAlign w:val="center"/>
            <w:hideMark/>
          </w:tcPr>
          <w:p w14:paraId="7D8961A4" w14:textId="77777777" w:rsidR="00D736C0" w:rsidRPr="000F71B6" w:rsidRDefault="00D736C0" w:rsidP="00C62D8A">
            <w:pPr>
              <w:rPr>
                <w:rFonts w:ascii="Arial" w:hAnsi="Arial" w:cs="Arial"/>
              </w:rPr>
            </w:pPr>
            <w:r w:rsidRPr="000F71B6">
              <w:rPr>
                <w:rFonts w:ascii="Arial" w:hAnsi="Arial" w:cs="Arial"/>
              </w:rPr>
              <w:t>Premium, Gamesa, de igual o mejor calidad y cuando menos 6 meses de caducidad.</w:t>
            </w:r>
          </w:p>
        </w:tc>
      </w:tr>
      <w:tr w:rsidR="00D736C0" w:rsidRPr="000F71B6" w14:paraId="3D8CBCFB"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655D1A29" w14:textId="77777777" w:rsidR="00D736C0" w:rsidRPr="000F71B6" w:rsidRDefault="00D736C0" w:rsidP="00C62D8A">
            <w:pPr>
              <w:jc w:val="center"/>
              <w:rPr>
                <w:rFonts w:ascii="Arial" w:hAnsi="Arial" w:cs="Arial"/>
                <w:b/>
                <w:bCs/>
              </w:rPr>
            </w:pPr>
            <w:r w:rsidRPr="000F71B6">
              <w:rPr>
                <w:rFonts w:ascii="Arial" w:hAnsi="Arial" w:cs="Arial"/>
                <w:b/>
                <w:bCs/>
              </w:rPr>
              <w:t>196</w:t>
            </w:r>
          </w:p>
        </w:tc>
        <w:tc>
          <w:tcPr>
            <w:tcW w:w="1586" w:type="pct"/>
            <w:tcBorders>
              <w:top w:val="nil"/>
              <w:left w:val="nil"/>
              <w:bottom w:val="single" w:sz="4" w:space="0" w:color="auto"/>
              <w:right w:val="single" w:sz="4" w:space="0" w:color="auto"/>
            </w:tcBorders>
            <w:shd w:val="clear" w:color="000000" w:fill="FFFFFF"/>
            <w:vAlign w:val="center"/>
            <w:hideMark/>
          </w:tcPr>
          <w:p w14:paraId="3FC18A6F" w14:textId="77777777" w:rsidR="00D736C0" w:rsidRPr="000F71B6" w:rsidRDefault="00D736C0" w:rsidP="00C62D8A">
            <w:pPr>
              <w:rPr>
                <w:rFonts w:ascii="Arial" w:hAnsi="Arial" w:cs="Arial"/>
              </w:rPr>
            </w:pPr>
            <w:r w:rsidRPr="000F71B6">
              <w:rPr>
                <w:rFonts w:ascii="Arial" w:hAnsi="Arial" w:cs="Arial"/>
              </w:rPr>
              <w:t>Galletas marías, en presentación de caja con 1 kg.</w:t>
            </w:r>
          </w:p>
        </w:tc>
        <w:tc>
          <w:tcPr>
            <w:tcW w:w="3055" w:type="pct"/>
            <w:tcBorders>
              <w:top w:val="nil"/>
              <w:left w:val="nil"/>
              <w:bottom w:val="single" w:sz="4" w:space="0" w:color="auto"/>
              <w:right w:val="single" w:sz="4" w:space="0" w:color="auto"/>
            </w:tcBorders>
            <w:shd w:val="clear" w:color="000000" w:fill="FFFFFF"/>
            <w:vAlign w:val="center"/>
            <w:hideMark/>
          </w:tcPr>
          <w:p w14:paraId="7EE8A19B" w14:textId="77777777" w:rsidR="00D736C0" w:rsidRPr="000F71B6" w:rsidRDefault="00D736C0" w:rsidP="00C62D8A">
            <w:pPr>
              <w:rPr>
                <w:rFonts w:ascii="Arial" w:hAnsi="Arial" w:cs="Arial"/>
              </w:rPr>
            </w:pPr>
            <w:r w:rsidRPr="000F71B6">
              <w:rPr>
                <w:rFonts w:ascii="Arial" w:hAnsi="Arial" w:cs="Arial"/>
              </w:rPr>
              <w:t>Gamesa, de igual o mejor calidad y cuando menos 6 meses de caducidad.</w:t>
            </w:r>
          </w:p>
        </w:tc>
      </w:tr>
      <w:tr w:rsidR="00D736C0" w:rsidRPr="000F71B6" w14:paraId="5BC93FA8"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5B3AC4D2" w14:textId="77777777" w:rsidR="00D736C0" w:rsidRPr="000F71B6" w:rsidRDefault="00D736C0" w:rsidP="00C62D8A">
            <w:pPr>
              <w:jc w:val="center"/>
              <w:rPr>
                <w:rFonts w:ascii="Arial" w:hAnsi="Arial" w:cs="Arial"/>
                <w:b/>
                <w:bCs/>
              </w:rPr>
            </w:pPr>
            <w:r w:rsidRPr="000F71B6">
              <w:rPr>
                <w:rFonts w:ascii="Arial" w:hAnsi="Arial" w:cs="Arial"/>
                <w:b/>
                <w:bCs/>
              </w:rPr>
              <w:t>197</w:t>
            </w:r>
          </w:p>
        </w:tc>
        <w:tc>
          <w:tcPr>
            <w:tcW w:w="1586" w:type="pct"/>
            <w:tcBorders>
              <w:top w:val="nil"/>
              <w:left w:val="nil"/>
              <w:bottom w:val="single" w:sz="4" w:space="0" w:color="auto"/>
              <w:right w:val="single" w:sz="4" w:space="0" w:color="auto"/>
            </w:tcBorders>
            <w:shd w:val="clear" w:color="000000" w:fill="FFFFFF"/>
            <w:vAlign w:val="center"/>
            <w:hideMark/>
          </w:tcPr>
          <w:p w14:paraId="789D8BBF" w14:textId="77777777" w:rsidR="00D736C0" w:rsidRPr="000F71B6" w:rsidRDefault="00D736C0" w:rsidP="00C62D8A">
            <w:pPr>
              <w:rPr>
                <w:rFonts w:ascii="Arial" w:hAnsi="Arial" w:cs="Arial"/>
              </w:rPr>
            </w:pPr>
            <w:r w:rsidRPr="000F71B6">
              <w:rPr>
                <w:rFonts w:ascii="Arial" w:hAnsi="Arial" w:cs="Arial"/>
              </w:rPr>
              <w:t>Galleta ostión, en presentación de paquete con 150 gramos c/u.</w:t>
            </w:r>
          </w:p>
        </w:tc>
        <w:tc>
          <w:tcPr>
            <w:tcW w:w="3055" w:type="pct"/>
            <w:tcBorders>
              <w:top w:val="nil"/>
              <w:left w:val="nil"/>
              <w:bottom w:val="single" w:sz="4" w:space="0" w:color="auto"/>
              <w:right w:val="single" w:sz="4" w:space="0" w:color="auto"/>
            </w:tcBorders>
            <w:shd w:val="clear" w:color="000000" w:fill="FFFFFF"/>
            <w:vAlign w:val="center"/>
            <w:hideMark/>
          </w:tcPr>
          <w:p w14:paraId="4F0707F6" w14:textId="77777777" w:rsidR="00D736C0" w:rsidRPr="000F71B6" w:rsidRDefault="00D736C0" w:rsidP="00C62D8A">
            <w:pPr>
              <w:rPr>
                <w:rFonts w:ascii="Arial" w:hAnsi="Arial" w:cs="Arial"/>
              </w:rPr>
            </w:pPr>
            <w:r w:rsidRPr="000F71B6">
              <w:rPr>
                <w:rFonts w:ascii="Arial" w:hAnsi="Arial" w:cs="Arial"/>
              </w:rPr>
              <w:t>Gamesa, de igual o mejor calidad y cuando menos 6 meses de caducidad.</w:t>
            </w:r>
          </w:p>
        </w:tc>
      </w:tr>
      <w:tr w:rsidR="00D736C0" w:rsidRPr="000F71B6" w14:paraId="010A146D"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529C0152" w14:textId="77777777" w:rsidR="00D736C0" w:rsidRPr="000F71B6" w:rsidRDefault="00D736C0" w:rsidP="00C62D8A">
            <w:pPr>
              <w:jc w:val="center"/>
              <w:rPr>
                <w:rFonts w:ascii="Arial" w:hAnsi="Arial" w:cs="Arial"/>
                <w:b/>
                <w:bCs/>
              </w:rPr>
            </w:pPr>
            <w:r w:rsidRPr="000F71B6">
              <w:rPr>
                <w:rFonts w:ascii="Arial" w:hAnsi="Arial" w:cs="Arial"/>
                <w:b/>
                <w:bCs/>
              </w:rPr>
              <w:t>198</w:t>
            </w:r>
          </w:p>
        </w:tc>
        <w:tc>
          <w:tcPr>
            <w:tcW w:w="1586" w:type="pct"/>
            <w:tcBorders>
              <w:top w:val="nil"/>
              <w:left w:val="nil"/>
              <w:bottom w:val="single" w:sz="4" w:space="0" w:color="auto"/>
              <w:right w:val="single" w:sz="4" w:space="0" w:color="auto"/>
            </w:tcBorders>
            <w:shd w:val="clear" w:color="000000" w:fill="FFFFFF"/>
            <w:vAlign w:val="center"/>
            <w:hideMark/>
          </w:tcPr>
          <w:p w14:paraId="45EB9934" w14:textId="77777777" w:rsidR="00D736C0" w:rsidRPr="000F71B6" w:rsidRDefault="00D736C0" w:rsidP="00C62D8A">
            <w:pPr>
              <w:rPr>
                <w:rFonts w:ascii="Arial" w:hAnsi="Arial" w:cs="Arial"/>
              </w:rPr>
            </w:pPr>
            <w:r w:rsidRPr="000F71B6">
              <w:rPr>
                <w:rFonts w:ascii="Arial" w:hAnsi="Arial" w:cs="Arial"/>
              </w:rPr>
              <w:t>Garrafón de agua purificada, en presentación de garrafón con 19 litros.</w:t>
            </w:r>
          </w:p>
        </w:tc>
        <w:tc>
          <w:tcPr>
            <w:tcW w:w="3055" w:type="pct"/>
            <w:tcBorders>
              <w:top w:val="nil"/>
              <w:left w:val="nil"/>
              <w:bottom w:val="single" w:sz="4" w:space="0" w:color="auto"/>
              <w:right w:val="single" w:sz="4" w:space="0" w:color="auto"/>
            </w:tcBorders>
            <w:shd w:val="clear" w:color="000000" w:fill="FFFFFF"/>
            <w:vAlign w:val="center"/>
            <w:hideMark/>
          </w:tcPr>
          <w:p w14:paraId="7A6147BD" w14:textId="77777777" w:rsidR="00D736C0" w:rsidRPr="000F71B6" w:rsidRDefault="00D736C0" w:rsidP="00C62D8A">
            <w:pPr>
              <w:rPr>
                <w:rFonts w:ascii="Arial" w:hAnsi="Arial" w:cs="Arial"/>
              </w:rPr>
            </w:pPr>
            <w:proofErr w:type="spellStart"/>
            <w:r w:rsidRPr="000F71B6">
              <w:rPr>
                <w:rFonts w:ascii="Arial" w:hAnsi="Arial" w:cs="Arial"/>
              </w:rPr>
              <w:t>Electropura</w:t>
            </w:r>
            <w:proofErr w:type="spellEnd"/>
            <w:r w:rsidRPr="000F71B6">
              <w:rPr>
                <w:rFonts w:ascii="Arial" w:hAnsi="Arial" w:cs="Arial"/>
              </w:rPr>
              <w:t xml:space="preserve"> o Bonafont, de igual o mejor calidad y cuando menos 3 meses de caducidad.</w:t>
            </w:r>
          </w:p>
        </w:tc>
      </w:tr>
      <w:tr w:rsidR="00D736C0" w:rsidRPr="000F71B6" w14:paraId="2F9796FE"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7ABE4953" w14:textId="77777777" w:rsidR="00D736C0" w:rsidRPr="000F71B6" w:rsidRDefault="00D736C0" w:rsidP="00C62D8A">
            <w:pPr>
              <w:jc w:val="center"/>
              <w:rPr>
                <w:rFonts w:ascii="Arial" w:hAnsi="Arial" w:cs="Arial"/>
                <w:b/>
                <w:bCs/>
              </w:rPr>
            </w:pPr>
            <w:r w:rsidRPr="000F71B6">
              <w:rPr>
                <w:rFonts w:ascii="Arial" w:hAnsi="Arial" w:cs="Arial"/>
                <w:b/>
                <w:bCs/>
              </w:rPr>
              <w:t>199</w:t>
            </w:r>
          </w:p>
        </w:tc>
        <w:tc>
          <w:tcPr>
            <w:tcW w:w="1586" w:type="pct"/>
            <w:tcBorders>
              <w:top w:val="nil"/>
              <w:left w:val="nil"/>
              <w:bottom w:val="single" w:sz="4" w:space="0" w:color="auto"/>
              <w:right w:val="single" w:sz="4" w:space="0" w:color="auto"/>
            </w:tcBorders>
            <w:shd w:val="clear" w:color="000000" w:fill="FFFFFF"/>
            <w:vAlign w:val="center"/>
            <w:hideMark/>
          </w:tcPr>
          <w:p w14:paraId="710FEA0A" w14:textId="77777777" w:rsidR="00D736C0" w:rsidRPr="000F71B6" w:rsidRDefault="00D736C0" w:rsidP="00C62D8A">
            <w:pPr>
              <w:rPr>
                <w:rFonts w:ascii="Arial" w:hAnsi="Arial" w:cs="Arial"/>
              </w:rPr>
            </w:pPr>
            <w:r w:rsidRPr="000F71B6">
              <w:rPr>
                <w:rFonts w:ascii="Arial" w:hAnsi="Arial" w:cs="Arial"/>
              </w:rPr>
              <w:t>Polvo para preparar gelatina con agua de diferentes sabores, en presentación de sobre con 1 kg.</w:t>
            </w:r>
          </w:p>
        </w:tc>
        <w:tc>
          <w:tcPr>
            <w:tcW w:w="3055" w:type="pct"/>
            <w:tcBorders>
              <w:top w:val="nil"/>
              <w:left w:val="nil"/>
              <w:bottom w:val="single" w:sz="4" w:space="0" w:color="auto"/>
              <w:right w:val="single" w:sz="4" w:space="0" w:color="auto"/>
            </w:tcBorders>
            <w:shd w:val="clear" w:color="000000" w:fill="FFFFFF"/>
            <w:vAlign w:val="center"/>
            <w:hideMark/>
          </w:tcPr>
          <w:p w14:paraId="0A9274CD" w14:textId="77777777" w:rsidR="00D736C0" w:rsidRPr="000F71B6" w:rsidRDefault="00D736C0" w:rsidP="00C62D8A">
            <w:pPr>
              <w:rPr>
                <w:rFonts w:ascii="Arial" w:hAnsi="Arial" w:cs="Arial"/>
              </w:rPr>
            </w:pPr>
            <w:proofErr w:type="spellStart"/>
            <w:r w:rsidRPr="000F71B6">
              <w:rPr>
                <w:rFonts w:ascii="Arial" w:hAnsi="Arial" w:cs="Arial"/>
              </w:rPr>
              <w:t>D´Gari</w:t>
            </w:r>
            <w:proofErr w:type="spellEnd"/>
            <w:r w:rsidRPr="000F71B6">
              <w:rPr>
                <w:rFonts w:ascii="Arial" w:hAnsi="Arial" w:cs="Arial"/>
              </w:rPr>
              <w:t>, de igual o mejor calidad y cuando menos 6 meses de caducidad.</w:t>
            </w:r>
          </w:p>
        </w:tc>
      </w:tr>
      <w:tr w:rsidR="00D736C0" w:rsidRPr="000F71B6" w14:paraId="24EAADC6"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658862CA" w14:textId="77777777" w:rsidR="00D736C0" w:rsidRPr="000F71B6" w:rsidRDefault="00D736C0" w:rsidP="00C62D8A">
            <w:pPr>
              <w:jc w:val="center"/>
              <w:rPr>
                <w:rFonts w:ascii="Arial" w:hAnsi="Arial" w:cs="Arial"/>
                <w:b/>
                <w:bCs/>
              </w:rPr>
            </w:pPr>
            <w:r w:rsidRPr="000F71B6">
              <w:rPr>
                <w:rFonts w:ascii="Arial" w:hAnsi="Arial" w:cs="Arial"/>
                <w:b/>
                <w:bCs/>
              </w:rPr>
              <w:t>200</w:t>
            </w:r>
          </w:p>
        </w:tc>
        <w:tc>
          <w:tcPr>
            <w:tcW w:w="1586" w:type="pct"/>
            <w:tcBorders>
              <w:top w:val="nil"/>
              <w:left w:val="nil"/>
              <w:bottom w:val="single" w:sz="4" w:space="0" w:color="auto"/>
              <w:right w:val="single" w:sz="4" w:space="0" w:color="auto"/>
            </w:tcBorders>
            <w:shd w:val="clear" w:color="000000" w:fill="FFFFFF"/>
            <w:vAlign w:val="center"/>
            <w:hideMark/>
          </w:tcPr>
          <w:p w14:paraId="3C42DB64" w14:textId="77777777" w:rsidR="00D736C0" w:rsidRPr="000F71B6" w:rsidRDefault="00D736C0" w:rsidP="00C62D8A">
            <w:pPr>
              <w:rPr>
                <w:rFonts w:ascii="Arial" w:hAnsi="Arial" w:cs="Arial"/>
              </w:rPr>
            </w:pPr>
            <w:r w:rsidRPr="000F71B6">
              <w:rPr>
                <w:rFonts w:ascii="Arial" w:hAnsi="Arial" w:cs="Arial"/>
              </w:rPr>
              <w:t>Polvo para preparar gelatina con leche diferentes sabores, en presentación de sobre con 1 kg.</w:t>
            </w:r>
          </w:p>
        </w:tc>
        <w:tc>
          <w:tcPr>
            <w:tcW w:w="3055" w:type="pct"/>
            <w:tcBorders>
              <w:top w:val="nil"/>
              <w:left w:val="nil"/>
              <w:bottom w:val="single" w:sz="4" w:space="0" w:color="auto"/>
              <w:right w:val="single" w:sz="4" w:space="0" w:color="auto"/>
            </w:tcBorders>
            <w:shd w:val="clear" w:color="000000" w:fill="FFFFFF"/>
            <w:vAlign w:val="center"/>
            <w:hideMark/>
          </w:tcPr>
          <w:p w14:paraId="6BE75667" w14:textId="77777777" w:rsidR="00D736C0" w:rsidRPr="000F71B6" w:rsidRDefault="00D736C0" w:rsidP="00C62D8A">
            <w:pPr>
              <w:rPr>
                <w:rFonts w:ascii="Arial" w:hAnsi="Arial" w:cs="Arial"/>
              </w:rPr>
            </w:pPr>
            <w:proofErr w:type="spellStart"/>
            <w:r w:rsidRPr="000F71B6">
              <w:rPr>
                <w:rFonts w:ascii="Arial" w:hAnsi="Arial" w:cs="Arial"/>
              </w:rPr>
              <w:t>D´Gari</w:t>
            </w:r>
            <w:proofErr w:type="spellEnd"/>
            <w:r w:rsidRPr="000F71B6">
              <w:rPr>
                <w:rFonts w:ascii="Arial" w:hAnsi="Arial" w:cs="Arial"/>
              </w:rPr>
              <w:t>, de igual o mejor calidad y cuando menos 6 meses de caducidad.</w:t>
            </w:r>
          </w:p>
        </w:tc>
      </w:tr>
      <w:tr w:rsidR="00D736C0" w:rsidRPr="000F71B6" w14:paraId="2BB50573"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5A193E40" w14:textId="77777777" w:rsidR="00D736C0" w:rsidRPr="000F71B6" w:rsidRDefault="00D736C0" w:rsidP="00C62D8A">
            <w:pPr>
              <w:jc w:val="center"/>
              <w:rPr>
                <w:rFonts w:ascii="Arial" w:hAnsi="Arial" w:cs="Arial"/>
                <w:b/>
                <w:bCs/>
              </w:rPr>
            </w:pPr>
            <w:r w:rsidRPr="000F71B6">
              <w:rPr>
                <w:rFonts w:ascii="Arial" w:hAnsi="Arial" w:cs="Arial"/>
                <w:b/>
                <w:bCs/>
              </w:rPr>
              <w:t>201</w:t>
            </w:r>
          </w:p>
        </w:tc>
        <w:tc>
          <w:tcPr>
            <w:tcW w:w="1586" w:type="pct"/>
            <w:tcBorders>
              <w:top w:val="nil"/>
              <w:left w:val="nil"/>
              <w:bottom w:val="single" w:sz="4" w:space="0" w:color="auto"/>
              <w:right w:val="single" w:sz="4" w:space="0" w:color="auto"/>
            </w:tcBorders>
            <w:shd w:val="clear" w:color="000000" w:fill="FFFFFF"/>
            <w:vAlign w:val="center"/>
            <w:hideMark/>
          </w:tcPr>
          <w:p w14:paraId="1575F55E" w14:textId="77777777" w:rsidR="00D736C0" w:rsidRPr="000F71B6" w:rsidRDefault="00D736C0" w:rsidP="00C62D8A">
            <w:pPr>
              <w:rPr>
                <w:rFonts w:ascii="Arial" w:hAnsi="Arial" w:cs="Arial"/>
              </w:rPr>
            </w:pPr>
            <w:proofErr w:type="spellStart"/>
            <w:r w:rsidRPr="000F71B6">
              <w:rPr>
                <w:rFonts w:ascii="Arial" w:hAnsi="Arial" w:cs="Arial"/>
              </w:rPr>
              <w:t>Grentetina</w:t>
            </w:r>
            <w:proofErr w:type="spellEnd"/>
            <w:r w:rsidRPr="000F71B6">
              <w:rPr>
                <w:rFonts w:ascii="Arial" w:hAnsi="Arial" w:cs="Arial"/>
              </w:rPr>
              <w:t xml:space="preserve"> natural en presentación de bolsa con 1 kg.</w:t>
            </w:r>
          </w:p>
        </w:tc>
        <w:tc>
          <w:tcPr>
            <w:tcW w:w="3055" w:type="pct"/>
            <w:tcBorders>
              <w:top w:val="nil"/>
              <w:left w:val="nil"/>
              <w:bottom w:val="single" w:sz="4" w:space="0" w:color="auto"/>
              <w:right w:val="single" w:sz="4" w:space="0" w:color="auto"/>
            </w:tcBorders>
            <w:shd w:val="clear" w:color="000000" w:fill="FFFFFF"/>
            <w:vAlign w:val="center"/>
            <w:hideMark/>
          </w:tcPr>
          <w:p w14:paraId="6952E200" w14:textId="77777777" w:rsidR="00D736C0" w:rsidRPr="000F71B6" w:rsidRDefault="00D736C0" w:rsidP="00C62D8A">
            <w:pPr>
              <w:rPr>
                <w:rFonts w:ascii="Arial" w:hAnsi="Arial" w:cs="Arial"/>
              </w:rPr>
            </w:pPr>
            <w:proofErr w:type="spellStart"/>
            <w:r w:rsidRPr="000F71B6">
              <w:rPr>
                <w:rFonts w:ascii="Arial" w:hAnsi="Arial" w:cs="Arial"/>
              </w:rPr>
              <w:t>D´Gari</w:t>
            </w:r>
            <w:proofErr w:type="spellEnd"/>
            <w:r w:rsidRPr="000F71B6">
              <w:rPr>
                <w:rFonts w:ascii="Arial" w:hAnsi="Arial" w:cs="Arial"/>
              </w:rPr>
              <w:t>, de igual o mejor calidad y cuando menos 6 meses de caducidad.</w:t>
            </w:r>
          </w:p>
        </w:tc>
      </w:tr>
      <w:tr w:rsidR="00D736C0" w:rsidRPr="000F71B6" w14:paraId="413095F0"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5A9ED262" w14:textId="77777777" w:rsidR="00D736C0" w:rsidRPr="000F71B6" w:rsidRDefault="00D736C0" w:rsidP="00C62D8A">
            <w:pPr>
              <w:jc w:val="center"/>
              <w:rPr>
                <w:rFonts w:ascii="Arial" w:hAnsi="Arial" w:cs="Arial"/>
                <w:b/>
                <w:bCs/>
              </w:rPr>
            </w:pPr>
            <w:r w:rsidRPr="000F71B6">
              <w:rPr>
                <w:rFonts w:ascii="Arial" w:hAnsi="Arial" w:cs="Arial"/>
                <w:b/>
                <w:bCs/>
              </w:rPr>
              <w:t>202</w:t>
            </w:r>
          </w:p>
        </w:tc>
        <w:tc>
          <w:tcPr>
            <w:tcW w:w="1586" w:type="pct"/>
            <w:tcBorders>
              <w:top w:val="nil"/>
              <w:left w:val="nil"/>
              <w:bottom w:val="single" w:sz="4" w:space="0" w:color="auto"/>
              <w:right w:val="single" w:sz="4" w:space="0" w:color="auto"/>
            </w:tcBorders>
            <w:shd w:val="clear" w:color="000000" w:fill="FFFFFF"/>
            <w:vAlign w:val="center"/>
            <w:hideMark/>
          </w:tcPr>
          <w:p w14:paraId="19F9EFFE" w14:textId="77777777" w:rsidR="00D736C0" w:rsidRPr="000F71B6" w:rsidRDefault="00D736C0" w:rsidP="00C62D8A">
            <w:pPr>
              <w:rPr>
                <w:rFonts w:ascii="Arial" w:hAnsi="Arial" w:cs="Arial"/>
              </w:rPr>
            </w:pPr>
            <w:r w:rsidRPr="000F71B6">
              <w:rPr>
                <w:rFonts w:ascii="Arial" w:hAnsi="Arial" w:cs="Arial"/>
              </w:rPr>
              <w:t>Granola mezclada con miel, en presentación de bolsa con 1 kg.</w:t>
            </w:r>
          </w:p>
        </w:tc>
        <w:tc>
          <w:tcPr>
            <w:tcW w:w="3055" w:type="pct"/>
            <w:tcBorders>
              <w:top w:val="nil"/>
              <w:left w:val="nil"/>
              <w:bottom w:val="single" w:sz="4" w:space="0" w:color="auto"/>
              <w:right w:val="single" w:sz="4" w:space="0" w:color="auto"/>
            </w:tcBorders>
            <w:shd w:val="clear" w:color="000000" w:fill="FFFFFF"/>
            <w:vAlign w:val="center"/>
            <w:hideMark/>
          </w:tcPr>
          <w:p w14:paraId="24789674" w14:textId="77777777" w:rsidR="00D736C0" w:rsidRPr="000F71B6" w:rsidRDefault="00D736C0" w:rsidP="00C62D8A">
            <w:pPr>
              <w:rPr>
                <w:rFonts w:ascii="Arial" w:hAnsi="Arial" w:cs="Arial"/>
              </w:rPr>
            </w:pPr>
            <w:proofErr w:type="spellStart"/>
            <w:r w:rsidRPr="000F71B6">
              <w:rPr>
                <w:rFonts w:ascii="Arial" w:hAnsi="Arial" w:cs="Arial"/>
              </w:rPr>
              <w:t>Granvita</w:t>
            </w:r>
            <w:proofErr w:type="spellEnd"/>
            <w:r w:rsidRPr="000F71B6">
              <w:rPr>
                <w:rFonts w:ascii="Arial" w:hAnsi="Arial" w:cs="Arial"/>
              </w:rPr>
              <w:t>, Nestle, de igual o mejor calidad y cuando menos 6 meses de caducidad.</w:t>
            </w:r>
          </w:p>
        </w:tc>
      </w:tr>
      <w:tr w:rsidR="00D736C0" w:rsidRPr="000F71B6" w14:paraId="449B7934"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7FF5020F" w14:textId="77777777" w:rsidR="00D736C0" w:rsidRPr="000F71B6" w:rsidRDefault="00D736C0" w:rsidP="00C62D8A">
            <w:pPr>
              <w:jc w:val="center"/>
              <w:rPr>
                <w:rFonts w:ascii="Arial" w:hAnsi="Arial" w:cs="Arial"/>
                <w:b/>
                <w:bCs/>
              </w:rPr>
            </w:pPr>
            <w:r w:rsidRPr="000F71B6">
              <w:rPr>
                <w:rFonts w:ascii="Arial" w:hAnsi="Arial" w:cs="Arial"/>
                <w:b/>
                <w:bCs/>
              </w:rPr>
              <w:t>203</w:t>
            </w:r>
          </w:p>
        </w:tc>
        <w:tc>
          <w:tcPr>
            <w:tcW w:w="1586" w:type="pct"/>
            <w:tcBorders>
              <w:top w:val="nil"/>
              <w:left w:val="nil"/>
              <w:bottom w:val="single" w:sz="4" w:space="0" w:color="auto"/>
              <w:right w:val="single" w:sz="4" w:space="0" w:color="auto"/>
            </w:tcBorders>
            <w:shd w:val="clear" w:color="000000" w:fill="FFFFFF"/>
            <w:vAlign w:val="center"/>
            <w:hideMark/>
          </w:tcPr>
          <w:p w14:paraId="755CEC89" w14:textId="77777777" w:rsidR="00D736C0" w:rsidRPr="000F71B6" w:rsidRDefault="00D736C0" w:rsidP="00C62D8A">
            <w:pPr>
              <w:rPr>
                <w:rFonts w:ascii="Arial" w:hAnsi="Arial" w:cs="Arial"/>
              </w:rPr>
            </w:pPr>
            <w:r w:rsidRPr="000F71B6">
              <w:rPr>
                <w:rFonts w:ascii="Arial" w:hAnsi="Arial" w:cs="Arial"/>
              </w:rPr>
              <w:t>Harina de trigo, en presentación de bolsa con 1 kg.</w:t>
            </w:r>
          </w:p>
        </w:tc>
        <w:tc>
          <w:tcPr>
            <w:tcW w:w="3055" w:type="pct"/>
            <w:tcBorders>
              <w:top w:val="nil"/>
              <w:left w:val="nil"/>
              <w:bottom w:val="single" w:sz="4" w:space="0" w:color="auto"/>
              <w:right w:val="single" w:sz="4" w:space="0" w:color="auto"/>
            </w:tcBorders>
            <w:shd w:val="clear" w:color="000000" w:fill="FFFFFF"/>
            <w:vAlign w:val="center"/>
            <w:hideMark/>
          </w:tcPr>
          <w:p w14:paraId="08EB43FA" w14:textId="77777777" w:rsidR="00D736C0" w:rsidRPr="000F71B6" w:rsidRDefault="00D736C0" w:rsidP="00C62D8A">
            <w:pPr>
              <w:rPr>
                <w:rFonts w:ascii="Arial" w:hAnsi="Arial" w:cs="Arial"/>
              </w:rPr>
            </w:pPr>
            <w:r w:rsidRPr="000F71B6">
              <w:rPr>
                <w:rFonts w:ascii="Arial" w:hAnsi="Arial" w:cs="Arial"/>
              </w:rPr>
              <w:t>Tres estrellas, Gamesa, de igual o mayor calidad y cuando menos 6 meses de caducidad.</w:t>
            </w:r>
          </w:p>
        </w:tc>
      </w:tr>
      <w:tr w:rsidR="00D736C0" w:rsidRPr="000F71B6" w14:paraId="57F395E4"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1B85A040" w14:textId="77777777" w:rsidR="00D736C0" w:rsidRPr="000F71B6" w:rsidRDefault="00D736C0" w:rsidP="00C62D8A">
            <w:pPr>
              <w:jc w:val="center"/>
              <w:rPr>
                <w:rFonts w:ascii="Arial" w:hAnsi="Arial" w:cs="Arial"/>
                <w:b/>
                <w:bCs/>
              </w:rPr>
            </w:pPr>
            <w:r w:rsidRPr="000F71B6">
              <w:rPr>
                <w:rFonts w:ascii="Arial" w:hAnsi="Arial" w:cs="Arial"/>
                <w:b/>
                <w:bCs/>
              </w:rPr>
              <w:t>204</w:t>
            </w:r>
          </w:p>
        </w:tc>
        <w:tc>
          <w:tcPr>
            <w:tcW w:w="1586" w:type="pct"/>
            <w:tcBorders>
              <w:top w:val="nil"/>
              <w:left w:val="nil"/>
              <w:bottom w:val="single" w:sz="4" w:space="0" w:color="auto"/>
              <w:right w:val="single" w:sz="4" w:space="0" w:color="auto"/>
            </w:tcBorders>
            <w:vAlign w:val="center"/>
            <w:hideMark/>
          </w:tcPr>
          <w:p w14:paraId="7061815A" w14:textId="77777777" w:rsidR="00D736C0" w:rsidRPr="000F71B6" w:rsidRDefault="00D736C0" w:rsidP="00C62D8A">
            <w:pPr>
              <w:rPr>
                <w:rFonts w:ascii="Arial" w:hAnsi="Arial" w:cs="Arial"/>
              </w:rPr>
            </w:pPr>
            <w:r w:rsidRPr="000F71B6">
              <w:rPr>
                <w:rFonts w:ascii="Arial" w:hAnsi="Arial" w:cs="Arial"/>
              </w:rPr>
              <w:t xml:space="preserve">Harina para </w:t>
            </w:r>
            <w:proofErr w:type="spellStart"/>
            <w:r w:rsidRPr="000F71B6">
              <w:rPr>
                <w:rFonts w:ascii="Arial" w:hAnsi="Arial" w:cs="Arial"/>
              </w:rPr>
              <w:t>hot</w:t>
            </w:r>
            <w:proofErr w:type="spellEnd"/>
            <w:r w:rsidRPr="000F71B6">
              <w:rPr>
                <w:rFonts w:ascii="Arial" w:hAnsi="Arial" w:cs="Arial"/>
              </w:rPr>
              <w:t xml:space="preserve"> </w:t>
            </w:r>
            <w:proofErr w:type="spellStart"/>
            <w:r w:rsidRPr="000F71B6">
              <w:rPr>
                <w:rFonts w:ascii="Arial" w:hAnsi="Arial" w:cs="Arial"/>
              </w:rPr>
              <w:t>cakes</w:t>
            </w:r>
            <w:proofErr w:type="spellEnd"/>
            <w:r w:rsidRPr="000F71B6">
              <w:rPr>
                <w:rFonts w:ascii="Arial" w:hAnsi="Arial" w:cs="Arial"/>
              </w:rPr>
              <w:t xml:space="preserve"> tradicionales, en presentación de bolsa con 800 gramos.</w:t>
            </w:r>
          </w:p>
        </w:tc>
        <w:tc>
          <w:tcPr>
            <w:tcW w:w="3055" w:type="pct"/>
            <w:tcBorders>
              <w:top w:val="nil"/>
              <w:left w:val="nil"/>
              <w:bottom w:val="single" w:sz="4" w:space="0" w:color="auto"/>
              <w:right w:val="single" w:sz="4" w:space="0" w:color="auto"/>
            </w:tcBorders>
            <w:shd w:val="clear" w:color="000000" w:fill="FFFFFF"/>
            <w:vAlign w:val="center"/>
            <w:hideMark/>
          </w:tcPr>
          <w:p w14:paraId="67AC4C2F" w14:textId="77777777" w:rsidR="00D736C0" w:rsidRPr="000F71B6" w:rsidRDefault="00D736C0" w:rsidP="00C62D8A">
            <w:pPr>
              <w:rPr>
                <w:rFonts w:ascii="Arial" w:hAnsi="Arial" w:cs="Arial"/>
              </w:rPr>
            </w:pPr>
            <w:r w:rsidRPr="000F71B6">
              <w:rPr>
                <w:rFonts w:ascii="Arial" w:hAnsi="Arial" w:cs="Arial"/>
              </w:rPr>
              <w:t>Pronto, Tres estrellas, Gamesa, de igual o mayor calidad y cuando menos 6 meses de caducidad.</w:t>
            </w:r>
          </w:p>
        </w:tc>
      </w:tr>
      <w:tr w:rsidR="00D736C0" w:rsidRPr="000F71B6" w14:paraId="292A430F"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36CA3E78" w14:textId="77777777" w:rsidR="00D736C0" w:rsidRPr="000F71B6" w:rsidRDefault="00D736C0" w:rsidP="00C62D8A">
            <w:pPr>
              <w:jc w:val="center"/>
              <w:rPr>
                <w:rFonts w:ascii="Arial" w:hAnsi="Arial" w:cs="Arial"/>
                <w:b/>
                <w:bCs/>
              </w:rPr>
            </w:pPr>
            <w:r w:rsidRPr="000F71B6">
              <w:rPr>
                <w:rFonts w:ascii="Arial" w:hAnsi="Arial" w:cs="Arial"/>
                <w:b/>
                <w:bCs/>
              </w:rPr>
              <w:t>205</w:t>
            </w:r>
          </w:p>
        </w:tc>
        <w:tc>
          <w:tcPr>
            <w:tcW w:w="1586" w:type="pct"/>
            <w:tcBorders>
              <w:top w:val="nil"/>
              <w:left w:val="nil"/>
              <w:bottom w:val="single" w:sz="4" w:space="0" w:color="auto"/>
              <w:right w:val="single" w:sz="4" w:space="0" w:color="auto"/>
            </w:tcBorders>
            <w:vAlign w:val="center"/>
            <w:hideMark/>
          </w:tcPr>
          <w:p w14:paraId="07CB57FD" w14:textId="77777777" w:rsidR="00D736C0" w:rsidRPr="000F71B6" w:rsidRDefault="00D736C0" w:rsidP="00C62D8A">
            <w:pPr>
              <w:rPr>
                <w:rFonts w:ascii="Arial" w:hAnsi="Arial" w:cs="Arial"/>
              </w:rPr>
            </w:pPr>
            <w:r w:rsidRPr="000F71B6">
              <w:rPr>
                <w:rFonts w:ascii="Arial" w:hAnsi="Arial" w:cs="Arial"/>
              </w:rPr>
              <w:t>Harina para pastel diferentes sabores, en presentación de caja con 432 gramos.</w:t>
            </w:r>
          </w:p>
        </w:tc>
        <w:tc>
          <w:tcPr>
            <w:tcW w:w="3055" w:type="pct"/>
            <w:tcBorders>
              <w:top w:val="nil"/>
              <w:left w:val="nil"/>
              <w:bottom w:val="single" w:sz="4" w:space="0" w:color="auto"/>
              <w:right w:val="single" w:sz="4" w:space="0" w:color="auto"/>
            </w:tcBorders>
            <w:shd w:val="clear" w:color="000000" w:fill="FFFFFF"/>
            <w:vAlign w:val="center"/>
            <w:hideMark/>
          </w:tcPr>
          <w:p w14:paraId="1EFB48F3" w14:textId="77777777" w:rsidR="00D736C0" w:rsidRPr="000F71B6" w:rsidRDefault="00D736C0" w:rsidP="00C62D8A">
            <w:pPr>
              <w:rPr>
                <w:rFonts w:ascii="Arial" w:hAnsi="Arial" w:cs="Arial"/>
              </w:rPr>
            </w:pPr>
            <w:r w:rsidRPr="000F71B6">
              <w:rPr>
                <w:rFonts w:ascii="Arial" w:hAnsi="Arial" w:cs="Arial"/>
              </w:rPr>
              <w:t>Pronto, Tres estrellas, Gamesa, de igual o mayor calidad y cuando menos 6 meses de caducidad.</w:t>
            </w:r>
          </w:p>
        </w:tc>
      </w:tr>
      <w:tr w:rsidR="00D736C0" w:rsidRPr="000F71B6" w14:paraId="7FE99EFA"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555B5371" w14:textId="77777777" w:rsidR="00D736C0" w:rsidRPr="000F71B6" w:rsidRDefault="00D736C0" w:rsidP="00C62D8A">
            <w:pPr>
              <w:jc w:val="center"/>
              <w:rPr>
                <w:rFonts w:ascii="Arial" w:hAnsi="Arial" w:cs="Arial"/>
                <w:b/>
                <w:bCs/>
              </w:rPr>
            </w:pPr>
            <w:r w:rsidRPr="000F71B6">
              <w:rPr>
                <w:rFonts w:ascii="Arial" w:hAnsi="Arial" w:cs="Arial"/>
                <w:b/>
                <w:bCs/>
              </w:rPr>
              <w:t>206</w:t>
            </w:r>
          </w:p>
        </w:tc>
        <w:tc>
          <w:tcPr>
            <w:tcW w:w="1586" w:type="pct"/>
            <w:tcBorders>
              <w:top w:val="nil"/>
              <w:left w:val="nil"/>
              <w:bottom w:val="single" w:sz="4" w:space="0" w:color="auto"/>
              <w:right w:val="single" w:sz="4" w:space="0" w:color="auto"/>
            </w:tcBorders>
            <w:vAlign w:val="center"/>
            <w:hideMark/>
          </w:tcPr>
          <w:p w14:paraId="2B9CEA59" w14:textId="77777777" w:rsidR="00D736C0" w:rsidRPr="000F71B6" w:rsidRDefault="00D736C0" w:rsidP="00C62D8A">
            <w:pPr>
              <w:rPr>
                <w:rFonts w:ascii="Arial" w:hAnsi="Arial" w:cs="Arial"/>
              </w:rPr>
            </w:pPr>
            <w:r w:rsidRPr="000F71B6">
              <w:rPr>
                <w:rFonts w:ascii="Arial" w:hAnsi="Arial" w:cs="Arial"/>
              </w:rPr>
              <w:t>Hielo, en presentación de bolsa con 5 kg.</w:t>
            </w:r>
          </w:p>
        </w:tc>
        <w:tc>
          <w:tcPr>
            <w:tcW w:w="3055" w:type="pct"/>
            <w:tcBorders>
              <w:top w:val="nil"/>
              <w:left w:val="nil"/>
              <w:bottom w:val="single" w:sz="4" w:space="0" w:color="auto"/>
              <w:right w:val="single" w:sz="4" w:space="0" w:color="auto"/>
            </w:tcBorders>
            <w:vAlign w:val="center"/>
            <w:hideMark/>
          </w:tcPr>
          <w:p w14:paraId="3DD71912" w14:textId="77777777" w:rsidR="00D736C0" w:rsidRPr="000F71B6" w:rsidRDefault="00D736C0" w:rsidP="00C62D8A">
            <w:pPr>
              <w:rPr>
                <w:rFonts w:ascii="Arial" w:hAnsi="Arial" w:cs="Arial"/>
              </w:rPr>
            </w:pPr>
            <w:r w:rsidRPr="000F71B6">
              <w:rPr>
                <w:rFonts w:ascii="Arial" w:hAnsi="Arial" w:cs="Arial"/>
              </w:rPr>
              <w:t>Fiesta o Iglú, de igual o mejor calidad.</w:t>
            </w:r>
          </w:p>
        </w:tc>
      </w:tr>
      <w:tr w:rsidR="00D736C0" w:rsidRPr="000F71B6" w14:paraId="0B10FDDE"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4084DC0D" w14:textId="77777777" w:rsidR="00D736C0" w:rsidRPr="000F71B6" w:rsidRDefault="00D736C0" w:rsidP="00C62D8A">
            <w:pPr>
              <w:jc w:val="center"/>
              <w:rPr>
                <w:rFonts w:ascii="Arial" w:hAnsi="Arial" w:cs="Arial"/>
                <w:b/>
                <w:bCs/>
              </w:rPr>
            </w:pPr>
            <w:r w:rsidRPr="000F71B6">
              <w:rPr>
                <w:rFonts w:ascii="Arial" w:hAnsi="Arial" w:cs="Arial"/>
                <w:b/>
                <w:bCs/>
              </w:rPr>
              <w:t>207</w:t>
            </w:r>
          </w:p>
        </w:tc>
        <w:tc>
          <w:tcPr>
            <w:tcW w:w="1586" w:type="pct"/>
            <w:tcBorders>
              <w:top w:val="nil"/>
              <w:left w:val="nil"/>
              <w:bottom w:val="single" w:sz="4" w:space="0" w:color="auto"/>
              <w:right w:val="single" w:sz="4" w:space="0" w:color="auto"/>
            </w:tcBorders>
            <w:vAlign w:val="center"/>
            <w:hideMark/>
          </w:tcPr>
          <w:p w14:paraId="43FAA2AF" w14:textId="77777777" w:rsidR="00D736C0" w:rsidRPr="000F71B6" w:rsidRDefault="00D736C0" w:rsidP="00C62D8A">
            <w:pPr>
              <w:rPr>
                <w:rFonts w:ascii="Arial" w:hAnsi="Arial" w:cs="Arial"/>
              </w:rPr>
            </w:pPr>
            <w:r w:rsidRPr="000F71B6">
              <w:rPr>
                <w:rFonts w:ascii="Arial" w:hAnsi="Arial" w:cs="Arial"/>
              </w:rPr>
              <w:t>Flor de Jamaica de primera selección nacional</w:t>
            </w:r>
          </w:p>
        </w:tc>
        <w:tc>
          <w:tcPr>
            <w:tcW w:w="3055" w:type="pct"/>
            <w:tcBorders>
              <w:top w:val="nil"/>
              <w:left w:val="nil"/>
              <w:bottom w:val="single" w:sz="4" w:space="0" w:color="auto"/>
              <w:right w:val="single" w:sz="4" w:space="0" w:color="auto"/>
            </w:tcBorders>
            <w:vAlign w:val="center"/>
            <w:hideMark/>
          </w:tcPr>
          <w:p w14:paraId="013FE3C0" w14:textId="77777777" w:rsidR="00D736C0" w:rsidRPr="000F71B6" w:rsidRDefault="00D736C0" w:rsidP="00C62D8A">
            <w:pPr>
              <w:rPr>
                <w:rFonts w:ascii="Arial" w:hAnsi="Arial" w:cs="Arial"/>
              </w:rPr>
            </w:pPr>
            <w:r w:rsidRPr="000F71B6">
              <w:rPr>
                <w:rFonts w:ascii="Arial" w:hAnsi="Arial" w:cs="Arial"/>
              </w:rPr>
              <w:t>A granel de primera calidad</w:t>
            </w:r>
          </w:p>
        </w:tc>
      </w:tr>
      <w:tr w:rsidR="00D736C0" w:rsidRPr="000F71B6" w14:paraId="63A15F62"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25E7DB35" w14:textId="77777777" w:rsidR="00D736C0" w:rsidRPr="000F71B6" w:rsidRDefault="00D736C0" w:rsidP="00C62D8A">
            <w:pPr>
              <w:jc w:val="center"/>
              <w:rPr>
                <w:rFonts w:ascii="Arial" w:hAnsi="Arial" w:cs="Arial"/>
                <w:b/>
                <w:bCs/>
              </w:rPr>
            </w:pPr>
            <w:r w:rsidRPr="000F71B6">
              <w:rPr>
                <w:rFonts w:ascii="Arial" w:hAnsi="Arial" w:cs="Arial"/>
                <w:b/>
                <w:bCs/>
              </w:rPr>
              <w:t>208</w:t>
            </w:r>
          </w:p>
        </w:tc>
        <w:tc>
          <w:tcPr>
            <w:tcW w:w="1586" w:type="pct"/>
            <w:tcBorders>
              <w:top w:val="nil"/>
              <w:left w:val="nil"/>
              <w:bottom w:val="single" w:sz="4" w:space="0" w:color="auto"/>
              <w:right w:val="single" w:sz="4" w:space="0" w:color="auto"/>
            </w:tcBorders>
            <w:vAlign w:val="center"/>
            <w:hideMark/>
          </w:tcPr>
          <w:p w14:paraId="4AD15004" w14:textId="77777777" w:rsidR="00D736C0" w:rsidRPr="000F71B6" w:rsidRDefault="00D736C0" w:rsidP="00C62D8A">
            <w:pPr>
              <w:rPr>
                <w:rFonts w:ascii="Arial" w:hAnsi="Arial" w:cs="Arial"/>
              </w:rPr>
            </w:pPr>
            <w:r w:rsidRPr="000F71B6">
              <w:rPr>
                <w:rFonts w:ascii="Arial" w:hAnsi="Arial" w:cs="Arial"/>
              </w:rPr>
              <w:t>Jugo sazonador, en presentación de frasco con 800 ml.</w:t>
            </w:r>
          </w:p>
        </w:tc>
        <w:tc>
          <w:tcPr>
            <w:tcW w:w="3055" w:type="pct"/>
            <w:tcBorders>
              <w:top w:val="nil"/>
              <w:left w:val="nil"/>
              <w:bottom w:val="single" w:sz="4" w:space="0" w:color="auto"/>
              <w:right w:val="single" w:sz="4" w:space="0" w:color="auto"/>
            </w:tcBorders>
            <w:vAlign w:val="center"/>
            <w:hideMark/>
          </w:tcPr>
          <w:p w14:paraId="5AF77DC9" w14:textId="77777777" w:rsidR="00D736C0" w:rsidRPr="000F71B6" w:rsidRDefault="00D736C0" w:rsidP="00C62D8A">
            <w:pPr>
              <w:rPr>
                <w:rFonts w:ascii="Arial" w:hAnsi="Arial" w:cs="Arial"/>
              </w:rPr>
            </w:pPr>
            <w:r w:rsidRPr="000F71B6">
              <w:rPr>
                <w:rFonts w:ascii="Arial" w:hAnsi="Arial" w:cs="Arial"/>
              </w:rPr>
              <w:t>Maggi, de igual o mejor calidad y cuando menos 6 meses de caducidad.</w:t>
            </w:r>
          </w:p>
        </w:tc>
      </w:tr>
      <w:tr w:rsidR="00D736C0" w:rsidRPr="000F71B6" w14:paraId="5438F421"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40D52ADD" w14:textId="77777777" w:rsidR="00D736C0" w:rsidRPr="000F71B6" w:rsidRDefault="00D736C0" w:rsidP="00C62D8A">
            <w:pPr>
              <w:jc w:val="center"/>
              <w:rPr>
                <w:rFonts w:ascii="Arial" w:hAnsi="Arial" w:cs="Arial"/>
                <w:b/>
                <w:bCs/>
              </w:rPr>
            </w:pPr>
            <w:r w:rsidRPr="000F71B6">
              <w:rPr>
                <w:rFonts w:ascii="Arial" w:hAnsi="Arial" w:cs="Arial"/>
                <w:b/>
                <w:bCs/>
              </w:rPr>
              <w:t>209</w:t>
            </w:r>
          </w:p>
        </w:tc>
        <w:tc>
          <w:tcPr>
            <w:tcW w:w="1586" w:type="pct"/>
            <w:tcBorders>
              <w:top w:val="nil"/>
              <w:left w:val="nil"/>
              <w:bottom w:val="single" w:sz="4" w:space="0" w:color="auto"/>
              <w:right w:val="single" w:sz="4" w:space="0" w:color="auto"/>
            </w:tcBorders>
            <w:vAlign w:val="center"/>
            <w:hideMark/>
          </w:tcPr>
          <w:p w14:paraId="4CDA2837" w14:textId="77777777" w:rsidR="00D736C0" w:rsidRPr="000F71B6" w:rsidRDefault="00D736C0" w:rsidP="00C62D8A">
            <w:pPr>
              <w:rPr>
                <w:rFonts w:ascii="Arial" w:hAnsi="Arial" w:cs="Arial"/>
              </w:rPr>
            </w:pPr>
            <w:r w:rsidRPr="000F71B6">
              <w:rPr>
                <w:rFonts w:ascii="Arial" w:hAnsi="Arial" w:cs="Arial"/>
              </w:rPr>
              <w:t>Jugo de fruta en presentación individual con 250 ml. y de diferentes sabores.</w:t>
            </w:r>
          </w:p>
        </w:tc>
        <w:tc>
          <w:tcPr>
            <w:tcW w:w="3055" w:type="pct"/>
            <w:tcBorders>
              <w:top w:val="nil"/>
              <w:left w:val="nil"/>
              <w:bottom w:val="single" w:sz="4" w:space="0" w:color="auto"/>
              <w:right w:val="single" w:sz="4" w:space="0" w:color="auto"/>
            </w:tcBorders>
            <w:vAlign w:val="center"/>
            <w:hideMark/>
          </w:tcPr>
          <w:p w14:paraId="6845AE34" w14:textId="77777777" w:rsidR="00D736C0" w:rsidRPr="000F71B6" w:rsidRDefault="00D736C0" w:rsidP="00C62D8A">
            <w:pPr>
              <w:rPr>
                <w:rFonts w:ascii="Arial" w:hAnsi="Arial" w:cs="Arial"/>
              </w:rPr>
            </w:pPr>
            <w:r w:rsidRPr="000F71B6">
              <w:rPr>
                <w:rFonts w:ascii="Arial" w:hAnsi="Arial" w:cs="Arial"/>
              </w:rPr>
              <w:t>Jumex o Del valle, de igual o mejor calidad y cuando menos 6 meses de caducidad.</w:t>
            </w:r>
          </w:p>
        </w:tc>
      </w:tr>
      <w:tr w:rsidR="00D736C0" w:rsidRPr="000F71B6" w14:paraId="469D5075"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27FA7DC4" w14:textId="77777777" w:rsidR="00D736C0" w:rsidRPr="000F71B6" w:rsidRDefault="00D736C0" w:rsidP="00C62D8A">
            <w:pPr>
              <w:jc w:val="center"/>
              <w:rPr>
                <w:rFonts w:ascii="Arial" w:hAnsi="Arial" w:cs="Arial"/>
                <w:b/>
                <w:bCs/>
              </w:rPr>
            </w:pPr>
            <w:r w:rsidRPr="000F71B6">
              <w:rPr>
                <w:rFonts w:ascii="Arial" w:hAnsi="Arial" w:cs="Arial"/>
                <w:b/>
                <w:bCs/>
              </w:rPr>
              <w:t>210</w:t>
            </w:r>
          </w:p>
        </w:tc>
        <w:tc>
          <w:tcPr>
            <w:tcW w:w="1586" w:type="pct"/>
            <w:tcBorders>
              <w:top w:val="nil"/>
              <w:left w:val="nil"/>
              <w:bottom w:val="single" w:sz="4" w:space="0" w:color="auto"/>
              <w:right w:val="single" w:sz="4" w:space="0" w:color="auto"/>
            </w:tcBorders>
            <w:vAlign w:val="center"/>
            <w:hideMark/>
          </w:tcPr>
          <w:p w14:paraId="4FB791A2" w14:textId="77777777" w:rsidR="00D736C0" w:rsidRPr="000F71B6" w:rsidRDefault="00D736C0" w:rsidP="00C62D8A">
            <w:pPr>
              <w:rPr>
                <w:rFonts w:ascii="Arial" w:hAnsi="Arial" w:cs="Arial"/>
              </w:rPr>
            </w:pPr>
            <w:r w:rsidRPr="000F71B6">
              <w:rPr>
                <w:rFonts w:ascii="Arial" w:hAnsi="Arial" w:cs="Arial"/>
              </w:rPr>
              <w:t>Leche condensada deslactosada, en presentación de lata con 375 gramos.</w:t>
            </w:r>
          </w:p>
        </w:tc>
        <w:tc>
          <w:tcPr>
            <w:tcW w:w="3055" w:type="pct"/>
            <w:tcBorders>
              <w:top w:val="nil"/>
              <w:left w:val="nil"/>
              <w:bottom w:val="single" w:sz="4" w:space="0" w:color="auto"/>
              <w:right w:val="single" w:sz="4" w:space="0" w:color="auto"/>
            </w:tcBorders>
            <w:vAlign w:val="center"/>
            <w:hideMark/>
          </w:tcPr>
          <w:p w14:paraId="505ACDFD" w14:textId="77777777" w:rsidR="00D736C0" w:rsidRPr="000F71B6" w:rsidRDefault="00D736C0" w:rsidP="00C62D8A">
            <w:pPr>
              <w:rPr>
                <w:rFonts w:ascii="Arial" w:hAnsi="Arial" w:cs="Arial"/>
              </w:rPr>
            </w:pPr>
            <w:r w:rsidRPr="000F71B6">
              <w:rPr>
                <w:rFonts w:ascii="Arial" w:hAnsi="Arial" w:cs="Arial"/>
              </w:rPr>
              <w:t>Nestlé, de igual o mejor calidad y cuando menos 6 meses de caducidad.</w:t>
            </w:r>
          </w:p>
        </w:tc>
      </w:tr>
      <w:tr w:rsidR="00D736C0" w:rsidRPr="000F71B6" w14:paraId="5161697E"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1C246169" w14:textId="77777777" w:rsidR="00D736C0" w:rsidRPr="000F71B6" w:rsidRDefault="00D736C0" w:rsidP="00C62D8A">
            <w:pPr>
              <w:jc w:val="center"/>
              <w:rPr>
                <w:rFonts w:ascii="Arial" w:hAnsi="Arial" w:cs="Arial"/>
                <w:b/>
                <w:bCs/>
              </w:rPr>
            </w:pPr>
            <w:r w:rsidRPr="000F71B6">
              <w:rPr>
                <w:rFonts w:ascii="Arial" w:hAnsi="Arial" w:cs="Arial"/>
                <w:b/>
                <w:bCs/>
              </w:rPr>
              <w:t>211</w:t>
            </w:r>
          </w:p>
        </w:tc>
        <w:tc>
          <w:tcPr>
            <w:tcW w:w="1586" w:type="pct"/>
            <w:tcBorders>
              <w:top w:val="nil"/>
              <w:left w:val="nil"/>
              <w:bottom w:val="single" w:sz="4" w:space="0" w:color="auto"/>
              <w:right w:val="single" w:sz="4" w:space="0" w:color="auto"/>
            </w:tcBorders>
            <w:vAlign w:val="center"/>
            <w:hideMark/>
          </w:tcPr>
          <w:p w14:paraId="3AB9C8DE" w14:textId="77777777" w:rsidR="00D736C0" w:rsidRPr="000F71B6" w:rsidRDefault="00D736C0" w:rsidP="00C62D8A">
            <w:pPr>
              <w:rPr>
                <w:rFonts w:ascii="Arial" w:hAnsi="Arial" w:cs="Arial"/>
              </w:rPr>
            </w:pPr>
            <w:r w:rsidRPr="000F71B6">
              <w:rPr>
                <w:rFonts w:ascii="Arial" w:hAnsi="Arial" w:cs="Arial"/>
              </w:rPr>
              <w:t>Leche evaporada deslactosada, en presentación de lata con 360 gramos.</w:t>
            </w:r>
          </w:p>
        </w:tc>
        <w:tc>
          <w:tcPr>
            <w:tcW w:w="3055" w:type="pct"/>
            <w:tcBorders>
              <w:top w:val="nil"/>
              <w:left w:val="nil"/>
              <w:bottom w:val="single" w:sz="4" w:space="0" w:color="auto"/>
              <w:right w:val="single" w:sz="4" w:space="0" w:color="auto"/>
            </w:tcBorders>
            <w:vAlign w:val="center"/>
            <w:hideMark/>
          </w:tcPr>
          <w:p w14:paraId="045BD0AF" w14:textId="77777777" w:rsidR="00D736C0" w:rsidRPr="000F71B6" w:rsidRDefault="00D736C0" w:rsidP="00C62D8A">
            <w:pPr>
              <w:rPr>
                <w:rFonts w:ascii="Arial" w:hAnsi="Arial" w:cs="Arial"/>
              </w:rPr>
            </w:pPr>
            <w:r w:rsidRPr="000F71B6">
              <w:rPr>
                <w:rFonts w:ascii="Arial" w:hAnsi="Arial" w:cs="Arial"/>
              </w:rPr>
              <w:t>Nestlé, de igual o mejor calidad y cuando menos 6 meses de caducidad.</w:t>
            </w:r>
          </w:p>
        </w:tc>
      </w:tr>
      <w:tr w:rsidR="00D736C0" w:rsidRPr="000F71B6" w14:paraId="68600E00"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2118EF27" w14:textId="77777777" w:rsidR="00D736C0" w:rsidRPr="000F71B6" w:rsidRDefault="00D736C0" w:rsidP="00C62D8A">
            <w:pPr>
              <w:jc w:val="center"/>
              <w:rPr>
                <w:rFonts w:ascii="Arial" w:hAnsi="Arial" w:cs="Arial"/>
                <w:b/>
                <w:bCs/>
              </w:rPr>
            </w:pPr>
            <w:r w:rsidRPr="000F71B6">
              <w:rPr>
                <w:rFonts w:ascii="Arial" w:hAnsi="Arial" w:cs="Arial"/>
                <w:b/>
                <w:bCs/>
              </w:rPr>
              <w:lastRenderedPageBreak/>
              <w:t>212</w:t>
            </w:r>
          </w:p>
        </w:tc>
        <w:tc>
          <w:tcPr>
            <w:tcW w:w="1586" w:type="pct"/>
            <w:tcBorders>
              <w:top w:val="nil"/>
              <w:left w:val="nil"/>
              <w:bottom w:val="single" w:sz="4" w:space="0" w:color="auto"/>
              <w:right w:val="single" w:sz="4" w:space="0" w:color="auto"/>
            </w:tcBorders>
            <w:vAlign w:val="center"/>
            <w:hideMark/>
          </w:tcPr>
          <w:p w14:paraId="549B5F9E" w14:textId="77777777" w:rsidR="00D736C0" w:rsidRPr="000F71B6" w:rsidRDefault="00D736C0" w:rsidP="00C62D8A">
            <w:pPr>
              <w:rPr>
                <w:rFonts w:ascii="Arial" w:hAnsi="Arial" w:cs="Arial"/>
              </w:rPr>
            </w:pPr>
            <w:r w:rsidRPr="000F71B6">
              <w:rPr>
                <w:rFonts w:ascii="Arial" w:hAnsi="Arial" w:cs="Arial"/>
              </w:rPr>
              <w:t xml:space="preserve">Leche </w:t>
            </w:r>
            <w:proofErr w:type="spellStart"/>
            <w:r w:rsidRPr="000F71B6">
              <w:rPr>
                <w:rFonts w:ascii="Arial" w:hAnsi="Arial" w:cs="Arial"/>
              </w:rPr>
              <w:t>ultrapasteurizada</w:t>
            </w:r>
            <w:proofErr w:type="spellEnd"/>
            <w:r w:rsidRPr="000F71B6">
              <w:rPr>
                <w:rFonts w:ascii="Arial" w:hAnsi="Arial" w:cs="Arial"/>
              </w:rPr>
              <w:t xml:space="preserve"> deslactosada, en presentación individual de diferentes sabores con 250 ml.</w:t>
            </w:r>
          </w:p>
        </w:tc>
        <w:tc>
          <w:tcPr>
            <w:tcW w:w="3055" w:type="pct"/>
            <w:tcBorders>
              <w:top w:val="nil"/>
              <w:left w:val="nil"/>
              <w:bottom w:val="single" w:sz="4" w:space="0" w:color="auto"/>
              <w:right w:val="single" w:sz="4" w:space="0" w:color="auto"/>
            </w:tcBorders>
            <w:vAlign w:val="center"/>
            <w:hideMark/>
          </w:tcPr>
          <w:p w14:paraId="67B00FEE" w14:textId="77777777" w:rsidR="00D736C0" w:rsidRPr="000F71B6" w:rsidRDefault="00D736C0" w:rsidP="00C62D8A">
            <w:pPr>
              <w:rPr>
                <w:rFonts w:ascii="Arial" w:hAnsi="Arial" w:cs="Arial"/>
              </w:rPr>
            </w:pPr>
            <w:r w:rsidRPr="000F71B6">
              <w:rPr>
                <w:rFonts w:ascii="Arial" w:hAnsi="Arial" w:cs="Arial"/>
              </w:rPr>
              <w:t>Alpura, Lala, de igual o mejor calidad y cuando menos 6 meses de caducidad.</w:t>
            </w:r>
          </w:p>
        </w:tc>
      </w:tr>
      <w:tr w:rsidR="00D736C0" w:rsidRPr="000F71B6" w14:paraId="13AC185F"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48060F75" w14:textId="77777777" w:rsidR="00D736C0" w:rsidRPr="000F71B6" w:rsidRDefault="00D736C0" w:rsidP="00C62D8A">
            <w:pPr>
              <w:jc w:val="center"/>
              <w:rPr>
                <w:rFonts w:ascii="Arial" w:hAnsi="Arial" w:cs="Arial"/>
                <w:b/>
                <w:bCs/>
              </w:rPr>
            </w:pPr>
            <w:r w:rsidRPr="000F71B6">
              <w:rPr>
                <w:rFonts w:ascii="Arial" w:hAnsi="Arial" w:cs="Arial"/>
                <w:b/>
                <w:bCs/>
              </w:rPr>
              <w:t>213</w:t>
            </w:r>
          </w:p>
        </w:tc>
        <w:tc>
          <w:tcPr>
            <w:tcW w:w="1586" w:type="pct"/>
            <w:tcBorders>
              <w:top w:val="nil"/>
              <w:left w:val="nil"/>
              <w:bottom w:val="single" w:sz="4" w:space="0" w:color="auto"/>
              <w:right w:val="single" w:sz="4" w:space="0" w:color="auto"/>
            </w:tcBorders>
            <w:vAlign w:val="center"/>
            <w:hideMark/>
          </w:tcPr>
          <w:p w14:paraId="2B8BE634" w14:textId="77777777" w:rsidR="00D736C0" w:rsidRPr="000F71B6" w:rsidRDefault="00D736C0" w:rsidP="00C62D8A">
            <w:pPr>
              <w:rPr>
                <w:rFonts w:ascii="Arial" w:hAnsi="Arial" w:cs="Arial"/>
              </w:rPr>
            </w:pPr>
            <w:r w:rsidRPr="000F71B6">
              <w:rPr>
                <w:rFonts w:ascii="Arial" w:hAnsi="Arial" w:cs="Arial"/>
              </w:rPr>
              <w:t>Maíz cacahuazintle sin cabeza</w:t>
            </w:r>
          </w:p>
        </w:tc>
        <w:tc>
          <w:tcPr>
            <w:tcW w:w="3055" w:type="pct"/>
            <w:tcBorders>
              <w:top w:val="nil"/>
              <w:left w:val="nil"/>
              <w:bottom w:val="single" w:sz="4" w:space="0" w:color="auto"/>
              <w:right w:val="single" w:sz="4" w:space="0" w:color="auto"/>
            </w:tcBorders>
            <w:vAlign w:val="center"/>
            <w:hideMark/>
          </w:tcPr>
          <w:p w14:paraId="310B258B" w14:textId="77777777" w:rsidR="00D736C0" w:rsidRPr="000F71B6" w:rsidRDefault="00D736C0" w:rsidP="00C62D8A">
            <w:pPr>
              <w:rPr>
                <w:rFonts w:ascii="Arial" w:hAnsi="Arial" w:cs="Arial"/>
              </w:rPr>
            </w:pPr>
            <w:r w:rsidRPr="000F71B6">
              <w:rPr>
                <w:rFonts w:ascii="Arial" w:hAnsi="Arial" w:cs="Arial"/>
              </w:rPr>
              <w:t>A granel de primera calidad</w:t>
            </w:r>
          </w:p>
        </w:tc>
      </w:tr>
      <w:tr w:rsidR="00D736C0" w:rsidRPr="000F71B6" w14:paraId="2DC74098"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4C2FA3F1" w14:textId="77777777" w:rsidR="00D736C0" w:rsidRPr="000F71B6" w:rsidRDefault="00D736C0" w:rsidP="00C62D8A">
            <w:pPr>
              <w:jc w:val="center"/>
              <w:rPr>
                <w:rFonts w:ascii="Arial" w:hAnsi="Arial" w:cs="Arial"/>
                <w:b/>
                <w:bCs/>
              </w:rPr>
            </w:pPr>
            <w:r w:rsidRPr="000F71B6">
              <w:rPr>
                <w:rFonts w:ascii="Arial" w:hAnsi="Arial" w:cs="Arial"/>
                <w:b/>
                <w:bCs/>
              </w:rPr>
              <w:t>214</w:t>
            </w:r>
          </w:p>
        </w:tc>
        <w:tc>
          <w:tcPr>
            <w:tcW w:w="1586" w:type="pct"/>
            <w:tcBorders>
              <w:top w:val="nil"/>
              <w:left w:val="nil"/>
              <w:bottom w:val="single" w:sz="4" w:space="0" w:color="auto"/>
              <w:right w:val="single" w:sz="4" w:space="0" w:color="auto"/>
            </w:tcBorders>
            <w:vAlign w:val="center"/>
            <w:hideMark/>
          </w:tcPr>
          <w:p w14:paraId="5AB12D90" w14:textId="77777777" w:rsidR="00D736C0" w:rsidRPr="000F71B6" w:rsidRDefault="00D736C0" w:rsidP="00C62D8A">
            <w:pPr>
              <w:rPr>
                <w:rFonts w:ascii="Arial" w:hAnsi="Arial" w:cs="Arial"/>
              </w:rPr>
            </w:pPr>
            <w:r w:rsidRPr="000F71B6">
              <w:rPr>
                <w:rFonts w:ascii="Arial" w:hAnsi="Arial" w:cs="Arial"/>
              </w:rPr>
              <w:t>Fécula de Maíz natural, en presentación de caja con 750 gramos.</w:t>
            </w:r>
          </w:p>
        </w:tc>
        <w:tc>
          <w:tcPr>
            <w:tcW w:w="3055" w:type="pct"/>
            <w:tcBorders>
              <w:top w:val="nil"/>
              <w:left w:val="nil"/>
              <w:bottom w:val="single" w:sz="4" w:space="0" w:color="auto"/>
              <w:right w:val="single" w:sz="4" w:space="0" w:color="auto"/>
            </w:tcBorders>
            <w:vAlign w:val="center"/>
            <w:hideMark/>
          </w:tcPr>
          <w:p w14:paraId="5A2DE56C" w14:textId="77777777" w:rsidR="00D736C0" w:rsidRPr="000F71B6" w:rsidRDefault="00D736C0" w:rsidP="00C62D8A">
            <w:pPr>
              <w:rPr>
                <w:rFonts w:ascii="Arial" w:hAnsi="Arial" w:cs="Arial"/>
              </w:rPr>
            </w:pPr>
            <w:r w:rsidRPr="000F71B6">
              <w:rPr>
                <w:rFonts w:ascii="Arial" w:hAnsi="Arial" w:cs="Arial"/>
              </w:rPr>
              <w:t>Maizena, de igual o mejor calidad y cuando menos 6 meses de caducidad.</w:t>
            </w:r>
          </w:p>
        </w:tc>
      </w:tr>
      <w:tr w:rsidR="00D736C0" w:rsidRPr="000F71B6" w14:paraId="7CE18E4F"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5005D152" w14:textId="77777777" w:rsidR="00D736C0" w:rsidRPr="000F71B6" w:rsidRDefault="00D736C0" w:rsidP="00C62D8A">
            <w:pPr>
              <w:jc w:val="center"/>
              <w:rPr>
                <w:rFonts w:ascii="Arial" w:hAnsi="Arial" w:cs="Arial"/>
                <w:b/>
                <w:bCs/>
              </w:rPr>
            </w:pPr>
            <w:r w:rsidRPr="000F71B6">
              <w:rPr>
                <w:rFonts w:ascii="Arial" w:hAnsi="Arial" w:cs="Arial"/>
                <w:b/>
                <w:bCs/>
              </w:rPr>
              <w:t>215</w:t>
            </w:r>
          </w:p>
        </w:tc>
        <w:tc>
          <w:tcPr>
            <w:tcW w:w="1586" w:type="pct"/>
            <w:tcBorders>
              <w:top w:val="nil"/>
              <w:left w:val="nil"/>
              <w:bottom w:val="single" w:sz="4" w:space="0" w:color="auto"/>
              <w:right w:val="single" w:sz="4" w:space="0" w:color="auto"/>
            </w:tcBorders>
            <w:vAlign w:val="center"/>
            <w:hideMark/>
          </w:tcPr>
          <w:p w14:paraId="0A3C2948" w14:textId="77777777" w:rsidR="00D736C0" w:rsidRPr="000F71B6" w:rsidRDefault="00D736C0" w:rsidP="00C62D8A">
            <w:pPr>
              <w:rPr>
                <w:rFonts w:ascii="Arial" w:hAnsi="Arial" w:cs="Arial"/>
              </w:rPr>
            </w:pPr>
            <w:r w:rsidRPr="000F71B6">
              <w:rPr>
                <w:rFonts w:ascii="Arial" w:hAnsi="Arial" w:cs="Arial"/>
              </w:rPr>
              <w:t>Mayonesa con jugo de limón, en presentación de frasco con 3.8 kg</w:t>
            </w:r>
          </w:p>
        </w:tc>
        <w:tc>
          <w:tcPr>
            <w:tcW w:w="3055" w:type="pct"/>
            <w:tcBorders>
              <w:top w:val="nil"/>
              <w:left w:val="nil"/>
              <w:bottom w:val="single" w:sz="4" w:space="0" w:color="auto"/>
              <w:right w:val="single" w:sz="4" w:space="0" w:color="auto"/>
            </w:tcBorders>
            <w:vAlign w:val="center"/>
            <w:hideMark/>
          </w:tcPr>
          <w:p w14:paraId="4108779D" w14:textId="77777777" w:rsidR="00D736C0" w:rsidRPr="000F71B6" w:rsidRDefault="00D736C0" w:rsidP="00C62D8A">
            <w:pPr>
              <w:rPr>
                <w:rFonts w:ascii="Arial" w:hAnsi="Arial" w:cs="Arial"/>
              </w:rPr>
            </w:pPr>
            <w:r w:rsidRPr="000F71B6">
              <w:rPr>
                <w:rFonts w:ascii="Arial" w:hAnsi="Arial" w:cs="Arial"/>
              </w:rPr>
              <w:t xml:space="preserve">McCormick, </w:t>
            </w:r>
            <w:proofErr w:type="spellStart"/>
            <w:r w:rsidRPr="000F71B6">
              <w:rPr>
                <w:rFonts w:ascii="Arial" w:hAnsi="Arial" w:cs="Arial"/>
              </w:rPr>
              <w:t>Hellmann’s</w:t>
            </w:r>
            <w:proofErr w:type="spellEnd"/>
            <w:r w:rsidRPr="000F71B6">
              <w:rPr>
                <w:rFonts w:ascii="Arial" w:hAnsi="Arial" w:cs="Arial"/>
              </w:rPr>
              <w:t>, la Costeña, de igual o mejor calidad, cuando menos 6 meses de caducidad.</w:t>
            </w:r>
          </w:p>
        </w:tc>
      </w:tr>
      <w:tr w:rsidR="00D736C0" w:rsidRPr="000F71B6" w14:paraId="04CCB48D"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741D6974" w14:textId="77777777" w:rsidR="00D736C0" w:rsidRPr="000F71B6" w:rsidRDefault="00D736C0" w:rsidP="00C62D8A">
            <w:pPr>
              <w:jc w:val="center"/>
              <w:rPr>
                <w:rFonts w:ascii="Arial" w:hAnsi="Arial" w:cs="Arial"/>
                <w:b/>
                <w:bCs/>
              </w:rPr>
            </w:pPr>
            <w:r w:rsidRPr="000F71B6">
              <w:rPr>
                <w:rFonts w:ascii="Arial" w:hAnsi="Arial" w:cs="Arial"/>
                <w:b/>
                <w:bCs/>
              </w:rPr>
              <w:t>216</w:t>
            </w:r>
          </w:p>
        </w:tc>
        <w:tc>
          <w:tcPr>
            <w:tcW w:w="1586" w:type="pct"/>
            <w:tcBorders>
              <w:top w:val="nil"/>
              <w:left w:val="nil"/>
              <w:bottom w:val="single" w:sz="4" w:space="0" w:color="auto"/>
              <w:right w:val="single" w:sz="4" w:space="0" w:color="auto"/>
            </w:tcBorders>
            <w:vAlign w:val="center"/>
            <w:hideMark/>
          </w:tcPr>
          <w:p w14:paraId="2763719E" w14:textId="77777777" w:rsidR="00D736C0" w:rsidRPr="000F71B6" w:rsidRDefault="00D736C0" w:rsidP="00C62D8A">
            <w:pPr>
              <w:rPr>
                <w:rFonts w:ascii="Arial" w:hAnsi="Arial" w:cs="Arial"/>
              </w:rPr>
            </w:pPr>
            <w:r w:rsidRPr="000F71B6">
              <w:rPr>
                <w:rFonts w:ascii="Arial" w:hAnsi="Arial" w:cs="Arial"/>
              </w:rPr>
              <w:t>Mermelada de fresa, en presentación de frasco con 1 kg.</w:t>
            </w:r>
          </w:p>
        </w:tc>
        <w:tc>
          <w:tcPr>
            <w:tcW w:w="3055" w:type="pct"/>
            <w:tcBorders>
              <w:top w:val="nil"/>
              <w:left w:val="nil"/>
              <w:bottom w:val="single" w:sz="4" w:space="0" w:color="auto"/>
              <w:right w:val="single" w:sz="4" w:space="0" w:color="auto"/>
            </w:tcBorders>
            <w:vAlign w:val="center"/>
            <w:hideMark/>
          </w:tcPr>
          <w:p w14:paraId="2D0A7239" w14:textId="77777777" w:rsidR="00D736C0" w:rsidRPr="000F71B6" w:rsidRDefault="00D736C0" w:rsidP="00C62D8A">
            <w:pPr>
              <w:rPr>
                <w:rFonts w:ascii="Arial" w:hAnsi="Arial" w:cs="Arial"/>
              </w:rPr>
            </w:pPr>
            <w:r w:rsidRPr="000F71B6">
              <w:rPr>
                <w:rFonts w:ascii="Arial" w:hAnsi="Arial" w:cs="Arial"/>
              </w:rPr>
              <w:t>McCormick, la Costeña, de igual o mejor calidad, cuando menos 6 meses de caducidad.</w:t>
            </w:r>
          </w:p>
        </w:tc>
      </w:tr>
      <w:tr w:rsidR="00D736C0" w:rsidRPr="000F71B6" w14:paraId="2E1F55F4"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3C372F68" w14:textId="77777777" w:rsidR="00D736C0" w:rsidRPr="000F71B6" w:rsidRDefault="00D736C0" w:rsidP="00C62D8A">
            <w:pPr>
              <w:jc w:val="center"/>
              <w:rPr>
                <w:rFonts w:ascii="Arial" w:hAnsi="Arial" w:cs="Arial"/>
                <w:b/>
                <w:bCs/>
              </w:rPr>
            </w:pPr>
            <w:r w:rsidRPr="000F71B6">
              <w:rPr>
                <w:rFonts w:ascii="Arial" w:hAnsi="Arial" w:cs="Arial"/>
                <w:b/>
                <w:bCs/>
              </w:rPr>
              <w:t>217</w:t>
            </w:r>
          </w:p>
        </w:tc>
        <w:tc>
          <w:tcPr>
            <w:tcW w:w="1586" w:type="pct"/>
            <w:tcBorders>
              <w:top w:val="nil"/>
              <w:left w:val="nil"/>
              <w:bottom w:val="single" w:sz="4" w:space="0" w:color="auto"/>
              <w:right w:val="single" w:sz="4" w:space="0" w:color="auto"/>
            </w:tcBorders>
            <w:vAlign w:val="center"/>
            <w:hideMark/>
          </w:tcPr>
          <w:p w14:paraId="2C228CBD" w14:textId="77777777" w:rsidR="00D736C0" w:rsidRPr="000F71B6" w:rsidRDefault="00D736C0" w:rsidP="00C62D8A">
            <w:pPr>
              <w:rPr>
                <w:rFonts w:ascii="Arial" w:hAnsi="Arial" w:cs="Arial"/>
              </w:rPr>
            </w:pPr>
            <w:r w:rsidRPr="000F71B6">
              <w:rPr>
                <w:rFonts w:ascii="Arial" w:hAnsi="Arial" w:cs="Arial"/>
              </w:rPr>
              <w:t>Mermelada de piña, en presentación de frasco con 1 kg.</w:t>
            </w:r>
          </w:p>
        </w:tc>
        <w:tc>
          <w:tcPr>
            <w:tcW w:w="3055" w:type="pct"/>
            <w:tcBorders>
              <w:top w:val="nil"/>
              <w:left w:val="nil"/>
              <w:bottom w:val="single" w:sz="4" w:space="0" w:color="auto"/>
              <w:right w:val="single" w:sz="4" w:space="0" w:color="auto"/>
            </w:tcBorders>
            <w:vAlign w:val="center"/>
            <w:hideMark/>
          </w:tcPr>
          <w:p w14:paraId="447DEDFA" w14:textId="77777777" w:rsidR="00D736C0" w:rsidRPr="000F71B6" w:rsidRDefault="00D736C0" w:rsidP="00C62D8A">
            <w:pPr>
              <w:rPr>
                <w:rFonts w:ascii="Arial" w:hAnsi="Arial" w:cs="Arial"/>
              </w:rPr>
            </w:pPr>
            <w:r w:rsidRPr="000F71B6">
              <w:rPr>
                <w:rFonts w:ascii="Arial" w:hAnsi="Arial" w:cs="Arial"/>
              </w:rPr>
              <w:t>McCormick, la Costeña, de igual o mejor calidad, cuando menos 6 meses de caducidad.</w:t>
            </w:r>
          </w:p>
        </w:tc>
      </w:tr>
      <w:tr w:rsidR="00D736C0" w:rsidRPr="000F71B6" w14:paraId="7DDF65A0"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03314C15" w14:textId="77777777" w:rsidR="00D736C0" w:rsidRPr="000F71B6" w:rsidRDefault="00D736C0" w:rsidP="00C62D8A">
            <w:pPr>
              <w:jc w:val="center"/>
              <w:rPr>
                <w:rFonts w:ascii="Arial" w:hAnsi="Arial" w:cs="Arial"/>
                <w:b/>
                <w:bCs/>
              </w:rPr>
            </w:pPr>
            <w:r w:rsidRPr="000F71B6">
              <w:rPr>
                <w:rFonts w:ascii="Arial" w:hAnsi="Arial" w:cs="Arial"/>
                <w:b/>
                <w:bCs/>
              </w:rPr>
              <w:t>218</w:t>
            </w:r>
          </w:p>
        </w:tc>
        <w:tc>
          <w:tcPr>
            <w:tcW w:w="1586" w:type="pct"/>
            <w:tcBorders>
              <w:top w:val="nil"/>
              <w:left w:val="nil"/>
              <w:bottom w:val="single" w:sz="4" w:space="0" w:color="auto"/>
              <w:right w:val="single" w:sz="4" w:space="0" w:color="auto"/>
            </w:tcBorders>
            <w:vAlign w:val="center"/>
            <w:hideMark/>
          </w:tcPr>
          <w:p w14:paraId="15407E53" w14:textId="77777777" w:rsidR="00D736C0" w:rsidRPr="000F71B6" w:rsidRDefault="00D736C0" w:rsidP="00C62D8A">
            <w:pPr>
              <w:rPr>
                <w:rFonts w:ascii="Arial" w:hAnsi="Arial" w:cs="Arial"/>
              </w:rPr>
            </w:pPr>
            <w:r w:rsidRPr="000F71B6">
              <w:rPr>
                <w:rFonts w:ascii="Arial" w:hAnsi="Arial" w:cs="Arial"/>
              </w:rPr>
              <w:t>Mermelada de zarzamora, en presentación de frasco con 300 gramos.</w:t>
            </w:r>
          </w:p>
        </w:tc>
        <w:tc>
          <w:tcPr>
            <w:tcW w:w="3055" w:type="pct"/>
            <w:tcBorders>
              <w:top w:val="nil"/>
              <w:left w:val="nil"/>
              <w:bottom w:val="single" w:sz="4" w:space="0" w:color="auto"/>
              <w:right w:val="single" w:sz="4" w:space="0" w:color="auto"/>
            </w:tcBorders>
            <w:vAlign w:val="center"/>
            <w:hideMark/>
          </w:tcPr>
          <w:p w14:paraId="663AEE93" w14:textId="77777777" w:rsidR="00D736C0" w:rsidRPr="000F71B6" w:rsidRDefault="00D736C0" w:rsidP="00C62D8A">
            <w:pPr>
              <w:rPr>
                <w:rFonts w:ascii="Arial" w:hAnsi="Arial" w:cs="Arial"/>
              </w:rPr>
            </w:pPr>
            <w:r w:rsidRPr="000F71B6">
              <w:rPr>
                <w:rFonts w:ascii="Arial" w:hAnsi="Arial" w:cs="Arial"/>
              </w:rPr>
              <w:t>McCormick, la Costeña, de igual o mejor calidad, cuando menos 6 meses de caducidad.</w:t>
            </w:r>
          </w:p>
        </w:tc>
      </w:tr>
      <w:tr w:rsidR="00D736C0" w:rsidRPr="000F71B6" w14:paraId="6BB5B4D0"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7E4A9E5C" w14:textId="77777777" w:rsidR="00D736C0" w:rsidRPr="000F71B6" w:rsidRDefault="00D736C0" w:rsidP="00C62D8A">
            <w:pPr>
              <w:jc w:val="center"/>
              <w:rPr>
                <w:rFonts w:ascii="Arial" w:hAnsi="Arial" w:cs="Arial"/>
                <w:b/>
                <w:bCs/>
              </w:rPr>
            </w:pPr>
            <w:r w:rsidRPr="000F71B6">
              <w:rPr>
                <w:rFonts w:ascii="Arial" w:hAnsi="Arial" w:cs="Arial"/>
                <w:b/>
                <w:bCs/>
              </w:rPr>
              <w:t>219</w:t>
            </w:r>
          </w:p>
        </w:tc>
        <w:tc>
          <w:tcPr>
            <w:tcW w:w="1586" w:type="pct"/>
            <w:tcBorders>
              <w:top w:val="nil"/>
              <w:left w:val="nil"/>
              <w:bottom w:val="single" w:sz="4" w:space="0" w:color="auto"/>
              <w:right w:val="single" w:sz="4" w:space="0" w:color="auto"/>
            </w:tcBorders>
            <w:vAlign w:val="center"/>
            <w:hideMark/>
          </w:tcPr>
          <w:p w14:paraId="0FAA3DB7" w14:textId="77777777" w:rsidR="00D736C0" w:rsidRPr="000F71B6" w:rsidRDefault="00D736C0" w:rsidP="00C62D8A">
            <w:pPr>
              <w:rPr>
                <w:rFonts w:ascii="Arial" w:hAnsi="Arial" w:cs="Arial"/>
              </w:rPr>
            </w:pPr>
            <w:r w:rsidRPr="000F71B6">
              <w:rPr>
                <w:rFonts w:ascii="Arial" w:hAnsi="Arial" w:cs="Arial"/>
              </w:rPr>
              <w:t>Miel de abeja natural, en presentación de frasco con 1 litro.</w:t>
            </w:r>
          </w:p>
        </w:tc>
        <w:tc>
          <w:tcPr>
            <w:tcW w:w="3055" w:type="pct"/>
            <w:tcBorders>
              <w:top w:val="nil"/>
              <w:left w:val="nil"/>
              <w:bottom w:val="single" w:sz="4" w:space="0" w:color="auto"/>
              <w:right w:val="single" w:sz="4" w:space="0" w:color="auto"/>
            </w:tcBorders>
            <w:vAlign w:val="center"/>
            <w:hideMark/>
          </w:tcPr>
          <w:p w14:paraId="110E4690" w14:textId="77777777" w:rsidR="00D736C0" w:rsidRPr="000F71B6" w:rsidRDefault="00D736C0" w:rsidP="00C62D8A">
            <w:pPr>
              <w:rPr>
                <w:rFonts w:ascii="Arial" w:hAnsi="Arial" w:cs="Arial"/>
              </w:rPr>
            </w:pPr>
            <w:r w:rsidRPr="000F71B6">
              <w:rPr>
                <w:rFonts w:ascii="Arial" w:hAnsi="Arial" w:cs="Arial"/>
              </w:rPr>
              <w:t>Carlota, de igual o mejor calidad y cuando menos 6 meses de caducidad.</w:t>
            </w:r>
          </w:p>
        </w:tc>
      </w:tr>
      <w:tr w:rsidR="00D736C0" w:rsidRPr="000F71B6" w14:paraId="522D78B4"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34E679BD" w14:textId="77777777" w:rsidR="00D736C0" w:rsidRPr="000F71B6" w:rsidRDefault="00D736C0" w:rsidP="00C62D8A">
            <w:pPr>
              <w:jc w:val="center"/>
              <w:rPr>
                <w:rFonts w:ascii="Arial" w:hAnsi="Arial" w:cs="Arial"/>
                <w:b/>
                <w:bCs/>
              </w:rPr>
            </w:pPr>
            <w:r w:rsidRPr="000F71B6">
              <w:rPr>
                <w:rFonts w:ascii="Arial" w:hAnsi="Arial" w:cs="Arial"/>
                <w:b/>
                <w:bCs/>
              </w:rPr>
              <w:t>220</w:t>
            </w:r>
          </w:p>
        </w:tc>
        <w:tc>
          <w:tcPr>
            <w:tcW w:w="1586" w:type="pct"/>
            <w:tcBorders>
              <w:top w:val="nil"/>
              <w:left w:val="nil"/>
              <w:bottom w:val="single" w:sz="4" w:space="0" w:color="auto"/>
              <w:right w:val="single" w:sz="4" w:space="0" w:color="auto"/>
            </w:tcBorders>
            <w:vAlign w:val="center"/>
            <w:hideMark/>
          </w:tcPr>
          <w:p w14:paraId="08D909FA" w14:textId="77777777" w:rsidR="00D736C0" w:rsidRPr="000F71B6" w:rsidRDefault="00D736C0" w:rsidP="00C62D8A">
            <w:pPr>
              <w:rPr>
                <w:rFonts w:ascii="Arial" w:hAnsi="Arial" w:cs="Arial"/>
              </w:rPr>
            </w:pPr>
            <w:r w:rsidRPr="000F71B6">
              <w:rPr>
                <w:rFonts w:ascii="Arial" w:hAnsi="Arial" w:cs="Arial"/>
              </w:rPr>
              <w:t>Crema de avellanas con cacao, en presentación de frasco con 1 kg.</w:t>
            </w:r>
          </w:p>
        </w:tc>
        <w:tc>
          <w:tcPr>
            <w:tcW w:w="3055" w:type="pct"/>
            <w:tcBorders>
              <w:top w:val="nil"/>
              <w:left w:val="nil"/>
              <w:bottom w:val="single" w:sz="4" w:space="0" w:color="auto"/>
              <w:right w:val="single" w:sz="4" w:space="0" w:color="auto"/>
            </w:tcBorders>
            <w:vAlign w:val="center"/>
            <w:hideMark/>
          </w:tcPr>
          <w:p w14:paraId="096065C9" w14:textId="77777777" w:rsidR="00D736C0" w:rsidRPr="000F71B6" w:rsidRDefault="00D736C0" w:rsidP="00C62D8A">
            <w:pPr>
              <w:rPr>
                <w:rFonts w:ascii="Arial" w:hAnsi="Arial" w:cs="Arial"/>
              </w:rPr>
            </w:pPr>
            <w:r w:rsidRPr="000F71B6">
              <w:rPr>
                <w:rFonts w:ascii="Arial" w:hAnsi="Arial" w:cs="Arial"/>
              </w:rPr>
              <w:t>Nutella, de igual o mejor calidad y cuando menos 6 meses de caducidad.</w:t>
            </w:r>
          </w:p>
        </w:tc>
      </w:tr>
      <w:tr w:rsidR="00D736C0" w:rsidRPr="000F71B6" w14:paraId="644B9D3F"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357C836F" w14:textId="77777777" w:rsidR="00D736C0" w:rsidRPr="000F71B6" w:rsidRDefault="00D736C0" w:rsidP="00C62D8A">
            <w:pPr>
              <w:jc w:val="center"/>
              <w:rPr>
                <w:rFonts w:ascii="Arial" w:hAnsi="Arial" w:cs="Arial"/>
                <w:b/>
                <w:bCs/>
              </w:rPr>
            </w:pPr>
            <w:r w:rsidRPr="000F71B6">
              <w:rPr>
                <w:rFonts w:ascii="Arial" w:hAnsi="Arial" w:cs="Arial"/>
                <w:b/>
                <w:bCs/>
              </w:rPr>
              <w:t>221</w:t>
            </w:r>
          </w:p>
        </w:tc>
        <w:tc>
          <w:tcPr>
            <w:tcW w:w="1586" w:type="pct"/>
            <w:tcBorders>
              <w:top w:val="nil"/>
              <w:left w:val="nil"/>
              <w:bottom w:val="single" w:sz="4" w:space="0" w:color="auto"/>
              <w:right w:val="single" w:sz="4" w:space="0" w:color="auto"/>
            </w:tcBorders>
            <w:vAlign w:val="center"/>
            <w:hideMark/>
          </w:tcPr>
          <w:p w14:paraId="04CAFE56" w14:textId="77777777" w:rsidR="00D736C0" w:rsidRPr="000F71B6" w:rsidRDefault="00D736C0" w:rsidP="00C62D8A">
            <w:pPr>
              <w:rPr>
                <w:rFonts w:ascii="Arial" w:hAnsi="Arial" w:cs="Arial"/>
              </w:rPr>
            </w:pPr>
            <w:r w:rsidRPr="000F71B6">
              <w:rPr>
                <w:rFonts w:ascii="Arial" w:hAnsi="Arial" w:cs="Arial"/>
              </w:rPr>
              <w:t>Miel maple, en presentación de bote con 500 gramos.</w:t>
            </w:r>
          </w:p>
        </w:tc>
        <w:tc>
          <w:tcPr>
            <w:tcW w:w="3055" w:type="pct"/>
            <w:tcBorders>
              <w:top w:val="nil"/>
              <w:left w:val="nil"/>
              <w:bottom w:val="single" w:sz="4" w:space="0" w:color="auto"/>
              <w:right w:val="single" w:sz="4" w:space="0" w:color="auto"/>
            </w:tcBorders>
            <w:vAlign w:val="center"/>
            <w:hideMark/>
          </w:tcPr>
          <w:p w14:paraId="7A8BE7E1" w14:textId="77777777" w:rsidR="00D736C0" w:rsidRPr="000F71B6" w:rsidRDefault="00D736C0" w:rsidP="00C62D8A">
            <w:pPr>
              <w:rPr>
                <w:rFonts w:ascii="Arial" w:hAnsi="Arial" w:cs="Arial"/>
              </w:rPr>
            </w:pPr>
            <w:r w:rsidRPr="000F71B6">
              <w:rPr>
                <w:rFonts w:ascii="Arial" w:hAnsi="Arial" w:cs="Arial"/>
              </w:rPr>
              <w:t>Karo, de igual o mejor calidad y cuando menos 6 meses de caducidad.</w:t>
            </w:r>
          </w:p>
        </w:tc>
      </w:tr>
      <w:tr w:rsidR="00D736C0" w:rsidRPr="000F71B6" w14:paraId="6ACFACAF"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43DC5320" w14:textId="77777777" w:rsidR="00D736C0" w:rsidRPr="000F71B6" w:rsidRDefault="00D736C0" w:rsidP="00C62D8A">
            <w:pPr>
              <w:jc w:val="center"/>
              <w:rPr>
                <w:rFonts w:ascii="Arial" w:hAnsi="Arial" w:cs="Arial"/>
                <w:b/>
                <w:bCs/>
              </w:rPr>
            </w:pPr>
            <w:r w:rsidRPr="000F71B6">
              <w:rPr>
                <w:rFonts w:ascii="Arial" w:hAnsi="Arial" w:cs="Arial"/>
                <w:b/>
                <w:bCs/>
              </w:rPr>
              <w:t>222</w:t>
            </w:r>
          </w:p>
        </w:tc>
        <w:tc>
          <w:tcPr>
            <w:tcW w:w="1586" w:type="pct"/>
            <w:tcBorders>
              <w:top w:val="nil"/>
              <w:left w:val="nil"/>
              <w:bottom w:val="single" w:sz="4" w:space="0" w:color="auto"/>
              <w:right w:val="single" w:sz="4" w:space="0" w:color="auto"/>
            </w:tcBorders>
            <w:vAlign w:val="center"/>
            <w:hideMark/>
          </w:tcPr>
          <w:p w14:paraId="766DD946" w14:textId="77777777" w:rsidR="00D736C0" w:rsidRPr="000F71B6" w:rsidRDefault="00D736C0" w:rsidP="00C62D8A">
            <w:pPr>
              <w:rPr>
                <w:rFonts w:ascii="Arial" w:hAnsi="Arial" w:cs="Arial"/>
              </w:rPr>
            </w:pPr>
            <w:r w:rsidRPr="000F71B6">
              <w:rPr>
                <w:rFonts w:ascii="Arial" w:hAnsi="Arial" w:cs="Arial"/>
              </w:rPr>
              <w:t>Mostaza, en presentación de frasco con 430 gramos.</w:t>
            </w:r>
          </w:p>
        </w:tc>
        <w:tc>
          <w:tcPr>
            <w:tcW w:w="3055" w:type="pct"/>
            <w:tcBorders>
              <w:top w:val="nil"/>
              <w:left w:val="nil"/>
              <w:bottom w:val="single" w:sz="4" w:space="0" w:color="auto"/>
              <w:right w:val="single" w:sz="4" w:space="0" w:color="auto"/>
            </w:tcBorders>
            <w:vAlign w:val="center"/>
            <w:hideMark/>
          </w:tcPr>
          <w:p w14:paraId="6F354CC9" w14:textId="77777777" w:rsidR="00D736C0" w:rsidRPr="000F71B6" w:rsidRDefault="00D736C0" w:rsidP="00C62D8A">
            <w:pPr>
              <w:rPr>
                <w:rFonts w:ascii="Arial" w:hAnsi="Arial" w:cs="Arial"/>
              </w:rPr>
            </w:pPr>
            <w:r w:rsidRPr="000F71B6">
              <w:rPr>
                <w:rFonts w:ascii="Arial" w:hAnsi="Arial" w:cs="Arial"/>
              </w:rPr>
              <w:t>McCormick, Kraft, de igual o mejor calidad, cuando menos 6 meses de caducidad.</w:t>
            </w:r>
          </w:p>
        </w:tc>
      </w:tr>
      <w:tr w:rsidR="00D736C0" w:rsidRPr="000F71B6" w14:paraId="2F8F9BBE"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3C20A48B" w14:textId="77777777" w:rsidR="00D736C0" w:rsidRPr="000F71B6" w:rsidRDefault="00D736C0" w:rsidP="00C62D8A">
            <w:pPr>
              <w:jc w:val="center"/>
              <w:rPr>
                <w:rFonts w:ascii="Arial" w:hAnsi="Arial" w:cs="Arial"/>
                <w:b/>
                <w:bCs/>
              </w:rPr>
            </w:pPr>
            <w:r w:rsidRPr="000F71B6">
              <w:rPr>
                <w:rFonts w:ascii="Arial" w:hAnsi="Arial" w:cs="Arial"/>
                <w:b/>
                <w:bCs/>
              </w:rPr>
              <w:t>223</w:t>
            </w:r>
          </w:p>
        </w:tc>
        <w:tc>
          <w:tcPr>
            <w:tcW w:w="1586" w:type="pct"/>
            <w:tcBorders>
              <w:top w:val="nil"/>
              <w:left w:val="nil"/>
              <w:bottom w:val="single" w:sz="4" w:space="0" w:color="auto"/>
              <w:right w:val="single" w:sz="4" w:space="0" w:color="auto"/>
            </w:tcBorders>
            <w:vAlign w:val="center"/>
            <w:hideMark/>
          </w:tcPr>
          <w:p w14:paraId="4B5542C9" w14:textId="77777777" w:rsidR="00D736C0" w:rsidRPr="000F71B6" w:rsidRDefault="00D736C0" w:rsidP="00C62D8A">
            <w:pPr>
              <w:rPr>
                <w:rFonts w:ascii="Arial" w:hAnsi="Arial" w:cs="Arial"/>
              </w:rPr>
            </w:pPr>
            <w:r w:rsidRPr="000F71B6">
              <w:rPr>
                <w:rFonts w:ascii="Arial" w:hAnsi="Arial" w:cs="Arial"/>
              </w:rPr>
              <w:t>Orégano entero seco, de primera selección</w:t>
            </w:r>
          </w:p>
        </w:tc>
        <w:tc>
          <w:tcPr>
            <w:tcW w:w="3055" w:type="pct"/>
            <w:tcBorders>
              <w:top w:val="nil"/>
              <w:left w:val="nil"/>
              <w:bottom w:val="single" w:sz="4" w:space="0" w:color="auto"/>
              <w:right w:val="single" w:sz="4" w:space="0" w:color="auto"/>
            </w:tcBorders>
            <w:vAlign w:val="center"/>
            <w:hideMark/>
          </w:tcPr>
          <w:p w14:paraId="20EFEE24" w14:textId="77777777" w:rsidR="00D736C0" w:rsidRPr="000F71B6" w:rsidRDefault="00D736C0" w:rsidP="00C62D8A">
            <w:pPr>
              <w:rPr>
                <w:rFonts w:ascii="Arial" w:hAnsi="Arial" w:cs="Arial"/>
              </w:rPr>
            </w:pPr>
            <w:r w:rsidRPr="000F71B6">
              <w:rPr>
                <w:rFonts w:ascii="Arial" w:hAnsi="Arial" w:cs="Arial"/>
              </w:rPr>
              <w:t>A granel de primera calidad</w:t>
            </w:r>
          </w:p>
        </w:tc>
      </w:tr>
      <w:tr w:rsidR="00D736C0" w:rsidRPr="000F71B6" w14:paraId="2E36E392"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3356987F" w14:textId="77777777" w:rsidR="00D736C0" w:rsidRPr="000F71B6" w:rsidRDefault="00D736C0" w:rsidP="00C62D8A">
            <w:pPr>
              <w:jc w:val="center"/>
              <w:rPr>
                <w:rFonts w:ascii="Arial" w:hAnsi="Arial" w:cs="Arial"/>
                <w:b/>
                <w:bCs/>
              </w:rPr>
            </w:pPr>
            <w:r w:rsidRPr="000F71B6">
              <w:rPr>
                <w:rFonts w:ascii="Arial" w:hAnsi="Arial" w:cs="Arial"/>
                <w:b/>
                <w:bCs/>
              </w:rPr>
              <w:t>224</w:t>
            </w:r>
          </w:p>
        </w:tc>
        <w:tc>
          <w:tcPr>
            <w:tcW w:w="1586" w:type="pct"/>
            <w:tcBorders>
              <w:top w:val="nil"/>
              <w:left w:val="nil"/>
              <w:bottom w:val="single" w:sz="4" w:space="0" w:color="auto"/>
              <w:right w:val="single" w:sz="4" w:space="0" w:color="auto"/>
            </w:tcBorders>
            <w:vAlign w:val="center"/>
            <w:hideMark/>
          </w:tcPr>
          <w:p w14:paraId="1C251D20" w14:textId="77777777" w:rsidR="00D736C0" w:rsidRPr="000F71B6" w:rsidRDefault="00D736C0" w:rsidP="00C62D8A">
            <w:pPr>
              <w:rPr>
                <w:rFonts w:ascii="Arial" w:hAnsi="Arial" w:cs="Arial"/>
              </w:rPr>
            </w:pPr>
            <w:r w:rsidRPr="000F71B6">
              <w:rPr>
                <w:rFonts w:ascii="Arial" w:hAnsi="Arial" w:cs="Arial"/>
              </w:rPr>
              <w:t>Palanqueta de cacahuate, en presentación individual envuelta con 130 gramos.</w:t>
            </w:r>
          </w:p>
        </w:tc>
        <w:tc>
          <w:tcPr>
            <w:tcW w:w="3055" w:type="pct"/>
            <w:tcBorders>
              <w:top w:val="nil"/>
              <w:left w:val="nil"/>
              <w:bottom w:val="single" w:sz="4" w:space="0" w:color="auto"/>
              <w:right w:val="single" w:sz="4" w:space="0" w:color="auto"/>
            </w:tcBorders>
            <w:vAlign w:val="center"/>
            <w:hideMark/>
          </w:tcPr>
          <w:p w14:paraId="56DB180F" w14:textId="77777777" w:rsidR="00D736C0" w:rsidRPr="000F71B6" w:rsidRDefault="00D736C0" w:rsidP="00C62D8A">
            <w:pPr>
              <w:rPr>
                <w:rFonts w:ascii="Arial" w:hAnsi="Arial" w:cs="Arial"/>
              </w:rPr>
            </w:pPr>
            <w:r w:rsidRPr="000F71B6">
              <w:rPr>
                <w:rFonts w:ascii="Arial" w:hAnsi="Arial" w:cs="Arial"/>
              </w:rPr>
              <w:t>A granel de primera calidad</w:t>
            </w:r>
          </w:p>
        </w:tc>
      </w:tr>
      <w:tr w:rsidR="00D736C0" w:rsidRPr="000F71B6" w14:paraId="78D73825"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0AC53601" w14:textId="77777777" w:rsidR="00D736C0" w:rsidRPr="000F71B6" w:rsidRDefault="00D736C0" w:rsidP="00C62D8A">
            <w:pPr>
              <w:jc w:val="center"/>
              <w:rPr>
                <w:rFonts w:ascii="Arial" w:hAnsi="Arial" w:cs="Arial"/>
                <w:b/>
                <w:bCs/>
              </w:rPr>
            </w:pPr>
            <w:r w:rsidRPr="000F71B6">
              <w:rPr>
                <w:rFonts w:ascii="Arial" w:hAnsi="Arial" w:cs="Arial"/>
                <w:b/>
                <w:bCs/>
              </w:rPr>
              <w:t>225</w:t>
            </w:r>
          </w:p>
        </w:tc>
        <w:tc>
          <w:tcPr>
            <w:tcW w:w="1586" w:type="pct"/>
            <w:tcBorders>
              <w:top w:val="nil"/>
              <w:left w:val="nil"/>
              <w:bottom w:val="single" w:sz="4" w:space="0" w:color="auto"/>
              <w:right w:val="single" w:sz="4" w:space="0" w:color="auto"/>
            </w:tcBorders>
            <w:vAlign w:val="center"/>
            <w:hideMark/>
          </w:tcPr>
          <w:p w14:paraId="4AB56F4C" w14:textId="77777777" w:rsidR="00D736C0" w:rsidRPr="000F71B6" w:rsidRDefault="00D736C0" w:rsidP="00C62D8A">
            <w:pPr>
              <w:rPr>
                <w:rFonts w:ascii="Arial" w:hAnsi="Arial" w:cs="Arial"/>
              </w:rPr>
            </w:pPr>
            <w:r w:rsidRPr="000F71B6">
              <w:rPr>
                <w:rFonts w:ascii="Arial" w:hAnsi="Arial" w:cs="Arial"/>
              </w:rPr>
              <w:t>Pan de caja blanco rebanado, en presentación de paquete con 680 gramos.</w:t>
            </w:r>
          </w:p>
        </w:tc>
        <w:tc>
          <w:tcPr>
            <w:tcW w:w="3055" w:type="pct"/>
            <w:tcBorders>
              <w:top w:val="nil"/>
              <w:left w:val="nil"/>
              <w:bottom w:val="single" w:sz="4" w:space="0" w:color="auto"/>
              <w:right w:val="single" w:sz="4" w:space="0" w:color="auto"/>
            </w:tcBorders>
            <w:vAlign w:val="center"/>
            <w:hideMark/>
          </w:tcPr>
          <w:p w14:paraId="2D7B9386" w14:textId="77777777" w:rsidR="00D736C0" w:rsidRPr="000F71B6" w:rsidRDefault="00D736C0" w:rsidP="00C62D8A">
            <w:pPr>
              <w:rPr>
                <w:rFonts w:ascii="Arial" w:hAnsi="Arial" w:cs="Arial"/>
              </w:rPr>
            </w:pPr>
            <w:r w:rsidRPr="000F71B6">
              <w:rPr>
                <w:rFonts w:ascii="Arial" w:hAnsi="Arial" w:cs="Arial"/>
              </w:rPr>
              <w:t>Bimbo, Wonder, de igual o mejor calidad y cuando menos 2 meses de caducidad.</w:t>
            </w:r>
          </w:p>
        </w:tc>
      </w:tr>
      <w:tr w:rsidR="00D736C0" w:rsidRPr="000F71B6" w14:paraId="0CEF8E4A"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7391D3AE" w14:textId="77777777" w:rsidR="00D736C0" w:rsidRPr="000F71B6" w:rsidRDefault="00D736C0" w:rsidP="00C62D8A">
            <w:pPr>
              <w:jc w:val="center"/>
              <w:rPr>
                <w:rFonts w:ascii="Arial" w:hAnsi="Arial" w:cs="Arial"/>
                <w:b/>
                <w:bCs/>
              </w:rPr>
            </w:pPr>
            <w:r w:rsidRPr="000F71B6">
              <w:rPr>
                <w:rFonts w:ascii="Arial" w:hAnsi="Arial" w:cs="Arial"/>
                <w:b/>
                <w:bCs/>
              </w:rPr>
              <w:t>226</w:t>
            </w:r>
          </w:p>
        </w:tc>
        <w:tc>
          <w:tcPr>
            <w:tcW w:w="1586" w:type="pct"/>
            <w:tcBorders>
              <w:top w:val="nil"/>
              <w:left w:val="nil"/>
              <w:bottom w:val="single" w:sz="4" w:space="0" w:color="auto"/>
              <w:right w:val="single" w:sz="4" w:space="0" w:color="auto"/>
            </w:tcBorders>
            <w:vAlign w:val="center"/>
            <w:hideMark/>
          </w:tcPr>
          <w:p w14:paraId="3C72BE4F" w14:textId="77777777" w:rsidR="00D736C0" w:rsidRPr="000F71B6" w:rsidRDefault="00D736C0" w:rsidP="00C62D8A">
            <w:pPr>
              <w:rPr>
                <w:rFonts w:ascii="Arial" w:hAnsi="Arial" w:cs="Arial"/>
              </w:rPr>
            </w:pPr>
            <w:r w:rsidRPr="000F71B6">
              <w:rPr>
                <w:rFonts w:ascii="Arial" w:hAnsi="Arial" w:cs="Arial"/>
              </w:rPr>
              <w:t xml:space="preserve">Pan de caja </w:t>
            </w:r>
            <w:proofErr w:type="gramStart"/>
            <w:r w:rsidRPr="000F71B6">
              <w:rPr>
                <w:rFonts w:ascii="Arial" w:hAnsi="Arial" w:cs="Arial"/>
              </w:rPr>
              <w:t>integral  rebanado</w:t>
            </w:r>
            <w:proofErr w:type="gramEnd"/>
            <w:r w:rsidRPr="000F71B6">
              <w:rPr>
                <w:rFonts w:ascii="Arial" w:hAnsi="Arial" w:cs="Arial"/>
              </w:rPr>
              <w:t>, en presentación de paquete con 680 gramos.</w:t>
            </w:r>
          </w:p>
        </w:tc>
        <w:tc>
          <w:tcPr>
            <w:tcW w:w="3055" w:type="pct"/>
            <w:tcBorders>
              <w:top w:val="nil"/>
              <w:left w:val="nil"/>
              <w:bottom w:val="single" w:sz="4" w:space="0" w:color="auto"/>
              <w:right w:val="single" w:sz="4" w:space="0" w:color="auto"/>
            </w:tcBorders>
            <w:vAlign w:val="center"/>
            <w:hideMark/>
          </w:tcPr>
          <w:p w14:paraId="18FBBF88" w14:textId="77777777" w:rsidR="00D736C0" w:rsidRPr="000F71B6" w:rsidRDefault="00D736C0" w:rsidP="00C62D8A">
            <w:pPr>
              <w:rPr>
                <w:rFonts w:ascii="Arial" w:hAnsi="Arial" w:cs="Arial"/>
              </w:rPr>
            </w:pPr>
            <w:r w:rsidRPr="000F71B6">
              <w:rPr>
                <w:rFonts w:ascii="Arial" w:hAnsi="Arial" w:cs="Arial"/>
              </w:rPr>
              <w:t>Bimbo, Wonder, de igual o mejor calidad y cuando menos 2 meses de caducidad.</w:t>
            </w:r>
          </w:p>
        </w:tc>
      </w:tr>
      <w:tr w:rsidR="00D736C0" w:rsidRPr="000F71B6" w14:paraId="642CA79C"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5D32641A" w14:textId="77777777" w:rsidR="00D736C0" w:rsidRPr="000F71B6" w:rsidRDefault="00D736C0" w:rsidP="00C62D8A">
            <w:pPr>
              <w:jc w:val="center"/>
              <w:rPr>
                <w:rFonts w:ascii="Arial" w:hAnsi="Arial" w:cs="Arial"/>
                <w:b/>
                <w:bCs/>
              </w:rPr>
            </w:pPr>
            <w:r w:rsidRPr="000F71B6">
              <w:rPr>
                <w:rFonts w:ascii="Arial" w:hAnsi="Arial" w:cs="Arial"/>
                <w:b/>
                <w:bCs/>
              </w:rPr>
              <w:t>227</w:t>
            </w:r>
          </w:p>
        </w:tc>
        <w:tc>
          <w:tcPr>
            <w:tcW w:w="1586" w:type="pct"/>
            <w:tcBorders>
              <w:top w:val="nil"/>
              <w:left w:val="nil"/>
              <w:bottom w:val="single" w:sz="4" w:space="0" w:color="auto"/>
              <w:right w:val="single" w:sz="4" w:space="0" w:color="auto"/>
            </w:tcBorders>
            <w:vAlign w:val="center"/>
            <w:hideMark/>
          </w:tcPr>
          <w:p w14:paraId="713734A0" w14:textId="77777777" w:rsidR="00D736C0" w:rsidRPr="000F71B6" w:rsidRDefault="00D736C0" w:rsidP="00C62D8A">
            <w:pPr>
              <w:rPr>
                <w:rFonts w:ascii="Arial" w:hAnsi="Arial" w:cs="Arial"/>
              </w:rPr>
            </w:pPr>
            <w:r w:rsidRPr="000F71B6">
              <w:rPr>
                <w:rFonts w:ascii="Arial" w:hAnsi="Arial" w:cs="Arial"/>
              </w:rPr>
              <w:t xml:space="preserve">Pan molido </w:t>
            </w:r>
            <w:proofErr w:type="spellStart"/>
            <w:r w:rsidRPr="000F71B6">
              <w:rPr>
                <w:rFonts w:ascii="Arial" w:hAnsi="Arial" w:cs="Arial"/>
              </w:rPr>
              <w:t>clasico</w:t>
            </w:r>
            <w:proofErr w:type="spellEnd"/>
            <w:r w:rsidRPr="000F71B6">
              <w:rPr>
                <w:rFonts w:ascii="Arial" w:hAnsi="Arial" w:cs="Arial"/>
              </w:rPr>
              <w:t>, en presentación de bolsa con 1.5 kg</w:t>
            </w:r>
          </w:p>
        </w:tc>
        <w:tc>
          <w:tcPr>
            <w:tcW w:w="3055" w:type="pct"/>
            <w:tcBorders>
              <w:top w:val="nil"/>
              <w:left w:val="nil"/>
              <w:bottom w:val="single" w:sz="4" w:space="0" w:color="auto"/>
              <w:right w:val="single" w:sz="4" w:space="0" w:color="auto"/>
            </w:tcBorders>
            <w:vAlign w:val="center"/>
            <w:hideMark/>
          </w:tcPr>
          <w:p w14:paraId="6DEACFA4" w14:textId="77777777" w:rsidR="00D736C0" w:rsidRPr="000F71B6" w:rsidRDefault="00D736C0" w:rsidP="00C62D8A">
            <w:pPr>
              <w:rPr>
                <w:rFonts w:ascii="Arial" w:hAnsi="Arial" w:cs="Arial"/>
              </w:rPr>
            </w:pPr>
            <w:r w:rsidRPr="000F71B6">
              <w:rPr>
                <w:rFonts w:ascii="Arial" w:hAnsi="Arial" w:cs="Arial"/>
              </w:rPr>
              <w:t>Bimbo, Wonder, de igual o mejor calidad y cuando menos 2 meses de caducidad.</w:t>
            </w:r>
          </w:p>
        </w:tc>
      </w:tr>
      <w:tr w:rsidR="00D736C0" w:rsidRPr="000F71B6" w14:paraId="27CB66AE"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2026EE34" w14:textId="77777777" w:rsidR="00D736C0" w:rsidRPr="000F71B6" w:rsidRDefault="00D736C0" w:rsidP="00C62D8A">
            <w:pPr>
              <w:jc w:val="center"/>
              <w:rPr>
                <w:rFonts w:ascii="Arial" w:hAnsi="Arial" w:cs="Arial"/>
                <w:b/>
                <w:bCs/>
              </w:rPr>
            </w:pPr>
            <w:r w:rsidRPr="000F71B6">
              <w:rPr>
                <w:rFonts w:ascii="Arial" w:hAnsi="Arial" w:cs="Arial"/>
                <w:b/>
                <w:bCs/>
              </w:rPr>
              <w:t>228</w:t>
            </w:r>
          </w:p>
        </w:tc>
        <w:tc>
          <w:tcPr>
            <w:tcW w:w="1586" w:type="pct"/>
            <w:tcBorders>
              <w:top w:val="nil"/>
              <w:left w:val="nil"/>
              <w:bottom w:val="single" w:sz="4" w:space="0" w:color="auto"/>
              <w:right w:val="single" w:sz="4" w:space="0" w:color="auto"/>
            </w:tcBorders>
            <w:vAlign w:val="center"/>
            <w:hideMark/>
          </w:tcPr>
          <w:p w14:paraId="108D1543" w14:textId="77777777" w:rsidR="00D736C0" w:rsidRPr="000F71B6" w:rsidRDefault="00D736C0" w:rsidP="00C62D8A">
            <w:pPr>
              <w:rPr>
                <w:rFonts w:ascii="Arial" w:hAnsi="Arial" w:cs="Arial"/>
              </w:rPr>
            </w:pPr>
            <w:r w:rsidRPr="000F71B6">
              <w:rPr>
                <w:rFonts w:ascii="Arial" w:hAnsi="Arial" w:cs="Arial"/>
              </w:rPr>
              <w:t>Pasita seca de primera selección</w:t>
            </w:r>
          </w:p>
        </w:tc>
        <w:tc>
          <w:tcPr>
            <w:tcW w:w="3055" w:type="pct"/>
            <w:tcBorders>
              <w:top w:val="nil"/>
              <w:left w:val="nil"/>
              <w:bottom w:val="single" w:sz="4" w:space="0" w:color="auto"/>
              <w:right w:val="single" w:sz="4" w:space="0" w:color="auto"/>
            </w:tcBorders>
            <w:vAlign w:val="center"/>
            <w:hideMark/>
          </w:tcPr>
          <w:p w14:paraId="0F75730D" w14:textId="77777777" w:rsidR="00D736C0" w:rsidRPr="000F71B6" w:rsidRDefault="00D736C0" w:rsidP="00C62D8A">
            <w:pPr>
              <w:rPr>
                <w:rFonts w:ascii="Arial" w:hAnsi="Arial" w:cs="Arial"/>
              </w:rPr>
            </w:pPr>
            <w:r w:rsidRPr="000F71B6">
              <w:rPr>
                <w:rFonts w:ascii="Arial" w:hAnsi="Arial" w:cs="Arial"/>
              </w:rPr>
              <w:t>Sin marca y de primera calidad</w:t>
            </w:r>
          </w:p>
        </w:tc>
      </w:tr>
      <w:tr w:rsidR="00D736C0" w:rsidRPr="000F71B6" w14:paraId="3D8EC93B"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412EFA73" w14:textId="77777777" w:rsidR="00D736C0" w:rsidRPr="000F71B6" w:rsidRDefault="00D736C0" w:rsidP="00C62D8A">
            <w:pPr>
              <w:jc w:val="center"/>
              <w:rPr>
                <w:rFonts w:ascii="Arial" w:hAnsi="Arial" w:cs="Arial"/>
                <w:b/>
                <w:bCs/>
              </w:rPr>
            </w:pPr>
            <w:r w:rsidRPr="000F71B6">
              <w:rPr>
                <w:rFonts w:ascii="Arial" w:hAnsi="Arial" w:cs="Arial"/>
                <w:b/>
                <w:bCs/>
              </w:rPr>
              <w:t>229</w:t>
            </w:r>
          </w:p>
        </w:tc>
        <w:tc>
          <w:tcPr>
            <w:tcW w:w="1586" w:type="pct"/>
            <w:tcBorders>
              <w:top w:val="nil"/>
              <w:left w:val="nil"/>
              <w:bottom w:val="single" w:sz="4" w:space="0" w:color="auto"/>
              <w:right w:val="single" w:sz="4" w:space="0" w:color="auto"/>
            </w:tcBorders>
            <w:vAlign w:val="center"/>
            <w:hideMark/>
          </w:tcPr>
          <w:p w14:paraId="424AF46E" w14:textId="77777777" w:rsidR="00D736C0" w:rsidRPr="000F71B6" w:rsidRDefault="00D736C0" w:rsidP="00C62D8A">
            <w:pPr>
              <w:rPr>
                <w:rFonts w:ascii="Arial" w:hAnsi="Arial" w:cs="Arial"/>
              </w:rPr>
            </w:pPr>
            <w:r w:rsidRPr="000F71B6">
              <w:rPr>
                <w:rFonts w:ascii="Arial" w:hAnsi="Arial" w:cs="Arial"/>
              </w:rPr>
              <w:t>Pasta para mole poblano, en presentación de cubeta con 4 kg.</w:t>
            </w:r>
          </w:p>
        </w:tc>
        <w:tc>
          <w:tcPr>
            <w:tcW w:w="3055" w:type="pct"/>
            <w:tcBorders>
              <w:top w:val="nil"/>
              <w:left w:val="nil"/>
              <w:bottom w:val="single" w:sz="4" w:space="0" w:color="auto"/>
              <w:right w:val="single" w:sz="4" w:space="0" w:color="auto"/>
            </w:tcBorders>
            <w:vAlign w:val="center"/>
            <w:hideMark/>
          </w:tcPr>
          <w:p w14:paraId="508FF3F4" w14:textId="77777777" w:rsidR="00D736C0" w:rsidRPr="000F71B6" w:rsidRDefault="00D736C0" w:rsidP="00C62D8A">
            <w:pPr>
              <w:rPr>
                <w:rFonts w:ascii="Arial" w:hAnsi="Arial" w:cs="Arial"/>
              </w:rPr>
            </w:pPr>
            <w:r w:rsidRPr="000F71B6">
              <w:rPr>
                <w:rFonts w:ascii="Arial" w:hAnsi="Arial" w:cs="Arial"/>
              </w:rPr>
              <w:t>Doña María, de igual o mejor calidad y cuando menos 6 meses de caducidad.</w:t>
            </w:r>
          </w:p>
        </w:tc>
      </w:tr>
      <w:tr w:rsidR="00D736C0" w:rsidRPr="000F71B6" w14:paraId="75466116"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29CAC45C" w14:textId="77777777" w:rsidR="00D736C0" w:rsidRPr="000F71B6" w:rsidRDefault="00D736C0" w:rsidP="00C62D8A">
            <w:pPr>
              <w:jc w:val="center"/>
              <w:rPr>
                <w:rFonts w:ascii="Arial" w:hAnsi="Arial" w:cs="Arial"/>
                <w:b/>
                <w:bCs/>
              </w:rPr>
            </w:pPr>
            <w:r w:rsidRPr="000F71B6">
              <w:rPr>
                <w:rFonts w:ascii="Arial" w:hAnsi="Arial" w:cs="Arial"/>
                <w:b/>
                <w:bCs/>
              </w:rPr>
              <w:t>230</w:t>
            </w:r>
          </w:p>
        </w:tc>
        <w:tc>
          <w:tcPr>
            <w:tcW w:w="1586" w:type="pct"/>
            <w:tcBorders>
              <w:top w:val="nil"/>
              <w:left w:val="nil"/>
              <w:bottom w:val="single" w:sz="4" w:space="0" w:color="auto"/>
              <w:right w:val="single" w:sz="4" w:space="0" w:color="auto"/>
            </w:tcBorders>
            <w:vAlign w:val="center"/>
            <w:hideMark/>
          </w:tcPr>
          <w:p w14:paraId="62DBD4C9" w14:textId="77777777" w:rsidR="00D736C0" w:rsidRPr="000F71B6" w:rsidRDefault="00D736C0" w:rsidP="00C62D8A">
            <w:pPr>
              <w:rPr>
                <w:rFonts w:ascii="Arial" w:hAnsi="Arial" w:cs="Arial"/>
              </w:rPr>
            </w:pPr>
            <w:r w:rsidRPr="000F71B6">
              <w:rPr>
                <w:rFonts w:ascii="Arial" w:hAnsi="Arial" w:cs="Arial"/>
              </w:rPr>
              <w:t xml:space="preserve">Pasta de </w:t>
            </w:r>
            <w:proofErr w:type="spellStart"/>
            <w:r w:rsidRPr="000F71B6">
              <w:rPr>
                <w:rFonts w:ascii="Arial" w:hAnsi="Arial" w:cs="Arial"/>
              </w:rPr>
              <w:t>semola</w:t>
            </w:r>
            <w:proofErr w:type="spellEnd"/>
            <w:r w:rsidRPr="000F71B6">
              <w:rPr>
                <w:rFonts w:ascii="Arial" w:hAnsi="Arial" w:cs="Arial"/>
              </w:rPr>
              <w:t xml:space="preserve"> de trigo duro, en presentación de paquete individual con 200 gramos. </w:t>
            </w:r>
            <w:r w:rsidRPr="000F71B6">
              <w:rPr>
                <w:rFonts w:ascii="Arial" w:hAnsi="Arial" w:cs="Arial"/>
              </w:rPr>
              <w:lastRenderedPageBreak/>
              <w:t>(Codito, Fideo, Espagueti, Moño, Munición, Pluma, Tornillo, etc.).</w:t>
            </w:r>
          </w:p>
        </w:tc>
        <w:tc>
          <w:tcPr>
            <w:tcW w:w="3055" w:type="pct"/>
            <w:tcBorders>
              <w:top w:val="nil"/>
              <w:left w:val="nil"/>
              <w:bottom w:val="single" w:sz="4" w:space="0" w:color="auto"/>
              <w:right w:val="single" w:sz="4" w:space="0" w:color="auto"/>
            </w:tcBorders>
            <w:vAlign w:val="center"/>
            <w:hideMark/>
          </w:tcPr>
          <w:p w14:paraId="267F1B48" w14:textId="77777777" w:rsidR="00D736C0" w:rsidRPr="000F71B6" w:rsidRDefault="00D736C0" w:rsidP="00C62D8A">
            <w:pPr>
              <w:rPr>
                <w:rFonts w:ascii="Arial" w:hAnsi="Arial" w:cs="Arial"/>
              </w:rPr>
            </w:pPr>
            <w:r w:rsidRPr="000F71B6">
              <w:rPr>
                <w:rFonts w:ascii="Arial" w:hAnsi="Arial" w:cs="Arial"/>
              </w:rPr>
              <w:lastRenderedPageBreak/>
              <w:t>Barilla, la moderna, de igual o mayor calidad y cuando menos 6 meses de caducidad.</w:t>
            </w:r>
          </w:p>
        </w:tc>
      </w:tr>
      <w:tr w:rsidR="00D736C0" w:rsidRPr="000F71B6" w14:paraId="3C9A2295"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28077138" w14:textId="77777777" w:rsidR="00D736C0" w:rsidRPr="000F71B6" w:rsidRDefault="00D736C0" w:rsidP="00C62D8A">
            <w:pPr>
              <w:jc w:val="center"/>
              <w:rPr>
                <w:rFonts w:ascii="Arial" w:hAnsi="Arial" w:cs="Arial"/>
                <w:b/>
                <w:bCs/>
              </w:rPr>
            </w:pPr>
            <w:r w:rsidRPr="000F71B6">
              <w:rPr>
                <w:rFonts w:ascii="Arial" w:hAnsi="Arial" w:cs="Arial"/>
                <w:b/>
                <w:bCs/>
              </w:rPr>
              <w:t>231</w:t>
            </w:r>
          </w:p>
        </w:tc>
        <w:tc>
          <w:tcPr>
            <w:tcW w:w="1586" w:type="pct"/>
            <w:tcBorders>
              <w:top w:val="nil"/>
              <w:left w:val="nil"/>
              <w:bottom w:val="single" w:sz="4" w:space="0" w:color="auto"/>
              <w:right w:val="single" w:sz="4" w:space="0" w:color="auto"/>
            </w:tcBorders>
            <w:vAlign w:val="center"/>
            <w:hideMark/>
          </w:tcPr>
          <w:p w14:paraId="408F3E4C" w14:textId="77777777" w:rsidR="00D736C0" w:rsidRPr="000F71B6" w:rsidRDefault="00D736C0" w:rsidP="00C62D8A">
            <w:pPr>
              <w:rPr>
                <w:rFonts w:ascii="Arial" w:hAnsi="Arial" w:cs="Arial"/>
              </w:rPr>
            </w:pPr>
            <w:r w:rsidRPr="000F71B6">
              <w:rPr>
                <w:rFonts w:ascii="Arial" w:hAnsi="Arial" w:cs="Arial"/>
              </w:rPr>
              <w:t>Pasta preparada para pipían</w:t>
            </w:r>
          </w:p>
        </w:tc>
        <w:tc>
          <w:tcPr>
            <w:tcW w:w="3055" w:type="pct"/>
            <w:tcBorders>
              <w:top w:val="nil"/>
              <w:left w:val="nil"/>
              <w:bottom w:val="single" w:sz="4" w:space="0" w:color="auto"/>
              <w:right w:val="single" w:sz="4" w:space="0" w:color="auto"/>
            </w:tcBorders>
            <w:vAlign w:val="center"/>
            <w:hideMark/>
          </w:tcPr>
          <w:p w14:paraId="5255B1FD" w14:textId="77777777" w:rsidR="00D736C0" w:rsidRPr="000F71B6" w:rsidRDefault="00D736C0" w:rsidP="00C62D8A">
            <w:pPr>
              <w:rPr>
                <w:rFonts w:ascii="Arial" w:hAnsi="Arial" w:cs="Arial"/>
              </w:rPr>
            </w:pPr>
            <w:r w:rsidRPr="000F71B6">
              <w:rPr>
                <w:rFonts w:ascii="Arial" w:hAnsi="Arial" w:cs="Arial"/>
              </w:rPr>
              <w:t>Criollo, igual o superior en calidad</w:t>
            </w:r>
          </w:p>
        </w:tc>
      </w:tr>
      <w:tr w:rsidR="00D736C0" w:rsidRPr="000F71B6" w14:paraId="386183A8"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002D88A6" w14:textId="77777777" w:rsidR="00D736C0" w:rsidRPr="000F71B6" w:rsidRDefault="00D736C0" w:rsidP="00C62D8A">
            <w:pPr>
              <w:jc w:val="center"/>
              <w:rPr>
                <w:rFonts w:ascii="Arial" w:hAnsi="Arial" w:cs="Arial"/>
                <w:b/>
                <w:bCs/>
              </w:rPr>
            </w:pPr>
            <w:r w:rsidRPr="000F71B6">
              <w:rPr>
                <w:rFonts w:ascii="Arial" w:hAnsi="Arial" w:cs="Arial"/>
                <w:b/>
                <w:bCs/>
              </w:rPr>
              <w:t>232</w:t>
            </w:r>
          </w:p>
        </w:tc>
        <w:tc>
          <w:tcPr>
            <w:tcW w:w="1586" w:type="pct"/>
            <w:tcBorders>
              <w:top w:val="nil"/>
              <w:left w:val="nil"/>
              <w:bottom w:val="single" w:sz="4" w:space="0" w:color="auto"/>
              <w:right w:val="single" w:sz="4" w:space="0" w:color="auto"/>
            </w:tcBorders>
            <w:vAlign w:val="center"/>
            <w:hideMark/>
          </w:tcPr>
          <w:p w14:paraId="6DDFE599" w14:textId="77777777" w:rsidR="00D736C0" w:rsidRPr="000F71B6" w:rsidRDefault="00D736C0" w:rsidP="00C62D8A">
            <w:pPr>
              <w:rPr>
                <w:rFonts w:ascii="Arial" w:hAnsi="Arial" w:cs="Arial"/>
              </w:rPr>
            </w:pPr>
            <w:r w:rsidRPr="000F71B6">
              <w:rPr>
                <w:rFonts w:ascii="Arial" w:hAnsi="Arial" w:cs="Arial"/>
              </w:rPr>
              <w:t>Pepita verde molida</w:t>
            </w:r>
          </w:p>
        </w:tc>
        <w:tc>
          <w:tcPr>
            <w:tcW w:w="3055" w:type="pct"/>
            <w:tcBorders>
              <w:top w:val="nil"/>
              <w:left w:val="nil"/>
              <w:bottom w:val="single" w:sz="4" w:space="0" w:color="auto"/>
              <w:right w:val="single" w:sz="4" w:space="0" w:color="auto"/>
            </w:tcBorders>
            <w:vAlign w:val="center"/>
            <w:hideMark/>
          </w:tcPr>
          <w:p w14:paraId="41781F9C" w14:textId="77777777" w:rsidR="00D736C0" w:rsidRPr="000F71B6" w:rsidRDefault="00D736C0" w:rsidP="00C62D8A">
            <w:pPr>
              <w:rPr>
                <w:rFonts w:ascii="Arial" w:hAnsi="Arial" w:cs="Arial"/>
              </w:rPr>
            </w:pPr>
            <w:r w:rsidRPr="000F71B6">
              <w:rPr>
                <w:rFonts w:ascii="Arial" w:hAnsi="Arial" w:cs="Arial"/>
              </w:rPr>
              <w:t>Sin marca y de primera calidad</w:t>
            </w:r>
          </w:p>
        </w:tc>
      </w:tr>
      <w:tr w:rsidR="00D736C0" w:rsidRPr="000F71B6" w14:paraId="3AD077E8"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100491A9" w14:textId="77777777" w:rsidR="00D736C0" w:rsidRPr="000F71B6" w:rsidRDefault="00D736C0" w:rsidP="00C62D8A">
            <w:pPr>
              <w:jc w:val="center"/>
              <w:rPr>
                <w:rFonts w:ascii="Arial" w:hAnsi="Arial" w:cs="Arial"/>
                <w:b/>
                <w:bCs/>
              </w:rPr>
            </w:pPr>
            <w:r w:rsidRPr="000F71B6">
              <w:rPr>
                <w:rFonts w:ascii="Arial" w:hAnsi="Arial" w:cs="Arial"/>
                <w:b/>
                <w:bCs/>
              </w:rPr>
              <w:t>233</w:t>
            </w:r>
          </w:p>
        </w:tc>
        <w:tc>
          <w:tcPr>
            <w:tcW w:w="1586" w:type="pct"/>
            <w:tcBorders>
              <w:top w:val="nil"/>
              <w:left w:val="nil"/>
              <w:bottom w:val="single" w:sz="4" w:space="0" w:color="auto"/>
              <w:right w:val="single" w:sz="4" w:space="0" w:color="auto"/>
            </w:tcBorders>
            <w:vAlign w:val="center"/>
            <w:hideMark/>
          </w:tcPr>
          <w:p w14:paraId="1A54BAC4" w14:textId="77777777" w:rsidR="00D736C0" w:rsidRPr="000F71B6" w:rsidRDefault="00D736C0" w:rsidP="00C62D8A">
            <w:pPr>
              <w:rPr>
                <w:rFonts w:ascii="Arial" w:hAnsi="Arial" w:cs="Arial"/>
              </w:rPr>
            </w:pPr>
            <w:r w:rsidRPr="000F71B6">
              <w:rPr>
                <w:rFonts w:ascii="Arial" w:hAnsi="Arial" w:cs="Arial"/>
              </w:rPr>
              <w:t>Pimienta blanca molida</w:t>
            </w:r>
          </w:p>
        </w:tc>
        <w:tc>
          <w:tcPr>
            <w:tcW w:w="3055" w:type="pct"/>
            <w:tcBorders>
              <w:top w:val="nil"/>
              <w:left w:val="nil"/>
              <w:bottom w:val="single" w:sz="4" w:space="0" w:color="auto"/>
              <w:right w:val="single" w:sz="4" w:space="0" w:color="auto"/>
            </w:tcBorders>
            <w:vAlign w:val="center"/>
            <w:hideMark/>
          </w:tcPr>
          <w:p w14:paraId="3F8DB7C9" w14:textId="77777777" w:rsidR="00D736C0" w:rsidRPr="000F71B6" w:rsidRDefault="00D736C0" w:rsidP="00C62D8A">
            <w:pPr>
              <w:rPr>
                <w:rFonts w:ascii="Arial" w:hAnsi="Arial" w:cs="Arial"/>
              </w:rPr>
            </w:pPr>
            <w:r w:rsidRPr="000F71B6">
              <w:rPr>
                <w:rFonts w:ascii="Arial" w:hAnsi="Arial" w:cs="Arial"/>
              </w:rPr>
              <w:t>Sin marca y de primera calidad</w:t>
            </w:r>
          </w:p>
        </w:tc>
      </w:tr>
      <w:tr w:rsidR="00D736C0" w:rsidRPr="000F71B6" w14:paraId="728DD73B"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6A94C99C" w14:textId="77777777" w:rsidR="00D736C0" w:rsidRPr="000F71B6" w:rsidRDefault="00D736C0" w:rsidP="00C62D8A">
            <w:pPr>
              <w:jc w:val="center"/>
              <w:rPr>
                <w:rFonts w:ascii="Arial" w:hAnsi="Arial" w:cs="Arial"/>
                <w:b/>
                <w:bCs/>
              </w:rPr>
            </w:pPr>
            <w:r w:rsidRPr="000F71B6">
              <w:rPr>
                <w:rFonts w:ascii="Arial" w:hAnsi="Arial" w:cs="Arial"/>
                <w:b/>
                <w:bCs/>
              </w:rPr>
              <w:t>234</w:t>
            </w:r>
          </w:p>
        </w:tc>
        <w:tc>
          <w:tcPr>
            <w:tcW w:w="1586" w:type="pct"/>
            <w:tcBorders>
              <w:top w:val="nil"/>
              <w:left w:val="nil"/>
              <w:bottom w:val="single" w:sz="4" w:space="0" w:color="auto"/>
              <w:right w:val="single" w:sz="4" w:space="0" w:color="auto"/>
            </w:tcBorders>
            <w:vAlign w:val="center"/>
            <w:hideMark/>
          </w:tcPr>
          <w:p w14:paraId="690746B4" w14:textId="77777777" w:rsidR="00D736C0" w:rsidRPr="000F71B6" w:rsidRDefault="00D736C0" w:rsidP="00C62D8A">
            <w:pPr>
              <w:rPr>
                <w:rFonts w:ascii="Arial" w:hAnsi="Arial" w:cs="Arial"/>
              </w:rPr>
            </w:pPr>
            <w:r w:rsidRPr="000F71B6">
              <w:rPr>
                <w:rFonts w:ascii="Arial" w:hAnsi="Arial" w:cs="Arial"/>
              </w:rPr>
              <w:t>Pimienta negra molida</w:t>
            </w:r>
          </w:p>
        </w:tc>
        <w:tc>
          <w:tcPr>
            <w:tcW w:w="3055" w:type="pct"/>
            <w:tcBorders>
              <w:top w:val="nil"/>
              <w:left w:val="nil"/>
              <w:bottom w:val="single" w:sz="4" w:space="0" w:color="auto"/>
              <w:right w:val="single" w:sz="4" w:space="0" w:color="auto"/>
            </w:tcBorders>
            <w:vAlign w:val="center"/>
            <w:hideMark/>
          </w:tcPr>
          <w:p w14:paraId="573049D8" w14:textId="77777777" w:rsidR="00D736C0" w:rsidRPr="000F71B6" w:rsidRDefault="00D736C0" w:rsidP="00C62D8A">
            <w:pPr>
              <w:rPr>
                <w:rFonts w:ascii="Arial" w:hAnsi="Arial" w:cs="Arial"/>
              </w:rPr>
            </w:pPr>
            <w:r w:rsidRPr="000F71B6">
              <w:rPr>
                <w:rFonts w:ascii="Arial" w:hAnsi="Arial" w:cs="Arial"/>
              </w:rPr>
              <w:t>Sin marca y de primera calidad</w:t>
            </w:r>
          </w:p>
        </w:tc>
      </w:tr>
      <w:tr w:rsidR="00D736C0" w:rsidRPr="000F71B6" w14:paraId="5BF9BADD"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4686E4A0" w14:textId="77777777" w:rsidR="00D736C0" w:rsidRPr="000F71B6" w:rsidRDefault="00D736C0" w:rsidP="00C62D8A">
            <w:pPr>
              <w:jc w:val="center"/>
              <w:rPr>
                <w:rFonts w:ascii="Arial" w:hAnsi="Arial" w:cs="Arial"/>
                <w:b/>
                <w:bCs/>
              </w:rPr>
            </w:pPr>
            <w:r w:rsidRPr="000F71B6">
              <w:rPr>
                <w:rFonts w:ascii="Arial" w:hAnsi="Arial" w:cs="Arial"/>
                <w:b/>
                <w:bCs/>
              </w:rPr>
              <w:t>235</w:t>
            </w:r>
          </w:p>
        </w:tc>
        <w:tc>
          <w:tcPr>
            <w:tcW w:w="1586" w:type="pct"/>
            <w:tcBorders>
              <w:top w:val="nil"/>
              <w:left w:val="nil"/>
              <w:bottom w:val="single" w:sz="4" w:space="0" w:color="auto"/>
              <w:right w:val="single" w:sz="4" w:space="0" w:color="auto"/>
            </w:tcBorders>
            <w:vAlign w:val="center"/>
            <w:hideMark/>
          </w:tcPr>
          <w:p w14:paraId="3FFDA112" w14:textId="77777777" w:rsidR="00D736C0" w:rsidRPr="000F71B6" w:rsidRDefault="00D736C0" w:rsidP="00C62D8A">
            <w:pPr>
              <w:rPr>
                <w:rFonts w:ascii="Arial" w:hAnsi="Arial" w:cs="Arial"/>
              </w:rPr>
            </w:pPr>
            <w:r w:rsidRPr="000F71B6">
              <w:rPr>
                <w:rFonts w:ascii="Arial" w:hAnsi="Arial" w:cs="Arial"/>
              </w:rPr>
              <w:t>Pimienta negra entera</w:t>
            </w:r>
          </w:p>
        </w:tc>
        <w:tc>
          <w:tcPr>
            <w:tcW w:w="3055" w:type="pct"/>
            <w:tcBorders>
              <w:top w:val="nil"/>
              <w:left w:val="nil"/>
              <w:bottom w:val="single" w:sz="4" w:space="0" w:color="auto"/>
              <w:right w:val="single" w:sz="4" w:space="0" w:color="auto"/>
            </w:tcBorders>
            <w:vAlign w:val="center"/>
            <w:hideMark/>
          </w:tcPr>
          <w:p w14:paraId="00190C4E" w14:textId="77777777" w:rsidR="00D736C0" w:rsidRPr="000F71B6" w:rsidRDefault="00D736C0" w:rsidP="00C62D8A">
            <w:pPr>
              <w:rPr>
                <w:rFonts w:ascii="Arial" w:hAnsi="Arial" w:cs="Arial"/>
              </w:rPr>
            </w:pPr>
            <w:r w:rsidRPr="000F71B6">
              <w:rPr>
                <w:rFonts w:ascii="Arial" w:hAnsi="Arial" w:cs="Arial"/>
              </w:rPr>
              <w:t>Sin marca y de primera calidad</w:t>
            </w:r>
          </w:p>
        </w:tc>
      </w:tr>
      <w:tr w:rsidR="00D736C0" w:rsidRPr="000F71B6" w14:paraId="45FE5942"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1682A8C6" w14:textId="77777777" w:rsidR="00D736C0" w:rsidRPr="000F71B6" w:rsidRDefault="00D736C0" w:rsidP="00C62D8A">
            <w:pPr>
              <w:jc w:val="center"/>
              <w:rPr>
                <w:rFonts w:ascii="Arial" w:hAnsi="Arial" w:cs="Arial"/>
                <w:b/>
                <w:bCs/>
              </w:rPr>
            </w:pPr>
            <w:r w:rsidRPr="000F71B6">
              <w:rPr>
                <w:rFonts w:ascii="Arial" w:hAnsi="Arial" w:cs="Arial"/>
                <w:b/>
                <w:bCs/>
              </w:rPr>
              <w:t>236</w:t>
            </w:r>
          </w:p>
        </w:tc>
        <w:tc>
          <w:tcPr>
            <w:tcW w:w="1586" w:type="pct"/>
            <w:tcBorders>
              <w:top w:val="nil"/>
              <w:left w:val="nil"/>
              <w:bottom w:val="single" w:sz="4" w:space="0" w:color="auto"/>
              <w:right w:val="single" w:sz="4" w:space="0" w:color="auto"/>
            </w:tcBorders>
            <w:vAlign w:val="center"/>
            <w:hideMark/>
          </w:tcPr>
          <w:p w14:paraId="2D91780A" w14:textId="77777777" w:rsidR="00D736C0" w:rsidRPr="000F71B6" w:rsidRDefault="00D736C0" w:rsidP="00C62D8A">
            <w:pPr>
              <w:rPr>
                <w:rFonts w:ascii="Arial" w:hAnsi="Arial" w:cs="Arial"/>
              </w:rPr>
            </w:pPr>
            <w:r w:rsidRPr="000F71B6">
              <w:rPr>
                <w:rFonts w:ascii="Arial" w:hAnsi="Arial" w:cs="Arial"/>
              </w:rPr>
              <w:t>Piña en almíbar rebanada, en presentación de lata con 800 gramos.</w:t>
            </w:r>
          </w:p>
        </w:tc>
        <w:tc>
          <w:tcPr>
            <w:tcW w:w="3055" w:type="pct"/>
            <w:tcBorders>
              <w:top w:val="nil"/>
              <w:left w:val="nil"/>
              <w:bottom w:val="single" w:sz="4" w:space="0" w:color="auto"/>
              <w:right w:val="single" w:sz="4" w:space="0" w:color="auto"/>
            </w:tcBorders>
            <w:vAlign w:val="center"/>
            <w:hideMark/>
          </w:tcPr>
          <w:p w14:paraId="40B6F5BE" w14:textId="77777777" w:rsidR="00D736C0" w:rsidRPr="000F71B6" w:rsidRDefault="00D736C0" w:rsidP="00C62D8A">
            <w:pPr>
              <w:rPr>
                <w:rFonts w:ascii="Arial" w:hAnsi="Arial" w:cs="Arial"/>
              </w:rPr>
            </w:pPr>
            <w:r w:rsidRPr="000F71B6">
              <w:rPr>
                <w:rFonts w:ascii="Arial" w:hAnsi="Arial" w:cs="Arial"/>
              </w:rPr>
              <w:t>Herdez, la torre, de igual o mejor calidad y cuando menos 6 meses de caducidad.</w:t>
            </w:r>
          </w:p>
        </w:tc>
      </w:tr>
      <w:tr w:rsidR="00D736C0" w:rsidRPr="000F71B6" w14:paraId="181143B2"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49B30DA5" w14:textId="77777777" w:rsidR="00D736C0" w:rsidRPr="000F71B6" w:rsidRDefault="00D736C0" w:rsidP="00C62D8A">
            <w:pPr>
              <w:jc w:val="center"/>
              <w:rPr>
                <w:rFonts w:ascii="Arial" w:hAnsi="Arial" w:cs="Arial"/>
                <w:b/>
                <w:bCs/>
              </w:rPr>
            </w:pPr>
            <w:r w:rsidRPr="000F71B6">
              <w:rPr>
                <w:rFonts w:ascii="Arial" w:hAnsi="Arial" w:cs="Arial"/>
                <w:b/>
                <w:bCs/>
              </w:rPr>
              <w:t>237</w:t>
            </w:r>
          </w:p>
        </w:tc>
        <w:tc>
          <w:tcPr>
            <w:tcW w:w="1586" w:type="pct"/>
            <w:tcBorders>
              <w:top w:val="nil"/>
              <w:left w:val="nil"/>
              <w:bottom w:val="single" w:sz="4" w:space="0" w:color="auto"/>
              <w:right w:val="single" w:sz="4" w:space="0" w:color="auto"/>
            </w:tcBorders>
            <w:vAlign w:val="center"/>
            <w:hideMark/>
          </w:tcPr>
          <w:p w14:paraId="751F5685" w14:textId="77777777" w:rsidR="00D736C0" w:rsidRPr="000F71B6" w:rsidRDefault="00D736C0" w:rsidP="00C62D8A">
            <w:pPr>
              <w:rPr>
                <w:rFonts w:ascii="Arial" w:hAnsi="Arial" w:cs="Arial"/>
              </w:rPr>
            </w:pPr>
            <w:r w:rsidRPr="000F71B6">
              <w:rPr>
                <w:rFonts w:ascii="Arial" w:hAnsi="Arial" w:cs="Arial"/>
              </w:rPr>
              <w:t>Camarón en polvo</w:t>
            </w:r>
          </w:p>
        </w:tc>
        <w:tc>
          <w:tcPr>
            <w:tcW w:w="3055" w:type="pct"/>
            <w:tcBorders>
              <w:top w:val="nil"/>
              <w:left w:val="nil"/>
              <w:bottom w:val="single" w:sz="4" w:space="0" w:color="auto"/>
              <w:right w:val="single" w:sz="4" w:space="0" w:color="auto"/>
            </w:tcBorders>
            <w:vAlign w:val="center"/>
            <w:hideMark/>
          </w:tcPr>
          <w:p w14:paraId="4E471584" w14:textId="77777777" w:rsidR="00D736C0" w:rsidRPr="000F71B6" w:rsidRDefault="00D736C0" w:rsidP="00C62D8A">
            <w:pPr>
              <w:rPr>
                <w:rFonts w:ascii="Arial" w:hAnsi="Arial" w:cs="Arial"/>
              </w:rPr>
            </w:pPr>
            <w:r w:rsidRPr="000F71B6">
              <w:rPr>
                <w:rFonts w:ascii="Arial" w:hAnsi="Arial" w:cs="Arial"/>
              </w:rPr>
              <w:t>Sin marca y de primera calidad</w:t>
            </w:r>
          </w:p>
        </w:tc>
      </w:tr>
      <w:tr w:rsidR="00D736C0" w:rsidRPr="000F71B6" w14:paraId="4EB59BDB"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695EB5DD" w14:textId="77777777" w:rsidR="00D736C0" w:rsidRPr="000F71B6" w:rsidRDefault="00D736C0" w:rsidP="00C62D8A">
            <w:pPr>
              <w:jc w:val="center"/>
              <w:rPr>
                <w:rFonts w:ascii="Arial" w:hAnsi="Arial" w:cs="Arial"/>
                <w:b/>
                <w:bCs/>
              </w:rPr>
            </w:pPr>
            <w:r w:rsidRPr="000F71B6">
              <w:rPr>
                <w:rFonts w:ascii="Arial" w:hAnsi="Arial" w:cs="Arial"/>
                <w:b/>
                <w:bCs/>
              </w:rPr>
              <w:t>238</w:t>
            </w:r>
          </w:p>
        </w:tc>
        <w:tc>
          <w:tcPr>
            <w:tcW w:w="1586" w:type="pct"/>
            <w:tcBorders>
              <w:top w:val="nil"/>
              <w:left w:val="nil"/>
              <w:bottom w:val="single" w:sz="4" w:space="0" w:color="auto"/>
              <w:right w:val="single" w:sz="4" w:space="0" w:color="auto"/>
            </w:tcBorders>
            <w:vAlign w:val="center"/>
            <w:hideMark/>
          </w:tcPr>
          <w:p w14:paraId="7173D3F2" w14:textId="77777777" w:rsidR="00D736C0" w:rsidRPr="000F71B6" w:rsidRDefault="00D736C0" w:rsidP="00C62D8A">
            <w:pPr>
              <w:rPr>
                <w:rFonts w:ascii="Arial" w:hAnsi="Arial" w:cs="Arial"/>
              </w:rPr>
            </w:pPr>
            <w:r w:rsidRPr="000F71B6">
              <w:rPr>
                <w:rFonts w:ascii="Arial" w:hAnsi="Arial" w:cs="Arial"/>
              </w:rPr>
              <w:t>Polvo para hornear, en presentación de lata con 454 gramos.</w:t>
            </w:r>
          </w:p>
        </w:tc>
        <w:tc>
          <w:tcPr>
            <w:tcW w:w="3055" w:type="pct"/>
            <w:tcBorders>
              <w:top w:val="nil"/>
              <w:left w:val="nil"/>
              <w:bottom w:val="single" w:sz="4" w:space="0" w:color="auto"/>
              <w:right w:val="single" w:sz="4" w:space="0" w:color="auto"/>
            </w:tcBorders>
            <w:vAlign w:val="center"/>
            <w:hideMark/>
          </w:tcPr>
          <w:p w14:paraId="0396E401" w14:textId="77777777" w:rsidR="00D736C0" w:rsidRPr="000F71B6" w:rsidRDefault="00D736C0" w:rsidP="00C62D8A">
            <w:pPr>
              <w:rPr>
                <w:rFonts w:ascii="Arial" w:hAnsi="Arial" w:cs="Arial"/>
              </w:rPr>
            </w:pPr>
            <w:r w:rsidRPr="000F71B6">
              <w:rPr>
                <w:rFonts w:ascii="Arial" w:hAnsi="Arial" w:cs="Arial"/>
              </w:rPr>
              <w:t>Royal, de igual o mejor calidad y cuando menos 6 meses de caducidad.</w:t>
            </w:r>
          </w:p>
        </w:tc>
      </w:tr>
      <w:tr w:rsidR="00D736C0" w:rsidRPr="000F71B6" w14:paraId="132ED3AB"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282901D1" w14:textId="77777777" w:rsidR="00D736C0" w:rsidRPr="000F71B6" w:rsidRDefault="00D736C0" w:rsidP="00C62D8A">
            <w:pPr>
              <w:jc w:val="center"/>
              <w:rPr>
                <w:rFonts w:ascii="Arial" w:hAnsi="Arial" w:cs="Arial"/>
                <w:b/>
                <w:bCs/>
              </w:rPr>
            </w:pPr>
            <w:r w:rsidRPr="000F71B6">
              <w:rPr>
                <w:rFonts w:ascii="Arial" w:hAnsi="Arial" w:cs="Arial"/>
                <w:b/>
                <w:bCs/>
              </w:rPr>
              <w:t>239</w:t>
            </w:r>
          </w:p>
        </w:tc>
        <w:tc>
          <w:tcPr>
            <w:tcW w:w="1586" w:type="pct"/>
            <w:tcBorders>
              <w:top w:val="nil"/>
              <w:left w:val="nil"/>
              <w:bottom w:val="single" w:sz="4" w:space="0" w:color="auto"/>
              <w:right w:val="single" w:sz="4" w:space="0" w:color="auto"/>
            </w:tcBorders>
            <w:vAlign w:val="center"/>
            <w:hideMark/>
          </w:tcPr>
          <w:p w14:paraId="48377FEC" w14:textId="77777777" w:rsidR="00D736C0" w:rsidRPr="000F71B6" w:rsidRDefault="00D736C0" w:rsidP="00C62D8A">
            <w:pPr>
              <w:rPr>
                <w:rFonts w:ascii="Arial" w:hAnsi="Arial" w:cs="Arial"/>
              </w:rPr>
            </w:pPr>
            <w:r w:rsidRPr="000F71B6">
              <w:rPr>
                <w:rFonts w:ascii="Arial" w:hAnsi="Arial" w:cs="Arial"/>
              </w:rPr>
              <w:t>Levadura seca instantánea, en presentación de paquete con 450 gramos.</w:t>
            </w:r>
          </w:p>
        </w:tc>
        <w:tc>
          <w:tcPr>
            <w:tcW w:w="3055" w:type="pct"/>
            <w:tcBorders>
              <w:top w:val="nil"/>
              <w:left w:val="nil"/>
              <w:bottom w:val="single" w:sz="4" w:space="0" w:color="auto"/>
              <w:right w:val="single" w:sz="4" w:space="0" w:color="auto"/>
            </w:tcBorders>
            <w:vAlign w:val="center"/>
            <w:hideMark/>
          </w:tcPr>
          <w:p w14:paraId="14336823" w14:textId="77777777" w:rsidR="00D736C0" w:rsidRPr="000F71B6" w:rsidRDefault="00D736C0" w:rsidP="00C62D8A">
            <w:pPr>
              <w:rPr>
                <w:rFonts w:ascii="Arial" w:hAnsi="Arial" w:cs="Arial"/>
              </w:rPr>
            </w:pPr>
            <w:r w:rsidRPr="000F71B6">
              <w:rPr>
                <w:rFonts w:ascii="Arial" w:hAnsi="Arial" w:cs="Arial"/>
              </w:rPr>
              <w:t xml:space="preserve">Nevada, </w:t>
            </w:r>
            <w:proofErr w:type="spellStart"/>
            <w:r w:rsidRPr="000F71B6">
              <w:rPr>
                <w:rFonts w:ascii="Arial" w:hAnsi="Arial" w:cs="Arial"/>
              </w:rPr>
              <w:t>Tradipan</w:t>
            </w:r>
            <w:proofErr w:type="spellEnd"/>
            <w:r w:rsidRPr="000F71B6">
              <w:rPr>
                <w:rFonts w:ascii="Arial" w:hAnsi="Arial" w:cs="Arial"/>
              </w:rPr>
              <w:t>, de igual o mejor calidad y cuando menos 6 meses de caducidad.</w:t>
            </w:r>
          </w:p>
        </w:tc>
      </w:tr>
      <w:tr w:rsidR="00D736C0" w:rsidRPr="000F71B6" w14:paraId="5AA21129"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067B0F81" w14:textId="77777777" w:rsidR="00D736C0" w:rsidRPr="000F71B6" w:rsidRDefault="00D736C0" w:rsidP="00C62D8A">
            <w:pPr>
              <w:jc w:val="center"/>
              <w:rPr>
                <w:rFonts w:ascii="Arial" w:hAnsi="Arial" w:cs="Arial"/>
                <w:b/>
                <w:bCs/>
              </w:rPr>
            </w:pPr>
            <w:r w:rsidRPr="000F71B6">
              <w:rPr>
                <w:rFonts w:ascii="Arial" w:hAnsi="Arial" w:cs="Arial"/>
                <w:b/>
                <w:bCs/>
              </w:rPr>
              <w:t>240</w:t>
            </w:r>
          </w:p>
        </w:tc>
        <w:tc>
          <w:tcPr>
            <w:tcW w:w="1586" w:type="pct"/>
            <w:tcBorders>
              <w:top w:val="nil"/>
              <w:left w:val="nil"/>
              <w:bottom w:val="single" w:sz="4" w:space="0" w:color="auto"/>
              <w:right w:val="single" w:sz="4" w:space="0" w:color="auto"/>
            </w:tcBorders>
            <w:vAlign w:val="center"/>
            <w:hideMark/>
          </w:tcPr>
          <w:p w14:paraId="3A0E8D2C" w14:textId="77777777" w:rsidR="00D736C0" w:rsidRPr="000F71B6" w:rsidRDefault="00D736C0" w:rsidP="00C62D8A">
            <w:pPr>
              <w:rPr>
                <w:rFonts w:ascii="Arial" w:hAnsi="Arial" w:cs="Arial"/>
              </w:rPr>
            </w:pPr>
            <w:r w:rsidRPr="000F71B6">
              <w:rPr>
                <w:rFonts w:ascii="Arial" w:hAnsi="Arial" w:cs="Arial"/>
              </w:rPr>
              <w:t>Puré de tomate, en presentación de lata con 2.950 kg.</w:t>
            </w:r>
          </w:p>
        </w:tc>
        <w:tc>
          <w:tcPr>
            <w:tcW w:w="3055" w:type="pct"/>
            <w:tcBorders>
              <w:top w:val="nil"/>
              <w:left w:val="nil"/>
              <w:bottom w:val="single" w:sz="4" w:space="0" w:color="auto"/>
              <w:right w:val="single" w:sz="4" w:space="0" w:color="auto"/>
            </w:tcBorders>
            <w:vAlign w:val="center"/>
            <w:hideMark/>
          </w:tcPr>
          <w:p w14:paraId="5B4AAB7F" w14:textId="77777777" w:rsidR="00D736C0" w:rsidRPr="000F71B6" w:rsidRDefault="00D736C0" w:rsidP="00C62D8A">
            <w:pPr>
              <w:rPr>
                <w:rFonts w:ascii="Arial" w:hAnsi="Arial" w:cs="Arial"/>
              </w:rPr>
            </w:pPr>
            <w:r w:rsidRPr="000F71B6">
              <w:rPr>
                <w:rFonts w:ascii="Arial" w:hAnsi="Arial" w:cs="Arial"/>
              </w:rPr>
              <w:t>La costeña, de igual o mejor calidad y cuando menos 6 meses de caducidad.</w:t>
            </w:r>
          </w:p>
        </w:tc>
      </w:tr>
      <w:tr w:rsidR="00D736C0" w:rsidRPr="000F71B6" w14:paraId="70F16880"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16792C90" w14:textId="77777777" w:rsidR="00D736C0" w:rsidRPr="000F71B6" w:rsidRDefault="00D736C0" w:rsidP="00C62D8A">
            <w:pPr>
              <w:jc w:val="center"/>
              <w:rPr>
                <w:rFonts w:ascii="Arial" w:hAnsi="Arial" w:cs="Arial"/>
                <w:b/>
                <w:bCs/>
              </w:rPr>
            </w:pPr>
            <w:r w:rsidRPr="000F71B6">
              <w:rPr>
                <w:rFonts w:ascii="Arial" w:hAnsi="Arial" w:cs="Arial"/>
                <w:b/>
                <w:bCs/>
              </w:rPr>
              <w:t>241</w:t>
            </w:r>
          </w:p>
        </w:tc>
        <w:tc>
          <w:tcPr>
            <w:tcW w:w="1586" w:type="pct"/>
            <w:tcBorders>
              <w:top w:val="nil"/>
              <w:left w:val="nil"/>
              <w:bottom w:val="single" w:sz="4" w:space="0" w:color="auto"/>
              <w:right w:val="single" w:sz="4" w:space="0" w:color="auto"/>
            </w:tcBorders>
            <w:vAlign w:val="center"/>
            <w:hideMark/>
          </w:tcPr>
          <w:p w14:paraId="41AF3B8C" w14:textId="77777777" w:rsidR="00D736C0" w:rsidRPr="000F71B6" w:rsidRDefault="00D736C0" w:rsidP="00C62D8A">
            <w:pPr>
              <w:rPr>
                <w:rFonts w:ascii="Arial" w:hAnsi="Arial" w:cs="Arial"/>
              </w:rPr>
            </w:pPr>
            <w:r w:rsidRPr="000F71B6">
              <w:rPr>
                <w:rFonts w:ascii="Arial" w:hAnsi="Arial" w:cs="Arial"/>
              </w:rPr>
              <w:t>Sal de mesa, en presentación de bolsa con 1 kg</w:t>
            </w:r>
          </w:p>
        </w:tc>
        <w:tc>
          <w:tcPr>
            <w:tcW w:w="3055" w:type="pct"/>
            <w:tcBorders>
              <w:top w:val="nil"/>
              <w:left w:val="nil"/>
              <w:bottom w:val="single" w:sz="4" w:space="0" w:color="auto"/>
              <w:right w:val="single" w:sz="4" w:space="0" w:color="auto"/>
            </w:tcBorders>
            <w:vAlign w:val="center"/>
            <w:hideMark/>
          </w:tcPr>
          <w:p w14:paraId="7A8C3C47" w14:textId="77777777" w:rsidR="00D736C0" w:rsidRPr="000F71B6" w:rsidRDefault="00D736C0" w:rsidP="00C62D8A">
            <w:pPr>
              <w:rPr>
                <w:rFonts w:ascii="Arial" w:hAnsi="Arial" w:cs="Arial"/>
              </w:rPr>
            </w:pPr>
            <w:r w:rsidRPr="000F71B6">
              <w:rPr>
                <w:rFonts w:ascii="Arial" w:hAnsi="Arial" w:cs="Arial"/>
              </w:rPr>
              <w:t>La fina, de igual o mejor calidad y cuando menos 6 meses de caducidad.</w:t>
            </w:r>
          </w:p>
        </w:tc>
      </w:tr>
      <w:tr w:rsidR="00D736C0" w:rsidRPr="000F71B6" w14:paraId="3BA1CFF2"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7842E850" w14:textId="77777777" w:rsidR="00D736C0" w:rsidRPr="000F71B6" w:rsidRDefault="00D736C0" w:rsidP="00C62D8A">
            <w:pPr>
              <w:jc w:val="center"/>
              <w:rPr>
                <w:rFonts w:ascii="Arial" w:hAnsi="Arial" w:cs="Arial"/>
                <w:b/>
                <w:bCs/>
              </w:rPr>
            </w:pPr>
            <w:r w:rsidRPr="000F71B6">
              <w:rPr>
                <w:rFonts w:ascii="Arial" w:hAnsi="Arial" w:cs="Arial"/>
                <w:b/>
                <w:bCs/>
              </w:rPr>
              <w:t>242</w:t>
            </w:r>
          </w:p>
        </w:tc>
        <w:tc>
          <w:tcPr>
            <w:tcW w:w="1586" w:type="pct"/>
            <w:tcBorders>
              <w:top w:val="nil"/>
              <w:left w:val="nil"/>
              <w:bottom w:val="single" w:sz="4" w:space="0" w:color="auto"/>
              <w:right w:val="single" w:sz="4" w:space="0" w:color="auto"/>
            </w:tcBorders>
            <w:vAlign w:val="center"/>
            <w:hideMark/>
          </w:tcPr>
          <w:p w14:paraId="39D741F8" w14:textId="77777777" w:rsidR="00D736C0" w:rsidRPr="000F71B6" w:rsidRDefault="00D736C0" w:rsidP="00C62D8A">
            <w:pPr>
              <w:rPr>
                <w:rFonts w:ascii="Arial" w:hAnsi="Arial" w:cs="Arial"/>
              </w:rPr>
            </w:pPr>
            <w:r w:rsidRPr="000F71B6">
              <w:rPr>
                <w:rFonts w:ascii="Arial" w:hAnsi="Arial" w:cs="Arial"/>
              </w:rPr>
              <w:t>Salsa cátsup, en presentación de frasco con 1kg.</w:t>
            </w:r>
          </w:p>
        </w:tc>
        <w:tc>
          <w:tcPr>
            <w:tcW w:w="3055" w:type="pct"/>
            <w:tcBorders>
              <w:top w:val="nil"/>
              <w:left w:val="nil"/>
              <w:bottom w:val="single" w:sz="4" w:space="0" w:color="auto"/>
              <w:right w:val="single" w:sz="4" w:space="0" w:color="auto"/>
            </w:tcBorders>
            <w:vAlign w:val="center"/>
            <w:hideMark/>
          </w:tcPr>
          <w:p w14:paraId="120A9925" w14:textId="77777777" w:rsidR="00D736C0" w:rsidRPr="000F71B6" w:rsidRDefault="00D736C0" w:rsidP="00C62D8A">
            <w:pPr>
              <w:rPr>
                <w:rFonts w:ascii="Arial" w:hAnsi="Arial" w:cs="Arial"/>
              </w:rPr>
            </w:pPr>
            <w:r w:rsidRPr="000F71B6">
              <w:rPr>
                <w:rFonts w:ascii="Arial" w:hAnsi="Arial" w:cs="Arial"/>
              </w:rPr>
              <w:t>La costeña, Del Monte, de igual o mejor calidad y cuando menos 6 meses de caducidad.</w:t>
            </w:r>
          </w:p>
        </w:tc>
      </w:tr>
      <w:tr w:rsidR="00D736C0" w:rsidRPr="000F71B6" w14:paraId="07494800"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49B356E6" w14:textId="77777777" w:rsidR="00D736C0" w:rsidRPr="000F71B6" w:rsidRDefault="00D736C0" w:rsidP="00C62D8A">
            <w:pPr>
              <w:jc w:val="center"/>
              <w:rPr>
                <w:rFonts w:ascii="Arial" w:hAnsi="Arial" w:cs="Arial"/>
                <w:b/>
                <w:bCs/>
              </w:rPr>
            </w:pPr>
            <w:r w:rsidRPr="000F71B6">
              <w:rPr>
                <w:rFonts w:ascii="Arial" w:hAnsi="Arial" w:cs="Arial"/>
                <w:b/>
                <w:bCs/>
              </w:rPr>
              <w:t>243</w:t>
            </w:r>
          </w:p>
        </w:tc>
        <w:tc>
          <w:tcPr>
            <w:tcW w:w="1586" w:type="pct"/>
            <w:tcBorders>
              <w:top w:val="nil"/>
              <w:left w:val="nil"/>
              <w:bottom w:val="single" w:sz="4" w:space="0" w:color="auto"/>
              <w:right w:val="single" w:sz="4" w:space="0" w:color="auto"/>
            </w:tcBorders>
            <w:vAlign w:val="center"/>
            <w:hideMark/>
          </w:tcPr>
          <w:p w14:paraId="0019832F" w14:textId="77777777" w:rsidR="00D736C0" w:rsidRPr="000F71B6" w:rsidRDefault="00D736C0" w:rsidP="00C62D8A">
            <w:pPr>
              <w:rPr>
                <w:rFonts w:ascii="Arial" w:hAnsi="Arial" w:cs="Arial"/>
              </w:rPr>
            </w:pPr>
            <w:r w:rsidRPr="000F71B6">
              <w:rPr>
                <w:rFonts w:ascii="Arial" w:hAnsi="Arial" w:cs="Arial"/>
              </w:rPr>
              <w:t>Salsa de soya, en presentación de frasco con 1 litro</w:t>
            </w:r>
          </w:p>
        </w:tc>
        <w:tc>
          <w:tcPr>
            <w:tcW w:w="3055" w:type="pct"/>
            <w:tcBorders>
              <w:top w:val="nil"/>
              <w:left w:val="nil"/>
              <w:bottom w:val="single" w:sz="4" w:space="0" w:color="auto"/>
              <w:right w:val="single" w:sz="4" w:space="0" w:color="auto"/>
            </w:tcBorders>
            <w:vAlign w:val="center"/>
            <w:hideMark/>
          </w:tcPr>
          <w:p w14:paraId="6DCA5C71" w14:textId="77777777" w:rsidR="00D736C0" w:rsidRPr="000F71B6" w:rsidRDefault="00D736C0" w:rsidP="00C62D8A">
            <w:pPr>
              <w:rPr>
                <w:rFonts w:ascii="Arial" w:hAnsi="Arial" w:cs="Arial"/>
              </w:rPr>
            </w:pPr>
            <w:r w:rsidRPr="000F71B6">
              <w:rPr>
                <w:rFonts w:ascii="Arial" w:hAnsi="Arial" w:cs="Arial"/>
              </w:rPr>
              <w:t>Kikkoman, Pekin, de igual o mejor calidad y cuando menos 6 meses de caducidad.</w:t>
            </w:r>
          </w:p>
        </w:tc>
      </w:tr>
      <w:tr w:rsidR="00D736C0" w:rsidRPr="000F71B6" w14:paraId="6EF0653D"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215BED50" w14:textId="77777777" w:rsidR="00D736C0" w:rsidRPr="000F71B6" w:rsidRDefault="00D736C0" w:rsidP="00C62D8A">
            <w:pPr>
              <w:jc w:val="center"/>
              <w:rPr>
                <w:rFonts w:ascii="Arial" w:hAnsi="Arial" w:cs="Arial"/>
                <w:b/>
                <w:bCs/>
              </w:rPr>
            </w:pPr>
            <w:r w:rsidRPr="000F71B6">
              <w:rPr>
                <w:rFonts w:ascii="Arial" w:hAnsi="Arial" w:cs="Arial"/>
                <w:b/>
                <w:bCs/>
              </w:rPr>
              <w:t>244</w:t>
            </w:r>
          </w:p>
        </w:tc>
        <w:tc>
          <w:tcPr>
            <w:tcW w:w="1586" w:type="pct"/>
            <w:tcBorders>
              <w:top w:val="nil"/>
              <w:left w:val="nil"/>
              <w:bottom w:val="single" w:sz="4" w:space="0" w:color="auto"/>
              <w:right w:val="single" w:sz="4" w:space="0" w:color="auto"/>
            </w:tcBorders>
            <w:vAlign w:val="center"/>
            <w:hideMark/>
          </w:tcPr>
          <w:p w14:paraId="5EABCA36" w14:textId="77777777" w:rsidR="00D736C0" w:rsidRPr="000F71B6" w:rsidRDefault="00D736C0" w:rsidP="00C62D8A">
            <w:pPr>
              <w:rPr>
                <w:rFonts w:ascii="Arial" w:hAnsi="Arial" w:cs="Arial"/>
              </w:rPr>
            </w:pPr>
            <w:r w:rsidRPr="000F71B6">
              <w:rPr>
                <w:rFonts w:ascii="Arial" w:hAnsi="Arial" w:cs="Arial"/>
              </w:rPr>
              <w:t>Salsa Picante valentina etiqueta amarilla, en presentación de frasco con 1 litro.</w:t>
            </w:r>
          </w:p>
        </w:tc>
        <w:tc>
          <w:tcPr>
            <w:tcW w:w="3055" w:type="pct"/>
            <w:tcBorders>
              <w:top w:val="nil"/>
              <w:left w:val="nil"/>
              <w:bottom w:val="single" w:sz="4" w:space="0" w:color="auto"/>
              <w:right w:val="single" w:sz="4" w:space="0" w:color="auto"/>
            </w:tcBorders>
            <w:vAlign w:val="center"/>
            <w:hideMark/>
          </w:tcPr>
          <w:p w14:paraId="7F7963A3" w14:textId="77777777" w:rsidR="00D736C0" w:rsidRPr="000F71B6" w:rsidRDefault="00D736C0" w:rsidP="00C62D8A">
            <w:pPr>
              <w:rPr>
                <w:rFonts w:ascii="Arial" w:hAnsi="Arial" w:cs="Arial"/>
              </w:rPr>
            </w:pPr>
            <w:r w:rsidRPr="000F71B6">
              <w:rPr>
                <w:rFonts w:ascii="Arial" w:hAnsi="Arial" w:cs="Arial"/>
              </w:rPr>
              <w:t>Valentina, de igual o mejor calidad y cuando menos 6 meses de caducidad.</w:t>
            </w:r>
          </w:p>
        </w:tc>
      </w:tr>
      <w:tr w:rsidR="00D736C0" w:rsidRPr="000F71B6" w14:paraId="73A5A268"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1768CD46" w14:textId="77777777" w:rsidR="00D736C0" w:rsidRPr="000F71B6" w:rsidRDefault="00D736C0" w:rsidP="00C62D8A">
            <w:pPr>
              <w:jc w:val="center"/>
              <w:rPr>
                <w:rFonts w:ascii="Arial" w:hAnsi="Arial" w:cs="Arial"/>
                <w:b/>
                <w:bCs/>
              </w:rPr>
            </w:pPr>
            <w:r w:rsidRPr="000F71B6">
              <w:rPr>
                <w:rFonts w:ascii="Arial" w:hAnsi="Arial" w:cs="Arial"/>
                <w:b/>
                <w:bCs/>
              </w:rPr>
              <w:t>245</w:t>
            </w:r>
          </w:p>
        </w:tc>
        <w:tc>
          <w:tcPr>
            <w:tcW w:w="1586" w:type="pct"/>
            <w:tcBorders>
              <w:top w:val="nil"/>
              <w:left w:val="nil"/>
              <w:bottom w:val="single" w:sz="4" w:space="0" w:color="auto"/>
              <w:right w:val="single" w:sz="4" w:space="0" w:color="auto"/>
            </w:tcBorders>
            <w:vAlign w:val="center"/>
            <w:hideMark/>
          </w:tcPr>
          <w:p w14:paraId="2A97B080" w14:textId="77777777" w:rsidR="00D736C0" w:rsidRPr="000F71B6" w:rsidRDefault="00D736C0" w:rsidP="00C62D8A">
            <w:pPr>
              <w:rPr>
                <w:rFonts w:ascii="Arial" w:hAnsi="Arial" w:cs="Arial"/>
              </w:rPr>
            </w:pPr>
            <w:r w:rsidRPr="000F71B6">
              <w:rPr>
                <w:rFonts w:ascii="Arial" w:hAnsi="Arial" w:cs="Arial"/>
              </w:rPr>
              <w:t>Tamarindo grande seco de primera selección</w:t>
            </w:r>
          </w:p>
        </w:tc>
        <w:tc>
          <w:tcPr>
            <w:tcW w:w="3055" w:type="pct"/>
            <w:tcBorders>
              <w:top w:val="nil"/>
              <w:left w:val="nil"/>
              <w:bottom w:val="single" w:sz="4" w:space="0" w:color="auto"/>
              <w:right w:val="single" w:sz="4" w:space="0" w:color="auto"/>
            </w:tcBorders>
            <w:vAlign w:val="center"/>
            <w:hideMark/>
          </w:tcPr>
          <w:p w14:paraId="185AEF93" w14:textId="77777777" w:rsidR="00D736C0" w:rsidRPr="000F71B6" w:rsidRDefault="00D736C0" w:rsidP="00C62D8A">
            <w:pPr>
              <w:rPr>
                <w:rFonts w:ascii="Arial" w:hAnsi="Arial" w:cs="Arial"/>
              </w:rPr>
            </w:pPr>
            <w:r w:rsidRPr="000F71B6">
              <w:rPr>
                <w:rFonts w:ascii="Arial" w:hAnsi="Arial" w:cs="Arial"/>
              </w:rPr>
              <w:t>Sin marca y de primera calidad</w:t>
            </w:r>
          </w:p>
        </w:tc>
      </w:tr>
      <w:tr w:rsidR="00D736C0" w:rsidRPr="000F71B6" w14:paraId="03592D80"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34545EFA" w14:textId="77777777" w:rsidR="00D736C0" w:rsidRPr="000F71B6" w:rsidRDefault="00D736C0" w:rsidP="00C62D8A">
            <w:pPr>
              <w:jc w:val="center"/>
              <w:rPr>
                <w:rFonts w:ascii="Arial" w:hAnsi="Arial" w:cs="Arial"/>
                <w:b/>
                <w:bCs/>
              </w:rPr>
            </w:pPr>
            <w:r w:rsidRPr="000F71B6">
              <w:rPr>
                <w:rFonts w:ascii="Arial" w:hAnsi="Arial" w:cs="Arial"/>
                <w:b/>
                <w:bCs/>
              </w:rPr>
              <w:t>246</w:t>
            </w:r>
          </w:p>
        </w:tc>
        <w:tc>
          <w:tcPr>
            <w:tcW w:w="1586" w:type="pct"/>
            <w:tcBorders>
              <w:top w:val="nil"/>
              <w:left w:val="nil"/>
              <w:bottom w:val="single" w:sz="4" w:space="0" w:color="auto"/>
              <w:right w:val="single" w:sz="4" w:space="0" w:color="auto"/>
            </w:tcBorders>
            <w:vAlign w:val="center"/>
            <w:hideMark/>
          </w:tcPr>
          <w:p w14:paraId="23CC6594" w14:textId="77777777" w:rsidR="00D736C0" w:rsidRPr="000F71B6" w:rsidRDefault="00D736C0" w:rsidP="00C62D8A">
            <w:pPr>
              <w:rPr>
                <w:rFonts w:ascii="Arial" w:hAnsi="Arial" w:cs="Arial"/>
              </w:rPr>
            </w:pPr>
            <w:r w:rsidRPr="000F71B6">
              <w:rPr>
                <w:rFonts w:ascii="Arial" w:hAnsi="Arial" w:cs="Arial"/>
              </w:rPr>
              <w:t>Tostadas de maíz, en presentación de bolsa con 300 gramos.</w:t>
            </w:r>
          </w:p>
        </w:tc>
        <w:tc>
          <w:tcPr>
            <w:tcW w:w="3055" w:type="pct"/>
            <w:tcBorders>
              <w:top w:val="nil"/>
              <w:left w:val="nil"/>
              <w:bottom w:val="single" w:sz="4" w:space="0" w:color="auto"/>
              <w:right w:val="single" w:sz="4" w:space="0" w:color="auto"/>
            </w:tcBorders>
            <w:vAlign w:val="center"/>
            <w:hideMark/>
          </w:tcPr>
          <w:p w14:paraId="7361A08D" w14:textId="77777777" w:rsidR="00D736C0" w:rsidRPr="000F71B6" w:rsidRDefault="00D736C0" w:rsidP="00C62D8A">
            <w:pPr>
              <w:rPr>
                <w:rFonts w:ascii="Arial" w:hAnsi="Arial" w:cs="Arial"/>
              </w:rPr>
            </w:pPr>
            <w:r w:rsidRPr="000F71B6">
              <w:rPr>
                <w:rFonts w:ascii="Arial" w:hAnsi="Arial" w:cs="Arial"/>
              </w:rPr>
              <w:t>La Misión, Charras de igual o mejor calidad y cuando menos 6 meses de caducidad.</w:t>
            </w:r>
          </w:p>
        </w:tc>
      </w:tr>
      <w:tr w:rsidR="00D736C0" w:rsidRPr="000F71B6" w14:paraId="01D21BBD"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0F3326C0" w14:textId="77777777" w:rsidR="00D736C0" w:rsidRPr="000F71B6" w:rsidRDefault="00D736C0" w:rsidP="00C62D8A">
            <w:pPr>
              <w:jc w:val="center"/>
              <w:rPr>
                <w:rFonts w:ascii="Arial" w:hAnsi="Arial" w:cs="Arial"/>
                <w:b/>
                <w:bCs/>
              </w:rPr>
            </w:pPr>
            <w:r w:rsidRPr="000F71B6">
              <w:rPr>
                <w:rFonts w:ascii="Arial" w:hAnsi="Arial" w:cs="Arial"/>
                <w:b/>
                <w:bCs/>
              </w:rPr>
              <w:t>247</w:t>
            </w:r>
          </w:p>
        </w:tc>
        <w:tc>
          <w:tcPr>
            <w:tcW w:w="1586" w:type="pct"/>
            <w:tcBorders>
              <w:top w:val="nil"/>
              <w:left w:val="nil"/>
              <w:bottom w:val="single" w:sz="4" w:space="0" w:color="auto"/>
              <w:right w:val="single" w:sz="4" w:space="0" w:color="auto"/>
            </w:tcBorders>
            <w:vAlign w:val="center"/>
            <w:hideMark/>
          </w:tcPr>
          <w:p w14:paraId="38623D69" w14:textId="77777777" w:rsidR="00D736C0" w:rsidRPr="000F71B6" w:rsidRDefault="00D736C0" w:rsidP="00C62D8A">
            <w:pPr>
              <w:rPr>
                <w:rFonts w:ascii="Arial" w:hAnsi="Arial" w:cs="Arial"/>
              </w:rPr>
            </w:pPr>
            <w:r w:rsidRPr="000F71B6">
              <w:rPr>
                <w:rFonts w:ascii="Arial" w:hAnsi="Arial" w:cs="Arial"/>
              </w:rPr>
              <w:t>Vainilla liquida, en presentación de frasco con 1 litro.</w:t>
            </w:r>
          </w:p>
        </w:tc>
        <w:tc>
          <w:tcPr>
            <w:tcW w:w="3055" w:type="pct"/>
            <w:tcBorders>
              <w:top w:val="nil"/>
              <w:left w:val="nil"/>
              <w:bottom w:val="single" w:sz="4" w:space="0" w:color="auto"/>
              <w:right w:val="single" w:sz="4" w:space="0" w:color="auto"/>
            </w:tcBorders>
            <w:vAlign w:val="center"/>
            <w:hideMark/>
          </w:tcPr>
          <w:p w14:paraId="2BDABEAF" w14:textId="77777777" w:rsidR="00D736C0" w:rsidRPr="000F71B6" w:rsidRDefault="00D736C0" w:rsidP="00C62D8A">
            <w:pPr>
              <w:rPr>
                <w:rFonts w:ascii="Arial" w:hAnsi="Arial" w:cs="Arial"/>
              </w:rPr>
            </w:pPr>
            <w:r w:rsidRPr="000F71B6">
              <w:rPr>
                <w:rFonts w:ascii="Arial" w:hAnsi="Arial" w:cs="Arial"/>
              </w:rPr>
              <w:t>D' Gari, Molina, de igual o mejor calidad y cuando menos 6 meses de caducidad.</w:t>
            </w:r>
          </w:p>
        </w:tc>
      </w:tr>
      <w:tr w:rsidR="00D736C0" w:rsidRPr="000F71B6" w14:paraId="484420D8"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747EE52B" w14:textId="77777777" w:rsidR="00D736C0" w:rsidRPr="000F71B6" w:rsidRDefault="00D736C0" w:rsidP="00C62D8A">
            <w:pPr>
              <w:jc w:val="center"/>
              <w:rPr>
                <w:rFonts w:ascii="Arial" w:hAnsi="Arial" w:cs="Arial"/>
                <w:b/>
                <w:bCs/>
              </w:rPr>
            </w:pPr>
            <w:r w:rsidRPr="000F71B6">
              <w:rPr>
                <w:rFonts w:ascii="Arial" w:hAnsi="Arial" w:cs="Arial"/>
                <w:b/>
                <w:bCs/>
              </w:rPr>
              <w:t>248</w:t>
            </w:r>
          </w:p>
        </w:tc>
        <w:tc>
          <w:tcPr>
            <w:tcW w:w="1586" w:type="pct"/>
            <w:tcBorders>
              <w:top w:val="nil"/>
              <w:left w:val="nil"/>
              <w:bottom w:val="single" w:sz="4" w:space="0" w:color="auto"/>
              <w:right w:val="single" w:sz="4" w:space="0" w:color="auto"/>
            </w:tcBorders>
            <w:vAlign w:val="center"/>
            <w:hideMark/>
          </w:tcPr>
          <w:p w14:paraId="432A95B7" w14:textId="77777777" w:rsidR="00D736C0" w:rsidRPr="000F71B6" w:rsidRDefault="00D736C0" w:rsidP="00C62D8A">
            <w:pPr>
              <w:rPr>
                <w:rFonts w:ascii="Arial" w:hAnsi="Arial" w:cs="Arial"/>
              </w:rPr>
            </w:pPr>
            <w:r w:rsidRPr="000F71B6">
              <w:rPr>
                <w:rFonts w:ascii="Arial" w:hAnsi="Arial" w:cs="Arial"/>
              </w:rPr>
              <w:t>Vinagre blanco, en presentación de frasco con 750 ml.</w:t>
            </w:r>
          </w:p>
        </w:tc>
        <w:tc>
          <w:tcPr>
            <w:tcW w:w="3055" w:type="pct"/>
            <w:tcBorders>
              <w:top w:val="nil"/>
              <w:left w:val="nil"/>
              <w:bottom w:val="single" w:sz="4" w:space="0" w:color="auto"/>
              <w:right w:val="single" w:sz="4" w:space="0" w:color="auto"/>
            </w:tcBorders>
            <w:vAlign w:val="center"/>
            <w:hideMark/>
          </w:tcPr>
          <w:p w14:paraId="53BE5809" w14:textId="77777777" w:rsidR="00D736C0" w:rsidRPr="000F71B6" w:rsidRDefault="00D736C0" w:rsidP="00C62D8A">
            <w:pPr>
              <w:rPr>
                <w:rFonts w:ascii="Arial" w:hAnsi="Arial" w:cs="Arial"/>
              </w:rPr>
            </w:pPr>
            <w:r w:rsidRPr="000F71B6">
              <w:rPr>
                <w:rFonts w:ascii="Arial" w:hAnsi="Arial" w:cs="Arial"/>
              </w:rPr>
              <w:t>Barrilito, igual o superior en calidad</w:t>
            </w:r>
          </w:p>
        </w:tc>
      </w:tr>
      <w:tr w:rsidR="00D736C0" w:rsidRPr="000F71B6" w14:paraId="12C08302"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78ACD48F" w14:textId="77777777" w:rsidR="00D736C0" w:rsidRPr="000F71B6" w:rsidRDefault="00D736C0" w:rsidP="00C62D8A">
            <w:pPr>
              <w:jc w:val="center"/>
              <w:rPr>
                <w:rFonts w:ascii="Arial" w:hAnsi="Arial" w:cs="Arial"/>
                <w:b/>
                <w:bCs/>
              </w:rPr>
            </w:pPr>
            <w:r w:rsidRPr="000F71B6">
              <w:rPr>
                <w:rFonts w:ascii="Arial" w:hAnsi="Arial" w:cs="Arial"/>
                <w:b/>
                <w:bCs/>
              </w:rPr>
              <w:t>249</w:t>
            </w:r>
          </w:p>
        </w:tc>
        <w:tc>
          <w:tcPr>
            <w:tcW w:w="1586" w:type="pct"/>
            <w:tcBorders>
              <w:top w:val="nil"/>
              <w:left w:val="nil"/>
              <w:bottom w:val="single" w:sz="4" w:space="0" w:color="auto"/>
              <w:right w:val="single" w:sz="4" w:space="0" w:color="auto"/>
            </w:tcBorders>
            <w:vAlign w:val="center"/>
            <w:hideMark/>
          </w:tcPr>
          <w:p w14:paraId="196366D7" w14:textId="77777777" w:rsidR="00D736C0" w:rsidRPr="000F71B6" w:rsidRDefault="00D736C0" w:rsidP="00C62D8A">
            <w:pPr>
              <w:rPr>
                <w:rFonts w:ascii="Arial" w:hAnsi="Arial" w:cs="Arial"/>
              </w:rPr>
            </w:pPr>
            <w:r w:rsidRPr="000F71B6">
              <w:rPr>
                <w:rFonts w:ascii="Arial" w:hAnsi="Arial" w:cs="Arial"/>
              </w:rPr>
              <w:t>Servilletas, presentación en paquete de 500 piezas</w:t>
            </w:r>
          </w:p>
        </w:tc>
        <w:tc>
          <w:tcPr>
            <w:tcW w:w="3055" w:type="pct"/>
            <w:tcBorders>
              <w:top w:val="nil"/>
              <w:left w:val="nil"/>
              <w:bottom w:val="single" w:sz="4" w:space="0" w:color="auto"/>
              <w:right w:val="single" w:sz="4" w:space="0" w:color="auto"/>
            </w:tcBorders>
            <w:vAlign w:val="center"/>
            <w:hideMark/>
          </w:tcPr>
          <w:p w14:paraId="156D075F" w14:textId="77777777" w:rsidR="00D736C0" w:rsidRPr="000F71B6" w:rsidRDefault="00D736C0" w:rsidP="00C62D8A">
            <w:pPr>
              <w:rPr>
                <w:rFonts w:ascii="Arial" w:hAnsi="Arial" w:cs="Arial"/>
              </w:rPr>
            </w:pPr>
            <w:r w:rsidRPr="000F71B6">
              <w:rPr>
                <w:rFonts w:ascii="Arial" w:hAnsi="Arial" w:cs="Arial"/>
              </w:rPr>
              <w:t>Pétalo, Regio, igual o superior en calidad</w:t>
            </w:r>
          </w:p>
        </w:tc>
      </w:tr>
      <w:tr w:rsidR="00D736C0" w:rsidRPr="000F71B6" w14:paraId="3C4E86CE"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7E6E9FBE" w14:textId="77777777" w:rsidR="00D736C0" w:rsidRPr="000F71B6" w:rsidRDefault="00D736C0" w:rsidP="00C62D8A">
            <w:pPr>
              <w:jc w:val="center"/>
              <w:rPr>
                <w:rFonts w:ascii="Arial" w:hAnsi="Arial" w:cs="Arial"/>
                <w:b/>
                <w:bCs/>
              </w:rPr>
            </w:pPr>
            <w:r w:rsidRPr="000F71B6">
              <w:rPr>
                <w:rFonts w:ascii="Arial" w:hAnsi="Arial" w:cs="Arial"/>
                <w:b/>
                <w:bCs/>
              </w:rPr>
              <w:t>250</w:t>
            </w:r>
          </w:p>
        </w:tc>
        <w:tc>
          <w:tcPr>
            <w:tcW w:w="1586" w:type="pct"/>
            <w:tcBorders>
              <w:top w:val="nil"/>
              <w:left w:val="nil"/>
              <w:bottom w:val="single" w:sz="4" w:space="0" w:color="auto"/>
              <w:right w:val="single" w:sz="4" w:space="0" w:color="auto"/>
            </w:tcBorders>
            <w:vAlign w:val="center"/>
            <w:hideMark/>
          </w:tcPr>
          <w:p w14:paraId="74F328D1" w14:textId="77777777" w:rsidR="00D736C0" w:rsidRPr="000F71B6" w:rsidRDefault="00D736C0" w:rsidP="00C62D8A">
            <w:pPr>
              <w:rPr>
                <w:rFonts w:ascii="Arial" w:hAnsi="Arial" w:cs="Arial"/>
              </w:rPr>
            </w:pPr>
            <w:r w:rsidRPr="000F71B6">
              <w:rPr>
                <w:rFonts w:ascii="Arial" w:hAnsi="Arial" w:cs="Arial"/>
              </w:rPr>
              <w:t>Rompope de vainilla, en presentación de botella con 1 litro.</w:t>
            </w:r>
          </w:p>
        </w:tc>
        <w:tc>
          <w:tcPr>
            <w:tcW w:w="3055" w:type="pct"/>
            <w:tcBorders>
              <w:top w:val="nil"/>
              <w:left w:val="nil"/>
              <w:bottom w:val="single" w:sz="4" w:space="0" w:color="auto"/>
              <w:right w:val="single" w:sz="4" w:space="0" w:color="auto"/>
            </w:tcBorders>
            <w:vAlign w:val="center"/>
            <w:hideMark/>
          </w:tcPr>
          <w:p w14:paraId="2F71D03D" w14:textId="77777777" w:rsidR="00D736C0" w:rsidRPr="000F71B6" w:rsidRDefault="00D736C0" w:rsidP="00C62D8A">
            <w:pPr>
              <w:rPr>
                <w:rFonts w:ascii="Arial" w:hAnsi="Arial" w:cs="Arial"/>
              </w:rPr>
            </w:pPr>
            <w:r w:rsidRPr="000F71B6">
              <w:rPr>
                <w:rFonts w:ascii="Arial" w:hAnsi="Arial" w:cs="Arial"/>
              </w:rPr>
              <w:t>Santa clara, igual o superior en calidad</w:t>
            </w:r>
          </w:p>
        </w:tc>
      </w:tr>
      <w:tr w:rsidR="00D736C0" w:rsidRPr="000F71B6" w14:paraId="3B477946"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2B967417" w14:textId="77777777" w:rsidR="00D736C0" w:rsidRPr="000F71B6" w:rsidRDefault="00D736C0" w:rsidP="00C62D8A">
            <w:pPr>
              <w:jc w:val="center"/>
              <w:rPr>
                <w:rFonts w:ascii="Arial" w:hAnsi="Arial" w:cs="Arial"/>
                <w:b/>
                <w:bCs/>
              </w:rPr>
            </w:pPr>
            <w:r w:rsidRPr="000F71B6">
              <w:rPr>
                <w:rFonts w:ascii="Arial" w:hAnsi="Arial" w:cs="Arial"/>
                <w:b/>
                <w:bCs/>
              </w:rPr>
              <w:t>251</w:t>
            </w:r>
          </w:p>
        </w:tc>
        <w:tc>
          <w:tcPr>
            <w:tcW w:w="1586" w:type="pct"/>
            <w:tcBorders>
              <w:top w:val="nil"/>
              <w:left w:val="nil"/>
              <w:bottom w:val="single" w:sz="4" w:space="0" w:color="auto"/>
              <w:right w:val="single" w:sz="4" w:space="0" w:color="auto"/>
            </w:tcBorders>
            <w:vAlign w:val="center"/>
            <w:hideMark/>
          </w:tcPr>
          <w:p w14:paraId="45F0555F" w14:textId="77777777" w:rsidR="00D736C0" w:rsidRPr="000F71B6" w:rsidRDefault="00D736C0" w:rsidP="00C62D8A">
            <w:pPr>
              <w:rPr>
                <w:rFonts w:ascii="Arial" w:hAnsi="Arial" w:cs="Arial"/>
              </w:rPr>
            </w:pPr>
            <w:r w:rsidRPr="000F71B6">
              <w:rPr>
                <w:rFonts w:ascii="Arial" w:hAnsi="Arial" w:cs="Arial"/>
              </w:rPr>
              <w:t>Papel Aluminio reforzado, presentación rollo con 100 metros.</w:t>
            </w:r>
          </w:p>
        </w:tc>
        <w:tc>
          <w:tcPr>
            <w:tcW w:w="3055" w:type="pct"/>
            <w:tcBorders>
              <w:top w:val="nil"/>
              <w:left w:val="nil"/>
              <w:bottom w:val="single" w:sz="4" w:space="0" w:color="auto"/>
              <w:right w:val="single" w:sz="4" w:space="0" w:color="auto"/>
            </w:tcBorders>
            <w:vAlign w:val="center"/>
            <w:hideMark/>
          </w:tcPr>
          <w:p w14:paraId="3007EE23" w14:textId="77777777" w:rsidR="00D736C0" w:rsidRPr="000F71B6" w:rsidRDefault="00D736C0" w:rsidP="00C62D8A">
            <w:pPr>
              <w:rPr>
                <w:rFonts w:ascii="Arial" w:hAnsi="Arial" w:cs="Arial"/>
              </w:rPr>
            </w:pPr>
            <w:r w:rsidRPr="000F71B6">
              <w:rPr>
                <w:rFonts w:ascii="Arial" w:hAnsi="Arial" w:cs="Arial"/>
              </w:rPr>
              <w:t>Reynolds, Azteca, de igual o mejor calidad.</w:t>
            </w:r>
          </w:p>
        </w:tc>
      </w:tr>
      <w:tr w:rsidR="00D736C0" w:rsidRPr="000F71B6" w14:paraId="5E6BE5D5"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400453FD" w14:textId="77777777" w:rsidR="00D736C0" w:rsidRPr="000F71B6" w:rsidRDefault="00D736C0" w:rsidP="00C62D8A">
            <w:pPr>
              <w:jc w:val="center"/>
              <w:rPr>
                <w:rFonts w:ascii="Arial" w:hAnsi="Arial" w:cs="Arial"/>
                <w:b/>
                <w:bCs/>
              </w:rPr>
            </w:pPr>
            <w:r w:rsidRPr="000F71B6">
              <w:rPr>
                <w:rFonts w:ascii="Arial" w:hAnsi="Arial" w:cs="Arial"/>
                <w:b/>
                <w:bCs/>
              </w:rPr>
              <w:lastRenderedPageBreak/>
              <w:t>252</w:t>
            </w:r>
          </w:p>
        </w:tc>
        <w:tc>
          <w:tcPr>
            <w:tcW w:w="1586" w:type="pct"/>
            <w:tcBorders>
              <w:top w:val="nil"/>
              <w:left w:val="nil"/>
              <w:bottom w:val="single" w:sz="4" w:space="0" w:color="auto"/>
              <w:right w:val="single" w:sz="4" w:space="0" w:color="auto"/>
            </w:tcBorders>
            <w:vAlign w:val="center"/>
            <w:hideMark/>
          </w:tcPr>
          <w:p w14:paraId="0116D76C" w14:textId="77777777" w:rsidR="00D736C0" w:rsidRPr="000F71B6" w:rsidRDefault="00D736C0" w:rsidP="00C62D8A">
            <w:pPr>
              <w:rPr>
                <w:rFonts w:ascii="Arial" w:hAnsi="Arial" w:cs="Arial"/>
              </w:rPr>
            </w:pPr>
            <w:r w:rsidRPr="000F71B6">
              <w:rPr>
                <w:rFonts w:ascii="Arial" w:hAnsi="Arial" w:cs="Arial"/>
              </w:rPr>
              <w:t>Atún en aceite, presentación en lata de 1.880 kg.</w:t>
            </w:r>
          </w:p>
        </w:tc>
        <w:tc>
          <w:tcPr>
            <w:tcW w:w="3055" w:type="pct"/>
            <w:tcBorders>
              <w:top w:val="nil"/>
              <w:left w:val="nil"/>
              <w:bottom w:val="single" w:sz="4" w:space="0" w:color="auto"/>
              <w:right w:val="single" w:sz="4" w:space="0" w:color="auto"/>
            </w:tcBorders>
            <w:vAlign w:val="center"/>
            <w:hideMark/>
          </w:tcPr>
          <w:p w14:paraId="6452FAC9" w14:textId="77777777" w:rsidR="00D736C0" w:rsidRPr="000F71B6" w:rsidRDefault="00D736C0" w:rsidP="00C62D8A">
            <w:pPr>
              <w:rPr>
                <w:rFonts w:ascii="Arial" w:hAnsi="Arial" w:cs="Arial"/>
              </w:rPr>
            </w:pPr>
            <w:r w:rsidRPr="000F71B6">
              <w:rPr>
                <w:rFonts w:ascii="Arial" w:hAnsi="Arial" w:cs="Arial"/>
              </w:rPr>
              <w:t>Dolores, Herdez, de igual o mejor calidad y cuando menos 6 meses de caducidad.</w:t>
            </w:r>
          </w:p>
        </w:tc>
      </w:tr>
      <w:tr w:rsidR="00D736C0" w:rsidRPr="000F71B6" w14:paraId="481BF476" w14:textId="77777777" w:rsidTr="00C62D8A">
        <w:trPr>
          <w:trHeight w:val="399"/>
        </w:trPr>
        <w:tc>
          <w:tcPr>
            <w:tcW w:w="5000" w:type="pct"/>
            <w:gridSpan w:val="3"/>
            <w:tcBorders>
              <w:top w:val="single" w:sz="4" w:space="0" w:color="auto"/>
              <w:left w:val="single" w:sz="4" w:space="0" w:color="auto"/>
              <w:bottom w:val="single" w:sz="4" w:space="0" w:color="auto"/>
              <w:right w:val="single" w:sz="4" w:space="0" w:color="000000"/>
            </w:tcBorders>
            <w:shd w:val="clear" w:color="auto" w:fill="D5007F"/>
            <w:noWrap/>
            <w:vAlign w:val="center"/>
            <w:hideMark/>
          </w:tcPr>
          <w:p w14:paraId="6C5D0880" w14:textId="77777777" w:rsidR="00D736C0" w:rsidRPr="000F71B6" w:rsidRDefault="00D736C0" w:rsidP="00C62D8A">
            <w:pPr>
              <w:jc w:val="center"/>
              <w:rPr>
                <w:rFonts w:ascii="Arial" w:hAnsi="Arial" w:cs="Arial"/>
                <w:b/>
                <w:bCs/>
              </w:rPr>
            </w:pPr>
            <w:r w:rsidRPr="000F71B6">
              <w:rPr>
                <w:rFonts w:ascii="Arial" w:hAnsi="Arial" w:cs="Arial"/>
                <w:b/>
                <w:bCs/>
              </w:rPr>
              <w:t>Productos. Artículos de limpieza</w:t>
            </w:r>
          </w:p>
        </w:tc>
      </w:tr>
      <w:tr w:rsidR="00D736C0" w:rsidRPr="000F71B6" w14:paraId="0E632C2C"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737E2450" w14:textId="77777777" w:rsidR="00D736C0" w:rsidRPr="000F71B6" w:rsidRDefault="00D736C0" w:rsidP="00C62D8A">
            <w:pPr>
              <w:jc w:val="center"/>
              <w:rPr>
                <w:rFonts w:ascii="Arial" w:hAnsi="Arial" w:cs="Arial"/>
                <w:b/>
                <w:bCs/>
              </w:rPr>
            </w:pPr>
            <w:r w:rsidRPr="000F71B6">
              <w:rPr>
                <w:rFonts w:ascii="Arial" w:hAnsi="Arial" w:cs="Arial"/>
                <w:b/>
                <w:bCs/>
              </w:rPr>
              <w:t>253</w:t>
            </w:r>
          </w:p>
        </w:tc>
        <w:tc>
          <w:tcPr>
            <w:tcW w:w="1586" w:type="pct"/>
            <w:tcBorders>
              <w:top w:val="nil"/>
              <w:left w:val="nil"/>
              <w:bottom w:val="single" w:sz="4" w:space="0" w:color="auto"/>
              <w:right w:val="single" w:sz="4" w:space="0" w:color="auto"/>
            </w:tcBorders>
            <w:vAlign w:val="center"/>
            <w:hideMark/>
          </w:tcPr>
          <w:p w14:paraId="4943FBE9" w14:textId="77777777" w:rsidR="00D736C0" w:rsidRPr="000F71B6" w:rsidRDefault="00D736C0" w:rsidP="00C62D8A">
            <w:pPr>
              <w:rPr>
                <w:rFonts w:ascii="Arial" w:hAnsi="Arial" w:cs="Arial"/>
              </w:rPr>
            </w:pPr>
            <w:r w:rsidRPr="000F71B6">
              <w:rPr>
                <w:rFonts w:ascii="Arial" w:hAnsi="Arial" w:cs="Arial"/>
              </w:rPr>
              <w:t>Bomba para baño</w:t>
            </w:r>
          </w:p>
        </w:tc>
        <w:tc>
          <w:tcPr>
            <w:tcW w:w="3055" w:type="pct"/>
            <w:tcBorders>
              <w:top w:val="nil"/>
              <w:left w:val="nil"/>
              <w:bottom w:val="single" w:sz="4" w:space="0" w:color="auto"/>
              <w:right w:val="single" w:sz="4" w:space="0" w:color="auto"/>
            </w:tcBorders>
            <w:vAlign w:val="center"/>
            <w:hideMark/>
          </w:tcPr>
          <w:p w14:paraId="5023F462" w14:textId="77777777" w:rsidR="00D736C0" w:rsidRPr="000F71B6" w:rsidRDefault="00D736C0" w:rsidP="00C62D8A">
            <w:pPr>
              <w:rPr>
                <w:rFonts w:ascii="Arial" w:hAnsi="Arial" w:cs="Arial"/>
              </w:rPr>
            </w:pPr>
            <w:r w:rsidRPr="000F71B6">
              <w:rPr>
                <w:rFonts w:ascii="Arial" w:hAnsi="Arial" w:cs="Arial"/>
              </w:rPr>
              <w:t>Sin marca y de primera calidad</w:t>
            </w:r>
          </w:p>
        </w:tc>
      </w:tr>
      <w:tr w:rsidR="00D736C0" w:rsidRPr="000F71B6" w14:paraId="548691AE"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0DA23BED" w14:textId="77777777" w:rsidR="00D736C0" w:rsidRPr="000F71B6" w:rsidRDefault="00D736C0" w:rsidP="00C62D8A">
            <w:pPr>
              <w:jc w:val="center"/>
              <w:rPr>
                <w:rFonts w:ascii="Arial" w:hAnsi="Arial" w:cs="Arial"/>
                <w:b/>
                <w:bCs/>
              </w:rPr>
            </w:pPr>
            <w:r w:rsidRPr="000F71B6">
              <w:rPr>
                <w:rFonts w:ascii="Arial" w:hAnsi="Arial" w:cs="Arial"/>
                <w:b/>
                <w:bCs/>
              </w:rPr>
              <w:t>254</w:t>
            </w:r>
          </w:p>
        </w:tc>
        <w:tc>
          <w:tcPr>
            <w:tcW w:w="1586" w:type="pct"/>
            <w:tcBorders>
              <w:top w:val="nil"/>
              <w:left w:val="nil"/>
              <w:bottom w:val="single" w:sz="4" w:space="0" w:color="auto"/>
              <w:right w:val="single" w:sz="4" w:space="0" w:color="auto"/>
            </w:tcBorders>
            <w:vAlign w:val="center"/>
            <w:hideMark/>
          </w:tcPr>
          <w:p w14:paraId="23E19F75" w14:textId="77777777" w:rsidR="00D736C0" w:rsidRPr="000F71B6" w:rsidRDefault="00D736C0" w:rsidP="00C62D8A">
            <w:pPr>
              <w:rPr>
                <w:rFonts w:ascii="Arial" w:hAnsi="Arial" w:cs="Arial"/>
              </w:rPr>
            </w:pPr>
            <w:r w:rsidRPr="000F71B6">
              <w:rPr>
                <w:rFonts w:ascii="Arial" w:hAnsi="Arial" w:cs="Arial"/>
              </w:rPr>
              <w:t>Bolsa para cubierto</w:t>
            </w:r>
          </w:p>
        </w:tc>
        <w:tc>
          <w:tcPr>
            <w:tcW w:w="3055" w:type="pct"/>
            <w:tcBorders>
              <w:top w:val="nil"/>
              <w:left w:val="nil"/>
              <w:bottom w:val="single" w:sz="4" w:space="0" w:color="auto"/>
              <w:right w:val="single" w:sz="4" w:space="0" w:color="auto"/>
            </w:tcBorders>
            <w:vAlign w:val="center"/>
            <w:hideMark/>
          </w:tcPr>
          <w:p w14:paraId="21AF135D" w14:textId="77777777" w:rsidR="00D736C0" w:rsidRPr="000F71B6" w:rsidRDefault="00D736C0" w:rsidP="00C62D8A">
            <w:pPr>
              <w:rPr>
                <w:rFonts w:ascii="Arial" w:hAnsi="Arial" w:cs="Arial"/>
              </w:rPr>
            </w:pPr>
            <w:r w:rsidRPr="000F71B6">
              <w:rPr>
                <w:rFonts w:ascii="Arial" w:hAnsi="Arial" w:cs="Arial"/>
              </w:rPr>
              <w:t>Sin marca y de primera calidad</w:t>
            </w:r>
          </w:p>
        </w:tc>
      </w:tr>
      <w:tr w:rsidR="00D736C0" w:rsidRPr="000F71B6" w14:paraId="05DF6DEE"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498F9135" w14:textId="77777777" w:rsidR="00D736C0" w:rsidRPr="000F71B6" w:rsidRDefault="00D736C0" w:rsidP="00C62D8A">
            <w:pPr>
              <w:jc w:val="center"/>
              <w:rPr>
                <w:rFonts w:ascii="Arial" w:hAnsi="Arial" w:cs="Arial"/>
                <w:b/>
                <w:bCs/>
              </w:rPr>
            </w:pPr>
            <w:r w:rsidRPr="000F71B6">
              <w:rPr>
                <w:rFonts w:ascii="Arial" w:hAnsi="Arial" w:cs="Arial"/>
                <w:b/>
                <w:bCs/>
              </w:rPr>
              <w:t>255</w:t>
            </w:r>
          </w:p>
        </w:tc>
        <w:tc>
          <w:tcPr>
            <w:tcW w:w="1586" w:type="pct"/>
            <w:tcBorders>
              <w:top w:val="nil"/>
              <w:left w:val="nil"/>
              <w:bottom w:val="single" w:sz="4" w:space="0" w:color="auto"/>
              <w:right w:val="single" w:sz="4" w:space="0" w:color="auto"/>
            </w:tcBorders>
            <w:vAlign w:val="center"/>
            <w:hideMark/>
          </w:tcPr>
          <w:p w14:paraId="23C285A8" w14:textId="77777777" w:rsidR="00D736C0" w:rsidRPr="000F71B6" w:rsidRDefault="00D736C0" w:rsidP="00C62D8A">
            <w:pPr>
              <w:rPr>
                <w:rFonts w:ascii="Arial" w:hAnsi="Arial" w:cs="Arial"/>
              </w:rPr>
            </w:pPr>
            <w:r w:rsidRPr="000F71B6">
              <w:rPr>
                <w:rFonts w:ascii="Arial" w:hAnsi="Arial" w:cs="Arial"/>
              </w:rPr>
              <w:t>Bolsa para basura negra</w:t>
            </w:r>
          </w:p>
        </w:tc>
        <w:tc>
          <w:tcPr>
            <w:tcW w:w="3055" w:type="pct"/>
            <w:tcBorders>
              <w:top w:val="nil"/>
              <w:left w:val="nil"/>
              <w:bottom w:val="single" w:sz="4" w:space="0" w:color="auto"/>
              <w:right w:val="single" w:sz="4" w:space="0" w:color="auto"/>
            </w:tcBorders>
            <w:vAlign w:val="center"/>
            <w:hideMark/>
          </w:tcPr>
          <w:p w14:paraId="788E4AFB" w14:textId="77777777" w:rsidR="00D736C0" w:rsidRPr="000F71B6" w:rsidRDefault="00D736C0" w:rsidP="00C62D8A">
            <w:pPr>
              <w:rPr>
                <w:rFonts w:ascii="Arial" w:hAnsi="Arial" w:cs="Arial"/>
              </w:rPr>
            </w:pPr>
            <w:r w:rsidRPr="000F71B6">
              <w:rPr>
                <w:rFonts w:ascii="Arial" w:hAnsi="Arial" w:cs="Arial"/>
              </w:rPr>
              <w:t>Sin marca y de primera calidad</w:t>
            </w:r>
          </w:p>
        </w:tc>
      </w:tr>
      <w:tr w:rsidR="00D736C0" w:rsidRPr="000F71B6" w14:paraId="3C20BEF4"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678908EB" w14:textId="77777777" w:rsidR="00D736C0" w:rsidRPr="000F71B6" w:rsidRDefault="00D736C0" w:rsidP="00C62D8A">
            <w:pPr>
              <w:jc w:val="center"/>
              <w:rPr>
                <w:rFonts w:ascii="Arial" w:hAnsi="Arial" w:cs="Arial"/>
                <w:b/>
                <w:bCs/>
              </w:rPr>
            </w:pPr>
            <w:r w:rsidRPr="000F71B6">
              <w:rPr>
                <w:rFonts w:ascii="Arial" w:hAnsi="Arial" w:cs="Arial"/>
                <w:b/>
                <w:bCs/>
              </w:rPr>
              <w:t>256</w:t>
            </w:r>
          </w:p>
        </w:tc>
        <w:tc>
          <w:tcPr>
            <w:tcW w:w="1586" w:type="pct"/>
            <w:tcBorders>
              <w:top w:val="nil"/>
              <w:left w:val="nil"/>
              <w:bottom w:val="single" w:sz="4" w:space="0" w:color="auto"/>
              <w:right w:val="single" w:sz="4" w:space="0" w:color="auto"/>
            </w:tcBorders>
            <w:vAlign w:val="center"/>
            <w:hideMark/>
          </w:tcPr>
          <w:p w14:paraId="0F2807D3" w14:textId="77777777" w:rsidR="00D736C0" w:rsidRPr="000F71B6" w:rsidRDefault="00D736C0" w:rsidP="00C62D8A">
            <w:pPr>
              <w:rPr>
                <w:rFonts w:ascii="Arial" w:hAnsi="Arial" w:cs="Arial"/>
              </w:rPr>
            </w:pPr>
            <w:r w:rsidRPr="000F71B6">
              <w:rPr>
                <w:rFonts w:ascii="Arial" w:hAnsi="Arial" w:cs="Arial"/>
              </w:rPr>
              <w:t>Bolsa para basura negra</w:t>
            </w:r>
          </w:p>
        </w:tc>
        <w:tc>
          <w:tcPr>
            <w:tcW w:w="3055" w:type="pct"/>
            <w:tcBorders>
              <w:top w:val="nil"/>
              <w:left w:val="nil"/>
              <w:bottom w:val="single" w:sz="4" w:space="0" w:color="auto"/>
              <w:right w:val="single" w:sz="4" w:space="0" w:color="auto"/>
            </w:tcBorders>
            <w:vAlign w:val="center"/>
            <w:hideMark/>
          </w:tcPr>
          <w:p w14:paraId="0DC0E513" w14:textId="77777777" w:rsidR="00D736C0" w:rsidRPr="000F71B6" w:rsidRDefault="00D736C0" w:rsidP="00C62D8A">
            <w:pPr>
              <w:rPr>
                <w:rFonts w:ascii="Arial" w:hAnsi="Arial" w:cs="Arial"/>
              </w:rPr>
            </w:pPr>
            <w:r w:rsidRPr="000F71B6">
              <w:rPr>
                <w:rFonts w:ascii="Arial" w:hAnsi="Arial" w:cs="Arial"/>
              </w:rPr>
              <w:t>Sin marca y de primera calidad</w:t>
            </w:r>
          </w:p>
        </w:tc>
      </w:tr>
      <w:tr w:rsidR="00D736C0" w:rsidRPr="000F71B6" w14:paraId="63129CB6"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4F4A6132" w14:textId="77777777" w:rsidR="00D736C0" w:rsidRPr="000F71B6" w:rsidRDefault="00D736C0" w:rsidP="00C62D8A">
            <w:pPr>
              <w:jc w:val="center"/>
              <w:rPr>
                <w:rFonts w:ascii="Arial" w:hAnsi="Arial" w:cs="Arial"/>
                <w:b/>
                <w:bCs/>
              </w:rPr>
            </w:pPr>
            <w:r w:rsidRPr="000F71B6">
              <w:rPr>
                <w:rFonts w:ascii="Arial" w:hAnsi="Arial" w:cs="Arial"/>
                <w:b/>
                <w:bCs/>
              </w:rPr>
              <w:t>257</w:t>
            </w:r>
          </w:p>
        </w:tc>
        <w:tc>
          <w:tcPr>
            <w:tcW w:w="1586" w:type="pct"/>
            <w:tcBorders>
              <w:top w:val="nil"/>
              <w:left w:val="nil"/>
              <w:bottom w:val="single" w:sz="4" w:space="0" w:color="auto"/>
              <w:right w:val="single" w:sz="4" w:space="0" w:color="auto"/>
            </w:tcBorders>
            <w:vAlign w:val="center"/>
            <w:hideMark/>
          </w:tcPr>
          <w:p w14:paraId="737F8ABC" w14:textId="77777777" w:rsidR="00D736C0" w:rsidRPr="000F71B6" w:rsidRDefault="00D736C0" w:rsidP="00C62D8A">
            <w:pPr>
              <w:rPr>
                <w:rFonts w:ascii="Arial" w:hAnsi="Arial" w:cs="Arial"/>
              </w:rPr>
            </w:pPr>
            <w:r w:rsidRPr="000F71B6">
              <w:rPr>
                <w:rFonts w:ascii="Arial" w:hAnsi="Arial" w:cs="Arial"/>
              </w:rPr>
              <w:t>Bolsa para tortilla</w:t>
            </w:r>
          </w:p>
        </w:tc>
        <w:tc>
          <w:tcPr>
            <w:tcW w:w="3055" w:type="pct"/>
            <w:tcBorders>
              <w:top w:val="nil"/>
              <w:left w:val="nil"/>
              <w:bottom w:val="single" w:sz="4" w:space="0" w:color="auto"/>
              <w:right w:val="single" w:sz="4" w:space="0" w:color="auto"/>
            </w:tcBorders>
            <w:vAlign w:val="center"/>
            <w:hideMark/>
          </w:tcPr>
          <w:p w14:paraId="7EFA4AC0" w14:textId="77777777" w:rsidR="00D736C0" w:rsidRPr="000F71B6" w:rsidRDefault="00D736C0" w:rsidP="00C62D8A">
            <w:pPr>
              <w:rPr>
                <w:rFonts w:ascii="Arial" w:hAnsi="Arial" w:cs="Arial"/>
              </w:rPr>
            </w:pPr>
            <w:r w:rsidRPr="000F71B6">
              <w:rPr>
                <w:rFonts w:ascii="Arial" w:hAnsi="Arial" w:cs="Arial"/>
              </w:rPr>
              <w:t>Sin marca y de primera calidad</w:t>
            </w:r>
          </w:p>
        </w:tc>
      </w:tr>
      <w:tr w:rsidR="00D736C0" w:rsidRPr="000F71B6" w14:paraId="7DB0B7C0"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5C12E0C9" w14:textId="77777777" w:rsidR="00D736C0" w:rsidRPr="000F71B6" w:rsidRDefault="00D736C0" w:rsidP="00C62D8A">
            <w:pPr>
              <w:jc w:val="center"/>
              <w:rPr>
                <w:rFonts w:ascii="Arial" w:hAnsi="Arial" w:cs="Arial"/>
                <w:b/>
                <w:bCs/>
              </w:rPr>
            </w:pPr>
            <w:r w:rsidRPr="000F71B6">
              <w:rPr>
                <w:rFonts w:ascii="Arial" w:hAnsi="Arial" w:cs="Arial"/>
                <w:b/>
                <w:bCs/>
              </w:rPr>
              <w:t>258</w:t>
            </w:r>
          </w:p>
        </w:tc>
        <w:tc>
          <w:tcPr>
            <w:tcW w:w="1586" w:type="pct"/>
            <w:tcBorders>
              <w:top w:val="nil"/>
              <w:left w:val="nil"/>
              <w:bottom w:val="single" w:sz="4" w:space="0" w:color="auto"/>
              <w:right w:val="single" w:sz="4" w:space="0" w:color="auto"/>
            </w:tcBorders>
            <w:vAlign w:val="center"/>
            <w:hideMark/>
          </w:tcPr>
          <w:p w14:paraId="5B4663B9" w14:textId="77777777" w:rsidR="00D736C0" w:rsidRPr="000F71B6" w:rsidRDefault="00D736C0" w:rsidP="00C62D8A">
            <w:pPr>
              <w:rPr>
                <w:rFonts w:ascii="Arial" w:hAnsi="Arial" w:cs="Arial"/>
              </w:rPr>
            </w:pPr>
            <w:r w:rsidRPr="000F71B6">
              <w:rPr>
                <w:rFonts w:ascii="Arial" w:hAnsi="Arial" w:cs="Arial"/>
              </w:rPr>
              <w:t xml:space="preserve">Jabón en polvo, en presentación de bolsa con 1 kg. </w:t>
            </w:r>
          </w:p>
        </w:tc>
        <w:tc>
          <w:tcPr>
            <w:tcW w:w="3055" w:type="pct"/>
            <w:tcBorders>
              <w:top w:val="nil"/>
              <w:left w:val="nil"/>
              <w:bottom w:val="single" w:sz="4" w:space="0" w:color="auto"/>
              <w:right w:val="single" w:sz="4" w:space="0" w:color="auto"/>
            </w:tcBorders>
            <w:vAlign w:val="center"/>
            <w:hideMark/>
          </w:tcPr>
          <w:p w14:paraId="366C8ED8" w14:textId="77777777" w:rsidR="00D736C0" w:rsidRPr="000F71B6" w:rsidRDefault="00D736C0" w:rsidP="00C62D8A">
            <w:pPr>
              <w:rPr>
                <w:rFonts w:ascii="Arial" w:hAnsi="Arial" w:cs="Arial"/>
              </w:rPr>
            </w:pPr>
            <w:r w:rsidRPr="000F71B6">
              <w:rPr>
                <w:rFonts w:ascii="Arial" w:hAnsi="Arial" w:cs="Arial"/>
              </w:rPr>
              <w:t>Roma, Blanca Nieves, de igual o mejor calidad</w:t>
            </w:r>
          </w:p>
        </w:tc>
      </w:tr>
      <w:tr w:rsidR="00D736C0" w:rsidRPr="000F71B6" w14:paraId="5D3A95E3"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7F86454B" w14:textId="77777777" w:rsidR="00D736C0" w:rsidRPr="000F71B6" w:rsidRDefault="00D736C0" w:rsidP="00C62D8A">
            <w:pPr>
              <w:jc w:val="center"/>
              <w:rPr>
                <w:rFonts w:ascii="Arial" w:hAnsi="Arial" w:cs="Arial"/>
                <w:b/>
                <w:bCs/>
              </w:rPr>
            </w:pPr>
            <w:r w:rsidRPr="000F71B6">
              <w:rPr>
                <w:rFonts w:ascii="Arial" w:hAnsi="Arial" w:cs="Arial"/>
                <w:b/>
                <w:bCs/>
              </w:rPr>
              <w:t>259</w:t>
            </w:r>
          </w:p>
        </w:tc>
        <w:tc>
          <w:tcPr>
            <w:tcW w:w="1586" w:type="pct"/>
            <w:tcBorders>
              <w:top w:val="nil"/>
              <w:left w:val="nil"/>
              <w:bottom w:val="single" w:sz="4" w:space="0" w:color="auto"/>
              <w:right w:val="single" w:sz="4" w:space="0" w:color="auto"/>
            </w:tcBorders>
            <w:vAlign w:val="center"/>
            <w:hideMark/>
          </w:tcPr>
          <w:p w14:paraId="5D1D5AE3" w14:textId="77777777" w:rsidR="00D736C0" w:rsidRPr="000F71B6" w:rsidRDefault="00D736C0" w:rsidP="00C62D8A">
            <w:pPr>
              <w:rPr>
                <w:rFonts w:ascii="Arial" w:hAnsi="Arial" w:cs="Arial"/>
              </w:rPr>
            </w:pPr>
            <w:r w:rsidRPr="000F71B6">
              <w:rPr>
                <w:rFonts w:ascii="Arial" w:hAnsi="Arial" w:cs="Arial"/>
              </w:rPr>
              <w:t>Jabón en barra, presentación individual con 400 gramos.</w:t>
            </w:r>
          </w:p>
        </w:tc>
        <w:tc>
          <w:tcPr>
            <w:tcW w:w="3055" w:type="pct"/>
            <w:tcBorders>
              <w:top w:val="nil"/>
              <w:left w:val="nil"/>
              <w:bottom w:val="single" w:sz="4" w:space="0" w:color="auto"/>
              <w:right w:val="single" w:sz="4" w:space="0" w:color="auto"/>
            </w:tcBorders>
            <w:vAlign w:val="center"/>
            <w:hideMark/>
          </w:tcPr>
          <w:p w14:paraId="4A348E0E" w14:textId="77777777" w:rsidR="00D736C0" w:rsidRPr="000F71B6" w:rsidRDefault="00D736C0" w:rsidP="00C62D8A">
            <w:pPr>
              <w:rPr>
                <w:rFonts w:ascii="Arial" w:hAnsi="Arial" w:cs="Arial"/>
              </w:rPr>
            </w:pPr>
            <w:r w:rsidRPr="000F71B6">
              <w:rPr>
                <w:rFonts w:ascii="Arial" w:hAnsi="Arial" w:cs="Arial"/>
              </w:rPr>
              <w:t>Zote, de igual o mejor calidad.</w:t>
            </w:r>
          </w:p>
        </w:tc>
      </w:tr>
      <w:tr w:rsidR="00D736C0" w:rsidRPr="000F71B6" w14:paraId="1106FE07"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2B950766" w14:textId="77777777" w:rsidR="00D736C0" w:rsidRPr="000F71B6" w:rsidRDefault="00D736C0" w:rsidP="00C62D8A">
            <w:pPr>
              <w:jc w:val="center"/>
              <w:rPr>
                <w:rFonts w:ascii="Arial" w:hAnsi="Arial" w:cs="Arial"/>
                <w:b/>
                <w:bCs/>
              </w:rPr>
            </w:pPr>
            <w:r w:rsidRPr="000F71B6">
              <w:rPr>
                <w:rFonts w:ascii="Arial" w:hAnsi="Arial" w:cs="Arial"/>
                <w:b/>
                <w:bCs/>
              </w:rPr>
              <w:t>260</w:t>
            </w:r>
          </w:p>
        </w:tc>
        <w:tc>
          <w:tcPr>
            <w:tcW w:w="1586" w:type="pct"/>
            <w:tcBorders>
              <w:top w:val="nil"/>
              <w:left w:val="nil"/>
              <w:bottom w:val="single" w:sz="4" w:space="0" w:color="auto"/>
              <w:right w:val="single" w:sz="4" w:space="0" w:color="auto"/>
            </w:tcBorders>
            <w:vAlign w:val="center"/>
            <w:hideMark/>
          </w:tcPr>
          <w:p w14:paraId="0F49970B" w14:textId="77777777" w:rsidR="00D736C0" w:rsidRPr="000F71B6" w:rsidRDefault="00D736C0" w:rsidP="00C62D8A">
            <w:pPr>
              <w:rPr>
                <w:rFonts w:ascii="Arial" w:hAnsi="Arial" w:cs="Arial"/>
              </w:rPr>
            </w:pPr>
            <w:r w:rsidRPr="000F71B6">
              <w:rPr>
                <w:rFonts w:ascii="Arial" w:hAnsi="Arial" w:cs="Arial"/>
              </w:rPr>
              <w:t>Cloro</w:t>
            </w:r>
          </w:p>
        </w:tc>
        <w:tc>
          <w:tcPr>
            <w:tcW w:w="3055" w:type="pct"/>
            <w:tcBorders>
              <w:top w:val="nil"/>
              <w:left w:val="nil"/>
              <w:bottom w:val="single" w:sz="4" w:space="0" w:color="auto"/>
              <w:right w:val="single" w:sz="4" w:space="0" w:color="auto"/>
            </w:tcBorders>
            <w:vAlign w:val="center"/>
            <w:hideMark/>
          </w:tcPr>
          <w:p w14:paraId="15344350" w14:textId="77777777" w:rsidR="00D736C0" w:rsidRPr="000F71B6" w:rsidRDefault="00D736C0" w:rsidP="00C62D8A">
            <w:pPr>
              <w:rPr>
                <w:rFonts w:ascii="Arial" w:hAnsi="Arial" w:cs="Arial"/>
              </w:rPr>
            </w:pPr>
            <w:r w:rsidRPr="000F71B6">
              <w:rPr>
                <w:rFonts w:ascii="Arial" w:hAnsi="Arial" w:cs="Arial"/>
              </w:rPr>
              <w:t>1</w:t>
            </w:r>
          </w:p>
        </w:tc>
      </w:tr>
      <w:tr w:rsidR="00D736C0" w:rsidRPr="000F71B6" w14:paraId="378F2481"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544BFB3A" w14:textId="77777777" w:rsidR="00D736C0" w:rsidRPr="000F71B6" w:rsidRDefault="00D736C0" w:rsidP="00C62D8A">
            <w:pPr>
              <w:jc w:val="center"/>
              <w:rPr>
                <w:rFonts w:ascii="Arial" w:hAnsi="Arial" w:cs="Arial"/>
                <w:b/>
                <w:bCs/>
              </w:rPr>
            </w:pPr>
            <w:r w:rsidRPr="000F71B6">
              <w:rPr>
                <w:rFonts w:ascii="Arial" w:hAnsi="Arial" w:cs="Arial"/>
                <w:b/>
                <w:bCs/>
              </w:rPr>
              <w:t>261</w:t>
            </w:r>
          </w:p>
        </w:tc>
        <w:tc>
          <w:tcPr>
            <w:tcW w:w="1586" w:type="pct"/>
            <w:tcBorders>
              <w:top w:val="nil"/>
              <w:left w:val="nil"/>
              <w:bottom w:val="single" w:sz="4" w:space="0" w:color="auto"/>
              <w:right w:val="single" w:sz="4" w:space="0" w:color="auto"/>
            </w:tcBorders>
            <w:vAlign w:val="center"/>
            <w:hideMark/>
          </w:tcPr>
          <w:p w14:paraId="01F1D21E" w14:textId="77777777" w:rsidR="00D736C0" w:rsidRPr="000F71B6" w:rsidRDefault="00D736C0" w:rsidP="00C62D8A">
            <w:pPr>
              <w:rPr>
                <w:rFonts w:ascii="Arial" w:hAnsi="Arial" w:cs="Arial"/>
              </w:rPr>
            </w:pPr>
            <w:r w:rsidRPr="000F71B6">
              <w:rPr>
                <w:rFonts w:ascii="Arial" w:hAnsi="Arial" w:cs="Arial"/>
              </w:rPr>
              <w:t>Pino</w:t>
            </w:r>
          </w:p>
        </w:tc>
        <w:tc>
          <w:tcPr>
            <w:tcW w:w="3055" w:type="pct"/>
            <w:tcBorders>
              <w:top w:val="nil"/>
              <w:left w:val="nil"/>
              <w:bottom w:val="single" w:sz="4" w:space="0" w:color="auto"/>
              <w:right w:val="single" w:sz="4" w:space="0" w:color="auto"/>
            </w:tcBorders>
            <w:vAlign w:val="center"/>
            <w:hideMark/>
          </w:tcPr>
          <w:p w14:paraId="3516678C" w14:textId="77777777" w:rsidR="00D736C0" w:rsidRPr="000F71B6" w:rsidRDefault="00D736C0" w:rsidP="00C62D8A">
            <w:pPr>
              <w:rPr>
                <w:rFonts w:ascii="Arial" w:hAnsi="Arial" w:cs="Arial"/>
              </w:rPr>
            </w:pPr>
            <w:r w:rsidRPr="000F71B6">
              <w:rPr>
                <w:rFonts w:ascii="Arial" w:hAnsi="Arial" w:cs="Arial"/>
              </w:rPr>
              <w:t>Pinol</w:t>
            </w:r>
          </w:p>
        </w:tc>
      </w:tr>
      <w:tr w:rsidR="00D736C0" w:rsidRPr="000F71B6" w14:paraId="453B2023"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09782DA7" w14:textId="77777777" w:rsidR="00D736C0" w:rsidRPr="000F71B6" w:rsidRDefault="00D736C0" w:rsidP="00C62D8A">
            <w:pPr>
              <w:jc w:val="center"/>
              <w:rPr>
                <w:rFonts w:ascii="Arial" w:hAnsi="Arial" w:cs="Arial"/>
                <w:b/>
                <w:bCs/>
              </w:rPr>
            </w:pPr>
            <w:r w:rsidRPr="000F71B6">
              <w:rPr>
                <w:rFonts w:ascii="Arial" w:hAnsi="Arial" w:cs="Arial"/>
                <w:b/>
                <w:bCs/>
              </w:rPr>
              <w:t>262</w:t>
            </w:r>
          </w:p>
        </w:tc>
        <w:tc>
          <w:tcPr>
            <w:tcW w:w="1586" w:type="pct"/>
            <w:tcBorders>
              <w:top w:val="nil"/>
              <w:left w:val="nil"/>
              <w:bottom w:val="single" w:sz="4" w:space="0" w:color="auto"/>
              <w:right w:val="single" w:sz="4" w:space="0" w:color="auto"/>
            </w:tcBorders>
            <w:vAlign w:val="center"/>
            <w:hideMark/>
          </w:tcPr>
          <w:p w14:paraId="627C0967" w14:textId="77777777" w:rsidR="00D736C0" w:rsidRPr="000F71B6" w:rsidRDefault="00D736C0" w:rsidP="00C62D8A">
            <w:pPr>
              <w:rPr>
                <w:rFonts w:ascii="Arial" w:hAnsi="Arial" w:cs="Arial"/>
              </w:rPr>
            </w:pPr>
            <w:r w:rsidRPr="000F71B6">
              <w:rPr>
                <w:rFonts w:ascii="Arial" w:hAnsi="Arial" w:cs="Arial"/>
              </w:rPr>
              <w:t xml:space="preserve">Cofia paquete 100 </w:t>
            </w:r>
            <w:proofErr w:type="spellStart"/>
            <w:r w:rsidRPr="000F71B6">
              <w:rPr>
                <w:rFonts w:ascii="Arial" w:hAnsi="Arial" w:cs="Arial"/>
              </w:rPr>
              <w:t>pzs</w:t>
            </w:r>
            <w:proofErr w:type="spellEnd"/>
            <w:r w:rsidRPr="000F71B6">
              <w:rPr>
                <w:rFonts w:ascii="Arial" w:hAnsi="Arial" w:cs="Arial"/>
              </w:rPr>
              <w:t>.</w:t>
            </w:r>
          </w:p>
        </w:tc>
        <w:tc>
          <w:tcPr>
            <w:tcW w:w="3055" w:type="pct"/>
            <w:tcBorders>
              <w:top w:val="nil"/>
              <w:left w:val="nil"/>
              <w:bottom w:val="single" w:sz="4" w:space="0" w:color="auto"/>
              <w:right w:val="single" w:sz="4" w:space="0" w:color="auto"/>
            </w:tcBorders>
            <w:vAlign w:val="center"/>
            <w:hideMark/>
          </w:tcPr>
          <w:p w14:paraId="4B8194ED" w14:textId="77777777" w:rsidR="00D736C0" w:rsidRPr="000F71B6" w:rsidRDefault="00D736C0" w:rsidP="00C62D8A">
            <w:pPr>
              <w:rPr>
                <w:rFonts w:ascii="Arial" w:hAnsi="Arial" w:cs="Arial"/>
              </w:rPr>
            </w:pPr>
            <w:r w:rsidRPr="000F71B6">
              <w:rPr>
                <w:rFonts w:ascii="Arial" w:hAnsi="Arial" w:cs="Arial"/>
              </w:rPr>
              <w:t>Sin marca</w:t>
            </w:r>
          </w:p>
        </w:tc>
      </w:tr>
      <w:tr w:rsidR="00D736C0" w:rsidRPr="000F71B6" w14:paraId="072E62C9"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084CC8F8" w14:textId="77777777" w:rsidR="00D736C0" w:rsidRPr="000F71B6" w:rsidRDefault="00D736C0" w:rsidP="00C62D8A">
            <w:pPr>
              <w:jc w:val="center"/>
              <w:rPr>
                <w:rFonts w:ascii="Arial" w:hAnsi="Arial" w:cs="Arial"/>
                <w:b/>
                <w:bCs/>
              </w:rPr>
            </w:pPr>
            <w:r w:rsidRPr="000F71B6">
              <w:rPr>
                <w:rFonts w:ascii="Arial" w:hAnsi="Arial" w:cs="Arial"/>
                <w:b/>
                <w:bCs/>
              </w:rPr>
              <w:t>263</w:t>
            </w:r>
          </w:p>
        </w:tc>
        <w:tc>
          <w:tcPr>
            <w:tcW w:w="1586" w:type="pct"/>
            <w:tcBorders>
              <w:top w:val="nil"/>
              <w:left w:val="nil"/>
              <w:bottom w:val="single" w:sz="4" w:space="0" w:color="auto"/>
              <w:right w:val="single" w:sz="4" w:space="0" w:color="auto"/>
            </w:tcBorders>
            <w:vAlign w:val="center"/>
            <w:hideMark/>
          </w:tcPr>
          <w:p w14:paraId="04C674F0" w14:textId="77777777" w:rsidR="00D736C0" w:rsidRPr="000F71B6" w:rsidRDefault="00D736C0" w:rsidP="00C62D8A">
            <w:pPr>
              <w:rPr>
                <w:rFonts w:ascii="Arial" w:hAnsi="Arial" w:cs="Arial"/>
              </w:rPr>
            </w:pPr>
            <w:r w:rsidRPr="000F71B6">
              <w:rPr>
                <w:rFonts w:ascii="Arial" w:hAnsi="Arial" w:cs="Arial"/>
              </w:rPr>
              <w:t xml:space="preserve">Cubre bocas paquete 100 </w:t>
            </w:r>
            <w:proofErr w:type="spellStart"/>
            <w:r w:rsidRPr="000F71B6">
              <w:rPr>
                <w:rFonts w:ascii="Arial" w:hAnsi="Arial" w:cs="Arial"/>
              </w:rPr>
              <w:t>pzs</w:t>
            </w:r>
            <w:proofErr w:type="spellEnd"/>
            <w:r w:rsidRPr="000F71B6">
              <w:rPr>
                <w:rFonts w:ascii="Arial" w:hAnsi="Arial" w:cs="Arial"/>
              </w:rPr>
              <w:t>.</w:t>
            </w:r>
          </w:p>
        </w:tc>
        <w:tc>
          <w:tcPr>
            <w:tcW w:w="3055" w:type="pct"/>
            <w:tcBorders>
              <w:top w:val="nil"/>
              <w:left w:val="nil"/>
              <w:bottom w:val="single" w:sz="4" w:space="0" w:color="auto"/>
              <w:right w:val="single" w:sz="4" w:space="0" w:color="auto"/>
            </w:tcBorders>
            <w:vAlign w:val="center"/>
            <w:hideMark/>
          </w:tcPr>
          <w:p w14:paraId="4C80E06C" w14:textId="77777777" w:rsidR="00D736C0" w:rsidRPr="000F71B6" w:rsidRDefault="00D736C0" w:rsidP="00C62D8A">
            <w:pPr>
              <w:rPr>
                <w:rFonts w:ascii="Arial" w:hAnsi="Arial" w:cs="Arial"/>
              </w:rPr>
            </w:pPr>
            <w:r w:rsidRPr="000F71B6">
              <w:rPr>
                <w:rFonts w:ascii="Arial" w:hAnsi="Arial" w:cs="Arial"/>
              </w:rPr>
              <w:t>Sin marca</w:t>
            </w:r>
          </w:p>
        </w:tc>
      </w:tr>
      <w:tr w:rsidR="00D736C0" w:rsidRPr="000F71B6" w14:paraId="70981136"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19905A71" w14:textId="77777777" w:rsidR="00D736C0" w:rsidRPr="000F71B6" w:rsidRDefault="00D736C0" w:rsidP="00C62D8A">
            <w:pPr>
              <w:jc w:val="center"/>
              <w:rPr>
                <w:rFonts w:ascii="Arial" w:hAnsi="Arial" w:cs="Arial"/>
                <w:b/>
                <w:bCs/>
              </w:rPr>
            </w:pPr>
            <w:r w:rsidRPr="000F71B6">
              <w:rPr>
                <w:rFonts w:ascii="Arial" w:hAnsi="Arial" w:cs="Arial"/>
                <w:b/>
                <w:bCs/>
              </w:rPr>
              <w:t>264</w:t>
            </w:r>
          </w:p>
        </w:tc>
        <w:tc>
          <w:tcPr>
            <w:tcW w:w="1586" w:type="pct"/>
            <w:tcBorders>
              <w:top w:val="nil"/>
              <w:left w:val="nil"/>
              <w:bottom w:val="single" w:sz="4" w:space="0" w:color="auto"/>
              <w:right w:val="single" w:sz="4" w:space="0" w:color="auto"/>
            </w:tcBorders>
            <w:vAlign w:val="center"/>
            <w:hideMark/>
          </w:tcPr>
          <w:p w14:paraId="51EA54FA" w14:textId="77777777" w:rsidR="00D736C0" w:rsidRPr="000F71B6" w:rsidRDefault="00D736C0" w:rsidP="00C62D8A">
            <w:pPr>
              <w:rPr>
                <w:rFonts w:ascii="Arial" w:hAnsi="Arial" w:cs="Arial"/>
              </w:rPr>
            </w:pPr>
            <w:r w:rsidRPr="000F71B6">
              <w:rPr>
                <w:rFonts w:ascii="Arial" w:hAnsi="Arial" w:cs="Arial"/>
              </w:rPr>
              <w:t>Quita cochambres</w:t>
            </w:r>
          </w:p>
        </w:tc>
        <w:tc>
          <w:tcPr>
            <w:tcW w:w="3055" w:type="pct"/>
            <w:tcBorders>
              <w:top w:val="nil"/>
              <w:left w:val="nil"/>
              <w:bottom w:val="single" w:sz="4" w:space="0" w:color="auto"/>
              <w:right w:val="single" w:sz="4" w:space="0" w:color="auto"/>
            </w:tcBorders>
            <w:vAlign w:val="center"/>
            <w:hideMark/>
          </w:tcPr>
          <w:p w14:paraId="25CACFF1" w14:textId="77777777" w:rsidR="00D736C0" w:rsidRPr="000F71B6" w:rsidRDefault="00D736C0" w:rsidP="00C62D8A">
            <w:pPr>
              <w:rPr>
                <w:rFonts w:ascii="Arial" w:hAnsi="Arial" w:cs="Arial"/>
              </w:rPr>
            </w:pPr>
            <w:r w:rsidRPr="000F71B6">
              <w:rPr>
                <w:rFonts w:ascii="Arial" w:hAnsi="Arial" w:cs="Arial"/>
              </w:rPr>
              <w:t>Easy off, igual o superior en calidad</w:t>
            </w:r>
          </w:p>
        </w:tc>
      </w:tr>
      <w:tr w:rsidR="00D736C0" w:rsidRPr="000F71B6" w14:paraId="4D8F4E49"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14D93B75" w14:textId="77777777" w:rsidR="00D736C0" w:rsidRPr="000F71B6" w:rsidRDefault="00D736C0" w:rsidP="00C62D8A">
            <w:pPr>
              <w:jc w:val="center"/>
              <w:rPr>
                <w:rFonts w:ascii="Arial" w:hAnsi="Arial" w:cs="Arial"/>
                <w:b/>
                <w:bCs/>
              </w:rPr>
            </w:pPr>
            <w:r w:rsidRPr="000F71B6">
              <w:rPr>
                <w:rFonts w:ascii="Arial" w:hAnsi="Arial" w:cs="Arial"/>
                <w:b/>
                <w:bCs/>
              </w:rPr>
              <w:t>265</w:t>
            </w:r>
          </w:p>
        </w:tc>
        <w:tc>
          <w:tcPr>
            <w:tcW w:w="1586" w:type="pct"/>
            <w:tcBorders>
              <w:top w:val="nil"/>
              <w:left w:val="nil"/>
              <w:bottom w:val="single" w:sz="4" w:space="0" w:color="auto"/>
              <w:right w:val="single" w:sz="4" w:space="0" w:color="auto"/>
            </w:tcBorders>
            <w:vAlign w:val="center"/>
            <w:hideMark/>
          </w:tcPr>
          <w:p w14:paraId="6CCAAE46" w14:textId="77777777" w:rsidR="00D736C0" w:rsidRPr="000F71B6" w:rsidRDefault="00D736C0" w:rsidP="00C62D8A">
            <w:pPr>
              <w:rPr>
                <w:rFonts w:ascii="Arial" w:hAnsi="Arial" w:cs="Arial"/>
              </w:rPr>
            </w:pPr>
            <w:r w:rsidRPr="000F71B6">
              <w:rPr>
                <w:rFonts w:ascii="Arial" w:hAnsi="Arial" w:cs="Arial"/>
              </w:rPr>
              <w:t xml:space="preserve">Guantes de </w:t>
            </w:r>
            <w:proofErr w:type="spellStart"/>
            <w:r w:rsidRPr="000F71B6">
              <w:rPr>
                <w:rFonts w:ascii="Arial" w:hAnsi="Arial" w:cs="Arial"/>
              </w:rPr>
              <w:t>polipapel</w:t>
            </w:r>
            <w:proofErr w:type="spellEnd"/>
          </w:p>
        </w:tc>
        <w:tc>
          <w:tcPr>
            <w:tcW w:w="3055" w:type="pct"/>
            <w:tcBorders>
              <w:top w:val="nil"/>
              <w:left w:val="nil"/>
              <w:bottom w:val="single" w:sz="4" w:space="0" w:color="auto"/>
              <w:right w:val="single" w:sz="4" w:space="0" w:color="auto"/>
            </w:tcBorders>
            <w:vAlign w:val="center"/>
            <w:hideMark/>
          </w:tcPr>
          <w:p w14:paraId="368CAB2A" w14:textId="77777777" w:rsidR="00D736C0" w:rsidRPr="000F71B6" w:rsidRDefault="00D736C0" w:rsidP="00C62D8A">
            <w:pPr>
              <w:rPr>
                <w:rFonts w:ascii="Arial" w:hAnsi="Arial" w:cs="Arial"/>
              </w:rPr>
            </w:pPr>
            <w:r w:rsidRPr="000F71B6">
              <w:rPr>
                <w:rFonts w:ascii="Arial" w:hAnsi="Arial" w:cs="Arial"/>
              </w:rPr>
              <w:t>Sin marca</w:t>
            </w:r>
          </w:p>
        </w:tc>
      </w:tr>
      <w:tr w:rsidR="00D736C0" w:rsidRPr="000F71B6" w14:paraId="03C3604C"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0DBB332B" w14:textId="77777777" w:rsidR="00D736C0" w:rsidRPr="000F71B6" w:rsidRDefault="00D736C0" w:rsidP="00C62D8A">
            <w:pPr>
              <w:jc w:val="center"/>
              <w:rPr>
                <w:rFonts w:ascii="Arial" w:hAnsi="Arial" w:cs="Arial"/>
                <w:b/>
                <w:bCs/>
              </w:rPr>
            </w:pPr>
            <w:r w:rsidRPr="000F71B6">
              <w:rPr>
                <w:rFonts w:ascii="Arial" w:hAnsi="Arial" w:cs="Arial"/>
                <w:b/>
                <w:bCs/>
              </w:rPr>
              <w:t>266</w:t>
            </w:r>
          </w:p>
        </w:tc>
        <w:tc>
          <w:tcPr>
            <w:tcW w:w="1586" w:type="pct"/>
            <w:tcBorders>
              <w:top w:val="nil"/>
              <w:left w:val="nil"/>
              <w:bottom w:val="single" w:sz="4" w:space="0" w:color="auto"/>
              <w:right w:val="single" w:sz="4" w:space="0" w:color="auto"/>
            </w:tcBorders>
            <w:vAlign w:val="center"/>
            <w:hideMark/>
          </w:tcPr>
          <w:p w14:paraId="61A6BAA2" w14:textId="77777777" w:rsidR="00D736C0" w:rsidRPr="000F71B6" w:rsidRDefault="00D736C0" w:rsidP="00C62D8A">
            <w:pPr>
              <w:rPr>
                <w:rFonts w:ascii="Arial" w:hAnsi="Arial" w:cs="Arial"/>
              </w:rPr>
            </w:pPr>
            <w:r w:rsidRPr="000F71B6">
              <w:rPr>
                <w:rFonts w:ascii="Arial" w:hAnsi="Arial" w:cs="Arial"/>
              </w:rPr>
              <w:t>Fibra negra</w:t>
            </w:r>
          </w:p>
        </w:tc>
        <w:tc>
          <w:tcPr>
            <w:tcW w:w="3055" w:type="pct"/>
            <w:tcBorders>
              <w:top w:val="nil"/>
              <w:left w:val="nil"/>
              <w:bottom w:val="single" w:sz="4" w:space="0" w:color="auto"/>
              <w:right w:val="single" w:sz="4" w:space="0" w:color="auto"/>
            </w:tcBorders>
            <w:vAlign w:val="center"/>
            <w:hideMark/>
          </w:tcPr>
          <w:p w14:paraId="5452B3AA" w14:textId="77777777" w:rsidR="00D736C0" w:rsidRPr="000F71B6" w:rsidRDefault="00D736C0" w:rsidP="00C62D8A">
            <w:pPr>
              <w:rPr>
                <w:rFonts w:ascii="Arial" w:hAnsi="Arial" w:cs="Arial"/>
              </w:rPr>
            </w:pPr>
            <w:r w:rsidRPr="000F71B6">
              <w:rPr>
                <w:rFonts w:ascii="Arial" w:hAnsi="Arial" w:cs="Arial"/>
              </w:rPr>
              <w:t>Sin marca</w:t>
            </w:r>
          </w:p>
        </w:tc>
      </w:tr>
      <w:tr w:rsidR="00D736C0" w:rsidRPr="000F71B6" w14:paraId="3BA7A486"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7951E76C" w14:textId="77777777" w:rsidR="00D736C0" w:rsidRPr="000F71B6" w:rsidRDefault="00D736C0" w:rsidP="00C62D8A">
            <w:pPr>
              <w:jc w:val="center"/>
              <w:rPr>
                <w:rFonts w:ascii="Arial" w:hAnsi="Arial" w:cs="Arial"/>
                <w:b/>
                <w:bCs/>
              </w:rPr>
            </w:pPr>
            <w:r w:rsidRPr="000F71B6">
              <w:rPr>
                <w:rFonts w:ascii="Arial" w:hAnsi="Arial" w:cs="Arial"/>
                <w:b/>
                <w:bCs/>
              </w:rPr>
              <w:t>267</w:t>
            </w:r>
          </w:p>
        </w:tc>
        <w:tc>
          <w:tcPr>
            <w:tcW w:w="1586" w:type="pct"/>
            <w:tcBorders>
              <w:top w:val="nil"/>
              <w:left w:val="nil"/>
              <w:bottom w:val="single" w:sz="4" w:space="0" w:color="auto"/>
              <w:right w:val="single" w:sz="4" w:space="0" w:color="auto"/>
            </w:tcBorders>
            <w:vAlign w:val="center"/>
            <w:hideMark/>
          </w:tcPr>
          <w:p w14:paraId="562813B1" w14:textId="77777777" w:rsidR="00D736C0" w:rsidRPr="000F71B6" w:rsidRDefault="00D736C0" w:rsidP="00C62D8A">
            <w:pPr>
              <w:rPr>
                <w:rFonts w:ascii="Arial" w:hAnsi="Arial" w:cs="Arial"/>
              </w:rPr>
            </w:pPr>
            <w:r w:rsidRPr="000F71B6">
              <w:rPr>
                <w:rFonts w:ascii="Arial" w:hAnsi="Arial" w:cs="Arial"/>
              </w:rPr>
              <w:t>Fibra de acero</w:t>
            </w:r>
          </w:p>
        </w:tc>
        <w:tc>
          <w:tcPr>
            <w:tcW w:w="3055" w:type="pct"/>
            <w:tcBorders>
              <w:top w:val="nil"/>
              <w:left w:val="nil"/>
              <w:bottom w:val="single" w:sz="4" w:space="0" w:color="auto"/>
              <w:right w:val="single" w:sz="4" w:space="0" w:color="auto"/>
            </w:tcBorders>
            <w:vAlign w:val="center"/>
            <w:hideMark/>
          </w:tcPr>
          <w:p w14:paraId="5A885813" w14:textId="77777777" w:rsidR="00D736C0" w:rsidRPr="000F71B6" w:rsidRDefault="00D736C0" w:rsidP="00C62D8A">
            <w:pPr>
              <w:rPr>
                <w:rFonts w:ascii="Arial" w:hAnsi="Arial" w:cs="Arial"/>
              </w:rPr>
            </w:pPr>
            <w:r w:rsidRPr="000F71B6">
              <w:rPr>
                <w:rFonts w:ascii="Arial" w:hAnsi="Arial" w:cs="Arial"/>
              </w:rPr>
              <w:t>Sin marca</w:t>
            </w:r>
          </w:p>
        </w:tc>
      </w:tr>
      <w:tr w:rsidR="00D736C0" w:rsidRPr="000F71B6" w14:paraId="2A835231"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295F776E" w14:textId="77777777" w:rsidR="00D736C0" w:rsidRPr="000F71B6" w:rsidRDefault="00D736C0" w:rsidP="00C62D8A">
            <w:pPr>
              <w:jc w:val="center"/>
              <w:rPr>
                <w:rFonts w:ascii="Arial" w:hAnsi="Arial" w:cs="Arial"/>
                <w:b/>
                <w:bCs/>
              </w:rPr>
            </w:pPr>
            <w:r w:rsidRPr="000F71B6">
              <w:rPr>
                <w:rFonts w:ascii="Arial" w:hAnsi="Arial" w:cs="Arial"/>
                <w:b/>
                <w:bCs/>
              </w:rPr>
              <w:t>268</w:t>
            </w:r>
          </w:p>
        </w:tc>
        <w:tc>
          <w:tcPr>
            <w:tcW w:w="1586" w:type="pct"/>
            <w:tcBorders>
              <w:top w:val="nil"/>
              <w:left w:val="nil"/>
              <w:bottom w:val="single" w:sz="4" w:space="0" w:color="auto"/>
              <w:right w:val="single" w:sz="4" w:space="0" w:color="auto"/>
            </w:tcBorders>
            <w:vAlign w:val="center"/>
            <w:hideMark/>
          </w:tcPr>
          <w:p w14:paraId="4E758D21" w14:textId="77777777" w:rsidR="00D736C0" w:rsidRPr="000F71B6" w:rsidRDefault="00D736C0" w:rsidP="00C62D8A">
            <w:pPr>
              <w:rPr>
                <w:rFonts w:ascii="Arial" w:hAnsi="Arial" w:cs="Arial"/>
              </w:rPr>
            </w:pPr>
            <w:r w:rsidRPr="000F71B6">
              <w:rPr>
                <w:rFonts w:ascii="Arial" w:hAnsi="Arial" w:cs="Arial"/>
              </w:rPr>
              <w:t>Fibra verde</w:t>
            </w:r>
          </w:p>
        </w:tc>
        <w:tc>
          <w:tcPr>
            <w:tcW w:w="3055" w:type="pct"/>
            <w:tcBorders>
              <w:top w:val="nil"/>
              <w:left w:val="nil"/>
              <w:bottom w:val="single" w:sz="4" w:space="0" w:color="auto"/>
              <w:right w:val="single" w:sz="4" w:space="0" w:color="auto"/>
            </w:tcBorders>
            <w:vAlign w:val="center"/>
            <w:hideMark/>
          </w:tcPr>
          <w:p w14:paraId="0EB4007C" w14:textId="77777777" w:rsidR="00D736C0" w:rsidRPr="000F71B6" w:rsidRDefault="00D736C0" w:rsidP="00C62D8A">
            <w:pPr>
              <w:rPr>
                <w:rFonts w:ascii="Arial" w:hAnsi="Arial" w:cs="Arial"/>
              </w:rPr>
            </w:pPr>
            <w:r w:rsidRPr="000F71B6">
              <w:rPr>
                <w:rFonts w:ascii="Arial" w:hAnsi="Arial" w:cs="Arial"/>
              </w:rPr>
              <w:t>Sin marca</w:t>
            </w:r>
          </w:p>
        </w:tc>
      </w:tr>
      <w:tr w:rsidR="00D736C0" w:rsidRPr="000F71B6" w14:paraId="627CF4C5"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0AF4DDAC" w14:textId="77777777" w:rsidR="00D736C0" w:rsidRPr="000F71B6" w:rsidRDefault="00D736C0" w:rsidP="00C62D8A">
            <w:pPr>
              <w:jc w:val="center"/>
              <w:rPr>
                <w:rFonts w:ascii="Arial" w:hAnsi="Arial" w:cs="Arial"/>
                <w:b/>
                <w:bCs/>
              </w:rPr>
            </w:pPr>
            <w:r w:rsidRPr="000F71B6">
              <w:rPr>
                <w:rFonts w:ascii="Arial" w:hAnsi="Arial" w:cs="Arial"/>
                <w:b/>
                <w:bCs/>
              </w:rPr>
              <w:t>269</w:t>
            </w:r>
          </w:p>
        </w:tc>
        <w:tc>
          <w:tcPr>
            <w:tcW w:w="1586" w:type="pct"/>
            <w:tcBorders>
              <w:top w:val="nil"/>
              <w:left w:val="nil"/>
              <w:bottom w:val="single" w:sz="4" w:space="0" w:color="auto"/>
              <w:right w:val="single" w:sz="4" w:space="0" w:color="auto"/>
            </w:tcBorders>
            <w:vAlign w:val="center"/>
            <w:hideMark/>
          </w:tcPr>
          <w:p w14:paraId="6EE8C7FA" w14:textId="77777777" w:rsidR="00D736C0" w:rsidRPr="000F71B6" w:rsidRDefault="00D736C0" w:rsidP="00C62D8A">
            <w:pPr>
              <w:rPr>
                <w:rFonts w:ascii="Arial" w:hAnsi="Arial" w:cs="Arial"/>
              </w:rPr>
            </w:pPr>
            <w:r w:rsidRPr="000F71B6">
              <w:rPr>
                <w:rFonts w:ascii="Arial" w:hAnsi="Arial" w:cs="Arial"/>
              </w:rPr>
              <w:t>Piedra pómez</w:t>
            </w:r>
          </w:p>
        </w:tc>
        <w:tc>
          <w:tcPr>
            <w:tcW w:w="3055" w:type="pct"/>
            <w:tcBorders>
              <w:top w:val="nil"/>
              <w:left w:val="nil"/>
              <w:bottom w:val="single" w:sz="4" w:space="0" w:color="auto"/>
              <w:right w:val="single" w:sz="4" w:space="0" w:color="auto"/>
            </w:tcBorders>
            <w:vAlign w:val="center"/>
            <w:hideMark/>
          </w:tcPr>
          <w:p w14:paraId="734CC05F" w14:textId="77777777" w:rsidR="00D736C0" w:rsidRPr="000F71B6" w:rsidRDefault="00D736C0" w:rsidP="00C62D8A">
            <w:pPr>
              <w:rPr>
                <w:rFonts w:ascii="Arial" w:hAnsi="Arial" w:cs="Arial"/>
              </w:rPr>
            </w:pPr>
            <w:r w:rsidRPr="000F71B6">
              <w:rPr>
                <w:rFonts w:ascii="Arial" w:hAnsi="Arial" w:cs="Arial"/>
              </w:rPr>
              <w:t>Sin marca</w:t>
            </w:r>
          </w:p>
        </w:tc>
      </w:tr>
      <w:tr w:rsidR="00D736C0" w:rsidRPr="000F71B6" w14:paraId="311F6431"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6EC717EF" w14:textId="77777777" w:rsidR="00D736C0" w:rsidRPr="000F71B6" w:rsidRDefault="00D736C0" w:rsidP="00C62D8A">
            <w:pPr>
              <w:jc w:val="center"/>
              <w:rPr>
                <w:rFonts w:ascii="Arial" w:hAnsi="Arial" w:cs="Arial"/>
                <w:b/>
                <w:bCs/>
              </w:rPr>
            </w:pPr>
            <w:r w:rsidRPr="000F71B6">
              <w:rPr>
                <w:rFonts w:ascii="Arial" w:hAnsi="Arial" w:cs="Arial"/>
                <w:b/>
                <w:bCs/>
              </w:rPr>
              <w:t>270</w:t>
            </w:r>
          </w:p>
        </w:tc>
        <w:tc>
          <w:tcPr>
            <w:tcW w:w="1586" w:type="pct"/>
            <w:tcBorders>
              <w:top w:val="nil"/>
              <w:left w:val="nil"/>
              <w:bottom w:val="single" w:sz="4" w:space="0" w:color="auto"/>
              <w:right w:val="single" w:sz="4" w:space="0" w:color="auto"/>
            </w:tcBorders>
            <w:vAlign w:val="center"/>
            <w:hideMark/>
          </w:tcPr>
          <w:p w14:paraId="66EE1B04" w14:textId="77777777" w:rsidR="00D736C0" w:rsidRPr="000F71B6" w:rsidRDefault="00D736C0" w:rsidP="00C62D8A">
            <w:pPr>
              <w:rPr>
                <w:rFonts w:ascii="Arial" w:hAnsi="Arial" w:cs="Arial"/>
              </w:rPr>
            </w:pPr>
            <w:r w:rsidRPr="000F71B6">
              <w:rPr>
                <w:rFonts w:ascii="Arial" w:hAnsi="Arial" w:cs="Arial"/>
              </w:rPr>
              <w:t>Recogedores</w:t>
            </w:r>
          </w:p>
        </w:tc>
        <w:tc>
          <w:tcPr>
            <w:tcW w:w="3055" w:type="pct"/>
            <w:tcBorders>
              <w:top w:val="nil"/>
              <w:left w:val="nil"/>
              <w:bottom w:val="single" w:sz="4" w:space="0" w:color="auto"/>
              <w:right w:val="single" w:sz="4" w:space="0" w:color="auto"/>
            </w:tcBorders>
            <w:vAlign w:val="center"/>
            <w:hideMark/>
          </w:tcPr>
          <w:p w14:paraId="578F5792" w14:textId="77777777" w:rsidR="00D736C0" w:rsidRPr="000F71B6" w:rsidRDefault="00D736C0" w:rsidP="00C62D8A">
            <w:pPr>
              <w:rPr>
                <w:rFonts w:ascii="Arial" w:hAnsi="Arial" w:cs="Arial"/>
              </w:rPr>
            </w:pPr>
            <w:r w:rsidRPr="000F71B6">
              <w:rPr>
                <w:rFonts w:ascii="Arial" w:hAnsi="Arial" w:cs="Arial"/>
              </w:rPr>
              <w:t>Sin marca</w:t>
            </w:r>
          </w:p>
        </w:tc>
      </w:tr>
      <w:tr w:rsidR="00D736C0" w:rsidRPr="000F71B6" w14:paraId="0D17A1DF"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1C5371B6" w14:textId="77777777" w:rsidR="00D736C0" w:rsidRPr="000F71B6" w:rsidRDefault="00D736C0" w:rsidP="00C62D8A">
            <w:pPr>
              <w:jc w:val="center"/>
              <w:rPr>
                <w:rFonts w:ascii="Arial" w:hAnsi="Arial" w:cs="Arial"/>
                <w:b/>
                <w:bCs/>
              </w:rPr>
            </w:pPr>
            <w:r w:rsidRPr="000F71B6">
              <w:rPr>
                <w:rFonts w:ascii="Arial" w:hAnsi="Arial" w:cs="Arial"/>
                <w:b/>
                <w:bCs/>
              </w:rPr>
              <w:t>271</w:t>
            </w:r>
          </w:p>
        </w:tc>
        <w:tc>
          <w:tcPr>
            <w:tcW w:w="1586" w:type="pct"/>
            <w:tcBorders>
              <w:top w:val="nil"/>
              <w:left w:val="nil"/>
              <w:bottom w:val="single" w:sz="4" w:space="0" w:color="auto"/>
              <w:right w:val="single" w:sz="4" w:space="0" w:color="auto"/>
            </w:tcBorders>
            <w:vAlign w:val="center"/>
            <w:hideMark/>
          </w:tcPr>
          <w:p w14:paraId="483E18A7" w14:textId="77777777" w:rsidR="00D736C0" w:rsidRPr="000F71B6" w:rsidRDefault="00D736C0" w:rsidP="00C62D8A">
            <w:pPr>
              <w:rPr>
                <w:rFonts w:ascii="Arial" w:hAnsi="Arial" w:cs="Arial"/>
              </w:rPr>
            </w:pPr>
            <w:r w:rsidRPr="000F71B6">
              <w:rPr>
                <w:rFonts w:ascii="Arial" w:hAnsi="Arial" w:cs="Arial"/>
              </w:rPr>
              <w:t>Escobas</w:t>
            </w:r>
          </w:p>
        </w:tc>
        <w:tc>
          <w:tcPr>
            <w:tcW w:w="3055" w:type="pct"/>
            <w:tcBorders>
              <w:top w:val="nil"/>
              <w:left w:val="nil"/>
              <w:bottom w:val="single" w:sz="4" w:space="0" w:color="auto"/>
              <w:right w:val="single" w:sz="4" w:space="0" w:color="auto"/>
            </w:tcBorders>
            <w:vAlign w:val="center"/>
            <w:hideMark/>
          </w:tcPr>
          <w:p w14:paraId="114487BA" w14:textId="77777777" w:rsidR="00D736C0" w:rsidRPr="000F71B6" w:rsidRDefault="00D736C0" w:rsidP="00C62D8A">
            <w:pPr>
              <w:rPr>
                <w:rFonts w:ascii="Arial" w:hAnsi="Arial" w:cs="Arial"/>
              </w:rPr>
            </w:pPr>
            <w:r w:rsidRPr="000F71B6">
              <w:rPr>
                <w:rFonts w:ascii="Arial" w:hAnsi="Arial" w:cs="Arial"/>
              </w:rPr>
              <w:t>Sin marca</w:t>
            </w:r>
          </w:p>
        </w:tc>
      </w:tr>
      <w:tr w:rsidR="00D736C0" w:rsidRPr="000F71B6" w14:paraId="0ABE1251"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5EA99D6F" w14:textId="77777777" w:rsidR="00D736C0" w:rsidRPr="000F71B6" w:rsidRDefault="00D736C0" w:rsidP="00C62D8A">
            <w:pPr>
              <w:jc w:val="center"/>
              <w:rPr>
                <w:rFonts w:ascii="Arial" w:hAnsi="Arial" w:cs="Arial"/>
                <w:b/>
                <w:bCs/>
              </w:rPr>
            </w:pPr>
            <w:r w:rsidRPr="000F71B6">
              <w:rPr>
                <w:rFonts w:ascii="Arial" w:hAnsi="Arial" w:cs="Arial"/>
                <w:b/>
                <w:bCs/>
              </w:rPr>
              <w:t>272</w:t>
            </w:r>
          </w:p>
        </w:tc>
        <w:tc>
          <w:tcPr>
            <w:tcW w:w="1586" w:type="pct"/>
            <w:tcBorders>
              <w:top w:val="nil"/>
              <w:left w:val="nil"/>
              <w:bottom w:val="single" w:sz="4" w:space="0" w:color="auto"/>
              <w:right w:val="single" w:sz="4" w:space="0" w:color="auto"/>
            </w:tcBorders>
            <w:vAlign w:val="center"/>
            <w:hideMark/>
          </w:tcPr>
          <w:p w14:paraId="2C0998B9" w14:textId="77777777" w:rsidR="00D736C0" w:rsidRPr="000F71B6" w:rsidRDefault="00D736C0" w:rsidP="00C62D8A">
            <w:pPr>
              <w:rPr>
                <w:rFonts w:ascii="Arial" w:hAnsi="Arial" w:cs="Arial"/>
              </w:rPr>
            </w:pPr>
            <w:r w:rsidRPr="000F71B6">
              <w:rPr>
                <w:rFonts w:ascii="Arial" w:hAnsi="Arial" w:cs="Arial"/>
              </w:rPr>
              <w:t>Trapos de cocina</w:t>
            </w:r>
          </w:p>
        </w:tc>
        <w:tc>
          <w:tcPr>
            <w:tcW w:w="3055" w:type="pct"/>
            <w:tcBorders>
              <w:top w:val="nil"/>
              <w:left w:val="nil"/>
              <w:bottom w:val="single" w:sz="4" w:space="0" w:color="auto"/>
              <w:right w:val="single" w:sz="4" w:space="0" w:color="auto"/>
            </w:tcBorders>
            <w:vAlign w:val="center"/>
            <w:hideMark/>
          </w:tcPr>
          <w:p w14:paraId="0734AC2E" w14:textId="77777777" w:rsidR="00D736C0" w:rsidRPr="000F71B6" w:rsidRDefault="00D736C0" w:rsidP="00C62D8A">
            <w:pPr>
              <w:rPr>
                <w:rFonts w:ascii="Arial" w:hAnsi="Arial" w:cs="Arial"/>
              </w:rPr>
            </w:pPr>
            <w:r w:rsidRPr="000F71B6">
              <w:rPr>
                <w:rFonts w:ascii="Arial" w:hAnsi="Arial" w:cs="Arial"/>
              </w:rPr>
              <w:t>Sin marca</w:t>
            </w:r>
          </w:p>
        </w:tc>
      </w:tr>
      <w:tr w:rsidR="00D736C0" w:rsidRPr="000F71B6" w14:paraId="57ED11A9"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38D16A58" w14:textId="77777777" w:rsidR="00D736C0" w:rsidRPr="000F71B6" w:rsidRDefault="00D736C0" w:rsidP="00C62D8A">
            <w:pPr>
              <w:jc w:val="center"/>
              <w:rPr>
                <w:rFonts w:ascii="Arial" w:hAnsi="Arial" w:cs="Arial"/>
                <w:b/>
                <w:bCs/>
              </w:rPr>
            </w:pPr>
            <w:r w:rsidRPr="000F71B6">
              <w:rPr>
                <w:rFonts w:ascii="Arial" w:hAnsi="Arial" w:cs="Arial"/>
                <w:b/>
                <w:bCs/>
              </w:rPr>
              <w:t>273</w:t>
            </w:r>
          </w:p>
        </w:tc>
        <w:tc>
          <w:tcPr>
            <w:tcW w:w="1586" w:type="pct"/>
            <w:tcBorders>
              <w:top w:val="nil"/>
              <w:left w:val="nil"/>
              <w:bottom w:val="single" w:sz="4" w:space="0" w:color="auto"/>
              <w:right w:val="single" w:sz="4" w:space="0" w:color="auto"/>
            </w:tcBorders>
            <w:vAlign w:val="center"/>
            <w:hideMark/>
          </w:tcPr>
          <w:p w14:paraId="54E97F4B" w14:textId="77777777" w:rsidR="00D736C0" w:rsidRPr="000F71B6" w:rsidRDefault="00D736C0" w:rsidP="00C62D8A">
            <w:pPr>
              <w:rPr>
                <w:rFonts w:ascii="Arial" w:hAnsi="Arial" w:cs="Arial"/>
              </w:rPr>
            </w:pPr>
            <w:r w:rsidRPr="000F71B6">
              <w:rPr>
                <w:rFonts w:ascii="Arial" w:hAnsi="Arial" w:cs="Arial"/>
              </w:rPr>
              <w:t>Jergas</w:t>
            </w:r>
          </w:p>
        </w:tc>
        <w:tc>
          <w:tcPr>
            <w:tcW w:w="3055" w:type="pct"/>
            <w:tcBorders>
              <w:top w:val="nil"/>
              <w:left w:val="nil"/>
              <w:bottom w:val="single" w:sz="4" w:space="0" w:color="auto"/>
              <w:right w:val="single" w:sz="4" w:space="0" w:color="auto"/>
            </w:tcBorders>
            <w:vAlign w:val="center"/>
            <w:hideMark/>
          </w:tcPr>
          <w:p w14:paraId="1CC54B79" w14:textId="77777777" w:rsidR="00D736C0" w:rsidRPr="000F71B6" w:rsidRDefault="00D736C0" w:rsidP="00C62D8A">
            <w:pPr>
              <w:rPr>
                <w:rFonts w:ascii="Arial" w:hAnsi="Arial" w:cs="Arial"/>
              </w:rPr>
            </w:pPr>
            <w:r w:rsidRPr="000F71B6">
              <w:rPr>
                <w:rFonts w:ascii="Arial" w:hAnsi="Arial" w:cs="Arial"/>
              </w:rPr>
              <w:t>Sin marca</w:t>
            </w:r>
          </w:p>
        </w:tc>
      </w:tr>
      <w:tr w:rsidR="00D736C0" w:rsidRPr="000F71B6" w14:paraId="043B85AC"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3CCB5CC8" w14:textId="77777777" w:rsidR="00D736C0" w:rsidRPr="000F71B6" w:rsidRDefault="00D736C0" w:rsidP="00C62D8A">
            <w:pPr>
              <w:jc w:val="center"/>
              <w:rPr>
                <w:rFonts w:ascii="Arial" w:hAnsi="Arial" w:cs="Arial"/>
                <w:b/>
                <w:bCs/>
              </w:rPr>
            </w:pPr>
            <w:r w:rsidRPr="000F71B6">
              <w:rPr>
                <w:rFonts w:ascii="Arial" w:hAnsi="Arial" w:cs="Arial"/>
                <w:b/>
                <w:bCs/>
              </w:rPr>
              <w:t>274</w:t>
            </w:r>
          </w:p>
        </w:tc>
        <w:tc>
          <w:tcPr>
            <w:tcW w:w="1586" w:type="pct"/>
            <w:tcBorders>
              <w:top w:val="nil"/>
              <w:left w:val="nil"/>
              <w:bottom w:val="single" w:sz="4" w:space="0" w:color="auto"/>
              <w:right w:val="single" w:sz="4" w:space="0" w:color="auto"/>
            </w:tcBorders>
            <w:vAlign w:val="center"/>
            <w:hideMark/>
          </w:tcPr>
          <w:p w14:paraId="60B33D12" w14:textId="77777777" w:rsidR="00D736C0" w:rsidRPr="000F71B6" w:rsidRDefault="00D736C0" w:rsidP="00C62D8A">
            <w:pPr>
              <w:rPr>
                <w:rFonts w:ascii="Arial" w:hAnsi="Arial" w:cs="Arial"/>
              </w:rPr>
            </w:pPr>
            <w:r w:rsidRPr="000F71B6">
              <w:rPr>
                <w:rFonts w:ascii="Arial" w:hAnsi="Arial" w:cs="Arial"/>
              </w:rPr>
              <w:t>Mechudos</w:t>
            </w:r>
          </w:p>
        </w:tc>
        <w:tc>
          <w:tcPr>
            <w:tcW w:w="3055" w:type="pct"/>
            <w:tcBorders>
              <w:top w:val="nil"/>
              <w:left w:val="nil"/>
              <w:bottom w:val="single" w:sz="4" w:space="0" w:color="auto"/>
              <w:right w:val="single" w:sz="4" w:space="0" w:color="auto"/>
            </w:tcBorders>
            <w:vAlign w:val="center"/>
            <w:hideMark/>
          </w:tcPr>
          <w:p w14:paraId="573AC244" w14:textId="77777777" w:rsidR="00D736C0" w:rsidRPr="000F71B6" w:rsidRDefault="00D736C0" w:rsidP="00C62D8A">
            <w:pPr>
              <w:rPr>
                <w:rFonts w:ascii="Arial" w:hAnsi="Arial" w:cs="Arial"/>
              </w:rPr>
            </w:pPr>
            <w:r w:rsidRPr="000F71B6">
              <w:rPr>
                <w:rFonts w:ascii="Arial" w:hAnsi="Arial" w:cs="Arial"/>
              </w:rPr>
              <w:t>Sin marca</w:t>
            </w:r>
          </w:p>
        </w:tc>
      </w:tr>
      <w:tr w:rsidR="00D736C0" w:rsidRPr="000F71B6" w14:paraId="498C0FB7"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7A83B83A" w14:textId="77777777" w:rsidR="00D736C0" w:rsidRPr="000F71B6" w:rsidRDefault="00D736C0" w:rsidP="00C62D8A">
            <w:pPr>
              <w:jc w:val="center"/>
              <w:rPr>
                <w:rFonts w:ascii="Arial" w:hAnsi="Arial" w:cs="Arial"/>
                <w:b/>
                <w:bCs/>
              </w:rPr>
            </w:pPr>
            <w:r w:rsidRPr="000F71B6">
              <w:rPr>
                <w:rFonts w:ascii="Arial" w:hAnsi="Arial" w:cs="Arial"/>
                <w:b/>
                <w:bCs/>
              </w:rPr>
              <w:t>275</w:t>
            </w:r>
          </w:p>
        </w:tc>
        <w:tc>
          <w:tcPr>
            <w:tcW w:w="1586" w:type="pct"/>
            <w:tcBorders>
              <w:top w:val="nil"/>
              <w:left w:val="nil"/>
              <w:bottom w:val="single" w:sz="4" w:space="0" w:color="auto"/>
              <w:right w:val="single" w:sz="4" w:space="0" w:color="auto"/>
            </w:tcBorders>
            <w:vAlign w:val="center"/>
            <w:hideMark/>
          </w:tcPr>
          <w:p w14:paraId="2A3F715F" w14:textId="77777777" w:rsidR="00D736C0" w:rsidRPr="000F71B6" w:rsidRDefault="00D736C0" w:rsidP="00C62D8A">
            <w:pPr>
              <w:rPr>
                <w:rFonts w:ascii="Arial" w:hAnsi="Arial" w:cs="Arial"/>
              </w:rPr>
            </w:pPr>
            <w:r w:rsidRPr="000F71B6">
              <w:rPr>
                <w:rFonts w:ascii="Arial" w:hAnsi="Arial" w:cs="Arial"/>
              </w:rPr>
              <w:t>Jaladores</w:t>
            </w:r>
          </w:p>
        </w:tc>
        <w:tc>
          <w:tcPr>
            <w:tcW w:w="3055" w:type="pct"/>
            <w:tcBorders>
              <w:top w:val="nil"/>
              <w:left w:val="nil"/>
              <w:bottom w:val="single" w:sz="4" w:space="0" w:color="auto"/>
              <w:right w:val="single" w:sz="4" w:space="0" w:color="auto"/>
            </w:tcBorders>
            <w:vAlign w:val="center"/>
            <w:hideMark/>
          </w:tcPr>
          <w:p w14:paraId="5EED1D5B" w14:textId="77777777" w:rsidR="00D736C0" w:rsidRPr="000F71B6" w:rsidRDefault="00D736C0" w:rsidP="00C62D8A">
            <w:pPr>
              <w:rPr>
                <w:rFonts w:ascii="Arial" w:hAnsi="Arial" w:cs="Arial"/>
              </w:rPr>
            </w:pPr>
            <w:r w:rsidRPr="000F71B6">
              <w:rPr>
                <w:rFonts w:ascii="Arial" w:hAnsi="Arial" w:cs="Arial"/>
              </w:rPr>
              <w:t>Sin marca</w:t>
            </w:r>
          </w:p>
        </w:tc>
      </w:tr>
      <w:tr w:rsidR="00D736C0" w:rsidRPr="000F71B6" w14:paraId="2612DED0"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1D43A94A" w14:textId="77777777" w:rsidR="00D736C0" w:rsidRPr="000F71B6" w:rsidRDefault="00D736C0" w:rsidP="00C62D8A">
            <w:pPr>
              <w:jc w:val="center"/>
              <w:rPr>
                <w:rFonts w:ascii="Arial" w:hAnsi="Arial" w:cs="Arial"/>
                <w:b/>
                <w:bCs/>
              </w:rPr>
            </w:pPr>
            <w:r w:rsidRPr="000F71B6">
              <w:rPr>
                <w:rFonts w:ascii="Arial" w:hAnsi="Arial" w:cs="Arial"/>
                <w:b/>
                <w:bCs/>
              </w:rPr>
              <w:t>276</w:t>
            </w:r>
          </w:p>
        </w:tc>
        <w:tc>
          <w:tcPr>
            <w:tcW w:w="1586" w:type="pct"/>
            <w:tcBorders>
              <w:top w:val="nil"/>
              <w:left w:val="nil"/>
              <w:bottom w:val="single" w:sz="4" w:space="0" w:color="auto"/>
              <w:right w:val="single" w:sz="4" w:space="0" w:color="auto"/>
            </w:tcBorders>
            <w:vAlign w:val="center"/>
            <w:hideMark/>
          </w:tcPr>
          <w:p w14:paraId="47C22C23" w14:textId="77777777" w:rsidR="00D736C0" w:rsidRPr="000F71B6" w:rsidRDefault="00D736C0" w:rsidP="00C62D8A">
            <w:pPr>
              <w:rPr>
                <w:rFonts w:ascii="Arial" w:hAnsi="Arial" w:cs="Arial"/>
              </w:rPr>
            </w:pPr>
            <w:proofErr w:type="spellStart"/>
            <w:r w:rsidRPr="000F71B6">
              <w:rPr>
                <w:rFonts w:ascii="Arial" w:hAnsi="Arial" w:cs="Arial"/>
              </w:rPr>
              <w:t>Betafil</w:t>
            </w:r>
            <w:proofErr w:type="spellEnd"/>
          </w:p>
        </w:tc>
        <w:tc>
          <w:tcPr>
            <w:tcW w:w="3055" w:type="pct"/>
            <w:tcBorders>
              <w:top w:val="nil"/>
              <w:left w:val="nil"/>
              <w:bottom w:val="single" w:sz="4" w:space="0" w:color="auto"/>
              <w:right w:val="single" w:sz="4" w:space="0" w:color="auto"/>
            </w:tcBorders>
            <w:vAlign w:val="center"/>
            <w:hideMark/>
          </w:tcPr>
          <w:p w14:paraId="7F2413A7" w14:textId="77777777" w:rsidR="00D736C0" w:rsidRPr="000F71B6" w:rsidRDefault="00D736C0" w:rsidP="00C62D8A">
            <w:pPr>
              <w:rPr>
                <w:rFonts w:ascii="Arial" w:hAnsi="Arial" w:cs="Arial"/>
              </w:rPr>
            </w:pPr>
            <w:r w:rsidRPr="000F71B6">
              <w:rPr>
                <w:rFonts w:ascii="Arial" w:hAnsi="Arial" w:cs="Arial"/>
              </w:rPr>
              <w:t>Sin marca</w:t>
            </w:r>
          </w:p>
        </w:tc>
      </w:tr>
      <w:tr w:rsidR="00D736C0" w:rsidRPr="000F71B6" w14:paraId="392CC212"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3CFA8FD4" w14:textId="77777777" w:rsidR="00D736C0" w:rsidRPr="000F71B6" w:rsidRDefault="00D736C0" w:rsidP="00C62D8A">
            <w:pPr>
              <w:jc w:val="center"/>
              <w:rPr>
                <w:rFonts w:ascii="Arial" w:hAnsi="Arial" w:cs="Arial"/>
                <w:b/>
                <w:bCs/>
              </w:rPr>
            </w:pPr>
            <w:r w:rsidRPr="000F71B6">
              <w:rPr>
                <w:rFonts w:ascii="Arial" w:hAnsi="Arial" w:cs="Arial"/>
                <w:b/>
                <w:bCs/>
              </w:rPr>
              <w:t>277</w:t>
            </w:r>
          </w:p>
        </w:tc>
        <w:tc>
          <w:tcPr>
            <w:tcW w:w="1586" w:type="pct"/>
            <w:tcBorders>
              <w:top w:val="nil"/>
              <w:left w:val="nil"/>
              <w:bottom w:val="single" w:sz="4" w:space="0" w:color="auto"/>
              <w:right w:val="single" w:sz="4" w:space="0" w:color="auto"/>
            </w:tcBorders>
            <w:vAlign w:val="center"/>
            <w:hideMark/>
          </w:tcPr>
          <w:p w14:paraId="736C8FAE" w14:textId="77777777" w:rsidR="00D736C0" w:rsidRPr="000F71B6" w:rsidRDefault="00D736C0" w:rsidP="00C62D8A">
            <w:pPr>
              <w:rPr>
                <w:rFonts w:ascii="Arial" w:hAnsi="Arial" w:cs="Arial"/>
              </w:rPr>
            </w:pPr>
            <w:r w:rsidRPr="000F71B6">
              <w:rPr>
                <w:rFonts w:ascii="Arial" w:hAnsi="Arial" w:cs="Arial"/>
              </w:rPr>
              <w:t>Palillos</w:t>
            </w:r>
          </w:p>
        </w:tc>
        <w:tc>
          <w:tcPr>
            <w:tcW w:w="3055" w:type="pct"/>
            <w:tcBorders>
              <w:top w:val="nil"/>
              <w:left w:val="nil"/>
              <w:bottom w:val="single" w:sz="4" w:space="0" w:color="auto"/>
              <w:right w:val="single" w:sz="4" w:space="0" w:color="auto"/>
            </w:tcBorders>
            <w:vAlign w:val="center"/>
            <w:hideMark/>
          </w:tcPr>
          <w:p w14:paraId="26D0F3FC" w14:textId="77777777" w:rsidR="00D736C0" w:rsidRPr="000F71B6" w:rsidRDefault="00D736C0" w:rsidP="00C62D8A">
            <w:pPr>
              <w:rPr>
                <w:rFonts w:ascii="Arial" w:hAnsi="Arial" w:cs="Arial"/>
              </w:rPr>
            </w:pPr>
            <w:r w:rsidRPr="000F71B6">
              <w:rPr>
                <w:rFonts w:ascii="Arial" w:hAnsi="Arial" w:cs="Arial"/>
              </w:rPr>
              <w:t>El pingüino, igual o superior en calidad</w:t>
            </w:r>
          </w:p>
        </w:tc>
      </w:tr>
      <w:tr w:rsidR="00D736C0" w:rsidRPr="000F71B6" w14:paraId="07FD4987"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051DF6DF" w14:textId="77777777" w:rsidR="00D736C0" w:rsidRPr="000F71B6" w:rsidRDefault="00D736C0" w:rsidP="00C62D8A">
            <w:pPr>
              <w:jc w:val="center"/>
              <w:rPr>
                <w:rFonts w:ascii="Arial" w:hAnsi="Arial" w:cs="Arial"/>
                <w:b/>
                <w:bCs/>
              </w:rPr>
            </w:pPr>
            <w:r w:rsidRPr="000F71B6">
              <w:rPr>
                <w:rFonts w:ascii="Arial" w:hAnsi="Arial" w:cs="Arial"/>
                <w:b/>
                <w:bCs/>
              </w:rPr>
              <w:t>278</w:t>
            </w:r>
          </w:p>
        </w:tc>
        <w:tc>
          <w:tcPr>
            <w:tcW w:w="1586" w:type="pct"/>
            <w:tcBorders>
              <w:top w:val="nil"/>
              <w:left w:val="nil"/>
              <w:bottom w:val="single" w:sz="4" w:space="0" w:color="auto"/>
              <w:right w:val="single" w:sz="4" w:space="0" w:color="auto"/>
            </w:tcBorders>
            <w:vAlign w:val="center"/>
            <w:hideMark/>
          </w:tcPr>
          <w:p w14:paraId="699483AE" w14:textId="77777777" w:rsidR="00D736C0" w:rsidRPr="000F71B6" w:rsidRDefault="00D736C0" w:rsidP="00C62D8A">
            <w:pPr>
              <w:rPr>
                <w:rFonts w:ascii="Arial" w:hAnsi="Arial" w:cs="Arial"/>
              </w:rPr>
            </w:pPr>
            <w:r w:rsidRPr="000F71B6">
              <w:rPr>
                <w:rFonts w:ascii="Arial" w:hAnsi="Arial" w:cs="Arial"/>
              </w:rPr>
              <w:t>Tierra pómez</w:t>
            </w:r>
          </w:p>
        </w:tc>
        <w:tc>
          <w:tcPr>
            <w:tcW w:w="3055" w:type="pct"/>
            <w:tcBorders>
              <w:top w:val="nil"/>
              <w:left w:val="nil"/>
              <w:bottom w:val="single" w:sz="4" w:space="0" w:color="auto"/>
              <w:right w:val="single" w:sz="4" w:space="0" w:color="auto"/>
            </w:tcBorders>
            <w:vAlign w:val="center"/>
            <w:hideMark/>
          </w:tcPr>
          <w:p w14:paraId="018C8CAC" w14:textId="77777777" w:rsidR="00D736C0" w:rsidRPr="000F71B6" w:rsidRDefault="00D736C0" w:rsidP="00C62D8A">
            <w:pPr>
              <w:rPr>
                <w:rFonts w:ascii="Arial" w:hAnsi="Arial" w:cs="Arial"/>
              </w:rPr>
            </w:pPr>
            <w:r w:rsidRPr="000F71B6">
              <w:rPr>
                <w:rFonts w:ascii="Arial" w:hAnsi="Arial" w:cs="Arial"/>
              </w:rPr>
              <w:t>Sin marca</w:t>
            </w:r>
          </w:p>
        </w:tc>
      </w:tr>
      <w:tr w:rsidR="00D736C0" w:rsidRPr="000F71B6" w14:paraId="306A4D80"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1AFA6583" w14:textId="77777777" w:rsidR="00D736C0" w:rsidRPr="000F71B6" w:rsidRDefault="00D736C0" w:rsidP="00C62D8A">
            <w:pPr>
              <w:jc w:val="center"/>
              <w:rPr>
                <w:rFonts w:ascii="Arial" w:hAnsi="Arial" w:cs="Arial"/>
                <w:b/>
                <w:bCs/>
              </w:rPr>
            </w:pPr>
            <w:r w:rsidRPr="000F71B6">
              <w:rPr>
                <w:rFonts w:ascii="Arial" w:hAnsi="Arial" w:cs="Arial"/>
                <w:b/>
                <w:bCs/>
              </w:rPr>
              <w:t>279</w:t>
            </w:r>
          </w:p>
        </w:tc>
        <w:tc>
          <w:tcPr>
            <w:tcW w:w="1586" w:type="pct"/>
            <w:tcBorders>
              <w:top w:val="nil"/>
              <w:left w:val="nil"/>
              <w:bottom w:val="single" w:sz="4" w:space="0" w:color="auto"/>
              <w:right w:val="single" w:sz="4" w:space="0" w:color="auto"/>
            </w:tcBorders>
            <w:vAlign w:val="center"/>
            <w:hideMark/>
          </w:tcPr>
          <w:p w14:paraId="13150AAD" w14:textId="77777777" w:rsidR="00D736C0" w:rsidRPr="000F71B6" w:rsidRDefault="00D736C0" w:rsidP="00C62D8A">
            <w:pPr>
              <w:rPr>
                <w:rFonts w:ascii="Arial" w:hAnsi="Arial" w:cs="Arial"/>
              </w:rPr>
            </w:pPr>
            <w:r w:rsidRPr="000F71B6">
              <w:rPr>
                <w:rFonts w:ascii="Arial" w:hAnsi="Arial" w:cs="Arial"/>
              </w:rPr>
              <w:t>Limpia vidrios</w:t>
            </w:r>
          </w:p>
        </w:tc>
        <w:tc>
          <w:tcPr>
            <w:tcW w:w="3055" w:type="pct"/>
            <w:tcBorders>
              <w:top w:val="nil"/>
              <w:left w:val="nil"/>
              <w:bottom w:val="single" w:sz="4" w:space="0" w:color="auto"/>
              <w:right w:val="single" w:sz="4" w:space="0" w:color="auto"/>
            </w:tcBorders>
            <w:vAlign w:val="center"/>
            <w:hideMark/>
          </w:tcPr>
          <w:p w14:paraId="294753E5" w14:textId="77777777" w:rsidR="00D736C0" w:rsidRPr="000F71B6" w:rsidRDefault="00D736C0" w:rsidP="00C62D8A">
            <w:pPr>
              <w:rPr>
                <w:rFonts w:ascii="Arial" w:hAnsi="Arial" w:cs="Arial"/>
              </w:rPr>
            </w:pPr>
            <w:r w:rsidRPr="000F71B6">
              <w:rPr>
                <w:rFonts w:ascii="Arial" w:hAnsi="Arial" w:cs="Arial"/>
              </w:rPr>
              <w:t>Sin marca</w:t>
            </w:r>
          </w:p>
        </w:tc>
      </w:tr>
      <w:tr w:rsidR="00D736C0" w:rsidRPr="000F71B6" w14:paraId="6223E936"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792BE666" w14:textId="77777777" w:rsidR="00D736C0" w:rsidRPr="000F71B6" w:rsidRDefault="00D736C0" w:rsidP="00C62D8A">
            <w:pPr>
              <w:jc w:val="center"/>
              <w:rPr>
                <w:rFonts w:ascii="Arial" w:hAnsi="Arial" w:cs="Arial"/>
                <w:b/>
                <w:bCs/>
              </w:rPr>
            </w:pPr>
            <w:r w:rsidRPr="000F71B6">
              <w:rPr>
                <w:rFonts w:ascii="Arial" w:hAnsi="Arial" w:cs="Arial"/>
                <w:b/>
                <w:bCs/>
              </w:rPr>
              <w:lastRenderedPageBreak/>
              <w:t>280</w:t>
            </w:r>
          </w:p>
        </w:tc>
        <w:tc>
          <w:tcPr>
            <w:tcW w:w="1586" w:type="pct"/>
            <w:tcBorders>
              <w:top w:val="nil"/>
              <w:left w:val="nil"/>
              <w:bottom w:val="single" w:sz="4" w:space="0" w:color="auto"/>
              <w:right w:val="single" w:sz="4" w:space="0" w:color="auto"/>
            </w:tcBorders>
            <w:vAlign w:val="center"/>
            <w:hideMark/>
          </w:tcPr>
          <w:p w14:paraId="2432D6C6" w14:textId="77777777" w:rsidR="00D736C0" w:rsidRPr="000F71B6" w:rsidRDefault="00D736C0" w:rsidP="00C62D8A">
            <w:pPr>
              <w:rPr>
                <w:rFonts w:ascii="Arial" w:hAnsi="Arial" w:cs="Arial"/>
              </w:rPr>
            </w:pPr>
            <w:r w:rsidRPr="000F71B6">
              <w:rPr>
                <w:rFonts w:ascii="Arial" w:hAnsi="Arial" w:cs="Arial"/>
              </w:rPr>
              <w:t xml:space="preserve">Jabón </w:t>
            </w:r>
            <w:proofErr w:type="spellStart"/>
            <w:r w:rsidRPr="000F71B6">
              <w:rPr>
                <w:rFonts w:ascii="Arial" w:hAnsi="Arial" w:cs="Arial"/>
              </w:rPr>
              <w:t>lavatrastes</w:t>
            </w:r>
            <w:proofErr w:type="spellEnd"/>
          </w:p>
        </w:tc>
        <w:tc>
          <w:tcPr>
            <w:tcW w:w="3055" w:type="pct"/>
            <w:tcBorders>
              <w:top w:val="nil"/>
              <w:left w:val="nil"/>
              <w:bottom w:val="single" w:sz="4" w:space="0" w:color="auto"/>
              <w:right w:val="single" w:sz="4" w:space="0" w:color="auto"/>
            </w:tcBorders>
            <w:vAlign w:val="center"/>
            <w:hideMark/>
          </w:tcPr>
          <w:p w14:paraId="4D66219A" w14:textId="77777777" w:rsidR="00D736C0" w:rsidRPr="000F71B6" w:rsidRDefault="00D736C0" w:rsidP="00C62D8A">
            <w:pPr>
              <w:rPr>
                <w:rFonts w:ascii="Arial" w:hAnsi="Arial" w:cs="Arial"/>
              </w:rPr>
            </w:pPr>
            <w:proofErr w:type="spellStart"/>
            <w:r w:rsidRPr="000F71B6">
              <w:rPr>
                <w:rFonts w:ascii="Arial" w:hAnsi="Arial" w:cs="Arial"/>
              </w:rPr>
              <w:t>Axión</w:t>
            </w:r>
            <w:proofErr w:type="spellEnd"/>
            <w:r w:rsidRPr="000F71B6">
              <w:rPr>
                <w:rFonts w:ascii="Arial" w:hAnsi="Arial" w:cs="Arial"/>
              </w:rPr>
              <w:t>, Salvo, igual o superior en calidad</w:t>
            </w:r>
          </w:p>
        </w:tc>
      </w:tr>
      <w:tr w:rsidR="00D736C0" w:rsidRPr="000F71B6" w14:paraId="3D8C311F"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16B69569" w14:textId="77777777" w:rsidR="00D736C0" w:rsidRPr="000F71B6" w:rsidRDefault="00D736C0" w:rsidP="00C62D8A">
            <w:pPr>
              <w:jc w:val="center"/>
              <w:rPr>
                <w:rFonts w:ascii="Arial" w:hAnsi="Arial" w:cs="Arial"/>
                <w:b/>
                <w:bCs/>
              </w:rPr>
            </w:pPr>
            <w:r w:rsidRPr="000F71B6">
              <w:rPr>
                <w:rFonts w:ascii="Arial" w:hAnsi="Arial" w:cs="Arial"/>
                <w:b/>
                <w:bCs/>
              </w:rPr>
              <w:t>281</w:t>
            </w:r>
          </w:p>
        </w:tc>
        <w:tc>
          <w:tcPr>
            <w:tcW w:w="1586" w:type="pct"/>
            <w:tcBorders>
              <w:top w:val="nil"/>
              <w:left w:val="nil"/>
              <w:bottom w:val="single" w:sz="4" w:space="0" w:color="auto"/>
              <w:right w:val="single" w:sz="4" w:space="0" w:color="auto"/>
            </w:tcBorders>
            <w:vAlign w:val="center"/>
            <w:hideMark/>
          </w:tcPr>
          <w:p w14:paraId="758E99FC" w14:textId="77777777" w:rsidR="00D736C0" w:rsidRPr="000F71B6" w:rsidRDefault="00D736C0" w:rsidP="00C62D8A">
            <w:pPr>
              <w:rPr>
                <w:rFonts w:ascii="Arial" w:hAnsi="Arial" w:cs="Arial"/>
              </w:rPr>
            </w:pPr>
            <w:r w:rsidRPr="000F71B6">
              <w:rPr>
                <w:rFonts w:ascii="Arial" w:hAnsi="Arial" w:cs="Arial"/>
              </w:rPr>
              <w:t>Cubetas</w:t>
            </w:r>
          </w:p>
        </w:tc>
        <w:tc>
          <w:tcPr>
            <w:tcW w:w="3055" w:type="pct"/>
            <w:tcBorders>
              <w:top w:val="nil"/>
              <w:left w:val="nil"/>
              <w:bottom w:val="single" w:sz="4" w:space="0" w:color="auto"/>
              <w:right w:val="single" w:sz="4" w:space="0" w:color="auto"/>
            </w:tcBorders>
            <w:vAlign w:val="center"/>
            <w:hideMark/>
          </w:tcPr>
          <w:p w14:paraId="7AB64544" w14:textId="77777777" w:rsidR="00D736C0" w:rsidRPr="000F71B6" w:rsidRDefault="00D736C0" w:rsidP="00C62D8A">
            <w:pPr>
              <w:rPr>
                <w:rFonts w:ascii="Arial" w:hAnsi="Arial" w:cs="Arial"/>
              </w:rPr>
            </w:pPr>
            <w:r w:rsidRPr="000F71B6">
              <w:rPr>
                <w:rFonts w:ascii="Arial" w:hAnsi="Arial" w:cs="Arial"/>
              </w:rPr>
              <w:t>Sin marca</w:t>
            </w:r>
          </w:p>
        </w:tc>
      </w:tr>
      <w:tr w:rsidR="00D736C0" w:rsidRPr="000F71B6" w14:paraId="75EA52B9"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46454FFF" w14:textId="77777777" w:rsidR="00D736C0" w:rsidRPr="000F71B6" w:rsidRDefault="00D736C0" w:rsidP="00C62D8A">
            <w:pPr>
              <w:jc w:val="center"/>
              <w:rPr>
                <w:rFonts w:ascii="Arial" w:hAnsi="Arial" w:cs="Arial"/>
                <w:b/>
                <w:bCs/>
              </w:rPr>
            </w:pPr>
            <w:r w:rsidRPr="000F71B6">
              <w:rPr>
                <w:rFonts w:ascii="Arial" w:hAnsi="Arial" w:cs="Arial"/>
                <w:b/>
                <w:bCs/>
              </w:rPr>
              <w:t>282</w:t>
            </w:r>
          </w:p>
        </w:tc>
        <w:tc>
          <w:tcPr>
            <w:tcW w:w="1586" w:type="pct"/>
            <w:tcBorders>
              <w:top w:val="nil"/>
              <w:left w:val="nil"/>
              <w:bottom w:val="single" w:sz="4" w:space="0" w:color="auto"/>
              <w:right w:val="single" w:sz="4" w:space="0" w:color="auto"/>
            </w:tcBorders>
            <w:vAlign w:val="center"/>
            <w:hideMark/>
          </w:tcPr>
          <w:p w14:paraId="6C1ACC64" w14:textId="77777777" w:rsidR="00D736C0" w:rsidRPr="000F71B6" w:rsidRDefault="00D736C0" w:rsidP="00C62D8A">
            <w:pPr>
              <w:rPr>
                <w:rFonts w:ascii="Arial" w:hAnsi="Arial" w:cs="Arial"/>
              </w:rPr>
            </w:pPr>
            <w:r w:rsidRPr="000F71B6">
              <w:rPr>
                <w:rFonts w:ascii="Arial" w:hAnsi="Arial" w:cs="Arial"/>
              </w:rPr>
              <w:t>Desengrasante industrial</w:t>
            </w:r>
          </w:p>
        </w:tc>
        <w:tc>
          <w:tcPr>
            <w:tcW w:w="3055" w:type="pct"/>
            <w:tcBorders>
              <w:top w:val="nil"/>
              <w:left w:val="nil"/>
              <w:bottom w:val="single" w:sz="4" w:space="0" w:color="auto"/>
              <w:right w:val="single" w:sz="4" w:space="0" w:color="auto"/>
            </w:tcBorders>
            <w:vAlign w:val="center"/>
            <w:hideMark/>
          </w:tcPr>
          <w:p w14:paraId="5B20019A" w14:textId="77777777" w:rsidR="00D736C0" w:rsidRPr="000F71B6" w:rsidRDefault="00D736C0" w:rsidP="00C62D8A">
            <w:pPr>
              <w:rPr>
                <w:rFonts w:ascii="Arial" w:hAnsi="Arial" w:cs="Arial"/>
              </w:rPr>
            </w:pPr>
            <w:r w:rsidRPr="000F71B6">
              <w:rPr>
                <w:rFonts w:ascii="Arial" w:hAnsi="Arial" w:cs="Arial"/>
              </w:rPr>
              <w:t>Sin marca</w:t>
            </w:r>
          </w:p>
        </w:tc>
      </w:tr>
      <w:tr w:rsidR="00D736C0" w:rsidRPr="000F71B6" w14:paraId="7CEB68E8" w14:textId="77777777" w:rsidTr="00C62D8A">
        <w:trPr>
          <w:trHeight w:val="399"/>
        </w:trPr>
        <w:tc>
          <w:tcPr>
            <w:tcW w:w="359" w:type="pct"/>
            <w:tcBorders>
              <w:top w:val="nil"/>
              <w:left w:val="single" w:sz="4" w:space="0" w:color="auto"/>
              <w:bottom w:val="single" w:sz="4" w:space="0" w:color="auto"/>
              <w:right w:val="single" w:sz="4" w:space="0" w:color="auto"/>
            </w:tcBorders>
            <w:shd w:val="clear" w:color="auto" w:fill="D5007F"/>
            <w:noWrap/>
            <w:vAlign w:val="center"/>
            <w:hideMark/>
          </w:tcPr>
          <w:p w14:paraId="397484FC" w14:textId="77777777" w:rsidR="00D736C0" w:rsidRPr="000F71B6" w:rsidRDefault="00D736C0" w:rsidP="00C62D8A">
            <w:pPr>
              <w:jc w:val="center"/>
              <w:rPr>
                <w:rFonts w:ascii="Arial" w:hAnsi="Arial" w:cs="Arial"/>
                <w:b/>
                <w:bCs/>
              </w:rPr>
            </w:pPr>
            <w:r w:rsidRPr="000F71B6">
              <w:rPr>
                <w:rFonts w:ascii="Arial" w:hAnsi="Arial" w:cs="Arial"/>
                <w:b/>
                <w:bCs/>
              </w:rPr>
              <w:t>283</w:t>
            </w:r>
          </w:p>
        </w:tc>
        <w:tc>
          <w:tcPr>
            <w:tcW w:w="1586" w:type="pct"/>
            <w:tcBorders>
              <w:top w:val="nil"/>
              <w:left w:val="nil"/>
              <w:bottom w:val="single" w:sz="4" w:space="0" w:color="auto"/>
              <w:right w:val="single" w:sz="4" w:space="0" w:color="auto"/>
            </w:tcBorders>
            <w:vAlign w:val="center"/>
            <w:hideMark/>
          </w:tcPr>
          <w:p w14:paraId="461E821A" w14:textId="77777777" w:rsidR="00D736C0" w:rsidRPr="000F71B6" w:rsidRDefault="00D736C0" w:rsidP="00C62D8A">
            <w:pPr>
              <w:rPr>
                <w:rFonts w:ascii="Arial" w:hAnsi="Arial" w:cs="Arial"/>
              </w:rPr>
            </w:pPr>
            <w:r w:rsidRPr="000F71B6">
              <w:rPr>
                <w:rFonts w:ascii="Arial" w:hAnsi="Arial" w:cs="Arial"/>
              </w:rPr>
              <w:t>Desincrustante industrial</w:t>
            </w:r>
          </w:p>
        </w:tc>
        <w:tc>
          <w:tcPr>
            <w:tcW w:w="3055" w:type="pct"/>
            <w:tcBorders>
              <w:top w:val="nil"/>
              <w:left w:val="nil"/>
              <w:bottom w:val="single" w:sz="4" w:space="0" w:color="auto"/>
              <w:right w:val="single" w:sz="4" w:space="0" w:color="auto"/>
            </w:tcBorders>
            <w:vAlign w:val="center"/>
            <w:hideMark/>
          </w:tcPr>
          <w:p w14:paraId="1B71EF06" w14:textId="77777777" w:rsidR="00D736C0" w:rsidRPr="000F71B6" w:rsidRDefault="00D736C0" w:rsidP="00C62D8A">
            <w:pPr>
              <w:rPr>
                <w:rFonts w:ascii="Arial" w:hAnsi="Arial" w:cs="Arial"/>
              </w:rPr>
            </w:pPr>
            <w:r w:rsidRPr="000F71B6">
              <w:rPr>
                <w:rFonts w:ascii="Arial" w:hAnsi="Arial" w:cs="Arial"/>
              </w:rPr>
              <w:t>Sin marca</w:t>
            </w:r>
          </w:p>
        </w:tc>
      </w:tr>
    </w:tbl>
    <w:p w14:paraId="6E24812B" w14:textId="77777777" w:rsidR="00D736C0" w:rsidRPr="000F71B6" w:rsidRDefault="00D736C0" w:rsidP="00D736C0">
      <w:pPr>
        <w:rPr>
          <w:rFonts w:ascii="Arial" w:hAnsi="Arial" w:cs="Arial"/>
        </w:rPr>
      </w:pPr>
    </w:p>
    <w:p w14:paraId="097C3640" w14:textId="77777777" w:rsidR="00D736C0" w:rsidRPr="000F71B6" w:rsidRDefault="00D736C0" w:rsidP="00D736C0">
      <w:pPr>
        <w:jc w:val="both"/>
        <w:rPr>
          <w:rFonts w:ascii="Arial" w:hAnsi="Arial" w:cs="Arial"/>
        </w:rPr>
      </w:pPr>
      <w:r w:rsidRPr="000F71B6">
        <w:rPr>
          <w:rFonts w:ascii="Arial" w:hAnsi="Arial" w:cs="Arial"/>
        </w:rPr>
        <w:t xml:space="preserve">Para aquellos artículos que no se indica marca, el </w:t>
      </w:r>
      <w:r w:rsidRPr="000F71B6">
        <w:rPr>
          <w:rFonts w:ascii="Arial" w:hAnsi="Arial" w:cs="Arial"/>
          <w:b/>
          <w:bCs/>
        </w:rPr>
        <w:t>“oferente”</w:t>
      </w:r>
      <w:r w:rsidRPr="000F71B6">
        <w:rPr>
          <w:rFonts w:ascii="Arial" w:hAnsi="Arial" w:cs="Arial"/>
        </w:rPr>
        <w:t xml:space="preserve"> deberá señalarla en su oferta técnica, según cada caso aplicable.</w:t>
      </w:r>
    </w:p>
    <w:p w14:paraId="7D39F0D1" w14:textId="77777777" w:rsidR="00D736C0" w:rsidRPr="000F71B6" w:rsidRDefault="00D736C0" w:rsidP="00D736C0">
      <w:pPr>
        <w:rPr>
          <w:rFonts w:ascii="Arial" w:hAnsi="Arial" w:cs="Arial"/>
        </w:rPr>
      </w:pPr>
    </w:p>
    <w:p w14:paraId="32D86B47" w14:textId="77777777" w:rsidR="00D736C0" w:rsidRPr="000F71B6" w:rsidRDefault="00D736C0" w:rsidP="00D736C0">
      <w:pPr>
        <w:jc w:val="both"/>
        <w:rPr>
          <w:rFonts w:ascii="Arial" w:hAnsi="Arial" w:cs="Arial"/>
        </w:rPr>
      </w:pPr>
      <w:r w:rsidRPr="000F71B6">
        <w:rPr>
          <w:rFonts w:ascii="Arial" w:hAnsi="Arial" w:cs="Arial"/>
        </w:rPr>
        <w:t xml:space="preserve">En caso de considerar marcas distintas a las solicitadas durante la vigencia del servicio, </w:t>
      </w:r>
      <w:r w:rsidRPr="000F71B6">
        <w:rPr>
          <w:rFonts w:ascii="Arial" w:hAnsi="Arial" w:cs="Arial"/>
          <w:b/>
          <w:lang w:eastAsia="x-none"/>
        </w:rPr>
        <w:t>“El Proveedor”</w:t>
      </w:r>
      <w:r w:rsidRPr="000F71B6">
        <w:rPr>
          <w:rFonts w:ascii="Arial" w:hAnsi="Arial" w:cs="Arial"/>
        </w:rPr>
        <w:t xml:space="preserve"> deberá presentar la ficha técnica del producto en cuestión, en la que se acredite que es igual o superior en calidad a lo solicitado.</w:t>
      </w:r>
    </w:p>
    <w:p w14:paraId="33984541" w14:textId="77777777" w:rsidR="00D736C0" w:rsidRPr="000F71B6" w:rsidRDefault="00D736C0" w:rsidP="00D736C0">
      <w:pPr>
        <w:jc w:val="both"/>
        <w:rPr>
          <w:rFonts w:ascii="Arial" w:hAnsi="Arial" w:cs="Arial"/>
        </w:rPr>
      </w:pPr>
    </w:p>
    <w:p w14:paraId="73A5ACDF" w14:textId="77777777" w:rsidR="00D736C0" w:rsidRPr="000F71B6" w:rsidRDefault="00D736C0" w:rsidP="00D736C0">
      <w:pPr>
        <w:jc w:val="both"/>
        <w:rPr>
          <w:rFonts w:ascii="Arial" w:hAnsi="Arial" w:cs="Arial"/>
        </w:rPr>
      </w:pPr>
      <w:r w:rsidRPr="000F71B6">
        <w:rPr>
          <w:rFonts w:ascii="Arial" w:hAnsi="Arial" w:cs="Arial"/>
        </w:rPr>
        <w:t xml:space="preserve">El cambio propuesto deberá ser autorizado por </w:t>
      </w:r>
      <w:r w:rsidRPr="000F71B6">
        <w:rPr>
          <w:rFonts w:ascii="Arial" w:hAnsi="Arial" w:cs="Arial"/>
          <w:b/>
          <w:bCs/>
        </w:rPr>
        <w:t>“Supervisor del contrato”</w:t>
      </w:r>
      <w:r w:rsidRPr="000F71B6">
        <w:rPr>
          <w:rFonts w:ascii="Arial" w:hAnsi="Arial" w:cs="Arial"/>
        </w:rPr>
        <w:t xml:space="preserve">. En caso de no cumplir con las marcas o de presentar productos no autorizados, </w:t>
      </w:r>
      <w:r w:rsidRPr="000F71B6">
        <w:rPr>
          <w:rFonts w:ascii="Arial" w:hAnsi="Arial" w:cs="Arial"/>
          <w:b/>
          <w:bCs/>
          <w:snapToGrid w:val="0"/>
        </w:rPr>
        <w:t>“El Proveedor”</w:t>
      </w:r>
      <w:r w:rsidRPr="000F71B6">
        <w:rPr>
          <w:rFonts w:ascii="Arial" w:hAnsi="Arial" w:cs="Arial"/>
          <w:snapToGrid w:val="0"/>
        </w:rPr>
        <w:t xml:space="preserve"> se hará acreedor a la </w:t>
      </w:r>
      <w:r w:rsidRPr="000F71B6">
        <w:rPr>
          <w:rFonts w:ascii="Arial" w:hAnsi="Arial" w:cs="Arial"/>
          <w:bCs/>
        </w:rPr>
        <w:t xml:space="preserve">deductiva correspondiente descrita en el </w:t>
      </w:r>
      <w:r w:rsidRPr="000F71B6">
        <w:rPr>
          <w:rFonts w:ascii="Arial" w:hAnsi="Arial" w:cs="Arial"/>
          <w:b/>
        </w:rPr>
        <w:t>Numeral</w:t>
      </w:r>
      <w:r w:rsidRPr="000F71B6">
        <w:rPr>
          <w:rFonts w:ascii="Arial" w:hAnsi="Arial" w:cs="Arial"/>
          <w:bCs/>
        </w:rPr>
        <w:t xml:space="preserve"> </w:t>
      </w:r>
      <w:r w:rsidRPr="000F71B6">
        <w:rPr>
          <w:rFonts w:ascii="Arial" w:hAnsi="Arial" w:cs="Arial"/>
          <w:b/>
        </w:rPr>
        <w:t xml:space="preserve">11. Deducciones </w:t>
      </w:r>
      <w:r w:rsidRPr="000F71B6">
        <w:rPr>
          <w:rFonts w:ascii="Arial" w:hAnsi="Arial" w:cs="Arial"/>
          <w:bCs/>
        </w:rPr>
        <w:t>de las Condiciones Contractuales.</w:t>
      </w:r>
    </w:p>
    <w:p w14:paraId="35E5D42F" w14:textId="77777777" w:rsidR="00D736C0" w:rsidRPr="000F71B6" w:rsidRDefault="00D736C0" w:rsidP="00D736C0">
      <w:pPr>
        <w:jc w:val="both"/>
        <w:rPr>
          <w:rFonts w:ascii="Arial" w:hAnsi="Arial" w:cs="Arial"/>
        </w:rPr>
      </w:pPr>
    </w:p>
    <w:p w14:paraId="4D09DB93" w14:textId="77777777" w:rsidR="00D736C0" w:rsidRPr="000F71B6" w:rsidRDefault="00D736C0" w:rsidP="00D736C0">
      <w:pPr>
        <w:jc w:val="both"/>
        <w:rPr>
          <w:rFonts w:ascii="Arial" w:hAnsi="Arial" w:cs="Arial"/>
          <w:bCs/>
        </w:rPr>
      </w:pPr>
      <w:r w:rsidRPr="000F71B6">
        <w:rPr>
          <w:rFonts w:ascii="Arial" w:hAnsi="Arial" w:cs="Arial"/>
        </w:rPr>
        <w:t xml:space="preserve">En caso de que </w:t>
      </w:r>
      <w:r w:rsidRPr="000F71B6">
        <w:rPr>
          <w:rFonts w:ascii="Arial" w:hAnsi="Arial" w:cs="Arial"/>
          <w:b/>
          <w:lang w:eastAsia="x-none"/>
        </w:rPr>
        <w:t>“El Proveedor”</w:t>
      </w:r>
      <w:r w:rsidRPr="000F71B6">
        <w:rPr>
          <w:rFonts w:ascii="Arial" w:hAnsi="Arial" w:cs="Arial"/>
        </w:rPr>
        <w:t xml:space="preserve"> ponga a disposición cualquier alimento en estado de descomposición o en mal estado a simple vista por olor o utilizar productos fuera de los estándares y/o marcas establecidas,</w:t>
      </w:r>
      <w:r w:rsidRPr="000F71B6">
        <w:rPr>
          <w:rFonts w:ascii="Arial" w:hAnsi="Arial" w:cs="Arial"/>
          <w:lang w:eastAsia="x-none"/>
        </w:rPr>
        <w:t xml:space="preserve"> el personal designado por el Supervisor del Contrato verificará y asentará en la “bitácora de recorrido diario” la anomalía y</w:t>
      </w:r>
      <w:r w:rsidRPr="000F71B6">
        <w:rPr>
          <w:rFonts w:ascii="Arial" w:hAnsi="Arial" w:cs="Arial"/>
        </w:rPr>
        <w:t xml:space="preserve"> </w:t>
      </w:r>
      <w:r w:rsidRPr="000F71B6">
        <w:rPr>
          <w:rFonts w:ascii="Arial" w:hAnsi="Arial" w:cs="Arial"/>
          <w:snapToGrid w:val="0"/>
        </w:rPr>
        <w:t xml:space="preserve">se hará acreedor a la </w:t>
      </w:r>
      <w:r w:rsidRPr="000F71B6">
        <w:rPr>
          <w:rFonts w:ascii="Arial" w:hAnsi="Arial" w:cs="Arial"/>
          <w:bCs/>
        </w:rPr>
        <w:t xml:space="preserve">deductiva correspondiente descrita en el </w:t>
      </w:r>
      <w:r w:rsidRPr="000F71B6">
        <w:rPr>
          <w:rFonts w:ascii="Arial" w:hAnsi="Arial" w:cs="Arial"/>
          <w:b/>
        </w:rPr>
        <w:t>Numeral</w:t>
      </w:r>
      <w:r w:rsidRPr="000F71B6">
        <w:rPr>
          <w:rFonts w:ascii="Arial" w:hAnsi="Arial" w:cs="Arial"/>
          <w:bCs/>
        </w:rPr>
        <w:t xml:space="preserve"> </w:t>
      </w:r>
      <w:r w:rsidRPr="000F71B6">
        <w:rPr>
          <w:rFonts w:ascii="Arial" w:hAnsi="Arial" w:cs="Arial"/>
          <w:b/>
        </w:rPr>
        <w:t xml:space="preserve">11. Deducciones </w:t>
      </w:r>
      <w:r w:rsidRPr="000F71B6">
        <w:rPr>
          <w:rFonts w:ascii="Arial" w:hAnsi="Arial" w:cs="Arial"/>
          <w:bCs/>
        </w:rPr>
        <w:t>de las Condiciones Contractuales.</w:t>
      </w:r>
    </w:p>
    <w:p w14:paraId="0E3981B4" w14:textId="77777777" w:rsidR="00D736C0" w:rsidRPr="000F71B6" w:rsidRDefault="00D736C0" w:rsidP="00D736C0">
      <w:pPr>
        <w:jc w:val="both"/>
        <w:rPr>
          <w:rFonts w:ascii="Arial" w:hAnsi="Arial" w:cs="Arial"/>
          <w:bCs/>
        </w:rPr>
      </w:pPr>
    </w:p>
    <w:p w14:paraId="4F318E10" w14:textId="77777777" w:rsidR="00D736C0" w:rsidRPr="000F71B6" w:rsidRDefault="00D736C0" w:rsidP="00D736C0">
      <w:pPr>
        <w:jc w:val="both"/>
        <w:rPr>
          <w:rFonts w:ascii="Arial" w:hAnsi="Arial" w:cs="Arial"/>
        </w:rPr>
      </w:pPr>
    </w:p>
    <w:p w14:paraId="3B23D414" w14:textId="77777777" w:rsidR="00D736C0" w:rsidRPr="000F71B6" w:rsidRDefault="00D736C0" w:rsidP="00D736C0">
      <w:pPr>
        <w:rPr>
          <w:rFonts w:ascii="Arial" w:hAnsi="Arial" w:cs="Arial"/>
        </w:rPr>
      </w:pPr>
      <w:r w:rsidRPr="000F71B6">
        <w:rPr>
          <w:rFonts w:ascii="Arial" w:hAnsi="Arial" w:cs="Arial"/>
        </w:rPr>
        <w:br w:type="page"/>
      </w:r>
    </w:p>
    <w:p w14:paraId="688BDC0E" w14:textId="77777777" w:rsidR="00D736C0" w:rsidRPr="000F71B6" w:rsidRDefault="00D736C0" w:rsidP="00D736C0">
      <w:pPr>
        <w:pStyle w:val="Ttulo2"/>
        <w:jc w:val="center"/>
        <w:rPr>
          <w:rFonts w:cs="Arial"/>
          <w:sz w:val="20"/>
        </w:rPr>
      </w:pPr>
      <w:bookmarkStart w:id="1433" w:name="_Toc229410457"/>
      <w:r w:rsidRPr="000F71B6">
        <w:rPr>
          <w:rFonts w:cs="Arial"/>
          <w:sz w:val="20"/>
        </w:rPr>
        <w:lastRenderedPageBreak/>
        <w:t>Apéndice F</w:t>
      </w:r>
      <w:bookmarkEnd w:id="1433"/>
    </w:p>
    <w:p w14:paraId="5885E84A" w14:textId="77777777" w:rsidR="00D736C0" w:rsidRPr="000F71B6" w:rsidRDefault="00D736C0" w:rsidP="00D736C0">
      <w:pPr>
        <w:jc w:val="center"/>
        <w:rPr>
          <w:rFonts w:ascii="Arial" w:hAnsi="Arial" w:cs="Arial"/>
          <w:b/>
          <w:bCs/>
        </w:rPr>
      </w:pPr>
      <w:r w:rsidRPr="000F71B6">
        <w:rPr>
          <w:rFonts w:ascii="Arial" w:hAnsi="Arial" w:cs="Arial"/>
          <w:b/>
          <w:bCs/>
        </w:rPr>
        <w:t>Ejemplo de planeación de menú diario</w:t>
      </w:r>
    </w:p>
    <w:p w14:paraId="242D4B9B" w14:textId="77777777" w:rsidR="00D736C0" w:rsidRPr="000F71B6" w:rsidRDefault="00D736C0" w:rsidP="00D736C0">
      <w:pPr>
        <w:jc w:val="center"/>
        <w:rPr>
          <w:rFonts w:ascii="Arial" w:hAnsi="Arial" w:cs="Arial"/>
          <w:b/>
          <w:bCs/>
        </w:rPr>
      </w:pPr>
      <w:r w:rsidRPr="000F71B6">
        <w:rPr>
          <w:rFonts w:ascii="Arial" w:hAnsi="Arial" w:cs="Arial"/>
          <w:b/>
          <w:bCs/>
        </w:rPr>
        <w:t>(Patrón alimenticio)</w:t>
      </w:r>
    </w:p>
    <w:p w14:paraId="78BA4249" w14:textId="77777777" w:rsidR="00D736C0" w:rsidRPr="000F71B6" w:rsidRDefault="00D736C0" w:rsidP="00D736C0">
      <w:pPr>
        <w:rPr>
          <w:rFonts w:ascii="Arial" w:hAnsi="Arial" w:cs="Arial"/>
        </w:rPr>
      </w:pPr>
    </w:p>
    <w:tbl>
      <w:tblPr>
        <w:tblW w:w="10929" w:type="dxa"/>
        <w:tblInd w:w="-861" w:type="dxa"/>
        <w:tblLayout w:type="fixed"/>
        <w:tblCellMar>
          <w:left w:w="70" w:type="dxa"/>
          <w:right w:w="70" w:type="dxa"/>
        </w:tblCellMar>
        <w:tblLook w:val="04A0" w:firstRow="1" w:lastRow="0" w:firstColumn="1" w:lastColumn="0" w:noHBand="0" w:noVBand="1"/>
      </w:tblPr>
      <w:tblGrid>
        <w:gridCol w:w="567"/>
        <w:gridCol w:w="2127"/>
        <w:gridCol w:w="872"/>
        <w:gridCol w:w="882"/>
        <w:gridCol w:w="595"/>
        <w:gridCol w:w="999"/>
        <w:gridCol w:w="429"/>
        <w:gridCol w:w="937"/>
        <w:gridCol w:w="821"/>
        <w:gridCol w:w="894"/>
        <w:gridCol w:w="891"/>
        <w:gridCol w:w="915"/>
      </w:tblGrid>
      <w:tr w:rsidR="00D736C0" w:rsidRPr="007A6DE4" w14:paraId="398100BC" w14:textId="77777777" w:rsidTr="00C62D8A">
        <w:trPr>
          <w:trHeight w:val="300"/>
          <w:tblHeader/>
        </w:trPr>
        <w:tc>
          <w:tcPr>
            <w:tcW w:w="567" w:type="dxa"/>
            <w:vMerge w:val="restart"/>
            <w:tcBorders>
              <w:top w:val="single" w:sz="8" w:space="0" w:color="auto"/>
              <w:left w:val="single" w:sz="8" w:space="0" w:color="auto"/>
              <w:bottom w:val="nil"/>
              <w:right w:val="single" w:sz="8" w:space="0" w:color="auto"/>
            </w:tcBorders>
            <w:shd w:val="clear" w:color="000000" w:fill="D5007F"/>
            <w:vAlign w:val="center"/>
            <w:hideMark/>
          </w:tcPr>
          <w:p w14:paraId="1C8DE794" w14:textId="77777777" w:rsidR="00D736C0" w:rsidRPr="007A6DE4" w:rsidRDefault="00D736C0" w:rsidP="00C62D8A">
            <w:pPr>
              <w:jc w:val="center"/>
              <w:rPr>
                <w:rFonts w:ascii="Arial" w:hAnsi="Arial" w:cs="Arial"/>
                <w:b/>
                <w:bCs/>
                <w:color w:val="000000"/>
                <w:sz w:val="16"/>
                <w:szCs w:val="16"/>
              </w:rPr>
            </w:pPr>
            <w:r w:rsidRPr="007A6DE4">
              <w:rPr>
                <w:rFonts w:ascii="Arial" w:hAnsi="Arial" w:cs="Arial"/>
                <w:b/>
                <w:bCs/>
                <w:color w:val="000000"/>
                <w:sz w:val="16"/>
                <w:szCs w:val="16"/>
              </w:rPr>
              <w:t>Tiempo</w:t>
            </w:r>
          </w:p>
        </w:tc>
        <w:tc>
          <w:tcPr>
            <w:tcW w:w="2127" w:type="dxa"/>
            <w:vMerge w:val="restart"/>
            <w:tcBorders>
              <w:top w:val="single" w:sz="8" w:space="0" w:color="auto"/>
              <w:left w:val="single" w:sz="8" w:space="0" w:color="auto"/>
              <w:bottom w:val="nil"/>
              <w:right w:val="single" w:sz="8" w:space="0" w:color="auto"/>
            </w:tcBorders>
            <w:shd w:val="clear" w:color="000000" w:fill="D5007F"/>
            <w:vAlign w:val="center"/>
            <w:hideMark/>
          </w:tcPr>
          <w:p w14:paraId="0AF9D264" w14:textId="77777777" w:rsidR="00D736C0" w:rsidRPr="007A6DE4" w:rsidRDefault="00D736C0" w:rsidP="00C62D8A">
            <w:pPr>
              <w:jc w:val="center"/>
              <w:rPr>
                <w:rFonts w:ascii="Arial" w:hAnsi="Arial" w:cs="Arial"/>
                <w:b/>
                <w:bCs/>
                <w:color w:val="000000"/>
                <w:sz w:val="16"/>
                <w:szCs w:val="16"/>
              </w:rPr>
            </w:pPr>
            <w:r w:rsidRPr="007A6DE4">
              <w:rPr>
                <w:rFonts w:ascii="Arial" w:hAnsi="Arial" w:cs="Arial"/>
                <w:b/>
                <w:bCs/>
                <w:color w:val="000000"/>
                <w:sz w:val="16"/>
                <w:szCs w:val="16"/>
              </w:rPr>
              <w:t>Concepto</w:t>
            </w:r>
          </w:p>
        </w:tc>
        <w:tc>
          <w:tcPr>
            <w:tcW w:w="872" w:type="dxa"/>
            <w:vMerge w:val="restart"/>
            <w:tcBorders>
              <w:top w:val="single" w:sz="8" w:space="0" w:color="auto"/>
              <w:left w:val="single" w:sz="8" w:space="0" w:color="auto"/>
              <w:bottom w:val="nil"/>
              <w:right w:val="single" w:sz="8" w:space="0" w:color="auto"/>
            </w:tcBorders>
            <w:shd w:val="clear" w:color="000000" w:fill="D5007F"/>
            <w:vAlign w:val="center"/>
            <w:hideMark/>
          </w:tcPr>
          <w:p w14:paraId="2D08ED98" w14:textId="77777777" w:rsidR="00D736C0" w:rsidRPr="007A6DE4" w:rsidRDefault="00D736C0" w:rsidP="00C62D8A">
            <w:pPr>
              <w:jc w:val="center"/>
              <w:rPr>
                <w:rFonts w:ascii="Arial" w:hAnsi="Arial" w:cs="Arial"/>
                <w:b/>
                <w:bCs/>
                <w:color w:val="000000"/>
                <w:sz w:val="16"/>
                <w:szCs w:val="16"/>
              </w:rPr>
            </w:pPr>
            <w:r w:rsidRPr="007A6DE4">
              <w:rPr>
                <w:rFonts w:ascii="Arial" w:hAnsi="Arial" w:cs="Arial"/>
                <w:b/>
                <w:bCs/>
                <w:color w:val="000000"/>
                <w:sz w:val="16"/>
                <w:szCs w:val="16"/>
              </w:rPr>
              <w:t>Número de opciones diarias</w:t>
            </w:r>
          </w:p>
        </w:tc>
        <w:tc>
          <w:tcPr>
            <w:tcW w:w="882" w:type="dxa"/>
            <w:vMerge w:val="restart"/>
            <w:tcBorders>
              <w:top w:val="single" w:sz="8" w:space="0" w:color="auto"/>
              <w:left w:val="single" w:sz="8" w:space="0" w:color="auto"/>
              <w:bottom w:val="nil"/>
              <w:right w:val="nil"/>
            </w:tcBorders>
            <w:shd w:val="clear" w:color="000000" w:fill="D5007F"/>
            <w:vAlign w:val="center"/>
            <w:hideMark/>
          </w:tcPr>
          <w:p w14:paraId="4A8F9A96" w14:textId="77777777" w:rsidR="00D736C0" w:rsidRPr="007A6DE4" w:rsidRDefault="00D736C0" w:rsidP="00C62D8A">
            <w:pPr>
              <w:jc w:val="center"/>
              <w:rPr>
                <w:rFonts w:ascii="Arial" w:hAnsi="Arial" w:cs="Arial"/>
                <w:b/>
                <w:bCs/>
                <w:color w:val="000000"/>
                <w:sz w:val="16"/>
                <w:szCs w:val="16"/>
              </w:rPr>
            </w:pPr>
            <w:r w:rsidRPr="007A6DE4">
              <w:rPr>
                <w:rFonts w:ascii="Arial" w:hAnsi="Arial" w:cs="Arial"/>
                <w:b/>
                <w:bCs/>
                <w:color w:val="000000"/>
                <w:sz w:val="16"/>
                <w:szCs w:val="16"/>
              </w:rPr>
              <w:t>Gramaje ya cocido</w:t>
            </w:r>
          </w:p>
        </w:tc>
        <w:tc>
          <w:tcPr>
            <w:tcW w:w="2023" w:type="dxa"/>
            <w:gridSpan w:val="3"/>
            <w:vMerge w:val="restart"/>
            <w:tcBorders>
              <w:top w:val="single" w:sz="8" w:space="0" w:color="auto"/>
              <w:left w:val="single" w:sz="8" w:space="0" w:color="auto"/>
              <w:bottom w:val="nil"/>
              <w:right w:val="single" w:sz="8" w:space="0" w:color="000000"/>
            </w:tcBorders>
            <w:shd w:val="clear" w:color="000000" w:fill="D5007F"/>
            <w:vAlign w:val="center"/>
            <w:hideMark/>
          </w:tcPr>
          <w:p w14:paraId="022A5971" w14:textId="77777777" w:rsidR="00D736C0" w:rsidRPr="007A6DE4" w:rsidRDefault="00D736C0" w:rsidP="00C62D8A">
            <w:pPr>
              <w:jc w:val="center"/>
              <w:rPr>
                <w:rFonts w:ascii="Arial" w:hAnsi="Arial" w:cs="Arial"/>
                <w:b/>
                <w:bCs/>
                <w:color w:val="000000"/>
                <w:sz w:val="16"/>
                <w:szCs w:val="16"/>
              </w:rPr>
            </w:pPr>
            <w:r w:rsidRPr="007A6DE4">
              <w:rPr>
                <w:rFonts w:ascii="Arial" w:hAnsi="Arial" w:cs="Arial"/>
                <w:b/>
                <w:bCs/>
                <w:color w:val="000000"/>
                <w:sz w:val="16"/>
                <w:szCs w:val="16"/>
              </w:rPr>
              <w:t>Ejemplos</w:t>
            </w:r>
          </w:p>
        </w:tc>
        <w:tc>
          <w:tcPr>
            <w:tcW w:w="4458" w:type="dxa"/>
            <w:gridSpan w:val="5"/>
            <w:tcBorders>
              <w:top w:val="single" w:sz="8" w:space="0" w:color="auto"/>
              <w:left w:val="nil"/>
              <w:bottom w:val="single" w:sz="8" w:space="0" w:color="auto"/>
              <w:right w:val="single" w:sz="8" w:space="0" w:color="000000"/>
            </w:tcBorders>
            <w:shd w:val="clear" w:color="000000" w:fill="D5007F"/>
            <w:vAlign w:val="center"/>
            <w:hideMark/>
          </w:tcPr>
          <w:p w14:paraId="2DB5FB93" w14:textId="77777777" w:rsidR="00D736C0" w:rsidRPr="007A6DE4" w:rsidRDefault="00D736C0" w:rsidP="00C62D8A">
            <w:pPr>
              <w:jc w:val="center"/>
              <w:rPr>
                <w:rFonts w:ascii="Arial" w:hAnsi="Arial" w:cs="Arial"/>
                <w:b/>
                <w:bCs/>
                <w:color w:val="000000"/>
                <w:sz w:val="16"/>
                <w:szCs w:val="16"/>
              </w:rPr>
            </w:pPr>
            <w:r w:rsidRPr="007A6DE4">
              <w:rPr>
                <w:rFonts w:ascii="Arial" w:hAnsi="Arial" w:cs="Arial"/>
                <w:b/>
                <w:bCs/>
                <w:color w:val="000000"/>
                <w:sz w:val="16"/>
                <w:szCs w:val="16"/>
              </w:rPr>
              <w:t>SEMANA 1</w:t>
            </w:r>
          </w:p>
        </w:tc>
      </w:tr>
      <w:tr w:rsidR="00D736C0" w:rsidRPr="007A6DE4" w14:paraId="3CDFE244" w14:textId="77777777" w:rsidTr="00C62D8A">
        <w:trPr>
          <w:trHeight w:val="300"/>
        </w:trPr>
        <w:tc>
          <w:tcPr>
            <w:tcW w:w="567" w:type="dxa"/>
            <w:vMerge/>
            <w:tcBorders>
              <w:top w:val="single" w:sz="8" w:space="0" w:color="auto"/>
              <w:left w:val="single" w:sz="8" w:space="0" w:color="auto"/>
              <w:bottom w:val="nil"/>
              <w:right w:val="single" w:sz="8" w:space="0" w:color="auto"/>
            </w:tcBorders>
            <w:vAlign w:val="center"/>
            <w:hideMark/>
          </w:tcPr>
          <w:p w14:paraId="2505FDF8" w14:textId="77777777" w:rsidR="00D736C0" w:rsidRPr="007A6DE4" w:rsidRDefault="00D736C0" w:rsidP="00C62D8A">
            <w:pPr>
              <w:rPr>
                <w:rFonts w:ascii="Arial" w:hAnsi="Arial" w:cs="Arial"/>
                <w:b/>
                <w:bCs/>
                <w:color w:val="000000"/>
                <w:sz w:val="16"/>
                <w:szCs w:val="16"/>
              </w:rPr>
            </w:pPr>
          </w:p>
        </w:tc>
        <w:tc>
          <w:tcPr>
            <w:tcW w:w="2127" w:type="dxa"/>
            <w:vMerge/>
            <w:tcBorders>
              <w:top w:val="single" w:sz="8" w:space="0" w:color="auto"/>
              <w:left w:val="single" w:sz="8" w:space="0" w:color="auto"/>
              <w:bottom w:val="nil"/>
              <w:right w:val="single" w:sz="8" w:space="0" w:color="auto"/>
            </w:tcBorders>
            <w:vAlign w:val="center"/>
            <w:hideMark/>
          </w:tcPr>
          <w:p w14:paraId="71ECEC7B" w14:textId="77777777" w:rsidR="00D736C0" w:rsidRPr="007A6DE4" w:rsidRDefault="00D736C0" w:rsidP="00C62D8A">
            <w:pPr>
              <w:rPr>
                <w:rFonts w:ascii="Arial" w:hAnsi="Arial" w:cs="Arial"/>
                <w:b/>
                <w:bCs/>
                <w:color w:val="000000"/>
                <w:sz w:val="16"/>
                <w:szCs w:val="16"/>
              </w:rPr>
            </w:pPr>
          </w:p>
        </w:tc>
        <w:tc>
          <w:tcPr>
            <w:tcW w:w="872" w:type="dxa"/>
            <w:vMerge/>
            <w:tcBorders>
              <w:top w:val="single" w:sz="8" w:space="0" w:color="auto"/>
              <w:left w:val="single" w:sz="8" w:space="0" w:color="auto"/>
              <w:bottom w:val="nil"/>
              <w:right w:val="single" w:sz="8" w:space="0" w:color="auto"/>
            </w:tcBorders>
            <w:vAlign w:val="center"/>
            <w:hideMark/>
          </w:tcPr>
          <w:p w14:paraId="29391F46" w14:textId="77777777" w:rsidR="00D736C0" w:rsidRPr="007A6DE4" w:rsidRDefault="00D736C0" w:rsidP="00C62D8A">
            <w:pPr>
              <w:rPr>
                <w:rFonts w:ascii="Arial" w:hAnsi="Arial" w:cs="Arial"/>
                <w:b/>
                <w:bCs/>
                <w:color w:val="000000"/>
                <w:sz w:val="16"/>
                <w:szCs w:val="16"/>
              </w:rPr>
            </w:pPr>
          </w:p>
        </w:tc>
        <w:tc>
          <w:tcPr>
            <w:tcW w:w="882" w:type="dxa"/>
            <w:vMerge/>
            <w:tcBorders>
              <w:top w:val="single" w:sz="8" w:space="0" w:color="auto"/>
              <w:left w:val="single" w:sz="8" w:space="0" w:color="auto"/>
              <w:bottom w:val="nil"/>
              <w:right w:val="nil"/>
            </w:tcBorders>
            <w:vAlign w:val="center"/>
            <w:hideMark/>
          </w:tcPr>
          <w:p w14:paraId="0F718C2F" w14:textId="77777777" w:rsidR="00D736C0" w:rsidRPr="007A6DE4" w:rsidRDefault="00D736C0" w:rsidP="00C62D8A">
            <w:pPr>
              <w:rPr>
                <w:rFonts w:ascii="Arial" w:hAnsi="Arial" w:cs="Arial"/>
                <w:b/>
                <w:bCs/>
                <w:color w:val="000000"/>
                <w:sz w:val="16"/>
                <w:szCs w:val="16"/>
              </w:rPr>
            </w:pPr>
          </w:p>
        </w:tc>
        <w:tc>
          <w:tcPr>
            <w:tcW w:w="2023" w:type="dxa"/>
            <w:gridSpan w:val="3"/>
            <w:vMerge/>
            <w:tcBorders>
              <w:top w:val="single" w:sz="8" w:space="0" w:color="auto"/>
              <w:left w:val="single" w:sz="8" w:space="0" w:color="auto"/>
              <w:bottom w:val="nil"/>
              <w:right w:val="single" w:sz="8" w:space="0" w:color="000000"/>
            </w:tcBorders>
            <w:vAlign w:val="center"/>
            <w:hideMark/>
          </w:tcPr>
          <w:p w14:paraId="121BB30E" w14:textId="77777777" w:rsidR="00D736C0" w:rsidRPr="007A6DE4" w:rsidRDefault="00D736C0" w:rsidP="00C62D8A">
            <w:pPr>
              <w:rPr>
                <w:rFonts w:ascii="Arial" w:hAnsi="Arial" w:cs="Arial"/>
                <w:b/>
                <w:bCs/>
                <w:color w:val="000000"/>
                <w:sz w:val="16"/>
                <w:szCs w:val="16"/>
              </w:rPr>
            </w:pPr>
          </w:p>
        </w:tc>
        <w:tc>
          <w:tcPr>
            <w:tcW w:w="937" w:type="dxa"/>
            <w:tcBorders>
              <w:top w:val="nil"/>
              <w:left w:val="nil"/>
              <w:bottom w:val="single" w:sz="8" w:space="0" w:color="auto"/>
              <w:right w:val="single" w:sz="4" w:space="0" w:color="auto"/>
            </w:tcBorders>
            <w:shd w:val="clear" w:color="000000" w:fill="D5007F"/>
            <w:vAlign w:val="center"/>
            <w:hideMark/>
          </w:tcPr>
          <w:p w14:paraId="4BB0DA9B" w14:textId="77777777" w:rsidR="00D736C0" w:rsidRPr="007A6DE4" w:rsidRDefault="00D736C0" w:rsidP="00C62D8A">
            <w:pPr>
              <w:jc w:val="center"/>
              <w:rPr>
                <w:rFonts w:ascii="Arial" w:hAnsi="Arial" w:cs="Arial"/>
                <w:b/>
                <w:bCs/>
                <w:color w:val="000000"/>
                <w:sz w:val="16"/>
                <w:szCs w:val="16"/>
              </w:rPr>
            </w:pPr>
            <w:r w:rsidRPr="007A6DE4">
              <w:rPr>
                <w:rFonts w:ascii="Arial" w:hAnsi="Arial" w:cs="Arial"/>
                <w:b/>
                <w:bCs/>
                <w:color w:val="000000"/>
                <w:sz w:val="16"/>
                <w:szCs w:val="16"/>
              </w:rPr>
              <w:t>LUNES</w:t>
            </w:r>
          </w:p>
        </w:tc>
        <w:tc>
          <w:tcPr>
            <w:tcW w:w="821" w:type="dxa"/>
            <w:tcBorders>
              <w:top w:val="nil"/>
              <w:left w:val="nil"/>
              <w:bottom w:val="single" w:sz="8" w:space="0" w:color="auto"/>
              <w:right w:val="single" w:sz="4" w:space="0" w:color="auto"/>
            </w:tcBorders>
            <w:shd w:val="clear" w:color="000000" w:fill="D5007F"/>
            <w:vAlign w:val="center"/>
            <w:hideMark/>
          </w:tcPr>
          <w:p w14:paraId="5ABF40D4" w14:textId="77777777" w:rsidR="00D736C0" w:rsidRPr="007A6DE4" w:rsidRDefault="00D736C0" w:rsidP="00C62D8A">
            <w:pPr>
              <w:jc w:val="center"/>
              <w:rPr>
                <w:rFonts w:ascii="Arial" w:hAnsi="Arial" w:cs="Arial"/>
                <w:b/>
                <w:bCs/>
                <w:color w:val="000000"/>
                <w:sz w:val="16"/>
                <w:szCs w:val="16"/>
              </w:rPr>
            </w:pPr>
            <w:r w:rsidRPr="007A6DE4">
              <w:rPr>
                <w:rFonts w:ascii="Arial" w:hAnsi="Arial" w:cs="Arial"/>
                <w:b/>
                <w:bCs/>
                <w:color w:val="000000"/>
                <w:sz w:val="16"/>
                <w:szCs w:val="16"/>
              </w:rPr>
              <w:t>MARTES</w:t>
            </w:r>
          </w:p>
        </w:tc>
        <w:tc>
          <w:tcPr>
            <w:tcW w:w="894" w:type="dxa"/>
            <w:tcBorders>
              <w:top w:val="nil"/>
              <w:left w:val="nil"/>
              <w:bottom w:val="single" w:sz="8" w:space="0" w:color="auto"/>
              <w:right w:val="single" w:sz="4" w:space="0" w:color="auto"/>
            </w:tcBorders>
            <w:shd w:val="clear" w:color="000000" w:fill="D5007F"/>
            <w:vAlign w:val="center"/>
            <w:hideMark/>
          </w:tcPr>
          <w:p w14:paraId="7626DAA8" w14:textId="77777777" w:rsidR="00D736C0" w:rsidRPr="007A6DE4" w:rsidRDefault="00D736C0" w:rsidP="00C62D8A">
            <w:pPr>
              <w:jc w:val="center"/>
              <w:rPr>
                <w:rFonts w:ascii="Arial" w:hAnsi="Arial" w:cs="Arial"/>
                <w:b/>
                <w:bCs/>
                <w:color w:val="000000"/>
                <w:sz w:val="16"/>
                <w:szCs w:val="16"/>
              </w:rPr>
            </w:pPr>
            <w:r w:rsidRPr="007A6DE4">
              <w:rPr>
                <w:rFonts w:ascii="Arial" w:hAnsi="Arial" w:cs="Arial"/>
                <w:b/>
                <w:bCs/>
                <w:color w:val="000000"/>
                <w:sz w:val="16"/>
                <w:szCs w:val="16"/>
              </w:rPr>
              <w:t>MIERCOLES</w:t>
            </w:r>
          </w:p>
        </w:tc>
        <w:tc>
          <w:tcPr>
            <w:tcW w:w="891" w:type="dxa"/>
            <w:tcBorders>
              <w:top w:val="nil"/>
              <w:left w:val="nil"/>
              <w:bottom w:val="single" w:sz="8" w:space="0" w:color="auto"/>
              <w:right w:val="single" w:sz="4" w:space="0" w:color="auto"/>
            </w:tcBorders>
            <w:shd w:val="clear" w:color="000000" w:fill="D5007F"/>
            <w:vAlign w:val="center"/>
            <w:hideMark/>
          </w:tcPr>
          <w:p w14:paraId="4B9F5079" w14:textId="77777777" w:rsidR="00D736C0" w:rsidRPr="007A6DE4" w:rsidRDefault="00D736C0" w:rsidP="00C62D8A">
            <w:pPr>
              <w:jc w:val="center"/>
              <w:rPr>
                <w:rFonts w:ascii="Arial" w:hAnsi="Arial" w:cs="Arial"/>
                <w:b/>
                <w:bCs/>
                <w:color w:val="000000"/>
                <w:sz w:val="16"/>
                <w:szCs w:val="16"/>
              </w:rPr>
            </w:pPr>
            <w:r w:rsidRPr="007A6DE4">
              <w:rPr>
                <w:rFonts w:ascii="Arial" w:hAnsi="Arial" w:cs="Arial"/>
                <w:b/>
                <w:bCs/>
                <w:color w:val="000000"/>
                <w:sz w:val="16"/>
                <w:szCs w:val="16"/>
              </w:rPr>
              <w:t xml:space="preserve">JUEVES </w:t>
            </w:r>
          </w:p>
        </w:tc>
        <w:tc>
          <w:tcPr>
            <w:tcW w:w="915" w:type="dxa"/>
            <w:tcBorders>
              <w:top w:val="nil"/>
              <w:left w:val="nil"/>
              <w:bottom w:val="single" w:sz="8" w:space="0" w:color="auto"/>
              <w:right w:val="single" w:sz="8" w:space="0" w:color="auto"/>
            </w:tcBorders>
            <w:shd w:val="clear" w:color="000000" w:fill="D5007F"/>
            <w:vAlign w:val="center"/>
            <w:hideMark/>
          </w:tcPr>
          <w:p w14:paraId="39DF0C19" w14:textId="77777777" w:rsidR="00D736C0" w:rsidRPr="007A6DE4" w:rsidRDefault="00D736C0" w:rsidP="00C62D8A">
            <w:pPr>
              <w:jc w:val="center"/>
              <w:rPr>
                <w:rFonts w:ascii="Arial" w:hAnsi="Arial" w:cs="Arial"/>
                <w:b/>
                <w:bCs/>
                <w:color w:val="000000"/>
                <w:sz w:val="16"/>
                <w:szCs w:val="16"/>
              </w:rPr>
            </w:pPr>
            <w:r w:rsidRPr="007A6DE4">
              <w:rPr>
                <w:rFonts w:ascii="Arial" w:hAnsi="Arial" w:cs="Arial"/>
                <w:b/>
                <w:bCs/>
                <w:color w:val="000000"/>
                <w:sz w:val="16"/>
                <w:szCs w:val="16"/>
              </w:rPr>
              <w:t>VIERNES</w:t>
            </w:r>
          </w:p>
        </w:tc>
      </w:tr>
      <w:tr w:rsidR="00D736C0" w:rsidRPr="007A6DE4" w14:paraId="79D172BC" w14:textId="77777777" w:rsidTr="00C62D8A">
        <w:trPr>
          <w:trHeight w:val="850"/>
        </w:trPr>
        <w:tc>
          <w:tcPr>
            <w:tcW w:w="567" w:type="dxa"/>
            <w:vMerge w:val="restart"/>
            <w:tcBorders>
              <w:top w:val="single" w:sz="8" w:space="0" w:color="auto"/>
              <w:left w:val="single" w:sz="8" w:space="0" w:color="auto"/>
              <w:bottom w:val="single" w:sz="8" w:space="0" w:color="000000"/>
              <w:right w:val="single" w:sz="8" w:space="0" w:color="auto"/>
            </w:tcBorders>
            <w:shd w:val="clear" w:color="000000" w:fill="B2B2B2"/>
            <w:vAlign w:val="center"/>
            <w:hideMark/>
          </w:tcPr>
          <w:p w14:paraId="73F8139B" w14:textId="77777777" w:rsidR="00D736C0" w:rsidRPr="007A6DE4" w:rsidRDefault="00D736C0" w:rsidP="00C62D8A">
            <w:pPr>
              <w:jc w:val="center"/>
              <w:rPr>
                <w:rFonts w:ascii="Arial" w:hAnsi="Arial" w:cs="Arial"/>
                <w:b/>
                <w:bCs/>
                <w:color w:val="000000"/>
                <w:sz w:val="16"/>
                <w:szCs w:val="16"/>
              </w:rPr>
            </w:pPr>
            <w:r w:rsidRPr="007A6DE4">
              <w:rPr>
                <w:rFonts w:ascii="Arial" w:hAnsi="Arial" w:cs="Arial"/>
                <w:b/>
                <w:bCs/>
                <w:color w:val="000000"/>
                <w:sz w:val="16"/>
                <w:szCs w:val="16"/>
              </w:rPr>
              <w:t xml:space="preserve">1° </w:t>
            </w:r>
          </w:p>
        </w:tc>
        <w:tc>
          <w:tcPr>
            <w:tcW w:w="2127" w:type="dxa"/>
            <w:vMerge w:val="restart"/>
            <w:tcBorders>
              <w:top w:val="single" w:sz="8" w:space="0" w:color="auto"/>
              <w:left w:val="single" w:sz="8" w:space="0" w:color="auto"/>
              <w:bottom w:val="single" w:sz="8" w:space="0" w:color="000000"/>
              <w:right w:val="nil"/>
            </w:tcBorders>
            <w:vAlign w:val="center"/>
            <w:hideMark/>
          </w:tcPr>
          <w:p w14:paraId="0F151766" w14:textId="77777777" w:rsidR="00D736C0" w:rsidRPr="007A6DE4" w:rsidRDefault="00D736C0" w:rsidP="00C62D8A">
            <w:pPr>
              <w:jc w:val="center"/>
              <w:rPr>
                <w:rFonts w:ascii="Arial" w:hAnsi="Arial" w:cs="Arial"/>
                <w:color w:val="000000"/>
                <w:sz w:val="16"/>
                <w:szCs w:val="16"/>
              </w:rPr>
            </w:pPr>
            <w:r w:rsidRPr="007A6DE4">
              <w:rPr>
                <w:rFonts w:ascii="Arial" w:hAnsi="Arial" w:cs="Arial"/>
                <w:color w:val="000000"/>
                <w:sz w:val="16"/>
                <w:szCs w:val="16"/>
              </w:rPr>
              <w:t>Sopa aguada Crema Consomé</w:t>
            </w:r>
          </w:p>
        </w:tc>
        <w:tc>
          <w:tcPr>
            <w:tcW w:w="872" w:type="dxa"/>
            <w:vMerge w:val="restart"/>
            <w:tcBorders>
              <w:top w:val="single" w:sz="8" w:space="0" w:color="auto"/>
              <w:left w:val="single" w:sz="8" w:space="0" w:color="auto"/>
              <w:bottom w:val="single" w:sz="8" w:space="0" w:color="000000"/>
              <w:right w:val="single" w:sz="8" w:space="0" w:color="auto"/>
            </w:tcBorders>
            <w:vAlign w:val="center"/>
            <w:hideMark/>
          </w:tcPr>
          <w:p w14:paraId="372F61B9" w14:textId="77777777" w:rsidR="00D736C0" w:rsidRPr="007A6DE4" w:rsidRDefault="00D736C0" w:rsidP="00C62D8A">
            <w:pPr>
              <w:jc w:val="center"/>
              <w:rPr>
                <w:rFonts w:ascii="Arial" w:hAnsi="Arial" w:cs="Arial"/>
                <w:color w:val="000000"/>
                <w:sz w:val="16"/>
                <w:szCs w:val="16"/>
              </w:rPr>
            </w:pPr>
            <w:r w:rsidRPr="007A6DE4">
              <w:rPr>
                <w:rFonts w:ascii="Arial" w:hAnsi="Arial" w:cs="Arial"/>
                <w:color w:val="000000"/>
                <w:sz w:val="16"/>
                <w:szCs w:val="16"/>
              </w:rPr>
              <w:t>1 (una)</w:t>
            </w:r>
          </w:p>
        </w:tc>
        <w:tc>
          <w:tcPr>
            <w:tcW w:w="882" w:type="dxa"/>
            <w:vMerge w:val="restart"/>
            <w:tcBorders>
              <w:top w:val="single" w:sz="8" w:space="0" w:color="auto"/>
              <w:left w:val="single" w:sz="8" w:space="0" w:color="auto"/>
              <w:bottom w:val="single" w:sz="8" w:space="0" w:color="000000"/>
              <w:right w:val="single" w:sz="8" w:space="0" w:color="auto"/>
            </w:tcBorders>
            <w:vAlign w:val="center"/>
            <w:hideMark/>
          </w:tcPr>
          <w:p w14:paraId="2FC4BC7E" w14:textId="77777777" w:rsidR="00D736C0" w:rsidRPr="007A6DE4" w:rsidRDefault="00D736C0" w:rsidP="00C62D8A">
            <w:pPr>
              <w:jc w:val="center"/>
              <w:rPr>
                <w:rFonts w:ascii="Arial" w:hAnsi="Arial" w:cs="Arial"/>
                <w:color w:val="000000"/>
                <w:sz w:val="16"/>
                <w:szCs w:val="16"/>
              </w:rPr>
            </w:pPr>
            <w:r w:rsidRPr="007A6DE4">
              <w:rPr>
                <w:rFonts w:ascii="Arial" w:hAnsi="Arial" w:cs="Arial"/>
                <w:color w:val="000000"/>
                <w:sz w:val="16"/>
                <w:szCs w:val="16"/>
              </w:rPr>
              <w:t>250 ml con 90 g de verdura drenada (consomés o sopas)</w:t>
            </w:r>
          </w:p>
        </w:tc>
        <w:tc>
          <w:tcPr>
            <w:tcW w:w="595" w:type="dxa"/>
            <w:tcBorders>
              <w:top w:val="single" w:sz="8" w:space="0" w:color="auto"/>
              <w:left w:val="nil"/>
              <w:bottom w:val="single" w:sz="8" w:space="0" w:color="auto"/>
              <w:right w:val="single" w:sz="8" w:space="0" w:color="auto"/>
            </w:tcBorders>
            <w:vAlign w:val="center"/>
            <w:hideMark/>
          </w:tcPr>
          <w:p w14:paraId="297FEFC9" w14:textId="77777777" w:rsidR="00D736C0" w:rsidRPr="007A6DE4" w:rsidRDefault="00D736C0" w:rsidP="00C62D8A">
            <w:pPr>
              <w:rPr>
                <w:rFonts w:ascii="Arial" w:hAnsi="Arial" w:cs="Arial"/>
                <w:color w:val="000000"/>
                <w:sz w:val="16"/>
                <w:szCs w:val="16"/>
              </w:rPr>
            </w:pPr>
            <w:r w:rsidRPr="007A6DE4">
              <w:rPr>
                <w:rFonts w:ascii="Arial" w:hAnsi="Arial" w:cs="Arial"/>
                <w:color w:val="000000"/>
                <w:sz w:val="16"/>
                <w:szCs w:val="16"/>
              </w:rPr>
              <w:t>Pasta</w:t>
            </w:r>
          </w:p>
        </w:tc>
        <w:tc>
          <w:tcPr>
            <w:tcW w:w="1428" w:type="dxa"/>
            <w:gridSpan w:val="2"/>
            <w:tcBorders>
              <w:top w:val="single" w:sz="8" w:space="0" w:color="auto"/>
              <w:left w:val="nil"/>
              <w:bottom w:val="single" w:sz="8" w:space="0" w:color="auto"/>
              <w:right w:val="single" w:sz="8" w:space="0" w:color="000000"/>
            </w:tcBorders>
            <w:vAlign w:val="center"/>
            <w:hideMark/>
          </w:tcPr>
          <w:p w14:paraId="2C1ECCD6" w14:textId="77777777" w:rsidR="00D736C0" w:rsidRPr="007A6DE4" w:rsidRDefault="00D736C0" w:rsidP="00C62D8A">
            <w:pPr>
              <w:rPr>
                <w:rFonts w:ascii="Arial" w:hAnsi="Arial" w:cs="Arial"/>
                <w:color w:val="000000"/>
                <w:sz w:val="16"/>
                <w:szCs w:val="16"/>
              </w:rPr>
            </w:pPr>
            <w:r w:rsidRPr="007A6DE4">
              <w:rPr>
                <w:rFonts w:ascii="Arial" w:hAnsi="Arial" w:cs="Arial"/>
                <w:color w:val="000000"/>
                <w:sz w:val="16"/>
                <w:szCs w:val="16"/>
              </w:rPr>
              <w:t>Fideo, munición, moñito, etc.</w:t>
            </w:r>
          </w:p>
        </w:tc>
        <w:tc>
          <w:tcPr>
            <w:tcW w:w="937" w:type="dxa"/>
            <w:tcBorders>
              <w:top w:val="nil"/>
              <w:left w:val="single" w:sz="4" w:space="0" w:color="auto"/>
              <w:bottom w:val="single" w:sz="4" w:space="0" w:color="auto"/>
              <w:right w:val="single" w:sz="4" w:space="0" w:color="auto"/>
            </w:tcBorders>
            <w:vAlign w:val="center"/>
            <w:hideMark/>
          </w:tcPr>
          <w:p w14:paraId="34A4E6EA"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SOPA DE PASTA FIDEO</w:t>
            </w:r>
          </w:p>
        </w:tc>
        <w:tc>
          <w:tcPr>
            <w:tcW w:w="821" w:type="dxa"/>
            <w:tcBorders>
              <w:top w:val="nil"/>
              <w:left w:val="nil"/>
              <w:bottom w:val="single" w:sz="4" w:space="0" w:color="auto"/>
              <w:right w:val="single" w:sz="4" w:space="0" w:color="auto"/>
            </w:tcBorders>
            <w:vAlign w:val="center"/>
            <w:hideMark/>
          </w:tcPr>
          <w:p w14:paraId="353B6930"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SOPA DE ACELGAS CON ELOTE</w:t>
            </w:r>
          </w:p>
        </w:tc>
        <w:tc>
          <w:tcPr>
            <w:tcW w:w="894" w:type="dxa"/>
            <w:tcBorders>
              <w:top w:val="nil"/>
              <w:left w:val="nil"/>
              <w:bottom w:val="single" w:sz="4" w:space="0" w:color="auto"/>
              <w:right w:val="single" w:sz="4" w:space="0" w:color="auto"/>
            </w:tcBorders>
            <w:vAlign w:val="center"/>
            <w:hideMark/>
          </w:tcPr>
          <w:p w14:paraId="433F2988"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CREMA DE CALABAZA</w:t>
            </w:r>
          </w:p>
        </w:tc>
        <w:tc>
          <w:tcPr>
            <w:tcW w:w="891" w:type="dxa"/>
            <w:tcBorders>
              <w:top w:val="nil"/>
              <w:left w:val="nil"/>
              <w:bottom w:val="single" w:sz="4" w:space="0" w:color="auto"/>
              <w:right w:val="single" w:sz="4" w:space="0" w:color="auto"/>
            </w:tcBorders>
            <w:vAlign w:val="center"/>
            <w:hideMark/>
          </w:tcPr>
          <w:p w14:paraId="6929311A"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 xml:space="preserve">SOPA DE COL CON EJOTE </w:t>
            </w:r>
          </w:p>
        </w:tc>
        <w:tc>
          <w:tcPr>
            <w:tcW w:w="915" w:type="dxa"/>
            <w:tcBorders>
              <w:top w:val="nil"/>
              <w:left w:val="nil"/>
              <w:bottom w:val="single" w:sz="4" w:space="0" w:color="auto"/>
              <w:right w:val="single" w:sz="8" w:space="0" w:color="auto"/>
            </w:tcBorders>
            <w:vAlign w:val="center"/>
            <w:hideMark/>
          </w:tcPr>
          <w:p w14:paraId="6C4DA575"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CREMA DE ZANAHORIA</w:t>
            </w:r>
          </w:p>
        </w:tc>
      </w:tr>
      <w:tr w:rsidR="00D736C0" w:rsidRPr="007A6DE4" w14:paraId="123A48C6" w14:textId="77777777" w:rsidTr="00C62D8A">
        <w:trPr>
          <w:trHeight w:val="390"/>
        </w:trPr>
        <w:tc>
          <w:tcPr>
            <w:tcW w:w="567" w:type="dxa"/>
            <w:vMerge/>
            <w:tcBorders>
              <w:top w:val="single" w:sz="8" w:space="0" w:color="auto"/>
              <w:left w:val="single" w:sz="8" w:space="0" w:color="auto"/>
              <w:bottom w:val="single" w:sz="8" w:space="0" w:color="000000"/>
              <w:right w:val="single" w:sz="8" w:space="0" w:color="auto"/>
            </w:tcBorders>
            <w:vAlign w:val="center"/>
            <w:hideMark/>
          </w:tcPr>
          <w:p w14:paraId="732B929A" w14:textId="77777777" w:rsidR="00D736C0" w:rsidRPr="007A6DE4" w:rsidRDefault="00D736C0" w:rsidP="00C62D8A">
            <w:pPr>
              <w:rPr>
                <w:rFonts w:ascii="Arial" w:hAnsi="Arial" w:cs="Arial"/>
                <w:b/>
                <w:bCs/>
                <w:color w:val="000000"/>
                <w:sz w:val="16"/>
                <w:szCs w:val="16"/>
              </w:rPr>
            </w:pPr>
          </w:p>
        </w:tc>
        <w:tc>
          <w:tcPr>
            <w:tcW w:w="2127" w:type="dxa"/>
            <w:vMerge/>
            <w:tcBorders>
              <w:top w:val="single" w:sz="8" w:space="0" w:color="auto"/>
              <w:left w:val="single" w:sz="8" w:space="0" w:color="auto"/>
              <w:bottom w:val="single" w:sz="8" w:space="0" w:color="000000"/>
              <w:right w:val="nil"/>
            </w:tcBorders>
            <w:vAlign w:val="center"/>
            <w:hideMark/>
          </w:tcPr>
          <w:p w14:paraId="69A404F8" w14:textId="77777777" w:rsidR="00D736C0" w:rsidRPr="007A6DE4" w:rsidRDefault="00D736C0" w:rsidP="00C62D8A">
            <w:pPr>
              <w:rPr>
                <w:rFonts w:ascii="Arial" w:hAnsi="Arial" w:cs="Arial"/>
                <w:color w:val="000000"/>
                <w:sz w:val="16"/>
                <w:szCs w:val="16"/>
              </w:rPr>
            </w:pPr>
          </w:p>
        </w:tc>
        <w:tc>
          <w:tcPr>
            <w:tcW w:w="872" w:type="dxa"/>
            <w:vMerge/>
            <w:tcBorders>
              <w:top w:val="single" w:sz="8" w:space="0" w:color="auto"/>
              <w:left w:val="single" w:sz="8" w:space="0" w:color="auto"/>
              <w:bottom w:val="single" w:sz="8" w:space="0" w:color="000000"/>
              <w:right w:val="single" w:sz="8" w:space="0" w:color="auto"/>
            </w:tcBorders>
            <w:vAlign w:val="center"/>
            <w:hideMark/>
          </w:tcPr>
          <w:p w14:paraId="545F9501" w14:textId="77777777" w:rsidR="00D736C0" w:rsidRPr="007A6DE4" w:rsidRDefault="00D736C0" w:rsidP="00C62D8A">
            <w:pPr>
              <w:rPr>
                <w:rFonts w:ascii="Arial" w:hAnsi="Arial" w:cs="Arial"/>
                <w:color w:val="000000"/>
                <w:sz w:val="16"/>
                <w:szCs w:val="16"/>
              </w:rPr>
            </w:pPr>
          </w:p>
        </w:tc>
        <w:tc>
          <w:tcPr>
            <w:tcW w:w="882" w:type="dxa"/>
            <w:vMerge/>
            <w:tcBorders>
              <w:top w:val="single" w:sz="8" w:space="0" w:color="auto"/>
              <w:left w:val="single" w:sz="8" w:space="0" w:color="auto"/>
              <w:bottom w:val="single" w:sz="8" w:space="0" w:color="000000"/>
              <w:right w:val="single" w:sz="8" w:space="0" w:color="auto"/>
            </w:tcBorders>
            <w:vAlign w:val="center"/>
            <w:hideMark/>
          </w:tcPr>
          <w:p w14:paraId="71E42B51" w14:textId="77777777" w:rsidR="00D736C0" w:rsidRPr="007A6DE4" w:rsidRDefault="00D736C0" w:rsidP="00C62D8A">
            <w:pPr>
              <w:rPr>
                <w:rFonts w:ascii="Arial" w:hAnsi="Arial" w:cs="Arial"/>
                <w:color w:val="000000"/>
                <w:sz w:val="16"/>
                <w:szCs w:val="16"/>
              </w:rPr>
            </w:pPr>
          </w:p>
        </w:tc>
        <w:tc>
          <w:tcPr>
            <w:tcW w:w="595" w:type="dxa"/>
            <w:tcBorders>
              <w:top w:val="nil"/>
              <w:left w:val="nil"/>
              <w:bottom w:val="single" w:sz="8" w:space="0" w:color="auto"/>
              <w:right w:val="single" w:sz="8" w:space="0" w:color="auto"/>
            </w:tcBorders>
            <w:vAlign w:val="center"/>
            <w:hideMark/>
          </w:tcPr>
          <w:p w14:paraId="595EA81A" w14:textId="77777777" w:rsidR="00D736C0" w:rsidRPr="007A6DE4" w:rsidRDefault="00D736C0" w:rsidP="00C62D8A">
            <w:pPr>
              <w:rPr>
                <w:rFonts w:ascii="Arial" w:hAnsi="Arial" w:cs="Arial"/>
                <w:color w:val="000000"/>
                <w:sz w:val="16"/>
                <w:szCs w:val="16"/>
              </w:rPr>
            </w:pPr>
            <w:r w:rsidRPr="007A6DE4">
              <w:rPr>
                <w:rFonts w:ascii="Arial" w:hAnsi="Arial" w:cs="Arial"/>
                <w:color w:val="000000"/>
                <w:sz w:val="16"/>
                <w:szCs w:val="16"/>
              </w:rPr>
              <w:t>Otros</w:t>
            </w:r>
          </w:p>
        </w:tc>
        <w:tc>
          <w:tcPr>
            <w:tcW w:w="1428" w:type="dxa"/>
            <w:gridSpan w:val="2"/>
            <w:tcBorders>
              <w:top w:val="single" w:sz="8" w:space="0" w:color="auto"/>
              <w:left w:val="nil"/>
              <w:bottom w:val="single" w:sz="8" w:space="0" w:color="auto"/>
              <w:right w:val="single" w:sz="8" w:space="0" w:color="000000"/>
            </w:tcBorders>
            <w:vAlign w:val="center"/>
            <w:hideMark/>
          </w:tcPr>
          <w:p w14:paraId="1F63DA05" w14:textId="77777777" w:rsidR="00D736C0" w:rsidRPr="007A6DE4" w:rsidRDefault="00D736C0" w:rsidP="00C62D8A">
            <w:pPr>
              <w:rPr>
                <w:rFonts w:ascii="Arial" w:hAnsi="Arial" w:cs="Arial"/>
                <w:color w:val="000000"/>
                <w:sz w:val="16"/>
                <w:szCs w:val="16"/>
              </w:rPr>
            </w:pPr>
            <w:r w:rsidRPr="007A6DE4">
              <w:rPr>
                <w:rFonts w:ascii="Arial" w:hAnsi="Arial" w:cs="Arial"/>
                <w:color w:val="000000"/>
                <w:sz w:val="16"/>
                <w:szCs w:val="16"/>
              </w:rPr>
              <w:t>Mole de olla, etc.</w:t>
            </w:r>
          </w:p>
        </w:tc>
        <w:tc>
          <w:tcPr>
            <w:tcW w:w="937" w:type="dxa"/>
            <w:tcBorders>
              <w:top w:val="nil"/>
              <w:left w:val="single" w:sz="4" w:space="0" w:color="auto"/>
              <w:bottom w:val="single" w:sz="8" w:space="0" w:color="auto"/>
              <w:right w:val="single" w:sz="4" w:space="0" w:color="auto"/>
            </w:tcBorders>
            <w:shd w:val="clear" w:color="000000" w:fill="D9D9D9"/>
            <w:noWrap/>
            <w:vAlign w:val="center"/>
            <w:hideMark/>
          </w:tcPr>
          <w:p w14:paraId="54AFACDC"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144 kcal</w:t>
            </w:r>
          </w:p>
        </w:tc>
        <w:tc>
          <w:tcPr>
            <w:tcW w:w="821" w:type="dxa"/>
            <w:tcBorders>
              <w:top w:val="nil"/>
              <w:left w:val="nil"/>
              <w:bottom w:val="single" w:sz="8" w:space="0" w:color="auto"/>
              <w:right w:val="single" w:sz="4" w:space="0" w:color="auto"/>
            </w:tcBorders>
            <w:shd w:val="clear" w:color="000000" w:fill="D9D9D9"/>
            <w:noWrap/>
            <w:vAlign w:val="center"/>
            <w:hideMark/>
          </w:tcPr>
          <w:p w14:paraId="728752DA" w14:textId="77777777" w:rsidR="00D736C0" w:rsidRPr="007A6DE4" w:rsidRDefault="00D736C0" w:rsidP="00C62D8A">
            <w:pPr>
              <w:jc w:val="center"/>
              <w:rPr>
                <w:rFonts w:ascii="Arial" w:hAnsi="Arial" w:cs="Arial"/>
                <w:sz w:val="16"/>
                <w:szCs w:val="16"/>
              </w:rPr>
            </w:pPr>
            <w:proofErr w:type="gramStart"/>
            <w:r w:rsidRPr="007A6DE4">
              <w:rPr>
                <w:rFonts w:ascii="Arial" w:hAnsi="Arial" w:cs="Arial"/>
                <w:sz w:val="16"/>
                <w:szCs w:val="16"/>
              </w:rPr>
              <w:t>73  kcal</w:t>
            </w:r>
            <w:proofErr w:type="gramEnd"/>
          </w:p>
        </w:tc>
        <w:tc>
          <w:tcPr>
            <w:tcW w:w="894" w:type="dxa"/>
            <w:tcBorders>
              <w:top w:val="nil"/>
              <w:left w:val="nil"/>
              <w:bottom w:val="single" w:sz="8" w:space="0" w:color="auto"/>
              <w:right w:val="single" w:sz="4" w:space="0" w:color="auto"/>
            </w:tcBorders>
            <w:shd w:val="clear" w:color="000000" w:fill="D9D9D9"/>
            <w:noWrap/>
            <w:vAlign w:val="center"/>
            <w:hideMark/>
          </w:tcPr>
          <w:p w14:paraId="4C827AB8" w14:textId="77777777" w:rsidR="00D736C0" w:rsidRPr="007A6DE4" w:rsidRDefault="00D736C0" w:rsidP="00C62D8A">
            <w:pPr>
              <w:jc w:val="center"/>
              <w:rPr>
                <w:rFonts w:ascii="Arial" w:hAnsi="Arial" w:cs="Arial"/>
                <w:sz w:val="16"/>
                <w:szCs w:val="16"/>
              </w:rPr>
            </w:pPr>
            <w:proofErr w:type="gramStart"/>
            <w:r w:rsidRPr="007A6DE4">
              <w:rPr>
                <w:rFonts w:ascii="Arial" w:hAnsi="Arial" w:cs="Arial"/>
                <w:sz w:val="16"/>
                <w:szCs w:val="16"/>
              </w:rPr>
              <w:t>197  kcal</w:t>
            </w:r>
            <w:proofErr w:type="gramEnd"/>
          </w:p>
        </w:tc>
        <w:tc>
          <w:tcPr>
            <w:tcW w:w="891" w:type="dxa"/>
            <w:tcBorders>
              <w:top w:val="nil"/>
              <w:left w:val="nil"/>
              <w:bottom w:val="single" w:sz="8" w:space="0" w:color="auto"/>
              <w:right w:val="single" w:sz="4" w:space="0" w:color="auto"/>
            </w:tcBorders>
            <w:shd w:val="clear" w:color="000000" w:fill="D9D9D9"/>
            <w:noWrap/>
            <w:vAlign w:val="center"/>
            <w:hideMark/>
          </w:tcPr>
          <w:p w14:paraId="44AAB2B2" w14:textId="77777777" w:rsidR="00D736C0" w:rsidRPr="007A6DE4" w:rsidRDefault="00D736C0" w:rsidP="00C62D8A">
            <w:pPr>
              <w:jc w:val="center"/>
              <w:rPr>
                <w:rFonts w:ascii="Arial" w:hAnsi="Arial" w:cs="Arial"/>
                <w:sz w:val="16"/>
                <w:szCs w:val="16"/>
              </w:rPr>
            </w:pPr>
            <w:proofErr w:type="gramStart"/>
            <w:r w:rsidRPr="007A6DE4">
              <w:rPr>
                <w:rFonts w:ascii="Arial" w:hAnsi="Arial" w:cs="Arial"/>
                <w:sz w:val="16"/>
                <w:szCs w:val="16"/>
              </w:rPr>
              <w:t>68  kcal</w:t>
            </w:r>
            <w:proofErr w:type="gramEnd"/>
          </w:p>
        </w:tc>
        <w:tc>
          <w:tcPr>
            <w:tcW w:w="915" w:type="dxa"/>
            <w:tcBorders>
              <w:top w:val="nil"/>
              <w:left w:val="nil"/>
              <w:bottom w:val="single" w:sz="8" w:space="0" w:color="auto"/>
              <w:right w:val="single" w:sz="8" w:space="0" w:color="auto"/>
            </w:tcBorders>
            <w:shd w:val="clear" w:color="000000" w:fill="D9D9D9"/>
            <w:noWrap/>
            <w:vAlign w:val="center"/>
            <w:hideMark/>
          </w:tcPr>
          <w:p w14:paraId="639625F0" w14:textId="77777777" w:rsidR="00D736C0" w:rsidRPr="007A6DE4" w:rsidRDefault="00D736C0" w:rsidP="00C62D8A">
            <w:pPr>
              <w:jc w:val="center"/>
              <w:rPr>
                <w:rFonts w:ascii="Arial" w:hAnsi="Arial" w:cs="Arial"/>
                <w:sz w:val="16"/>
                <w:szCs w:val="16"/>
              </w:rPr>
            </w:pPr>
            <w:proofErr w:type="gramStart"/>
            <w:r w:rsidRPr="007A6DE4">
              <w:rPr>
                <w:rFonts w:ascii="Arial" w:hAnsi="Arial" w:cs="Arial"/>
                <w:sz w:val="16"/>
                <w:szCs w:val="16"/>
              </w:rPr>
              <w:t>203  kcal</w:t>
            </w:r>
            <w:proofErr w:type="gramEnd"/>
          </w:p>
        </w:tc>
      </w:tr>
      <w:tr w:rsidR="00D736C0" w:rsidRPr="007A6DE4" w14:paraId="444C7703" w14:textId="77777777" w:rsidTr="00C62D8A">
        <w:trPr>
          <w:trHeight w:val="550"/>
        </w:trPr>
        <w:tc>
          <w:tcPr>
            <w:tcW w:w="567" w:type="dxa"/>
            <w:vMerge w:val="restart"/>
            <w:tcBorders>
              <w:top w:val="nil"/>
              <w:left w:val="single" w:sz="8" w:space="0" w:color="auto"/>
              <w:bottom w:val="single" w:sz="8" w:space="0" w:color="000000"/>
              <w:right w:val="single" w:sz="8" w:space="0" w:color="auto"/>
            </w:tcBorders>
            <w:shd w:val="clear" w:color="000000" w:fill="B2B2B2"/>
            <w:vAlign w:val="center"/>
            <w:hideMark/>
          </w:tcPr>
          <w:p w14:paraId="61068C93" w14:textId="77777777" w:rsidR="00D736C0" w:rsidRPr="007A6DE4" w:rsidRDefault="00D736C0" w:rsidP="00C62D8A">
            <w:pPr>
              <w:jc w:val="center"/>
              <w:rPr>
                <w:rFonts w:ascii="Arial" w:hAnsi="Arial" w:cs="Arial"/>
                <w:b/>
                <w:bCs/>
                <w:color w:val="000000"/>
                <w:sz w:val="16"/>
                <w:szCs w:val="16"/>
              </w:rPr>
            </w:pPr>
            <w:r w:rsidRPr="007A6DE4">
              <w:rPr>
                <w:rFonts w:ascii="Arial" w:hAnsi="Arial" w:cs="Arial"/>
                <w:b/>
                <w:bCs/>
                <w:color w:val="000000"/>
                <w:sz w:val="16"/>
                <w:szCs w:val="16"/>
              </w:rPr>
              <w:t>2°</w:t>
            </w:r>
          </w:p>
        </w:tc>
        <w:tc>
          <w:tcPr>
            <w:tcW w:w="2127" w:type="dxa"/>
            <w:vMerge w:val="restart"/>
            <w:tcBorders>
              <w:top w:val="nil"/>
              <w:left w:val="single" w:sz="8" w:space="0" w:color="auto"/>
              <w:bottom w:val="single" w:sz="8" w:space="0" w:color="000000"/>
              <w:right w:val="single" w:sz="8" w:space="0" w:color="auto"/>
            </w:tcBorders>
            <w:vAlign w:val="center"/>
            <w:hideMark/>
          </w:tcPr>
          <w:p w14:paraId="534BC987" w14:textId="77777777" w:rsidR="00D736C0" w:rsidRPr="007A6DE4" w:rsidRDefault="00D736C0" w:rsidP="00C62D8A">
            <w:pPr>
              <w:jc w:val="both"/>
              <w:rPr>
                <w:rFonts w:ascii="Arial" w:hAnsi="Arial" w:cs="Arial"/>
                <w:color w:val="000000"/>
                <w:sz w:val="16"/>
                <w:szCs w:val="16"/>
              </w:rPr>
            </w:pPr>
            <w:r w:rsidRPr="007A6DE4">
              <w:rPr>
                <w:rFonts w:ascii="Arial" w:hAnsi="Arial" w:cs="Arial"/>
                <w:color w:val="000000"/>
                <w:sz w:val="16"/>
                <w:szCs w:val="16"/>
              </w:rPr>
              <w:t>Pastas, arroz y otros</w:t>
            </w:r>
          </w:p>
        </w:tc>
        <w:tc>
          <w:tcPr>
            <w:tcW w:w="872" w:type="dxa"/>
            <w:vMerge w:val="restart"/>
            <w:tcBorders>
              <w:top w:val="nil"/>
              <w:left w:val="single" w:sz="8" w:space="0" w:color="auto"/>
              <w:bottom w:val="single" w:sz="8" w:space="0" w:color="000000"/>
              <w:right w:val="single" w:sz="8" w:space="0" w:color="auto"/>
            </w:tcBorders>
            <w:vAlign w:val="center"/>
            <w:hideMark/>
          </w:tcPr>
          <w:p w14:paraId="1D7F2FFD" w14:textId="77777777" w:rsidR="00D736C0" w:rsidRPr="007A6DE4" w:rsidRDefault="00D736C0" w:rsidP="00C62D8A">
            <w:pPr>
              <w:jc w:val="center"/>
              <w:rPr>
                <w:rFonts w:ascii="Arial" w:hAnsi="Arial" w:cs="Arial"/>
                <w:color w:val="000000"/>
                <w:sz w:val="16"/>
                <w:szCs w:val="16"/>
              </w:rPr>
            </w:pPr>
            <w:r w:rsidRPr="007A6DE4">
              <w:rPr>
                <w:rFonts w:ascii="Arial" w:hAnsi="Arial" w:cs="Arial"/>
                <w:color w:val="000000"/>
                <w:sz w:val="16"/>
                <w:szCs w:val="16"/>
              </w:rPr>
              <w:t>1 (una)</w:t>
            </w:r>
          </w:p>
        </w:tc>
        <w:tc>
          <w:tcPr>
            <w:tcW w:w="882" w:type="dxa"/>
            <w:vMerge w:val="restart"/>
            <w:tcBorders>
              <w:top w:val="nil"/>
              <w:left w:val="single" w:sz="8" w:space="0" w:color="auto"/>
              <w:bottom w:val="single" w:sz="8" w:space="0" w:color="000000"/>
              <w:right w:val="nil"/>
            </w:tcBorders>
            <w:vAlign w:val="center"/>
            <w:hideMark/>
          </w:tcPr>
          <w:p w14:paraId="3360BEA0" w14:textId="77777777" w:rsidR="00D736C0" w:rsidRPr="007A6DE4" w:rsidRDefault="00D736C0" w:rsidP="00C62D8A">
            <w:pPr>
              <w:jc w:val="center"/>
              <w:rPr>
                <w:rFonts w:ascii="Arial" w:hAnsi="Arial" w:cs="Arial"/>
                <w:color w:val="000000"/>
                <w:sz w:val="16"/>
                <w:szCs w:val="16"/>
              </w:rPr>
            </w:pPr>
            <w:r w:rsidRPr="007A6DE4">
              <w:rPr>
                <w:rFonts w:ascii="Arial" w:hAnsi="Arial" w:cs="Arial"/>
                <w:color w:val="000000"/>
                <w:sz w:val="16"/>
                <w:szCs w:val="16"/>
              </w:rPr>
              <w:t>100 g</w:t>
            </w:r>
          </w:p>
        </w:tc>
        <w:tc>
          <w:tcPr>
            <w:tcW w:w="595" w:type="dxa"/>
            <w:tcBorders>
              <w:top w:val="nil"/>
              <w:left w:val="single" w:sz="8" w:space="0" w:color="auto"/>
              <w:bottom w:val="single" w:sz="8" w:space="0" w:color="auto"/>
              <w:right w:val="single" w:sz="8" w:space="0" w:color="auto"/>
            </w:tcBorders>
            <w:vAlign w:val="center"/>
            <w:hideMark/>
          </w:tcPr>
          <w:p w14:paraId="217DBF11" w14:textId="77777777" w:rsidR="00D736C0" w:rsidRPr="007A6DE4" w:rsidRDefault="00D736C0" w:rsidP="00C62D8A">
            <w:pPr>
              <w:rPr>
                <w:rFonts w:ascii="Arial" w:hAnsi="Arial" w:cs="Arial"/>
                <w:color w:val="000000"/>
                <w:sz w:val="16"/>
                <w:szCs w:val="16"/>
              </w:rPr>
            </w:pPr>
            <w:r w:rsidRPr="007A6DE4">
              <w:rPr>
                <w:rFonts w:ascii="Arial" w:hAnsi="Arial" w:cs="Arial"/>
                <w:color w:val="000000"/>
                <w:sz w:val="16"/>
                <w:szCs w:val="16"/>
              </w:rPr>
              <w:t xml:space="preserve">Pasta: </w:t>
            </w:r>
          </w:p>
        </w:tc>
        <w:tc>
          <w:tcPr>
            <w:tcW w:w="1428" w:type="dxa"/>
            <w:gridSpan w:val="2"/>
            <w:tcBorders>
              <w:top w:val="single" w:sz="8" w:space="0" w:color="auto"/>
              <w:left w:val="nil"/>
              <w:bottom w:val="single" w:sz="8" w:space="0" w:color="auto"/>
              <w:right w:val="single" w:sz="8" w:space="0" w:color="000000"/>
            </w:tcBorders>
            <w:vAlign w:val="center"/>
            <w:hideMark/>
          </w:tcPr>
          <w:p w14:paraId="7017B8D4" w14:textId="77777777" w:rsidR="00D736C0" w:rsidRPr="007A6DE4" w:rsidRDefault="00D736C0" w:rsidP="00C62D8A">
            <w:pPr>
              <w:rPr>
                <w:rFonts w:ascii="Arial" w:hAnsi="Arial" w:cs="Arial"/>
                <w:color w:val="000000"/>
                <w:sz w:val="16"/>
                <w:szCs w:val="16"/>
              </w:rPr>
            </w:pPr>
            <w:r w:rsidRPr="007A6DE4">
              <w:rPr>
                <w:rFonts w:ascii="Arial" w:hAnsi="Arial" w:cs="Arial"/>
                <w:color w:val="000000"/>
                <w:sz w:val="16"/>
                <w:szCs w:val="16"/>
              </w:rPr>
              <w:t>Espagueti, tallarín, entre otros.</w:t>
            </w:r>
          </w:p>
        </w:tc>
        <w:tc>
          <w:tcPr>
            <w:tcW w:w="937" w:type="dxa"/>
            <w:vMerge w:val="restart"/>
            <w:tcBorders>
              <w:top w:val="nil"/>
              <w:left w:val="single" w:sz="4" w:space="0" w:color="auto"/>
              <w:bottom w:val="single" w:sz="4" w:space="0" w:color="auto"/>
              <w:right w:val="single" w:sz="4" w:space="0" w:color="auto"/>
            </w:tcBorders>
            <w:vAlign w:val="center"/>
            <w:hideMark/>
          </w:tcPr>
          <w:p w14:paraId="591A8C0F"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ARROZ AMARILLO CON CHICHARO</w:t>
            </w:r>
          </w:p>
        </w:tc>
        <w:tc>
          <w:tcPr>
            <w:tcW w:w="821" w:type="dxa"/>
            <w:vMerge w:val="restart"/>
            <w:tcBorders>
              <w:top w:val="nil"/>
              <w:left w:val="single" w:sz="4" w:space="0" w:color="auto"/>
              <w:bottom w:val="single" w:sz="4" w:space="0" w:color="auto"/>
              <w:right w:val="single" w:sz="4" w:space="0" w:color="auto"/>
            </w:tcBorders>
            <w:vAlign w:val="center"/>
            <w:hideMark/>
          </w:tcPr>
          <w:p w14:paraId="6A7BFCC7"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HUEVO REVUELTO A LA MEXICANA</w:t>
            </w:r>
          </w:p>
        </w:tc>
        <w:tc>
          <w:tcPr>
            <w:tcW w:w="894" w:type="dxa"/>
            <w:vMerge w:val="restart"/>
            <w:tcBorders>
              <w:top w:val="nil"/>
              <w:left w:val="single" w:sz="4" w:space="0" w:color="auto"/>
              <w:bottom w:val="single" w:sz="4" w:space="0" w:color="auto"/>
              <w:right w:val="single" w:sz="4" w:space="0" w:color="auto"/>
            </w:tcBorders>
            <w:vAlign w:val="center"/>
            <w:hideMark/>
          </w:tcPr>
          <w:p w14:paraId="319D5CA0"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ARROZ BLANCO</w:t>
            </w:r>
          </w:p>
        </w:tc>
        <w:tc>
          <w:tcPr>
            <w:tcW w:w="891" w:type="dxa"/>
            <w:vMerge w:val="restart"/>
            <w:tcBorders>
              <w:top w:val="nil"/>
              <w:left w:val="single" w:sz="4" w:space="0" w:color="auto"/>
              <w:bottom w:val="single" w:sz="4" w:space="0" w:color="auto"/>
              <w:right w:val="single" w:sz="4" w:space="0" w:color="auto"/>
            </w:tcBorders>
            <w:vAlign w:val="center"/>
            <w:hideMark/>
          </w:tcPr>
          <w:p w14:paraId="7CF7230A"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PASTA A LA MANTEQUILLA</w:t>
            </w:r>
          </w:p>
        </w:tc>
        <w:tc>
          <w:tcPr>
            <w:tcW w:w="915" w:type="dxa"/>
            <w:vMerge w:val="restart"/>
            <w:tcBorders>
              <w:top w:val="nil"/>
              <w:left w:val="single" w:sz="4" w:space="0" w:color="auto"/>
              <w:bottom w:val="single" w:sz="4" w:space="0" w:color="auto"/>
              <w:right w:val="single" w:sz="8" w:space="0" w:color="auto"/>
            </w:tcBorders>
            <w:vAlign w:val="center"/>
            <w:hideMark/>
          </w:tcPr>
          <w:p w14:paraId="30082A53"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CHILAQUILES VERDES</w:t>
            </w:r>
          </w:p>
        </w:tc>
      </w:tr>
      <w:tr w:rsidR="00D736C0" w:rsidRPr="007A6DE4" w14:paraId="4CD24202" w14:textId="77777777" w:rsidTr="00C62D8A">
        <w:trPr>
          <w:trHeight w:val="530"/>
        </w:trPr>
        <w:tc>
          <w:tcPr>
            <w:tcW w:w="567" w:type="dxa"/>
            <w:vMerge/>
            <w:tcBorders>
              <w:top w:val="nil"/>
              <w:left w:val="single" w:sz="8" w:space="0" w:color="auto"/>
              <w:bottom w:val="single" w:sz="8" w:space="0" w:color="000000"/>
              <w:right w:val="single" w:sz="8" w:space="0" w:color="auto"/>
            </w:tcBorders>
            <w:vAlign w:val="center"/>
            <w:hideMark/>
          </w:tcPr>
          <w:p w14:paraId="447E8528" w14:textId="77777777" w:rsidR="00D736C0" w:rsidRPr="007A6DE4" w:rsidRDefault="00D736C0" w:rsidP="00C62D8A">
            <w:pPr>
              <w:rPr>
                <w:rFonts w:ascii="Arial" w:hAnsi="Arial" w:cs="Arial"/>
                <w:b/>
                <w:bCs/>
                <w:color w:val="000000"/>
                <w:sz w:val="16"/>
                <w:szCs w:val="16"/>
              </w:rPr>
            </w:pPr>
          </w:p>
        </w:tc>
        <w:tc>
          <w:tcPr>
            <w:tcW w:w="2127" w:type="dxa"/>
            <w:vMerge/>
            <w:tcBorders>
              <w:top w:val="nil"/>
              <w:left w:val="single" w:sz="8" w:space="0" w:color="auto"/>
              <w:bottom w:val="single" w:sz="8" w:space="0" w:color="000000"/>
              <w:right w:val="single" w:sz="8" w:space="0" w:color="auto"/>
            </w:tcBorders>
            <w:vAlign w:val="center"/>
            <w:hideMark/>
          </w:tcPr>
          <w:p w14:paraId="44C72BEB" w14:textId="77777777" w:rsidR="00D736C0" w:rsidRPr="007A6DE4" w:rsidRDefault="00D736C0" w:rsidP="00C62D8A">
            <w:pPr>
              <w:rPr>
                <w:rFonts w:ascii="Arial" w:hAnsi="Arial" w:cs="Arial"/>
                <w:color w:val="000000"/>
                <w:sz w:val="16"/>
                <w:szCs w:val="16"/>
              </w:rPr>
            </w:pPr>
          </w:p>
        </w:tc>
        <w:tc>
          <w:tcPr>
            <w:tcW w:w="872" w:type="dxa"/>
            <w:vMerge/>
            <w:tcBorders>
              <w:top w:val="nil"/>
              <w:left w:val="single" w:sz="8" w:space="0" w:color="auto"/>
              <w:bottom w:val="single" w:sz="8" w:space="0" w:color="000000"/>
              <w:right w:val="single" w:sz="8" w:space="0" w:color="auto"/>
            </w:tcBorders>
            <w:vAlign w:val="center"/>
            <w:hideMark/>
          </w:tcPr>
          <w:p w14:paraId="27ECAECA" w14:textId="77777777" w:rsidR="00D736C0" w:rsidRPr="007A6DE4" w:rsidRDefault="00D736C0" w:rsidP="00C62D8A">
            <w:pPr>
              <w:rPr>
                <w:rFonts w:ascii="Arial" w:hAnsi="Arial" w:cs="Arial"/>
                <w:color w:val="000000"/>
                <w:sz w:val="16"/>
                <w:szCs w:val="16"/>
              </w:rPr>
            </w:pPr>
          </w:p>
        </w:tc>
        <w:tc>
          <w:tcPr>
            <w:tcW w:w="882" w:type="dxa"/>
            <w:vMerge/>
            <w:tcBorders>
              <w:top w:val="nil"/>
              <w:left w:val="single" w:sz="8" w:space="0" w:color="auto"/>
              <w:bottom w:val="single" w:sz="8" w:space="0" w:color="000000"/>
              <w:right w:val="nil"/>
            </w:tcBorders>
            <w:vAlign w:val="center"/>
            <w:hideMark/>
          </w:tcPr>
          <w:p w14:paraId="3DFA3BBF" w14:textId="77777777" w:rsidR="00D736C0" w:rsidRPr="007A6DE4" w:rsidRDefault="00D736C0" w:rsidP="00C62D8A">
            <w:pPr>
              <w:rPr>
                <w:rFonts w:ascii="Arial" w:hAnsi="Arial" w:cs="Arial"/>
                <w:color w:val="000000"/>
                <w:sz w:val="16"/>
                <w:szCs w:val="16"/>
              </w:rPr>
            </w:pPr>
          </w:p>
        </w:tc>
        <w:tc>
          <w:tcPr>
            <w:tcW w:w="595" w:type="dxa"/>
            <w:tcBorders>
              <w:top w:val="nil"/>
              <w:left w:val="single" w:sz="8" w:space="0" w:color="auto"/>
              <w:bottom w:val="single" w:sz="8" w:space="0" w:color="auto"/>
              <w:right w:val="single" w:sz="8" w:space="0" w:color="auto"/>
            </w:tcBorders>
            <w:vAlign w:val="center"/>
            <w:hideMark/>
          </w:tcPr>
          <w:p w14:paraId="43D2E95A" w14:textId="77777777" w:rsidR="00D736C0" w:rsidRPr="007A6DE4" w:rsidRDefault="00D736C0" w:rsidP="00C62D8A">
            <w:pPr>
              <w:rPr>
                <w:rFonts w:ascii="Arial" w:hAnsi="Arial" w:cs="Arial"/>
                <w:color w:val="000000"/>
                <w:sz w:val="16"/>
                <w:szCs w:val="16"/>
              </w:rPr>
            </w:pPr>
            <w:r w:rsidRPr="007A6DE4">
              <w:rPr>
                <w:rFonts w:ascii="Arial" w:hAnsi="Arial" w:cs="Arial"/>
                <w:color w:val="000000"/>
                <w:sz w:val="16"/>
                <w:szCs w:val="16"/>
              </w:rPr>
              <w:t xml:space="preserve">Arroz: </w:t>
            </w:r>
          </w:p>
        </w:tc>
        <w:tc>
          <w:tcPr>
            <w:tcW w:w="1428" w:type="dxa"/>
            <w:gridSpan w:val="2"/>
            <w:tcBorders>
              <w:top w:val="single" w:sz="8" w:space="0" w:color="auto"/>
              <w:left w:val="nil"/>
              <w:bottom w:val="single" w:sz="8" w:space="0" w:color="auto"/>
              <w:right w:val="single" w:sz="8" w:space="0" w:color="000000"/>
            </w:tcBorders>
            <w:vAlign w:val="center"/>
            <w:hideMark/>
          </w:tcPr>
          <w:p w14:paraId="0D4EE8CE" w14:textId="77777777" w:rsidR="00D736C0" w:rsidRPr="007A6DE4" w:rsidRDefault="00D736C0" w:rsidP="00C62D8A">
            <w:pPr>
              <w:rPr>
                <w:rFonts w:ascii="Arial" w:hAnsi="Arial" w:cs="Arial"/>
                <w:color w:val="000000"/>
                <w:sz w:val="16"/>
                <w:szCs w:val="16"/>
              </w:rPr>
            </w:pPr>
            <w:r w:rsidRPr="007A6DE4">
              <w:rPr>
                <w:rFonts w:ascii="Arial" w:hAnsi="Arial" w:cs="Arial"/>
                <w:color w:val="000000"/>
                <w:sz w:val="16"/>
                <w:szCs w:val="16"/>
              </w:rPr>
              <w:t>Verde, rojo, blanco, con verduras, etc.</w:t>
            </w:r>
          </w:p>
        </w:tc>
        <w:tc>
          <w:tcPr>
            <w:tcW w:w="937" w:type="dxa"/>
            <w:vMerge/>
            <w:tcBorders>
              <w:top w:val="nil"/>
              <w:left w:val="single" w:sz="4" w:space="0" w:color="auto"/>
              <w:bottom w:val="single" w:sz="4" w:space="0" w:color="auto"/>
              <w:right w:val="single" w:sz="4" w:space="0" w:color="auto"/>
            </w:tcBorders>
            <w:vAlign w:val="center"/>
            <w:hideMark/>
          </w:tcPr>
          <w:p w14:paraId="2745E8C6" w14:textId="77777777" w:rsidR="00D736C0" w:rsidRPr="007A6DE4" w:rsidRDefault="00D736C0" w:rsidP="00C62D8A">
            <w:pPr>
              <w:rPr>
                <w:rFonts w:ascii="Arial" w:hAnsi="Arial" w:cs="Arial"/>
                <w:sz w:val="16"/>
                <w:szCs w:val="16"/>
              </w:rPr>
            </w:pPr>
          </w:p>
        </w:tc>
        <w:tc>
          <w:tcPr>
            <w:tcW w:w="821" w:type="dxa"/>
            <w:vMerge/>
            <w:tcBorders>
              <w:top w:val="nil"/>
              <w:left w:val="single" w:sz="4" w:space="0" w:color="auto"/>
              <w:bottom w:val="single" w:sz="4" w:space="0" w:color="auto"/>
              <w:right w:val="single" w:sz="4" w:space="0" w:color="auto"/>
            </w:tcBorders>
            <w:vAlign w:val="center"/>
            <w:hideMark/>
          </w:tcPr>
          <w:p w14:paraId="3FFFC7C6" w14:textId="77777777" w:rsidR="00D736C0" w:rsidRPr="007A6DE4" w:rsidRDefault="00D736C0" w:rsidP="00C62D8A">
            <w:pPr>
              <w:rPr>
                <w:rFonts w:ascii="Arial" w:hAnsi="Arial" w:cs="Arial"/>
                <w:sz w:val="16"/>
                <w:szCs w:val="16"/>
              </w:rPr>
            </w:pPr>
          </w:p>
        </w:tc>
        <w:tc>
          <w:tcPr>
            <w:tcW w:w="894" w:type="dxa"/>
            <w:vMerge/>
            <w:tcBorders>
              <w:top w:val="nil"/>
              <w:left w:val="single" w:sz="4" w:space="0" w:color="auto"/>
              <w:bottom w:val="single" w:sz="4" w:space="0" w:color="auto"/>
              <w:right w:val="single" w:sz="4" w:space="0" w:color="auto"/>
            </w:tcBorders>
            <w:vAlign w:val="center"/>
            <w:hideMark/>
          </w:tcPr>
          <w:p w14:paraId="529FDA95" w14:textId="77777777" w:rsidR="00D736C0" w:rsidRPr="007A6DE4" w:rsidRDefault="00D736C0" w:rsidP="00C62D8A">
            <w:pPr>
              <w:rPr>
                <w:rFonts w:ascii="Arial" w:hAnsi="Arial" w:cs="Arial"/>
                <w:sz w:val="16"/>
                <w:szCs w:val="16"/>
              </w:rPr>
            </w:pPr>
          </w:p>
        </w:tc>
        <w:tc>
          <w:tcPr>
            <w:tcW w:w="891" w:type="dxa"/>
            <w:vMerge/>
            <w:tcBorders>
              <w:top w:val="nil"/>
              <w:left w:val="single" w:sz="4" w:space="0" w:color="auto"/>
              <w:bottom w:val="single" w:sz="4" w:space="0" w:color="auto"/>
              <w:right w:val="single" w:sz="4" w:space="0" w:color="auto"/>
            </w:tcBorders>
            <w:vAlign w:val="center"/>
            <w:hideMark/>
          </w:tcPr>
          <w:p w14:paraId="5991764C" w14:textId="77777777" w:rsidR="00D736C0" w:rsidRPr="007A6DE4" w:rsidRDefault="00D736C0" w:rsidP="00C62D8A">
            <w:pPr>
              <w:rPr>
                <w:rFonts w:ascii="Arial" w:hAnsi="Arial" w:cs="Arial"/>
                <w:sz w:val="16"/>
                <w:szCs w:val="16"/>
              </w:rPr>
            </w:pPr>
          </w:p>
        </w:tc>
        <w:tc>
          <w:tcPr>
            <w:tcW w:w="915" w:type="dxa"/>
            <w:vMerge/>
            <w:tcBorders>
              <w:top w:val="nil"/>
              <w:left w:val="single" w:sz="4" w:space="0" w:color="auto"/>
              <w:bottom w:val="single" w:sz="4" w:space="0" w:color="auto"/>
              <w:right w:val="single" w:sz="8" w:space="0" w:color="auto"/>
            </w:tcBorders>
            <w:vAlign w:val="center"/>
            <w:hideMark/>
          </w:tcPr>
          <w:p w14:paraId="3C74183A" w14:textId="77777777" w:rsidR="00D736C0" w:rsidRPr="007A6DE4" w:rsidRDefault="00D736C0" w:rsidP="00C62D8A">
            <w:pPr>
              <w:rPr>
                <w:rFonts w:ascii="Arial" w:hAnsi="Arial" w:cs="Arial"/>
                <w:sz w:val="16"/>
                <w:szCs w:val="16"/>
              </w:rPr>
            </w:pPr>
          </w:p>
        </w:tc>
      </w:tr>
      <w:tr w:rsidR="00D736C0" w:rsidRPr="007A6DE4" w14:paraId="0EF298C3" w14:textId="77777777" w:rsidTr="00C62D8A">
        <w:trPr>
          <w:trHeight w:val="600"/>
        </w:trPr>
        <w:tc>
          <w:tcPr>
            <w:tcW w:w="567" w:type="dxa"/>
            <w:vMerge/>
            <w:tcBorders>
              <w:top w:val="nil"/>
              <w:left w:val="single" w:sz="8" w:space="0" w:color="auto"/>
              <w:bottom w:val="single" w:sz="8" w:space="0" w:color="000000"/>
              <w:right w:val="single" w:sz="8" w:space="0" w:color="auto"/>
            </w:tcBorders>
            <w:vAlign w:val="center"/>
            <w:hideMark/>
          </w:tcPr>
          <w:p w14:paraId="393B37DE" w14:textId="77777777" w:rsidR="00D736C0" w:rsidRPr="007A6DE4" w:rsidRDefault="00D736C0" w:rsidP="00C62D8A">
            <w:pPr>
              <w:rPr>
                <w:rFonts w:ascii="Arial" w:hAnsi="Arial" w:cs="Arial"/>
                <w:b/>
                <w:bCs/>
                <w:color w:val="000000"/>
                <w:sz w:val="16"/>
                <w:szCs w:val="16"/>
              </w:rPr>
            </w:pPr>
          </w:p>
        </w:tc>
        <w:tc>
          <w:tcPr>
            <w:tcW w:w="2127" w:type="dxa"/>
            <w:vMerge/>
            <w:tcBorders>
              <w:top w:val="nil"/>
              <w:left w:val="single" w:sz="8" w:space="0" w:color="auto"/>
              <w:bottom w:val="single" w:sz="8" w:space="0" w:color="000000"/>
              <w:right w:val="single" w:sz="8" w:space="0" w:color="auto"/>
            </w:tcBorders>
            <w:vAlign w:val="center"/>
            <w:hideMark/>
          </w:tcPr>
          <w:p w14:paraId="2FDB2421" w14:textId="77777777" w:rsidR="00D736C0" w:rsidRPr="007A6DE4" w:rsidRDefault="00D736C0" w:rsidP="00C62D8A">
            <w:pPr>
              <w:rPr>
                <w:rFonts w:ascii="Arial" w:hAnsi="Arial" w:cs="Arial"/>
                <w:color w:val="000000"/>
                <w:sz w:val="16"/>
                <w:szCs w:val="16"/>
              </w:rPr>
            </w:pPr>
          </w:p>
        </w:tc>
        <w:tc>
          <w:tcPr>
            <w:tcW w:w="872" w:type="dxa"/>
            <w:vMerge/>
            <w:tcBorders>
              <w:top w:val="nil"/>
              <w:left w:val="single" w:sz="8" w:space="0" w:color="auto"/>
              <w:bottom w:val="single" w:sz="8" w:space="0" w:color="000000"/>
              <w:right w:val="single" w:sz="8" w:space="0" w:color="auto"/>
            </w:tcBorders>
            <w:vAlign w:val="center"/>
            <w:hideMark/>
          </w:tcPr>
          <w:p w14:paraId="0505CFB9" w14:textId="77777777" w:rsidR="00D736C0" w:rsidRPr="007A6DE4" w:rsidRDefault="00D736C0" w:rsidP="00C62D8A">
            <w:pPr>
              <w:rPr>
                <w:rFonts w:ascii="Arial" w:hAnsi="Arial" w:cs="Arial"/>
                <w:color w:val="000000"/>
                <w:sz w:val="16"/>
                <w:szCs w:val="16"/>
              </w:rPr>
            </w:pPr>
          </w:p>
        </w:tc>
        <w:tc>
          <w:tcPr>
            <w:tcW w:w="882" w:type="dxa"/>
            <w:vMerge/>
            <w:tcBorders>
              <w:top w:val="nil"/>
              <w:left w:val="single" w:sz="8" w:space="0" w:color="auto"/>
              <w:bottom w:val="single" w:sz="8" w:space="0" w:color="000000"/>
              <w:right w:val="nil"/>
            </w:tcBorders>
            <w:vAlign w:val="center"/>
            <w:hideMark/>
          </w:tcPr>
          <w:p w14:paraId="4AFE957E" w14:textId="77777777" w:rsidR="00D736C0" w:rsidRPr="007A6DE4" w:rsidRDefault="00D736C0" w:rsidP="00C62D8A">
            <w:pPr>
              <w:rPr>
                <w:rFonts w:ascii="Arial" w:hAnsi="Arial" w:cs="Arial"/>
                <w:color w:val="000000"/>
                <w:sz w:val="16"/>
                <w:szCs w:val="16"/>
              </w:rPr>
            </w:pPr>
          </w:p>
        </w:tc>
        <w:tc>
          <w:tcPr>
            <w:tcW w:w="595" w:type="dxa"/>
            <w:tcBorders>
              <w:top w:val="nil"/>
              <w:left w:val="single" w:sz="8" w:space="0" w:color="auto"/>
              <w:bottom w:val="single" w:sz="8" w:space="0" w:color="auto"/>
              <w:right w:val="single" w:sz="8" w:space="0" w:color="auto"/>
            </w:tcBorders>
            <w:vAlign w:val="center"/>
            <w:hideMark/>
          </w:tcPr>
          <w:p w14:paraId="23B9DFD6" w14:textId="77777777" w:rsidR="00D736C0" w:rsidRPr="007A6DE4" w:rsidRDefault="00D736C0" w:rsidP="00C62D8A">
            <w:pPr>
              <w:rPr>
                <w:rFonts w:ascii="Arial" w:hAnsi="Arial" w:cs="Arial"/>
                <w:color w:val="000000"/>
                <w:sz w:val="16"/>
                <w:szCs w:val="16"/>
              </w:rPr>
            </w:pPr>
            <w:r w:rsidRPr="007A6DE4">
              <w:rPr>
                <w:rFonts w:ascii="Arial" w:hAnsi="Arial" w:cs="Arial"/>
                <w:color w:val="000000"/>
                <w:sz w:val="16"/>
                <w:szCs w:val="16"/>
              </w:rPr>
              <w:t xml:space="preserve">Otros: </w:t>
            </w:r>
          </w:p>
        </w:tc>
        <w:tc>
          <w:tcPr>
            <w:tcW w:w="1428" w:type="dxa"/>
            <w:gridSpan w:val="2"/>
            <w:tcBorders>
              <w:top w:val="single" w:sz="8" w:space="0" w:color="auto"/>
              <w:left w:val="nil"/>
              <w:bottom w:val="single" w:sz="8" w:space="0" w:color="auto"/>
              <w:right w:val="single" w:sz="8" w:space="0" w:color="000000"/>
            </w:tcBorders>
            <w:vAlign w:val="center"/>
            <w:hideMark/>
          </w:tcPr>
          <w:p w14:paraId="2CCCDF26" w14:textId="77777777" w:rsidR="00D736C0" w:rsidRPr="007A6DE4" w:rsidRDefault="00D736C0" w:rsidP="00C62D8A">
            <w:pPr>
              <w:rPr>
                <w:rFonts w:ascii="Arial" w:hAnsi="Arial" w:cs="Arial"/>
                <w:color w:val="000000"/>
                <w:sz w:val="16"/>
                <w:szCs w:val="16"/>
              </w:rPr>
            </w:pPr>
            <w:r w:rsidRPr="007A6DE4">
              <w:rPr>
                <w:rFonts w:ascii="Arial" w:hAnsi="Arial" w:cs="Arial"/>
                <w:color w:val="000000"/>
                <w:sz w:val="16"/>
                <w:szCs w:val="16"/>
              </w:rPr>
              <w:t>Chilaquiles o huevo en diferentes preparaciones, verduras al vapor etc.</w:t>
            </w:r>
          </w:p>
        </w:tc>
        <w:tc>
          <w:tcPr>
            <w:tcW w:w="937" w:type="dxa"/>
            <w:tcBorders>
              <w:top w:val="nil"/>
              <w:left w:val="single" w:sz="4" w:space="0" w:color="auto"/>
              <w:bottom w:val="single" w:sz="8" w:space="0" w:color="auto"/>
              <w:right w:val="single" w:sz="4" w:space="0" w:color="auto"/>
            </w:tcBorders>
            <w:shd w:val="clear" w:color="000000" w:fill="D9D9D9"/>
            <w:noWrap/>
            <w:vAlign w:val="center"/>
            <w:hideMark/>
          </w:tcPr>
          <w:p w14:paraId="4A997671" w14:textId="77777777" w:rsidR="00D736C0" w:rsidRPr="007A6DE4" w:rsidRDefault="00D736C0" w:rsidP="00C62D8A">
            <w:pPr>
              <w:jc w:val="center"/>
              <w:rPr>
                <w:rFonts w:ascii="Arial" w:hAnsi="Arial" w:cs="Arial"/>
                <w:sz w:val="16"/>
                <w:szCs w:val="16"/>
              </w:rPr>
            </w:pPr>
            <w:proofErr w:type="gramStart"/>
            <w:r w:rsidRPr="007A6DE4">
              <w:rPr>
                <w:rFonts w:ascii="Arial" w:hAnsi="Arial" w:cs="Arial"/>
                <w:sz w:val="16"/>
                <w:szCs w:val="16"/>
              </w:rPr>
              <w:t>189  kcal</w:t>
            </w:r>
            <w:proofErr w:type="gramEnd"/>
          </w:p>
        </w:tc>
        <w:tc>
          <w:tcPr>
            <w:tcW w:w="821" w:type="dxa"/>
            <w:tcBorders>
              <w:top w:val="nil"/>
              <w:left w:val="nil"/>
              <w:bottom w:val="single" w:sz="8" w:space="0" w:color="auto"/>
              <w:right w:val="single" w:sz="4" w:space="0" w:color="auto"/>
            </w:tcBorders>
            <w:shd w:val="clear" w:color="000000" w:fill="D9D9D9"/>
            <w:noWrap/>
            <w:vAlign w:val="center"/>
            <w:hideMark/>
          </w:tcPr>
          <w:p w14:paraId="7C61AB62" w14:textId="77777777" w:rsidR="00D736C0" w:rsidRPr="007A6DE4" w:rsidRDefault="00D736C0" w:rsidP="00C62D8A">
            <w:pPr>
              <w:jc w:val="center"/>
              <w:rPr>
                <w:rFonts w:ascii="Arial" w:hAnsi="Arial" w:cs="Arial"/>
                <w:sz w:val="16"/>
                <w:szCs w:val="16"/>
              </w:rPr>
            </w:pPr>
            <w:proofErr w:type="gramStart"/>
            <w:r w:rsidRPr="007A6DE4">
              <w:rPr>
                <w:rFonts w:ascii="Arial" w:hAnsi="Arial" w:cs="Arial"/>
                <w:sz w:val="16"/>
                <w:szCs w:val="16"/>
              </w:rPr>
              <w:t>238  kcal</w:t>
            </w:r>
            <w:proofErr w:type="gramEnd"/>
          </w:p>
        </w:tc>
        <w:tc>
          <w:tcPr>
            <w:tcW w:w="894" w:type="dxa"/>
            <w:tcBorders>
              <w:top w:val="nil"/>
              <w:left w:val="nil"/>
              <w:bottom w:val="single" w:sz="8" w:space="0" w:color="auto"/>
              <w:right w:val="single" w:sz="4" w:space="0" w:color="auto"/>
            </w:tcBorders>
            <w:shd w:val="clear" w:color="000000" w:fill="D9D9D9"/>
            <w:noWrap/>
            <w:vAlign w:val="center"/>
            <w:hideMark/>
          </w:tcPr>
          <w:p w14:paraId="49F8C2BD" w14:textId="77777777" w:rsidR="00D736C0" w:rsidRPr="007A6DE4" w:rsidRDefault="00D736C0" w:rsidP="00C62D8A">
            <w:pPr>
              <w:jc w:val="center"/>
              <w:rPr>
                <w:rFonts w:ascii="Arial" w:hAnsi="Arial" w:cs="Arial"/>
                <w:sz w:val="16"/>
                <w:szCs w:val="16"/>
              </w:rPr>
            </w:pPr>
            <w:proofErr w:type="gramStart"/>
            <w:r w:rsidRPr="007A6DE4">
              <w:rPr>
                <w:rFonts w:ascii="Arial" w:hAnsi="Arial" w:cs="Arial"/>
                <w:sz w:val="16"/>
                <w:szCs w:val="16"/>
              </w:rPr>
              <w:t>181  kcal</w:t>
            </w:r>
            <w:proofErr w:type="gramEnd"/>
          </w:p>
        </w:tc>
        <w:tc>
          <w:tcPr>
            <w:tcW w:w="891" w:type="dxa"/>
            <w:tcBorders>
              <w:top w:val="nil"/>
              <w:left w:val="nil"/>
              <w:bottom w:val="single" w:sz="8" w:space="0" w:color="auto"/>
              <w:right w:val="single" w:sz="4" w:space="0" w:color="auto"/>
            </w:tcBorders>
            <w:shd w:val="clear" w:color="000000" w:fill="D9D9D9"/>
            <w:noWrap/>
            <w:vAlign w:val="center"/>
            <w:hideMark/>
          </w:tcPr>
          <w:p w14:paraId="6753BB7A"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196 kcal</w:t>
            </w:r>
          </w:p>
        </w:tc>
        <w:tc>
          <w:tcPr>
            <w:tcW w:w="915" w:type="dxa"/>
            <w:tcBorders>
              <w:top w:val="nil"/>
              <w:left w:val="nil"/>
              <w:bottom w:val="single" w:sz="8" w:space="0" w:color="auto"/>
              <w:right w:val="single" w:sz="8" w:space="0" w:color="auto"/>
            </w:tcBorders>
            <w:shd w:val="clear" w:color="000000" w:fill="D9D9D9"/>
            <w:noWrap/>
            <w:vAlign w:val="center"/>
            <w:hideMark/>
          </w:tcPr>
          <w:p w14:paraId="124C29F7"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290 kcal</w:t>
            </w:r>
          </w:p>
        </w:tc>
      </w:tr>
      <w:tr w:rsidR="00D736C0" w:rsidRPr="007A6DE4" w14:paraId="004A2531" w14:textId="77777777" w:rsidTr="00C62D8A">
        <w:trPr>
          <w:trHeight w:val="800"/>
        </w:trPr>
        <w:tc>
          <w:tcPr>
            <w:tcW w:w="567" w:type="dxa"/>
            <w:vMerge w:val="restart"/>
            <w:tcBorders>
              <w:top w:val="nil"/>
              <w:left w:val="single" w:sz="8" w:space="0" w:color="auto"/>
              <w:bottom w:val="single" w:sz="8" w:space="0" w:color="000000"/>
              <w:right w:val="single" w:sz="8" w:space="0" w:color="auto"/>
            </w:tcBorders>
            <w:shd w:val="clear" w:color="000000" w:fill="B2B2B2"/>
            <w:vAlign w:val="center"/>
            <w:hideMark/>
          </w:tcPr>
          <w:p w14:paraId="0BDB34E1" w14:textId="77777777" w:rsidR="00D736C0" w:rsidRPr="007A6DE4" w:rsidRDefault="00D736C0" w:rsidP="00C62D8A">
            <w:pPr>
              <w:jc w:val="center"/>
              <w:rPr>
                <w:rFonts w:ascii="Arial" w:hAnsi="Arial" w:cs="Arial"/>
                <w:b/>
                <w:bCs/>
                <w:color w:val="000000"/>
                <w:sz w:val="16"/>
                <w:szCs w:val="16"/>
              </w:rPr>
            </w:pPr>
            <w:r w:rsidRPr="007A6DE4">
              <w:rPr>
                <w:rFonts w:ascii="Arial" w:hAnsi="Arial" w:cs="Arial"/>
                <w:b/>
                <w:bCs/>
                <w:color w:val="000000"/>
                <w:sz w:val="16"/>
                <w:szCs w:val="16"/>
              </w:rPr>
              <w:t>3°</w:t>
            </w:r>
          </w:p>
        </w:tc>
        <w:tc>
          <w:tcPr>
            <w:tcW w:w="2127" w:type="dxa"/>
            <w:vMerge w:val="restart"/>
            <w:tcBorders>
              <w:top w:val="nil"/>
              <w:left w:val="single" w:sz="8" w:space="0" w:color="auto"/>
              <w:bottom w:val="single" w:sz="8" w:space="0" w:color="000000"/>
              <w:right w:val="nil"/>
            </w:tcBorders>
            <w:vAlign w:val="center"/>
            <w:hideMark/>
          </w:tcPr>
          <w:p w14:paraId="73884C84" w14:textId="77777777" w:rsidR="00D736C0" w:rsidRPr="007A6DE4" w:rsidRDefault="00D736C0" w:rsidP="00C62D8A">
            <w:pPr>
              <w:jc w:val="both"/>
              <w:rPr>
                <w:rFonts w:ascii="Arial" w:hAnsi="Arial" w:cs="Arial"/>
                <w:color w:val="000000"/>
                <w:sz w:val="16"/>
                <w:szCs w:val="16"/>
              </w:rPr>
            </w:pPr>
            <w:r w:rsidRPr="007A6DE4">
              <w:rPr>
                <w:rFonts w:ascii="Arial" w:hAnsi="Arial" w:cs="Arial"/>
                <w:color w:val="000000"/>
                <w:sz w:val="16"/>
                <w:szCs w:val="16"/>
              </w:rPr>
              <w:t>Plato fuerte a base de carne de res, pollo sin hueso, cerdo, pescado y platillo vegetariano (carne cocida sin guarnición, sin piel ni hueso)</w:t>
            </w:r>
          </w:p>
        </w:tc>
        <w:tc>
          <w:tcPr>
            <w:tcW w:w="872" w:type="dxa"/>
            <w:vMerge w:val="restart"/>
            <w:tcBorders>
              <w:top w:val="nil"/>
              <w:left w:val="single" w:sz="8" w:space="0" w:color="auto"/>
              <w:bottom w:val="single" w:sz="8" w:space="0" w:color="000000"/>
              <w:right w:val="single" w:sz="8" w:space="0" w:color="auto"/>
            </w:tcBorders>
            <w:vAlign w:val="center"/>
            <w:hideMark/>
          </w:tcPr>
          <w:p w14:paraId="4EEC474F" w14:textId="77777777" w:rsidR="00D736C0" w:rsidRPr="007A6DE4" w:rsidRDefault="00D736C0" w:rsidP="00C62D8A">
            <w:pPr>
              <w:jc w:val="center"/>
              <w:rPr>
                <w:rFonts w:ascii="Arial" w:hAnsi="Arial" w:cs="Arial"/>
                <w:color w:val="000000"/>
                <w:sz w:val="16"/>
                <w:szCs w:val="16"/>
              </w:rPr>
            </w:pPr>
            <w:r w:rsidRPr="007A6DE4">
              <w:rPr>
                <w:rFonts w:ascii="Arial" w:hAnsi="Arial" w:cs="Arial"/>
                <w:color w:val="000000"/>
                <w:sz w:val="16"/>
                <w:szCs w:val="16"/>
              </w:rPr>
              <w:t>5 (cinco)</w:t>
            </w:r>
          </w:p>
        </w:tc>
        <w:tc>
          <w:tcPr>
            <w:tcW w:w="882" w:type="dxa"/>
            <w:vMerge w:val="restart"/>
            <w:tcBorders>
              <w:top w:val="nil"/>
              <w:left w:val="single" w:sz="8" w:space="0" w:color="auto"/>
              <w:bottom w:val="single" w:sz="8" w:space="0" w:color="000000"/>
              <w:right w:val="single" w:sz="8" w:space="0" w:color="auto"/>
            </w:tcBorders>
            <w:vAlign w:val="center"/>
            <w:hideMark/>
          </w:tcPr>
          <w:p w14:paraId="59787624" w14:textId="77777777" w:rsidR="00D736C0" w:rsidRPr="007A6DE4" w:rsidRDefault="00D736C0" w:rsidP="00C62D8A">
            <w:pPr>
              <w:jc w:val="center"/>
              <w:rPr>
                <w:rFonts w:ascii="Arial" w:hAnsi="Arial" w:cs="Arial"/>
                <w:color w:val="000000"/>
                <w:sz w:val="16"/>
                <w:szCs w:val="16"/>
              </w:rPr>
            </w:pPr>
            <w:r w:rsidRPr="007A6DE4">
              <w:rPr>
                <w:rFonts w:ascii="Arial" w:hAnsi="Arial" w:cs="Arial"/>
                <w:color w:val="000000"/>
                <w:sz w:val="16"/>
                <w:szCs w:val="16"/>
              </w:rPr>
              <w:t>150 g sin hueso</w:t>
            </w:r>
          </w:p>
        </w:tc>
        <w:tc>
          <w:tcPr>
            <w:tcW w:w="595" w:type="dxa"/>
            <w:vMerge w:val="restart"/>
            <w:tcBorders>
              <w:top w:val="nil"/>
              <w:left w:val="nil"/>
              <w:bottom w:val="single" w:sz="8" w:space="0" w:color="000000"/>
              <w:right w:val="single" w:sz="8" w:space="0" w:color="auto"/>
            </w:tcBorders>
            <w:vAlign w:val="center"/>
            <w:hideMark/>
          </w:tcPr>
          <w:p w14:paraId="7D59381D" w14:textId="77777777" w:rsidR="00D736C0" w:rsidRPr="007A6DE4" w:rsidRDefault="00D736C0" w:rsidP="00C62D8A">
            <w:pPr>
              <w:jc w:val="center"/>
              <w:rPr>
                <w:rFonts w:ascii="Arial" w:hAnsi="Arial" w:cs="Arial"/>
                <w:b/>
                <w:bCs/>
                <w:color w:val="000000"/>
                <w:sz w:val="16"/>
                <w:szCs w:val="16"/>
              </w:rPr>
            </w:pPr>
            <w:r w:rsidRPr="007A6DE4">
              <w:rPr>
                <w:rFonts w:ascii="Arial" w:hAnsi="Arial" w:cs="Arial"/>
                <w:b/>
                <w:bCs/>
                <w:color w:val="000000"/>
                <w:sz w:val="16"/>
                <w:szCs w:val="16"/>
              </w:rPr>
              <w:t>1</w:t>
            </w:r>
          </w:p>
        </w:tc>
        <w:tc>
          <w:tcPr>
            <w:tcW w:w="999" w:type="dxa"/>
            <w:vMerge w:val="restart"/>
            <w:tcBorders>
              <w:top w:val="nil"/>
              <w:left w:val="single" w:sz="8" w:space="0" w:color="auto"/>
              <w:bottom w:val="single" w:sz="8" w:space="0" w:color="000000"/>
              <w:right w:val="single" w:sz="8" w:space="0" w:color="auto"/>
            </w:tcBorders>
            <w:vAlign w:val="center"/>
            <w:hideMark/>
          </w:tcPr>
          <w:p w14:paraId="62CAA619" w14:textId="77777777" w:rsidR="00D736C0" w:rsidRPr="007A6DE4" w:rsidRDefault="00D736C0" w:rsidP="00C62D8A">
            <w:pPr>
              <w:jc w:val="center"/>
              <w:rPr>
                <w:rFonts w:ascii="Arial" w:hAnsi="Arial" w:cs="Arial"/>
                <w:color w:val="000000"/>
                <w:sz w:val="16"/>
                <w:szCs w:val="16"/>
              </w:rPr>
            </w:pPr>
            <w:r w:rsidRPr="007A6DE4">
              <w:rPr>
                <w:rFonts w:ascii="Arial" w:hAnsi="Arial" w:cs="Arial"/>
                <w:color w:val="000000"/>
                <w:sz w:val="16"/>
                <w:szCs w:val="16"/>
              </w:rPr>
              <w:t>Pollo, cerdo, res o pescado</w:t>
            </w:r>
          </w:p>
        </w:tc>
        <w:tc>
          <w:tcPr>
            <w:tcW w:w="429" w:type="dxa"/>
            <w:vMerge w:val="restart"/>
            <w:tcBorders>
              <w:top w:val="nil"/>
              <w:left w:val="single" w:sz="8" w:space="0" w:color="auto"/>
              <w:bottom w:val="single" w:sz="8" w:space="0" w:color="000000"/>
              <w:right w:val="single" w:sz="8" w:space="0" w:color="auto"/>
            </w:tcBorders>
            <w:vAlign w:val="center"/>
            <w:hideMark/>
          </w:tcPr>
          <w:p w14:paraId="1352E6C6" w14:textId="77777777" w:rsidR="00D736C0" w:rsidRPr="007A6DE4" w:rsidRDefault="00D736C0" w:rsidP="00C62D8A">
            <w:pPr>
              <w:jc w:val="center"/>
              <w:rPr>
                <w:rFonts w:ascii="Arial" w:hAnsi="Arial" w:cs="Arial"/>
                <w:color w:val="000000"/>
                <w:sz w:val="16"/>
                <w:szCs w:val="16"/>
              </w:rPr>
            </w:pPr>
            <w:r w:rsidRPr="007A6DE4">
              <w:rPr>
                <w:rFonts w:ascii="Arial" w:hAnsi="Arial" w:cs="Arial"/>
                <w:color w:val="000000"/>
                <w:sz w:val="16"/>
                <w:szCs w:val="16"/>
              </w:rPr>
              <w:t>30%</w:t>
            </w:r>
          </w:p>
        </w:tc>
        <w:tc>
          <w:tcPr>
            <w:tcW w:w="937" w:type="dxa"/>
            <w:tcBorders>
              <w:top w:val="nil"/>
              <w:left w:val="nil"/>
              <w:bottom w:val="single" w:sz="4" w:space="0" w:color="auto"/>
              <w:right w:val="single" w:sz="4" w:space="0" w:color="auto"/>
            </w:tcBorders>
            <w:vAlign w:val="center"/>
            <w:hideMark/>
          </w:tcPr>
          <w:p w14:paraId="6E6BFDAA"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POLLO ENCHILADO</w:t>
            </w:r>
          </w:p>
        </w:tc>
        <w:tc>
          <w:tcPr>
            <w:tcW w:w="821" w:type="dxa"/>
            <w:tcBorders>
              <w:top w:val="nil"/>
              <w:left w:val="nil"/>
              <w:bottom w:val="single" w:sz="4" w:space="0" w:color="auto"/>
              <w:right w:val="single" w:sz="4" w:space="0" w:color="auto"/>
            </w:tcBorders>
            <w:vAlign w:val="center"/>
            <w:hideMark/>
          </w:tcPr>
          <w:p w14:paraId="3FEF4464"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ALAMBRE DE CERDO</w:t>
            </w:r>
          </w:p>
        </w:tc>
        <w:tc>
          <w:tcPr>
            <w:tcW w:w="894" w:type="dxa"/>
            <w:tcBorders>
              <w:top w:val="nil"/>
              <w:left w:val="nil"/>
              <w:bottom w:val="single" w:sz="4" w:space="0" w:color="auto"/>
              <w:right w:val="single" w:sz="4" w:space="0" w:color="auto"/>
            </w:tcBorders>
            <w:vAlign w:val="center"/>
            <w:hideMark/>
          </w:tcPr>
          <w:p w14:paraId="591F7DE1"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RES A LA CACEROLA</w:t>
            </w:r>
          </w:p>
        </w:tc>
        <w:tc>
          <w:tcPr>
            <w:tcW w:w="891" w:type="dxa"/>
            <w:tcBorders>
              <w:top w:val="nil"/>
              <w:left w:val="nil"/>
              <w:bottom w:val="single" w:sz="4" w:space="0" w:color="auto"/>
              <w:right w:val="single" w:sz="4" w:space="0" w:color="auto"/>
            </w:tcBorders>
            <w:vAlign w:val="center"/>
            <w:hideMark/>
          </w:tcPr>
          <w:p w14:paraId="282CFA81"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ALBONDIGAS DE POLLO AL CHIPOTLE</w:t>
            </w:r>
          </w:p>
        </w:tc>
        <w:tc>
          <w:tcPr>
            <w:tcW w:w="915" w:type="dxa"/>
            <w:tcBorders>
              <w:top w:val="nil"/>
              <w:left w:val="nil"/>
              <w:bottom w:val="single" w:sz="4" w:space="0" w:color="auto"/>
              <w:right w:val="single" w:sz="8" w:space="0" w:color="auto"/>
            </w:tcBorders>
            <w:vAlign w:val="center"/>
            <w:hideMark/>
          </w:tcPr>
          <w:p w14:paraId="6092F191"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CECINA DE CERDO</w:t>
            </w:r>
          </w:p>
        </w:tc>
      </w:tr>
      <w:tr w:rsidR="00D736C0" w:rsidRPr="007A6DE4" w14:paraId="3273E700" w14:textId="77777777" w:rsidTr="00C62D8A">
        <w:trPr>
          <w:trHeight w:val="340"/>
        </w:trPr>
        <w:tc>
          <w:tcPr>
            <w:tcW w:w="567" w:type="dxa"/>
            <w:vMerge/>
            <w:tcBorders>
              <w:top w:val="nil"/>
              <w:left w:val="single" w:sz="8" w:space="0" w:color="auto"/>
              <w:bottom w:val="single" w:sz="8" w:space="0" w:color="000000"/>
              <w:right w:val="single" w:sz="8" w:space="0" w:color="auto"/>
            </w:tcBorders>
            <w:vAlign w:val="center"/>
            <w:hideMark/>
          </w:tcPr>
          <w:p w14:paraId="3781704A" w14:textId="77777777" w:rsidR="00D736C0" w:rsidRPr="007A6DE4" w:rsidRDefault="00D736C0" w:rsidP="00C62D8A">
            <w:pPr>
              <w:rPr>
                <w:rFonts w:ascii="Arial" w:hAnsi="Arial" w:cs="Arial"/>
                <w:b/>
                <w:bCs/>
                <w:color w:val="000000"/>
                <w:sz w:val="16"/>
                <w:szCs w:val="16"/>
              </w:rPr>
            </w:pPr>
          </w:p>
        </w:tc>
        <w:tc>
          <w:tcPr>
            <w:tcW w:w="2127" w:type="dxa"/>
            <w:vMerge/>
            <w:tcBorders>
              <w:top w:val="nil"/>
              <w:left w:val="single" w:sz="8" w:space="0" w:color="auto"/>
              <w:bottom w:val="single" w:sz="8" w:space="0" w:color="000000"/>
              <w:right w:val="nil"/>
            </w:tcBorders>
            <w:vAlign w:val="center"/>
            <w:hideMark/>
          </w:tcPr>
          <w:p w14:paraId="7BBD9628" w14:textId="77777777" w:rsidR="00D736C0" w:rsidRPr="007A6DE4" w:rsidRDefault="00D736C0" w:rsidP="00C62D8A">
            <w:pPr>
              <w:rPr>
                <w:rFonts w:ascii="Arial" w:hAnsi="Arial" w:cs="Arial"/>
                <w:color w:val="000000"/>
                <w:sz w:val="16"/>
                <w:szCs w:val="16"/>
              </w:rPr>
            </w:pPr>
          </w:p>
        </w:tc>
        <w:tc>
          <w:tcPr>
            <w:tcW w:w="872" w:type="dxa"/>
            <w:vMerge/>
            <w:tcBorders>
              <w:top w:val="nil"/>
              <w:left w:val="single" w:sz="8" w:space="0" w:color="auto"/>
              <w:bottom w:val="single" w:sz="8" w:space="0" w:color="000000"/>
              <w:right w:val="single" w:sz="8" w:space="0" w:color="auto"/>
            </w:tcBorders>
            <w:vAlign w:val="center"/>
            <w:hideMark/>
          </w:tcPr>
          <w:p w14:paraId="33366B80" w14:textId="77777777" w:rsidR="00D736C0" w:rsidRPr="007A6DE4" w:rsidRDefault="00D736C0" w:rsidP="00C62D8A">
            <w:pPr>
              <w:rPr>
                <w:rFonts w:ascii="Arial" w:hAnsi="Arial" w:cs="Arial"/>
                <w:color w:val="000000"/>
                <w:sz w:val="16"/>
                <w:szCs w:val="16"/>
              </w:rPr>
            </w:pPr>
          </w:p>
        </w:tc>
        <w:tc>
          <w:tcPr>
            <w:tcW w:w="882" w:type="dxa"/>
            <w:vMerge/>
            <w:tcBorders>
              <w:top w:val="nil"/>
              <w:left w:val="single" w:sz="8" w:space="0" w:color="auto"/>
              <w:bottom w:val="single" w:sz="8" w:space="0" w:color="000000"/>
              <w:right w:val="single" w:sz="8" w:space="0" w:color="auto"/>
            </w:tcBorders>
            <w:vAlign w:val="center"/>
            <w:hideMark/>
          </w:tcPr>
          <w:p w14:paraId="49C6E7CA" w14:textId="77777777" w:rsidR="00D736C0" w:rsidRPr="007A6DE4" w:rsidRDefault="00D736C0" w:rsidP="00C62D8A">
            <w:pPr>
              <w:rPr>
                <w:rFonts w:ascii="Arial" w:hAnsi="Arial" w:cs="Arial"/>
                <w:color w:val="000000"/>
                <w:sz w:val="16"/>
                <w:szCs w:val="16"/>
              </w:rPr>
            </w:pPr>
          </w:p>
        </w:tc>
        <w:tc>
          <w:tcPr>
            <w:tcW w:w="595" w:type="dxa"/>
            <w:vMerge/>
            <w:tcBorders>
              <w:top w:val="nil"/>
              <w:left w:val="nil"/>
              <w:bottom w:val="single" w:sz="8" w:space="0" w:color="000000"/>
              <w:right w:val="single" w:sz="8" w:space="0" w:color="auto"/>
            </w:tcBorders>
            <w:vAlign w:val="center"/>
            <w:hideMark/>
          </w:tcPr>
          <w:p w14:paraId="6EB70580" w14:textId="77777777" w:rsidR="00D736C0" w:rsidRPr="007A6DE4" w:rsidRDefault="00D736C0" w:rsidP="00C62D8A">
            <w:pPr>
              <w:rPr>
                <w:rFonts w:ascii="Arial" w:hAnsi="Arial" w:cs="Arial"/>
                <w:b/>
                <w:bCs/>
                <w:color w:val="000000"/>
                <w:sz w:val="16"/>
                <w:szCs w:val="16"/>
              </w:rPr>
            </w:pPr>
          </w:p>
        </w:tc>
        <w:tc>
          <w:tcPr>
            <w:tcW w:w="999" w:type="dxa"/>
            <w:vMerge/>
            <w:tcBorders>
              <w:top w:val="nil"/>
              <w:left w:val="single" w:sz="8" w:space="0" w:color="auto"/>
              <w:bottom w:val="single" w:sz="8" w:space="0" w:color="000000"/>
              <w:right w:val="single" w:sz="8" w:space="0" w:color="auto"/>
            </w:tcBorders>
            <w:vAlign w:val="center"/>
            <w:hideMark/>
          </w:tcPr>
          <w:p w14:paraId="7E5AE686" w14:textId="77777777" w:rsidR="00D736C0" w:rsidRPr="007A6DE4" w:rsidRDefault="00D736C0" w:rsidP="00C62D8A">
            <w:pPr>
              <w:rPr>
                <w:rFonts w:ascii="Arial" w:hAnsi="Arial" w:cs="Arial"/>
                <w:color w:val="000000"/>
                <w:sz w:val="16"/>
                <w:szCs w:val="16"/>
              </w:rPr>
            </w:pPr>
          </w:p>
        </w:tc>
        <w:tc>
          <w:tcPr>
            <w:tcW w:w="429" w:type="dxa"/>
            <w:vMerge/>
            <w:tcBorders>
              <w:top w:val="nil"/>
              <w:left w:val="single" w:sz="8" w:space="0" w:color="auto"/>
              <w:bottom w:val="single" w:sz="8" w:space="0" w:color="000000"/>
              <w:right w:val="single" w:sz="8" w:space="0" w:color="auto"/>
            </w:tcBorders>
            <w:vAlign w:val="center"/>
            <w:hideMark/>
          </w:tcPr>
          <w:p w14:paraId="004A9998" w14:textId="77777777" w:rsidR="00D736C0" w:rsidRPr="007A6DE4" w:rsidRDefault="00D736C0" w:rsidP="00C62D8A">
            <w:pPr>
              <w:rPr>
                <w:rFonts w:ascii="Arial" w:hAnsi="Arial" w:cs="Arial"/>
                <w:color w:val="000000"/>
                <w:sz w:val="16"/>
                <w:szCs w:val="16"/>
              </w:rPr>
            </w:pPr>
          </w:p>
        </w:tc>
        <w:tc>
          <w:tcPr>
            <w:tcW w:w="937" w:type="dxa"/>
            <w:tcBorders>
              <w:top w:val="nil"/>
              <w:left w:val="nil"/>
              <w:bottom w:val="single" w:sz="4" w:space="0" w:color="auto"/>
              <w:right w:val="single" w:sz="4" w:space="0" w:color="auto"/>
            </w:tcBorders>
            <w:shd w:val="clear" w:color="000000" w:fill="D9D9D9"/>
            <w:noWrap/>
            <w:vAlign w:val="center"/>
            <w:hideMark/>
          </w:tcPr>
          <w:p w14:paraId="48F319E2"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261 kcal</w:t>
            </w:r>
          </w:p>
        </w:tc>
        <w:tc>
          <w:tcPr>
            <w:tcW w:w="821" w:type="dxa"/>
            <w:tcBorders>
              <w:top w:val="nil"/>
              <w:left w:val="nil"/>
              <w:bottom w:val="single" w:sz="4" w:space="0" w:color="auto"/>
              <w:right w:val="single" w:sz="4" w:space="0" w:color="auto"/>
            </w:tcBorders>
            <w:shd w:val="clear" w:color="000000" w:fill="D9D9D9"/>
            <w:noWrap/>
            <w:vAlign w:val="center"/>
            <w:hideMark/>
          </w:tcPr>
          <w:p w14:paraId="3134DFC0"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353 kcal</w:t>
            </w:r>
          </w:p>
        </w:tc>
        <w:tc>
          <w:tcPr>
            <w:tcW w:w="894" w:type="dxa"/>
            <w:tcBorders>
              <w:top w:val="nil"/>
              <w:left w:val="nil"/>
              <w:bottom w:val="single" w:sz="4" w:space="0" w:color="auto"/>
              <w:right w:val="single" w:sz="4" w:space="0" w:color="auto"/>
            </w:tcBorders>
            <w:shd w:val="clear" w:color="000000" w:fill="D9D9D9"/>
            <w:noWrap/>
            <w:vAlign w:val="center"/>
            <w:hideMark/>
          </w:tcPr>
          <w:p w14:paraId="54789926"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264 kcal</w:t>
            </w:r>
          </w:p>
        </w:tc>
        <w:tc>
          <w:tcPr>
            <w:tcW w:w="891" w:type="dxa"/>
            <w:tcBorders>
              <w:top w:val="nil"/>
              <w:left w:val="nil"/>
              <w:bottom w:val="single" w:sz="4" w:space="0" w:color="auto"/>
              <w:right w:val="single" w:sz="4" w:space="0" w:color="auto"/>
            </w:tcBorders>
            <w:shd w:val="clear" w:color="000000" w:fill="D9D9D9"/>
            <w:noWrap/>
            <w:vAlign w:val="center"/>
            <w:hideMark/>
          </w:tcPr>
          <w:p w14:paraId="31981CD3"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327 kcal</w:t>
            </w:r>
          </w:p>
        </w:tc>
        <w:tc>
          <w:tcPr>
            <w:tcW w:w="915" w:type="dxa"/>
            <w:tcBorders>
              <w:top w:val="nil"/>
              <w:left w:val="nil"/>
              <w:bottom w:val="single" w:sz="4" w:space="0" w:color="auto"/>
              <w:right w:val="single" w:sz="8" w:space="0" w:color="auto"/>
            </w:tcBorders>
            <w:shd w:val="clear" w:color="000000" w:fill="D9D9D9"/>
            <w:noWrap/>
            <w:vAlign w:val="center"/>
            <w:hideMark/>
          </w:tcPr>
          <w:p w14:paraId="33969236"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250 kcal</w:t>
            </w:r>
          </w:p>
        </w:tc>
      </w:tr>
      <w:tr w:rsidR="00D736C0" w:rsidRPr="007A6DE4" w14:paraId="0A1793B5" w14:textId="77777777" w:rsidTr="00C62D8A">
        <w:trPr>
          <w:trHeight w:val="800"/>
        </w:trPr>
        <w:tc>
          <w:tcPr>
            <w:tcW w:w="567" w:type="dxa"/>
            <w:vMerge/>
            <w:tcBorders>
              <w:top w:val="nil"/>
              <w:left w:val="single" w:sz="8" w:space="0" w:color="auto"/>
              <w:bottom w:val="single" w:sz="8" w:space="0" w:color="000000"/>
              <w:right w:val="single" w:sz="8" w:space="0" w:color="auto"/>
            </w:tcBorders>
            <w:vAlign w:val="center"/>
            <w:hideMark/>
          </w:tcPr>
          <w:p w14:paraId="2371CC7C" w14:textId="77777777" w:rsidR="00D736C0" w:rsidRPr="007A6DE4" w:rsidRDefault="00D736C0" w:rsidP="00C62D8A">
            <w:pPr>
              <w:rPr>
                <w:rFonts w:ascii="Arial" w:hAnsi="Arial" w:cs="Arial"/>
                <w:b/>
                <w:bCs/>
                <w:color w:val="000000"/>
                <w:sz w:val="16"/>
                <w:szCs w:val="16"/>
              </w:rPr>
            </w:pPr>
          </w:p>
        </w:tc>
        <w:tc>
          <w:tcPr>
            <w:tcW w:w="2127" w:type="dxa"/>
            <w:vMerge/>
            <w:tcBorders>
              <w:top w:val="nil"/>
              <w:left w:val="single" w:sz="8" w:space="0" w:color="auto"/>
              <w:bottom w:val="single" w:sz="8" w:space="0" w:color="000000"/>
              <w:right w:val="nil"/>
            </w:tcBorders>
            <w:vAlign w:val="center"/>
            <w:hideMark/>
          </w:tcPr>
          <w:p w14:paraId="5FBE7096" w14:textId="77777777" w:rsidR="00D736C0" w:rsidRPr="007A6DE4" w:rsidRDefault="00D736C0" w:rsidP="00C62D8A">
            <w:pPr>
              <w:rPr>
                <w:rFonts w:ascii="Arial" w:hAnsi="Arial" w:cs="Arial"/>
                <w:color w:val="000000"/>
                <w:sz w:val="16"/>
                <w:szCs w:val="16"/>
              </w:rPr>
            </w:pPr>
          </w:p>
        </w:tc>
        <w:tc>
          <w:tcPr>
            <w:tcW w:w="872" w:type="dxa"/>
            <w:vMerge/>
            <w:tcBorders>
              <w:top w:val="nil"/>
              <w:left w:val="single" w:sz="8" w:space="0" w:color="auto"/>
              <w:bottom w:val="single" w:sz="8" w:space="0" w:color="000000"/>
              <w:right w:val="single" w:sz="8" w:space="0" w:color="auto"/>
            </w:tcBorders>
            <w:vAlign w:val="center"/>
            <w:hideMark/>
          </w:tcPr>
          <w:p w14:paraId="27F20588" w14:textId="77777777" w:rsidR="00D736C0" w:rsidRPr="007A6DE4" w:rsidRDefault="00D736C0" w:rsidP="00C62D8A">
            <w:pPr>
              <w:rPr>
                <w:rFonts w:ascii="Arial" w:hAnsi="Arial" w:cs="Arial"/>
                <w:color w:val="000000"/>
                <w:sz w:val="16"/>
                <w:szCs w:val="16"/>
              </w:rPr>
            </w:pPr>
          </w:p>
        </w:tc>
        <w:tc>
          <w:tcPr>
            <w:tcW w:w="882" w:type="dxa"/>
            <w:vMerge/>
            <w:tcBorders>
              <w:top w:val="nil"/>
              <w:left w:val="single" w:sz="8" w:space="0" w:color="auto"/>
              <w:bottom w:val="single" w:sz="8" w:space="0" w:color="000000"/>
              <w:right w:val="single" w:sz="8" w:space="0" w:color="auto"/>
            </w:tcBorders>
            <w:vAlign w:val="center"/>
            <w:hideMark/>
          </w:tcPr>
          <w:p w14:paraId="0ACB007C" w14:textId="77777777" w:rsidR="00D736C0" w:rsidRPr="007A6DE4" w:rsidRDefault="00D736C0" w:rsidP="00C62D8A">
            <w:pPr>
              <w:rPr>
                <w:rFonts w:ascii="Arial" w:hAnsi="Arial" w:cs="Arial"/>
                <w:color w:val="000000"/>
                <w:sz w:val="16"/>
                <w:szCs w:val="16"/>
              </w:rPr>
            </w:pPr>
          </w:p>
        </w:tc>
        <w:tc>
          <w:tcPr>
            <w:tcW w:w="595" w:type="dxa"/>
            <w:vMerge w:val="restart"/>
            <w:tcBorders>
              <w:top w:val="nil"/>
              <w:left w:val="nil"/>
              <w:bottom w:val="single" w:sz="8" w:space="0" w:color="000000"/>
              <w:right w:val="single" w:sz="8" w:space="0" w:color="auto"/>
            </w:tcBorders>
            <w:vAlign w:val="center"/>
            <w:hideMark/>
          </w:tcPr>
          <w:p w14:paraId="28DE52DD" w14:textId="77777777" w:rsidR="00D736C0" w:rsidRPr="007A6DE4" w:rsidRDefault="00D736C0" w:rsidP="00C62D8A">
            <w:pPr>
              <w:jc w:val="center"/>
              <w:rPr>
                <w:rFonts w:ascii="Arial" w:hAnsi="Arial" w:cs="Arial"/>
                <w:b/>
                <w:bCs/>
                <w:color w:val="000000"/>
                <w:sz w:val="16"/>
                <w:szCs w:val="16"/>
              </w:rPr>
            </w:pPr>
            <w:r w:rsidRPr="007A6DE4">
              <w:rPr>
                <w:rFonts w:ascii="Arial" w:hAnsi="Arial" w:cs="Arial"/>
                <w:b/>
                <w:bCs/>
                <w:color w:val="000000"/>
                <w:sz w:val="16"/>
                <w:szCs w:val="16"/>
              </w:rPr>
              <w:t>2</w:t>
            </w:r>
          </w:p>
        </w:tc>
        <w:tc>
          <w:tcPr>
            <w:tcW w:w="999" w:type="dxa"/>
            <w:vMerge/>
            <w:tcBorders>
              <w:top w:val="nil"/>
              <w:left w:val="single" w:sz="8" w:space="0" w:color="auto"/>
              <w:bottom w:val="single" w:sz="8" w:space="0" w:color="000000"/>
              <w:right w:val="single" w:sz="8" w:space="0" w:color="auto"/>
            </w:tcBorders>
            <w:vAlign w:val="center"/>
            <w:hideMark/>
          </w:tcPr>
          <w:p w14:paraId="741DBC80" w14:textId="77777777" w:rsidR="00D736C0" w:rsidRPr="007A6DE4" w:rsidRDefault="00D736C0" w:rsidP="00C62D8A">
            <w:pPr>
              <w:rPr>
                <w:rFonts w:ascii="Arial" w:hAnsi="Arial" w:cs="Arial"/>
                <w:color w:val="000000"/>
                <w:sz w:val="16"/>
                <w:szCs w:val="16"/>
              </w:rPr>
            </w:pPr>
          </w:p>
        </w:tc>
        <w:tc>
          <w:tcPr>
            <w:tcW w:w="429" w:type="dxa"/>
            <w:vMerge w:val="restart"/>
            <w:tcBorders>
              <w:top w:val="nil"/>
              <w:left w:val="single" w:sz="8" w:space="0" w:color="auto"/>
              <w:bottom w:val="single" w:sz="8" w:space="0" w:color="000000"/>
              <w:right w:val="single" w:sz="8" w:space="0" w:color="auto"/>
            </w:tcBorders>
            <w:vAlign w:val="center"/>
            <w:hideMark/>
          </w:tcPr>
          <w:p w14:paraId="33D580FF" w14:textId="77777777" w:rsidR="00D736C0" w:rsidRPr="007A6DE4" w:rsidRDefault="00D736C0" w:rsidP="00C62D8A">
            <w:pPr>
              <w:jc w:val="center"/>
              <w:rPr>
                <w:rFonts w:ascii="Arial" w:hAnsi="Arial" w:cs="Arial"/>
                <w:color w:val="000000"/>
                <w:sz w:val="16"/>
                <w:szCs w:val="16"/>
              </w:rPr>
            </w:pPr>
            <w:r w:rsidRPr="007A6DE4">
              <w:rPr>
                <w:rFonts w:ascii="Arial" w:hAnsi="Arial" w:cs="Arial"/>
                <w:color w:val="000000"/>
                <w:sz w:val="16"/>
                <w:szCs w:val="16"/>
              </w:rPr>
              <w:t>30%</w:t>
            </w:r>
          </w:p>
        </w:tc>
        <w:tc>
          <w:tcPr>
            <w:tcW w:w="937" w:type="dxa"/>
            <w:tcBorders>
              <w:top w:val="nil"/>
              <w:left w:val="nil"/>
              <w:bottom w:val="single" w:sz="4" w:space="0" w:color="auto"/>
              <w:right w:val="single" w:sz="4" w:space="0" w:color="auto"/>
            </w:tcBorders>
            <w:shd w:val="clear" w:color="000000" w:fill="FFFFFF"/>
            <w:vAlign w:val="center"/>
            <w:hideMark/>
          </w:tcPr>
          <w:p w14:paraId="20C29247"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 xml:space="preserve"> CARNITAS </w:t>
            </w:r>
          </w:p>
        </w:tc>
        <w:tc>
          <w:tcPr>
            <w:tcW w:w="821" w:type="dxa"/>
            <w:tcBorders>
              <w:top w:val="nil"/>
              <w:left w:val="nil"/>
              <w:bottom w:val="single" w:sz="4" w:space="0" w:color="auto"/>
              <w:right w:val="single" w:sz="4" w:space="0" w:color="auto"/>
            </w:tcBorders>
            <w:shd w:val="clear" w:color="000000" w:fill="FFFFFF"/>
            <w:vAlign w:val="center"/>
            <w:hideMark/>
          </w:tcPr>
          <w:p w14:paraId="637266E3"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TINGA DE POLLO</w:t>
            </w:r>
          </w:p>
        </w:tc>
        <w:tc>
          <w:tcPr>
            <w:tcW w:w="894" w:type="dxa"/>
            <w:tcBorders>
              <w:top w:val="nil"/>
              <w:left w:val="nil"/>
              <w:bottom w:val="single" w:sz="4" w:space="0" w:color="auto"/>
              <w:right w:val="single" w:sz="4" w:space="0" w:color="auto"/>
            </w:tcBorders>
            <w:shd w:val="clear" w:color="000000" w:fill="FFFFFF"/>
            <w:vAlign w:val="center"/>
            <w:hideMark/>
          </w:tcPr>
          <w:p w14:paraId="36E1FC0A"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 xml:space="preserve">FILETE DE PESCADO AL MOJO DE AJO </w:t>
            </w:r>
          </w:p>
        </w:tc>
        <w:tc>
          <w:tcPr>
            <w:tcW w:w="891" w:type="dxa"/>
            <w:tcBorders>
              <w:top w:val="nil"/>
              <w:left w:val="nil"/>
              <w:bottom w:val="single" w:sz="4" w:space="0" w:color="auto"/>
              <w:right w:val="single" w:sz="4" w:space="0" w:color="auto"/>
            </w:tcBorders>
            <w:shd w:val="clear" w:color="000000" w:fill="FFFFFF"/>
            <w:vAlign w:val="center"/>
            <w:hideMark/>
          </w:tcPr>
          <w:p w14:paraId="168EE2DA"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BISTEC DE RES ENCEBOLLADO</w:t>
            </w:r>
          </w:p>
        </w:tc>
        <w:tc>
          <w:tcPr>
            <w:tcW w:w="915" w:type="dxa"/>
            <w:tcBorders>
              <w:top w:val="nil"/>
              <w:left w:val="nil"/>
              <w:bottom w:val="single" w:sz="4" w:space="0" w:color="auto"/>
              <w:right w:val="single" w:sz="8" w:space="0" w:color="auto"/>
            </w:tcBorders>
            <w:shd w:val="clear" w:color="000000" w:fill="FFFFFF"/>
            <w:vAlign w:val="center"/>
            <w:hideMark/>
          </w:tcPr>
          <w:p w14:paraId="02A18929"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POLLO EN CREMA DE POBLANO</w:t>
            </w:r>
          </w:p>
        </w:tc>
      </w:tr>
      <w:tr w:rsidR="00D736C0" w:rsidRPr="007A6DE4" w14:paraId="2073E3D4" w14:textId="77777777" w:rsidTr="00C62D8A">
        <w:trPr>
          <w:trHeight w:val="320"/>
        </w:trPr>
        <w:tc>
          <w:tcPr>
            <w:tcW w:w="567" w:type="dxa"/>
            <w:vMerge/>
            <w:tcBorders>
              <w:top w:val="nil"/>
              <w:left w:val="single" w:sz="8" w:space="0" w:color="auto"/>
              <w:bottom w:val="single" w:sz="8" w:space="0" w:color="000000"/>
              <w:right w:val="single" w:sz="8" w:space="0" w:color="auto"/>
            </w:tcBorders>
            <w:vAlign w:val="center"/>
            <w:hideMark/>
          </w:tcPr>
          <w:p w14:paraId="458A47DE" w14:textId="77777777" w:rsidR="00D736C0" w:rsidRPr="007A6DE4" w:rsidRDefault="00D736C0" w:rsidP="00C62D8A">
            <w:pPr>
              <w:rPr>
                <w:rFonts w:ascii="Arial" w:hAnsi="Arial" w:cs="Arial"/>
                <w:b/>
                <w:bCs/>
                <w:color w:val="000000"/>
                <w:sz w:val="16"/>
                <w:szCs w:val="16"/>
              </w:rPr>
            </w:pPr>
          </w:p>
        </w:tc>
        <w:tc>
          <w:tcPr>
            <w:tcW w:w="2127" w:type="dxa"/>
            <w:vMerge/>
            <w:tcBorders>
              <w:top w:val="nil"/>
              <w:left w:val="single" w:sz="8" w:space="0" w:color="auto"/>
              <w:bottom w:val="single" w:sz="8" w:space="0" w:color="000000"/>
              <w:right w:val="nil"/>
            </w:tcBorders>
            <w:vAlign w:val="center"/>
            <w:hideMark/>
          </w:tcPr>
          <w:p w14:paraId="64F3FA8F" w14:textId="77777777" w:rsidR="00D736C0" w:rsidRPr="007A6DE4" w:rsidRDefault="00D736C0" w:rsidP="00C62D8A">
            <w:pPr>
              <w:rPr>
                <w:rFonts w:ascii="Arial" w:hAnsi="Arial" w:cs="Arial"/>
                <w:color w:val="000000"/>
                <w:sz w:val="16"/>
                <w:szCs w:val="16"/>
              </w:rPr>
            </w:pPr>
          </w:p>
        </w:tc>
        <w:tc>
          <w:tcPr>
            <w:tcW w:w="872" w:type="dxa"/>
            <w:vMerge/>
            <w:tcBorders>
              <w:top w:val="nil"/>
              <w:left w:val="single" w:sz="8" w:space="0" w:color="auto"/>
              <w:bottom w:val="single" w:sz="8" w:space="0" w:color="000000"/>
              <w:right w:val="single" w:sz="8" w:space="0" w:color="auto"/>
            </w:tcBorders>
            <w:vAlign w:val="center"/>
            <w:hideMark/>
          </w:tcPr>
          <w:p w14:paraId="7EE03895" w14:textId="77777777" w:rsidR="00D736C0" w:rsidRPr="007A6DE4" w:rsidRDefault="00D736C0" w:rsidP="00C62D8A">
            <w:pPr>
              <w:rPr>
                <w:rFonts w:ascii="Arial" w:hAnsi="Arial" w:cs="Arial"/>
                <w:color w:val="000000"/>
                <w:sz w:val="16"/>
                <w:szCs w:val="16"/>
              </w:rPr>
            </w:pPr>
          </w:p>
        </w:tc>
        <w:tc>
          <w:tcPr>
            <w:tcW w:w="882" w:type="dxa"/>
            <w:vMerge/>
            <w:tcBorders>
              <w:top w:val="nil"/>
              <w:left w:val="single" w:sz="8" w:space="0" w:color="auto"/>
              <w:bottom w:val="single" w:sz="8" w:space="0" w:color="000000"/>
              <w:right w:val="single" w:sz="8" w:space="0" w:color="auto"/>
            </w:tcBorders>
            <w:vAlign w:val="center"/>
            <w:hideMark/>
          </w:tcPr>
          <w:p w14:paraId="7AE796E6" w14:textId="77777777" w:rsidR="00D736C0" w:rsidRPr="007A6DE4" w:rsidRDefault="00D736C0" w:rsidP="00C62D8A">
            <w:pPr>
              <w:rPr>
                <w:rFonts w:ascii="Arial" w:hAnsi="Arial" w:cs="Arial"/>
                <w:color w:val="000000"/>
                <w:sz w:val="16"/>
                <w:szCs w:val="16"/>
              </w:rPr>
            </w:pPr>
          </w:p>
        </w:tc>
        <w:tc>
          <w:tcPr>
            <w:tcW w:w="595" w:type="dxa"/>
            <w:vMerge/>
            <w:tcBorders>
              <w:top w:val="nil"/>
              <w:left w:val="nil"/>
              <w:bottom w:val="single" w:sz="8" w:space="0" w:color="000000"/>
              <w:right w:val="single" w:sz="8" w:space="0" w:color="auto"/>
            </w:tcBorders>
            <w:vAlign w:val="center"/>
            <w:hideMark/>
          </w:tcPr>
          <w:p w14:paraId="2194EF9D" w14:textId="77777777" w:rsidR="00D736C0" w:rsidRPr="007A6DE4" w:rsidRDefault="00D736C0" w:rsidP="00C62D8A">
            <w:pPr>
              <w:rPr>
                <w:rFonts w:ascii="Arial" w:hAnsi="Arial" w:cs="Arial"/>
                <w:b/>
                <w:bCs/>
                <w:color w:val="000000"/>
                <w:sz w:val="16"/>
                <w:szCs w:val="16"/>
              </w:rPr>
            </w:pPr>
          </w:p>
        </w:tc>
        <w:tc>
          <w:tcPr>
            <w:tcW w:w="999" w:type="dxa"/>
            <w:vMerge/>
            <w:tcBorders>
              <w:top w:val="nil"/>
              <w:left w:val="single" w:sz="8" w:space="0" w:color="auto"/>
              <w:bottom w:val="single" w:sz="8" w:space="0" w:color="000000"/>
              <w:right w:val="single" w:sz="8" w:space="0" w:color="auto"/>
            </w:tcBorders>
            <w:vAlign w:val="center"/>
            <w:hideMark/>
          </w:tcPr>
          <w:p w14:paraId="69B92FD3" w14:textId="77777777" w:rsidR="00D736C0" w:rsidRPr="007A6DE4" w:rsidRDefault="00D736C0" w:rsidP="00C62D8A">
            <w:pPr>
              <w:rPr>
                <w:rFonts w:ascii="Arial" w:hAnsi="Arial" w:cs="Arial"/>
                <w:color w:val="000000"/>
                <w:sz w:val="16"/>
                <w:szCs w:val="16"/>
              </w:rPr>
            </w:pPr>
          </w:p>
        </w:tc>
        <w:tc>
          <w:tcPr>
            <w:tcW w:w="429" w:type="dxa"/>
            <w:vMerge/>
            <w:tcBorders>
              <w:top w:val="nil"/>
              <w:left w:val="single" w:sz="8" w:space="0" w:color="auto"/>
              <w:bottom w:val="single" w:sz="8" w:space="0" w:color="000000"/>
              <w:right w:val="single" w:sz="8" w:space="0" w:color="auto"/>
            </w:tcBorders>
            <w:vAlign w:val="center"/>
            <w:hideMark/>
          </w:tcPr>
          <w:p w14:paraId="006CB109" w14:textId="77777777" w:rsidR="00D736C0" w:rsidRPr="007A6DE4" w:rsidRDefault="00D736C0" w:rsidP="00C62D8A">
            <w:pPr>
              <w:rPr>
                <w:rFonts w:ascii="Arial" w:hAnsi="Arial" w:cs="Arial"/>
                <w:color w:val="000000"/>
                <w:sz w:val="16"/>
                <w:szCs w:val="16"/>
              </w:rPr>
            </w:pPr>
          </w:p>
        </w:tc>
        <w:tc>
          <w:tcPr>
            <w:tcW w:w="937" w:type="dxa"/>
            <w:tcBorders>
              <w:top w:val="nil"/>
              <w:left w:val="nil"/>
              <w:bottom w:val="single" w:sz="8" w:space="0" w:color="auto"/>
              <w:right w:val="single" w:sz="4" w:space="0" w:color="auto"/>
            </w:tcBorders>
            <w:shd w:val="clear" w:color="000000" w:fill="D9D9D9"/>
            <w:noWrap/>
            <w:vAlign w:val="center"/>
            <w:hideMark/>
          </w:tcPr>
          <w:p w14:paraId="64D051A7"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545 kcal</w:t>
            </w:r>
          </w:p>
        </w:tc>
        <w:tc>
          <w:tcPr>
            <w:tcW w:w="821" w:type="dxa"/>
            <w:tcBorders>
              <w:top w:val="nil"/>
              <w:left w:val="nil"/>
              <w:bottom w:val="single" w:sz="8" w:space="0" w:color="auto"/>
              <w:right w:val="single" w:sz="4" w:space="0" w:color="auto"/>
            </w:tcBorders>
            <w:shd w:val="clear" w:color="000000" w:fill="D9D9D9"/>
            <w:noWrap/>
            <w:vAlign w:val="center"/>
            <w:hideMark/>
          </w:tcPr>
          <w:p w14:paraId="26D95407"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238 kcal</w:t>
            </w:r>
          </w:p>
        </w:tc>
        <w:tc>
          <w:tcPr>
            <w:tcW w:w="894" w:type="dxa"/>
            <w:tcBorders>
              <w:top w:val="nil"/>
              <w:left w:val="nil"/>
              <w:bottom w:val="single" w:sz="8" w:space="0" w:color="auto"/>
              <w:right w:val="single" w:sz="4" w:space="0" w:color="auto"/>
            </w:tcBorders>
            <w:shd w:val="clear" w:color="000000" w:fill="D9D9D9"/>
            <w:noWrap/>
            <w:vAlign w:val="center"/>
            <w:hideMark/>
          </w:tcPr>
          <w:p w14:paraId="7A79661C"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311 kcal</w:t>
            </w:r>
          </w:p>
        </w:tc>
        <w:tc>
          <w:tcPr>
            <w:tcW w:w="891" w:type="dxa"/>
            <w:tcBorders>
              <w:top w:val="nil"/>
              <w:left w:val="nil"/>
              <w:bottom w:val="single" w:sz="8" w:space="0" w:color="auto"/>
              <w:right w:val="single" w:sz="4" w:space="0" w:color="auto"/>
            </w:tcBorders>
            <w:shd w:val="clear" w:color="000000" w:fill="D9D9D9"/>
            <w:noWrap/>
            <w:vAlign w:val="center"/>
            <w:hideMark/>
          </w:tcPr>
          <w:p w14:paraId="1E4F2AA6"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212 kcal</w:t>
            </w:r>
          </w:p>
        </w:tc>
        <w:tc>
          <w:tcPr>
            <w:tcW w:w="915" w:type="dxa"/>
            <w:tcBorders>
              <w:top w:val="nil"/>
              <w:left w:val="nil"/>
              <w:bottom w:val="single" w:sz="8" w:space="0" w:color="auto"/>
              <w:right w:val="single" w:sz="8" w:space="0" w:color="auto"/>
            </w:tcBorders>
            <w:shd w:val="clear" w:color="000000" w:fill="D9D9D9"/>
            <w:noWrap/>
            <w:vAlign w:val="center"/>
            <w:hideMark/>
          </w:tcPr>
          <w:p w14:paraId="5E23DA20"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360 kcal</w:t>
            </w:r>
          </w:p>
        </w:tc>
      </w:tr>
      <w:tr w:rsidR="00D736C0" w:rsidRPr="007A6DE4" w14:paraId="3D134B7A" w14:textId="77777777" w:rsidTr="00C62D8A">
        <w:trPr>
          <w:trHeight w:val="800"/>
        </w:trPr>
        <w:tc>
          <w:tcPr>
            <w:tcW w:w="567" w:type="dxa"/>
            <w:vMerge/>
            <w:tcBorders>
              <w:top w:val="nil"/>
              <w:left w:val="single" w:sz="8" w:space="0" w:color="auto"/>
              <w:bottom w:val="single" w:sz="8" w:space="0" w:color="000000"/>
              <w:right w:val="single" w:sz="8" w:space="0" w:color="auto"/>
            </w:tcBorders>
            <w:vAlign w:val="center"/>
            <w:hideMark/>
          </w:tcPr>
          <w:p w14:paraId="18F80C91" w14:textId="77777777" w:rsidR="00D736C0" w:rsidRPr="007A6DE4" w:rsidRDefault="00D736C0" w:rsidP="00C62D8A">
            <w:pPr>
              <w:rPr>
                <w:rFonts w:ascii="Arial" w:hAnsi="Arial" w:cs="Arial"/>
                <w:b/>
                <w:bCs/>
                <w:color w:val="000000"/>
                <w:sz w:val="16"/>
                <w:szCs w:val="16"/>
              </w:rPr>
            </w:pPr>
          </w:p>
        </w:tc>
        <w:tc>
          <w:tcPr>
            <w:tcW w:w="2127" w:type="dxa"/>
            <w:vMerge w:val="restart"/>
            <w:tcBorders>
              <w:top w:val="nil"/>
              <w:left w:val="single" w:sz="8" w:space="0" w:color="auto"/>
              <w:bottom w:val="single" w:sz="8" w:space="0" w:color="000000"/>
              <w:right w:val="nil"/>
            </w:tcBorders>
            <w:vAlign w:val="center"/>
            <w:hideMark/>
          </w:tcPr>
          <w:p w14:paraId="7F06D443" w14:textId="77777777" w:rsidR="00D736C0" w:rsidRPr="007A6DE4" w:rsidRDefault="00D736C0" w:rsidP="00C62D8A">
            <w:pPr>
              <w:jc w:val="both"/>
              <w:rPr>
                <w:rFonts w:ascii="Arial" w:hAnsi="Arial" w:cs="Arial"/>
                <w:color w:val="000000"/>
                <w:sz w:val="16"/>
                <w:szCs w:val="16"/>
              </w:rPr>
            </w:pPr>
            <w:r w:rsidRPr="007A6DE4">
              <w:rPr>
                <w:rFonts w:ascii="Arial" w:hAnsi="Arial" w:cs="Arial"/>
                <w:color w:val="000000"/>
                <w:sz w:val="16"/>
                <w:szCs w:val="16"/>
              </w:rPr>
              <w:t>Plato fuerte a base de carne de res, pollo (corte americano) y cerdo (carne cocida sin guarnición, sin piel con hueso)</w:t>
            </w:r>
          </w:p>
        </w:tc>
        <w:tc>
          <w:tcPr>
            <w:tcW w:w="872" w:type="dxa"/>
            <w:vMerge/>
            <w:tcBorders>
              <w:top w:val="nil"/>
              <w:left w:val="single" w:sz="8" w:space="0" w:color="auto"/>
              <w:bottom w:val="single" w:sz="8" w:space="0" w:color="000000"/>
              <w:right w:val="single" w:sz="8" w:space="0" w:color="auto"/>
            </w:tcBorders>
            <w:vAlign w:val="center"/>
            <w:hideMark/>
          </w:tcPr>
          <w:p w14:paraId="440A1A62" w14:textId="77777777" w:rsidR="00D736C0" w:rsidRPr="007A6DE4" w:rsidRDefault="00D736C0" w:rsidP="00C62D8A">
            <w:pPr>
              <w:rPr>
                <w:rFonts w:ascii="Arial" w:hAnsi="Arial" w:cs="Arial"/>
                <w:color w:val="000000"/>
                <w:sz w:val="16"/>
                <w:szCs w:val="16"/>
              </w:rPr>
            </w:pPr>
          </w:p>
        </w:tc>
        <w:tc>
          <w:tcPr>
            <w:tcW w:w="882" w:type="dxa"/>
            <w:vMerge w:val="restart"/>
            <w:tcBorders>
              <w:top w:val="nil"/>
              <w:left w:val="single" w:sz="8" w:space="0" w:color="auto"/>
              <w:bottom w:val="single" w:sz="8" w:space="0" w:color="000000"/>
              <w:right w:val="nil"/>
            </w:tcBorders>
            <w:vAlign w:val="center"/>
            <w:hideMark/>
          </w:tcPr>
          <w:p w14:paraId="52A2E7CF" w14:textId="77777777" w:rsidR="00D736C0" w:rsidRPr="007A6DE4" w:rsidRDefault="00D736C0" w:rsidP="00C62D8A">
            <w:pPr>
              <w:jc w:val="center"/>
              <w:rPr>
                <w:rFonts w:ascii="Arial" w:hAnsi="Arial" w:cs="Arial"/>
                <w:color w:val="000000"/>
                <w:sz w:val="16"/>
                <w:szCs w:val="16"/>
              </w:rPr>
            </w:pPr>
            <w:r w:rsidRPr="007A6DE4">
              <w:rPr>
                <w:rFonts w:ascii="Arial" w:hAnsi="Arial" w:cs="Arial"/>
                <w:color w:val="000000"/>
                <w:sz w:val="16"/>
                <w:szCs w:val="16"/>
              </w:rPr>
              <w:t>250 g con hueso</w:t>
            </w:r>
          </w:p>
        </w:tc>
        <w:tc>
          <w:tcPr>
            <w:tcW w:w="595" w:type="dxa"/>
            <w:vMerge w:val="restart"/>
            <w:tcBorders>
              <w:top w:val="nil"/>
              <w:left w:val="single" w:sz="8" w:space="0" w:color="auto"/>
              <w:bottom w:val="single" w:sz="4" w:space="0" w:color="auto"/>
              <w:right w:val="single" w:sz="4" w:space="0" w:color="auto"/>
            </w:tcBorders>
            <w:vAlign w:val="center"/>
            <w:hideMark/>
          </w:tcPr>
          <w:p w14:paraId="4EA3D19B" w14:textId="77777777" w:rsidR="00D736C0" w:rsidRPr="007A6DE4" w:rsidRDefault="00D736C0" w:rsidP="00C62D8A">
            <w:pPr>
              <w:jc w:val="center"/>
              <w:rPr>
                <w:rFonts w:ascii="Arial" w:hAnsi="Arial" w:cs="Arial"/>
                <w:b/>
                <w:bCs/>
                <w:color w:val="000000"/>
                <w:sz w:val="16"/>
                <w:szCs w:val="16"/>
              </w:rPr>
            </w:pPr>
            <w:r w:rsidRPr="007A6DE4">
              <w:rPr>
                <w:rFonts w:ascii="Arial" w:hAnsi="Arial" w:cs="Arial"/>
                <w:b/>
                <w:bCs/>
                <w:color w:val="000000"/>
                <w:sz w:val="16"/>
                <w:szCs w:val="16"/>
              </w:rPr>
              <w:t>3</w:t>
            </w:r>
          </w:p>
        </w:tc>
        <w:tc>
          <w:tcPr>
            <w:tcW w:w="999" w:type="dxa"/>
            <w:vMerge w:val="restart"/>
            <w:tcBorders>
              <w:top w:val="nil"/>
              <w:left w:val="single" w:sz="4" w:space="0" w:color="auto"/>
              <w:bottom w:val="single" w:sz="4" w:space="0" w:color="auto"/>
              <w:right w:val="single" w:sz="4" w:space="0" w:color="auto"/>
            </w:tcBorders>
            <w:vAlign w:val="center"/>
            <w:hideMark/>
          </w:tcPr>
          <w:p w14:paraId="7DAD063D" w14:textId="77777777" w:rsidR="00D736C0" w:rsidRPr="007A6DE4" w:rsidRDefault="00D736C0" w:rsidP="00C62D8A">
            <w:pPr>
              <w:jc w:val="center"/>
              <w:rPr>
                <w:rFonts w:ascii="Arial" w:hAnsi="Arial" w:cs="Arial"/>
                <w:color w:val="000000"/>
                <w:sz w:val="16"/>
                <w:szCs w:val="16"/>
              </w:rPr>
            </w:pPr>
            <w:r w:rsidRPr="007A6DE4">
              <w:rPr>
                <w:rFonts w:ascii="Arial" w:hAnsi="Arial" w:cs="Arial"/>
                <w:color w:val="000000"/>
                <w:sz w:val="16"/>
                <w:szCs w:val="16"/>
              </w:rPr>
              <w:t>Cárnico asado (pechuga y carne de res)</w:t>
            </w:r>
          </w:p>
        </w:tc>
        <w:tc>
          <w:tcPr>
            <w:tcW w:w="429" w:type="dxa"/>
            <w:vMerge w:val="restart"/>
            <w:tcBorders>
              <w:top w:val="nil"/>
              <w:left w:val="single" w:sz="4" w:space="0" w:color="auto"/>
              <w:bottom w:val="single" w:sz="4" w:space="0" w:color="auto"/>
              <w:right w:val="single" w:sz="8" w:space="0" w:color="auto"/>
            </w:tcBorders>
            <w:vAlign w:val="center"/>
            <w:hideMark/>
          </w:tcPr>
          <w:p w14:paraId="71D557AE" w14:textId="77777777" w:rsidR="00D736C0" w:rsidRPr="007A6DE4" w:rsidRDefault="00D736C0" w:rsidP="00C62D8A">
            <w:pPr>
              <w:jc w:val="center"/>
              <w:rPr>
                <w:rFonts w:ascii="Arial" w:hAnsi="Arial" w:cs="Arial"/>
                <w:color w:val="000000"/>
                <w:sz w:val="16"/>
                <w:szCs w:val="16"/>
              </w:rPr>
            </w:pPr>
            <w:r w:rsidRPr="007A6DE4">
              <w:rPr>
                <w:rFonts w:ascii="Arial" w:hAnsi="Arial" w:cs="Arial"/>
                <w:color w:val="000000"/>
                <w:sz w:val="16"/>
                <w:szCs w:val="16"/>
              </w:rPr>
              <w:t>20%</w:t>
            </w:r>
          </w:p>
        </w:tc>
        <w:tc>
          <w:tcPr>
            <w:tcW w:w="937" w:type="dxa"/>
            <w:tcBorders>
              <w:top w:val="nil"/>
              <w:left w:val="single" w:sz="4" w:space="0" w:color="auto"/>
              <w:bottom w:val="single" w:sz="4" w:space="0" w:color="auto"/>
              <w:right w:val="single" w:sz="4" w:space="0" w:color="auto"/>
            </w:tcBorders>
            <w:vAlign w:val="center"/>
            <w:hideMark/>
          </w:tcPr>
          <w:p w14:paraId="2091A26D"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 xml:space="preserve"> PESCADO A LA PLANCHA </w:t>
            </w:r>
          </w:p>
        </w:tc>
        <w:tc>
          <w:tcPr>
            <w:tcW w:w="821" w:type="dxa"/>
            <w:tcBorders>
              <w:top w:val="nil"/>
              <w:left w:val="nil"/>
              <w:bottom w:val="single" w:sz="4" w:space="0" w:color="auto"/>
              <w:right w:val="single" w:sz="4" w:space="0" w:color="auto"/>
            </w:tcBorders>
            <w:vAlign w:val="center"/>
            <w:hideMark/>
          </w:tcPr>
          <w:p w14:paraId="0E10FEF3"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 xml:space="preserve"> POLLO A LA PLANCHA </w:t>
            </w:r>
          </w:p>
        </w:tc>
        <w:tc>
          <w:tcPr>
            <w:tcW w:w="894" w:type="dxa"/>
            <w:tcBorders>
              <w:top w:val="nil"/>
              <w:left w:val="nil"/>
              <w:bottom w:val="single" w:sz="4" w:space="0" w:color="auto"/>
              <w:right w:val="single" w:sz="4" w:space="0" w:color="auto"/>
            </w:tcBorders>
            <w:vAlign w:val="center"/>
            <w:hideMark/>
          </w:tcPr>
          <w:p w14:paraId="3D117177"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 xml:space="preserve"> POLLO A LA PLANCHA </w:t>
            </w:r>
          </w:p>
        </w:tc>
        <w:tc>
          <w:tcPr>
            <w:tcW w:w="891" w:type="dxa"/>
            <w:tcBorders>
              <w:top w:val="nil"/>
              <w:left w:val="nil"/>
              <w:bottom w:val="single" w:sz="4" w:space="0" w:color="auto"/>
              <w:right w:val="single" w:sz="4" w:space="0" w:color="auto"/>
            </w:tcBorders>
            <w:vAlign w:val="center"/>
            <w:hideMark/>
          </w:tcPr>
          <w:p w14:paraId="613ABD1E"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 xml:space="preserve"> PESCADO A LA PLANCHA </w:t>
            </w:r>
          </w:p>
        </w:tc>
        <w:tc>
          <w:tcPr>
            <w:tcW w:w="915" w:type="dxa"/>
            <w:tcBorders>
              <w:top w:val="nil"/>
              <w:left w:val="nil"/>
              <w:bottom w:val="single" w:sz="4" w:space="0" w:color="auto"/>
              <w:right w:val="single" w:sz="8" w:space="0" w:color="auto"/>
            </w:tcBorders>
            <w:vAlign w:val="center"/>
            <w:hideMark/>
          </w:tcPr>
          <w:p w14:paraId="25760E67"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 xml:space="preserve"> POLLO A LA PLANCHA </w:t>
            </w:r>
          </w:p>
        </w:tc>
      </w:tr>
      <w:tr w:rsidR="00D736C0" w:rsidRPr="007A6DE4" w14:paraId="3F888638" w14:textId="77777777" w:rsidTr="00C62D8A">
        <w:trPr>
          <w:trHeight w:val="420"/>
        </w:trPr>
        <w:tc>
          <w:tcPr>
            <w:tcW w:w="567" w:type="dxa"/>
            <w:vMerge/>
            <w:tcBorders>
              <w:top w:val="nil"/>
              <w:left w:val="single" w:sz="8" w:space="0" w:color="auto"/>
              <w:bottom w:val="single" w:sz="8" w:space="0" w:color="000000"/>
              <w:right w:val="single" w:sz="8" w:space="0" w:color="auto"/>
            </w:tcBorders>
            <w:vAlign w:val="center"/>
            <w:hideMark/>
          </w:tcPr>
          <w:p w14:paraId="28435ACB" w14:textId="77777777" w:rsidR="00D736C0" w:rsidRPr="007A6DE4" w:rsidRDefault="00D736C0" w:rsidP="00C62D8A">
            <w:pPr>
              <w:rPr>
                <w:rFonts w:ascii="Arial" w:hAnsi="Arial" w:cs="Arial"/>
                <w:b/>
                <w:bCs/>
                <w:color w:val="000000"/>
                <w:sz w:val="16"/>
                <w:szCs w:val="16"/>
              </w:rPr>
            </w:pPr>
          </w:p>
        </w:tc>
        <w:tc>
          <w:tcPr>
            <w:tcW w:w="2127" w:type="dxa"/>
            <w:vMerge/>
            <w:tcBorders>
              <w:top w:val="nil"/>
              <w:left w:val="single" w:sz="8" w:space="0" w:color="auto"/>
              <w:bottom w:val="single" w:sz="8" w:space="0" w:color="000000"/>
              <w:right w:val="nil"/>
            </w:tcBorders>
            <w:vAlign w:val="center"/>
            <w:hideMark/>
          </w:tcPr>
          <w:p w14:paraId="3AFEDE8F" w14:textId="77777777" w:rsidR="00D736C0" w:rsidRPr="007A6DE4" w:rsidRDefault="00D736C0" w:rsidP="00C62D8A">
            <w:pPr>
              <w:rPr>
                <w:rFonts w:ascii="Arial" w:hAnsi="Arial" w:cs="Arial"/>
                <w:color w:val="000000"/>
                <w:sz w:val="16"/>
                <w:szCs w:val="16"/>
              </w:rPr>
            </w:pPr>
          </w:p>
        </w:tc>
        <w:tc>
          <w:tcPr>
            <w:tcW w:w="872" w:type="dxa"/>
            <w:vMerge/>
            <w:tcBorders>
              <w:top w:val="nil"/>
              <w:left w:val="single" w:sz="8" w:space="0" w:color="auto"/>
              <w:bottom w:val="single" w:sz="8" w:space="0" w:color="000000"/>
              <w:right w:val="single" w:sz="8" w:space="0" w:color="auto"/>
            </w:tcBorders>
            <w:vAlign w:val="center"/>
            <w:hideMark/>
          </w:tcPr>
          <w:p w14:paraId="5EACF25B" w14:textId="77777777" w:rsidR="00D736C0" w:rsidRPr="007A6DE4" w:rsidRDefault="00D736C0" w:rsidP="00C62D8A">
            <w:pPr>
              <w:rPr>
                <w:rFonts w:ascii="Arial" w:hAnsi="Arial" w:cs="Arial"/>
                <w:color w:val="000000"/>
                <w:sz w:val="16"/>
                <w:szCs w:val="16"/>
              </w:rPr>
            </w:pPr>
          </w:p>
        </w:tc>
        <w:tc>
          <w:tcPr>
            <w:tcW w:w="882" w:type="dxa"/>
            <w:vMerge/>
            <w:tcBorders>
              <w:top w:val="nil"/>
              <w:left w:val="single" w:sz="8" w:space="0" w:color="auto"/>
              <w:bottom w:val="single" w:sz="8" w:space="0" w:color="000000"/>
              <w:right w:val="nil"/>
            </w:tcBorders>
            <w:vAlign w:val="center"/>
            <w:hideMark/>
          </w:tcPr>
          <w:p w14:paraId="2BDA882B" w14:textId="77777777" w:rsidR="00D736C0" w:rsidRPr="007A6DE4" w:rsidRDefault="00D736C0" w:rsidP="00C62D8A">
            <w:pPr>
              <w:rPr>
                <w:rFonts w:ascii="Arial" w:hAnsi="Arial" w:cs="Arial"/>
                <w:color w:val="000000"/>
                <w:sz w:val="16"/>
                <w:szCs w:val="16"/>
              </w:rPr>
            </w:pPr>
          </w:p>
        </w:tc>
        <w:tc>
          <w:tcPr>
            <w:tcW w:w="595" w:type="dxa"/>
            <w:vMerge/>
            <w:tcBorders>
              <w:top w:val="nil"/>
              <w:left w:val="single" w:sz="8" w:space="0" w:color="auto"/>
              <w:bottom w:val="single" w:sz="4" w:space="0" w:color="auto"/>
              <w:right w:val="single" w:sz="4" w:space="0" w:color="auto"/>
            </w:tcBorders>
            <w:vAlign w:val="center"/>
            <w:hideMark/>
          </w:tcPr>
          <w:p w14:paraId="79A69DCD" w14:textId="77777777" w:rsidR="00D736C0" w:rsidRPr="007A6DE4" w:rsidRDefault="00D736C0" w:rsidP="00C62D8A">
            <w:pPr>
              <w:rPr>
                <w:rFonts w:ascii="Arial" w:hAnsi="Arial" w:cs="Arial"/>
                <w:b/>
                <w:bCs/>
                <w:color w:val="000000"/>
                <w:sz w:val="16"/>
                <w:szCs w:val="16"/>
              </w:rPr>
            </w:pPr>
          </w:p>
        </w:tc>
        <w:tc>
          <w:tcPr>
            <w:tcW w:w="999" w:type="dxa"/>
            <w:vMerge/>
            <w:tcBorders>
              <w:top w:val="nil"/>
              <w:left w:val="single" w:sz="4" w:space="0" w:color="auto"/>
              <w:bottom w:val="single" w:sz="4" w:space="0" w:color="auto"/>
              <w:right w:val="single" w:sz="4" w:space="0" w:color="auto"/>
            </w:tcBorders>
            <w:vAlign w:val="center"/>
            <w:hideMark/>
          </w:tcPr>
          <w:p w14:paraId="0800CCEB" w14:textId="77777777" w:rsidR="00D736C0" w:rsidRPr="007A6DE4" w:rsidRDefault="00D736C0" w:rsidP="00C62D8A">
            <w:pPr>
              <w:rPr>
                <w:rFonts w:ascii="Arial" w:hAnsi="Arial" w:cs="Arial"/>
                <w:color w:val="000000"/>
                <w:sz w:val="16"/>
                <w:szCs w:val="16"/>
              </w:rPr>
            </w:pPr>
          </w:p>
        </w:tc>
        <w:tc>
          <w:tcPr>
            <w:tcW w:w="429" w:type="dxa"/>
            <w:vMerge/>
            <w:tcBorders>
              <w:top w:val="nil"/>
              <w:left w:val="single" w:sz="4" w:space="0" w:color="auto"/>
              <w:bottom w:val="single" w:sz="4" w:space="0" w:color="auto"/>
              <w:right w:val="single" w:sz="8" w:space="0" w:color="auto"/>
            </w:tcBorders>
            <w:vAlign w:val="center"/>
            <w:hideMark/>
          </w:tcPr>
          <w:p w14:paraId="21C20833" w14:textId="77777777" w:rsidR="00D736C0" w:rsidRPr="007A6DE4" w:rsidRDefault="00D736C0" w:rsidP="00C62D8A">
            <w:pPr>
              <w:rPr>
                <w:rFonts w:ascii="Arial" w:hAnsi="Arial" w:cs="Arial"/>
                <w:color w:val="000000"/>
                <w:sz w:val="16"/>
                <w:szCs w:val="16"/>
              </w:rPr>
            </w:pPr>
          </w:p>
        </w:tc>
        <w:tc>
          <w:tcPr>
            <w:tcW w:w="937" w:type="dxa"/>
            <w:tcBorders>
              <w:top w:val="nil"/>
              <w:left w:val="single" w:sz="4" w:space="0" w:color="auto"/>
              <w:bottom w:val="single" w:sz="4" w:space="0" w:color="auto"/>
              <w:right w:val="single" w:sz="4" w:space="0" w:color="auto"/>
            </w:tcBorders>
            <w:shd w:val="clear" w:color="000000" w:fill="D9D9D9"/>
            <w:noWrap/>
            <w:vAlign w:val="center"/>
            <w:hideMark/>
          </w:tcPr>
          <w:p w14:paraId="2BC1422D"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181 kcal</w:t>
            </w:r>
          </w:p>
        </w:tc>
        <w:tc>
          <w:tcPr>
            <w:tcW w:w="821" w:type="dxa"/>
            <w:tcBorders>
              <w:top w:val="nil"/>
              <w:left w:val="nil"/>
              <w:bottom w:val="single" w:sz="4" w:space="0" w:color="auto"/>
              <w:right w:val="single" w:sz="4" w:space="0" w:color="auto"/>
            </w:tcBorders>
            <w:shd w:val="clear" w:color="000000" w:fill="D9D9D9"/>
            <w:noWrap/>
            <w:vAlign w:val="center"/>
            <w:hideMark/>
          </w:tcPr>
          <w:p w14:paraId="30149449"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267 kcal</w:t>
            </w:r>
          </w:p>
        </w:tc>
        <w:tc>
          <w:tcPr>
            <w:tcW w:w="894" w:type="dxa"/>
            <w:tcBorders>
              <w:top w:val="nil"/>
              <w:left w:val="nil"/>
              <w:bottom w:val="single" w:sz="4" w:space="0" w:color="auto"/>
              <w:right w:val="single" w:sz="4" w:space="0" w:color="auto"/>
            </w:tcBorders>
            <w:shd w:val="clear" w:color="000000" w:fill="D9D9D9"/>
            <w:noWrap/>
            <w:vAlign w:val="center"/>
            <w:hideMark/>
          </w:tcPr>
          <w:p w14:paraId="2089897E"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267 kcal</w:t>
            </w:r>
          </w:p>
        </w:tc>
        <w:tc>
          <w:tcPr>
            <w:tcW w:w="891" w:type="dxa"/>
            <w:tcBorders>
              <w:top w:val="nil"/>
              <w:left w:val="nil"/>
              <w:bottom w:val="single" w:sz="4" w:space="0" w:color="auto"/>
              <w:right w:val="single" w:sz="4" w:space="0" w:color="auto"/>
            </w:tcBorders>
            <w:shd w:val="clear" w:color="000000" w:fill="D9D9D9"/>
            <w:noWrap/>
            <w:vAlign w:val="center"/>
            <w:hideMark/>
          </w:tcPr>
          <w:p w14:paraId="576C5980"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181 kcal</w:t>
            </w:r>
          </w:p>
        </w:tc>
        <w:tc>
          <w:tcPr>
            <w:tcW w:w="915" w:type="dxa"/>
            <w:tcBorders>
              <w:top w:val="nil"/>
              <w:left w:val="nil"/>
              <w:bottom w:val="single" w:sz="4" w:space="0" w:color="auto"/>
              <w:right w:val="single" w:sz="8" w:space="0" w:color="auto"/>
            </w:tcBorders>
            <w:shd w:val="clear" w:color="000000" w:fill="D9D9D9"/>
            <w:noWrap/>
            <w:vAlign w:val="center"/>
            <w:hideMark/>
          </w:tcPr>
          <w:p w14:paraId="72B25C36"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267 kcal</w:t>
            </w:r>
          </w:p>
        </w:tc>
      </w:tr>
      <w:tr w:rsidR="00D736C0" w:rsidRPr="007A6DE4" w14:paraId="75EDCF7E" w14:textId="77777777" w:rsidTr="00C62D8A">
        <w:trPr>
          <w:trHeight w:val="800"/>
        </w:trPr>
        <w:tc>
          <w:tcPr>
            <w:tcW w:w="567" w:type="dxa"/>
            <w:vMerge/>
            <w:tcBorders>
              <w:top w:val="nil"/>
              <w:left w:val="single" w:sz="8" w:space="0" w:color="auto"/>
              <w:bottom w:val="single" w:sz="8" w:space="0" w:color="000000"/>
              <w:right w:val="single" w:sz="8" w:space="0" w:color="auto"/>
            </w:tcBorders>
            <w:vAlign w:val="center"/>
            <w:hideMark/>
          </w:tcPr>
          <w:p w14:paraId="7391DCE5" w14:textId="77777777" w:rsidR="00D736C0" w:rsidRPr="007A6DE4" w:rsidRDefault="00D736C0" w:rsidP="00C62D8A">
            <w:pPr>
              <w:rPr>
                <w:rFonts w:ascii="Arial" w:hAnsi="Arial" w:cs="Arial"/>
                <w:b/>
                <w:bCs/>
                <w:color w:val="000000"/>
                <w:sz w:val="16"/>
                <w:szCs w:val="16"/>
              </w:rPr>
            </w:pPr>
          </w:p>
        </w:tc>
        <w:tc>
          <w:tcPr>
            <w:tcW w:w="2127" w:type="dxa"/>
            <w:vMerge/>
            <w:tcBorders>
              <w:top w:val="nil"/>
              <w:left w:val="single" w:sz="8" w:space="0" w:color="auto"/>
              <w:bottom w:val="single" w:sz="8" w:space="0" w:color="000000"/>
              <w:right w:val="nil"/>
            </w:tcBorders>
            <w:vAlign w:val="center"/>
            <w:hideMark/>
          </w:tcPr>
          <w:p w14:paraId="3DD43321" w14:textId="77777777" w:rsidR="00D736C0" w:rsidRPr="007A6DE4" w:rsidRDefault="00D736C0" w:rsidP="00C62D8A">
            <w:pPr>
              <w:rPr>
                <w:rFonts w:ascii="Arial" w:hAnsi="Arial" w:cs="Arial"/>
                <w:color w:val="000000"/>
                <w:sz w:val="16"/>
                <w:szCs w:val="16"/>
              </w:rPr>
            </w:pPr>
          </w:p>
        </w:tc>
        <w:tc>
          <w:tcPr>
            <w:tcW w:w="872" w:type="dxa"/>
            <w:vMerge/>
            <w:tcBorders>
              <w:top w:val="nil"/>
              <w:left w:val="single" w:sz="8" w:space="0" w:color="auto"/>
              <w:bottom w:val="single" w:sz="8" w:space="0" w:color="000000"/>
              <w:right w:val="single" w:sz="8" w:space="0" w:color="auto"/>
            </w:tcBorders>
            <w:vAlign w:val="center"/>
            <w:hideMark/>
          </w:tcPr>
          <w:p w14:paraId="10BA4F3C" w14:textId="77777777" w:rsidR="00D736C0" w:rsidRPr="007A6DE4" w:rsidRDefault="00D736C0" w:rsidP="00C62D8A">
            <w:pPr>
              <w:rPr>
                <w:rFonts w:ascii="Arial" w:hAnsi="Arial" w:cs="Arial"/>
                <w:color w:val="000000"/>
                <w:sz w:val="16"/>
                <w:szCs w:val="16"/>
              </w:rPr>
            </w:pPr>
          </w:p>
        </w:tc>
        <w:tc>
          <w:tcPr>
            <w:tcW w:w="882" w:type="dxa"/>
            <w:vMerge/>
            <w:tcBorders>
              <w:top w:val="nil"/>
              <w:left w:val="single" w:sz="8" w:space="0" w:color="auto"/>
              <w:bottom w:val="single" w:sz="8" w:space="0" w:color="000000"/>
              <w:right w:val="nil"/>
            </w:tcBorders>
            <w:vAlign w:val="center"/>
            <w:hideMark/>
          </w:tcPr>
          <w:p w14:paraId="567E66E5" w14:textId="77777777" w:rsidR="00D736C0" w:rsidRPr="007A6DE4" w:rsidRDefault="00D736C0" w:rsidP="00C62D8A">
            <w:pPr>
              <w:rPr>
                <w:rFonts w:ascii="Arial" w:hAnsi="Arial" w:cs="Arial"/>
                <w:color w:val="000000"/>
                <w:sz w:val="16"/>
                <w:szCs w:val="16"/>
              </w:rPr>
            </w:pPr>
          </w:p>
        </w:tc>
        <w:tc>
          <w:tcPr>
            <w:tcW w:w="595" w:type="dxa"/>
            <w:vMerge/>
            <w:tcBorders>
              <w:top w:val="nil"/>
              <w:left w:val="single" w:sz="8" w:space="0" w:color="auto"/>
              <w:bottom w:val="single" w:sz="4" w:space="0" w:color="auto"/>
              <w:right w:val="single" w:sz="4" w:space="0" w:color="auto"/>
            </w:tcBorders>
            <w:vAlign w:val="center"/>
            <w:hideMark/>
          </w:tcPr>
          <w:p w14:paraId="4A3E3E93" w14:textId="77777777" w:rsidR="00D736C0" w:rsidRPr="007A6DE4" w:rsidRDefault="00D736C0" w:rsidP="00C62D8A">
            <w:pPr>
              <w:rPr>
                <w:rFonts w:ascii="Arial" w:hAnsi="Arial" w:cs="Arial"/>
                <w:b/>
                <w:bCs/>
                <w:color w:val="000000"/>
                <w:sz w:val="16"/>
                <w:szCs w:val="16"/>
              </w:rPr>
            </w:pPr>
          </w:p>
        </w:tc>
        <w:tc>
          <w:tcPr>
            <w:tcW w:w="999" w:type="dxa"/>
            <w:vMerge/>
            <w:tcBorders>
              <w:top w:val="nil"/>
              <w:left w:val="single" w:sz="4" w:space="0" w:color="auto"/>
              <w:bottom w:val="single" w:sz="4" w:space="0" w:color="auto"/>
              <w:right w:val="single" w:sz="4" w:space="0" w:color="auto"/>
            </w:tcBorders>
            <w:vAlign w:val="center"/>
            <w:hideMark/>
          </w:tcPr>
          <w:p w14:paraId="50F37002" w14:textId="77777777" w:rsidR="00D736C0" w:rsidRPr="007A6DE4" w:rsidRDefault="00D736C0" w:rsidP="00C62D8A">
            <w:pPr>
              <w:rPr>
                <w:rFonts w:ascii="Arial" w:hAnsi="Arial" w:cs="Arial"/>
                <w:color w:val="000000"/>
                <w:sz w:val="16"/>
                <w:szCs w:val="16"/>
              </w:rPr>
            </w:pPr>
          </w:p>
        </w:tc>
        <w:tc>
          <w:tcPr>
            <w:tcW w:w="429" w:type="dxa"/>
            <w:vMerge/>
            <w:tcBorders>
              <w:top w:val="nil"/>
              <w:left w:val="single" w:sz="4" w:space="0" w:color="auto"/>
              <w:bottom w:val="single" w:sz="4" w:space="0" w:color="auto"/>
              <w:right w:val="single" w:sz="8" w:space="0" w:color="auto"/>
            </w:tcBorders>
            <w:vAlign w:val="center"/>
            <w:hideMark/>
          </w:tcPr>
          <w:p w14:paraId="261CD811" w14:textId="77777777" w:rsidR="00D736C0" w:rsidRPr="007A6DE4" w:rsidRDefault="00D736C0" w:rsidP="00C62D8A">
            <w:pPr>
              <w:rPr>
                <w:rFonts w:ascii="Arial" w:hAnsi="Arial" w:cs="Arial"/>
                <w:color w:val="000000"/>
                <w:sz w:val="16"/>
                <w:szCs w:val="16"/>
              </w:rPr>
            </w:pPr>
          </w:p>
        </w:tc>
        <w:tc>
          <w:tcPr>
            <w:tcW w:w="937" w:type="dxa"/>
            <w:tcBorders>
              <w:top w:val="nil"/>
              <w:left w:val="single" w:sz="4" w:space="0" w:color="auto"/>
              <w:bottom w:val="single" w:sz="4" w:space="0" w:color="auto"/>
              <w:right w:val="single" w:sz="4" w:space="0" w:color="auto"/>
            </w:tcBorders>
            <w:vAlign w:val="center"/>
            <w:hideMark/>
          </w:tcPr>
          <w:p w14:paraId="3B99C7C3"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CARNE ASADA</w:t>
            </w:r>
          </w:p>
        </w:tc>
        <w:tc>
          <w:tcPr>
            <w:tcW w:w="821" w:type="dxa"/>
            <w:tcBorders>
              <w:top w:val="nil"/>
              <w:left w:val="nil"/>
              <w:bottom w:val="single" w:sz="4" w:space="0" w:color="auto"/>
              <w:right w:val="single" w:sz="4" w:space="0" w:color="auto"/>
            </w:tcBorders>
            <w:vAlign w:val="center"/>
            <w:hideMark/>
          </w:tcPr>
          <w:p w14:paraId="1591578A"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CARNE ASADA</w:t>
            </w:r>
          </w:p>
        </w:tc>
        <w:tc>
          <w:tcPr>
            <w:tcW w:w="894" w:type="dxa"/>
            <w:tcBorders>
              <w:top w:val="nil"/>
              <w:left w:val="nil"/>
              <w:bottom w:val="single" w:sz="4" w:space="0" w:color="auto"/>
              <w:right w:val="single" w:sz="4" w:space="0" w:color="auto"/>
            </w:tcBorders>
            <w:vAlign w:val="center"/>
            <w:hideMark/>
          </w:tcPr>
          <w:p w14:paraId="03D7F87E"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CARNE ASADA</w:t>
            </w:r>
          </w:p>
        </w:tc>
        <w:tc>
          <w:tcPr>
            <w:tcW w:w="891" w:type="dxa"/>
            <w:tcBorders>
              <w:top w:val="nil"/>
              <w:left w:val="nil"/>
              <w:bottom w:val="single" w:sz="4" w:space="0" w:color="auto"/>
              <w:right w:val="single" w:sz="4" w:space="0" w:color="auto"/>
            </w:tcBorders>
            <w:vAlign w:val="center"/>
            <w:hideMark/>
          </w:tcPr>
          <w:p w14:paraId="0F64A576"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CARNE ASADA</w:t>
            </w:r>
          </w:p>
        </w:tc>
        <w:tc>
          <w:tcPr>
            <w:tcW w:w="915" w:type="dxa"/>
            <w:tcBorders>
              <w:top w:val="nil"/>
              <w:left w:val="nil"/>
              <w:bottom w:val="single" w:sz="4" w:space="0" w:color="auto"/>
              <w:right w:val="single" w:sz="8" w:space="0" w:color="auto"/>
            </w:tcBorders>
            <w:vAlign w:val="center"/>
            <w:hideMark/>
          </w:tcPr>
          <w:p w14:paraId="232C4F60"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CARNE ASADA</w:t>
            </w:r>
          </w:p>
        </w:tc>
      </w:tr>
      <w:tr w:rsidR="00D736C0" w:rsidRPr="007A6DE4" w14:paraId="56D551C3" w14:textId="77777777" w:rsidTr="00C62D8A">
        <w:trPr>
          <w:trHeight w:val="410"/>
        </w:trPr>
        <w:tc>
          <w:tcPr>
            <w:tcW w:w="567" w:type="dxa"/>
            <w:vMerge/>
            <w:tcBorders>
              <w:top w:val="nil"/>
              <w:left w:val="single" w:sz="8" w:space="0" w:color="auto"/>
              <w:bottom w:val="single" w:sz="8" w:space="0" w:color="000000"/>
              <w:right w:val="single" w:sz="8" w:space="0" w:color="auto"/>
            </w:tcBorders>
            <w:vAlign w:val="center"/>
            <w:hideMark/>
          </w:tcPr>
          <w:p w14:paraId="3F3E08C3" w14:textId="77777777" w:rsidR="00D736C0" w:rsidRPr="007A6DE4" w:rsidRDefault="00D736C0" w:rsidP="00C62D8A">
            <w:pPr>
              <w:rPr>
                <w:rFonts w:ascii="Arial" w:hAnsi="Arial" w:cs="Arial"/>
                <w:b/>
                <w:bCs/>
                <w:color w:val="000000"/>
                <w:sz w:val="16"/>
                <w:szCs w:val="16"/>
              </w:rPr>
            </w:pPr>
          </w:p>
        </w:tc>
        <w:tc>
          <w:tcPr>
            <w:tcW w:w="2127" w:type="dxa"/>
            <w:vMerge/>
            <w:tcBorders>
              <w:top w:val="nil"/>
              <w:left w:val="single" w:sz="8" w:space="0" w:color="auto"/>
              <w:bottom w:val="single" w:sz="8" w:space="0" w:color="000000"/>
              <w:right w:val="nil"/>
            </w:tcBorders>
            <w:vAlign w:val="center"/>
            <w:hideMark/>
          </w:tcPr>
          <w:p w14:paraId="49E30192" w14:textId="77777777" w:rsidR="00D736C0" w:rsidRPr="007A6DE4" w:rsidRDefault="00D736C0" w:rsidP="00C62D8A">
            <w:pPr>
              <w:rPr>
                <w:rFonts w:ascii="Arial" w:hAnsi="Arial" w:cs="Arial"/>
                <w:color w:val="000000"/>
                <w:sz w:val="16"/>
                <w:szCs w:val="16"/>
              </w:rPr>
            </w:pPr>
          </w:p>
        </w:tc>
        <w:tc>
          <w:tcPr>
            <w:tcW w:w="872" w:type="dxa"/>
            <w:vMerge/>
            <w:tcBorders>
              <w:top w:val="nil"/>
              <w:left w:val="single" w:sz="8" w:space="0" w:color="auto"/>
              <w:bottom w:val="single" w:sz="8" w:space="0" w:color="000000"/>
              <w:right w:val="single" w:sz="8" w:space="0" w:color="auto"/>
            </w:tcBorders>
            <w:vAlign w:val="center"/>
            <w:hideMark/>
          </w:tcPr>
          <w:p w14:paraId="24C02AFD" w14:textId="77777777" w:rsidR="00D736C0" w:rsidRPr="007A6DE4" w:rsidRDefault="00D736C0" w:rsidP="00C62D8A">
            <w:pPr>
              <w:rPr>
                <w:rFonts w:ascii="Arial" w:hAnsi="Arial" w:cs="Arial"/>
                <w:color w:val="000000"/>
                <w:sz w:val="16"/>
                <w:szCs w:val="16"/>
              </w:rPr>
            </w:pPr>
          </w:p>
        </w:tc>
        <w:tc>
          <w:tcPr>
            <w:tcW w:w="882" w:type="dxa"/>
            <w:vMerge/>
            <w:tcBorders>
              <w:top w:val="nil"/>
              <w:left w:val="single" w:sz="8" w:space="0" w:color="auto"/>
              <w:bottom w:val="single" w:sz="8" w:space="0" w:color="000000"/>
              <w:right w:val="nil"/>
            </w:tcBorders>
            <w:vAlign w:val="center"/>
            <w:hideMark/>
          </w:tcPr>
          <w:p w14:paraId="7B3DE36E" w14:textId="77777777" w:rsidR="00D736C0" w:rsidRPr="007A6DE4" w:rsidRDefault="00D736C0" w:rsidP="00C62D8A">
            <w:pPr>
              <w:rPr>
                <w:rFonts w:ascii="Arial" w:hAnsi="Arial" w:cs="Arial"/>
                <w:color w:val="000000"/>
                <w:sz w:val="16"/>
                <w:szCs w:val="16"/>
              </w:rPr>
            </w:pPr>
          </w:p>
        </w:tc>
        <w:tc>
          <w:tcPr>
            <w:tcW w:w="595" w:type="dxa"/>
            <w:vMerge/>
            <w:tcBorders>
              <w:top w:val="nil"/>
              <w:left w:val="single" w:sz="8" w:space="0" w:color="auto"/>
              <w:bottom w:val="single" w:sz="4" w:space="0" w:color="auto"/>
              <w:right w:val="single" w:sz="4" w:space="0" w:color="auto"/>
            </w:tcBorders>
            <w:vAlign w:val="center"/>
            <w:hideMark/>
          </w:tcPr>
          <w:p w14:paraId="104AE3A8" w14:textId="77777777" w:rsidR="00D736C0" w:rsidRPr="007A6DE4" w:rsidRDefault="00D736C0" w:rsidP="00C62D8A">
            <w:pPr>
              <w:rPr>
                <w:rFonts w:ascii="Arial" w:hAnsi="Arial" w:cs="Arial"/>
                <w:b/>
                <w:bCs/>
                <w:color w:val="000000"/>
                <w:sz w:val="16"/>
                <w:szCs w:val="16"/>
              </w:rPr>
            </w:pPr>
          </w:p>
        </w:tc>
        <w:tc>
          <w:tcPr>
            <w:tcW w:w="999" w:type="dxa"/>
            <w:vMerge/>
            <w:tcBorders>
              <w:top w:val="nil"/>
              <w:left w:val="single" w:sz="4" w:space="0" w:color="auto"/>
              <w:bottom w:val="single" w:sz="4" w:space="0" w:color="auto"/>
              <w:right w:val="single" w:sz="4" w:space="0" w:color="auto"/>
            </w:tcBorders>
            <w:vAlign w:val="center"/>
            <w:hideMark/>
          </w:tcPr>
          <w:p w14:paraId="240C5EB4" w14:textId="77777777" w:rsidR="00D736C0" w:rsidRPr="007A6DE4" w:rsidRDefault="00D736C0" w:rsidP="00C62D8A">
            <w:pPr>
              <w:rPr>
                <w:rFonts w:ascii="Arial" w:hAnsi="Arial" w:cs="Arial"/>
                <w:color w:val="000000"/>
                <w:sz w:val="16"/>
                <w:szCs w:val="16"/>
              </w:rPr>
            </w:pPr>
          </w:p>
        </w:tc>
        <w:tc>
          <w:tcPr>
            <w:tcW w:w="429" w:type="dxa"/>
            <w:vMerge/>
            <w:tcBorders>
              <w:top w:val="nil"/>
              <w:left w:val="single" w:sz="4" w:space="0" w:color="auto"/>
              <w:bottom w:val="single" w:sz="4" w:space="0" w:color="auto"/>
              <w:right w:val="single" w:sz="8" w:space="0" w:color="auto"/>
            </w:tcBorders>
            <w:vAlign w:val="center"/>
            <w:hideMark/>
          </w:tcPr>
          <w:p w14:paraId="0999DB7D" w14:textId="77777777" w:rsidR="00D736C0" w:rsidRPr="007A6DE4" w:rsidRDefault="00D736C0" w:rsidP="00C62D8A">
            <w:pPr>
              <w:rPr>
                <w:rFonts w:ascii="Arial" w:hAnsi="Arial" w:cs="Arial"/>
                <w:color w:val="000000"/>
                <w:sz w:val="16"/>
                <w:szCs w:val="16"/>
              </w:rPr>
            </w:pPr>
          </w:p>
        </w:tc>
        <w:tc>
          <w:tcPr>
            <w:tcW w:w="937" w:type="dxa"/>
            <w:tcBorders>
              <w:top w:val="nil"/>
              <w:left w:val="single" w:sz="4" w:space="0" w:color="auto"/>
              <w:bottom w:val="single" w:sz="8" w:space="0" w:color="auto"/>
              <w:right w:val="single" w:sz="4" w:space="0" w:color="auto"/>
            </w:tcBorders>
            <w:shd w:val="clear" w:color="000000" w:fill="D9D9D9"/>
            <w:noWrap/>
            <w:vAlign w:val="center"/>
            <w:hideMark/>
          </w:tcPr>
          <w:p w14:paraId="6E85F172"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207 kcal</w:t>
            </w:r>
          </w:p>
        </w:tc>
        <w:tc>
          <w:tcPr>
            <w:tcW w:w="821" w:type="dxa"/>
            <w:tcBorders>
              <w:top w:val="nil"/>
              <w:left w:val="nil"/>
              <w:bottom w:val="single" w:sz="8" w:space="0" w:color="auto"/>
              <w:right w:val="single" w:sz="4" w:space="0" w:color="auto"/>
            </w:tcBorders>
            <w:shd w:val="clear" w:color="000000" w:fill="D9D9D9"/>
            <w:noWrap/>
            <w:vAlign w:val="center"/>
            <w:hideMark/>
          </w:tcPr>
          <w:p w14:paraId="238C949B"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207 kcal</w:t>
            </w:r>
          </w:p>
        </w:tc>
        <w:tc>
          <w:tcPr>
            <w:tcW w:w="894" w:type="dxa"/>
            <w:tcBorders>
              <w:top w:val="nil"/>
              <w:left w:val="nil"/>
              <w:bottom w:val="single" w:sz="8" w:space="0" w:color="auto"/>
              <w:right w:val="single" w:sz="4" w:space="0" w:color="auto"/>
            </w:tcBorders>
            <w:shd w:val="clear" w:color="000000" w:fill="D9D9D9"/>
            <w:noWrap/>
            <w:vAlign w:val="center"/>
            <w:hideMark/>
          </w:tcPr>
          <w:p w14:paraId="632DD141"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207 kcal</w:t>
            </w:r>
          </w:p>
        </w:tc>
        <w:tc>
          <w:tcPr>
            <w:tcW w:w="891" w:type="dxa"/>
            <w:tcBorders>
              <w:top w:val="nil"/>
              <w:left w:val="nil"/>
              <w:bottom w:val="single" w:sz="8" w:space="0" w:color="auto"/>
              <w:right w:val="single" w:sz="4" w:space="0" w:color="auto"/>
            </w:tcBorders>
            <w:shd w:val="clear" w:color="000000" w:fill="D9D9D9"/>
            <w:noWrap/>
            <w:vAlign w:val="center"/>
            <w:hideMark/>
          </w:tcPr>
          <w:p w14:paraId="6FC1875F"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207 kcal</w:t>
            </w:r>
          </w:p>
        </w:tc>
        <w:tc>
          <w:tcPr>
            <w:tcW w:w="915" w:type="dxa"/>
            <w:tcBorders>
              <w:top w:val="nil"/>
              <w:left w:val="nil"/>
              <w:bottom w:val="single" w:sz="8" w:space="0" w:color="auto"/>
              <w:right w:val="single" w:sz="8" w:space="0" w:color="auto"/>
            </w:tcBorders>
            <w:shd w:val="clear" w:color="000000" w:fill="D9D9D9"/>
            <w:noWrap/>
            <w:vAlign w:val="center"/>
            <w:hideMark/>
          </w:tcPr>
          <w:p w14:paraId="6E7342C4"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207 kcal</w:t>
            </w:r>
          </w:p>
        </w:tc>
      </w:tr>
      <w:tr w:rsidR="00D736C0" w:rsidRPr="007A6DE4" w14:paraId="0747D424" w14:textId="77777777" w:rsidTr="00C62D8A">
        <w:trPr>
          <w:trHeight w:val="1400"/>
        </w:trPr>
        <w:tc>
          <w:tcPr>
            <w:tcW w:w="567" w:type="dxa"/>
            <w:vMerge/>
            <w:tcBorders>
              <w:top w:val="nil"/>
              <w:left w:val="single" w:sz="8" w:space="0" w:color="auto"/>
              <w:bottom w:val="single" w:sz="8" w:space="0" w:color="000000"/>
              <w:right w:val="single" w:sz="8" w:space="0" w:color="auto"/>
            </w:tcBorders>
            <w:vAlign w:val="center"/>
            <w:hideMark/>
          </w:tcPr>
          <w:p w14:paraId="50AE89B8" w14:textId="77777777" w:rsidR="00D736C0" w:rsidRPr="007A6DE4" w:rsidRDefault="00D736C0" w:rsidP="00C62D8A">
            <w:pPr>
              <w:rPr>
                <w:rFonts w:ascii="Arial" w:hAnsi="Arial" w:cs="Arial"/>
                <w:b/>
                <w:bCs/>
                <w:color w:val="000000"/>
                <w:sz w:val="16"/>
                <w:szCs w:val="16"/>
              </w:rPr>
            </w:pPr>
          </w:p>
        </w:tc>
        <w:tc>
          <w:tcPr>
            <w:tcW w:w="2127" w:type="dxa"/>
            <w:vMerge/>
            <w:tcBorders>
              <w:top w:val="nil"/>
              <w:left w:val="single" w:sz="8" w:space="0" w:color="auto"/>
              <w:bottom w:val="single" w:sz="8" w:space="0" w:color="000000"/>
              <w:right w:val="nil"/>
            </w:tcBorders>
            <w:vAlign w:val="center"/>
            <w:hideMark/>
          </w:tcPr>
          <w:p w14:paraId="52E6368D" w14:textId="77777777" w:rsidR="00D736C0" w:rsidRPr="007A6DE4" w:rsidRDefault="00D736C0" w:rsidP="00C62D8A">
            <w:pPr>
              <w:rPr>
                <w:rFonts w:ascii="Arial" w:hAnsi="Arial" w:cs="Arial"/>
                <w:color w:val="000000"/>
                <w:sz w:val="16"/>
                <w:szCs w:val="16"/>
              </w:rPr>
            </w:pPr>
          </w:p>
        </w:tc>
        <w:tc>
          <w:tcPr>
            <w:tcW w:w="872" w:type="dxa"/>
            <w:vMerge/>
            <w:tcBorders>
              <w:top w:val="nil"/>
              <w:left w:val="single" w:sz="8" w:space="0" w:color="auto"/>
              <w:bottom w:val="single" w:sz="8" w:space="0" w:color="000000"/>
              <w:right w:val="single" w:sz="8" w:space="0" w:color="auto"/>
            </w:tcBorders>
            <w:vAlign w:val="center"/>
            <w:hideMark/>
          </w:tcPr>
          <w:p w14:paraId="64C7AFD7" w14:textId="77777777" w:rsidR="00D736C0" w:rsidRPr="007A6DE4" w:rsidRDefault="00D736C0" w:rsidP="00C62D8A">
            <w:pPr>
              <w:rPr>
                <w:rFonts w:ascii="Arial" w:hAnsi="Arial" w:cs="Arial"/>
                <w:color w:val="000000"/>
                <w:sz w:val="16"/>
                <w:szCs w:val="16"/>
              </w:rPr>
            </w:pPr>
          </w:p>
        </w:tc>
        <w:tc>
          <w:tcPr>
            <w:tcW w:w="882" w:type="dxa"/>
            <w:vMerge/>
            <w:tcBorders>
              <w:top w:val="nil"/>
              <w:left w:val="single" w:sz="8" w:space="0" w:color="auto"/>
              <w:bottom w:val="single" w:sz="8" w:space="0" w:color="000000"/>
              <w:right w:val="nil"/>
            </w:tcBorders>
            <w:vAlign w:val="center"/>
            <w:hideMark/>
          </w:tcPr>
          <w:p w14:paraId="5BB1A52B" w14:textId="77777777" w:rsidR="00D736C0" w:rsidRPr="007A6DE4" w:rsidRDefault="00D736C0" w:rsidP="00C62D8A">
            <w:pPr>
              <w:rPr>
                <w:rFonts w:ascii="Arial" w:hAnsi="Arial" w:cs="Arial"/>
                <w:color w:val="000000"/>
                <w:sz w:val="16"/>
                <w:szCs w:val="16"/>
              </w:rPr>
            </w:pPr>
          </w:p>
        </w:tc>
        <w:tc>
          <w:tcPr>
            <w:tcW w:w="595" w:type="dxa"/>
            <w:vMerge w:val="restart"/>
            <w:tcBorders>
              <w:top w:val="single" w:sz="8" w:space="0" w:color="auto"/>
              <w:left w:val="single" w:sz="8" w:space="0" w:color="auto"/>
              <w:bottom w:val="single" w:sz="8" w:space="0" w:color="000000"/>
              <w:right w:val="single" w:sz="4" w:space="0" w:color="auto"/>
            </w:tcBorders>
            <w:vAlign w:val="center"/>
            <w:hideMark/>
          </w:tcPr>
          <w:p w14:paraId="491A4933" w14:textId="77777777" w:rsidR="00D736C0" w:rsidRPr="007A6DE4" w:rsidRDefault="00D736C0" w:rsidP="00C62D8A">
            <w:pPr>
              <w:jc w:val="center"/>
              <w:rPr>
                <w:rFonts w:ascii="Arial" w:hAnsi="Arial" w:cs="Arial"/>
                <w:b/>
                <w:bCs/>
                <w:color w:val="000000"/>
                <w:sz w:val="16"/>
                <w:szCs w:val="16"/>
              </w:rPr>
            </w:pPr>
            <w:r w:rsidRPr="007A6DE4">
              <w:rPr>
                <w:rFonts w:ascii="Arial" w:hAnsi="Arial" w:cs="Arial"/>
                <w:b/>
                <w:bCs/>
                <w:color w:val="000000"/>
                <w:sz w:val="16"/>
                <w:szCs w:val="16"/>
              </w:rPr>
              <w:t>4</w:t>
            </w:r>
          </w:p>
        </w:tc>
        <w:tc>
          <w:tcPr>
            <w:tcW w:w="999" w:type="dxa"/>
            <w:vMerge w:val="restart"/>
            <w:tcBorders>
              <w:top w:val="single" w:sz="8" w:space="0" w:color="auto"/>
              <w:left w:val="single" w:sz="4" w:space="0" w:color="auto"/>
              <w:bottom w:val="single" w:sz="8" w:space="0" w:color="000000"/>
              <w:right w:val="single" w:sz="4" w:space="0" w:color="auto"/>
            </w:tcBorders>
            <w:vAlign w:val="center"/>
            <w:hideMark/>
          </w:tcPr>
          <w:p w14:paraId="1076F68F" w14:textId="77777777" w:rsidR="00D736C0" w:rsidRPr="007A6DE4" w:rsidRDefault="00D736C0" w:rsidP="00C62D8A">
            <w:pPr>
              <w:jc w:val="center"/>
              <w:rPr>
                <w:rFonts w:ascii="Arial" w:hAnsi="Arial" w:cs="Arial"/>
                <w:color w:val="000000"/>
                <w:sz w:val="16"/>
                <w:szCs w:val="16"/>
              </w:rPr>
            </w:pPr>
            <w:r w:rsidRPr="007A6DE4">
              <w:rPr>
                <w:rFonts w:ascii="Arial" w:hAnsi="Arial" w:cs="Arial"/>
                <w:color w:val="000000"/>
                <w:sz w:val="16"/>
                <w:szCs w:val="16"/>
              </w:rPr>
              <w:t>Vegetariano</w:t>
            </w:r>
          </w:p>
        </w:tc>
        <w:tc>
          <w:tcPr>
            <w:tcW w:w="429" w:type="dxa"/>
            <w:vMerge w:val="restart"/>
            <w:tcBorders>
              <w:top w:val="single" w:sz="8" w:space="0" w:color="auto"/>
              <w:left w:val="single" w:sz="4" w:space="0" w:color="auto"/>
              <w:bottom w:val="single" w:sz="8" w:space="0" w:color="000000"/>
              <w:right w:val="single" w:sz="8" w:space="0" w:color="auto"/>
            </w:tcBorders>
            <w:vAlign w:val="center"/>
            <w:hideMark/>
          </w:tcPr>
          <w:p w14:paraId="3EDD74EF" w14:textId="77777777" w:rsidR="00D736C0" w:rsidRPr="007A6DE4" w:rsidRDefault="00D736C0" w:rsidP="00C62D8A">
            <w:pPr>
              <w:jc w:val="center"/>
              <w:rPr>
                <w:rFonts w:ascii="Arial" w:hAnsi="Arial" w:cs="Arial"/>
                <w:color w:val="000000"/>
                <w:sz w:val="16"/>
                <w:szCs w:val="16"/>
              </w:rPr>
            </w:pPr>
            <w:r w:rsidRPr="007A6DE4">
              <w:rPr>
                <w:rFonts w:ascii="Arial" w:hAnsi="Arial" w:cs="Arial"/>
                <w:color w:val="000000"/>
                <w:sz w:val="16"/>
                <w:szCs w:val="16"/>
              </w:rPr>
              <w:t>20%</w:t>
            </w:r>
          </w:p>
        </w:tc>
        <w:tc>
          <w:tcPr>
            <w:tcW w:w="937" w:type="dxa"/>
            <w:tcBorders>
              <w:top w:val="nil"/>
              <w:left w:val="nil"/>
              <w:bottom w:val="single" w:sz="4" w:space="0" w:color="auto"/>
              <w:right w:val="single" w:sz="4" w:space="0" w:color="auto"/>
            </w:tcBorders>
            <w:vAlign w:val="center"/>
            <w:hideMark/>
          </w:tcPr>
          <w:p w14:paraId="50DBDC60"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 xml:space="preserve"> QUESADILLAS DE PAPA </w:t>
            </w:r>
          </w:p>
        </w:tc>
        <w:tc>
          <w:tcPr>
            <w:tcW w:w="821" w:type="dxa"/>
            <w:tcBorders>
              <w:top w:val="nil"/>
              <w:left w:val="single" w:sz="4" w:space="0" w:color="auto"/>
              <w:bottom w:val="single" w:sz="4" w:space="0" w:color="auto"/>
              <w:right w:val="single" w:sz="4" w:space="0" w:color="auto"/>
            </w:tcBorders>
            <w:vAlign w:val="center"/>
            <w:hideMark/>
          </w:tcPr>
          <w:p w14:paraId="1DA229C4"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HUARACHE DE NOPAL</w:t>
            </w:r>
          </w:p>
        </w:tc>
        <w:tc>
          <w:tcPr>
            <w:tcW w:w="894" w:type="dxa"/>
            <w:tcBorders>
              <w:top w:val="nil"/>
              <w:left w:val="nil"/>
              <w:bottom w:val="single" w:sz="4" w:space="0" w:color="auto"/>
              <w:right w:val="single" w:sz="4" w:space="0" w:color="auto"/>
            </w:tcBorders>
            <w:vAlign w:val="center"/>
            <w:hideMark/>
          </w:tcPr>
          <w:p w14:paraId="71290457"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TOSTADAS DE CEVICHE DE SOYA</w:t>
            </w:r>
          </w:p>
        </w:tc>
        <w:tc>
          <w:tcPr>
            <w:tcW w:w="891" w:type="dxa"/>
            <w:tcBorders>
              <w:top w:val="nil"/>
              <w:left w:val="nil"/>
              <w:bottom w:val="single" w:sz="4" w:space="0" w:color="auto"/>
              <w:right w:val="single" w:sz="4" w:space="0" w:color="auto"/>
            </w:tcBorders>
            <w:vAlign w:val="center"/>
            <w:hideMark/>
          </w:tcPr>
          <w:p w14:paraId="4D986A07"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TORTITAS DE COLIFLOR Y QUESO EN CALDILLO</w:t>
            </w:r>
          </w:p>
        </w:tc>
        <w:tc>
          <w:tcPr>
            <w:tcW w:w="915" w:type="dxa"/>
            <w:tcBorders>
              <w:top w:val="nil"/>
              <w:left w:val="single" w:sz="4" w:space="0" w:color="auto"/>
              <w:bottom w:val="single" w:sz="4" w:space="0" w:color="auto"/>
              <w:right w:val="single" w:sz="8" w:space="0" w:color="auto"/>
            </w:tcBorders>
            <w:vAlign w:val="center"/>
            <w:hideMark/>
          </w:tcPr>
          <w:p w14:paraId="6B286216"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TACOS DORADOS DE PAPA</w:t>
            </w:r>
          </w:p>
        </w:tc>
      </w:tr>
      <w:tr w:rsidR="00D736C0" w:rsidRPr="007A6DE4" w14:paraId="2095F5E2" w14:textId="77777777" w:rsidTr="00C62D8A">
        <w:trPr>
          <w:trHeight w:val="350"/>
        </w:trPr>
        <w:tc>
          <w:tcPr>
            <w:tcW w:w="567" w:type="dxa"/>
            <w:vMerge/>
            <w:tcBorders>
              <w:top w:val="nil"/>
              <w:left w:val="single" w:sz="8" w:space="0" w:color="auto"/>
              <w:bottom w:val="single" w:sz="8" w:space="0" w:color="000000"/>
              <w:right w:val="single" w:sz="8" w:space="0" w:color="auto"/>
            </w:tcBorders>
            <w:vAlign w:val="center"/>
            <w:hideMark/>
          </w:tcPr>
          <w:p w14:paraId="69A21D27" w14:textId="77777777" w:rsidR="00D736C0" w:rsidRPr="007A6DE4" w:rsidRDefault="00D736C0" w:rsidP="00C62D8A">
            <w:pPr>
              <w:rPr>
                <w:rFonts w:ascii="Arial" w:hAnsi="Arial" w:cs="Arial"/>
                <w:b/>
                <w:bCs/>
                <w:color w:val="000000"/>
                <w:sz w:val="16"/>
                <w:szCs w:val="16"/>
              </w:rPr>
            </w:pPr>
          </w:p>
        </w:tc>
        <w:tc>
          <w:tcPr>
            <w:tcW w:w="2127" w:type="dxa"/>
            <w:vMerge/>
            <w:tcBorders>
              <w:top w:val="nil"/>
              <w:left w:val="single" w:sz="8" w:space="0" w:color="auto"/>
              <w:bottom w:val="single" w:sz="8" w:space="0" w:color="000000"/>
              <w:right w:val="nil"/>
            </w:tcBorders>
            <w:vAlign w:val="center"/>
            <w:hideMark/>
          </w:tcPr>
          <w:p w14:paraId="0B45443A" w14:textId="77777777" w:rsidR="00D736C0" w:rsidRPr="007A6DE4" w:rsidRDefault="00D736C0" w:rsidP="00C62D8A">
            <w:pPr>
              <w:rPr>
                <w:rFonts w:ascii="Arial" w:hAnsi="Arial" w:cs="Arial"/>
                <w:color w:val="000000"/>
                <w:sz w:val="16"/>
                <w:szCs w:val="16"/>
              </w:rPr>
            </w:pPr>
          </w:p>
        </w:tc>
        <w:tc>
          <w:tcPr>
            <w:tcW w:w="872" w:type="dxa"/>
            <w:vMerge/>
            <w:tcBorders>
              <w:top w:val="nil"/>
              <w:left w:val="single" w:sz="8" w:space="0" w:color="auto"/>
              <w:bottom w:val="single" w:sz="8" w:space="0" w:color="000000"/>
              <w:right w:val="single" w:sz="8" w:space="0" w:color="auto"/>
            </w:tcBorders>
            <w:vAlign w:val="center"/>
            <w:hideMark/>
          </w:tcPr>
          <w:p w14:paraId="7B571D7D" w14:textId="77777777" w:rsidR="00D736C0" w:rsidRPr="007A6DE4" w:rsidRDefault="00D736C0" w:rsidP="00C62D8A">
            <w:pPr>
              <w:rPr>
                <w:rFonts w:ascii="Arial" w:hAnsi="Arial" w:cs="Arial"/>
                <w:color w:val="000000"/>
                <w:sz w:val="16"/>
                <w:szCs w:val="16"/>
              </w:rPr>
            </w:pPr>
          </w:p>
        </w:tc>
        <w:tc>
          <w:tcPr>
            <w:tcW w:w="882" w:type="dxa"/>
            <w:vMerge/>
            <w:tcBorders>
              <w:top w:val="nil"/>
              <w:left w:val="single" w:sz="8" w:space="0" w:color="auto"/>
              <w:bottom w:val="single" w:sz="8" w:space="0" w:color="000000"/>
              <w:right w:val="nil"/>
            </w:tcBorders>
            <w:vAlign w:val="center"/>
            <w:hideMark/>
          </w:tcPr>
          <w:p w14:paraId="58133BFF" w14:textId="77777777" w:rsidR="00D736C0" w:rsidRPr="007A6DE4" w:rsidRDefault="00D736C0" w:rsidP="00C62D8A">
            <w:pPr>
              <w:rPr>
                <w:rFonts w:ascii="Arial" w:hAnsi="Arial" w:cs="Arial"/>
                <w:color w:val="000000"/>
                <w:sz w:val="16"/>
                <w:szCs w:val="16"/>
              </w:rPr>
            </w:pPr>
          </w:p>
        </w:tc>
        <w:tc>
          <w:tcPr>
            <w:tcW w:w="595" w:type="dxa"/>
            <w:vMerge/>
            <w:tcBorders>
              <w:top w:val="single" w:sz="8" w:space="0" w:color="auto"/>
              <w:left w:val="single" w:sz="8" w:space="0" w:color="auto"/>
              <w:bottom w:val="single" w:sz="8" w:space="0" w:color="000000"/>
              <w:right w:val="single" w:sz="4" w:space="0" w:color="auto"/>
            </w:tcBorders>
            <w:vAlign w:val="center"/>
            <w:hideMark/>
          </w:tcPr>
          <w:p w14:paraId="74F17B94" w14:textId="77777777" w:rsidR="00D736C0" w:rsidRPr="007A6DE4" w:rsidRDefault="00D736C0" w:rsidP="00C62D8A">
            <w:pPr>
              <w:rPr>
                <w:rFonts w:ascii="Arial" w:hAnsi="Arial" w:cs="Arial"/>
                <w:b/>
                <w:bCs/>
                <w:color w:val="000000"/>
                <w:sz w:val="16"/>
                <w:szCs w:val="16"/>
              </w:rPr>
            </w:pPr>
          </w:p>
        </w:tc>
        <w:tc>
          <w:tcPr>
            <w:tcW w:w="999" w:type="dxa"/>
            <w:vMerge/>
            <w:tcBorders>
              <w:top w:val="single" w:sz="8" w:space="0" w:color="auto"/>
              <w:left w:val="single" w:sz="4" w:space="0" w:color="auto"/>
              <w:bottom w:val="single" w:sz="8" w:space="0" w:color="000000"/>
              <w:right w:val="single" w:sz="4" w:space="0" w:color="auto"/>
            </w:tcBorders>
            <w:vAlign w:val="center"/>
            <w:hideMark/>
          </w:tcPr>
          <w:p w14:paraId="6F1EC3B7" w14:textId="77777777" w:rsidR="00D736C0" w:rsidRPr="007A6DE4" w:rsidRDefault="00D736C0" w:rsidP="00C62D8A">
            <w:pPr>
              <w:rPr>
                <w:rFonts w:ascii="Arial" w:hAnsi="Arial" w:cs="Arial"/>
                <w:color w:val="000000"/>
                <w:sz w:val="16"/>
                <w:szCs w:val="16"/>
              </w:rPr>
            </w:pPr>
          </w:p>
        </w:tc>
        <w:tc>
          <w:tcPr>
            <w:tcW w:w="429" w:type="dxa"/>
            <w:vMerge/>
            <w:tcBorders>
              <w:top w:val="single" w:sz="8" w:space="0" w:color="auto"/>
              <w:left w:val="single" w:sz="4" w:space="0" w:color="auto"/>
              <w:bottom w:val="single" w:sz="8" w:space="0" w:color="000000"/>
              <w:right w:val="single" w:sz="8" w:space="0" w:color="auto"/>
            </w:tcBorders>
            <w:vAlign w:val="center"/>
            <w:hideMark/>
          </w:tcPr>
          <w:p w14:paraId="0A473380" w14:textId="77777777" w:rsidR="00D736C0" w:rsidRPr="007A6DE4" w:rsidRDefault="00D736C0" w:rsidP="00C62D8A">
            <w:pPr>
              <w:rPr>
                <w:rFonts w:ascii="Arial" w:hAnsi="Arial" w:cs="Arial"/>
                <w:color w:val="000000"/>
                <w:sz w:val="16"/>
                <w:szCs w:val="16"/>
              </w:rPr>
            </w:pPr>
          </w:p>
        </w:tc>
        <w:tc>
          <w:tcPr>
            <w:tcW w:w="937" w:type="dxa"/>
            <w:tcBorders>
              <w:top w:val="nil"/>
              <w:left w:val="nil"/>
              <w:bottom w:val="single" w:sz="4" w:space="0" w:color="auto"/>
              <w:right w:val="single" w:sz="4" w:space="0" w:color="auto"/>
            </w:tcBorders>
            <w:shd w:val="clear" w:color="000000" w:fill="D9D9D9"/>
            <w:noWrap/>
            <w:vAlign w:val="center"/>
            <w:hideMark/>
          </w:tcPr>
          <w:p w14:paraId="688F7E41"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724 kcal</w:t>
            </w:r>
          </w:p>
        </w:tc>
        <w:tc>
          <w:tcPr>
            <w:tcW w:w="821" w:type="dxa"/>
            <w:tcBorders>
              <w:top w:val="single" w:sz="4" w:space="0" w:color="auto"/>
              <w:left w:val="nil"/>
              <w:bottom w:val="single" w:sz="4" w:space="0" w:color="auto"/>
              <w:right w:val="single" w:sz="4" w:space="0" w:color="auto"/>
            </w:tcBorders>
            <w:shd w:val="clear" w:color="000000" w:fill="D9D9D9"/>
            <w:noWrap/>
            <w:vAlign w:val="center"/>
            <w:hideMark/>
          </w:tcPr>
          <w:p w14:paraId="63EB6BC3"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371 kcal</w:t>
            </w:r>
          </w:p>
        </w:tc>
        <w:tc>
          <w:tcPr>
            <w:tcW w:w="894" w:type="dxa"/>
            <w:tcBorders>
              <w:top w:val="single" w:sz="4" w:space="0" w:color="auto"/>
              <w:left w:val="nil"/>
              <w:bottom w:val="single" w:sz="4" w:space="0" w:color="auto"/>
              <w:right w:val="single" w:sz="4" w:space="0" w:color="auto"/>
            </w:tcBorders>
            <w:shd w:val="clear" w:color="000000" w:fill="D9D9D9"/>
            <w:noWrap/>
            <w:vAlign w:val="center"/>
            <w:hideMark/>
          </w:tcPr>
          <w:p w14:paraId="5992041C"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337 kcal</w:t>
            </w:r>
          </w:p>
        </w:tc>
        <w:tc>
          <w:tcPr>
            <w:tcW w:w="891" w:type="dxa"/>
            <w:tcBorders>
              <w:top w:val="single" w:sz="4" w:space="0" w:color="auto"/>
              <w:left w:val="nil"/>
              <w:bottom w:val="single" w:sz="4" w:space="0" w:color="auto"/>
              <w:right w:val="single" w:sz="4" w:space="0" w:color="auto"/>
            </w:tcBorders>
            <w:shd w:val="clear" w:color="000000" w:fill="D9D9D9"/>
            <w:noWrap/>
            <w:vAlign w:val="center"/>
            <w:hideMark/>
          </w:tcPr>
          <w:p w14:paraId="51B49211"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371 kcal</w:t>
            </w:r>
          </w:p>
        </w:tc>
        <w:tc>
          <w:tcPr>
            <w:tcW w:w="915" w:type="dxa"/>
            <w:tcBorders>
              <w:top w:val="nil"/>
              <w:left w:val="nil"/>
              <w:bottom w:val="single" w:sz="4" w:space="0" w:color="auto"/>
              <w:right w:val="single" w:sz="8" w:space="0" w:color="auto"/>
            </w:tcBorders>
            <w:shd w:val="clear" w:color="000000" w:fill="D9D9D9"/>
            <w:noWrap/>
            <w:vAlign w:val="center"/>
            <w:hideMark/>
          </w:tcPr>
          <w:p w14:paraId="17548599"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724 kcal</w:t>
            </w:r>
          </w:p>
        </w:tc>
      </w:tr>
      <w:tr w:rsidR="00D736C0" w:rsidRPr="007A6DE4" w14:paraId="585A6D59" w14:textId="77777777" w:rsidTr="00C62D8A">
        <w:trPr>
          <w:trHeight w:val="360"/>
        </w:trPr>
        <w:tc>
          <w:tcPr>
            <w:tcW w:w="567" w:type="dxa"/>
            <w:vMerge/>
            <w:tcBorders>
              <w:top w:val="nil"/>
              <w:left w:val="single" w:sz="8" w:space="0" w:color="auto"/>
              <w:bottom w:val="single" w:sz="8" w:space="0" w:color="000000"/>
              <w:right w:val="single" w:sz="8" w:space="0" w:color="auto"/>
            </w:tcBorders>
            <w:vAlign w:val="center"/>
            <w:hideMark/>
          </w:tcPr>
          <w:p w14:paraId="34069487" w14:textId="77777777" w:rsidR="00D736C0" w:rsidRPr="007A6DE4" w:rsidRDefault="00D736C0" w:rsidP="00C62D8A">
            <w:pPr>
              <w:rPr>
                <w:rFonts w:ascii="Arial" w:hAnsi="Arial" w:cs="Arial"/>
                <w:b/>
                <w:bCs/>
                <w:color w:val="000000"/>
                <w:sz w:val="16"/>
                <w:szCs w:val="16"/>
              </w:rPr>
            </w:pPr>
          </w:p>
        </w:tc>
        <w:tc>
          <w:tcPr>
            <w:tcW w:w="2127" w:type="dxa"/>
            <w:vMerge/>
            <w:tcBorders>
              <w:top w:val="nil"/>
              <w:left w:val="single" w:sz="8" w:space="0" w:color="auto"/>
              <w:bottom w:val="single" w:sz="8" w:space="0" w:color="000000"/>
              <w:right w:val="nil"/>
            </w:tcBorders>
            <w:vAlign w:val="center"/>
            <w:hideMark/>
          </w:tcPr>
          <w:p w14:paraId="7B7CC612" w14:textId="77777777" w:rsidR="00D736C0" w:rsidRPr="007A6DE4" w:rsidRDefault="00D736C0" w:rsidP="00C62D8A">
            <w:pPr>
              <w:rPr>
                <w:rFonts w:ascii="Arial" w:hAnsi="Arial" w:cs="Arial"/>
                <w:color w:val="000000"/>
                <w:sz w:val="16"/>
                <w:szCs w:val="16"/>
              </w:rPr>
            </w:pPr>
          </w:p>
        </w:tc>
        <w:tc>
          <w:tcPr>
            <w:tcW w:w="872" w:type="dxa"/>
            <w:vMerge/>
            <w:tcBorders>
              <w:top w:val="nil"/>
              <w:left w:val="single" w:sz="8" w:space="0" w:color="auto"/>
              <w:bottom w:val="single" w:sz="8" w:space="0" w:color="000000"/>
              <w:right w:val="single" w:sz="8" w:space="0" w:color="auto"/>
            </w:tcBorders>
            <w:vAlign w:val="center"/>
            <w:hideMark/>
          </w:tcPr>
          <w:p w14:paraId="7CC7A83B" w14:textId="77777777" w:rsidR="00D736C0" w:rsidRPr="007A6DE4" w:rsidRDefault="00D736C0" w:rsidP="00C62D8A">
            <w:pPr>
              <w:rPr>
                <w:rFonts w:ascii="Arial" w:hAnsi="Arial" w:cs="Arial"/>
                <w:color w:val="000000"/>
                <w:sz w:val="16"/>
                <w:szCs w:val="16"/>
              </w:rPr>
            </w:pPr>
          </w:p>
        </w:tc>
        <w:tc>
          <w:tcPr>
            <w:tcW w:w="882" w:type="dxa"/>
            <w:vMerge/>
            <w:tcBorders>
              <w:top w:val="nil"/>
              <w:left w:val="single" w:sz="8" w:space="0" w:color="auto"/>
              <w:bottom w:val="single" w:sz="8" w:space="0" w:color="000000"/>
              <w:right w:val="nil"/>
            </w:tcBorders>
            <w:vAlign w:val="center"/>
            <w:hideMark/>
          </w:tcPr>
          <w:p w14:paraId="128DDDD7" w14:textId="77777777" w:rsidR="00D736C0" w:rsidRPr="007A6DE4" w:rsidRDefault="00D736C0" w:rsidP="00C62D8A">
            <w:pPr>
              <w:rPr>
                <w:rFonts w:ascii="Arial" w:hAnsi="Arial" w:cs="Arial"/>
                <w:color w:val="000000"/>
                <w:sz w:val="16"/>
                <w:szCs w:val="16"/>
              </w:rPr>
            </w:pPr>
          </w:p>
        </w:tc>
        <w:tc>
          <w:tcPr>
            <w:tcW w:w="6481" w:type="dxa"/>
            <w:gridSpan w:val="8"/>
            <w:tcBorders>
              <w:top w:val="nil"/>
              <w:left w:val="single" w:sz="8" w:space="0" w:color="auto"/>
              <w:bottom w:val="single" w:sz="8" w:space="0" w:color="auto"/>
              <w:right w:val="single" w:sz="8" w:space="0" w:color="000000"/>
            </w:tcBorders>
            <w:vAlign w:val="center"/>
            <w:hideMark/>
          </w:tcPr>
          <w:p w14:paraId="67844510" w14:textId="77777777" w:rsidR="00D736C0" w:rsidRPr="007A6DE4" w:rsidRDefault="00D736C0" w:rsidP="00C62D8A">
            <w:pPr>
              <w:jc w:val="center"/>
              <w:rPr>
                <w:rFonts w:ascii="Arial" w:hAnsi="Arial" w:cs="Arial"/>
                <w:color w:val="000000"/>
                <w:sz w:val="16"/>
                <w:szCs w:val="16"/>
              </w:rPr>
            </w:pPr>
            <w:r w:rsidRPr="007A6DE4">
              <w:rPr>
                <w:rFonts w:ascii="Arial" w:hAnsi="Arial" w:cs="Arial"/>
                <w:color w:val="000000"/>
                <w:sz w:val="16"/>
                <w:szCs w:val="16"/>
              </w:rPr>
              <w:t>*Los porcentajes de porciones se tomarán a partir del aforo de cada inmueble.</w:t>
            </w:r>
          </w:p>
        </w:tc>
      </w:tr>
      <w:tr w:rsidR="00D736C0" w:rsidRPr="007A6DE4" w14:paraId="6114D900" w14:textId="77777777" w:rsidTr="00C62D8A">
        <w:trPr>
          <w:trHeight w:val="800"/>
        </w:trPr>
        <w:tc>
          <w:tcPr>
            <w:tcW w:w="567" w:type="dxa"/>
            <w:vMerge w:val="restart"/>
            <w:tcBorders>
              <w:top w:val="nil"/>
              <w:left w:val="single" w:sz="8" w:space="0" w:color="auto"/>
              <w:bottom w:val="single" w:sz="8" w:space="0" w:color="000000"/>
              <w:right w:val="single" w:sz="8" w:space="0" w:color="auto"/>
            </w:tcBorders>
            <w:shd w:val="clear" w:color="000000" w:fill="B2B2B2"/>
            <w:vAlign w:val="center"/>
            <w:hideMark/>
          </w:tcPr>
          <w:p w14:paraId="2021D6CF" w14:textId="77777777" w:rsidR="00D736C0" w:rsidRPr="007A6DE4" w:rsidRDefault="00D736C0" w:rsidP="00C62D8A">
            <w:pPr>
              <w:jc w:val="center"/>
              <w:rPr>
                <w:rFonts w:ascii="Arial" w:hAnsi="Arial" w:cs="Arial"/>
                <w:b/>
                <w:bCs/>
                <w:color w:val="000000"/>
                <w:sz w:val="16"/>
                <w:szCs w:val="16"/>
              </w:rPr>
            </w:pPr>
            <w:r w:rsidRPr="007A6DE4">
              <w:rPr>
                <w:rFonts w:ascii="Arial" w:hAnsi="Arial" w:cs="Arial"/>
                <w:b/>
                <w:bCs/>
                <w:color w:val="000000"/>
                <w:sz w:val="16"/>
                <w:szCs w:val="16"/>
              </w:rPr>
              <w:t>4°</w:t>
            </w:r>
          </w:p>
        </w:tc>
        <w:tc>
          <w:tcPr>
            <w:tcW w:w="2127" w:type="dxa"/>
            <w:vMerge w:val="restart"/>
            <w:tcBorders>
              <w:top w:val="nil"/>
              <w:left w:val="single" w:sz="8" w:space="0" w:color="auto"/>
              <w:bottom w:val="single" w:sz="8" w:space="0" w:color="000000"/>
              <w:right w:val="single" w:sz="8" w:space="0" w:color="auto"/>
            </w:tcBorders>
            <w:vAlign w:val="center"/>
            <w:hideMark/>
          </w:tcPr>
          <w:p w14:paraId="4D3A971E" w14:textId="77777777" w:rsidR="00D736C0" w:rsidRPr="007A6DE4" w:rsidRDefault="00D736C0" w:rsidP="00C62D8A">
            <w:pPr>
              <w:jc w:val="both"/>
              <w:rPr>
                <w:rFonts w:ascii="Arial" w:hAnsi="Arial" w:cs="Arial"/>
                <w:color w:val="000000"/>
                <w:sz w:val="16"/>
                <w:szCs w:val="16"/>
              </w:rPr>
            </w:pPr>
            <w:r w:rsidRPr="007A6DE4">
              <w:rPr>
                <w:rFonts w:ascii="Arial" w:hAnsi="Arial" w:cs="Arial"/>
                <w:color w:val="000000"/>
                <w:sz w:val="16"/>
                <w:szCs w:val="16"/>
              </w:rPr>
              <w:t>Postre</w:t>
            </w:r>
          </w:p>
        </w:tc>
        <w:tc>
          <w:tcPr>
            <w:tcW w:w="872" w:type="dxa"/>
            <w:vMerge w:val="restart"/>
            <w:tcBorders>
              <w:top w:val="nil"/>
              <w:left w:val="single" w:sz="8" w:space="0" w:color="auto"/>
              <w:bottom w:val="single" w:sz="8" w:space="0" w:color="000000"/>
              <w:right w:val="single" w:sz="8" w:space="0" w:color="auto"/>
            </w:tcBorders>
            <w:vAlign w:val="center"/>
            <w:hideMark/>
          </w:tcPr>
          <w:p w14:paraId="5BC44485" w14:textId="77777777" w:rsidR="00D736C0" w:rsidRPr="007A6DE4" w:rsidRDefault="00D736C0" w:rsidP="00C62D8A">
            <w:pPr>
              <w:jc w:val="center"/>
              <w:rPr>
                <w:rFonts w:ascii="Arial" w:hAnsi="Arial" w:cs="Arial"/>
                <w:color w:val="000000"/>
                <w:sz w:val="16"/>
                <w:szCs w:val="16"/>
              </w:rPr>
            </w:pPr>
            <w:r w:rsidRPr="007A6DE4">
              <w:rPr>
                <w:rFonts w:ascii="Arial" w:hAnsi="Arial" w:cs="Arial"/>
                <w:color w:val="000000"/>
                <w:sz w:val="16"/>
                <w:szCs w:val="16"/>
              </w:rPr>
              <w:t>2 (dos)</w:t>
            </w:r>
          </w:p>
        </w:tc>
        <w:tc>
          <w:tcPr>
            <w:tcW w:w="882" w:type="dxa"/>
            <w:vMerge w:val="restart"/>
            <w:tcBorders>
              <w:top w:val="nil"/>
              <w:left w:val="single" w:sz="8" w:space="0" w:color="auto"/>
              <w:bottom w:val="single" w:sz="8" w:space="0" w:color="000000"/>
              <w:right w:val="nil"/>
            </w:tcBorders>
            <w:vAlign w:val="center"/>
            <w:hideMark/>
          </w:tcPr>
          <w:p w14:paraId="13858E5E" w14:textId="77777777" w:rsidR="00D736C0" w:rsidRPr="007A6DE4" w:rsidRDefault="00D736C0" w:rsidP="00C62D8A">
            <w:pPr>
              <w:jc w:val="center"/>
              <w:rPr>
                <w:rFonts w:ascii="Arial" w:hAnsi="Arial" w:cs="Arial"/>
                <w:color w:val="000000"/>
                <w:sz w:val="16"/>
                <w:szCs w:val="16"/>
              </w:rPr>
            </w:pPr>
            <w:r w:rsidRPr="007A6DE4">
              <w:rPr>
                <w:rFonts w:ascii="Arial" w:hAnsi="Arial" w:cs="Arial"/>
                <w:color w:val="000000"/>
                <w:sz w:val="16"/>
                <w:szCs w:val="16"/>
              </w:rPr>
              <w:t>80 g</w:t>
            </w:r>
          </w:p>
        </w:tc>
        <w:tc>
          <w:tcPr>
            <w:tcW w:w="2023" w:type="dxa"/>
            <w:gridSpan w:val="3"/>
            <w:vMerge w:val="restart"/>
            <w:tcBorders>
              <w:top w:val="single" w:sz="8" w:space="0" w:color="auto"/>
              <w:left w:val="single" w:sz="8" w:space="0" w:color="auto"/>
              <w:bottom w:val="single" w:sz="8" w:space="0" w:color="000000"/>
              <w:right w:val="single" w:sz="8" w:space="0" w:color="000000"/>
            </w:tcBorders>
            <w:vAlign w:val="center"/>
            <w:hideMark/>
          </w:tcPr>
          <w:p w14:paraId="05B35CC8" w14:textId="77777777" w:rsidR="00D736C0" w:rsidRPr="007A6DE4" w:rsidRDefault="00D736C0" w:rsidP="00C62D8A">
            <w:pPr>
              <w:jc w:val="center"/>
              <w:rPr>
                <w:rFonts w:ascii="Arial" w:hAnsi="Arial" w:cs="Arial"/>
                <w:color w:val="000000"/>
                <w:sz w:val="16"/>
                <w:szCs w:val="16"/>
              </w:rPr>
            </w:pPr>
            <w:r w:rsidRPr="007A6DE4">
              <w:rPr>
                <w:rFonts w:ascii="Arial" w:hAnsi="Arial" w:cs="Arial"/>
                <w:color w:val="000000"/>
                <w:sz w:val="16"/>
                <w:szCs w:val="16"/>
              </w:rPr>
              <w:t>1ra. opción de postre preparado</w:t>
            </w:r>
            <w:r w:rsidRPr="007A6DE4">
              <w:rPr>
                <w:rFonts w:ascii="Arial" w:hAnsi="Arial" w:cs="Arial"/>
                <w:color w:val="000000"/>
                <w:sz w:val="16"/>
                <w:szCs w:val="16"/>
              </w:rPr>
              <w:br/>
              <w:t>(Mousses y gelatinas, etc.)</w:t>
            </w:r>
          </w:p>
        </w:tc>
        <w:tc>
          <w:tcPr>
            <w:tcW w:w="937" w:type="dxa"/>
            <w:tcBorders>
              <w:top w:val="nil"/>
              <w:left w:val="single" w:sz="4" w:space="0" w:color="auto"/>
              <w:bottom w:val="single" w:sz="4" w:space="0" w:color="auto"/>
              <w:right w:val="single" w:sz="4" w:space="0" w:color="auto"/>
            </w:tcBorders>
            <w:shd w:val="clear" w:color="000000" w:fill="FFFFFF"/>
            <w:vAlign w:val="center"/>
            <w:hideMark/>
          </w:tcPr>
          <w:p w14:paraId="4CFB13B6"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CARLOTA DE DURAZNO</w:t>
            </w:r>
          </w:p>
        </w:tc>
        <w:tc>
          <w:tcPr>
            <w:tcW w:w="821" w:type="dxa"/>
            <w:tcBorders>
              <w:top w:val="nil"/>
              <w:left w:val="nil"/>
              <w:bottom w:val="single" w:sz="4" w:space="0" w:color="auto"/>
              <w:right w:val="single" w:sz="4" w:space="0" w:color="auto"/>
            </w:tcBorders>
            <w:shd w:val="clear" w:color="000000" w:fill="FFFFFF"/>
            <w:vAlign w:val="center"/>
            <w:hideMark/>
          </w:tcPr>
          <w:p w14:paraId="573009A7"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ARROZ CON LECHE</w:t>
            </w:r>
          </w:p>
        </w:tc>
        <w:tc>
          <w:tcPr>
            <w:tcW w:w="894" w:type="dxa"/>
            <w:tcBorders>
              <w:top w:val="nil"/>
              <w:left w:val="nil"/>
              <w:bottom w:val="single" w:sz="4" w:space="0" w:color="auto"/>
              <w:right w:val="single" w:sz="4" w:space="0" w:color="auto"/>
            </w:tcBorders>
            <w:shd w:val="clear" w:color="000000" w:fill="FFFFFF"/>
            <w:vAlign w:val="center"/>
            <w:hideMark/>
          </w:tcPr>
          <w:p w14:paraId="68EF3205"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PERA EN ALMIBAR</w:t>
            </w:r>
          </w:p>
        </w:tc>
        <w:tc>
          <w:tcPr>
            <w:tcW w:w="891" w:type="dxa"/>
            <w:tcBorders>
              <w:top w:val="nil"/>
              <w:left w:val="nil"/>
              <w:bottom w:val="single" w:sz="4" w:space="0" w:color="auto"/>
              <w:right w:val="single" w:sz="4" w:space="0" w:color="auto"/>
            </w:tcBorders>
            <w:shd w:val="clear" w:color="000000" w:fill="FFFFFF"/>
            <w:vAlign w:val="center"/>
            <w:hideMark/>
          </w:tcPr>
          <w:p w14:paraId="3B5EC84D"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MUFFIN DE MORAS</w:t>
            </w:r>
          </w:p>
        </w:tc>
        <w:tc>
          <w:tcPr>
            <w:tcW w:w="915" w:type="dxa"/>
            <w:tcBorders>
              <w:top w:val="nil"/>
              <w:left w:val="nil"/>
              <w:bottom w:val="single" w:sz="4" w:space="0" w:color="auto"/>
              <w:right w:val="single" w:sz="8" w:space="0" w:color="auto"/>
            </w:tcBorders>
            <w:shd w:val="clear" w:color="000000" w:fill="FFFFFF"/>
            <w:vAlign w:val="center"/>
            <w:hideMark/>
          </w:tcPr>
          <w:p w14:paraId="3E370DAF"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NATILLA DE CHOCOLATE</w:t>
            </w:r>
          </w:p>
        </w:tc>
      </w:tr>
      <w:tr w:rsidR="00D736C0" w:rsidRPr="007A6DE4" w14:paraId="4C925DFC" w14:textId="77777777" w:rsidTr="00C62D8A">
        <w:trPr>
          <w:trHeight w:val="310"/>
        </w:trPr>
        <w:tc>
          <w:tcPr>
            <w:tcW w:w="567" w:type="dxa"/>
            <w:vMerge/>
            <w:tcBorders>
              <w:top w:val="nil"/>
              <w:left w:val="single" w:sz="8" w:space="0" w:color="auto"/>
              <w:bottom w:val="single" w:sz="8" w:space="0" w:color="000000"/>
              <w:right w:val="single" w:sz="8" w:space="0" w:color="auto"/>
            </w:tcBorders>
            <w:vAlign w:val="center"/>
            <w:hideMark/>
          </w:tcPr>
          <w:p w14:paraId="77D5BA73" w14:textId="77777777" w:rsidR="00D736C0" w:rsidRPr="007A6DE4" w:rsidRDefault="00D736C0" w:rsidP="00C62D8A">
            <w:pPr>
              <w:rPr>
                <w:rFonts w:ascii="Arial" w:hAnsi="Arial" w:cs="Arial"/>
                <w:b/>
                <w:bCs/>
                <w:color w:val="000000"/>
                <w:sz w:val="16"/>
                <w:szCs w:val="16"/>
              </w:rPr>
            </w:pPr>
          </w:p>
        </w:tc>
        <w:tc>
          <w:tcPr>
            <w:tcW w:w="2127" w:type="dxa"/>
            <w:vMerge/>
            <w:tcBorders>
              <w:top w:val="nil"/>
              <w:left w:val="single" w:sz="8" w:space="0" w:color="auto"/>
              <w:bottom w:val="single" w:sz="8" w:space="0" w:color="000000"/>
              <w:right w:val="single" w:sz="8" w:space="0" w:color="auto"/>
            </w:tcBorders>
            <w:vAlign w:val="center"/>
            <w:hideMark/>
          </w:tcPr>
          <w:p w14:paraId="5D5ECBBB" w14:textId="77777777" w:rsidR="00D736C0" w:rsidRPr="007A6DE4" w:rsidRDefault="00D736C0" w:rsidP="00C62D8A">
            <w:pPr>
              <w:rPr>
                <w:rFonts w:ascii="Arial" w:hAnsi="Arial" w:cs="Arial"/>
                <w:color w:val="000000"/>
                <w:sz w:val="16"/>
                <w:szCs w:val="16"/>
              </w:rPr>
            </w:pPr>
          </w:p>
        </w:tc>
        <w:tc>
          <w:tcPr>
            <w:tcW w:w="872" w:type="dxa"/>
            <w:vMerge/>
            <w:tcBorders>
              <w:top w:val="nil"/>
              <w:left w:val="single" w:sz="8" w:space="0" w:color="auto"/>
              <w:bottom w:val="single" w:sz="8" w:space="0" w:color="000000"/>
              <w:right w:val="single" w:sz="8" w:space="0" w:color="auto"/>
            </w:tcBorders>
            <w:vAlign w:val="center"/>
            <w:hideMark/>
          </w:tcPr>
          <w:p w14:paraId="18BAABD0" w14:textId="77777777" w:rsidR="00D736C0" w:rsidRPr="007A6DE4" w:rsidRDefault="00D736C0" w:rsidP="00C62D8A">
            <w:pPr>
              <w:rPr>
                <w:rFonts w:ascii="Arial" w:hAnsi="Arial" w:cs="Arial"/>
                <w:color w:val="000000"/>
                <w:sz w:val="16"/>
                <w:szCs w:val="16"/>
              </w:rPr>
            </w:pPr>
          </w:p>
        </w:tc>
        <w:tc>
          <w:tcPr>
            <w:tcW w:w="882" w:type="dxa"/>
            <w:vMerge/>
            <w:tcBorders>
              <w:top w:val="nil"/>
              <w:left w:val="single" w:sz="8" w:space="0" w:color="auto"/>
              <w:bottom w:val="single" w:sz="8" w:space="0" w:color="000000"/>
              <w:right w:val="nil"/>
            </w:tcBorders>
            <w:vAlign w:val="center"/>
            <w:hideMark/>
          </w:tcPr>
          <w:p w14:paraId="4C5E0D19" w14:textId="77777777" w:rsidR="00D736C0" w:rsidRPr="007A6DE4" w:rsidRDefault="00D736C0" w:rsidP="00C62D8A">
            <w:pPr>
              <w:rPr>
                <w:rFonts w:ascii="Arial" w:hAnsi="Arial" w:cs="Arial"/>
                <w:color w:val="000000"/>
                <w:sz w:val="16"/>
                <w:szCs w:val="16"/>
              </w:rPr>
            </w:pPr>
          </w:p>
        </w:tc>
        <w:tc>
          <w:tcPr>
            <w:tcW w:w="2023" w:type="dxa"/>
            <w:gridSpan w:val="3"/>
            <w:vMerge/>
            <w:tcBorders>
              <w:top w:val="single" w:sz="8" w:space="0" w:color="auto"/>
              <w:left w:val="single" w:sz="8" w:space="0" w:color="auto"/>
              <w:bottom w:val="single" w:sz="8" w:space="0" w:color="000000"/>
              <w:right w:val="single" w:sz="8" w:space="0" w:color="000000"/>
            </w:tcBorders>
            <w:vAlign w:val="center"/>
            <w:hideMark/>
          </w:tcPr>
          <w:p w14:paraId="4F295D4F" w14:textId="77777777" w:rsidR="00D736C0" w:rsidRPr="007A6DE4" w:rsidRDefault="00D736C0" w:rsidP="00C62D8A">
            <w:pPr>
              <w:rPr>
                <w:rFonts w:ascii="Arial" w:hAnsi="Arial" w:cs="Arial"/>
                <w:color w:val="000000"/>
                <w:sz w:val="16"/>
                <w:szCs w:val="16"/>
              </w:rPr>
            </w:pPr>
          </w:p>
        </w:tc>
        <w:tc>
          <w:tcPr>
            <w:tcW w:w="937" w:type="dxa"/>
            <w:tcBorders>
              <w:top w:val="nil"/>
              <w:left w:val="single" w:sz="4" w:space="0" w:color="auto"/>
              <w:bottom w:val="single" w:sz="8" w:space="0" w:color="auto"/>
              <w:right w:val="single" w:sz="4" w:space="0" w:color="auto"/>
            </w:tcBorders>
            <w:shd w:val="clear" w:color="000000" w:fill="D9D9D9"/>
            <w:noWrap/>
            <w:vAlign w:val="center"/>
            <w:hideMark/>
          </w:tcPr>
          <w:p w14:paraId="00ED88C1"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86 kcal</w:t>
            </w:r>
          </w:p>
        </w:tc>
        <w:tc>
          <w:tcPr>
            <w:tcW w:w="821" w:type="dxa"/>
            <w:tcBorders>
              <w:top w:val="nil"/>
              <w:left w:val="nil"/>
              <w:bottom w:val="single" w:sz="8" w:space="0" w:color="auto"/>
              <w:right w:val="single" w:sz="4" w:space="0" w:color="auto"/>
            </w:tcBorders>
            <w:shd w:val="clear" w:color="000000" w:fill="D9D9D9"/>
            <w:noWrap/>
            <w:vAlign w:val="center"/>
            <w:hideMark/>
          </w:tcPr>
          <w:p w14:paraId="33A3FA8D"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209 kcal</w:t>
            </w:r>
          </w:p>
        </w:tc>
        <w:tc>
          <w:tcPr>
            <w:tcW w:w="894" w:type="dxa"/>
            <w:tcBorders>
              <w:top w:val="nil"/>
              <w:left w:val="nil"/>
              <w:bottom w:val="single" w:sz="8" w:space="0" w:color="auto"/>
              <w:right w:val="single" w:sz="4" w:space="0" w:color="auto"/>
            </w:tcBorders>
            <w:shd w:val="clear" w:color="000000" w:fill="D9D9D9"/>
            <w:noWrap/>
            <w:vAlign w:val="center"/>
            <w:hideMark/>
          </w:tcPr>
          <w:p w14:paraId="34CFD408"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46 kcal</w:t>
            </w:r>
          </w:p>
        </w:tc>
        <w:tc>
          <w:tcPr>
            <w:tcW w:w="891" w:type="dxa"/>
            <w:tcBorders>
              <w:top w:val="nil"/>
              <w:left w:val="nil"/>
              <w:bottom w:val="single" w:sz="8" w:space="0" w:color="auto"/>
              <w:right w:val="single" w:sz="4" w:space="0" w:color="auto"/>
            </w:tcBorders>
            <w:shd w:val="clear" w:color="000000" w:fill="D9D9D9"/>
            <w:noWrap/>
            <w:vAlign w:val="center"/>
            <w:hideMark/>
          </w:tcPr>
          <w:p w14:paraId="24060FF6"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268 kcal</w:t>
            </w:r>
          </w:p>
        </w:tc>
        <w:tc>
          <w:tcPr>
            <w:tcW w:w="915" w:type="dxa"/>
            <w:tcBorders>
              <w:top w:val="nil"/>
              <w:left w:val="nil"/>
              <w:bottom w:val="single" w:sz="8" w:space="0" w:color="auto"/>
              <w:right w:val="single" w:sz="8" w:space="0" w:color="auto"/>
            </w:tcBorders>
            <w:shd w:val="clear" w:color="000000" w:fill="D9D9D9"/>
            <w:noWrap/>
            <w:vAlign w:val="center"/>
            <w:hideMark/>
          </w:tcPr>
          <w:p w14:paraId="179F126B"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150 kcal</w:t>
            </w:r>
          </w:p>
        </w:tc>
      </w:tr>
      <w:tr w:rsidR="00D736C0" w:rsidRPr="007A6DE4" w14:paraId="0876BA94" w14:textId="77777777" w:rsidTr="00C62D8A">
        <w:trPr>
          <w:trHeight w:val="800"/>
        </w:trPr>
        <w:tc>
          <w:tcPr>
            <w:tcW w:w="567" w:type="dxa"/>
            <w:vMerge/>
            <w:tcBorders>
              <w:top w:val="nil"/>
              <w:left w:val="single" w:sz="8" w:space="0" w:color="auto"/>
              <w:bottom w:val="single" w:sz="8" w:space="0" w:color="000000"/>
              <w:right w:val="single" w:sz="8" w:space="0" w:color="auto"/>
            </w:tcBorders>
            <w:vAlign w:val="center"/>
            <w:hideMark/>
          </w:tcPr>
          <w:p w14:paraId="262C7D34" w14:textId="77777777" w:rsidR="00D736C0" w:rsidRPr="007A6DE4" w:rsidRDefault="00D736C0" w:rsidP="00C62D8A">
            <w:pPr>
              <w:rPr>
                <w:rFonts w:ascii="Arial" w:hAnsi="Arial" w:cs="Arial"/>
                <w:b/>
                <w:bCs/>
                <w:color w:val="000000"/>
                <w:sz w:val="16"/>
                <w:szCs w:val="16"/>
              </w:rPr>
            </w:pPr>
          </w:p>
        </w:tc>
        <w:tc>
          <w:tcPr>
            <w:tcW w:w="2127" w:type="dxa"/>
            <w:vMerge/>
            <w:tcBorders>
              <w:top w:val="nil"/>
              <w:left w:val="single" w:sz="8" w:space="0" w:color="auto"/>
              <w:bottom w:val="single" w:sz="8" w:space="0" w:color="000000"/>
              <w:right w:val="single" w:sz="8" w:space="0" w:color="auto"/>
            </w:tcBorders>
            <w:vAlign w:val="center"/>
            <w:hideMark/>
          </w:tcPr>
          <w:p w14:paraId="13CBFE39" w14:textId="77777777" w:rsidR="00D736C0" w:rsidRPr="007A6DE4" w:rsidRDefault="00D736C0" w:rsidP="00C62D8A">
            <w:pPr>
              <w:rPr>
                <w:rFonts w:ascii="Arial" w:hAnsi="Arial" w:cs="Arial"/>
                <w:color w:val="000000"/>
                <w:sz w:val="16"/>
                <w:szCs w:val="16"/>
              </w:rPr>
            </w:pPr>
          </w:p>
        </w:tc>
        <w:tc>
          <w:tcPr>
            <w:tcW w:w="872" w:type="dxa"/>
            <w:vMerge/>
            <w:tcBorders>
              <w:top w:val="nil"/>
              <w:left w:val="single" w:sz="8" w:space="0" w:color="auto"/>
              <w:bottom w:val="single" w:sz="8" w:space="0" w:color="000000"/>
              <w:right w:val="single" w:sz="8" w:space="0" w:color="auto"/>
            </w:tcBorders>
            <w:vAlign w:val="center"/>
            <w:hideMark/>
          </w:tcPr>
          <w:p w14:paraId="13E48B61" w14:textId="77777777" w:rsidR="00D736C0" w:rsidRPr="007A6DE4" w:rsidRDefault="00D736C0" w:rsidP="00C62D8A">
            <w:pPr>
              <w:rPr>
                <w:rFonts w:ascii="Arial" w:hAnsi="Arial" w:cs="Arial"/>
                <w:color w:val="000000"/>
                <w:sz w:val="16"/>
                <w:szCs w:val="16"/>
              </w:rPr>
            </w:pPr>
          </w:p>
        </w:tc>
        <w:tc>
          <w:tcPr>
            <w:tcW w:w="882" w:type="dxa"/>
            <w:vMerge/>
            <w:tcBorders>
              <w:top w:val="nil"/>
              <w:left w:val="single" w:sz="8" w:space="0" w:color="auto"/>
              <w:bottom w:val="single" w:sz="8" w:space="0" w:color="000000"/>
              <w:right w:val="nil"/>
            </w:tcBorders>
            <w:vAlign w:val="center"/>
            <w:hideMark/>
          </w:tcPr>
          <w:p w14:paraId="41C3C455" w14:textId="77777777" w:rsidR="00D736C0" w:rsidRPr="007A6DE4" w:rsidRDefault="00D736C0" w:rsidP="00C62D8A">
            <w:pPr>
              <w:rPr>
                <w:rFonts w:ascii="Arial" w:hAnsi="Arial" w:cs="Arial"/>
                <w:color w:val="000000"/>
                <w:sz w:val="16"/>
                <w:szCs w:val="16"/>
              </w:rPr>
            </w:pPr>
          </w:p>
        </w:tc>
        <w:tc>
          <w:tcPr>
            <w:tcW w:w="2023" w:type="dxa"/>
            <w:gridSpan w:val="3"/>
            <w:vMerge w:val="restart"/>
            <w:tcBorders>
              <w:top w:val="single" w:sz="8" w:space="0" w:color="auto"/>
              <w:left w:val="single" w:sz="8" w:space="0" w:color="auto"/>
              <w:bottom w:val="single" w:sz="8" w:space="0" w:color="000000"/>
              <w:right w:val="single" w:sz="8" w:space="0" w:color="000000"/>
            </w:tcBorders>
            <w:vAlign w:val="center"/>
            <w:hideMark/>
          </w:tcPr>
          <w:p w14:paraId="0E4FBE48" w14:textId="77777777" w:rsidR="00D736C0" w:rsidRPr="007A6DE4" w:rsidRDefault="00D736C0" w:rsidP="00C62D8A">
            <w:pPr>
              <w:jc w:val="center"/>
              <w:rPr>
                <w:rFonts w:ascii="Arial" w:hAnsi="Arial" w:cs="Arial"/>
                <w:color w:val="000000"/>
                <w:sz w:val="16"/>
                <w:szCs w:val="16"/>
              </w:rPr>
            </w:pPr>
            <w:r w:rsidRPr="007A6DE4">
              <w:rPr>
                <w:rFonts w:ascii="Arial" w:hAnsi="Arial" w:cs="Arial"/>
                <w:color w:val="000000"/>
                <w:sz w:val="16"/>
                <w:szCs w:val="16"/>
              </w:rPr>
              <w:t>2da. opción siempre será gelatina</w:t>
            </w:r>
          </w:p>
        </w:tc>
        <w:tc>
          <w:tcPr>
            <w:tcW w:w="937" w:type="dxa"/>
            <w:tcBorders>
              <w:top w:val="nil"/>
              <w:left w:val="nil"/>
              <w:bottom w:val="single" w:sz="4" w:space="0" w:color="auto"/>
              <w:right w:val="single" w:sz="4" w:space="0" w:color="auto"/>
            </w:tcBorders>
            <w:vAlign w:val="center"/>
            <w:hideMark/>
          </w:tcPr>
          <w:p w14:paraId="24439BFC"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GELATINA DE LIMON</w:t>
            </w:r>
          </w:p>
        </w:tc>
        <w:tc>
          <w:tcPr>
            <w:tcW w:w="821" w:type="dxa"/>
            <w:tcBorders>
              <w:top w:val="nil"/>
              <w:left w:val="nil"/>
              <w:bottom w:val="single" w:sz="4" w:space="0" w:color="auto"/>
              <w:right w:val="single" w:sz="4" w:space="0" w:color="auto"/>
            </w:tcBorders>
            <w:vAlign w:val="center"/>
            <w:hideMark/>
          </w:tcPr>
          <w:p w14:paraId="50C3E57E"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GELATINA DE NARANJA</w:t>
            </w:r>
          </w:p>
        </w:tc>
        <w:tc>
          <w:tcPr>
            <w:tcW w:w="894" w:type="dxa"/>
            <w:tcBorders>
              <w:top w:val="nil"/>
              <w:left w:val="nil"/>
              <w:bottom w:val="single" w:sz="4" w:space="0" w:color="auto"/>
              <w:right w:val="single" w:sz="4" w:space="0" w:color="auto"/>
            </w:tcBorders>
            <w:vAlign w:val="center"/>
            <w:hideMark/>
          </w:tcPr>
          <w:p w14:paraId="0647EF8A"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GELATINA DE UVA</w:t>
            </w:r>
          </w:p>
        </w:tc>
        <w:tc>
          <w:tcPr>
            <w:tcW w:w="891" w:type="dxa"/>
            <w:tcBorders>
              <w:top w:val="nil"/>
              <w:left w:val="nil"/>
              <w:bottom w:val="single" w:sz="4" w:space="0" w:color="auto"/>
              <w:right w:val="single" w:sz="4" w:space="0" w:color="auto"/>
            </w:tcBorders>
            <w:vAlign w:val="center"/>
            <w:hideMark/>
          </w:tcPr>
          <w:p w14:paraId="10BD2FAB"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GELATINA DE DURAZNO</w:t>
            </w:r>
          </w:p>
        </w:tc>
        <w:tc>
          <w:tcPr>
            <w:tcW w:w="915" w:type="dxa"/>
            <w:tcBorders>
              <w:top w:val="nil"/>
              <w:left w:val="nil"/>
              <w:bottom w:val="single" w:sz="4" w:space="0" w:color="auto"/>
              <w:right w:val="single" w:sz="8" w:space="0" w:color="auto"/>
            </w:tcBorders>
            <w:vAlign w:val="center"/>
            <w:hideMark/>
          </w:tcPr>
          <w:p w14:paraId="44DA5EE1"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GELATINA DE FRESA</w:t>
            </w:r>
          </w:p>
        </w:tc>
      </w:tr>
      <w:tr w:rsidR="00D736C0" w:rsidRPr="007A6DE4" w14:paraId="57594B9D" w14:textId="77777777" w:rsidTr="00C62D8A">
        <w:trPr>
          <w:trHeight w:val="410"/>
        </w:trPr>
        <w:tc>
          <w:tcPr>
            <w:tcW w:w="567" w:type="dxa"/>
            <w:vMerge/>
            <w:tcBorders>
              <w:top w:val="nil"/>
              <w:left w:val="single" w:sz="8" w:space="0" w:color="auto"/>
              <w:bottom w:val="single" w:sz="8" w:space="0" w:color="000000"/>
              <w:right w:val="single" w:sz="8" w:space="0" w:color="auto"/>
            </w:tcBorders>
            <w:vAlign w:val="center"/>
            <w:hideMark/>
          </w:tcPr>
          <w:p w14:paraId="4DE07544" w14:textId="77777777" w:rsidR="00D736C0" w:rsidRPr="007A6DE4" w:rsidRDefault="00D736C0" w:rsidP="00C62D8A">
            <w:pPr>
              <w:rPr>
                <w:rFonts w:ascii="Arial" w:hAnsi="Arial" w:cs="Arial"/>
                <w:b/>
                <w:bCs/>
                <w:color w:val="000000"/>
                <w:sz w:val="16"/>
                <w:szCs w:val="16"/>
              </w:rPr>
            </w:pPr>
          </w:p>
        </w:tc>
        <w:tc>
          <w:tcPr>
            <w:tcW w:w="2127" w:type="dxa"/>
            <w:vMerge/>
            <w:tcBorders>
              <w:top w:val="nil"/>
              <w:left w:val="single" w:sz="8" w:space="0" w:color="auto"/>
              <w:bottom w:val="single" w:sz="8" w:space="0" w:color="000000"/>
              <w:right w:val="single" w:sz="8" w:space="0" w:color="auto"/>
            </w:tcBorders>
            <w:vAlign w:val="center"/>
            <w:hideMark/>
          </w:tcPr>
          <w:p w14:paraId="36FF7FB4" w14:textId="77777777" w:rsidR="00D736C0" w:rsidRPr="007A6DE4" w:rsidRDefault="00D736C0" w:rsidP="00C62D8A">
            <w:pPr>
              <w:rPr>
                <w:rFonts w:ascii="Arial" w:hAnsi="Arial" w:cs="Arial"/>
                <w:color w:val="000000"/>
                <w:sz w:val="16"/>
                <w:szCs w:val="16"/>
              </w:rPr>
            </w:pPr>
          </w:p>
        </w:tc>
        <w:tc>
          <w:tcPr>
            <w:tcW w:w="872" w:type="dxa"/>
            <w:vMerge/>
            <w:tcBorders>
              <w:top w:val="nil"/>
              <w:left w:val="single" w:sz="8" w:space="0" w:color="auto"/>
              <w:bottom w:val="single" w:sz="8" w:space="0" w:color="000000"/>
              <w:right w:val="single" w:sz="8" w:space="0" w:color="auto"/>
            </w:tcBorders>
            <w:vAlign w:val="center"/>
            <w:hideMark/>
          </w:tcPr>
          <w:p w14:paraId="02D2F99B" w14:textId="77777777" w:rsidR="00D736C0" w:rsidRPr="007A6DE4" w:rsidRDefault="00D736C0" w:rsidP="00C62D8A">
            <w:pPr>
              <w:rPr>
                <w:rFonts w:ascii="Arial" w:hAnsi="Arial" w:cs="Arial"/>
                <w:color w:val="000000"/>
                <w:sz w:val="16"/>
                <w:szCs w:val="16"/>
              </w:rPr>
            </w:pPr>
          </w:p>
        </w:tc>
        <w:tc>
          <w:tcPr>
            <w:tcW w:w="882" w:type="dxa"/>
            <w:vMerge/>
            <w:tcBorders>
              <w:top w:val="nil"/>
              <w:left w:val="single" w:sz="8" w:space="0" w:color="auto"/>
              <w:bottom w:val="single" w:sz="8" w:space="0" w:color="000000"/>
              <w:right w:val="nil"/>
            </w:tcBorders>
            <w:vAlign w:val="center"/>
            <w:hideMark/>
          </w:tcPr>
          <w:p w14:paraId="72BE6148" w14:textId="77777777" w:rsidR="00D736C0" w:rsidRPr="007A6DE4" w:rsidRDefault="00D736C0" w:rsidP="00C62D8A">
            <w:pPr>
              <w:rPr>
                <w:rFonts w:ascii="Arial" w:hAnsi="Arial" w:cs="Arial"/>
                <w:color w:val="000000"/>
                <w:sz w:val="16"/>
                <w:szCs w:val="16"/>
              </w:rPr>
            </w:pPr>
          </w:p>
        </w:tc>
        <w:tc>
          <w:tcPr>
            <w:tcW w:w="2023" w:type="dxa"/>
            <w:gridSpan w:val="3"/>
            <w:vMerge/>
            <w:tcBorders>
              <w:top w:val="single" w:sz="8" w:space="0" w:color="auto"/>
              <w:left w:val="single" w:sz="8" w:space="0" w:color="auto"/>
              <w:bottom w:val="single" w:sz="8" w:space="0" w:color="000000"/>
              <w:right w:val="single" w:sz="8" w:space="0" w:color="000000"/>
            </w:tcBorders>
            <w:vAlign w:val="center"/>
            <w:hideMark/>
          </w:tcPr>
          <w:p w14:paraId="0CA70D49" w14:textId="77777777" w:rsidR="00D736C0" w:rsidRPr="007A6DE4" w:rsidRDefault="00D736C0" w:rsidP="00C62D8A">
            <w:pPr>
              <w:rPr>
                <w:rFonts w:ascii="Arial" w:hAnsi="Arial" w:cs="Arial"/>
                <w:color w:val="000000"/>
                <w:sz w:val="16"/>
                <w:szCs w:val="16"/>
              </w:rPr>
            </w:pPr>
          </w:p>
        </w:tc>
        <w:tc>
          <w:tcPr>
            <w:tcW w:w="937" w:type="dxa"/>
            <w:tcBorders>
              <w:top w:val="nil"/>
              <w:left w:val="nil"/>
              <w:bottom w:val="single" w:sz="8" w:space="0" w:color="auto"/>
              <w:right w:val="single" w:sz="4" w:space="0" w:color="auto"/>
            </w:tcBorders>
            <w:shd w:val="clear" w:color="000000" w:fill="D9D9D9"/>
            <w:noWrap/>
            <w:vAlign w:val="center"/>
            <w:hideMark/>
          </w:tcPr>
          <w:p w14:paraId="7FB552F4"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38 kcal</w:t>
            </w:r>
          </w:p>
        </w:tc>
        <w:tc>
          <w:tcPr>
            <w:tcW w:w="821" w:type="dxa"/>
            <w:tcBorders>
              <w:top w:val="nil"/>
              <w:left w:val="nil"/>
              <w:bottom w:val="single" w:sz="8" w:space="0" w:color="auto"/>
              <w:right w:val="single" w:sz="4" w:space="0" w:color="auto"/>
            </w:tcBorders>
            <w:shd w:val="clear" w:color="000000" w:fill="D9D9D9"/>
            <w:noWrap/>
            <w:vAlign w:val="center"/>
            <w:hideMark/>
          </w:tcPr>
          <w:p w14:paraId="6A3C45A3"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38 kcal</w:t>
            </w:r>
          </w:p>
        </w:tc>
        <w:tc>
          <w:tcPr>
            <w:tcW w:w="894" w:type="dxa"/>
            <w:tcBorders>
              <w:top w:val="nil"/>
              <w:left w:val="nil"/>
              <w:bottom w:val="single" w:sz="8" w:space="0" w:color="auto"/>
              <w:right w:val="single" w:sz="4" w:space="0" w:color="auto"/>
            </w:tcBorders>
            <w:shd w:val="clear" w:color="000000" w:fill="D9D9D9"/>
            <w:noWrap/>
            <w:vAlign w:val="center"/>
            <w:hideMark/>
          </w:tcPr>
          <w:p w14:paraId="254866BE"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38 kcal</w:t>
            </w:r>
          </w:p>
        </w:tc>
        <w:tc>
          <w:tcPr>
            <w:tcW w:w="891" w:type="dxa"/>
            <w:tcBorders>
              <w:top w:val="nil"/>
              <w:left w:val="nil"/>
              <w:bottom w:val="single" w:sz="8" w:space="0" w:color="auto"/>
              <w:right w:val="single" w:sz="4" w:space="0" w:color="auto"/>
            </w:tcBorders>
            <w:shd w:val="clear" w:color="000000" w:fill="D9D9D9"/>
            <w:noWrap/>
            <w:vAlign w:val="center"/>
            <w:hideMark/>
          </w:tcPr>
          <w:p w14:paraId="659A4968"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38 kcal</w:t>
            </w:r>
          </w:p>
        </w:tc>
        <w:tc>
          <w:tcPr>
            <w:tcW w:w="915" w:type="dxa"/>
            <w:tcBorders>
              <w:top w:val="nil"/>
              <w:left w:val="nil"/>
              <w:bottom w:val="single" w:sz="8" w:space="0" w:color="auto"/>
              <w:right w:val="single" w:sz="8" w:space="0" w:color="auto"/>
            </w:tcBorders>
            <w:shd w:val="clear" w:color="000000" w:fill="D9D9D9"/>
            <w:noWrap/>
            <w:vAlign w:val="center"/>
            <w:hideMark/>
          </w:tcPr>
          <w:p w14:paraId="6AFF186F"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38 kcal</w:t>
            </w:r>
          </w:p>
        </w:tc>
      </w:tr>
      <w:tr w:rsidR="00D736C0" w:rsidRPr="007A6DE4" w14:paraId="7F7CCAA1" w14:textId="77777777" w:rsidTr="00C62D8A">
        <w:trPr>
          <w:trHeight w:val="800"/>
        </w:trPr>
        <w:tc>
          <w:tcPr>
            <w:tcW w:w="567" w:type="dxa"/>
            <w:vMerge w:val="restart"/>
            <w:tcBorders>
              <w:top w:val="nil"/>
              <w:left w:val="single" w:sz="8" w:space="0" w:color="auto"/>
              <w:bottom w:val="single" w:sz="8" w:space="0" w:color="000000"/>
              <w:right w:val="single" w:sz="8" w:space="0" w:color="auto"/>
            </w:tcBorders>
            <w:shd w:val="clear" w:color="000000" w:fill="B2B2B2"/>
            <w:vAlign w:val="center"/>
            <w:hideMark/>
          </w:tcPr>
          <w:p w14:paraId="17B6B874" w14:textId="77777777" w:rsidR="00D736C0" w:rsidRPr="007A6DE4" w:rsidRDefault="00D736C0" w:rsidP="00C62D8A">
            <w:pPr>
              <w:jc w:val="center"/>
              <w:rPr>
                <w:rFonts w:ascii="Arial" w:hAnsi="Arial" w:cs="Arial"/>
                <w:b/>
                <w:bCs/>
                <w:color w:val="000000"/>
                <w:sz w:val="16"/>
                <w:szCs w:val="16"/>
              </w:rPr>
            </w:pPr>
            <w:r w:rsidRPr="007A6DE4">
              <w:rPr>
                <w:rFonts w:ascii="Arial" w:hAnsi="Arial" w:cs="Arial"/>
                <w:b/>
                <w:bCs/>
                <w:color w:val="000000"/>
                <w:sz w:val="16"/>
                <w:szCs w:val="16"/>
              </w:rPr>
              <w:t>FRIJOLES</w:t>
            </w:r>
          </w:p>
        </w:tc>
        <w:tc>
          <w:tcPr>
            <w:tcW w:w="2127" w:type="dxa"/>
            <w:vMerge w:val="restart"/>
            <w:tcBorders>
              <w:top w:val="nil"/>
              <w:left w:val="single" w:sz="8" w:space="0" w:color="auto"/>
              <w:bottom w:val="single" w:sz="8" w:space="0" w:color="000000"/>
              <w:right w:val="single" w:sz="8" w:space="0" w:color="auto"/>
            </w:tcBorders>
            <w:vAlign w:val="center"/>
            <w:hideMark/>
          </w:tcPr>
          <w:p w14:paraId="57CEFBA0" w14:textId="77777777" w:rsidR="00D736C0" w:rsidRPr="007A6DE4" w:rsidRDefault="00D736C0" w:rsidP="00C62D8A">
            <w:pPr>
              <w:jc w:val="center"/>
              <w:rPr>
                <w:rFonts w:ascii="Arial" w:hAnsi="Arial" w:cs="Arial"/>
                <w:color w:val="000000"/>
                <w:sz w:val="16"/>
                <w:szCs w:val="16"/>
              </w:rPr>
            </w:pPr>
            <w:r w:rsidRPr="007A6DE4">
              <w:rPr>
                <w:rFonts w:ascii="Arial" w:hAnsi="Arial" w:cs="Arial"/>
                <w:color w:val="000000"/>
                <w:sz w:val="16"/>
                <w:szCs w:val="16"/>
              </w:rPr>
              <w:t>Frijoles</w:t>
            </w:r>
          </w:p>
        </w:tc>
        <w:tc>
          <w:tcPr>
            <w:tcW w:w="872" w:type="dxa"/>
            <w:vMerge w:val="restart"/>
            <w:tcBorders>
              <w:top w:val="nil"/>
              <w:left w:val="single" w:sz="8" w:space="0" w:color="auto"/>
              <w:bottom w:val="single" w:sz="8" w:space="0" w:color="000000"/>
              <w:right w:val="single" w:sz="8" w:space="0" w:color="auto"/>
            </w:tcBorders>
            <w:vAlign w:val="center"/>
            <w:hideMark/>
          </w:tcPr>
          <w:p w14:paraId="3A981FE3" w14:textId="77777777" w:rsidR="00D736C0" w:rsidRPr="007A6DE4" w:rsidRDefault="00D736C0" w:rsidP="00C62D8A">
            <w:pPr>
              <w:jc w:val="center"/>
              <w:rPr>
                <w:rFonts w:ascii="Arial" w:hAnsi="Arial" w:cs="Arial"/>
                <w:color w:val="000000"/>
                <w:sz w:val="16"/>
                <w:szCs w:val="16"/>
              </w:rPr>
            </w:pPr>
            <w:r w:rsidRPr="007A6DE4">
              <w:rPr>
                <w:rFonts w:ascii="Arial" w:hAnsi="Arial" w:cs="Arial"/>
                <w:color w:val="000000"/>
                <w:sz w:val="16"/>
                <w:szCs w:val="16"/>
              </w:rPr>
              <w:t>1</w:t>
            </w:r>
          </w:p>
        </w:tc>
        <w:tc>
          <w:tcPr>
            <w:tcW w:w="882" w:type="dxa"/>
            <w:vMerge w:val="restart"/>
            <w:tcBorders>
              <w:top w:val="nil"/>
              <w:left w:val="single" w:sz="8" w:space="0" w:color="auto"/>
              <w:bottom w:val="single" w:sz="8" w:space="0" w:color="000000"/>
              <w:right w:val="single" w:sz="8" w:space="0" w:color="auto"/>
            </w:tcBorders>
            <w:vAlign w:val="center"/>
            <w:hideMark/>
          </w:tcPr>
          <w:p w14:paraId="790C1D7B" w14:textId="77777777" w:rsidR="00D736C0" w:rsidRPr="007A6DE4" w:rsidRDefault="00D736C0" w:rsidP="00C62D8A">
            <w:pPr>
              <w:jc w:val="center"/>
              <w:rPr>
                <w:rFonts w:ascii="Arial" w:hAnsi="Arial" w:cs="Arial"/>
                <w:color w:val="000000"/>
                <w:sz w:val="16"/>
                <w:szCs w:val="16"/>
              </w:rPr>
            </w:pPr>
            <w:r w:rsidRPr="007A6DE4">
              <w:rPr>
                <w:rFonts w:ascii="Arial" w:hAnsi="Arial" w:cs="Arial"/>
                <w:color w:val="000000"/>
                <w:sz w:val="16"/>
                <w:szCs w:val="16"/>
              </w:rPr>
              <w:t>120 g</w:t>
            </w:r>
          </w:p>
        </w:tc>
        <w:tc>
          <w:tcPr>
            <w:tcW w:w="2023" w:type="dxa"/>
            <w:gridSpan w:val="3"/>
            <w:vMerge w:val="restart"/>
            <w:tcBorders>
              <w:top w:val="single" w:sz="8" w:space="0" w:color="auto"/>
              <w:left w:val="single" w:sz="8" w:space="0" w:color="auto"/>
              <w:bottom w:val="single" w:sz="8" w:space="0" w:color="000000"/>
              <w:right w:val="single" w:sz="8" w:space="0" w:color="000000"/>
            </w:tcBorders>
            <w:vAlign w:val="center"/>
            <w:hideMark/>
          </w:tcPr>
          <w:p w14:paraId="60D3E59A" w14:textId="77777777" w:rsidR="00D736C0" w:rsidRPr="007A6DE4" w:rsidRDefault="00D736C0" w:rsidP="00C62D8A">
            <w:pPr>
              <w:jc w:val="center"/>
              <w:rPr>
                <w:rFonts w:ascii="Arial" w:hAnsi="Arial" w:cs="Arial"/>
                <w:color w:val="000000"/>
                <w:sz w:val="16"/>
                <w:szCs w:val="16"/>
              </w:rPr>
            </w:pPr>
            <w:r w:rsidRPr="007A6DE4">
              <w:rPr>
                <w:rFonts w:ascii="Arial" w:hAnsi="Arial" w:cs="Arial"/>
                <w:color w:val="000000"/>
                <w:sz w:val="16"/>
                <w:szCs w:val="16"/>
              </w:rPr>
              <w:t>Frijoles caldosos con tocino, frijoles puercos, frijoles caldosos con salchicha, frijoles de olla, etc.</w:t>
            </w:r>
          </w:p>
        </w:tc>
        <w:tc>
          <w:tcPr>
            <w:tcW w:w="937" w:type="dxa"/>
            <w:tcBorders>
              <w:top w:val="nil"/>
              <w:left w:val="nil"/>
              <w:bottom w:val="single" w:sz="4" w:space="0" w:color="auto"/>
              <w:right w:val="single" w:sz="4" w:space="0" w:color="auto"/>
            </w:tcBorders>
            <w:vAlign w:val="center"/>
            <w:hideMark/>
          </w:tcPr>
          <w:p w14:paraId="3C1C30C5"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FRIJOLES CHARROS</w:t>
            </w:r>
          </w:p>
        </w:tc>
        <w:tc>
          <w:tcPr>
            <w:tcW w:w="821" w:type="dxa"/>
            <w:tcBorders>
              <w:top w:val="nil"/>
              <w:left w:val="nil"/>
              <w:bottom w:val="single" w:sz="4" w:space="0" w:color="auto"/>
              <w:right w:val="single" w:sz="4" w:space="0" w:color="auto"/>
            </w:tcBorders>
            <w:vAlign w:val="center"/>
            <w:hideMark/>
          </w:tcPr>
          <w:p w14:paraId="2087B7A8"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FRIJOLES DE LA OLLA</w:t>
            </w:r>
          </w:p>
        </w:tc>
        <w:tc>
          <w:tcPr>
            <w:tcW w:w="894" w:type="dxa"/>
            <w:tcBorders>
              <w:top w:val="nil"/>
              <w:left w:val="nil"/>
              <w:bottom w:val="single" w:sz="4" w:space="0" w:color="auto"/>
              <w:right w:val="single" w:sz="4" w:space="0" w:color="auto"/>
            </w:tcBorders>
            <w:vAlign w:val="center"/>
            <w:hideMark/>
          </w:tcPr>
          <w:p w14:paraId="119D6374"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FRIJOLES GUISADOS CON CILANTRO</w:t>
            </w:r>
          </w:p>
        </w:tc>
        <w:tc>
          <w:tcPr>
            <w:tcW w:w="891" w:type="dxa"/>
            <w:tcBorders>
              <w:top w:val="nil"/>
              <w:left w:val="nil"/>
              <w:bottom w:val="single" w:sz="4" w:space="0" w:color="auto"/>
              <w:right w:val="single" w:sz="4" w:space="0" w:color="auto"/>
            </w:tcBorders>
            <w:vAlign w:val="center"/>
            <w:hideMark/>
          </w:tcPr>
          <w:p w14:paraId="5DFD0E30"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FRIJOLES DE LA OLLA CON CHORIZO</w:t>
            </w:r>
          </w:p>
        </w:tc>
        <w:tc>
          <w:tcPr>
            <w:tcW w:w="915" w:type="dxa"/>
            <w:tcBorders>
              <w:top w:val="nil"/>
              <w:left w:val="nil"/>
              <w:bottom w:val="single" w:sz="4" w:space="0" w:color="auto"/>
              <w:right w:val="single" w:sz="8" w:space="0" w:color="auto"/>
            </w:tcBorders>
            <w:vAlign w:val="center"/>
            <w:hideMark/>
          </w:tcPr>
          <w:p w14:paraId="5016385B"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FRIJOLES CON SALCHICHA</w:t>
            </w:r>
          </w:p>
        </w:tc>
      </w:tr>
      <w:tr w:rsidR="00D736C0" w:rsidRPr="007A6DE4" w14:paraId="60FC7B4E" w14:textId="77777777" w:rsidTr="00C62D8A">
        <w:trPr>
          <w:trHeight w:val="370"/>
        </w:trPr>
        <w:tc>
          <w:tcPr>
            <w:tcW w:w="567" w:type="dxa"/>
            <w:vMerge/>
            <w:tcBorders>
              <w:top w:val="nil"/>
              <w:left w:val="single" w:sz="8" w:space="0" w:color="auto"/>
              <w:bottom w:val="single" w:sz="8" w:space="0" w:color="000000"/>
              <w:right w:val="single" w:sz="8" w:space="0" w:color="auto"/>
            </w:tcBorders>
            <w:vAlign w:val="center"/>
            <w:hideMark/>
          </w:tcPr>
          <w:p w14:paraId="71767EF1" w14:textId="77777777" w:rsidR="00D736C0" w:rsidRPr="007A6DE4" w:rsidRDefault="00D736C0" w:rsidP="00C62D8A">
            <w:pPr>
              <w:rPr>
                <w:rFonts w:ascii="Arial" w:hAnsi="Arial" w:cs="Arial"/>
                <w:b/>
                <w:bCs/>
                <w:color w:val="000000"/>
                <w:sz w:val="16"/>
                <w:szCs w:val="16"/>
              </w:rPr>
            </w:pPr>
          </w:p>
        </w:tc>
        <w:tc>
          <w:tcPr>
            <w:tcW w:w="2127" w:type="dxa"/>
            <w:vMerge/>
            <w:tcBorders>
              <w:top w:val="nil"/>
              <w:left w:val="single" w:sz="8" w:space="0" w:color="auto"/>
              <w:bottom w:val="single" w:sz="8" w:space="0" w:color="000000"/>
              <w:right w:val="single" w:sz="8" w:space="0" w:color="auto"/>
            </w:tcBorders>
            <w:vAlign w:val="center"/>
            <w:hideMark/>
          </w:tcPr>
          <w:p w14:paraId="69F0D883" w14:textId="77777777" w:rsidR="00D736C0" w:rsidRPr="007A6DE4" w:rsidRDefault="00D736C0" w:rsidP="00C62D8A">
            <w:pPr>
              <w:rPr>
                <w:rFonts w:ascii="Arial" w:hAnsi="Arial" w:cs="Arial"/>
                <w:color w:val="000000"/>
                <w:sz w:val="16"/>
                <w:szCs w:val="16"/>
              </w:rPr>
            </w:pPr>
          </w:p>
        </w:tc>
        <w:tc>
          <w:tcPr>
            <w:tcW w:w="872" w:type="dxa"/>
            <w:vMerge/>
            <w:tcBorders>
              <w:top w:val="nil"/>
              <w:left w:val="single" w:sz="8" w:space="0" w:color="auto"/>
              <w:bottom w:val="single" w:sz="8" w:space="0" w:color="000000"/>
              <w:right w:val="single" w:sz="8" w:space="0" w:color="auto"/>
            </w:tcBorders>
            <w:vAlign w:val="center"/>
            <w:hideMark/>
          </w:tcPr>
          <w:p w14:paraId="57AF0842" w14:textId="77777777" w:rsidR="00D736C0" w:rsidRPr="007A6DE4" w:rsidRDefault="00D736C0" w:rsidP="00C62D8A">
            <w:pPr>
              <w:rPr>
                <w:rFonts w:ascii="Arial" w:hAnsi="Arial" w:cs="Arial"/>
                <w:color w:val="000000"/>
                <w:sz w:val="16"/>
                <w:szCs w:val="16"/>
              </w:rPr>
            </w:pPr>
          </w:p>
        </w:tc>
        <w:tc>
          <w:tcPr>
            <w:tcW w:w="882" w:type="dxa"/>
            <w:vMerge/>
            <w:tcBorders>
              <w:top w:val="nil"/>
              <w:left w:val="single" w:sz="8" w:space="0" w:color="auto"/>
              <w:bottom w:val="single" w:sz="8" w:space="0" w:color="000000"/>
              <w:right w:val="single" w:sz="8" w:space="0" w:color="auto"/>
            </w:tcBorders>
            <w:vAlign w:val="center"/>
            <w:hideMark/>
          </w:tcPr>
          <w:p w14:paraId="70DCB0AD" w14:textId="77777777" w:rsidR="00D736C0" w:rsidRPr="007A6DE4" w:rsidRDefault="00D736C0" w:rsidP="00C62D8A">
            <w:pPr>
              <w:rPr>
                <w:rFonts w:ascii="Arial" w:hAnsi="Arial" w:cs="Arial"/>
                <w:color w:val="000000"/>
                <w:sz w:val="16"/>
                <w:szCs w:val="16"/>
              </w:rPr>
            </w:pPr>
          </w:p>
        </w:tc>
        <w:tc>
          <w:tcPr>
            <w:tcW w:w="2023" w:type="dxa"/>
            <w:gridSpan w:val="3"/>
            <w:vMerge/>
            <w:tcBorders>
              <w:top w:val="single" w:sz="8" w:space="0" w:color="auto"/>
              <w:left w:val="single" w:sz="8" w:space="0" w:color="auto"/>
              <w:bottom w:val="single" w:sz="8" w:space="0" w:color="000000"/>
              <w:right w:val="single" w:sz="8" w:space="0" w:color="000000"/>
            </w:tcBorders>
            <w:vAlign w:val="center"/>
            <w:hideMark/>
          </w:tcPr>
          <w:p w14:paraId="5D72E1D8" w14:textId="77777777" w:rsidR="00D736C0" w:rsidRPr="007A6DE4" w:rsidRDefault="00D736C0" w:rsidP="00C62D8A">
            <w:pPr>
              <w:rPr>
                <w:rFonts w:ascii="Arial" w:hAnsi="Arial" w:cs="Arial"/>
                <w:color w:val="000000"/>
                <w:sz w:val="16"/>
                <w:szCs w:val="16"/>
              </w:rPr>
            </w:pPr>
          </w:p>
        </w:tc>
        <w:tc>
          <w:tcPr>
            <w:tcW w:w="937" w:type="dxa"/>
            <w:tcBorders>
              <w:top w:val="nil"/>
              <w:left w:val="single" w:sz="4" w:space="0" w:color="auto"/>
              <w:bottom w:val="single" w:sz="8" w:space="0" w:color="auto"/>
              <w:right w:val="single" w:sz="4" w:space="0" w:color="auto"/>
            </w:tcBorders>
            <w:shd w:val="clear" w:color="000000" w:fill="D9D9D9"/>
            <w:noWrap/>
            <w:vAlign w:val="center"/>
            <w:hideMark/>
          </w:tcPr>
          <w:p w14:paraId="1B4F0532"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322 kcal</w:t>
            </w:r>
          </w:p>
        </w:tc>
        <w:tc>
          <w:tcPr>
            <w:tcW w:w="821" w:type="dxa"/>
            <w:tcBorders>
              <w:top w:val="nil"/>
              <w:left w:val="nil"/>
              <w:bottom w:val="single" w:sz="8" w:space="0" w:color="auto"/>
              <w:right w:val="single" w:sz="4" w:space="0" w:color="auto"/>
            </w:tcBorders>
            <w:shd w:val="clear" w:color="000000" w:fill="D9D9D9"/>
            <w:noWrap/>
            <w:vAlign w:val="center"/>
            <w:hideMark/>
          </w:tcPr>
          <w:p w14:paraId="41870DF4"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291 kcal</w:t>
            </w:r>
          </w:p>
        </w:tc>
        <w:tc>
          <w:tcPr>
            <w:tcW w:w="894" w:type="dxa"/>
            <w:tcBorders>
              <w:top w:val="nil"/>
              <w:left w:val="nil"/>
              <w:bottom w:val="single" w:sz="8" w:space="0" w:color="auto"/>
              <w:right w:val="single" w:sz="4" w:space="0" w:color="auto"/>
            </w:tcBorders>
            <w:shd w:val="clear" w:color="000000" w:fill="D9D9D9"/>
            <w:noWrap/>
            <w:vAlign w:val="center"/>
            <w:hideMark/>
          </w:tcPr>
          <w:p w14:paraId="752F2BB8"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291 kcal</w:t>
            </w:r>
          </w:p>
        </w:tc>
        <w:tc>
          <w:tcPr>
            <w:tcW w:w="891" w:type="dxa"/>
            <w:tcBorders>
              <w:top w:val="nil"/>
              <w:left w:val="nil"/>
              <w:bottom w:val="single" w:sz="8" w:space="0" w:color="auto"/>
              <w:right w:val="single" w:sz="4" w:space="0" w:color="auto"/>
            </w:tcBorders>
            <w:shd w:val="clear" w:color="000000" w:fill="D9D9D9"/>
            <w:noWrap/>
            <w:vAlign w:val="center"/>
            <w:hideMark/>
          </w:tcPr>
          <w:p w14:paraId="2DAD2922"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334 kcal</w:t>
            </w:r>
          </w:p>
        </w:tc>
        <w:tc>
          <w:tcPr>
            <w:tcW w:w="915" w:type="dxa"/>
            <w:tcBorders>
              <w:top w:val="nil"/>
              <w:left w:val="nil"/>
              <w:bottom w:val="single" w:sz="8" w:space="0" w:color="auto"/>
              <w:right w:val="single" w:sz="8" w:space="0" w:color="auto"/>
            </w:tcBorders>
            <w:shd w:val="clear" w:color="000000" w:fill="D9D9D9"/>
            <w:noWrap/>
            <w:vAlign w:val="center"/>
            <w:hideMark/>
          </w:tcPr>
          <w:p w14:paraId="670FB76B"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311 kcal</w:t>
            </w:r>
          </w:p>
        </w:tc>
      </w:tr>
      <w:tr w:rsidR="00D736C0" w:rsidRPr="007A6DE4" w14:paraId="3A8865E6" w14:textId="77777777" w:rsidTr="00C62D8A">
        <w:trPr>
          <w:trHeight w:val="470"/>
        </w:trPr>
        <w:tc>
          <w:tcPr>
            <w:tcW w:w="567" w:type="dxa"/>
            <w:vMerge w:val="restart"/>
            <w:tcBorders>
              <w:top w:val="nil"/>
              <w:left w:val="single" w:sz="8" w:space="0" w:color="auto"/>
              <w:bottom w:val="single" w:sz="8" w:space="0" w:color="000000"/>
              <w:right w:val="single" w:sz="8" w:space="0" w:color="auto"/>
            </w:tcBorders>
            <w:shd w:val="clear" w:color="000000" w:fill="B2B2B2"/>
            <w:vAlign w:val="center"/>
            <w:hideMark/>
          </w:tcPr>
          <w:p w14:paraId="51134DB4" w14:textId="77777777" w:rsidR="00D736C0" w:rsidRPr="007A6DE4" w:rsidRDefault="00D736C0" w:rsidP="00C62D8A">
            <w:pPr>
              <w:jc w:val="center"/>
              <w:rPr>
                <w:rFonts w:ascii="Arial" w:hAnsi="Arial" w:cs="Arial"/>
                <w:b/>
                <w:bCs/>
                <w:color w:val="000000"/>
                <w:sz w:val="16"/>
                <w:szCs w:val="16"/>
              </w:rPr>
            </w:pPr>
            <w:r w:rsidRPr="007A6DE4">
              <w:rPr>
                <w:rFonts w:ascii="Arial" w:hAnsi="Arial" w:cs="Arial"/>
                <w:b/>
                <w:bCs/>
                <w:color w:val="000000"/>
                <w:sz w:val="16"/>
                <w:szCs w:val="16"/>
              </w:rPr>
              <w:t>GUARNICIÓN</w:t>
            </w:r>
            <w:r w:rsidRPr="007A6DE4">
              <w:rPr>
                <w:rFonts w:ascii="Arial" w:hAnsi="Arial" w:cs="Arial"/>
                <w:b/>
                <w:bCs/>
                <w:color w:val="000000"/>
                <w:sz w:val="16"/>
                <w:szCs w:val="16"/>
              </w:rPr>
              <w:br/>
              <w:t>(SOLO PARA ASADOS)</w:t>
            </w:r>
          </w:p>
        </w:tc>
        <w:tc>
          <w:tcPr>
            <w:tcW w:w="2127" w:type="dxa"/>
            <w:vMerge w:val="restart"/>
            <w:tcBorders>
              <w:top w:val="nil"/>
              <w:left w:val="single" w:sz="8" w:space="0" w:color="auto"/>
              <w:bottom w:val="single" w:sz="8" w:space="0" w:color="000000"/>
              <w:right w:val="single" w:sz="8" w:space="0" w:color="auto"/>
            </w:tcBorders>
            <w:vAlign w:val="center"/>
            <w:hideMark/>
          </w:tcPr>
          <w:p w14:paraId="6C98E195" w14:textId="77777777" w:rsidR="00D736C0" w:rsidRPr="007A6DE4" w:rsidRDefault="00D736C0" w:rsidP="00C62D8A">
            <w:pPr>
              <w:jc w:val="center"/>
              <w:rPr>
                <w:rFonts w:ascii="Arial" w:hAnsi="Arial" w:cs="Arial"/>
                <w:color w:val="000000"/>
                <w:sz w:val="16"/>
                <w:szCs w:val="16"/>
              </w:rPr>
            </w:pPr>
            <w:r w:rsidRPr="007A6DE4">
              <w:rPr>
                <w:rFonts w:ascii="Arial" w:hAnsi="Arial" w:cs="Arial"/>
                <w:color w:val="000000"/>
                <w:sz w:val="16"/>
                <w:szCs w:val="16"/>
              </w:rPr>
              <w:t>Cruda o cocida</w:t>
            </w:r>
          </w:p>
        </w:tc>
        <w:tc>
          <w:tcPr>
            <w:tcW w:w="872" w:type="dxa"/>
            <w:vMerge w:val="restart"/>
            <w:tcBorders>
              <w:top w:val="nil"/>
              <w:left w:val="single" w:sz="8" w:space="0" w:color="auto"/>
              <w:bottom w:val="single" w:sz="8" w:space="0" w:color="000000"/>
              <w:right w:val="single" w:sz="8" w:space="0" w:color="auto"/>
            </w:tcBorders>
            <w:vAlign w:val="center"/>
            <w:hideMark/>
          </w:tcPr>
          <w:p w14:paraId="4013003F" w14:textId="77777777" w:rsidR="00D736C0" w:rsidRPr="007A6DE4" w:rsidRDefault="00D736C0" w:rsidP="00C62D8A">
            <w:pPr>
              <w:jc w:val="center"/>
              <w:rPr>
                <w:rFonts w:ascii="Arial" w:hAnsi="Arial" w:cs="Arial"/>
                <w:color w:val="000000"/>
                <w:sz w:val="16"/>
                <w:szCs w:val="16"/>
              </w:rPr>
            </w:pPr>
            <w:r w:rsidRPr="007A6DE4">
              <w:rPr>
                <w:rFonts w:ascii="Arial" w:hAnsi="Arial" w:cs="Arial"/>
                <w:color w:val="000000"/>
                <w:sz w:val="16"/>
                <w:szCs w:val="16"/>
              </w:rPr>
              <w:t>2 (dos)</w:t>
            </w:r>
            <w:r w:rsidRPr="007A6DE4">
              <w:rPr>
                <w:rFonts w:ascii="Arial" w:hAnsi="Arial" w:cs="Arial"/>
                <w:color w:val="000000"/>
                <w:sz w:val="16"/>
                <w:szCs w:val="16"/>
              </w:rPr>
              <w:br/>
              <w:t>o</w:t>
            </w:r>
            <w:r w:rsidRPr="007A6DE4">
              <w:rPr>
                <w:rFonts w:ascii="Arial" w:hAnsi="Arial" w:cs="Arial"/>
                <w:color w:val="000000"/>
                <w:sz w:val="16"/>
                <w:szCs w:val="16"/>
              </w:rPr>
              <w:br/>
              <w:t>Mixta</w:t>
            </w:r>
          </w:p>
        </w:tc>
        <w:tc>
          <w:tcPr>
            <w:tcW w:w="882" w:type="dxa"/>
            <w:vMerge w:val="restart"/>
            <w:tcBorders>
              <w:top w:val="nil"/>
              <w:left w:val="single" w:sz="8" w:space="0" w:color="auto"/>
              <w:bottom w:val="single" w:sz="8" w:space="0" w:color="000000"/>
              <w:right w:val="single" w:sz="8" w:space="0" w:color="auto"/>
            </w:tcBorders>
            <w:vAlign w:val="center"/>
            <w:hideMark/>
          </w:tcPr>
          <w:p w14:paraId="33FD591D" w14:textId="77777777" w:rsidR="00D736C0" w:rsidRPr="007A6DE4" w:rsidRDefault="00D736C0" w:rsidP="00C62D8A">
            <w:pPr>
              <w:jc w:val="center"/>
              <w:rPr>
                <w:rFonts w:ascii="Arial" w:hAnsi="Arial" w:cs="Arial"/>
                <w:color w:val="000000"/>
                <w:sz w:val="16"/>
                <w:szCs w:val="16"/>
              </w:rPr>
            </w:pPr>
            <w:r w:rsidRPr="007A6DE4">
              <w:rPr>
                <w:rFonts w:ascii="Arial" w:hAnsi="Arial" w:cs="Arial"/>
                <w:color w:val="000000"/>
                <w:sz w:val="16"/>
                <w:szCs w:val="16"/>
              </w:rPr>
              <w:t>80 g</w:t>
            </w:r>
          </w:p>
        </w:tc>
        <w:tc>
          <w:tcPr>
            <w:tcW w:w="2023" w:type="dxa"/>
            <w:gridSpan w:val="3"/>
            <w:vMerge w:val="restart"/>
            <w:tcBorders>
              <w:top w:val="single" w:sz="8" w:space="0" w:color="auto"/>
              <w:left w:val="single" w:sz="8" w:space="0" w:color="auto"/>
              <w:bottom w:val="single" w:sz="8" w:space="0" w:color="000000"/>
              <w:right w:val="single" w:sz="8" w:space="0" w:color="000000"/>
            </w:tcBorders>
            <w:vAlign w:val="center"/>
            <w:hideMark/>
          </w:tcPr>
          <w:p w14:paraId="19507A6A" w14:textId="77777777" w:rsidR="00D736C0" w:rsidRPr="007A6DE4" w:rsidRDefault="00D736C0" w:rsidP="00C62D8A">
            <w:pPr>
              <w:jc w:val="center"/>
              <w:rPr>
                <w:rFonts w:ascii="Arial" w:hAnsi="Arial" w:cs="Arial"/>
                <w:color w:val="000000"/>
                <w:sz w:val="16"/>
                <w:szCs w:val="16"/>
              </w:rPr>
            </w:pPr>
            <w:r w:rsidRPr="007A6DE4">
              <w:rPr>
                <w:rFonts w:ascii="Arial" w:hAnsi="Arial" w:cs="Arial"/>
                <w:color w:val="000000"/>
                <w:sz w:val="16"/>
                <w:szCs w:val="16"/>
              </w:rPr>
              <w:t>Espinacas con papas, verduras al vapor etc.</w:t>
            </w:r>
          </w:p>
        </w:tc>
        <w:tc>
          <w:tcPr>
            <w:tcW w:w="937" w:type="dxa"/>
            <w:tcBorders>
              <w:top w:val="nil"/>
              <w:left w:val="single" w:sz="4" w:space="0" w:color="auto"/>
              <w:bottom w:val="single" w:sz="4" w:space="0" w:color="auto"/>
              <w:right w:val="single" w:sz="4" w:space="0" w:color="auto"/>
            </w:tcBorders>
            <w:vAlign w:val="center"/>
            <w:hideMark/>
          </w:tcPr>
          <w:p w14:paraId="3F74F5EC"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ESPINACAS AL VAPOR</w:t>
            </w:r>
          </w:p>
        </w:tc>
        <w:tc>
          <w:tcPr>
            <w:tcW w:w="821" w:type="dxa"/>
            <w:tcBorders>
              <w:top w:val="nil"/>
              <w:left w:val="nil"/>
              <w:bottom w:val="single" w:sz="4" w:space="0" w:color="auto"/>
              <w:right w:val="single" w:sz="4" w:space="0" w:color="auto"/>
            </w:tcBorders>
            <w:vAlign w:val="center"/>
            <w:hideMark/>
          </w:tcPr>
          <w:p w14:paraId="050B282B"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CHAYOTE CON ZANAHORIA AL VAPOR</w:t>
            </w:r>
          </w:p>
        </w:tc>
        <w:tc>
          <w:tcPr>
            <w:tcW w:w="894" w:type="dxa"/>
            <w:tcBorders>
              <w:top w:val="nil"/>
              <w:left w:val="nil"/>
              <w:bottom w:val="single" w:sz="4" w:space="0" w:color="auto"/>
              <w:right w:val="single" w:sz="4" w:space="0" w:color="auto"/>
            </w:tcBorders>
            <w:vAlign w:val="center"/>
            <w:hideMark/>
          </w:tcPr>
          <w:p w14:paraId="1810AD66"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ENSALADA DE ACELGA, PAPA Y CREMA</w:t>
            </w:r>
          </w:p>
        </w:tc>
        <w:tc>
          <w:tcPr>
            <w:tcW w:w="891" w:type="dxa"/>
            <w:tcBorders>
              <w:top w:val="nil"/>
              <w:left w:val="nil"/>
              <w:bottom w:val="single" w:sz="4" w:space="0" w:color="auto"/>
              <w:right w:val="single" w:sz="4" w:space="0" w:color="auto"/>
            </w:tcBorders>
            <w:vAlign w:val="center"/>
            <w:hideMark/>
          </w:tcPr>
          <w:p w14:paraId="52D8E93C"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BROCOLI A LA MANTEQUILLA</w:t>
            </w:r>
          </w:p>
        </w:tc>
        <w:tc>
          <w:tcPr>
            <w:tcW w:w="915" w:type="dxa"/>
            <w:tcBorders>
              <w:top w:val="nil"/>
              <w:left w:val="nil"/>
              <w:bottom w:val="single" w:sz="4" w:space="0" w:color="auto"/>
              <w:right w:val="single" w:sz="8" w:space="0" w:color="auto"/>
            </w:tcBorders>
            <w:vAlign w:val="center"/>
            <w:hideMark/>
          </w:tcPr>
          <w:p w14:paraId="66789210"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PAPAS AL CILANTRO</w:t>
            </w:r>
          </w:p>
        </w:tc>
      </w:tr>
      <w:tr w:rsidR="00D736C0" w:rsidRPr="007A6DE4" w14:paraId="10764DF9" w14:textId="77777777" w:rsidTr="00C62D8A">
        <w:trPr>
          <w:trHeight w:val="370"/>
        </w:trPr>
        <w:tc>
          <w:tcPr>
            <w:tcW w:w="567" w:type="dxa"/>
            <w:vMerge/>
            <w:tcBorders>
              <w:top w:val="nil"/>
              <w:left w:val="single" w:sz="8" w:space="0" w:color="auto"/>
              <w:bottom w:val="single" w:sz="8" w:space="0" w:color="000000"/>
              <w:right w:val="single" w:sz="8" w:space="0" w:color="auto"/>
            </w:tcBorders>
            <w:vAlign w:val="center"/>
            <w:hideMark/>
          </w:tcPr>
          <w:p w14:paraId="1DBA0C96" w14:textId="77777777" w:rsidR="00D736C0" w:rsidRPr="007A6DE4" w:rsidRDefault="00D736C0" w:rsidP="00C62D8A">
            <w:pPr>
              <w:rPr>
                <w:rFonts w:ascii="Arial" w:hAnsi="Arial" w:cs="Arial"/>
                <w:b/>
                <w:bCs/>
                <w:color w:val="000000"/>
                <w:sz w:val="16"/>
                <w:szCs w:val="16"/>
              </w:rPr>
            </w:pPr>
          </w:p>
        </w:tc>
        <w:tc>
          <w:tcPr>
            <w:tcW w:w="2127" w:type="dxa"/>
            <w:vMerge/>
            <w:tcBorders>
              <w:top w:val="nil"/>
              <w:left w:val="single" w:sz="8" w:space="0" w:color="auto"/>
              <w:bottom w:val="single" w:sz="8" w:space="0" w:color="000000"/>
              <w:right w:val="single" w:sz="8" w:space="0" w:color="auto"/>
            </w:tcBorders>
            <w:vAlign w:val="center"/>
            <w:hideMark/>
          </w:tcPr>
          <w:p w14:paraId="05819CC7" w14:textId="77777777" w:rsidR="00D736C0" w:rsidRPr="007A6DE4" w:rsidRDefault="00D736C0" w:rsidP="00C62D8A">
            <w:pPr>
              <w:rPr>
                <w:rFonts w:ascii="Arial" w:hAnsi="Arial" w:cs="Arial"/>
                <w:color w:val="000000"/>
                <w:sz w:val="16"/>
                <w:szCs w:val="16"/>
              </w:rPr>
            </w:pPr>
          </w:p>
        </w:tc>
        <w:tc>
          <w:tcPr>
            <w:tcW w:w="872" w:type="dxa"/>
            <w:vMerge/>
            <w:tcBorders>
              <w:top w:val="nil"/>
              <w:left w:val="single" w:sz="8" w:space="0" w:color="auto"/>
              <w:bottom w:val="single" w:sz="8" w:space="0" w:color="000000"/>
              <w:right w:val="single" w:sz="8" w:space="0" w:color="auto"/>
            </w:tcBorders>
            <w:vAlign w:val="center"/>
            <w:hideMark/>
          </w:tcPr>
          <w:p w14:paraId="5868404E" w14:textId="77777777" w:rsidR="00D736C0" w:rsidRPr="007A6DE4" w:rsidRDefault="00D736C0" w:rsidP="00C62D8A">
            <w:pPr>
              <w:rPr>
                <w:rFonts w:ascii="Arial" w:hAnsi="Arial" w:cs="Arial"/>
                <w:color w:val="000000"/>
                <w:sz w:val="16"/>
                <w:szCs w:val="16"/>
              </w:rPr>
            </w:pPr>
          </w:p>
        </w:tc>
        <w:tc>
          <w:tcPr>
            <w:tcW w:w="882" w:type="dxa"/>
            <w:vMerge/>
            <w:tcBorders>
              <w:top w:val="nil"/>
              <w:left w:val="single" w:sz="8" w:space="0" w:color="auto"/>
              <w:bottom w:val="single" w:sz="8" w:space="0" w:color="000000"/>
              <w:right w:val="single" w:sz="8" w:space="0" w:color="auto"/>
            </w:tcBorders>
            <w:vAlign w:val="center"/>
            <w:hideMark/>
          </w:tcPr>
          <w:p w14:paraId="3277CB26" w14:textId="77777777" w:rsidR="00D736C0" w:rsidRPr="007A6DE4" w:rsidRDefault="00D736C0" w:rsidP="00C62D8A">
            <w:pPr>
              <w:rPr>
                <w:rFonts w:ascii="Arial" w:hAnsi="Arial" w:cs="Arial"/>
                <w:color w:val="000000"/>
                <w:sz w:val="16"/>
                <w:szCs w:val="16"/>
              </w:rPr>
            </w:pPr>
          </w:p>
        </w:tc>
        <w:tc>
          <w:tcPr>
            <w:tcW w:w="2023" w:type="dxa"/>
            <w:gridSpan w:val="3"/>
            <w:vMerge/>
            <w:tcBorders>
              <w:top w:val="single" w:sz="8" w:space="0" w:color="auto"/>
              <w:left w:val="single" w:sz="8" w:space="0" w:color="auto"/>
              <w:bottom w:val="single" w:sz="8" w:space="0" w:color="000000"/>
              <w:right w:val="single" w:sz="8" w:space="0" w:color="000000"/>
            </w:tcBorders>
            <w:vAlign w:val="center"/>
            <w:hideMark/>
          </w:tcPr>
          <w:p w14:paraId="38B95057" w14:textId="77777777" w:rsidR="00D736C0" w:rsidRPr="007A6DE4" w:rsidRDefault="00D736C0" w:rsidP="00C62D8A">
            <w:pPr>
              <w:rPr>
                <w:rFonts w:ascii="Arial" w:hAnsi="Arial" w:cs="Arial"/>
                <w:color w:val="000000"/>
                <w:sz w:val="16"/>
                <w:szCs w:val="16"/>
              </w:rPr>
            </w:pPr>
          </w:p>
        </w:tc>
        <w:tc>
          <w:tcPr>
            <w:tcW w:w="937" w:type="dxa"/>
            <w:tcBorders>
              <w:top w:val="nil"/>
              <w:left w:val="single" w:sz="4" w:space="0" w:color="auto"/>
              <w:bottom w:val="single" w:sz="8" w:space="0" w:color="auto"/>
              <w:right w:val="single" w:sz="4" w:space="0" w:color="auto"/>
            </w:tcBorders>
            <w:shd w:val="clear" w:color="000000" w:fill="D9D9D9"/>
            <w:noWrap/>
            <w:vAlign w:val="center"/>
            <w:hideMark/>
          </w:tcPr>
          <w:p w14:paraId="384BE3C9"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28 kcal</w:t>
            </w:r>
          </w:p>
        </w:tc>
        <w:tc>
          <w:tcPr>
            <w:tcW w:w="821" w:type="dxa"/>
            <w:tcBorders>
              <w:top w:val="nil"/>
              <w:left w:val="nil"/>
              <w:bottom w:val="single" w:sz="8" w:space="0" w:color="auto"/>
              <w:right w:val="single" w:sz="4" w:space="0" w:color="auto"/>
            </w:tcBorders>
            <w:shd w:val="clear" w:color="000000" w:fill="D9D9D9"/>
            <w:noWrap/>
            <w:vAlign w:val="center"/>
            <w:hideMark/>
          </w:tcPr>
          <w:p w14:paraId="526E691D"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36 kcal</w:t>
            </w:r>
          </w:p>
        </w:tc>
        <w:tc>
          <w:tcPr>
            <w:tcW w:w="894" w:type="dxa"/>
            <w:tcBorders>
              <w:top w:val="nil"/>
              <w:left w:val="nil"/>
              <w:bottom w:val="single" w:sz="8" w:space="0" w:color="auto"/>
              <w:right w:val="single" w:sz="4" w:space="0" w:color="auto"/>
            </w:tcBorders>
            <w:shd w:val="clear" w:color="000000" w:fill="D9D9D9"/>
            <w:noWrap/>
            <w:vAlign w:val="center"/>
            <w:hideMark/>
          </w:tcPr>
          <w:p w14:paraId="70C3683B"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150 kcal</w:t>
            </w:r>
          </w:p>
        </w:tc>
        <w:tc>
          <w:tcPr>
            <w:tcW w:w="891" w:type="dxa"/>
            <w:tcBorders>
              <w:top w:val="nil"/>
              <w:left w:val="nil"/>
              <w:bottom w:val="single" w:sz="8" w:space="0" w:color="auto"/>
              <w:right w:val="single" w:sz="4" w:space="0" w:color="auto"/>
            </w:tcBorders>
            <w:shd w:val="clear" w:color="000000" w:fill="D9D9D9"/>
            <w:noWrap/>
            <w:vAlign w:val="center"/>
            <w:hideMark/>
          </w:tcPr>
          <w:p w14:paraId="13829274"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82 kcal</w:t>
            </w:r>
          </w:p>
        </w:tc>
        <w:tc>
          <w:tcPr>
            <w:tcW w:w="915" w:type="dxa"/>
            <w:tcBorders>
              <w:top w:val="nil"/>
              <w:left w:val="nil"/>
              <w:bottom w:val="single" w:sz="8" w:space="0" w:color="auto"/>
              <w:right w:val="single" w:sz="8" w:space="0" w:color="auto"/>
            </w:tcBorders>
            <w:shd w:val="clear" w:color="000000" w:fill="D9D9D9"/>
            <w:noWrap/>
            <w:vAlign w:val="center"/>
            <w:hideMark/>
          </w:tcPr>
          <w:p w14:paraId="133918BA"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115 kcal</w:t>
            </w:r>
          </w:p>
        </w:tc>
      </w:tr>
      <w:tr w:rsidR="00D736C0" w:rsidRPr="007A6DE4" w14:paraId="55B773C4" w14:textId="77777777" w:rsidTr="00C62D8A">
        <w:trPr>
          <w:trHeight w:val="470"/>
        </w:trPr>
        <w:tc>
          <w:tcPr>
            <w:tcW w:w="567" w:type="dxa"/>
            <w:vMerge w:val="restart"/>
            <w:tcBorders>
              <w:top w:val="nil"/>
              <w:left w:val="single" w:sz="8" w:space="0" w:color="auto"/>
              <w:bottom w:val="single" w:sz="8" w:space="0" w:color="000000"/>
              <w:right w:val="single" w:sz="8" w:space="0" w:color="auto"/>
            </w:tcBorders>
            <w:shd w:val="clear" w:color="000000" w:fill="B2B2B2"/>
            <w:vAlign w:val="center"/>
            <w:hideMark/>
          </w:tcPr>
          <w:p w14:paraId="2599F7FD" w14:textId="77777777" w:rsidR="00D736C0" w:rsidRPr="007A6DE4" w:rsidRDefault="00D736C0" w:rsidP="00C62D8A">
            <w:pPr>
              <w:jc w:val="center"/>
              <w:rPr>
                <w:rFonts w:ascii="Arial" w:hAnsi="Arial" w:cs="Arial"/>
                <w:b/>
                <w:bCs/>
                <w:color w:val="000000"/>
                <w:sz w:val="16"/>
                <w:szCs w:val="16"/>
              </w:rPr>
            </w:pPr>
            <w:r w:rsidRPr="007A6DE4">
              <w:rPr>
                <w:rFonts w:ascii="Arial" w:hAnsi="Arial" w:cs="Arial"/>
                <w:b/>
                <w:bCs/>
                <w:color w:val="000000"/>
                <w:sz w:val="16"/>
                <w:szCs w:val="16"/>
              </w:rPr>
              <w:t>BARRA DE ENSALADAS</w:t>
            </w:r>
          </w:p>
        </w:tc>
        <w:tc>
          <w:tcPr>
            <w:tcW w:w="2127" w:type="dxa"/>
            <w:vMerge w:val="restart"/>
            <w:tcBorders>
              <w:top w:val="nil"/>
              <w:left w:val="single" w:sz="8" w:space="0" w:color="auto"/>
              <w:bottom w:val="single" w:sz="8" w:space="0" w:color="000000"/>
              <w:right w:val="single" w:sz="8" w:space="0" w:color="auto"/>
            </w:tcBorders>
            <w:vAlign w:val="center"/>
            <w:hideMark/>
          </w:tcPr>
          <w:p w14:paraId="1ECB7709" w14:textId="77777777" w:rsidR="00D736C0" w:rsidRPr="007A6DE4" w:rsidRDefault="00D736C0" w:rsidP="00C62D8A">
            <w:pPr>
              <w:jc w:val="center"/>
              <w:rPr>
                <w:rFonts w:ascii="Arial" w:hAnsi="Arial" w:cs="Arial"/>
                <w:color w:val="000000"/>
                <w:sz w:val="16"/>
                <w:szCs w:val="16"/>
              </w:rPr>
            </w:pPr>
            <w:r w:rsidRPr="007A6DE4">
              <w:rPr>
                <w:rFonts w:ascii="Arial" w:hAnsi="Arial" w:cs="Arial"/>
                <w:color w:val="000000"/>
                <w:sz w:val="16"/>
                <w:szCs w:val="16"/>
              </w:rPr>
              <w:t>Cruda o cocida</w:t>
            </w:r>
          </w:p>
        </w:tc>
        <w:tc>
          <w:tcPr>
            <w:tcW w:w="872" w:type="dxa"/>
            <w:vMerge w:val="restart"/>
            <w:tcBorders>
              <w:top w:val="nil"/>
              <w:left w:val="single" w:sz="8" w:space="0" w:color="auto"/>
              <w:bottom w:val="single" w:sz="8" w:space="0" w:color="000000"/>
              <w:right w:val="single" w:sz="8" w:space="0" w:color="auto"/>
            </w:tcBorders>
            <w:vAlign w:val="center"/>
            <w:hideMark/>
          </w:tcPr>
          <w:p w14:paraId="7EA24ABD" w14:textId="77777777" w:rsidR="00D736C0" w:rsidRPr="007A6DE4" w:rsidRDefault="00D736C0" w:rsidP="00C62D8A">
            <w:pPr>
              <w:jc w:val="center"/>
              <w:rPr>
                <w:rFonts w:ascii="Arial" w:hAnsi="Arial" w:cs="Arial"/>
                <w:color w:val="000000"/>
                <w:sz w:val="16"/>
                <w:szCs w:val="16"/>
              </w:rPr>
            </w:pPr>
            <w:r w:rsidRPr="007A6DE4">
              <w:rPr>
                <w:rFonts w:ascii="Arial" w:hAnsi="Arial" w:cs="Arial"/>
                <w:color w:val="000000"/>
                <w:sz w:val="16"/>
                <w:szCs w:val="16"/>
              </w:rPr>
              <w:t>2 (dos)</w:t>
            </w:r>
            <w:r w:rsidRPr="007A6DE4">
              <w:rPr>
                <w:rFonts w:ascii="Arial" w:hAnsi="Arial" w:cs="Arial"/>
                <w:color w:val="000000"/>
                <w:sz w:val="16"/>
                <w:szCs w:val="16"/>
              </w:rPr>
              <w:br/>
              <w:t>o</w:t>
            </w:r>
            <w:r w:rsidRPr="007A6DE4">
              <w:rPr>
                <w:rFonts w:ascii="Arial" w:hAnsi="Arial" w:cs="Arial"/>
                <w:color w:val="000000"/>
                <w:sz w:val="16"/>
                <w:szCs w:val="16"/>
              </w:rPr>
              <w:br/>
              <w:t>Mixta</w:t>
            </w:r>
          </w:p>
        </w:tc>
        <w:tc>
          <w:tcPr>
            <w:tcW w:w="882" w:type="dxa"/>
            <w:vMerge w:val="restart"/>
            <w:tcBorders>
              <w:top w:val="nil"/>
              <w:left w:val="single" w:sz="8" w:space="0" w:color="auto"/>
              <w:bottom w:val="single" w:sz="8" w:space="0" w:color="000000"/>
              <w:right w:val="single" w:sz="8" w:space="0" w:color="auto"/>
            </w:tcBorders>
            <w:vAlign w:val="center"/>
            <w:hideMark/>
          </w:tcPr>
          <w:p w14:paraId="331A36E3" w14:textId="77777777" w:rsidR="00D736C0" w:rsidRPr="007A6DE4" w:rsidRDefault="00D736C0" w:rsidP="00C62D8A">
            <w:pPr>
              <w:jc w:val="center"/>
              <w:rPr>
                <w:rFonts w:ascii="Arial" w:hAnsi="Arial" w:cs="Arial"/>
                <w:color w:val="000000"/>
                <w:sz w:val="16"/>
                <w:szCs w:val="16"/>
              </w:rPr>
            </w:pPr>
            <w:r w:rsidRPr="007A6DE4">
              <w:rPr>
                <w:rFonts w:ascii="Arial" w:hAnsi="Arial" w:cs="Arial"/>
                <w:color w:val="000000"/>
                <w:sz w:val="16"/>
                <w:szCs w:val="16"/>
              </w:rPr>
              <w:t>80 g</w:t>
            </w:r>
          </w:p>
        </w:tc>
        <w:tc>
          <w:tcPr>
            <w:tcW w:w="2023" w:type="dxa"/>
            <w:gridSpan w:val="3"/>
            <w:vMerge w:val="restart"/>
            <w:tcBorders>
              <w:top w:val="single" w:sz="8" w:space="0" w:color="auto"/>
              <w:left w:val="single" w:sz="8" w:space="0" w:color="auto"/>
              <w:bottom w:val="single" w:sz="8" w:space="0" w:color="000000"/>
              <w:right w:val="single" w:sz="8" w:space="0" w:color="000000"/>
            </w:tcBorders>
            <w:vAlign w:val="center"/>
            <w:hideMark/>
          </w:tcPr>
          <w:p w14:paraId="0FB8709E" w14:textId="77777777" w:rsidR="00D736C0" w:rsidRPr="007A6DE4" w:rsidRDefault="00D736C0" w:rsidP="00C62D8A">
            <w:pPr>
              <w:jc w:val="center"/>
              <w:rPr>
                <w:rFonts w:ascii="Arial" w:hAnsi="Arial" w:cs="Arial"/>
                <w:color w:val="000000"/>
                <w:sz w:val="16"/>
                <w:szCs w:val="16"/>
              </w:rPr>
            </w:pPr>
            <w:r w:rsidRPr="007A6DE4">
              <w:rPr>
                <w:rFonts w:ascii="Arial" w:hAnsi="Arial" w:cs="Arial"/>
                <w:color w:val="000000"/>
                <w:sz w:val="16"/>
                <w:szCs w:val="16"/>
              </w:rPr>
              <w:t>Mix de lechugas, campestre, etc.</w:t>
            </w:r>
          </w:p>
        </w:tc>
        <w:tc>
          <w:tcPr>
            <w:tcW w:w="937" w:type="dxa"/>
            <w:tcBorders>
              <w:top w:val="single" w:sz="4" w:space="0" w:color="auto"/>
              <w:left w:val="single" w:sz="4" w:space="0" w:color="auto"/>
              <w:bottom w:val="single" w:sz="4" w:space="0" w:color="auto"/>
              <w:right w:val="single" w:sz="4" w:space="0" w:color="auto"/>
            </w:tcBorders>
            <w:vAlign w:val="center"/>
            <w:hideMark/>
          </w:tcPr>
          <w:p w14:paraId="31C5222F"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ENSALADA CALIFORNIA</w:t>
            </w:r>
          </w:p>
        </w:tc>
        <w:tc>
          <w:tcPr>
            <w:tcW w:w="821" w:type="dxa"/>
            <w:tcBorders>
              <w:top w:val="single" w:sz="4" w:space="0" w:color="auto"/>
              <w:left w:val="nil"/>
              <w:bottom w:val="single" w:sz="4" w:space="0" w:color="auto"/>
              <w:right w:val="single" w:sz="4" w:space="0" w:color="auto"/>
            </w:tcBorders>
            <w:vAlign w:val="center"/>
            <w:hideMark/>
          </w:tcPr>
          <w:p w14:paraId="72BD352B"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ENSALADA DE COL MORADA</w:t>
            </w:r>
          </w:p>
        </w:tc>
        <w:tc>
          <w:tcPr>
            <w:tcW w:w="894" w:type="dxa"/>
            <w:tcBorders>
              <w:top w:val="single" w:sz="4" w:space="0" w:color="auto"/>
              <w:left w:val="nil"/>
              <w:bottom w:val="single" w:sz="4" w:space="0" w:color="auto"/>
              <w:right w:val="single" w:sz="4" w:space="0" w:color="auto"/>
            </w:tcBorders>
            <w:vAlign w:val="center"/>
            <w:hideMark/>
          </w:tcPr>
          <w:p w14:paraId="5FADB97E"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ENSALADA DE BETABEL Y JICAMA</w:t>
            </w:r>
          </w:p>
        </w:tc>
        <w:tc>
          <w:tcPr>
            <w:tcW w:w="891" w:type="dxa"/>
            <w:tcBorders>
              <w:top w:val="single" w:sz="4" w:space="0" w:color="auto"/>
              <w:left w:val="nil"/>
              <w:bottom w:val="single" w:sz="4" w:space="0" w:color="auto"/>
              <w:right w:val="single" w:sz="4" w:space="0" w:color="auto"/>
            </w:tcBorders>
            <w:vAlign w:val="center"/>
            <w:hideMark/>
          </w:tcPr>
          <w:p w14:paraId="26B1EED1"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ENSALADA DE JITOMATE CON PEREJIL</w:t>
            </w:r>
          </w:p>
        </w:tc>
        <w:tc>
          <w:tcPr>
            <w:tcW w:w="915" w:type="dxa"/>
            <w:tcBorders>
              <w:top w:val="single" w:sz="4" w:space="0" w:color="auto"/>
              <w:left w:val="nil"/>
              <w:bottom w:val="single" w:sz="4" w:space="0" w:color="auto"/>
              <w:right w:val="single" w:sz="8" w:space="0" w:color="auto"/>
            </w:tcBorders>
            <w:vAlign w:val="center"/>
            <w:hideMark/>
          </w:tcPr>
          <w:p w14:paraId="13238BD0"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ENSALADA TIPO CAPRESE</w:t>
            </w:r>
          </w:p>
        </w:tc>
      </w:tr>
      <w:tr w:rsidR="00D736C0" w:rsidRPr="007A6DE4" w14:paraId="2D010536" w14:textId="77777777" w:rsidTr="00C62D8A">
        <w:trPr>
          <w:trHeight w:val="340"/>
        </w:trPr>
        <w:tc>
          <w:tcPr>
            <w:tcW w:w="567" w:type="dxa"/>
            <w:vMerge/>
            <w:tcBorders>
              <w:top w:val="nil"/>
              <w:left w:val="single" w:sz="8" w:space="0" w:color="auto"/>
              <w:bottom w:val="single" w:sz="8" w:space="0" w:color="000000"/>
              <w:right w:val="single" w:sz="8" w:space="0" w:color="auto"/>
            </w:tcBorders>
            <w:vAlign w:val="center"/>
            <w:hideMark/>
          </w:tcPr>
          <w:p w14:paraId="79E111CC" w14:textId="77777777" w:rsidR="00D736C0" w:rsidRPr="007A6DE4" w:rsidRDefault="00D736C0" w:rsidP="00C62D8A">
            <w:pPr>
              <w:rPr>
                <w:rFonts w:ascii="Arial" w:hAnsi="Arial" w:cs="Arial"/>
                <w:b/>
                <w:bCs/>
                <w:color w:val="000000"/>
                <w:sz w:val="16"/>
                <w:szCs w:val="16"/>
              </w:rPr>
            </w:pPr>
          </w:p>
        </w:tc>
        <w:tc>
          <w:tcPr>
            <w:tcW w:w="2127" w:type="dxa"/>
            <w:vMerge/>
            <w:tcBorders>
              <w:top w:val="nil"/>
              <w:left w:val="single" w:sz="8" w:space="0" w:color="auto"/>
              <w:bottom w:val="single" w:sz="8" w:space="0" w:color="000000"/>
              <w:right w:val="single" w:sz="8" w:space="0" w:color="auto"/>
            </w:tcBorders>
            <w:vAlign w:val="center"/>
            <w:hideMark/>
          </w:tcPr>
          <w:p w14:paraId="4A74B904" w14:textId="77777777" w:rsidR="00D736C0" w:rsidRPr="007A6DE4" w:rsidRDefault="00D736C0" w:rsidP="00C62D8A">
            <w:pPr>
              <w:rPr>
                <w:rFonts w:ascii="Arial" w:hAnsi="Arial" w:cs="Arial"/>
                <w:color w:val="000000"/>
                <w:sz w:val="16"/>
                <w:szCs w:val="16"/>
              </w:rPr>
            </w:pPr>
          </w:p>
        </w:tc>
        <w:tc>
          <w:tcPr>
            <w:tcW w:w="872" w:type="dxa"/>
            <w:vMerge/>
            <w:tcBorders>
              <w:top w:val="nil"/>
              <w:left w:val="single" w:sz="8" w:space="0" w:color="auto"/>
              <w:bottom w:val="single" w:sz="8" w:space="0" w:color="000000"/>
              <w:right w:val="single" w:sz="8" w:space="0" w:color="auto"/>
            </w:tcBorders>
            <w:vAlign w:val="center"/>
            <w:hideMark/>
          </w:tcPr>
          <w:p w14:paraId="7AEABCAB" w14:textId="77777777" w:rsidR="00D736C0" w:rsidRPr="007A6DE4" w:rsidRDefault="00D736C0" w:rsidP="00C62D8A">
            <w:pPr>
              <w:rPr>
                <w:rFonts w:ascii="Arial" w:hAnsi="Arial" w:cs="Arial"/>
                <w:color w:val="000000"/>
                <w:sz w:val="16"/>
                <w:szCs w:val="16"/>
              </w:rPr>
            </w:pPr>
          </w:p>
        </w:tc>
        <w:tc>
          <w:tcPr>
            <w:tcW w:w="882" w:type="dxa"/>
            <w:vMerge/>
            <w:tcBorders>
              <w:top w:val="nil"/>
              <w:left w:val="single" w:sz="8" w:space="0" w:color="auto"/>
              <w:bottom w:val="single" w:sz="8" w:space="0" w:color="000000"/>
              <w:right w:val="single" w:sz="8" w:space="0" w:color="auto"/>
            </w:tcBorders>
            <w:vAlign w:val="center"/>
            <w:hideMark/>
          </w:tcPr>
          <w:p w14:paraId="1A54F3BE" w14:textId="77777777" w:rsidR="00D736C0" w:rsidRPr="007A6DE4" w:rsidRDefault="00D736C0" w:rsidP="00C62D8A">
            <w:pPr>
              <w:rPr>
                <w:rFonts w:ascii="Arial" w:hAnsi="Arial" w:cs="Arial"/>
                <w:color w:val="000000"/>
                <w:sz w:val="16"/>
                <w:szCs w:val="16"/>
              </w:rPr>
            </w:pPr>
          </w:p>
        </w:tc>
        <w:tc>
          <w:tcPr>
            <w:tcW w:w="2023" w:type="dxa"/>
            <w:gridSpan w:val="3"/>
            <w:vMerge/>
            <w:tcBorders>
              <w:top w:val="single" w:sz="8" w:space="0" w:color="auto"/>
              <w:left w:val="single" w:sz="8" w:space="0" w:color="auto"/>
              <w:bottom w:val="single" w:sz="8" w:space="0" w:color="000000"/>
              <w:right w:val="single" w:sz="8" w:space="0" w:color="000000"/>
            </w:tcBorders>
            <w:vAlign w:val="center"/>
            <w:hideMark/>
          </w:tcPr>
          <w:p w14:paraId="4817912C" w14:textId="77777777" w:rsidR="00D736C0" w:rsidRPr="007A6DE4" w:rsidRDefault="00D736C0" w:rsidP="00C62D8A">
            <w:pPr>
              <w:rPr>
                <w:rFonts w:ascii="Arial" w:hAnsi="Arial" w:cs="Arial"/>
                <w:color w:val="000000"/>
                <w:sz w:val="16"/>
                <w:szCs w:val="16"/>
              </w:rPr>
            </w:pPr>
          </w:p>
        </w:tc>
        <w:tc>
          <w:tcPr>
            <w:tcW w:w="937" w:type="dxa"/>
            <w:tcBorders>
              <w:top w:val="nil"/>
              <w:left w:val="single" w:sz="4" w:space="0" w:color="auto"/>
              <w:bottom w:val="single" w:sz="4" w:space="0" w:color="auto"/>
              <w:right w:val="single" w:sz="4" w:space="0" w:color="auto"/>
            </w:tcBorders>
            <w:shd w:val="clear" w:color="000000" w:fill="D9D9D9"/>
            <w:noWrap/>
            <w:vAlign w:val="center"/>
            <w:hideMark/>
          </w:tcPr>
          <w:p w14:paraId="4B2913F5"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29 kcal</w:t>
            </w:r>
          </w:p>
        </w:tc>
        <w:tc>
          <w:tcPr>
            <w:tcW w:w="821" w:type="dxa"/>
            <w:tcBorders>
              <w:top w:val="nil"/>
              <w:left w:val="nil"/>
              <w:bottom w:val="single" w:sz="4" w:space="0" w:color="auto"/>
              <w:right w:val="single" w:sz="4" w:space="0" w:color="auto"/>
            </w:tcBorders>
            <w:shd w:val="clear" w:color="000000" w:fill="D9D9D9"/>
            <w:noWrap/>
            <w:vAlign w:val="center"/>
            <w:hideMark/>
          </w:tcPr>
          <w:p w14:paraId="01EF8915"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38 kcal</w:t>
            </w:r>
          </w:p>
        </w:tc>
        <w:tc>
          <w:tcPr>
            <w:tcW w:w="894" w:type="dxa"/>
            <w:tcBorders>
              <w:top w:val="nil"/>
              <w:left w:val="nil"/>
              <w:bottom w:val="single" w:sz="4" w:space="0" w:color="auto"/>
              <w:right w:val="single" w:sz="4" w:space="0" w:color="auto"/>
            </w:tcBorders>
            <w:shd w:val="clear" w:color="000000" w:fill="D9D9D9"/>
            <w:noWrap/>
            <w:vAlign w:val="center"/>
            <w:hideMark/>
          </w:tcPr>
          <w:p w14:paraId="5D6A8D65"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45 kcal</w:t>
            </w:r>
          </w:p>
        </w:tc>
        <w:tc>
          <w:tcPr>
            <w:tcW w:w="891" w:type="dxa"/>
            <w:tcBorders>
              <w:top w:val="nil"/>
              <w:left w:val="nil"/>
              <w:bottom w:val="single" w:sz="4" w:space="0" w:color="auto"/>
              <w:right w:val="single" w:sz="4" w:space="0" w:color="auto"/>
            </w:tcBorders>
            <w:shd w:val="clear" w:color="000000" w:fill="D9D9D9"/>
            <w:noWrap/>
            <w:vAlign w:val="center"/>
            <w:hideMark/>
          </w:tcPr>
          <w:p w14:paraId="5BBF4052"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22 kcal</w:t>
            </w:r>
          </w:p>
        </w:tc>
        <w:tc>
          <w:tcPr>
            <w:tcW w:w="915" w:type="dxa"/>
            <w:tcBorders>
              <w:top w:val="nil"/>
              <w:left w:val="nil"/>
              <w:bottom w:val="single" w:sz="4" w:space="0" w:color="auto"/>
              <w:right w:val="single" w:sz="8" w:space="0" w:color="auto"/>
            </w:tcBorders>
            <w:shd w:val="clear" w:color="000000" w:fill="D9D9D9"/>
            <w:noWrap/>
            <w:vAlign w:val="center"/>
            <w:hideMark/>
          </w:tcPr>
          <w:p w14:paraId="53137875"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51 kcal</w:t>
            </w:r>
          </w:p>
        </w:tc>
      </w:tr>
      <w:tr w:rsidR="00D736C0" w:rsidRPr="007A6DE4" w14:paraId="3E3D5913" w14:textId="77777777" w:rsidTr="00C62D8A">
        <w:trPr>
          <w:trHeight w:val="470"/>
        </w:trPr>
        <w:tc>
          <w:tcPr>
            <w:tcW w:w="567" w:type="dxa"/>
            <w:vMerge w:val="restart"/>
            <w:tcBorders>
              <w:top w:val="nil"/>
              <w:left w:val="single" w:sz="8" w:space="0" w:color="auto"/>
              <w:bottom w:val="single" w:sz="8" w:space="0" w:color="000000"/>
              <w:right w:val="single" w:sz="8" w:space="0" w:color="auto"/>
            </w:tcBorders>
            <w:shd w:val="clear" w:color="000000" w:fill="B2B2B2"/>
            <w:vAlign w:val="center"/>
            <w:hideMark/>
          </w:tcPr>
          <w:p w14:paraId="1B31A0E4" w14:textId="77777777" w:rsidR="00D736C0" w:rsidRPr="007A6DE4" w:rsidRDefault="00D736C0" w:rsidP="00C62D8A">
            <w:pPr>
              <w:jc w:val="center"/>
              <w:rPr>
                <w:rFonts w:ascii="Arial" w:hAnsi="Arial" w:cs="Arial"/>
                <w:b/>
                <w:bCs/>
                <w:color w:val="000000"/>
                <w:sz w:val="16"/>
                <w:szCs w:val="16"/>
              </w:rPr>
            </w:pPr>
            <w:r w:rsidRPr="007A6DE4">
              <w:rPr>
                <w:rFonts w:ascii="Arial" w:hAnsi="Arial" w:cs="Arial"/>
                <w:b/>
                <w:bCs/>
                <w:color w:val="000000"/>
                <w:sz w:val="16"/>
                <w:szCs w:val="16"/>
              </w:rPr>
              <w:t>FRUTA</w:t>
            </w:r>
          </w:p>
        </w:tc>
        <w:tc>
          <w:tcPr>
            <w:tcW w:w="2127" w:type="dxa"/>
            <w:vMerge w:val="restart"/>
            <w:tcBorders>
              <w:top w:val="nil"/>
              <w:left w:val="single" w:sz="8" w:space="0" w:color="auto"/>
              <w:bottom w:val="single" w:sz="8" w:space="0" w:color="000000"/>
              <w:right w:val="single" w:sz="8" w:space="0" w:color="auto"/>
            </w:tcBorders>
            <w:vAlign w:val="center"/>
            <w:hideMark/>
          </w:tcPr>
          <w:p w14:paraId="59F60E1D" w14:textId="77777777" w:rsidR="00D736C0" w:rsidRPr="007A6DE4" w:rsidRDefault="00D736C0" w:rsidP="00C62D8A">
            <w:pPr>
              <w:jc w:val="center"/>
              <w:rPr>
                <w:rFonts w:ascii="Arial" w:hAnsi="Arial" w:cs="Arial"/>
                <w:color w:val="000000"/>
                <w:sz w:val="16"/>
                <w:szCs w:val="16"/>
              </w:rPr>
            </w:pPr>
            <w:r w:rsidRPr="007A6DE4">
              <w:rPr>
                <w:rFonts w:ascii="Arial" w:hAnsi="Arial" w:cs="Arial"/>
                <w:color w:val="000000"/>
                <w:sz w:val="16"/>
                <w:szCs w:val="16"/>
              </w:rPr>
              <w:t>Fruta de temporada</w:t>
            </w:r>
          </w:p>
        </w:tc>
        <w:tc>
          <w:tcPr>
            <w:tcW w:w="872" w:type="dxa"/>
            <w:vMerge w:val="restart"/>
            <w:tcBorders>
              <w:top w:val="nil"/>
              <w:left w:val="single" w:sz="8" w:space="0" w:color="auto"/>
              <w:bottom w:val="single" w:sz="8" w:space="0" w:color="000000"/>
              <w:right w:val="single" w:sz="8" w:space="0" w:color="auto"/>
            </w:tcBorders>
            <w:vAlign w:val="center"/>
            <w:hideMark/>
          </w:tcPr>
          <w:p w14:paraId="4F884CB8" w14:textId="77777777" w:rsidR="00D736C0" w:rsidRPr="007A6DE4" w:rsidRDefault="00D736C0" w:rsidP="00C62D8A">
            <w:pPr>
              <w:jc w:val="center"/>
              <w:rPr>
                <w:rFonts w:ascii="Arial" w:hAnsi="Arial" w:cs="Arial"/>
                <w:color w:val="000000"/>
                <w:sz w:val="16"/>
                <w:szCs w:val="16"/>
              </w:rPr>
            </w:pPr>
            <w:r w:rsidRPr="007A6DE4">
              <w:rPr>
                <w:rFonts w:ascii="Arial" w:hAnsi="Arial" w:cs="Arial"/>
                <w:color w:val="000000"/>
                <w:sz w:val="16"/>
                <w:szCs w:val="16"/>
              </w:rPr>
              <w:t>2 (dos)</w:t>
            </w:r>
            <w:r w:rsidRPr="007A6DE4">
              <w:rPr>
                <w:rFonts w:ascii="Arial" w:hAnsi="Arial" w:cs="Arial"/>
                <w:color w:val="000000"/>
                <w:sz w:val="16"/>
                <w:szCs w:val="16"/>
              </w:rPr>
              <w:br/>
              <w:t>o</w:t>
            </w:r>
            <w:r w:rsidRPr="007A6DE4">
              <w:rPr>
                <w:rFonts w:ascii="Arial" w:hAnsi="Arial" w:cs="Arial"/>
                <w:color w:val="000000"/>
                <w:sz w:val="16"/>
                <w:szCs w:val="16"/>
              </w:rPr>
              <w:br/>
              <w:t>Mixta</w:t>
            </w:r>
          </w:p>
        </w:tc>
        <w:tc>
          <w:tcPr>
            <w:tcW w:w="882" w:type="dxa"/>
            <w:vMerge w:val="restart"/>
            <w:tcBorders>
              <w:top w:val="nil"/>
              <w:left w:val="single" w:sz="8" w:space="0" w:color="auto"/>
              <w:bottom w:val="single" w:sz="8" w:space="0" w:color="000000"/>
              <w:right w:val="single" w:sz="8" w:space="0" w:color="auto"/>
            </w:tcBorders>
            <w:vAlign w:val="center"/>
            <w:hideMark/>
          </w:tcPr>
          <w:p w14:paraId="3AF4150C" w14:textId="77777777" w:rsidR="00D736C0" w:rsidRPr="007A6DE4" w:rsidRDefault="00D736C0" w:rsidP="00C62D8A">
            <w:pPr>
              <w:jc w:val="center"/>
              <w:rPr>
                <w:rFonts w:ascii="Arial" w:hAnsi="Arial" w:cs="Arial"/>
                <w:color w:val="000000"/>
                <w:sz w:val="16"/>
                <w:szCs w:val="16"/>
              </w:rPr>
            </w:pPr>
            <w:r w:rsidRPr="007A6DE4">
              <w:rPr>
                <w:rFonts w:ascii="Arial" w:hAnsi="Arial" w:cs="Arial"/>
                <w:color w:val="000000"/>
                <w:sz w:val="16"/>
                <w:szCs w:val="16"/>
              </w:rPr>
              <w:t xml:space="preserve"> 100 g</w:t>
            </w:r>
          </w:p>
        </w:tc>
        <w:tc>
          <w:tcPr>
            <w:tcW w:w="2023" w:type="dxa"/>
            <w:gridSpan w:val="3"/>
            <w:vMerge w:val="restart"/>
            <w:tcBorders>
              <w:top w:val="single" w:sz="8" w:space="0" w:color="auto"/>
              <w:left w:val="single" w:sz="8" w:space="0" w:color="auto"/>
              <w:bottom w:val="single" w:sz="8" w:space="0" w:color="000000"/>
              <w:right w:val="single" w:sz="8" w:space="0" w:color="000000"/>
            </w:tcBorders>
            <w:vAlign w:val="center"/>
            <w:hideMark/>
          </w:tcPr>
          <w:p w14:paraId="40D83DE8" w14:textId="77777777" w:rsidR="00D736C0" w:rsidRPr="007A6DE4" w:rsidRDefault="00D736C0" w:rsidP="00C62D8A">
            <w:pPr>
              <w:jc w:val="center"/>
              <w:rPr>
                <w:rFonts w:ascii="Arial" w:hAnsi="Arial" w:cs="Arial"/>
                <w:color w:val="000000"/>
                <w:sz w:val="16"/>
                <w:szCs w:val="16"/>
              </w:rPr>
            </w:pPr>
            <w:r w:rsidRPr="007A6DE4">
              <w:rPr>
                <w:rFonts w:ascii="Arial" w:hAnsi="Arial" w:cs="Arial"/>
                <w:color w:val="000000"/>
                <w:sz w:val="16"/>
                <w:szCs w:val="16"/>
              </w:rPr>
              <w:t>Manzana, durazno, sandia, papaya etc.</w:t>
            </w:r>
            <w:r w:rsidRPr="007A6DE4">
              <w:rPr>
                <w:rFonts w:ascii="Arial" w:hAnsi="Arial" w:cs="Arial"/>
                <w:color w:val="000000"/>
                <w:sz w:val="16"/>
                <w:szCs w:val="16"/>
              </w:rPr>
              <w:br/>
              <w:t>(La fruta podrá variar por la temporada)</w:t>
            </w:r>
          </w:p>
        </w:tc>
        <w:tc>
          <w:tcPr>
            <w:tcW w:w="937" w:type="dxa"/>
            <w:tcBorders>
              <w:top w:val="single" w:sz="8" w:space="0" w:color="auto"/>
              <w:left w:val="single" w:sz="4" w:space="0" w:color="auto"/>
              <w:bottom w:val="single" w:sz="4" w:space="0" w:color="auto"/>
              <w:right w:val="single" w:sz="4" w:space="0" w:color="auto"/>
            </w:tcBorders>
            <w:vAlign w:val="center"/>
            <w:hideMark/>
          </w:tcPr>
          <w:p w14:paraId="42CBD13C"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MELON VALENCIANO Y SANDIA</w:t>
            </w:r>
          </w:p>
        </w:tc>
        <w:tc>
          <w:tcPr>
            <w:tcW w:w="821" w:type="dxa"/>
            <w:tcBorders>
              <w:top w:val="single" w:sz="8" w:space="0" w:color="auto"/>
              <w:left w:val="nil"/>
              <w:bottom w:val="single" w:sz="4" w:space="0" w:color="auto"/>
              <w:right w:val="single" w:sz="4" w:space="0" w:color="auto"/>
            </w:tcBorders>
            <w:vAlign w:val="center"/>
            <w:hideMark/>
          </w:tcPr>
          <w:p w14:paraId="2026D07A"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MELON Y PIÑA</w:t>
            </w:r>
          </w:p>
        </w:tc>
        <w:tc>
          <w:tcPr>
            <w:tcW w:w="894" w:type="dxa"/>
            <w:tcBorders>
              <w:top w:val="single" w:sz="8" w:space="0" w:color="auto"/>
              <w:left w:val="nil"/>
              <w:bottom w:val="single" w:sz="4" w:space="0" w:color="auto"/>
              <w:right w:val="single" w:sz="4" w:space="0" w:color="auto"/>
            </w:tcBorders>
            <w:vAlign w:val="center"/>
            <w:hideMark/>
          </w:tcPr>
          <w:p w14:paraId="0C189E75"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SANDIA Y NARANJA</w:t>
            </w:r>
          </w:p>
        </w:tc>
        <w:tc>
          <w:tcPr>
            <w:tcW w:w="891" w:type="dxa"/>
            <w:tcBorders>
              <w:top w:val="single" w:sz="8" w:space="0" w:color="auto"/>
              <w:left w:val="nil"/>
              <w:bottom w:val="single" w:sz="4" w:space="0" w:color="auto"/>
              <w:right w:val="single" w:sz="4" w:space="0" w:color="auto"/>
            </w:tcBorders>
            <w:vAlign w:val="center"/>
            <w:hideMark/>
          </w:tcPr>
          <w:p w14:paraId="2783A295"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PLATANO Y MANZANA</w:t>
            </w:r>
          </w:p>
        </w:tc>
        <w:tc>
          <w:tcPr>
            <w:tcW w:w="915" w:type="dxa"/>
            <w:tcBorders>
              <w:top w:val="single" w:sz="8" w:space="0" w:color="auto"/>
              <w:left w:val="nil"/>
              <w:bottom w:val="single" w:sz="4" w:space="0" w:color="auto"/>
              <w:right w:val="single" w:sz="8" w:space="0" w:color="auto"/>
            </w:tcBorders>
            <w:vAlign w:val="center"/>
            <w:hideMark/>
          </w:tcPr>
          <w:p w14:paraId="0000EAD3"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PIÑA Y MELON</w:t>
            </w:r>
          </w:p>
        </w:tc>
      </w:tr>
      <w:tr w:rsidR="00D736C0" w:rsidRPr="007A6DE4" w14:paraId="1260CD8A" w14:textId="77777777" w:rsidTr="00C62D8A">
        <w:trPr>
          <w:trHeight w:val="330"/>
        </w:trPr>
        <w:tc>
          <w:tcPr>
            <w:tcW w:w="567" w:type="dxa"/>
            <w:vMerge/>
            <w:tcBorders>
              <w:top w:val="nil"/>
              <w:left w:val="single" w:sz="8" w:space="0" w:color="auto"/>
              <w:bottom w:val="single" w:sz="8" w:space="0" w:color="000000"/>
              <w:right w:val="single" w:sz="8" w:space="0" w:color="auto"/>
            </w:tcBorders>
            <w:vAlign w:val="center"/>
            <w:hideMark/>
          </w:tcPr>
          <w:p w14:paraId="528EFF20" w14:textId="77777777" w:rsidR="00D736C0" w:rsidRPr="007A6DE4" w:rsidRDefault="00D736C0" w:rsidP="00C62D8A">
            <w:pPr>
              <w:rPr>
                <w:rFonts w:ascii="Arial" w:hAnsi="Arial" w:cs="Arial"/>
                <w:b/>
                <w:bCs/>
                <w:color w:val="000000"/>
                <w:sz w:val="16"/>
                <w:szCs w:val="16"/>
              </w:rPr>
            </w:pPr>
          </w:p>
        </w:tc>
        <w:tc>
          <w:tcPr>
            <w:tcW w:w="2127" w:type="dxa"/>
            <w:vMerge/>
            <w:tcBorders>
              <w:top w:val="nil"/>
              <w:left w:val="single" w:sz="8" w:space="0" w:color="auto"/>
              <w:bottom w:val="single" w:sz="8" w:space="0" w:color="000000"/>
              <w:right w:val="single" w:sz="8" w:space="0" w:color="auto"/>
            </w:tcBorders>
            <w:vAlign w:val="center"/>
            <w:hideMark/>
          </w:tcPr>
          <w:p w14:paraId="52DE525B" w14:textId="77777777" w:rsidR="00D736C0" w:rsidRPr="007A6DE4" w:rsidRDefault="00D736C0" w:rsidP="00C62D8A">
            <w:pPr>
              <w:rPr>
                <w:rFonts w:ascii="Arial" w:hAnsi="Arial" w:cs="Arial"/>
                <w:color w:val="000000"/>
                <w:sz w:val="16"/>
                <w:szCs w:val="16"/>
              </w:rPr>
            </w:pPr>
          </w:p>
        </w:tc>
        <w:tc>
          <w:tcPr>
            <w:tcW w:w="872" w:type="dxa"/>
            <w:vMerge/>
            <w:tcBorders>
              <w:top w:val="nil"/>
              <w:left w:val="single" w:sz="8" w:space="0" w:color="auto"/>
              <w:bottom w:val="single" w:sz="8" w:space="0" w:color="000000"/>
              <w:right w:val="single" w:sz="8" w:space="0" w:color="auto"/>
            </w:tcBorders>
            <w:vAlign w:val="center"/>
            <w:hideMark/>
          </w:tcPr>
          <w:p w14:paraId="360A3DD5" w14:textId="77777777" w:rsidR="00D736C0" w:rsidRPr="007A6DE4" w:rsidRDefault="00D736C0" w:rsidP="00C62D8A">
            <w:pPr>
              <w:rPr>
                <w:rFonts w:ascii="Arial" w:hAnsi="Arial" w:cs="Arial"/>
                <w:color w:val="000000"/>
                <w:sz w:val="16"/>
                <w:szCs w:val="16"/>
              </w:rPr>
            </w:pPr>
          </w:p>
        </w:tc>
        <w:tc>
          <w:tcPr>
            <w:tcW w:w="882" w:type="dxa"/>
            <w:vMerge/>
            <w:tcBorders>
              <w:top w:val="nil"/>
              <w:left w:val="single" w:sz="8" w:space="0" w:color="auto"/>
              <w:bottom w:val="single" w:sz="8" w:space="0" w:color="000000"/>
              <w:right w:val="single" w:sz="8" w:space="0" w:color="auto"/>
            </w:tcBorders>
            <w:vAlign w:val="center"/>
            <w:hideMark/>
          </w:tcPr>
          <w:p w14:paraId="41F2E6E0" w14:textId="77777777" w:rsidR="00D736C0" w:rsidRPr="007A6DE4" w:rsidRDefault="00D736C0" w:rsidP="00C62D8A">
            <w:pPr>
              <w:rPr>
                <w:rFonts w:ascii="Arial" w:hAnsi="Arial" w:cs="Arial"/>
                <w:color w:val="000000"/>
                <w:sz w:val="16"/>
                <w:szCs w:val="16"/>
              </w:rPr>
            </w:pPr>
          </w:p>
        </w:tc>
        <w:tc>
          <w:tcPr>
            <w:tcW w:w="2023" w:type="dxa"/>
            <w:gridSpan w:val="3"/>
            <w:vMerge/>
            <w:tcBorders>
              <w:top w:val="single" w:sz="8" w:space="0" w:color="auto"/>
              <w:left w:val="single" w:sz="8" w:space="0" w:color="auto"/>
              <w:bottom w:val="single" w:sz="8" w:space="0" w:color="000000"/>
              <w:right w:val="single" w:sz="8" w:space="0" w:color="000000"/>
            </w:tcBorders>
            <w:vAlign w:val="center"/>
            <w:hideMark/>
          </w:tcPr>
          <w:p w14:paraId="1E8FF8B1" w14:textId="77777777" w:rsidR="00D736C0" w:rsidRPr="007A6DE4" w:rsidRDefault="00D736C0" w:rsidP="00C62D8A">
            <w:pPr>
              <w:rPr>
                <w:rFonts w:ascii="Arial" w:hAnsi="Arial" w:cs="Arial"/>
                <w:color w:val="000000"/>
                <w:sz w:val="16"/>
                <w:szCs w:val="16"/>
              </w:rPr>
            </w:pPr>
          </w:p>
        </w:tc>
        <w:tc>
          <w:tcPr>
            <w:tcW w:w="937" w:type="dxa"/>
            <w:tcBorders>
              <w:top w:val="nil"/>
              <w:left w:val="single" w:sz="4" w:space="0" w:color="auto"/>
              <w:bottom w:val="single" w:sz="8" w:space="0" w:color="auto"/>
              <w:right w:val="single" w:sz="4" w:space="0" w:color="auto"/>
            </w:tcBorders>
            <w:shd w:val="clear" w:color="000000" w:fill="D9D9D9"/>
            <w:noWrap/>
            <w:vAlign w:val="center"/>
            <w:hideMark/>
          </w:tcPr>
          <w:p w14:paraId="14446590"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93 kcal</w:t>
            </w:r>
          </w:p>
        </w:tc>
        <w:tc>
          <w:tcPr>
            <w:tcW w:w="821" w:type="dxa"/>
            <w:tcBorders>
              <w:top w:val="nil"/>
              <w:left w:val="nil"/>
              <w:bottom w:val="single" w:sz="8" w:space="0" w:color="auto"/>
              <w:right w:val="single" w:sz="4" w:space="0" w:color="auto"/>
            </w:tcBorders>
            <w:shd w:val="clear" w:color="000000" w:fill="D9D9D9"/>
            <w:noWrap/>
            <w:vAlign w:val="center"/>
            <w:hideMark/>
          </w:tcPr>
          <w:p w14:paraId="1EF8EED3"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126 kcal</w:t>
            </w:r>
          </w:p>
        </w:tc>
        <w:tc>
          <w:tcPr>
            <w:tcW w:w="894" w:type="dxa"/>
            <w:tcBorders>
              <w:top w:val="nil"/>
              <w:left w:val="nil"/>
              <w:bottom w:val="single" w:sz="8" w:space="0" w:color="auto"/>
              <w:right w:val="single" w:sz="4" w:space="0" w:color="auto"/>
            </w:tcBorders>
            <w:shd w:val="clear" w:color="000000" w:fill="D9D9D9"/>
            <w:noWrap/>
            <w:vAlign w:val="center"/>
            <w:hideMark/>
          </w:tcPr>
          <w:p w14:paraId="4EEEE041"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93 kcal</w:t>
            </w:r>
          </w:p>
        </w:tc>
        <w:tc>
          <w:tcPr>
            <w:tcW w:w="891" w:type="dxa"/>
            <w:tcBorders>
              <w:top w:val="nil"/>
              <w:left w:val="nil"/>
              <w:bottom w:val="single" w:sz="8" w:space="0" w:color="auto"/>
              <w:right w:val="single" w:sz="4" w:space="0" w:color="auto"/>
            </w:tcBorders>
            <w:shd w:val="clear" w:color="000000" w:fill="D9D9D9"/>
            <w:noWrap/>
            <w:vAlign w:val="center"/>
            <w:hideMark/>
          </w:tcPr>
          <w:p w14:paraId="3D1E0205"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171 kcal</w:t>
            </w:r>
          </w:p>
        </w:tc>
        <w:tc>
          <w:tcPr>
            <w:tcW w:w="915" w:type="dxa"/>
            <w:tcBorders>
              <w:top w:val="nil"/>
              <w:left w:val="nil"/>
              <w:bottom w:val="single" w:sz="8" w:space="0" w:color="auto"/>
              <w:right w:val="single" w:sz="8" w:space="0" w:color="auto"/>
            </w:tcBorders>
            <w:shd w:val="clear" w:color="000000" w:fill="D9D9D9"/>
            <w:noWrap/>
            <w:vAlign w:val="center"/>
            <w:hideMark/>
          </w:tcPr>
          <w:p w14:paraId="43403C94"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128 kcal</w:t>
            </w:r>
          </w:p>
        </w:tc>
      </w:tr>
      <w:tr w:rsidR="00D736C0" w:rsidRPr="007A6DE4" w14:paraId="41C8BF5D" w14:textId="77777777" w:rsidTr="00C62D8A">
        <w:trPr>
          <w:trHeight w:val="990"/>
        </w:trPr>
        <w:tc>
          <w:tcPr>
            <w:tcW w:w="567" w:type="dxa"/>
            <w:vMerge w:val="restart"/>
            <w:tcBorders>
              <w:top w:val="nil"/>
              <w:left w:val="single" w:sz="8" w:space="0" w:color="auto"/>
              <w:bottom w:val="single" w:sz="8" w:space="0" w:color="000000"/>
              <w:right w:val="single" w:sz="8" w:space="0" w:color="auto"/>
            </w:tcBorders>
            <w:shd w:val="clear" w:color="000000" w:fill="B2B2B2"/>
            <w:vAlign w:val="center"/>
            <w:hideMark/>
          </w:tcPr>
          <w:p w14:paraId="26B9DD75" w14:textId="77777777" w:rsidR="00D736C0" w:rsidRPr="007A6DE4" w:rsidRDefault="00D736C0" w:rsidP="00C62D8A">
            <w:pPr>
              <w:jc w:val="center"/>
              <w:rPr>
                <w:rFonts w:ascii="Arial" w:hAnsi="Arial" w:cs="Arial"/>
                <w:b/>
                <w:bCs/>
                <w:color w:val="000000"/>
                <w:sz w:val="16"/>
                <w:szCs w:val="16"/>
              </w:rPr>
            </w:pPr>
            <w:r w:rsidRPr="007A6DE4">
              <w:rPr>
                <w:rFonts w:ascii="Arial" w:hAnsi="Arial" w:cs="Arial"/>
                <w:b/>
                <w:bCs/>
                <w:color w:val="000000"/>
                <w:sz w:val="16"/>
                <w:szCs w:val="16"/>
              </w:rPr>
              <w:t>AGUA</w:t>
            </w:r>
          </w:p>
        </w:tc>
        <w:tc>
          <w:tcPr>
            <w:tcW w:w="2127" w:type="dxa"/>
            <w:vMerge w:val="restart"/>
            <w:tcBorders>
              <w:top w:val="nil"/>
              <w:left w:val="single" w:sz="8" w:space="0" w:color="auto"/>
              <w:bottom w:val="single" w:sz="8" w:space="0" w:color="000000"/>
              <w:right w:val="single" w:sz="8" w:space="0" w:color="auto"/>
            </w:tcBorders>
            <w:vAlign w:val="center"/>
            <w:hideMark/>
          </w:tcPr>
          <w:p w14:paraId="43719F6E" w14:textId="77777777" w:rsidR="00D736C0" w:rsidRPr="007A6DE4" w:rsidRDefault="00D736C0" w:rsidP="00C62D8A">
            <w:pPr>
              <w:jc w:val="center"/>
              <w:rPr>
                <w:rFonts w:ascii="Arial" w:hAnsi="Arial" w:cs="Arial"/>
                <w:color w:val="000000"/>
                <w:sz w:val="16"/>
                <w:szCs w:val="16"/>
              </w:rPr>
            </w:pPr>
            <w:r w:rsidRPr="007A6DE4">
              <w:rPr>
                <w:rFonts w:ascii="Arial" w:hAnsi="Arial" w:cs="Arial"/>
                <w:color w:val="000000"/>
                <w:sz w:val="16"/>
                <w:szCs w:val="16"/>
              </w:rPr>
              <w:t>Agua de frutas frescas de temporada, semillas, cereales, flores o combinadas.</w:t>
            </w:r>
            <w:r w:rsidRPr="007A6DE4">
              <w:rPr>
                <w:rFonts w:ascii="Arial" w:hAnsi="Arial" w:cs="Arial"/>
                <w:color w:val="000000"/>
                <w:sz w:val="16"/>
                <w:szCs w:val="16"/>
              </w:rPr>
              <w:br/>
              <w:t>(No infusiones)</w:t>
            </w:r>
          </w:p>
        </w:tc>
        <w:tc>
          <w:tcPr>
            <w:tcW w:w="872" w:type="dxa"/>
            <w:vMerge w:val="restart"/>
            <w:tcBorders>
              <w:top w:val="nil"/>
              <w:left w:val="single" w:sz="8" w:space="0" w:color="auto"/>
              <w:bottom w:val="single" w:sz="8" w:space="0" w:color="000000"/>
              <w:right w:val="single" w:sz="8" w:space="0" w:color="auto"/>
            </w:tcBorders>
            <w:vAlign w:val="center"/>
            <w:hideMark/>
          </w:tcPr>
          <w:p w14:paraId="78FE1533" w14:textId="77777777" w:rsidR="00D736C0" w:rsidRPr="007A6DE4" w:rsidRDefault="00D736C0" w:rsidP="00C62D8A">
            <w:pPr>
              <w:jc w:val="center"/>
              <w:rPr>
                <w:rFonts w:ascii="Arial" w:hAnsi="Arial" w:cs="Arial"/>
                <w:color w:val="000000"/>
                <w:sz w:val="16"/>
                <w:szCs w:val="16"/>
              </w:rPr>
            </w:pPr>
            <w:r w:rsidRPr="007A6DE4">
              <w:rPr>
                <w:rFonts w:ascii="Arial" w:hAnsi="Arial" w:cs="Arial"/>
                <w:color w:val="000000"/>
                <w:sz w:val="16"/>
                <w:szCs w:val="16"/>
              </w:rPr>
              <w:t>Opción 1</w:t>
            </w:r>
          </w:p>
        </w:tc>
        <w:tc>
          <w:tcPr>
            <w:tcW w:w="882" w:type="dxa"/>
            <w:vMerge w:val="restart"/>
            <w:tcBorders>
              <w:top w:val="nil"/>
              <w:left w:val="single" w:sz="8" w:space="0" w:color="auto"/>
              <w:bottom w:val="single" w:sz="8" w:space="0" w:color="000000"/>
              <w:right w:val="nil"/>
            </w:tcBorders>
            <w:vAlign w:val="center"/>
            <w:hideMark/>
          </w:tcPr>
          <w:p w14:paraId="4680485A" w14:textId="77777777" w:rsidR="00D736C0" w:rsidRPr="007A6DE4" w:rsidRDefault="00D736C0" w:rsidP="00C62D8A">
            <w:pPr>
              <w:jc w:val="center"/>
              <w:rPr>
                <w:rFonts w:ascii="Arial" w:hAnsi="Arial" w:cs="Arial"/>
                <w:color w:val="000000"/>
                <w:sz w:val="16"/>
                <w:szCs w:val="16"/>
              </w:rPr>
            </w:pPr>
            <w:r w:rsidRPr="007A6DE4">
              <w:rPr>
                <w:rFonts w:ascii="Arial" w:hAnsi="Arial" w:cs="Arial"/>
                <w:color w:val="000000"/>
                <w:sz w:val="16"/>
                <w:szCs w:val="16"/>
              </w:rPr>
              <w:t>Libre consumo</w:t>
            </w:r>
          </w:p>
        </w:tc>
        <w:tc>
          <w:tcPr>
            <w:tcW w:w="2023" w:type="dxa"/>
            <w:gridSpan w:val="3"/>
            <w:vMerge w:val="restart"/>
            <w:tcBorders>
              <w:top w:val="single" w:sz="8" w:space="0" w:color="auto"/>
              <w:left w:val="single" w:sz="8" w:space="0" w:color="auto"/>
              <w:bottom w:val="single" w:sz="8" w:space="0" w:color="000000"/>
              <w:right w:val="single" w:sz="8" w:space="0" w:color="000000"/>
            </w:tcBorders>
            <w:vAlign w:val="center"/>
            <w:hideMark/>
          </w:tcPr>
          <w:p w14:paraId="4264843B" w14:textId="77777777" w:rsidR="00D736C0" w:rsidRPr="007A6DE4" w:rsidRDefault="00D736C0" w:rsidP="00C62D8A">
            <w:pPr>
              <w:rPr>
                <w:rFonts w:ascii="Arial" w:hAnsi="Arial" w:cs="Arial"/>
                <w:color w:val="000000"/>
                <w:sz w:val="16"/>
                <w:szCs w:val="16"/>
              </w:rPr>
            </w:pPr>
            <w:r w:rsidRPr="007A6DE4">
              <w:rPr>
                <w:rFonts w:ascii="Arial" w:hAnsi="Arial" w:cs="Arial"/>
                <w:color w:val="000000"/>
                <w:sz w:val="16"/>
                <w:szCs w:val="16"/>
              </w:rPr>
              <w:t>Limón, fresa, sandía, horchata, Jamaica, avena, limón con pepino, fresa con sandía, etc. Ofertar solo un sabor con o sin azúcar</w:t>
            </w:r>
          </w:p>
        </w:tc>
        <w:tc>
          <w:tcPr>
            <w:tcW w:w="937" w:type="dxa"/>
            <w:tcBorders>
              <w:top w:val="nil"/>
              <w:left w:val="single" w:sz="4" w:space="0" w:color="auto"/>
              <w:bottom w:val="single" w:sz="4" w:space="0" w:color="auto"/>
              <w:right w:val="single" w:sz="4" w:space="0" w:color="auto"/>
            </w:tcBorders>
            <w:shd w:val="clear" w:color="000000" w:fill="FFFFFF"/>
            <w:vAlign w:val="center"/>
            <w:hideMark/>
          </w:tcPr>
          <w:p w14:paraId="2531959D"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AGUA DE GUAYABA</w:t>
            </w:r>
          </w:p>
        </w:tc>
        <w:tc>
          <w:tcPr>
            <w:tcW w:w="821" w:type="dxa"/>
            <w:tcBorders>
              <w:top w:val="nil"/>
              <w:left w:val="nil"/>
              <w:bottom w:val="single" w:sz="4" w:space="0" w:color="auto"/>
              <w:right w:val="single" w:sz="4" w:space="0" w:color="auto"/>
            </w:tcBorders>
            <w:shd w:val="clear" w:color="000000" w:fill="FFFFFF"/>
            <w:vAlign w:val="center"/>
            <w:hideMark/>
          </w:tcPr>
          <w:p w14:paraId="7A457B21"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AGUA DE LIMON</w:t>
            </w:r>
          </w:p>
        </w:tc>
        <w:tc>
          <w:tcPr>
            <w:tcW w:w="894" w:type="dxa"/>
            <w:tcBorders>
              <w:top w:val="nil"/>
              <w:left w:val="nil"/>
              <w:bottom w:val="single" w:sz="4" w:space="0" w:color="auto"/>
              <w:right w:val="single" w:sz="4" w:space="0" w:color="auto"/>
            </w:tcBorders>
            <w:shd w:val="clear" w:color="000000" w:fill="FFFFFF"/>
            <w:vAlign w:val="center"/>
            <w:hideMark/>
          </w:tcPr>
          <w:p w14:paraId="56918BAF"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AGUA DE PIÑA CON APIO</w:t>
            </w:r>
          </w:p>
        </w:tc>
        <w:tc>
          <w:tcPr>
            <w:tcW w:w="891" w:type="dxa"/>
            <w:tcBorders>
              <w:top w:val="nil"/>
              <w:left w:val="nil"/>
              <w:bottom w:val="single" w:sz="4" w:space="0" w:color="auto"/>
              <w:right w:val="single" w:sz="4" w:space="0" w:color="auto"/>
            </w:tcBorders>
            <w:shd w:val="clear" w:color="000000" w:fill="FFFFFF"/>
            <w:vAlign w:val="center"/>
            <w:hideMark/>
          </w:tcPr>
          <w:p w14:paraId="28A8AB97"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AGUA DE JAMAICA</w:t>
            </w:r>
          </w:p>
        </w:tc>
        <w:tc>
          <w:tcPr>
            <w:tcW w:w="915" w:type="dxa"/>
            <w:tcBorders>
              <w:top w:val="nil"/>
              <w:left w:val="nil"/>
              <w:bottom w:val="single" w:sz="4" w:space="0" w:color="auto"/>
              <w:right w:val="single" w:sz="8" w:space="0" w:color="auto"/>
            </w:tcBorders>
            <w:shd w:val="clear" w:color="000000" w:fill="FFFFFF"/>
            <w:vAlign w:val="center"/>
            <w:hideMark/>
          </w:tcPr>
          <w:p w14:paraId="69CB92B9"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AGUA DE PIÑA</w:t>
            </w:r>
          </w:p>
        </w:tc>
      </w:tr>
      <w:tr w:rsidR="00D736C0" w:rsidRPr="007A6DE4" w14:paraId="00A745CE" w14:textId="77777777" w:rsidTr="00C62D8A">
        <w:trPr>
          <w:trHeight w:val="360"/>
        </w:trPr>
        <w:tc>
          <w:tcPr>
            <w:tcW w:w="567" w:type="dxa"/>
            <w:vMerge/>
            <w:tcBorders>
              <w:top w:val="nil"/>
              <w:left w:val="single" w:sz="8" w:space="0" w:color="auto"/>
              <w:bottom w:val="single" w:sz="8" w:space="0" w:color="000000"/>
              <w:right w:val="single" w:sz="8" w:space="0" w:color="auto"/>
            </w:tcBorders>
            <w:vAlign w:val="center"/>
            <w:hideMark/>
          </w:tcPr>
          <w:p w14:paraId="4D622BCD" w14:textId="77777777" w:rsidR="00D736C0" w:rsidRPr="007A6DE4" w:rsidRDefault="00D736C0" w:rsidP="00C62D8A">
            <w:pPr>
              <w:rPr>
                <w:rFonts w:ascii="Arial" w:hAnsi="Arial" w:cs="Arial"/>
                <w:b/>
                <w:bCs/>
                <w:color w:val="000000"/>
                <w:sz w:val="16"/>
                <w:szCs w:val="16"/>
              </w:rPr>
            </w:pPr>
          </w:p>
        </w:tc>
        <w:tc>
          <w:tcPr>
            <w:tcW w:w="2127" w:type="dxa"/>
            <w:vMerge/>
            <w:tcBorders>
              <w:top w:val="nil"/>
              <w:left w:val="single" w:sz="8" w:space="0" w:color="auto"/>
              <w:bottom w:val="single" w:sz="8" w:space="0" w:color="000000"/>
              <w:right w:val="single" w:sz="8" w:space="0" w:color="auto"/>
            </w:tcBorders>
            <w:vAlign w:val="center"/>
            <w:hideMark/>
          </w:tcPr>
          <w:p w14:paraId="4A372938" w14:textId="77777777" w:rsidR="00D736C0" w:rsidRPr="007A6DE4" w:rsidRDefault="00D736C0" w:rsidP="00C62D8A">
            <w:pPr>
              <w:rPr>
                <w:rFonts w:ascii="Arial" w:hAnsi="Arial" w:cs="Arial"/>
                <w:color w:val="000000"/>
                <w:sz w:val="16"/>
                <w:szCs w:val="16"/>
              </w:rPr>
            </w:pPr>
          </w:p>
        </w:tc>
        <w:tc>
          <w:tcPr>
            <w:tcW w:w="872" w:type="dxa"/>
            <w:vMerge/>
            <w:tcBorders>
              <w:top w:val="nil"/>
              <w:left w:val="single" w:sz="8" w:space="0" w:color="auto"/>
              <w:bottom w:val="single" w:sz="8" w:space="0" w:color="000000"/>
              <w:right w:val="single" w:sz="8" w:space="0" w:color="auto"/>
            </w:tcBorders>
            <w:vAlign w:val="center"/>
            <w:hideMark/>
          </w:tcPr>
          <w:p w14:paraId="413529B4" w14:textId="77777777" w:rsidR="00D736C0" w:rsidRPr="007A6DE4" w:rsidRDefault="00D736C0" w:rsidP="00C62D8A">
            <w:pPr>
              <w:rPr>
                <w:rFonts w:ascii="Arial" w:hAnsi="Arial" w:cs="Arial"/>
                <w:color w:val="000000"/>
                <w:sz w:val="16"/>
                <w:szCs w:val="16"/>
              </w:rPr>
            </w:pPr>
          </w:p>
        </w:tc>
        <w:tc>
          <w:tcPr>
            <w:tcW w:w="882" w:type="dxa"/>
            <w:vMerge/>
            <w:tcBorders>
              <w:top w:val="nil"/>
              <w:left w:val="single" w:sz="8" w:space="0" w:color="auto"/>
              <w:bottom w:val="single" w:sz="8" w:space="0" w:color="000000"/>
              <w:right w:val="nil"/>
            </w:tcBorders>
            <w:vAlign w:val="center"/>
            <w:hideMark/>
          </w:tcPr>
          <w:p w14:paraId="2F8DA87F" w14:textId="77777777" w:rsidR="00D736C0" w:rsidRPr="007A6DE4" w:rsidRDefault="00D736C0" w:rsidP="00C62D8A">
            <w:pPr>
              <w:rPr>
                <w:rFonts w:ascii="Arial" w:hAnsi="Arial" w:cs="Arial"/>
                <w:color w:val="000000"/>
                <w:sz w:val="16"/>
                <w:szCs w:val="16"/>
              </w:rPr>
            </w:pPr>
          </w:p>
        </w:tc>
        <w:tc>
          <w:tcPr>
            <w:tcW w:w="2023" w:type="dxa"/>
            <w:gridSpan w:val="3"/>
            <w:vMerge/>
            <w:tcBorders>
              <w:top w:val="single" w:sz="8" w:space="0" w:color="auto"/>
              <w:left w:val="single" w:sz="8" w:space="0" w:color="auto"/>
              <w:bottom w:val="single" w:sz="8" w:space="0" w:color="000000"/>
              <w:right w:val="single" w:sz="8" w:space="0" w:color="000000"/>
            </w:tcBorders>
            <w:vAlign w:val="center"/>
            <w:hideMark/>
          </w:tcPr>
          <w:p w14:paraId="6885DC43" w14:textId="77777777" w:rsidR="00D736C0" w:rsidRPr="007A6DE4" w:rsidRDefault="00D736C0" w:rsidP="00C62D8A">
            <w:pPr>
              <w:rPr>
                <w:rFonts w:ascii="Arial" w:hAnsi="Arial" w:cs="Arial"/>
                <w:color w:val="000000"/>
                <w:sz w:val="16"/>
                <w:szCs w:val="16"/>
              </w:rPr>
            </w:pPr>
          </w:p>
        </w:tc>
        <w:tc>
          <w:tcPr>
            <w:tcW w:w="937" w:type="dxa"/>
            <w:tcBorders>
              <w:top w:val="nil"/>
              <w:left w:val="single" w:sz="4" w:space="0" w:color="auto"/>
              <w:bottom w:val="single" w:sz="8" w:space="0" w:color="auto"/>
              <w:right w:val="single" w:sz="4" w:space="0" w:color="auto"/>
            </w:tcBorders>
            <w:shd w:val="clear" w:color="000000" w:fill="D9D9D9"/>
            <w:noWrap/>
            <w:vAlign w:val="center"/>
            <w:hideMark/>
          </w:tcPr>
          <w:p w14:paraId="725FE528"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195 kcal</w:t>
            </w:r>
          </w:p>
        </w:tc>
        <w:tc>
          <w:tcPr>
            <w:tcW w:w="821" w:type="dxa"/>
            <w:tcBorders>
              <w:top w:val="nil"/>
              <w:left w:val="nil"/>
              <w:bottom w:val="single" w:sz="8" w:space="0" w:color="auto"/>
              <w:right w:val="single" w:sz="4" w:space="0" w:color="auto"/>
            </w:tcBorders>
            <w:shd w:val="clear" w:color="000000" w:fill="D9D9D9"/>
            <w:noWrap/>
            <w:vAlign w:val="center"/>
            <w:hideMark/>
          </w:tcPr>
          <w:p w14:paraId="63E7222B"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168 kcal</w:t>
            </w:r>
          </w:p>
        </w:tc>
        <w:tc>
          <w:tcPr>
            <w:tcW w:w="894" w:type="dxa"/>
            <w:tcBorders>
              <w:top w:val="nil"/>
              <w:left w:val="nil"/>
              <w:bottom w:val="single" w:sz="8" w:space="0" w:color="auto"/>
              <w:right w:val="single" w:sz="4" w:space="0" w:color="auto"/>
            </w:tcBorders>
            <w:shd w:val="clear" w:color="000000" w:fill="D9D9D9"/>
            <w:noWrap/>
            <w:vAlign w:val="center"/>
            <w:hideMark/>
          </w:tcPr>
          <w:p w14:paraId="3516C887"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191 kcal</w:t>
            </w:r>
          </w:p>
        </w:tc>
        <w:tc>
          <w:tcPr>
            <w:tcW w:w="891" w:type="dxa"/>
            <w:tcBorders>
              <w:top w:val="nil"/>
              <w:left w:val="nil"/>
              <w:bottom w:val="single" w:sz="8" w:space="0" w:color="auto"/>
              <w:right w:val="single" w:sz="4" w:space="0" w:color="auto"/>
            </w:tcBorders>
            <w:shd w:val="clear" w:color="000000" w:fill="D9D9D9"/>
            <w:noWrap/>
            <w:vAlign w:val="center"/>
            <w:hideMark/>
          </w:tcPr>
          <w:p w14:paraId="4617B504"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174 kcal</w:t>
            </w:r>
          </w:p>
        </w:tc>
        <w:tc>
          <w:tcPr>
            <w:tcW w:w="915" w:type="dxa"/>
            <w:tcBorders>
              <w:top w:val="nil"/>
              <w:left w:val="nil"/>
              <w:bottom w:val="single" w:sz="8" w:space="0" w:color="auto"/>
              <w:right w:val="single" w:sz="8" w:space="0" w:color="auto"/>
            </w:tcBorders>
            <w:shd w:val="clear" w:color="000000" w:fill="D9D9D9"/>
            <w:noWrap/>
            <w:vAlign w:val="center"/>
            <w:hideMark/>
          </w:tcPr>
          <w:p w14:paraId="1688295B"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194 kcal</w:t>
            </w:r>
          </w:p>
        </w:tc>
      </w:tr>
      <w:tr w:rsidR="00D736C0" w:rsidRPr="007A6DE4" w14:paraId="0E11BB74" w14:textId="77777777" w:rsidTr="00C62D8A">
        <w:trPr>
          <w:trHeight w:val="620"/>
        </w:trPr>
        <w:tc>
          <w:tcPr>
            <w:tcW w:w="567" w:type="dxa"/>
            <w:vMerge w:val="restart"/>
            <w:tcBorders>
              <w:top w:val="nil"/>
              <w:left w:val="single" w:sz="8" w:space="0" w:color="auto"/>
              <w:bottom w:val="single" w:sz="8" w:space="0" w:color="000000"/>
              <w:right w:val="single" w:sz="8" w:space="0" w:color="auto"/>
            </w:tcBorders>
            <w:shd w:val="clear" w:color="000000" w:fill="B2B2B2"/>
            <w:vAlign w:val="center"/>
            <w:hideMark/>
          </w:tcPr>
          <w:p w14:paraId="2C2D96BA" w14:textId="77777777" w:rsidR="00D736C0" w:rsidRPr="007A6DE4" w:rsidRDefault="00D736C0" w:rsidP="00C62D8A">
            <w:pPr>
              <w:jc w:val="center"/>
              <w:rPr>
                <w:rFonts w:ascii="Arial" w:hAnsi="Arial" w:cs="Arial"/>
                <w:b/>
                <w:bCs/>
                <w:color w:val="000000"/>
                <w:sz w:val="16"/>
                <w:szCs w:val="16"/>
              </w:rPr>
            </w:pPr>
            <w:r w:rsidRPr="007A6DE4">
              <w:rPr>
                <w:rFonts w:ascii="Arial" w:hAnsi="Arial" w:cs="Arial"/>
                <w:b/>
                <w:bCs/>
                <w:color w:val="000000"/>
                <w:sz w:val="16"/>
                <w:szCs w:val="16"/>
              </w:rPr>
              <w:t>ADEREZOS Y COMPLEMANTOS</w:t>
            </w:r>
          </w:p>
        </w:tc>
        <w:tc>
          <w:tcPr>
            <w:tcW w:w="2127" w:type="dxa"/>
            <w:vMerge w:val="restart"/>
            <w:tcBorders>
              <w:top w:val="nil"/>
              <w:left w:val="single" w:sz="8" w:space="0" w:color="auto"/>
              <w:bottom w:val="single" w:sz="8" w:space="0" w:color="000000"/>
              <w:right w:val="single" w:sz="8" w:space="0" w:color="auto"/>
            </w:tcBorders>
            <w:vAlign w:val="center"/>
            <w:hideMark/>
          </w:tcPr>
          <w:p w14:paraId="6BFC1B76" w14:textId="77777777" w:rsidR="00D736C0" w:rsidRPr="007A6DE4" w:rsidRDefault="00D736C0" w:rsidP="00C62D8A">
            <w:pPr>
              <w:jc w:val="center"/>
              <w:rPr>
                <w:rFonts w:ascii="Arial" w:hAnsi="Arial" w:cs="Arial"/>
                <w:color w:val="000000"/>
                <w:sz w:val="16"/>
                <w:szCs w:val="16"/>
              </w:rPr>
            </w:pPr>
            <w:r w:rsidRPr="007A6DE4">
              <w:rPr>
                <w:rFonts w:ascii="Arial" w:hAnsi="Arial" w:cs="Arial"/>
                <w:color w:val="000000"/>
                <w:sz w:val="16"/>
                <w:szCs w:val="16"/>
              </w:rPr>
              <w:t>Aderezos, condimentos, cereales, yogurt y salsas</w:t>
            </w:r>
          </w:p>
        </w:tc>
        <w:tc>
          <w:tcPr>
            <w:tcW w:w="872" w:type="dxa"/>
            <w:vMerge w:val="restart"/>
            <w:tcBorders>
              <w:top w:val="nil"/>
              <w:left w:val="single" w:sz="8" w:space="0" w:color="auto"/>
              <w:bottom w:val="single" w:sz="8" w:space="0" w:color="000000"/>
              <w:right w:val="single" w:sz="8" w:space="0" w:color="auto"/>
            </w:tcBorders>
            <w:vAlign w:val="center"/>
            <w:hideMark/>
          </w:tcPr>
          <w:p w14:paraId="41B6648F" w14:textId="77777777" w:rsidR="00D736C0" w:rsidRPr="007A6DE4" w:rsidRDefault="00D736C0" w:rsidP="00C62D8A">
            <w:pPr>
              <w:jc w:val="center"/>
              <w:rPr>
                <w:rFonts w:ascii="Arial" w:hAnsi="Arial" w:cs="Arial"/>
                <w:color w:val="000000"/>
                <w:sz w:val="16"/>
                <w:szCs w:val="16"/>
              </w:rPr>
            </w:pPr>
            <w:r w:rsidRPr="007A6DE4">
              <w:rPr>
                <w:rFonts w:ascii="Arial" w:hAnsi="Arial" w:cs="Arial"/>
                <w:color w:val="000000"/>
                <w:sz w:val="16"/>
                <w:szCs w:val="16"/>
              </w:rPr>
              <w:t>Aderezos: 2</w:t>
            </w:r>
          </w:p>
        </w:tc>
        <w:tc>
          <w:tcPr>
            <w:tcW w:w="882" w:type="dxa"/>
            <w:vMerge w:val="restart"/>
            <w:tcBorders>
              <w:top w:val="nil"/>
              <w:left w:val="single" w:sz="8" w:space="0" w:color="auto"/>
              <w:bottom w:val="single" w:sz="8" w:space="0" w:color="000000"/>
              <w:right w:val="single" w:sz="8" w:space="0" w:color="auto"/>
            </w:tcBorders>
            <w:vAlign w:val="center"/>
            <w:hideMark/>
          </w:tcPr>
          <w:p w14:paraId="0D3C865D" w14:textId="77777777" w:rsidR="00D736C0" w:rsidRPr="007A6DE4" w:rsidRDefault="00D736C0" w:rsidP="00C62D8A">
            <w:pPr>
              <w:jc w:val="center"/>
              <w:rPr>
                <w:rFonts w:ascii="Arial" w:hAnsi="Arial" w:cs="Arial"/>
                <w:color w:val="000000"/>
                <w:sz w:val="16"/>
                <w:szCs w:val="16"/>
              </w:rPr>
            </w:pPr>
            <w:r w:rsidRPr="007A6DE4">
              <w:rPr>
                <w:rFonts w:ascii="Arial" w:hAnsi="Arial" w:cs="Arial"/>
                <w:color w:val="000000"/>
                <w:sz w:val="16"/>
                <w:szCs w:val="16"/>
              </w:rPr>
              <w:t>Libre consumo</w:t>
            </w:r>
          </w:p>
        </w:tc>
        <w:tc>
          <w:tcPr>
            <w:tcW w:w="2023" w:type="dxa"/>
            <w:gridSpan w:val="3"/>
            <w:vMerge w:val="restart"/>
            <w:tcBorders>
              <w:top w:val="single" w:sz="8" w:space="0" w:color="auto"/>
              <w:left w:val="single" w:sz="8" w:space="0" w:color="auto"/>
              <w:bottom w:val="single" w:sz="8" w:space="0" w:color="000000"/>
              <w:right w:val="single" w:sz="8" w:space="0" w:color="000000"/>
            </w:tcBorders>
            <w:vAlign w:val="center"/>
            <w:hideMark/>
          </w:tcPr>
          <w:p w14:paraId="65FB4B0A" w14:textId="77777777" w:rsidR="00D736C0" w:rsidRPr="007A6DE4" w:rsidRDefault="00D736C0" w:rsidP="00C62D8A">
            <w:pPr>
              <w:jc w:val="center"/>
              <w:rPr>
                <w:rFonts w:ascii="Arial" w:hAnsi="Arial" w:cs="Arial"/>
                <w:color w:val="000000"/>
                <w:sz w:val="16"/>
                <w:szCs w:val="16"/>
              </w:rPr>
            </w:pPr>
            <w:r w:rsidRPr="007A6DE4">
              <w:rPr>
                <w:rFonts w:ascii="Arial" w:hAnsi="Arial" w:cs="Arial"/>
                <w:color w:val="000000"/>
                <w:sz w:val="16"/>
                <w:szCs w:val="16"/>
              </w:rPr>
              <w:t>Aderezos: Ranch, mil islas, césar, miel, vinagretas etc.</w:t>
            </w:r>
          </w:p>
        </w:tc>
        <w:tc>
          <w:tcPr>
            <w:tcW w:w="937" w:type="dxa"/>
            <w:tcBorders>
              <w:top w:val="nil"/>
              <w:left w:val="single" w:sz="4" w:space="0" w:color="auto"/>
              <w:bottom w:val="single" w:sz="4" w:space="0" w:color="auto"/>
              <w:right w:val="single" w:sz="4" w:space="0" w:color="auto"/>
            </w:tcBorders>
            <w:vAlign w:val="center"/>
            <w:hideMark/>
          </w:tcPr>
          <w:p w14:paraId="747AB3BE"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MIL ISLAS</w:t>
            </w:r>
          </w:p>
        </w:tc>
        <w:tc>
          <w:tcPr>
            <w:tcW w:w="821" w:type="dxa"/>
            <w:tcBorders>
              <w:top w:val="nil"/>
              <w:left w:val="nil"/>
              <w:bottom w:val="single" w:sz="4" w:space="0" w:color="auto"/>
              <w:right w:val="single" w:sz="4" w:space="0" w:color="auto"/>
            </w:tcBorders>
            <w:vAlign w:val="center"/>
            <w:hideMark/>
          </w:tcPr>
          <w:p w14:paraId="224E7C8E"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RANCHERO</w:t>
            </w:r>
          </w:p>
        </w:tc>
        <w:tc>
          <w:tcPr>
            <w:tcW w:w="894" w:type="dxa"/>
            <w:tcBorders>
              <w:top w:val="nil"/>
              <w:left w:val="nil"/>
              <w:bottom w:val="single" w:sz="4" w:space="0" w:color="auto"/>
              <w:right w:val="single" w:sz="4" w:space="0" w:color="auto"/>
            </w:tcBorders>
            <w:vAlign w:val="center"/>
            <w:hideMark/>
          </w:tcPr>
          <w:p w14:paraId="380D293B"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CÉSAR</w:t>
            </w:r>
          </w:p>
        </w:tc>
        <w:tc>
          <w:tcPr>
            <w:tcW w:w="891" w:type="dxa"/>
            <w:tcBorders>
              <w:top w:val="nil"/>
              <w:left w:val="nil"/>
              <w:bottom w:val="single" w:sz="4" w:space="0" w:color="auto"/>
              <w:right w:val="single" w:sz="4" w:space="0" w:color="auto"/>
            </w:tcBorders>
            <w:vAlign w:val="center"/>
            <w:hideMark/>
          </w:tcPr>
          <w:p w14:paraId="6BF38782"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MIL ISLAS</w:t>
            </w:r>
          </w:p>
        </w:tc>
        <w:tc>
          <w:tcPr>
            <w:tcW w:w="915" w:type="dxa"/>
            <w:tcBorders>
              <w:top w:val="nil"/>
              <w:left w:val="nil"/>
              <w:bottom w:val="single" w:sz="4" w:space="0" w:color="auto"/>
              <w:right w:val="single" w:sz="8" w:space="0" w:color="auto"/>
            </w:tcBorders>
            <w:vAlign w:val="center"/>
            <w:hideMark/>
          </w:tcPr>
          <w:p w14:paraId="78A28693"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RANCHERO</w:t>
            </w:r>
          </w:p>
        </w:tc>
      </w:tr>
      <w:tr w:rsidR="00D736C0" w:rsidRPr="007A6DE4" w14:paraId="1433574A" w14:textId="77777777" w:rsidTr="00C62D8A">
        <w:trPr>
          <w:trHeight w:val="320"/>
        </w:trPr>
        <w:tc>
          <w:tcPr>
            <w:tcW w:w="567" w:type="dxa"/>
            <w:vMerge/>
            <w:tcBorders>
              <w:top w:val="nil"/>
              <w:left w:val="single" w:sz="8" w:space="0" w:color="auto"/>
              <w:bottom w:val="single" w:sz="8" w:space="0" w:color="000000"/>
              <w:right w:val="single" w:sz="8" w:space="0" w:color="auto"/>
            </w:tcBorders>
            <w:vAlign w:val="center"/>
            <w:hideMark/>
          </w:tcPr>
          <w:p w14:paraId="595102F7" w14:textId="77777777" w:rsidR="00D736C0" w:rsidRPr="007A6DE4" w:rsidRDefault="00D736C0" w:rsidP="00C62D8A">
            <w:pPr>
              <w:rPr>
                <w:rFonts w:ascii="Arial" w:hAnsi="Arial" w:cs="Arial"/>
                <w:b/>
                <w:bCs/>
                <w:color w:val="000000"/>
                <w:sz w:val="16"/>
                <w:szCs w:val="16"/>
              </w:rPr>
            </w:pPr>
          </w:p>
        </w:tc>
        <w:tc>
          <w:tcPr>
            <w:tcW w:w="2127" w:type="dxa"/>
            <w:vMerge/>
            <w:tcBorders>
              <w:top w:val="nil"/>
              <w:left w:val="single" w:sz="8" w:space="0" w:color="auto"/>
              <w:bottom w:val="single" w:sz="8" w:space="0" w:color="000000"/>
              <w:right w:val="single" w:sz="8" w:space="0" w:color="auto"/>
            </w:tcBorders>
            <w:vAlign w:val="center"/>
            <w:hideMark/>
          </w:tcPr>
          <w:p w14:paraId="13EBB5EB" w14:textId="77777777" w:rsidR="00D736C0" w:rsidRPr="007A6DE4" w:rsidRDefault="00D736C0" w:rsidP="00C62D8A">
            <w:pPr>
              <w:rPr>
                <w:rFonts w:ascii="Arial" w:hAnsi="Arial" w:cs="Arial"/>
                <w:color w:val="000000"/>
                <w:sz w:val="16"/>
                <w:szCs w:val="16"/>
              </w:rPr>
            </w:pPr>
          </w:p>
        </w:tc>
        <w:tc>
          <w:tcPr>
            <w:tcW w:w="872" w:type="dxa"/>
            <w:vMerge/>
            <w:tcBorders>
              <w:top w:val="nil"/>
              <w:left w:val="single" w:sz="8" w:space="0" w:color="auto"/>
              <w:bottom w:val="single" w:sz="8" w:space="0" w:color="000000"/>
              <w:right w:val="single" w:sz="8" w:space="0" w:color="auto"/>
            </w:tcBorders>
            <w:vAlign w:val="center"/>
            <w:hideMark/>
          </w:tcPr>
          <w:p w14:paraId="54AEB955" w14:textId="77777777" w:rsidR="00D736C0" w:rsidRPr="007A6DE4" w:rsidRDefault="00D736C0" w:rsidP="00C62D8A">
            <w:pPr>
              <w:rPr>
                <w:rFonts w:ascii="Arial" w:hAnsi="Arial" w:cs="Arial"/>
                <w:color w:val="000000"/>
                <w:sz w:val="16"/>
                <w:szCs w:val="16"/>
              </w:rPr>
            </w:pPr>
          </w:p>
        </w:tc>
        <w:tc>
          <w:tcPr>
            <w:tcW w:w="882" w:type="dxa"/>
            <w:vMerge/>
            <w:tcBorders>
              <w:top w:val="nil"/>
              <w:left w:val="single" w:sz="8" w:space="0" w:color="auto"/>
              <w:bottom w:val="single" w:sz="8" w:space="0" w:color="000000"/>
              <w:right w:val="single" w:sz="8" w:space="0" w:color="auto"/>
            </w:tcBorders>
            <w:vAlign w:val="center"/>
            <w:hideMark/>
          </w:tcPr>
          <w:p w14:paraId="4E08DE3A" w14:textId="77777777" w:rsidR="00D736C0" w:rsidRPr="007A6DE4" w:rsidRDefault="00D736C0" w:rsidP="00C62D8A">
            <w:pPr>
              <w:rPr>
                <w:rFonts w:ascii="Arial" w:hAnsi="Arial" w:cs="Arial"/>
                <w:color w:val="000000"/>
                <w:sz w:val="16"/>
                <w:szCs w:val="16"/>
              </w:rPr>
            </w:pPr>
          </w:p>
        </w:tc>
        <w:tc>
          <w:tcPr>
            <w:tcW w:w="2023" w:type="dxa"/>
            <w:gridSpan w:val="3"/>
            <w:vMerge/>
            <w:tcBorders>
              <w:top w:val="single" w:sz="8" w:space="0" w:color="auto"/>
              <w:left w:val="single" w:sz="8" w:space="0" w:color="auto"/>
              <w:bottom w:val="single" w:sz="8" w:space="0" w:color="000000"/>
              <w:right w:val="single" w:sz="8" w:space="0" w:color="000000"/>
            </w:tcBorders>
            <w:vAlign w:val="center"/>
            <w:hideMark/>
          </w:tcPr>
          <w:p w14:paraId="45422392" w14:textId="77777777" w:rsidR="00D736C0" w:rsidRPr="007A6DE4" w:rsidRDefault="00D736C0" w:rsidP="00C62D8A">
            <w:pPr>
              <w:rPr>
                <w:rFonts w:ascii="Arial" w:hAnsi="Arial" w:cs="Arial"/>
                <w:color w:val="000000"/>
                <w:sz w:val="16"/>
                <w:szCs w:val="16"/>
              </w:rPr>
            </w:pPr>
          </w:p>
        </w:tc>
        <w:tc>
          <w:tcPr>
            <w:tcW w:w="937" w:type="dxa"/>
            <w:tcBorders>
              <w:top w:val="nil"/>
              <w:left w:val="single" w:sz="4" w:space="0" w:color="auto"/>
              <w:bottom w:val="single" w:sz="4" w:space="0" w:color="auto"/>
              <w:right w:val="single" w:sz="4" w:space="0" w:color="auto"/>
            </w:tcBorders>
            <w:shd w:val="clear" w:color="000000" w:fill="D9D9D9"/>
            <w:noWrap/>
            <w:vAlign w:val="center"/>
            <w:hideMark/>
          </w:tcPr>
          <w:p w14:paraId="155B8357"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35 kcal</w:t>
            </w:r>
          </w:p>
        </w:tc>
        <w:tc>
          <w:tcPr>
            <w:tcW w:w="821" w:type="dxa"/>
            <w:tcBorders>
              <w:top w:val="nil"/>
              <w:left w:val="nil"/>
              <w:bottom w:val="single" w:sz="4" w:space="0" w:color="auto"/>
              <w:right w:val="single" w:sz="4" w:space="0" w:color="auto"/>
            </w:tcBorders>
            <w:shd w:val="clear" w:color="000000" w:fill="D9D9D9"/>
            <w:noWrap/>
            <w:vAlign w:val="center"/>
            <w:hideMark/>
          </w:tcPr>
          <w:p w14:paraId="72CA5846"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55 kcal</w:t>
            </w:r>
          </w:p>
        </w:tc>
        <w:tc>
          <w:tcPr>
            <w:tcW w:w="894" w:type="dxa"/>
            <w:tcBorders>
              <w:top w:val="nil"/>
              <w:left w:val="nil"/>
              <w:bottom w:val="single" w:sz="4" w:space="0" w:color="auto"/>
              <w:right w:val="single" w:sz="4" w:space="0" w:color="auto"/>
            </w:tcBorders>
            <w:shd w:val="clear" w:color="000000" w:fill="D9D9D9"/>
            <w:noWrap/>
            <w:vAlign w:val="center"/>
            <w:hideMark/>
          </w:tcPr>
          <w:p w14:paraId="57A9740F"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41 kcal</w:t>
            </w:r>
          </w:p>
        </w:tc>
        <w:tc>
          <w:tcPr>
            <w:tcW w:w="891" w:type="dxa"/>
            <w:tcBorders>
              <w:top w:val="nil"/>
              <w:left w:val="nil"/>
              <w:bottom w:val="single" w:sz="4" w:space="0" w:color="auto"/>
              <w:right w:val="single" w:sz="4" w:space="0" w:color="auto"/>
            </w:tcBorders>
            <w:shd w:val="clear" w:color="000000" w:fill="D9D9D9"/>
            <w:noWrap/>
            <w:vAlign w:val="center"/>
            <w:hideMark/>
          </w:tcPr>
          <w:p w14:paraId="1AD63C64"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35 kcal</w:t>
            </w:r>
          </w:p>
        </w:tc>
        <w:tc>
          <w:tcPr>
            <w:tcW w:w="915" w:type="dxa"/>
            <w:tcBorders>
              <w:top w:val="nil"/>
              <w:left w:val="nil"/>
              <w:bottom w:val="single" w:sz="4" w:space="0" w:color="auto"/>
              <w:right w:val="single" w:sz="8" w:space="0" w:color="auto"/>
            </w:tcBorders>
            <w:shd w:val="clear" w:color="000000" w:fill="D9D9D9"/>
            <w:noWrap/>
            <w:vAlign w:val="center"/>
            <w:hideMark/>
          </w:tcPr>
          <w:p w14:paraId="27D7931C"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55 kcal</w:t>
            </w:r>
          </w:p>
        </w:tc>
      </w:tr>
      <w:tr w:rsidR="00D736C0" w:rsidRPr="007A6DE4" w14:paraId="771D7464" w14:textId="77777777" w:rsidTr="00C62D8A">
        <w:trPr>
          <w:trHeight w:val="660"/>
        </w:trPr>
        <w:tc>
          <w:tcPr>
            <w:tcW w:w="567" w:type="dxa"/>
            <w:vMerge/>
            <w:tcBorders>
              <w:top w:val="nil"/>
              <w:left w:val="single" w:sz="8" w:space="0" w:color="auto"/>
              <w:bottom w:val="single" w:sz="8" w:space="0" w:color="000000"/>
              <w:right w:val="single" w:sz="8" w:space="0" w:color="auto"/>
            </w:tcBorders>
            <w:vAlign w:val="center"/>
            <w:hideMark/>
          </w:tcPr>
          <w:p w14:paraId="10A87B9E" w14:textId="77777777" w:rsidR="00D736C0" w:rsidRPr="007A6DE4" w:rsidRDefault="00D736C0" w:rsidP="00C62D8A">
            <w:pPr>
              <w:rPr>
                <w:rFonts w:ascii="Arial" w:hAnsi="Arial" w:cs="Arial"/>
                <w:b/>
                <w:bCs/>
                <w:color w:val="000000"/>
                <w:sz w:val="16"/>
                <w:szCs w:val="16"/>
              </w:rPr>
            </w:pPr>
          </w:p>
        </w:tc>
        <w:tc>
          <w:tcPr>
            <w:tcW w:w="2127" w:type="dxa"/>
            <w:vMerge/>
            <w:tcBorders>
              <w:top w:val="nil"/>
              <w:left w:val="single" w:sz="8" w:space="0" w:color="auto"/>
              <w:bottom w:val="single" w:sz="8" w:space="0" w:color="000000"/>
              <w:right w:val="single" w:sz="8" w:space="0" w:color="auto"/>
            </w:tcBorders>
            <w:vAlign w:val="center"/>
            <w:hideMark/>
          </w:tcPr>
          <w:p w14:paraId="2A9B05B0" w14:textId="77777777" w:rsidR="00D736C0" w:rsidRPr="007A6DE4" w:rsidRDefault="00D736C0" w:rsidP="00C62D8A">
            <w:pPr>
              <w:rPr>
                <w:rFonts w:ascii="Arial" w:hAnsi="Arial" w:cs="Arial"/>
                <w:color w:val="000000"/>
                <w:sz w:val="16"/>
                <w:szCs w:val="16"/>
              </w:rPr>
            </w:pPr>
          </w:p>
        </w:tc>
        <w:tc>
          <w:tcPr>
            <w:tcW w:w="872" w:type="dxa"/>
            <w:vMerge/>
            <w:tcBorders>
              <w:top w:val="nil"/>
              <w:left w:val="single" w:sz="8" w:space="0" w:color="auto"/>
              <w:bottom w:val="single" w:sz="8" w:space="0" w:color="000000"/>
              <w:right w:val="single" w:sz="8" w:space="0" w:color="auto"/>
            </w:tcBorders>
            <w:vAlign w:val="center"/>
            <w:hideMark/>
          </w:tcPr>
          <w:p w14:paraId="1835E7A3" w14:textId="77777777" w:rsidR="00D736C0" w:rsidRPr="007A6DE4" w:rsidRDefault="00D736C0" w:rsidP="00C62D8A">
            <w:pPr>
              <w:rPr>
                <w:rFonts w:ascii="Arial" w:hAnsi="Arial" w:cs="Arial"/>
                <w:color w:val="000000"/>
                <w:sz w:val="16"/>
                <w:szCs w:val="16"/>
              </w:rPr>
            </w:pPr>
          </w:p>
        </w:tc>
        <w:tc>
          <w:tcPr>
            <w:tcW w:w="882" w:type="dxa"/>
            <w:vMerge/>
            <w:tcBorders>
              <w:top w:val="nil"/>
              <w:left w:val="single" w:sz="8" w:space="0" w:color="auto"/>
              <w:bottom w:val="single" w:sz="8" w:space="0" w:color="000000"/>
              <w:right w:val="single" w:sz="8" w:space="0" w:color="auto"/>
            </w:tcBorders>
            <w:vAlign w:val="center"/>
            <w:hideMark/>
          </w:tcPr>
          <w:p w14:paraId="6704229E" w14:textId="77777777" w:rsidR="00D736C0" w:rsidRPr="007A6DE4" w:rsidRDefault="00D736C0" w:rsidP="00C62D8A">
            <w:pPr>
              <w:rPr>
                <w:rFonts w:ascii="Arial" w:hAnsi="Arial" w:cs="Arial"/>
                <w:color w:val="000000"/>
                <w:sz w:val="16"/>
                <w:szCs w:val="16"/>
              </w:rPr>
            </w:pPr>
          </w:p>
        </w:tc>
        <w:tc>
          <w:tcPr>
            <w:tcW w:w="2023" w:type="dxa"/>
            <w:gridSpan w:val="3"/>
            <w:vMerge/>
            <w:tcBorders>
              <w:top w:val="single" w:sz="8" w:space="0" w:color="auto"/>
              <w:left w:val="single" w:sz="8" w:space="0" w:color="auto"/>
              <w:bottom w:val="single" w:sz="8" w:space="0" w:color="000000"/>
              <w:right w:val="single" w:sz="8" w:space="0" w:color="000000"/>
            </w:tcBorders>
            <w:vAlign w:val="center"/>
            <w:hideMark/>
          </w:tcPr>
          <w:p w14:paraId="24B0EF67" w14:textId="77777777" w:rsidR="00D736C0" w:rsidRPr="007A6DE4" w:rsidRDefault="00D736C0" w:rsidP="00C62D8A">
            <w:pPr>
              <w:rPr>
                <w:rFonts w:ascii="Arial" w:hAnsi="Arial" w:cs="Arial"/>
                <w:color w:val="000000"/>
                <w:sz w:val="16"/>
                <w:szCs w:val="16"/>
              </w:rPr>
            </w:pPr>
          </w:p>
        </w:tc>
        <w:tc>
          <w:tcPr>
            <w:tcW w:w="937" w:type="dxa"/>
            <w:tcBorders>
              <w:top w:val="nil"/>
              <w:left w:val="single" w:sz="4" w:space="0" w:color="auto"/>
              <w:bottom w:val="single" w:sz="4" w:space="0" w:color="auto"/>
              <w:right w:val="single" w:sz="4" w:space="0" w:color="auto"/>
            </w:tcBorders>
            <w:vAlign w:val="center"/>
            <w:hideMark/>
          </w:tcPr>
          <w:p w14:paraId="32DCFA64"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ACEITE OLIVA</w:t>
            </w:r>
          </w:p>
        </w:tc>
        <w:tc>
          <w:tcPr>
            <w:tcW w:w="821" w:type="dxa"/>
            <w:tcBorders>
              <w:top w:val="nil"/>
              <w:left w:val="nil"/>
              <w:bottom w:val="single" w:sz="4" w:space="0" w:color="auto"/>
              <w:right w:val="single" w:sz="4" w:space="0" w:color="auto"/>
            </w:tcBorders>
            <w:vAlign w:val="center"/>
            <w:hideMark/>
          </w:tcPr>
          <w:p w14:paraId="627E9C1A"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VINAGRETA BALSAMICO</w:t>
            </w:r>
          </w:p>
        </w:tc>
        <w:tc>
          <w:tcPr>
            <w:tcW w:w="894" w:type="dxa"/>
            <w:tcBorders>
              <w:top w:val="nil"/>
              <w:left w:val="nil"/>
              <w:bottom w:val="single" w:sz="4" w:space="0" w:color="auto"/>
              <w:right w:val="single" w:sz="4" w:space="0" w:color="auto"/>
            </w:tcBorders>
            <w:vAlign w:val="center"/>
            <w:hideMark/>
          </w:tcPr>
          <w:p w14:paraId="2E37801E"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ACEITE OLIVA</w:t>
            </w:r>
          </w:p>
        </w:tc>
        <w:tc>
          <w:tcPr>
            <w:tcW w:w="891" w:type="dxa"/>
            <w:tcBorders>
              <w:top w:val="nil"/>
              <w:left w:val="nil"/>
              <w:bottom w:val="single" w:sz="4" w:space="0" w:color="auto"/>
              <w:right w:val="single" w:sz="4" w:space="0" w:color="auto"/>
            </w:tcBorders>
            <w:vAlign w:val="center"/>
            <w:hideMark/>
          </w:tcPr>
          <w:p w14:paraId="223ABD3E"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VINAGRETA FRESA</w:t>
            </w:r>
          </w:p>
        </w:tc>
        <w:tc>
          <w:tcPr>
            <w:tcW w:w="915" w:type="dxa"/>
            <w:tcBorders>
              <w:top w:val="nil"/>
              <w:left w:val="nil"/>
              <w:bottom w:val="single" w:sz="4" w:space="0" w:color="auto"/>
              <w:right w:val="single" w:sz="8" w:space="0" w:color="auto"/>
            </w:tcBorders>
            <w:vAlign w:val="center"/>
            <w:hideMark/>
          </w:tcPr>
          <w:p w14:paraId="427AABCB"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ACEITE OLIVA</w:t>
            </w:r>
          </w:p>
        </w:tc>
      </w:tr>
      <w:tr w:rsidR="00D736C0" w:rsidRPr="007A6DE4" w14:paraId="71AEB172" w14:textId="77777777" w:rsidTr="00C62D8A">
        <w:trPr>
          <w:trHeight w:val="320"/>
        </w:trPr>
        <w:tc>
          <w:tcPr>
            <w:tcW w:w="567" w:type="dxa"/>
            <w:vMerge/>
            <w:tcBorders>
              <w:top w:val="nil"/>
              <w:left w:val="single" w:sz="8" w:space="0" w:color="auto"/>
              <w:bottom w:val="single" w:sz="8" w:space="0" w:color="000000"/>
              <w:right w:val="single" w:sz="8" w:space="0" w:color="auto"/>
            </w:tcBorders>
            <w:vAlign w:val="center"/>
            <w:hideMark/>
          </w:tcPr>
          <w:p w14:paraId="400724E0" w14:textId="77777777" w:rsidR="00D736C0" w:rsidRPr="007A6DE4" w:rsidRDefault="00D736C0" w:rsidP="00C62D8A">
            <w:pPr>
              <w:rPr>
                <w:rFonts w:ascii="Arial" w:hAnsi="Arial" w:cs="Arial"/>
                <w:b/>
                <w:bCs/>
                <w:color w:val="000000"/>
                <w:sz w:val="16"/>
                <w:szCs w:val="16"/>
              </w:rPr>
            </w:pPr>
          </w:p>
        </w:tc>
        <w:tc>
          <w:tcPr>
            <w:tcW w:w="2127" w:type="dxa"/>
            <w:vMerge/>
            <w:tcBorders>
              <w:top w:val="nil"/>
              <w:left w:val="single" w:sz="8" w:space="0" w:color="auto"/>
              <w:bottom w:val="single" w:sz="8" w:space="0" w:color="000000"/>
              <w:right w:val="single" w:sz="8" w:space="0" w:color="auto"/>
            </w:tcBorders>
            <w:vAlign w:val="center"/>
            <w:hideMark/>
          </w:tcPr>
          <w:p w14:paraId="6D1E8BA6" w14:textId="77777777" w:rsidR="00D736C0" w:rsidRPr="007A6DE4" w:rsidRDefault="00D736C0" w:rsidP="00C62D8A">
            <w:pPr>
              <w:rPr>
                <w:rFonts w:ascii="Arial" w:hAnsi="Arial" w:cs="Arial"/>
                <w:color w:val="000000"/>
                <w:sz w:val="16"/>
                <w:szCs w:val="16"/>
              </w:rPr>
            </w:pPr>
          </w:p>
        </w:tc>
        <w:tc>
          <w:tcPr>
            <w:tcW w:w="872" w:type="dxa"/>
            <w:vMerge/>
            <w:tcBorders>
              <w:top w:val="nil"/>
              <w:left w:val="single" w:sz="8" w:space="0" w:color="auto"/>
              <w:bottom w:val="single" w:sz="8" w:space="0" w:color="000000"/>
              <w:right w:val="single" w:sz="8" w:space="0" w:color="auto"/>
            </w:tcBorders>
            <w:vAlign w:val="center"/>
            <w:hideMark/>
          </w:tcPr>
          <w:p w14:paraId="47E05D2F" w14:textId="77777777" w:rsidR="00D736C0" w:rsidRPr="007A6DE4" w:rsidRDefault="00D736C0" w:rsidP="00C62D8A">
            <w:pPr>
              <w:rPr>
                <w:rFonts w:ascii="Arial" w:hAnsi="Arial" w:cs="Arial"/>
                <w:color w:val="000000"/>
                <w:sz w:val="16"/>
                <w:szCs w:val="16"/>
              </w:rPr>
            </w:pPr>
          </w:p>
        </w:tc>
        <w:tc>
          <w:tcPr>
            <w:tcW w:w="882" w:type="dxa"/>
            <w:vMerge/>
            <w:tcBorders>
              <w:top w:val="nil"/>
              <w:left w:val="single" w:sz="8" w:space="0" w:color="auto"/>
              <w:bottom w:val="single" w:sz="8" w:space="0" w:color="000000"/>
              <w:right w:val="single" w:sz="8" w:space="0" w:color="auto"/>
            </w:tcBorders>
            <w:vAlign w:val="center"/>
            <w:hideMark/>
          </w:tcPr>
          <w:p w14:paraId="0563B3E9" w14:textId="77777777" w:rsidR="00D736C0" w:rsidRPr="007A6DE4" w:rsidRDefault="00D736C0" w:rsidP="00C62D8A">
            <w:pPr>
              <w:rPr>
                <w:rFonts w:ascii="Arial" w:hAnsi="Arial" w:cs="Arial"/>
                <w:color w:val="000000"/>
                <w:sz w:val="16"/>
                <w:szCs w:val="16"/>
              </w:rPr>
            </w:pPr>
          </w:p>
        </w:tc>
        <w:tc>
          <w:tcPr>
            <w:tcW w:w="2023" w:type="dxa"/>
            <w:gridSpan w:val="3"/>
            <w:vMerge/>
            <w:tcBorders>
              <w:top w:val="single" w:sz="8" w:space="0" w:color="auto"/>
              <w:left w:val="single" w:sz="8" w:space="0" w:color="auto"/>
              <w:bottom w:val="single" w:sz="8" w:space="0" w:color="000000"/>
              <w:right w:val="single" w:sz="8" w:space="0" w:color="000000"/>
            </w:tcBorders>
            <w:vAlign w:val="center"/>
            <w:hideMark/>
          </w:tcPr>
          <w:p w14:paraId="5CF9B155" w14:textId="77777777" w:rsidR="00D736C0" w:rsidRPr="007A6DE4" w:rsidRDefault="00D736C0" w:rsidP="00C62D8A">
            <w:pPr>
              <w:rPr>
                <w:rFonts w:ascii="Arial" w:hAnsi="Arial" w:cs="Arial"/>
                <w:color w:val="000000"/>
                <w:sz w:val="16"/>
                <w:szCs w:val="16"/>
              </w:rPr>
            </w:pPr>
          </w:p>
        </w:tc>
        <w:tc>
          <w:tcPr>
            <w:tcW w:w="937" w:type="dxa"/>
            <w:tcBorders>
              <w:top w:val="nil"/>
              <w:left w:val="single" w:sz="4" w:space="0" w:color="auto"/>
              <w:bottom w:val="single" w:sz="8" w:space="0" w:color="auto"/>
              <w:right w:val="single" w:sz="4" w:space="0" w:color="auto"/>
            </w:tcBorders>
            <w:shd w:val="clear" w:color="000000" w:fill="D9D9D9"/>
            <w:noWrap/>
            <w:vAlign w:val="center"/>
            <w:hideMark/>
          </w:tcPr>
          <w:p w14:paraId="7214F2DA"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88 kcal</w:t>
            </w:r>
          </w:p>
        </w:tc>
        <w:tc>
          <w:tcPr>
            <w:tcW w:w="821" w:type="dxa"/>
            <w:tcBorders>
              <w:top w:val="nil"/>
              <w:left w:val="nil"/>
              <w:bottom w:val="single" w:sz="8" w:space="0" w:color="auto"/>
              <w:right w:val="single" w:sz="4" w:space="0" w:color="auto"/>
            </w:tcBorders>
            <w:shd w:val="clear" w:color="000000" w:fill="D9D9D9"/>
            <w:noWrap/>
            <w:vAlign w:val="center"/>
            <w:hideMark/>
          </w:tcPr>
          <w:p w14:paraId="28B58165"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45 kcal</w:t>
            </w:r>
          </w:p>
        </w:tc>
        <w:tc>
          <w:tcPr>
            <w:tcW w:w="894" w:type="dxa"/>
            <w:tcBorders>
              <w:top w:val="nil"/>
              <w:left w:val="nil"/>
              <w:bottom w:val="single" w:sz="8" w:space="0" w:color="auto"/>
              <w:right w:val="single" w:sz="4" w:space="0" w:color="auto"/>
            </w:tcBorders>
            <w:shd w:val="clear" w:color="000000" w:fill="D9D9D9"/>
            <w:noWrap/>
            <w:vAlign w:val="center"/>
            <w:hideMark/>
          </w:tcPr>
          <w:p w14:paraId="5631BE41"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88 kcal</w:t>
            </w:r>
          </w:p>
        </w:tc>
        <w:tc>
          <w:tcPr>
            <w:tcW w:w="891" w:type="dxa"/>
            <w:tcBorders>
              <w:top w:val="nil"/>
              <w:left w:val="nil"/>
              <w:bottom w:val="single" w:sz="8" w:space="0" w:color="auto"/>
              <w:right w:val="single" w:sz="4" w:space="0" w:color="auto"/>
            </w:tcBorders>
            <w:shd w:val="clear" w:color="000000" w:fill="D9D9D9"/>
            <w:noWrap/>
            <w:vAlign w:val="center"/>
            <w:hideMark/>
          </w:tcPr>
          <w:p w14:paraId="4D5CB727"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49 kcal</w:t>
            </w:r>
          </w:p>
        </w:tc>
        <w:tc>
          <w:tcPr>
            <w:tcW w:w="915" w:type="dxa"/>
            <w:tcBorders>
              <w:top w:val="nil"/>
              <w:left w:val="nil"/>
              <w:bottom w:val="single" w:sz="8" w:space="0" w:color="auto"/>
              <w:right w:val="single" w:sz="8" w:space="0" w:color="auto"/>
            </w:tcBorders>
            <w:shd w:val="clear" w:color="000000" w:fill="D9D9D9"/>
            <w:noWrap/>
            <w:vAlign w:val="center"/>
            <w:hideMark/>
          </w:tcPr>
          <w:p w14:paraId="78EB3073"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88 kcal</w:t>
            </w:r>
          </w:p>
        </w:tc>
      </w:tr>
      <w:tr w:rsidR="00D736C0" w:rsidRPr="007A6DE4" w14:paraId="2A657C4A" w14:textId="77777777" w:rsidTr="00C62D8A">
        <w:trPr>
          <w:trHeight w:val="700"/>
        </w:trPr>
        <w:tc>
          <w:tcPr>
            <w:tcW w:w="567" w:type="dxa"/>
            <w:vMerge/>
            <w:tcBorders>
              <w:top w:val="nil"/>
              <w:left w:val="single" w:sz="8" w:space="0" w:color="auto"/>
              <w:bottom w:val="single" w:sz="8" w:space="0" w:color="000000"/>
              <w:right w:val="single" w:sz="8" w:space="0" w:color="auto"/>
            </w:tcBorders>
            <w:vAlign w:val="center"/>
            <w:hideMark/>
          </w:tcPr>
          <w:p w14:paraId="55DA646A" w14:textId="77777777" w:rsidR="00D736C0" w:rsidRPr="007A6DE4" w:rsidRDefault="00D736C0" w:rsidP="00C62D8A">
            <w:pPr>
              <w:rPr>
                <w:rFonts w:ascii="Arial" w:hAnsi="Arial" w:cs="Arial"/>
                <w:b/>
                <w:bCs/>
                <w:color w:val="000000"/>
                <w:sz w:val="16"/>
                <w:szCs w:val="16"/>
              </w:rPr>
            </w:pPr>
          </w:p>
        </w:tc>
        <w:tc>
          <w:tcPr>
            <w:tcW w:w="2127" w:type="dxa"/>
            <w:vMerge/>
            <w:tcBorders>
              <w:top w:val="nil"/>
              <w:left w:val="single" w:sz="8" w:space="0" w:color="auto"/>
              <w:bottom w:val="single" w:sz="8" w:space="0" w:color="000000"/>
              <w:right w:val="single" w:sz="8" w:space="0" w:color="auto"/>
            </w:tcBorders>
            <w:vAlign w:val="center"/>
            <w:hideMark/>
          </w:tcPr>
          <w:p w14:paraId="364B160B" w14:textId="77777777" w:rsidR="00D736C0" w:rsidRPr="007A6DE4" w:rsidRDefault="00D736C0" w:rsidP="00C62D8A">
            <w:pPr>
              <w:rPr>
                <w:rFonts w:ascii="Arial" w:hAnsi="Arial" w:cs="Arial"/>
                <w:color w:val="000000"/>
                <w:sz w:val="16"/>
                <w:szCs w:val="16"/>
              </w:rPr>
            </w:pPr>
          </w:p>
        </w:tc>
        <w:tc>
          <w:tcPr>
            <w:tcW w:w="872" w:type="dxa"/>
            <w:vMerge w:val="restart"/>
            <w:tcBorders>
              <w:top w:val="nil"/>
              <w:left w:val="single" w:sz="8" w:space="0" w:color="auto"/>
              <w:bottom w:val="single" w:sz="8" w:space="0" w:color="000000"/>
              <w:right w:val="single" w:sz="8" w:space="0" w:color="auto"/>
            </w:tcBorders>
            <w:vAlign w:val="center"/>
            <w:hideMark/>
          </w:tcPr>
          <w:p w14:paraId="79996E2C" w14:textId="77777777" w:rsidR="00D736C0" w:rsidRPr="007A6DE4" w:rsidRDefault="00D736C0" w:rsidP="00C62D8A">
            <w:pPr>
              <w:jc w:val="center"/>
              <w:rPr>
                <w:rFonts w:ascii="Arial" w:hAnsi="Arial" w:cs="Arial"/>
                <w:color w:val="000000"/>
                <w:sz w:val="16"/>
                <w:szCs w:val="16"/>
              </w:rPr>
            </w:pPr>
            <w:r w:rsidRPr="007A6DE4">
              <w:rPr>
                <w:rFonts w:ascii="Arial" w:hAnsi="Arial" w:cs="Arial"/>
                <w:color w:val="000000"/>
                <w:sz w:val="16"/>
                <w:szCs w:val="16"/>
              </w:rPr>
              <w:t>Salsa: 1</w:t>
            </w:r>
          </w:p>
        </w:tc>
        <w:tc>
          <w:tcPr>
            <w:tcW w:w="882" w:type="dxa"/>
            <w:vMerge/>
            <w:tcBorders>
              <w:top w:val="nil"/>
              <w:left w:val="single" w:sz="8" w:space="0" w:color="auto"/>
              <w:bottom w:val="single" w:sz="8" w:space="0" w:color="000000"/>
              <w:right w:val="single" w:sz="8" w:space="0" w:color="auto"/>
            </w:tcBorders>
            <w:vAlign w:val="center"/>
            <w:hideMark/>
          </w:tcPr>
          <w:p w14:paraId="0E248772" w14:textId="77777777" w:rsidR="00D736C0" w:rsidRPr="007A6DE4" w:rsidRDefault="00D736C0" w:rsidP="00C62D8A">
            <w:pPr>
              <w:rPr>
                <w:rFonts w:ascii="Arial" w:hAnsi="Arial" w:cs="Arial"/>
                <w:color w:val="000000"/>
                <w:sz w:val="16"/>
                <w:szCs w:val="16"/>
              </w:rPr>
            </w:pPr>
          </w:p>
        </w:tc>
        <w:tc>
          <w:tcPr>
            <w:tcW w:w="2023" w:type="dxa"/>
            <w:gridSpan w:val="3"/>
            <w:vMerge w:val="restart"/>
            <w:tcBorders>
              <w:top w:val="single" w:sz="8" w:space="0" w:color="auto"/>
              <w:left w:val="single" w:sz="8" w:space="0" w:color="auto"/>
              <w:bottom w:val="single" w:sz="8" w:space="0" w:color="000000"/>
              <w:right w:val="single" w:sz="8" w:space="0" w:color="000000"/>
            </w:tcBorders>
            <w:vAlign w:val="center"/>
            <w:hideMark/>
          </w:tcPr>
          <w:p w14:paraId="2A6CE4D3" w14:textId="77777777" w:rsidR="00D736C0" w:rsidRPr="007A6DE4" w:rsidRDefault="00D736C0" w:rsidP="00C62D8A">
            <w:pPr>
              <w:jc w:val="center"/>
              <w:rPr>
                <w:rFonts w:ascii="Arial" w:hAnsi="Arial" w:cs="Arial"/>
                <w:color w:val="000000"/>
                <w:sz w:val="16"/>
                <w:szCs w:val="16"/>
              </w:rPr>
            </w:pPr>
            <w:r w:rsidRPr="007A6DE4">
              <w:rPr>
                <w:rFonts w:ascii="Arial" w:hAnsi="Arial" w:cs="Arial"/>
                <w:color w:val="000000"/>
                <w:sz w:val="16"/>
                <w:szCs w:val="16"/>
              </w:rPr>
              <w:t>Salsa: Morita, verde, macha etc.</w:t>
            </w:r>
          </w:p>
        </w:tc>
        <w:tc>
          <w:tcPr>
            <w:tcW w:w="937" w:type="dxa"/>
            <w:tcBorders>
              <w:top w:val="nil"/>
              <w:left w:val="single" w:sz="4" w:space="0" w:color="auto"/>
              <w:bottom w:val="single" w:sz="4" w:space="0" w:color="auto"/>
              <w:right w:val="single" w:sz="4" w:space="0" w:color="auto"/>
            </w:tcBorders>
            <w:vAlign w:val="center"/>
            <w:hideMark/>
          </w:tcPr>
          <w:p w14:paraId="2E934646"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SALSA BORRACHA</w:t>
            </w:r>
          </w:p>
        </w:tc>
        <w:tc>
          <w:tcPr>
            <w:tcW w:w="821" w:type="dxa"/>
            <w:tcBorders>
              <w:top w:val="nil"/>
              <w:left w:val="nil"/>
              <w:bottom w:val="single" w:sz="4" w:space="0" w:color="auto"/>
              <w:right w:val="single" w:sz="4" w:space="0" w:color="auto"/>
            </w:tcBorders>
            <w:vAlign w:val="center"/>
            <w:hideMark/>
          </w:tcPr>
          <w:p w14:paraId="62FBBA2D"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SALSA DE CHILE CHIPOTLE SECO</w:t>
            </w:r>
          </w:p>
        </w:tc>
        <w:tc>
          <w:tcPr>
            <w:tcW w:w="894" w:type="dxa"/>
            <w:tcBorders>
              <w:top w:val="nil"/>
              <w:left w:val="nil"/>
              <w:bottom w:val="single" w:sz="4" w:space="0" w:color="auto"/>
              <w:right w:val="single" w:sz="4" w:space="0" w:color="auto"/>
            </w:tcBorders>
            <w:vAlign w:val="center"/>
            <w:hideMark/>
          </w:tcPr>
          <w:p w14:paraId="6E224CE0"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SALSA DE CHILE DE ARBOL</w:t>
            </w:r>
          </w:p>
        </w:tc>
        <w:tc>
          <w:tcPr>
            <w:tcW w:w="891" w:type="dxa"/>
            <w:tcBorders>
              <w:top w:val="nil"/>
              <w:left w:val="nil"/>
              <w:bottom w:val="single" w:sz="4" w:space="0" w:color="auto"/>
              <w:right w:val="single" w:sz="4" w:space="0" w:color="auto"/>
            </w:tcBorders>
            <w:vAlign w:val="center"/>
            <w:hideMark/>
          </w:tcPr>
          <w:p w14:paraId="34EC293C"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SALSA DE CHILE GUAJILLO</w:t>
            </w:r>
          </w:p>
        </w:tc>
        <w:tc>
          <w:tcPr>
            <w:tcW w:w="915" w:type="dxa"/>
            <w:tcBorders>
              <w:top w:val="nil"/>
              <w:left w:val="nil"/>
              <w:bottom w:val="single" w:sz="4" w:space="0" w:color="auto"/>
              <w:right w:val="single" w:sz="8" w:space="0" w:color="auto"/>
            </w:tcBorders>
            <w:vAlign w:val="center"/>
            <w:hideMark/>
          </w:tcPr>
          <w:p w14:paraId="62F6A003"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SALSA DE CHILE HABANERO</w:t>
            </w:r>
          </w:p>
        </w:tc>
      </w:tr>
      <w:tr w:rsidR="00D736C0" w:rsidRPr="007A6DE4" w14:paraId="3F53B9CA" w14:textId="77777777" w:rsidTr="00C62D8A">
        <w:trPr>
          <w:trHeight w:val="300"/>
        </w:trPr>
        <w:tc>
          <w:tcPr>
            <w:tcW w:w="567" w:type="dxa"/>
            <w:vMerge/>
            <w:tcBorders>
              <w:top w:val="nil"/>
              <w:left w:val="single" w:sz="8" w:space="0" w:color="auto"/>
              <w:bottom w:val="single" w:sz="8" w:space="0" w:color="000000"/>
              <w:right w:val="single" w:sz="8" w:space="0" w:color="auto"/>
            </w:tcBorders>
            <w:vAlign w:val="center"/>
            <w:hideMark/>
          </w:tcPr>
          <w:p w14:paraId="125DFDA0" w14:textId="77777777" w:rsidR="00D736C0" w:rsidRPr="007A6DE4" w:rsidRDefault="00D736C0" w:rsidP="00C62D8A">
            <w:pPr>
              <w:rPr>
                <w:rFonts w:ascii="Arial" w:hAnsi="Arial" w:cs="Arial"/>
                <w:b/>
                <w:bCs/>
                <w:color w:val="000000"/>
                <w:sz w:val="16"/>
                <w:szCs w:val="16"/>
              </w:rPr>
            </w:pPr>
          </w:p>
        </w:tc>
        <w:tc>
          <w:tcPr>
            <w:tcW w:w="2127" w:type="dxa"/>
            <w:vMerge/>
            <w:tcBorders>
              <w:top w:val="nil"/>
              <w:left w:val="single" w:sz="8" w:space="0" w:color="auto"/>
              <w:bottom w:val="single" w:sz="8" w:space="0" w:color="000000"/>
              <w:right w:val="single" w:sz="8" w:space="0" w:color="auto"/>
            </w:tcBorders>
            <w:vAlign w:val="center"/>
            <w:hideMark/>
          </w:tcPr>
          <w:p w14:paraId="3AD79554" w14:textId="77777777" w:rsidR="00D736C0" w:rsidRPr="007A6DE4" w:rsidRDefault="00D736C0" w:rsidP="00C62D8A">
            <w:pPr>
              <w:rPr>
                <w:rFonts w:ascii="Arial" w:hAnsi="Arial" w:cs="Arial"/>
                <w:color w:val="000000"/>
                <w:sz w:val="16"/>
                <w:szCs w:val="16"/>
              </w:rPr>
            </w:pPr>
          </w:p>
        </w:tc>
        <w:tc>
          <w:tcPr>
            <w:tcW w:w="872" w:type="dxa"/>
            <w:vMerge/>
            <w:tcBorders>
              <w:top w:val="nil"/>
              <w:left w:val="single" w:sz="8" w:space="0" w:color="auto"/>
              <w:bottom w:val="single" w:sz="8" w:space="0" w:color="000000"/>
              <w:right w:val="single" w:sz="8" w:space="0" w:color="auto"/>
            </w:tcBorders>
            <w:vAlign w:val="center"/>
            <w:hideMark/>
          </w:tcPr>
          <w:p w14:paraId="7B8885D0" w14:textId="77777777" w:rsidR="00D736C0" w:rsidRPr="007A6DE4" w:rsidRDefault="00D736C0" w:rsidP="00C62D8A">
            <w:pPr>
              <w:rPr>
                <w:rFonts w:ascii="Arial" w:hAnsi="Arial" w:cs="Arial"/>
                <w:color w:val="000000"/>
                <w:sz w:val="16"/>
                <w:szCs w:val="16"/>
              </w:rPr>
            </w:pPr>
          </w:p>
        </w:tc>
        <w:tc>
          <w:tcPr>
            <w:tcW w:w="882" w:type="dxa"/>
            <w:vMerge/>
            <w:tcBorders>
              <w:top w:val="nil"/>
              <w:left w:val="single" w:sz="8" w:space="0" w:color="auto"/>
              <w:bottom w:val="single" w:sz="8" w:space="0" w:color="000000"/>
              <w:right w:val="single" w:sz="8" w:space="0" w:color="auto"/>
            </w:tcBorders>
            <w:vAlign w:val="center"/>
            <w:hideMark/>
          </w:tcPr>
          <w:p w14:paraId="3F8275A6" w14:textId="77777777" w:rsidR="00D736C0" w:rsidRPr="007A6DE4" w:rsidRDefault="00D736C0" w:rsidP="00C62D8A">
            <w:pPr>
              <w:rPr>
                <w:rFonts w:ascii="Arial" w:hAnsi="Arial" w:cs="Arial"/>
                <w:color w:val="000000"/>
                <w:sz w:val="16"/>
                <w:szCs w:val="16"/>
              </w:rPr>
            </w:pPr>
          </w:p>
        </w:tc>
        <w:tc>
          <w:tcPr>
            <w:tcW w:w="2023" w:type="dxa"/>
            <w:gridSpan w:val="3"/>
            <w:vMerge/>
            <w:tcBorders>
              <w:top w:val="single" w:sz="8" w:space="0" w:color="auto"/>
              <w:left w:val="single" w:sz="8" w:space="0" w:color="auto"/>
              <w:bottom w:val="single" w:sz="8" w:space="0" w:color="000000"/>
              <w:right w:val="single" w:sz="8" w:space="0" w:color="000000"/>
            </w:tcBorders>
            <w:vAlign w:val="center"/>
            <w:hideMark/>
          </w:tcPr>
          <w:p w14:paraId="0AE8292A" w14:textId="77777777" w:rsidR="00D736C0" w:rsidRPr="007A6DE4" w:rsidRDefault="00D736C0" w:rsidP="00C62D8A">
            <w:pPr>
              <w:rPr>
                <w:rFonts w:ascii="Arial" w:hAnsi="Arial" w:cs="Arial"/>
                <w:color w:val="000000"/>
                <w:sz w:val="16"/>
                <w:szCs w:val="16"/>
              </w:rPr>
            </w:pPr>
          </w:p>
        </w:tc>
        <w:tc>
          <w:tcPr>
            <w:tcW w:w="937" w:type="dxa"/>
            <w:tcBorders>
              <w:top w:val="nil"/>
              <w:left w:val="single" w:sz="4" w:space="0" w:color="auto"/>
              <w:bottom w:val="single" w:sz="8" w:space="0" w:color="auto"/>
              <w:right w:val="single" w:sz="4" w:space="0" w:color="auto"/>
            </w:tcBorders>
            <w:shd w:val="clear" w:color="000000" w:fill="D9D9D9"/>
            <w:noWrap/>
            <w:vAlign w:val="center"/>
            <w:hideMark/>
          </w:tcPr>
          <w:p w14:paraId="077FEB28"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36 kcal</w:t>
            </w:r>
          </w:p>
        </w:tc>
        <w:tc>
          <w:tcPr>
            <w:tcW w:w="821" w:type="dxa"/>
            <w:tcBorders>
              <w:top w:val="nil"/>
              <w:left w:val="nil"/>
              <w:bottom w:val="single" w:sz="8" w:space="0" w:color="auto"/>
              <w:right w:val="single" w:sz="4" w:space="0" w:color="auto"/>
            </w:tcBorders>
            <w:shd w:val="clear" w:color="000000" w:fill="D9D9D9"/>
            <w:noWrap/>
            <w:vAlign w:val="center"/>
            <w:hideMark/>
          </w:tcPr>
          <w:p w14:paraId="516D082A"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53 kcal</w:t>
            </w:r>
          </w:p>
        </w:tc>
        <w:tc>
          <w:tcPr>
            <w:tcW w:w="894" w:type="dxa"/>
            <w:tcBorders>
              <w:top w:val="nil"/>
              <w:left w:val="nil"/>
              <w:bottom w:val="single" w:sz="8" w:space="0" w:color="auto"/>
              <w:right w:val="single" w:sz="4" w:space="0" w:color="auto"/>
            </w:tcBorders>
            <w:shd w:val="clear" w:color="000000" w:fill="D9D9D9"/>
            <w:noWrap/>
            <w:vAlign w:val="center"/>
            <w:hideMark/>
          </w:tcPr>
          <w:p w14:paraId="5EDF1AA8"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52 kcal</w:t>
            </w:r>
          </w:p>
        </w:tc>
        <w:tc>
          <w:tcPr>
            <w:tcW w:w="891" w:type="dxa"/>
            <w:tcBorders>
              <w:top w:val="nil"/>
              <w:left w:val="nil"/>
              <w:bottom w:val="single" w:sz="8" w:space="0" w:color="auto"/>
              <w:right w:val="single" w:sz="4" w:space="0" w:color="auto"/>
            </w:tcBorders>
            <w:shd w:val="clear" w:color="000000" w:fill="D9D9D9"/>
            <w:noWrap/>
            <w:vAlign w:val="center"/>
            <w:hideMark/>
          </w:tcPr>
          <w:p w14:paraId="300E9259"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51 kcal</w:t>
            </w:r>
          </w:p>
        </w:tc>
        <w:tc>
          <w:tcPr>
            <w:tcW w:w="915" w:type="dxa"/>
            <w:tcBorders>
              <w:top w:val="nil"/>
              <w:left w:val="nil"/>
              <w:bottom w:val="single" w:sz="8" w:space="0" w:color="auto"/>
              <w:right w:val="single" w:sz="8" w:space="0" w:color="auto"/>
            </w:tcBorders>
            <w:shd w:val="clear" w:color="000000" w:fill="D9D9D9"/>
            <w:noWrap/>
            <w:vAlign w:val="center"/>
            <w:hideMark/>
          </w:tcPr>
          <w:p w14:paraId="3A1128B7"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38 kcal</w:t>
            </w:r>
          </w:p>
        </w:tc>
      </w:tr>
      <w:tr w:rsidR="00D736C0" w:rsidRPr="007A6DE4" w14:paraId="74006C1D" w14:textId="77777777" w:rsidTr="00C62D8A">
        <w:trPr>
          <w:trHeight w:val="420"/>
        </w:trPr>
        <w:tc>
          <w:tcPr>
            <w:tcW w:w="567" w:type="dxa"/>
            <w:vMerge/>
            <w:tcBorders>
              <w:top w:val="nil"/>
              <w:left w:val="single" w:sz="8" w:space="0" w:color="auto"/>
              <w:bottom w:val="single" w:sz="8" w:space="0" w:color="000000"/>
              <w:right w:val="single" w:sz="8" w:space="0" w:color="auto"/>
            </w:tcBorders>
            <w:vAlign w:val="center"/>
            <w:hideMark/>
          </w:tcPr>
          <w:p w14:paraId="0A0B54E6" w14:textId="77777777" w:rsidR="00D736C0" w:rsidRPr="007A6DE4" w:rsidRDefault="00D736C0" w:rsidP="00C62D8A">
            <w:pPr>
              <w:rPr>
                <w:rFonts w:ascii="Arial" w:hAnsi="Arial" w:cs="Arial"/>
                <w:b/>
                <w:bCs/>
                <w:color w:val="000000"/>
                <w:sz w:val="16"/>
                <w:szCs w:val="16"/>
              </w:rPr>
            </w:pPr>
          </w:p>
        </w:tc>
        <w:tc>
          <w:tcPr>
            <w:tcW w:w="2127" w:type="dxa"/>
            <w:vMerge/>
            <w:tcBorders>
              <w:top w:val="nil"/>
              <w:left w:val="single" w:sz="8" w:space="0" w:color="auto"/>
              <w:bottom w:val="single" w:sz="8" w:space="0" w:color="000000"/>
              <w:right w:val="single" w:sz="8" w:space="0" w:color="auto"/>
            </w:tcBorders>
            <w:vAlign w:val="center"/>
            <w:hideMark/>
          </w:tcPr>
          <w:p w14:paraId="6FC4BF36" w14:textId="77777777" w:rsidR="00D736C0" w:rsidRPr="007A6DE4" w:rsidRDefault="00D736C0" w:rsidP="00C62D8A">
            <w:pPr>
              <w:rPr>
                <w:rFonts w:ascii="Arial" w:hAnsi="Arial" w:cs="Arial"/>
                <w:color w:val="000000"/>
                <w:sz w:val="16"/>
                <w:szCs w:val="16"/>
              </w:rPr>
            </w:pPr>
          </w:p>
        </w:tc>
        <w:tc>
          <w:tcPr>
            <w:tcW w:w="872" w:type="dxa"/>
            <w:vMerge w:val="restart"/>
            <w:tcBorders>
              <w:top w:val="nil"/>
              <w:left w:val="single" w:sz="8" w:space="0" w:color="auto"/>
              <w:bottom w:val="nil"/>
              <w:right w:val="single" w:sz="8" w:space="0" w:color="auto"/>
            </w:tcBorders>
            <w:vAlign w:val="center"/>
            <w:hideMark/>
          </w:tcPr>
          <w:p w14:paraId="69E87BA4" w14:textId="77777777" w:rsidR="00D736C0" w:rsidRPr="007A6DE4" w:rsidRDefault="00D736C0" w:rsidP="00C62D8A">
            <w:pPr>
              <w:jc w:val="center"/>
              <w:rPr>
                <w:rFonts w:ascii="Arial" w:hAnsi="Arial" w:cs="Arial"/>
                <w:color w:val="000000"/>
                <w:sz w:val="16"/>
                <w:szCs w:val="16"/>
              </w:rPr>
            </w:pPr>
            <w:r w:rsidRPr="007A6DE4">
              <w:rPr>
                <w:rFonts w:ascii="Arial" w:hAnsi="Arial" w:cs="Arial"/>
                <w:color w:val="000000"/>
                <w:sz w:val="16"/>
                <w:szCs w:val="16"/>
              </w:rPr>
              <w:t>Cereales: 2</w:t>
            </w:r>
          </w:p>
        </w:tc>
        <w:tc>
          <w:tcPr>
            <w:tcW w:w="882" w:type="dxa"/>
            <w:vMerge/>
            <w:tcBorders>
              <w:top w:val="nil"/>
              <w:left w:val="single" w:sz="8" w:space="0" w:color="auto"/>
              <w:bottom w:val="single" w:sz="8" w:space="0" w:color="000000"/>
              <w:right w:val="single" w:sz="8" w:space="0" w:color="auto"/>
            </w:tcBorders>
            <w:vAlign w:val="center"/>
            <w:hideMark/>
          </w:tcPr>
          <w:p w14:paraId="16DC3AB1" w14:textId="77777777" w:rsidR="00D736C0" w:rsidRPr="007A6DE4" w:rsidRDefault="00D736C0" w:rsidP="00C62D8A">
            <w:pPr>
              <w:rPr>
                <w:rFonts w:ascii="Arial" w:hAnsi="Arial" w:cs="Arial"/>
                <w:color w:val="000000"/>
                <w:sz w:val="16"/>
                <w:szCs w:val="16"/>
              </w:rPr>
            </w:pPr>
          </w:p>
        </w:tc>
        <w:tc>
          <w:tcPr>
            <w:tcW w:w="2023" w:type="dxa"/>
            <w:gridSpan w:val="3"/>
            <w:vMerge w:val="restart"/>
            <w:tcBorders>
              <w:top w:val="single" w:sz="8" w:space="0" w:color="auto"/>
              <w:left w:val="single" w:sz="8" w:space="0" w:color="auto"/>
              <w:bottom w:val="single" w:sz="8" w:space="0" w:color="000000"/>
              <w:right w:val="nil"/>
            </w:tcBorders>
            <w:vAlign w:val="center"/>
            <w:hideMark/>
          </w:tcPr>
          <w:p w14:paraId="19C4524C" w14:textId="77777777" w:rsidR="00D736C0" w:rsidRPr="007A6DE4" w:rsidRDefault="00D736C0" w:rsidP="00C62D8A">
            <w:pPr>
              <w:jc w:val="center"/>
              <w:rPr>
                <w:rFonts w:ascii="Arial" w:hAnsi="Arial" w:cs="Arial"/>
                <w:color w:val="000000"/>
                <w:sz w:val="16"/>
                <w:szCs w:val="16"/>
              </w:rPr>
            </w:pPr>
            <w:proofErr w:type="spellStart"/>
            <w:r w:rsidRPr="007A6DE4">
              <w:rPr>
                <w:rFonts w:ascii="Arial" w:hAnsi="Arial" w:cs="Arial"/>
                <w:color w:val="000000"/>
                <w:sz w:val="16"/>
                <w:szCs w:val="16"/>
                <w:lang w:val="pt-BR"/>
              </w:rPr>
              <w:t>Cereales</w:t>
            </w:r>
            <w:proofErr w:type="spellEnd"/>
            <w:r w:rsidRPr="007A6DE4">
              <w:rPr>
                <w:rFonts w:ascii="Arial" w:hAnsi="Arial" w:cs="Arial"/>
                <w:color w:val="000000"/>
                <w:sz w:val="16"/>
                <w:szCs w:val="16"/>
                <w:lang w:val="pt-BR"/>
              </w:rPr>
              <w:t xml:space="preserve">: Granola, </w:t>
            </w:r>
            <w:proofErr w:type="spellStart"/>
            <w:r w:rsidRPr="007A6DE4">
              <w:rPr>
                <w:rFonts w:ascii="Arial" w:hAnsi="Arial" w:cs="Arial"/>
                <w:color w:val="000000"/>
                <w:sz w:val="16"/>
                <w:szCs w:val="16"/>
                <w:lang w:val="pt-BR"/>
              </w:rPr>
              <w:t>ajonjolí</w:t>
            </w:r>
            <w:proofErr w:type="spellEnd"/>
            <w:r w:rsidRPr="007A6DE4">
              <w:rPr>
                <w:rFonts w:ascii="Arial" w:hAnsi="Arial" w:cs="Arial"/>
                <w:color w:val="000000"/>
                <w:sz w:val="16"/>
                <w:szCs w:val="16"/>
                <w:lang w:val="pt-BR"/>
              </w:rPr>
              <w:t xml:space="preserve"> caramelizado, amaranto, trigo etc.</w:t>
            </w:r>
          </w:p>
        </w:tc>
        <w:tc>
          <w:tcPr>
            <w:tcW w:w="937" w:type="dxa"/>
            <w:tcBorders>
              <w:top w:val="nil"/>
              <w:left w:val="single" w:sz="4" w:space="0" w:color="auto"/>
              <w:bottom w:val="single" w:sz="4" w:space="0" w:color="auto"/>
              <w:right w:val="single" w:sz="4" w:space="0" w:color="auto"/>
            </w:tcBorders>
            <w:vAlign w:val="center"/>
            <w:hideMark/>
          </w:tcPr>
          <w:p w14:paraId="1B95F7B7"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GRANOLA Y AJONJOLI NEGRO</w:t>
            </w:r>
          </w:p>
        </w:tc>
        <w:tc>
          <w:tcPr>
            <w:tcW w:w="821" w:type="dxa"/>
            <w:tcBorders>
              <w:top w:val="nil"/>
              <w:left w:val="nil"/>
              <w:bottom w:val="single" w:sz="4" w:space="0" w:color="auto"/>
              <w:right w:val="single" w:sz="4" w:space="0" w:color="auto"/>
            </w:tcBorders>
            <w:vAlign w:val="center"/>
            <w:hideMark/>
          </w:tcPr>
          <w:p w14:paraId="634CF39B"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AMARANTO Y AVENA</w:t>
            </w:r>
          </w:p>
        </w:tc>
        <w:tc>
          <w:tcPr>
            <w:tcW w:w="894" w:type="dxa"/>
            <w:tcBorders>
              <w:top w:val="nil"/>
              <w:left w:val="nil"/>
              <w:bottom w:val="single" w:sz="4" w:space="0" w:color="auto"/>
              <w:right w:val="single" w:sz="4" w:space="0" w:color="auto"/>
            </w:tcBorders>
            <w:vAlign w:val="center"/>
            <w:hideMark/>
          </w:tcPr>
          <w:p w14:paraId="1A2A7021"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 xml:space="preserve">SALVADO DE TRIGO Y </w:t>
            </w:r>
            <w:proofErr w:type="gramStart"/>
            <w:r w:rsidRPr="007A6DE4">
              <w:rPr>
                <w:rFonts w:ascii="Arial" w:hAnsi="Arial" w:cs="Arial"/>
                <w:sz w:val="16"/>
                <w:szCs w:val="16"/>
              </w:rPr>
              <w:t>QUINOA</w:t>
            </w:r>
            <w:proofErr w:type="gramEnd"/>
          </w:p>
        </w:tc>
        <w:tc>
          <w:tcPr>
            <w:tcW w:w="891" w:type="dxa"/>
            <w:tcBorders>
              <w:top w:val="nil"/>
              <w:left w:val="nil"/>
              <w:bottom w:val="single" w:sz="4" w:space="0" w:color="auto"/>
              <w:right w:val="single" w:sz="4" w:space="0" w:color="auto"/>
            </w:tcBorders>
            <w:vAlign w:val="center"/>
            <w:hideMark/>
          </w:tcPr>
          <w:p w14:paraId="691C6E43"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AJONJOLI Y LINAZA</w:t>
            </w:r>
          </w:p>
        </w:tc>
        <w:tc>
          <w:tcPr>
            <w:tcW w:w="915" w:type="dxa"/>
            <w:tcBorders>
              <w:top w:val="nil"/>
              <w:left w:val="nil"/>
              <w:bottom w:val="single" w:sz="4" w:space="0" w:color="auto"/>
              <w:right w:val="single" w:sz="8" w:space="0" w:color="auto"/>
            </w:tcBorders>
            <w:vAlign w:val="center"/>
            <w:hideMark/>
          </w:tcPr>
          <w:p w14:paraId="02BEFD19"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AVENA Y AMARANTO</w:t>
            </w:r>
          </w:p>
        </w:tc>
      </w:tr>
      <w:tr w:rsidR="00D736C0" w:rsidRPr="007A6DE4" w14:paraId="13EB24E8" w14:textId="77777777" w:rsidTr="00C62D8A">
        <w:trPr>
          <w:trHeight w:val="300"/>
        </w:trPr>
        <w:tc>
          <w:tcPr>
            <w:tcW w:w="567" w:type="dxa"/>
            <w:vMerge/>
            <w:tcBorders>
              <w:top w:val="nil"/>
              <w:left w:val="single" w:sz="8" w:space="0" w:color="auto"/>
              <w:bottom w:val="single" w:sz="8" w:space="0" w:color="000000"/>
              <w:right w:val="single" w:sz="8" w:space="0" w:color="auto"/>
            </w:tcBorders>
            <w:vAlign w:val="center"/>
            <w:hideMark/>
          </w:tcPr>
          <w:p w14:paraId="4F40920B" w14:textId="77777777" w:rsidR="00D736C0" w:rsidRPr="007A6DE4" w:rsidRDefault="00D736C0" w:rsidP="00C62D8A">
            <w:pPr>
              <w:rPr>
                <w:rFonts w:ascii="Arial" w:hAnsi="Arial" w:cs="Arial"/>
                <w:b/>
                <w:bCs/>
                <w:color w:val="000000"/>
                <w:sz w:val="16"/>
                <w:szCs w:val="16"/>
              </w:rPr>
            </w:pPr>
          </w:p>
        </w:tc>
        <w:tc>
          <w:tcPr>
            <w:tcW w:w="2127" w:type="dxa"/>
            <w:vMerge/>
            <w:tcBorders>
              <w:top w:val="nil"/>
              <w:left w:val="single" w:sz="8" w:space="0" w:color="auto"/>
              <w:bottom w:val="single" w:sz="8" w:space="0" w:color="000000"/>
              <w:right w:val="single" w:sz="8" w:space="0" w:color="auto"/>
            </w:tcBorders>
            <w:vAlign w:val="center"/>
            <w:hideMark/>
          </w:tcPr>
          <w:p w14:paraId="7B2F83FD" w14:textId="77777777" w:rsidR="00D736C0" w:rsidRPr="007A6DE4" w:rsidRDefault="00D736C0" w:rsidP="00C62D8A">
            <w:pPr>
              <w:rPr>
                <w:rFonts w:ascii="Arial" w:hAnsi="Arial" w:cs="Arial"/>
                <w:color w:val="000000"/>
                <w:sz w:val="16"/>
                <w:szCs w:val="16"/>
              </w:rPr>
            </w:pPr>
          </w:p>
        </w:tc>
        <w:tc>
          <w:tcPr>
            <w:tcW w:w="872" w:type="dxa"/>
            <w:vMerge/>
            <w:tcBorders>
              <w:top w:val="nil"/>
              <w:left w:val="single" w:sz="8" w:space="0" w:color="auto"/>
              <w:bottom w:val="nil"/>
              <w:right w:val="single" w:sz="8" w:space="0" w:color="auto"/>
            </w:tcBorders>
            <w:vAlign w:val="center"/>
            <w:hideMark/>
          </w:tcPr>
          <w:p w14:paraId="68E77280" w14:textId="77777777" w:rsidR="00D736C0" w:rsidRPr="007A6DE4" w:rsidRDefault="00D736C0" w:rsidP="00C62D8A">
            <w:pPr>
              <w:rPr>
                <w:rFonts w:ascii="Arial" w:hAnsi="Arial" w:cs="Arial"/>
                <w:color w:val="000000"/>
                <w:sz w:val="16"/>
                <w:szCs w:val="16"/>
              </w:rPr>
            </w:pPr>
          </w:p>
        </w:tc>
        <w:tc>
          <w:tcPr>
            <w:tcW w:w="882" w:type="dxa"/>
            <w:vMerge/>
            <w:tcBorders>
              <w:top w:val="nil"/>
              <w:left w:val="single" w:sz="8" w:space="0" w:color="auto"/>
              <w:bottom w:val="single" w:sz="8" w:space="0" w:color="000000"/>
              <w:right w:val="single" w:sz="8" w:space="0" w:color="auto"/>
            </w:tcBorders>
            <w:vAlign w:val="center"/>
            <w:hideMark/>
          </w:tcPr>
          <w:p w14:paraId="1220806E" w14:textId="77777777" w:rsidR="00D736C0" w:rsidRPr="007A6DE4" w:rsidRDefault="00D736C0" w:rsidP="00C62D8A">
            <w:pPr>
              <w:rPr>
                <w:rFonts w:ascii="Arial" w:hAnsi="Arial" w:cs="Arial"/>
                <w:color w:val="000000"/>
                <w:sz w:val="16"/>
                <w:szCs w:val="16"/>
              </w:rPr>
            </w:pPr>
          </w:p>
        </w:tc>
        <w:tc>
          <w:tcPr>
            <w:tcW w:w="2023" w:type="dxa"/>
            <w:gridSpan w:val="3"/>
            <w:vMerge/>
            <w:tcBorders>
              <w:top w:val="single" w:sz="8" w:space="0" w:color="auto"/>
              <w:left w:val="single" w:sz="8" w:space="0" w:color="auto"/>
              <w:bottom w:val="single" w:sz="8" w:space="0" w:color="000000"/>
              <w:right w:val="nil"/>
            </w:tcBorders>
            <w:vAlign w:val="center"/>
            <w:hideMark/>
          </w:tcPr>
          <w:p w14:paraId="03EBACF8" w14:textId="77777777" w:rsidR="00D736C0" w:rsidRPr="007A6DE4" w:rsidRDefault="00D736C0" w:rsidP="00C62D8A">
            <w:pPr>
              <w:rPr>
                <w:rFonts w:ascii="Arial" w:hAnsi="Arial" w:cs="Arial"/>
                <w:color w:val="000000"/>
                <w:sz w:val="16"/>
                <w:szCs w:val="16"/>
              </w:rPr>
            </w:pPr>
          </w:p>
        </w:tc>
        <w:tc>
          <w:tcPr>
            <w:tcW w:w="937" w:type="dxa"/>
            <w:tcBorders>
              <w:top w:val="nil"/>
              <w:left w:val="single" w:sz="4" w:space="0" w:color="auto"/>
              <w:bottom w:val="single" w:sz="8" w:space="0" w:color="auto"/>
              <w:right w:val="single" w:sz="4" w:space="0" w:color="auto"/>
            </w:tcBorders>
            <w:shd w:val="clear" w:color="000000" w:fill="D9D9D9"/>
            <w:noWrap/>
            <w:vAlign w:val="center"/>
            <w:hideMark/>
          </w:tcPr>
          <w:p w14:paraId="035751A2"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27 kcal</w:t>
            </w:r>
          </w:p>
        </w:tc>
        <w:tc>
          <w:tcPr>
            <w:tcW w:w="821" w:type="dxa"/>
            <w:tcBorders>
              <w:top w:val="nil"/>
              <w:left w:val="nil"/>
              <w:bottom w:val="single" w:sz="8" w:space="0" w:color="auto"/>
              <w:right w:val="single" w:sz="4" w:space="0" w:color="auto"/>
            </w:tcBorders>
            <w:shd w:val="clear" w:color="000000" w:fill="D9D9D9"/>
            <w:noWrap/>
            <w:vAlign w:val="center"/>
            <w:hideMark/>
          </w:tcPr>
          <w:p w14:paraId="47E3556B"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19 kcal</w:t>
            </w:r>
          </w:p>
        </w:tc>
        <w:tc>
          <w:tcPr>
            <w:tcW w:w="894" w:type="dxa"/>
            <w:tcBorders>
              <w:top w:val="nil"/>
              <w:left w:val="nil"/>
              <w:bottom w:val="single" w:sz="8" w:space="0" w:color="auto"/>
              <w:right w:val="single" w:sz="4" w:space="0" w:color="auto"/>
            </w:tcBorders>
            <w:shd w:val="clear" w:color="000000" w:fill="D9D9D9"/>
            <w:noWrap/>
            <w:vAlign w:val="center"/>
            <w:hideMark/>
          </w:tcPr>
          <w:p w14:paraId="7750D218"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16 kcal</w:t>
            </w:r>
          </w:p>
        </w:tc>
        <w:tc>
          <w:tcPr>
            <w:tcW w:w="891" w:type="dxa"/>
            <w:tcBorders>
              <w:top w:val="nil"/>
              <w:left w:val="nil"/>
              <w:bottom w:val="single" w:sz="8" w:space="0" w:color="auto"/>
              <w:right w:val="single" w:sz="4" w:space="0" w:color="auto"/>
            </w:tcBorders>
            <w:shd w:val="clear" w:color="000000" w:fill="D9D9D9"/>
            <w:noWrap/>
            <w:vAlign w:val="center"/>
            <w:hideMark/>
          </w:tcPr>
          <w:p w14:paraId="7298D5F5"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29 kcal</w:t>
            </w:r>
          </w:p>
        </w:tc>
        <w:tc>
          <w:tcPr>
            <w:tcW w:w="915" w:type="dxa"/>
            <w:tcBorders>
              <w:top w:val="nil"/>
              <w:left w:val="nil"/>
              <w:bottom w:val="single" w:sz="8" w:space="0" w:color="auto"/>
              <w:right w:val="single" w:sz="8" w:space="0" w:color="auto"/>
            </w:tcBorders>
            <w:shd w:val="clear" w:color="000000" w:fill="D9D9D9"/>
            <w:noWrap/>
            <w:vAlign w:val="center"/>
            <w:hideMark/>
          </w:tcPr>
          <w:p w14:paraId="6C54FFED"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19 kcal</w:t>
            </w:r>
          </w:p>
        </w:tc>
      </w:tr>
      <w:tr w:rsidR="00D736C0" w:rsidRPr="007A6DE4" w14:paraId="775EDA50" w14:textId="77777777" w:rsidTr="00C62D8A">
        <w:trPr>
          <w:trHeight w:val="420"/>
        </w:trPr>
        <w:tc>
          <w:tcPr>
            <w:tcW w:w="567" w:type="dxa"/>
            <w:vMerge/>
            <w:tcBorders>
              <w:top w:val="nil"/>
              <w:left w:val="single" w:sz="8" w:space="0" w:color="auto"/>
              <w:bottom w:val="single" w:sz="8" w:space="0" w:color="000000"/>
              <w:right w:val="single" w:sz="8" w:space="0" w:color="auto"/>
            </w:tcBorders>
            <w:vAlign w:val="center"/>
            <w:hideMark/>
          </w:tcPr>
          <w:p w14:paraId="3EF38ADC" w14:textId="77777777" w:rsidR="00D736C0" w:rsidRPr="007A6DE4" w:rsidRDefault="00D736C0" w:rsidP="00C62D8A">
            <w:pPr>
              <w:rPr>
                <w:rFonts w:ascii="Arial" w:hAnsi="Arial" w:cs="Arial"/>
                <w:b/>
                <w:bCs/>
                <w:color w:val="000000"/>
                <w:sz w:val="16"/>
                <w:szCs w:val="16"/>
              </w:rPr>
            </w:pPr>
          </w:p>
        </w:tc>
        <w:tc>
          <w:tcPr>
            <w:tcW w:w="2127" w:type="dxa"/>
            <w:vMerge/>
            <w:tcBorders>
              <w:top w:val="nil"/>
              <w:left w:val="single" w:sz="8" w:space="0" w:color="auto"/>
              <w:bottom w:val="single" w:sz="8" w:space="0" w:color="000000"/>
              <w:right w:val="single" w:sz="8" w:space="0" w:color="auto"/>
            </w:tcBorders>
            <w:vAlign w:val="center"/>
            <w:hideMark/>
          </w:tcPr>
          <w:p w14:paraId="2022E4B4" w14:textId="77777777" w:rsidR="00D736C0" w:rsidRPr="007A6DE4" w:rsidRDefault="00D736C0" w:rsidP="00C62D8A">
            <w:pPr>
              <w:rPr>
                <w:rFonts w:ascii="Arial" w:hAnsi="Arial" w:cs="Arial"/>
                <w:color w:val="000000"/>
                <w:sz w:val="16"/>
                <w:szCs w:val="16"/>
              </w:rPr>
            </w:pPr>
          </w:p>
        </w:tc>
        <w:tc>
          <w:tcPr>
            <w:tcW w:w="872" w:type="dxa"/>
            <w:vMerge w:val="restart"/>
            <w:tcBorders>
              <w:top w:val="nil"/>
              <w:left w:val="single" w:sz="8" w:space="0" w:color="auto"/>
              <w:bottom w:val="single" w:sz="8" w:space="0" w:color="000000"/>
              <w:right w:val="single" w:sz="8" w:space="0" w:color="auto"/>
            </w:tcBorders>
            <w:vAlign w:val="center"/>
            <w:hideMark/>
          </w:tcPr>
          <w:p w14:paraId="75AC8B81" w14:textId="77777777" w:rsidR="00D736C0" w:rsidRPr="007A6DE4" w:rsidRDefault="00D736C0" w:rsidP="00C62D8A">
            <w:pPr>
              <w:jc w:val="center"/>
              <w:rPr>
                <w:rFonts w:ascii="Arial" w:hAnsi="Arial" w:cs="Arial"/>
                <w:color w:val="000000"/>
                <w:sz w:val="16"/>
                <w:szCs w:val="16"/>
              </w:rPr>
            </w:pPr>
            <w:r w:rsidRPr="007A6DE4">
              <w:rPr>
                <w:rFonts w:ascii="Arial" w:hAnsi="Arial" w:cs="Arial"/>
                <w:color w:val="000000"/>
                <w:sz w:val="16"/>
                <w:szCs w:val="16"/>
              </w:rPr>
              <w:t>Complementos</w:t>
            </w:r>
            <w:r w:rsidRPr="007A6DE4">
              <w:rPr>
                <w:rFonts w:ascii="Arial" w:hAnsi="Arial" w:cs="Arial"/>
                <w:color w:val="000000"/>
                <w:sz w:val="16"/>
                <w:szCs w:val="16"/>
              </w:rPr>
              <w:br/>
              <w:t>Pan</w:t>
            </w:r>
            <w:r w:rsidRPr="007A6DE4">
              <w:rPr>
                <w:rFonts w:ascii="Arial" w:hAnsi="Arial" w:cs="Arial"/>
                <w:color w:val="000000"/>
                <w:sz w:val="16"/>
                <w:szCs w:val="16"/>
              </w:rPr>
              <w:br/>
            </w:r>
            <w:proofErr w:type="spellStart"/>
            <w:r w:rsidRPr="007A6DE4">
              <w:rPr>
                <w:rFonts w:ascii="Arial" w:hAnsi="Arial" w:cs="Arial"/>
                <w:color w:val="000000"/>
                <w:sz w:val="16"/>
                <w:szCs w:val="16"/>
              </w:rPr>
              <w:t>Tortlla</w:t>
            </w:r>
            <w:proofErr w:type="spellEnd"/>
          </w:p>
        </w:tc>
        <w:tc>
          <w:tcPr>
            <w:tcW w:w="882" w:type="dxa"/>
            <w:vMerge/>
            <w:tcBorders>
              <w:top w:val="nil"/>
              <w:left w:val="single" w:sz="8" w:space="0" w:color="auto"/>
              <w:bottom w:val="single" w:sz="8" w:space="0" w:color="000000"/>
              <w:right w:val="single" w:sz="8" w:space="0" w:color="auto"/>
            </w:tcBorders>
            <w:vAlign w:val="center"/>
            <w:hideMark/>
          </w:tcPr>
          <w:p w14:paraId="7770C3F4" w14:textId="77777777" w:rsidR="00D736C0" w:rsidRPr="007A6DE4" w:rsidRDefault="00D736C0" w:rsidP="00C62D8A">
            <w:pPr>
              <w:rPr>
                <w:rFonts w:ascii="Arial" w:hAnsi="Arial" w:cs="Arial"/>
                <w:color w:val="000000"/>
                <w:sz w:val="16"/>
                <w:szCs w:val="16"/>
              </w:rPr>
            </w:pPr>
          </w:p>
        </w:tc>
        <w:tc>
          <w:tcPr>
            <w:tcW w:w="2023" w:type="dxa"/>
            <w:gridSpan w:val="3"/>
            <w:vMerge w:val="restart"/>
            <w:tcBorders>
              <w:top w:val="single" w:sz="8" w:space="0" w:color="auto"/>
              <w:left w:val="single" w:sz="8" w:space="0" w:color="auto"/>
              <w:bottom w:val="single" w:sz="8" w:space="0" w:color="000000"/>
              <w:right w:val="single" w:sz="4" w:space="0" w:color="000000"/>
            </w:tcBorders>
            <w:vAlign w:val="center"/>
            <w:hideMark/>
          </w:tcPr>
          <w:p w14:paraId="3C1A5DA7" w14:textId="77777777" w:rsidR="00D736C0" w:rsidRPr="007A6DE4" w:rsidRDefault="00D736C0" w:rsidP="00C62D8A">
            <w:pPr>
              <w:jc w:val="center"/>
              <w:rPr>
                <w:rFonts w:ascii="Arial" w:hAnsi="Arial" w:cs="Arial"/>
                <w:color w:val="000000"/>
                <w:sz w:val="16"/>
                <w:szCs w:val="16"/>
              </w:rPr>
            </w:pPr>
            <w:r w:rsidRPr="007A6DE4">
              <w:rPr>
                <w:rFonts w:ascii="Arial" w:hAnsi="Arial" w:cs="Arial"/>
                <w:color w:val="000000"/>
                <w:sz w:val="16"/>
                <w:szCs w:val="16"/>
              </w:rPr>
              <w:t xml:space="preserve">Totilla de harina, </w:t>
            </w:r>
            <w:proofErr w:type="spellStart"/>
            <w:r w:rsidRPr="007A6DE4">
              <w:rPr>
                <w:rFonts w:ascii="Arial" w:hAnsi="Arial" w:cs="Arial"/>
                <w:color w:val="000000"/>
                <w:sz w:val="16"/>
                <w:szCs w:val="16"/>
              </w:rPr>
              <w:t>maiz</w:t>
            </w:r>
            <w:proofErr w:type="spellEnd"/>
            <w:r w:rsidRPr="007A6DE4">
              <w:rPr>
                <w:rFonts w:ascii="Arial" w:hAnsi="Arial" w:cs="Arial"/>
                <w:color w:val="000000"/>
                <w:sz w:val="16"/>
                <w:szCs w:val="16"/>
              </w:rPr>
              <w:br/>
              <w:t>Pan de caja, bolillo etc.</w:t>
            </w:r>
          </w:p>
        </w:tc>
        <w:tc>
          <w:tcPr>
            <w:tcW w:w="937" w:type="dxa"/>
            <w:tcBorders>
              <w:top w:val="nil"/>
              <w:left w:val="nil"/>
              <w:bottom w:val="single" w:sz="4" w:space="0" w:color="auto"/>
              <w:right w:val="single" w:sz="4" w:space="0" w:color="auto"/>
            </w:tcBorders>
            <w:vAlign w:val="center"/>
            <w:hideMark/>
          </w:tcPr>
          <w:p w14:paraId="5A87ACCD"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BOLILLO</w:t>
            </w:r>
          </w:p>
        </w:tc>
        <w:tc>
          <w:tcPr>
            <w:tcW w:w="821" w:type="dxa"/>
            <w:tcBorders>
              <w:top w:val="nil"/>
              <w:left w:val="nil"/>
              <w:bottom w:val="single" w:sz="4" w:space="0" w:color="auto"/>
              <w:right w:val="single" w:sz="4" w:space="0" w:color="auto"/>
            </w:tcBorders>
            <w:vAlign w:val="center"/>
            <w:hideMark/>
          </w:tcPr>
          <w:p w14:paraId="21FD2C36"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PAN DE CAJA INTEGRAL</w:t>
            </w:r>
          </w:p>
        </w:tc>
        <w:tc>
          <w:tcPr>
            <w:tcW w:w="894" w:type="dxa"/>
            <w:tcBorders>
              <w:top w:val="nil"/>
              <w:left w:val="nil"/>
              <w:bottom w:val="single" w:sz="4" w:space="0" w:color="auto"/>
              <w:right w:val="single" w:sz="4" w:space="0" w:color="auto"/>
            </w:tcBorders>
            <w:vAlign w:val="center"/>
            <w:hideMark/>
          </w:tcPr>
          <w:p w14:paraId="0895D123"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CHAPATA</w:t>
            </w:r>
          </w:p>
        </w:tc>
        <w:tc>
          <w:tcPr>
            <w:tcW w:w="891" w:type="dxa"/>
            <w:tcBorders>
              <w:top w:val="nil"/>
              <w:left w:val="nil"/>
              <w:bottom w:val="single" w:sz="4" w:space="0" w:color="auto"/>
              <w:right w:val="single" w:sz="4" w:space="0" w:color="auto"/>
            </w:tcBorders>
            <w:vAlign w:val="center"/>
            <w:hideMark/>
          </w:tcPr>
          <w:p w14:paraId="7684E40F"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PAN DE CAJA BLANCO</w:t>
            </w:r>
          </w:p>
        </w:tc>
        <w:tc>
          <w:tcPr>
            <w:tcW w:w="915" w:type="dxa"/>
            <w:tcBorders>
              <w:top w:val="nil"/>
              <w:left w:val="nil"/>
              <w:bottom w:val="single" w:sz="4" w:space="0" w:color="auto"/>
              <w:right w:val="single" w:sz="8" w:space="0" w:color="auto"/>
            </w:tcBorders>
            <w:vAlign w:val="center"/>
            <w:hideMark/>
          </w:tcPr>
          <w:p w14:paraId="632E0411"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BOLILLO</w:t>
            </w:r>
          </w:p>
        </w:tc>
      </w:tr>
      <w:tr w:rsidR="00D736C0" w:rsidRPr="007A6DE4" w14:paraId="46B44026" w14:textId="77777777" w:rsidTr="00C62D8A">
        <w:trPr>
          <w:trHeight w:val="290"/>
        </w:trPr>
        <w:tc>
          <w:tcPr>
            <w:tcW w:w="567" w:type="dxa"/>
            <w:vMerge/>
            <w:tcBorders>
              <w:top w:val="nil"/>
              <w:left w:val="single" w:sz="8" w:space="0" w:color="auto"/>
              <w:bottom w:val="single" w:sz="8" w:space="0" w:color="000000"/>
              <w:right w:val="single" w:sz="8" w:space="0" w:color="auto"/>
            </w:tcBorders>
            <w:vAlign w:val="center"/>
            <w:hideMark/>
          </w:tcPr>
          <w:p w14:paraId="0CEA1C9C" w14:textId="77777777" w:rsidR="00D736C0" w:rsidRPr="007A6DE4" w:rsidRDefault="00D736C0" w:rsidP="00C62D8A">
            <w:pPr>
              <w:rPr>
                <w:rFonts w:ascii="Arial" w:hAnsi="Arial" w:cs="Arial"/>
                <w:b/>
                <w:bCs/>
                <w:color w:val="000000"/>
                <w:sz w:val="16"/>
                <w:szCs w:val="16"/>
              </w:rPr>
            </w:pPr>
          </w:p>
        </w:tc>
        <w:tc>
          <w:tcPr>
            <w:tcW w:w="2127" w:type="dxa"/>
            <w:vMerge/>
            <w:tcBorders>
              <w:top w:val="nil"/>
              <w:left w:val="single" w:sz="8" w:space="0" w:color="auto"/>
              <w:bottom w:val="single" w:sz="8" w:space="0" w:color="000000"/>
              <w:right w:val="single" w:sz="8" w:space="0" w:color="auto"/>
            </w:tcBorders>
            <w:vAlign w:val="center"/>
            <w:hideMark/>
          </w:tcPr>
          <w:p w14:paraId="0C5855BB" w14:textId="77777777" w:rsidR="00D736C0" w:rsidRPr="007A6DE4" w:rsidRDefault="00D736C0" w:rsidP="00C62D8A">
            <w:pPr>
              <w:rPr>
                <w:rFonts w:ascii="Arial" w:hAnsi="Arial" w:cs="Arial"/>
                <w:color w:val="000000"/>
                <w:sz w:val="16"/>
                <w:szCs w:val="16"/>
              </w:rPr>
            </w:pPr>
          </w:p>
        </w:tc>
        <w:tc>
          <w:tcPr>
            <w:tcW w:w="872" w:type="dxa"/>
            <w:vMerge/>
            <w:tcBorders>
              <w:top w:val="nil"/>
              <w:left w:val="single" w:sz="8" w:space="0" w:color="auto"/>
              <w:bottom w:val="single" w:sz="8" w:space="0" w:color="000000"/>
              <w:right w:val="single" w:sz="8" w:space="0" w:color="auto"/>
            </w:tcBorders>
            <w:vAlign w:val="center"/>
            <w:hideMark/>
          </w:tcPr>
          <w:p w14:paraId="33DD9E3B" w14:textId="77777777" w:rsidR="00D736C0" w:rsidRPr="007A6DE4" w:rsidRDefault="00D736C0" w:rsidP="00C62D8A">
            <w:pPr>
              <w:rPr>
                <w:rFonts w:ascii="Arial" w:hAnsi="Arial" w:cs="Arial"/>
                <w:color w:val="000000"/>
                <w:sz w:val="16"/>
                <w:szCs w:val="16"/>
              </w:rPr>
            </w:pPr>
          </w:p>
        </w:tc>
        <w:tc>
          <w:tcPr>
            <w:tcW w:w="882" w:type="dxa"/>
            <w:vMerge/>
            <w:tcBorders>
              <w:top w:val="nil"/>
              <w:left w:val="single" w:sz="8" w:space="0" w:color="auto"/>
              <w:bottom w:val="single" w:sz="8" w:space="0" w:color="000000"/>
              <w:right w:val="single" w:sz="8" w:space="0" w:color="auto"/>
            </w:tcBorders>
            <w:vAlign w:val="center"/>
            <w:hideMark/>
          </w:tcPr>
          <w:p w14:paraId="580C1938" w14:textId="77777777" w:rsidR="00D736C0" w:rsidRPr="007A6DE4" w:rsidRDefault="00D736C0" w:rsidP="00C62D8A">
            <w:pPr>
              <w:rPr>
                <w:rFonts w:ascii="Arial" w:hAnsi="Arial" w:cs="Arial"/>
                <w:color w:val="000000"/>
                <w:sz w:val="16"/>
                <w:szCs w:val="16"/>
              </w:rPr>
            </w:pPr>
          </w:p>
        </w:tc>
        <w:tc>
          <w:tcPr>
            <w:tcW w:w="2023" w:type="dxa"/>
            <w:gridSpan w:val="3"/>
            <w:vMerge/>
            <w:tcBorders>
              <w:top w:val="single" w:sz="8" w:space="0" w:color="auto"/>
              <w:left w:val="single" w:sz="8" w:space="0" w:color="auto"/>
              <w:bottom w:val="single" w:sz="8" w:space="0" w:color="000000"/>
              <w:right w:val="single" w:sz="4" w:space="0" w:color="000000"/>
            </w:tcBorders>
            <w:vAlign w:val="center"/>
            <w:hideMark/>
          </w:tcPr>
          <w:p w14:paraId="633066BD" w14:textId="77777777" w:rsidR="00D736C0" w:rsidRPr="007A6DE4" w:rsidRDefault="00D736C0" w:rsidP="00C62D8A">
            <w:pPr>
              <w:rPr>
                <w:rFonts w:ascii="Arial" w:hAnsi="Arial" w:cs="Arial"/>
                <w:color w:val="000000"/>
                <w:sz w:val="16"/>
                <w:szCs w:val="16"/>
              </w:rPr>
            </w:pPr>
          </w:p>
        </w:tc>
        <w:tc>
          <w:tcPr>
            <w:tcW w:w="937" w:type="dxa"/>
            <w:tcBorders>
              <w:top w:val="nil"/>
              <w:left w:val="nil"/>
              <w:bottom w:val="single" w:sz="4" w:space="0" w:color="auto"/>
              <w:right w:val="single" w:sz="4" w:space="0" w:color="auto"/>
            </w:tcBorders>
            <w:shd w:val="clear" w:color="000000" w:fill="D9D9D9"/>
            <w:noWrap/>
            <w:vAlign w:val="center"/>
            <w:hideMark/>
          </w:tcPr>
          <w:p w14:paraId="52E241FE"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183 kcal</w:t>
            </w:r>
          </w:p>
        </w:tc>
        <w:tc>
          <w:tcPr>
            <w:tcW w:w="821" w:type="dxa"/>
            <w:tcBorders>
              <w:top w:val="nil"/>
              <w:left w:val="nil"/>
              <w:bottom w:val="single" w:sz="4" w:space="0" w:color="auto"/>
              <w:right w:val="single" w:sz="4" w:space="0" w:color="auto"/>
            </w:tcBorders>
            <w:shd w:val="clear" w:color="000000" w:fill="D9D9D9"/>
            <w:noWrap/>
            <w:vAlign w:val="center"/>
            <w:hideMark/>
          </w:tcPr>
          <w:p w14:paraId="4D0A853D"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134 kcal</w:t>
            </w:r>
          </w:p>
        </w:tc>
        <w:tc>
          <w:tcPr>
            <w:tcW w:w="894" w:type="dxa"/>
            <w:tcBorders>
              <w:top w:val="nil"/>
              <w:left w:val="nil"/>
              <w:bottom w:val="single" w:sz="4" w:space="0" w:color="auto"/>
              <w:right w:val="single" w:sz="4" w:space="0" w:color="auto"/>
            </w:tcBorders>
            <w:shd w:val="clear" w:color="000000" w:fill="D9D9D9"/>
            <w:noWrap/>
            <w:vAlign w:val="center"/>
            <w:hideMark/>
          </w:tcPr>
          <w:p w14:paraId="27A65871"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177 kcal</w:t>
            </w:r>
          </w:p>
        </w:tc>
        <w:tc>
          <w:tcPr>
            <w:tcW w:w="891" w:type="dxa"/>
            <w:tcBorders>
              <w:top w:val="nil"/>
              <w:left w:val="nil"/>
              <w:bottom w:val="single" w:sz="4" w:space="0" w:color="auto"/>
              <w:right w:val="single" w:sz="4" w:space="0" w:color="auto"/>
            </w:tcBorders>
            <w:shd w:val="clear" w:color="000000" w:fill="D9D9D9"/>
            <w:noWrap/>
            <w:vAlign w:val="center"/>
            <w:hideMark/>
          </w:tcPr>
          <w:p w14:paraId="339BB461"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142 kcal</w:t>
            </w:r>
          </w:p>
        </w:tc>
        <w:tc>
          <w:tcPr>
            <w:tcW w:w="915" w:type="dxa"/>
            <w:tcBorders>
              <w:top w:val="nil"/>
              <w:left w:val="nil"/>
              <w:bottom w:val="single" w:sz="4" w:space="0" w:color="auto"/>
              <w:right w:val="single" w:sz="8" w:space="0" w:color="auto"/>
            </w:tcBorders>
            <w:shd w:val="clear" w:color="000000" w:fill="D9D9D9"/>
            <w:noWrap/>
            <w:vAlign w:val="center"/>
            <w:hideMark/>
          </w:tcPr>
          <w:p w14:paraId="7763B218"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183 kcal</w:t>
            </w:r>
          </w:p>
        </w:tc>
      </w:tr>
      <w:tr w:rsidR="00D736C0" w:rsidRPr="007A6DE4" w14:paraId="46C9F4BC" w14:textId="77777777" w:rsidTr="00C62D8A">
        <w:trPr>
          <w:trHeight w:val="290"/>
        </w:trPr>
        <w:tc>
          <w:tcPr>
            <w:tcW w:w="567" w:type="dxa"/>
            <w:vMerge/>
            <w:tcBorders>
              <w:top w:val="nil"/>
              <w:left w:val="single" w:sz="8" w:space="0" w:color="auto"/>
              <w:bottom w:val="single" w:sz="8" w:space="0" w:color="000000"/>
              <w:right w:val="single" w:sz="8" w:space="0" w:color="auto"/>
            </w:tcBorders>
            <w:vAlign w:val="center"/>
            <w:hideMark/>
          </w:tcPr>
          <w:p w14:paraId="0C0DCE58" w14:textId="77777777" w:rsidR="00D736C0" w:rsidRPr="007A6DE4" w:rsidRDefault="00D736C0" w:rsidP="00C62D8A">
            <w:pPr>
              <w:rPr>
                <w:rFonts w:ascii="Arial" w:hAnsi="Arial" w:cs="Arial"/>
                <w:b/>
                <w:bCs/>
                <w:color w:val="000000"/>
                <w:sz w:val="16"/>
                <w:szCs w:val="16"/>
              </w:rPr>
            </w:pPr>
          </w:p>
        </w:tc>
        <w:tc>
          <w:tcPr>
            <w:tcW w:w="2127" w:type="dxa"/>
            <w:vMerge/>
            <w:tcBorders>
              <w:top w:val="nil"/>
              <w:left w:val="single" w:sz="8" w:space="0" w:color="auto"/>
              <w:bottom w:val="single" w:sz="8" w:space="0" w:color="000000"/>
              <w:right w:val="single" w:sz="8" w:space="0" w:color="auto"/>
            </w:tcBorders>
            <w:vAlign w:val="center"/>
            <w:hideMark/>
          </w:tcPr>
          <w:p w14:paraId="08B1C5F6" w14:textId="77777777" w:rsidR="00D736C0" w:rsidRPr="007A6DE4" w:rsidRDefault="00D736C0" w:rsidP="00C62D8A">
            <w:pPr>
              <w:rPr>
                <w:rFonts w:ascii="Arial" w:hAnsi="Arial" w:cs="Arial"/>
                <w:color w:val="000000"/>
                <w:sz w:val="16"/>
                <w:szCs w:val="16"/>
              </w:rPr>
            </w:pPr>
          </w:p>
        </w:tc>
        <w:tc>
          <w:tcPr>
            <w:tcW w:w="872" w:type="dxa"/>
            <w:vMerge/>
            <w:tcBorders>
              <w:top w:val="nil"/>
              <w:left w:val="single" w:sz="8" w:space="0" w:color="auto"/>
              <w:bottom w:val="single" w:sz="8" w:space="0" w:color="000000"/>
              <w:right w:val="single" w:sz="8" w:space="0" w:color="auto"/>
            </w:tcBorders>
            <w:vAlign w:val="center"/>
            <w:hideMark/>
          </w:tcPr>
          <w:p w14:paraId="2704267E" w14:textId="77777777" w:rsidR="00D736C0" w:rsidRPr="007A6DE4" w:rsidRDefault="00D736C0" w:rsidP="00C62D8A">
            <w:pPr>
              <w:rPr>
                <w:rFonts w:ascii="Arial" w:hAnsi="Arial" w:cs="Arial"/>
                <w:color w:val="000000"/>
                <w:sz w:val="16"/>
                <w:szCs w:val="16"/>
              </w:rPr>
            </w:pPr>
          </w:p>
        </w:tc>
        <w:tc>
          <w:tcPr>
            <w:tcW w:w="882" w:type="dxa"/>
            <w:vMerge/>
            <w:tcBorders>
              <w:top w:val="nil"/>
              <w:left w:val="single" w:sz="8" w:space="0" w:color="auto"/>
              <w:bottom w:val="single" w:sz="8" w:space="0" w:color="000000"/>
              <w:right w:val="single" w:sz="8" w:space="0" w:color="auto"/>
            </w:tcBorders>
            <w:vAlign w:val="center"/>
            <w:hideMark/>
          </w:tcPr>
          <w:p w14:paraId="6545651F" w14:textId="77777777" w:rsidR="00D736C0" w:rsidRPr="007A6DE4" w:rsidRDefault="00D736C0" w:rsidP="00C62D8A">
            <w:pPr>
              <w:rPr>
                <w:rFonts w:ascii="Arial" w:hAnsi="Arial" w:cs="Arial"/>
                <w:color w:val="000000"/>
                <w:sz w:val="16"/>
                <w:szCs w:val="16"/>
              </w:rPr>
            </w:pPr>
          </w:p>
        </w:tc>
        <w:tc>
          <w:tcPr>
            <w:tcW w:w="2023" w:type="dxa"/>
            <w:gridSpan w:val="3"/>
            <w:vMerge/>
            <w:tcBorders>
              <w:top w:val="single" w:sz="8" w:space="0" w:color="auto"/>
              <w:left w:val="single" w:sz="8" w:space="0" w:color="auto"/>
              <w:bottom w:val="single" w:sz="8" w:space="0" w:color="000000"/>
              <w:right w:val="single" w:sz="4" w:space="0" w:color="000000"/>
            </w:tcBorders>
            <w:vAlign w:val="center"/>
            <w:hideMark/>
          </w:tcPr>
          <w:p w14:paraId="32453CB1" w14:textId="77777777" w:rsidR="00D736C0" w:rsidRPr="007A6DE4" w:rsidRDefault="00D736C0" w:rsidP="00C62D8A">
            <w:pPr>
              <w:rPr>
                <w:rFonts w:ascii="Arial" w:hAnsi="Arial" w:cs="Arial"/>
                <w:color w:val="000000"/>
                <w:sz w:val="16"/>
                <w:szCs w:val="16"/>
              </w:rPr>
            </w:pPr>
          </w:p>
        </w:tc>
        <w:tc>
          <w:tcPr>
            <w:tcW w:w="937" w:type="dxa"/>
            <w:tcBorders>
              <w:top w:val="nil"/>
              <w:left w:val="nil"/>
              <w:bottom w:val="single" w:sz="4" w:space="0" w:color="auto"/>
              <w:right w:val="single" w:sz="4" w:space="0" w:color="auto"/>
            </w:tcBorders>
            <w:vAlign w:val="center"/>
            <w:hideMark/>
          </w:tcPr>
          <w:p w14:paraId="25361164"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TORTILLA</w:t>
            </w:r>
          </w:p>
        </w:tc>
        <w:tc>
          <w:tcPr>
            <w:tcW w:w="821" w:type="dxa"/>
            <w:tcBorders>
              <w:top w:val="nil"/>
              <w:left w:val="nil"/>
              <w:bottom w:val="single" w:sz="4" w:space="0" w:color="auto"/>
              <w:right w:val="single" w:sz="4" w:space="0" w:color="auto"/>
            </w:tcBorders>
            <w:vAlign w:val="center"/>
            <w:hideMark/>
          </w:tcPr>
          <w:p w14:paraId="264600EC"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TORTILLA</w:t>
            </w:r>
          </w:p>
        </w:tc>
        <w:tc>
          <w:tcPr>
            <w:tcW w:w="894" w:type="dxa"/>
            <w:tcBorders>
              <w:top w:val="nil"/>
              <w:left w:val="nil"/>
              <w:bottom w:val="single" w:sz="4" w:space="0" w:color="auto"/>
              <w:right w:val="single" w:sz="4" w:space="0" w:color="auto"/>
            </w:tcBorders>
            <w:vAlign w:val="center"/>
            <w:hideMark/>
          </w:tcPr>
          <w:p w14:paraId="669E1E2C"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TORTILLA</w:t>
            </w:r>
          </w:p>
        </w:tc>
        <w:tc>
          <w:tcPr>
            <w:tcW w:w="891" w:type="dxa"/>
            <w:tcBorders>
              <w:top w:val="nil"/>
              <w:left w:val="nil"/>
              <w:bottom w:val="single" w:sz="4" w:space="0" w:color="auto"/>
              <w:right w:val="single" w:sz="4" w:space="0" w:color="auto"/>
            </w:tcBorders>
            <w:vAlign w:val="center"/>
            <w:hideMark/>
          </w:tcPr>
          <w:p w14:paraId="5AF85FEA"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TORTILLA</w:t>
            </w:r>
          </w:p>
        </w:tc>
        <w:tc>
          <w:tcPr>
            <w:tcW w:w="915" w:type="dxa"/>
            <w:tcBorders>
              <w:top w:val="nil"/>
              <w:left w:val="nil"/>
              <w:bottom w:val="single" w:sz="4" w:space="0" w:color="auto"/>
              <w:right w:val="single" w:sz="8" w:space="0" w:color="auto"/>
            </w:tcBorders>
            <w:vAlign w:val="center"/>
            <w:hideMark/>
          </w:tcPr>
          <w:p w14:paraId="05847D5C"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TORTILLA</w:t>
            </w:r>
          </w:p>
        </w:tc>
      </w:tr>
      <w:tr w:rsidR="00D736C0" w:rsidRPr="007A6DE4" w14:paraId="69A52469" w14:textId="77777777" w:rsidTr="00C62D8A">
        <w:trPr>
          <w:trHeight w:val="300"/>
        </w:trPr>
        <w:tc>
          <w:tcPr>
            <w:tcW w:w="567" w:type="dxa"/>
            <w:vMerge/>
            <w:tcBorders>
              <w:top w:val="nil"/>
              <w:left w:val="single" w:sz="8" w:space="0" w:color="auto"/>
              <w:bottom w:val="single" w:sz="8" w:space="0" w:color="000000"/>
              <w:right w:val="single" w:sz="8" w:space="0" w:color="auto"/>
            </w:tcBorders>
            <w:vAlign w:val="center"/>
            <w:hideMark/>
          </w:tcPr>
          <w:p w14:paraId="4CBEA09F" w14:textId="77777777" w:rsidR="00D736C0" w:rsidRPr="007A6DE4" w:rsidRDefault="00D736C0" w:rsidP="00C62D8A">
            <w:pPr>
              <w:rPr>
                <w:rFonts w:ascii="Arial" w:hAnsi="Arial" w:cs="Arial"/>
                <w:b/>
                <w:bCs/>
                <w:color w:val="000000"/>
                <w:sz w:val="16"/>
                <w:szCs w:val="16"/>
              </w:rPr>
            </w:pPr>
          </w:p>
        </w:tc>
        <w:tc>
          <w:tcPr>
            <w:tcW w:w="2127" w:type="dxa"/>
            <w:vMerge/>
            <w:tcBorders>
              <w:top w:val="nil"/>
              <w:left w:val="single" w:sz="8" w:space="0" w:color="auto"/>
              <w:bottom w:val="single" w:sz="8" w:space="0" w:color="000000"/>
              <w:right w:val="single" w:sz="8" w:space="0" w:color="auto"/>
            </w:tcBorders>
            <w:vAlign w:val="center"/>
            <w:hideMark/>
          </w:tcPr>
          <w:p w14:paraId="4824C2D0" w14:textId="77777777" w:rsidR="00D736C0" w:rsidRPr="007A6DE4" w:rsidRDefault="00D736C0" w:rsidP="00C62D8A">
            <w:pPr>
              <w:rPr>
                <w:rFonts w:ascii="Arial" w:hAnsi="Arial" w:cs="Arial"/>
                <w:color w:val="000000"/>
                <w:sz w:val="16"/>
                <w:szCs w:val="16"/>
              </w:rPr>
            </w:pPr>
          </w:p>
        </w:tc>
        <w:tc>
          <w:tcPr>
            <w:tcW w:w="872" w:type="dxa"/>
            <w:vMerge/>
            <w:tcBorders>
              <w:top w:val="nil"/>
              <w:left w:val="single" w:sz="8" w:space="0" w:color="auto"/>
              <w:bottom w:val="single" w:sz="8" w:space="0" w:color="000000"/>
              <w:right w:val="single" w:sz="8" w:space="0" w:color="auto"/>
            </w:tcBorders>
            <w:vAlign w:val="center"/>
            <w:hideMark/>
          </w:tcPr>
          <w:p w14:paraId="4552713D" w14:textId="77777777" w:rsidR="00D736C0" w:rsidRPr="007A6DE4" w:rsidRDefault="00D736C0" w:rsidP="00C62D8A">
            <w:pPr>
              <w:rPr>
                <w:rFonts w:ascii="Arial" w:hAnsi="Arial" w:cs="Arial"/>
                <w:color w:val="000000"/>
                <w:sz w:val="16"/>
                <w:szCs w:val="16"/>
              </w:rPr>
            </w:pPr>
          </w:p>
        </w:tc>
        <w:tc>
          <w:tcPr>
            <w:tcW w:w="882" w:type="dxa"/>
            <w:vMerge/>
            <w:tcBorders>
              <w:top w:val="nil"/>
              <w:left w:val="single" w:sz="8" w:space="0" w:color="auto"/>
              <w:bottom w:val="single" w:sz="8" w:space="0" w:color="000000"/>
              <w:right w:val="single" w:sz="8" w:space="0" w:color="auto"/>
            </w:tcBorders>
            <w:vAlign w:val="center"/>
            <w:hideMark/>
          </w:tcPr>
          <w:p w14:paraId="06CF1C89" w14:textId="77777777" w:rsidR="00D736C0" w:rsidRPr="007A6DE4" w:rsidRDefault="00D736C0" w:rsidP="00C62D8A">
            <w:pPr>
              <w:rPr>
                <w:rFonts w:ascii="Arial" w:hAnsi="Arial" w:cs="Arial"/>
                <w:color w:val="000000"/>
                <w:sz w:val="16"/>
                <w:szCs w:val="16"/>
              </w:rPr>
            </w:pPr>
          </w:p>
        </w:tc>
        <w:tc>
          <w:tcPr>
            <w:tcW w:w="2023" w:type="dxa"/>
            <w:gridSpan w:val="3"/>
            <w:vMerge/>
            <w:tcBorders>
              <w:top w:val="single" w:sz="8" w:space="0" w:color="auto"/>
              <w:left w:val="single" w:sz="8" w:space="0" w:color="auto"/>
              <w:bottom w:val="single" w:sz="8" w:space="0" w:color="000000"/>
              <w:right w:val="single" w:sz="4" w:space="0" w:color="000000"/>
            </w:tcBorders>
            <w:vAlign w:val="center"/>
            <w:hideMark/>
          </w:tcPr>
          <w:p w14:paraId="52867269" w14:textId="77777777" w:rsidR="00D736C0" w:rsidRPr="007A6DE4" w:rsidRDefault="00D736C0" w:rsidP="00C62D8A">
            <w:pPr>
              <w:rPr>
                <w:rFonts w:ascii="Arial" w:hAnsi="Arial" w:cs="Arial"/>
                <w:color w:val="000000"/>
                <w:sz w:val="16"/>
                <w:szCs w:val="16"/>
              </w:rPr>
            </w:pPr>
          </w:p>
        </w:tc>
        <w:tc>
          <w:tcPr>
            <w:tcW w:w="937" w:type="dxa"/>
            <w:tcBorders>
              <w:top w:val="nil"/>
              <w:left w:val="nil"/>
              <w:bottom w:val="single" w:sz="8" w:space="0" w:color="auto"/>
              <w:right w:val="single" w:sz="4" w:space="0" w:color="auto"/>
            </w:tcBorders>
            <w:shd w:val="clear" w:color="000000" w:fill="D9D9D9"/>
            <w:noWrap/>
            <w:vAlign w:val="center"/>
            <w:hideMark/>
          </w:tcPr>
          <w:p w14:paraId="0ADFFA4B"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192 kcal</w:t>
            </w:r>
          </w:p>
        </w:tc>
        <w:tc>
          <w:tcPr>
            <w:tcW w:w="821" w:type="dxa"/>
            <w:tcBorders>
              <w:top w:val="nil"/>
              <w:left w:val="nil"/>
              <w:bottom w:val="single" w:sz="8" w:space="0" w:color="auto"/>
              <w:right w:val="single" w:sz="4" w:space="0" w:color="auto"/>
            </w:tcBorders>
            <w:shd w:val="clear" w:color="000000" w:fill="D9D9D9"/>
            <w:noWrap/>
            <w:vAlign w:val="center"/>
            <w:hideMark/>
          </w:tcPr>
          <w:p w14:paraId="4D91C20C"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192 kcal</w:t>
            </w:r>
          </w:p>
        </w:tc>
        <w:tc>
          <w:tcPr>
            <w:tcW w:w="894" w:type="dxa"/>
            <w:tcBorders>
              <w:top w:val="nil"/>
              <w:left w:val="nil"/>
              <w:bottom w:val="single" w:sz="8" w:space="0" w:color="auto"/>
              <w:right w:val="single" w:sz="4" w:space="0" w:color="auto"/>
            </w:tcBorders>
            <w:shd w:val="clear" w:color="000000" w:fill="D9D9D9"/>
            <w:noWrap/>
            <w:vAlign w:val="center"/>
            <w:hideMark/>
          </w:tcPr>
          <w:p w14:paraId="6BCE260A"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192 kcal</w:t>
            </w:r>
          </w:p>
        </w:tc>
        <w:tc>
          <w:tcPr>
            <w:tcW w:w="891" w:type="dxa"/>
            <w:tcBorders>
              <w:top w:val="nil"/>
              <w:left w:val="nil"/>
              <w:bottom w:val="single" w:sz="8" w:space="0" w:color="auto"/>
              <w:right w:val="single" w:sz="4" w:space="0" w:color="auto"/>
            </w:tcBorders>
            <w:shd w:val="clear" w:color="000000" w:fill="D9D9D9"/>
            <w:noWrap/>
            <w:vAlign w:val="center"/>
            <w:hideMark/>
          </w:tcPr>
          <w:p w14:paraId="5E964C1C"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192 kcal</w:t>
            </w:r>
          </w:p>
        </w:tc>
        <w:tc>
          <w:tcPr>
            <w:tcW w:w="915" w:type="dxa"/>
            <w:tcBorders>
              <w:top w:val="nil"/>
              <w:left w:val="nil"/>
              <w:bottom w:val="single" w:sz="8" w:space="0" w:color="auto"/>
              <w:right w:val="single" w:sz="8" w:space="0" w:color="auto"/>
            </w:tcBorders>
            <w:shd w:val="clear" w:color="000000" w:fill="D9D9D9"/>
            <w:noWrap/>
            <w:vAlign w:val="center"/>
            <w:hideMark/>
          </w:tcPr>
          <w:p w14:paraId="46F2BF63" w14:textId="77777777" w:rsidR="00D736C0" w:rsidRPr="007A6DE4" w:rsidRDefault="00D736C0" w:rsidP="00C62D8A">
            <w:pPr>
              <w:jc w:val="center"/>
              <w:rPr>
                <w:rFonts w:ascii="Arial" w:hAnsi="Arial" w:cs="Arial"/>
                <w:sz w:val="16"/>
                <w:szCs w:val="16"/>
              </w:rPr>
            </w:pPr>
            <w:r w:rsidRPr="007A6DE4">
              <w:rPr>
                <w:rFonts w:ascii="Arial" w:hAnsi="Arial" w:cs="Arial"/>
                <w:sz w:val="16"/>
                <w:szCs w:val="16"/>
              </w:rPr>
              <w:t>192 kcal</w:t>
            </w:r>
          </w:p>
        </w:tc>
      </w:tr>
      <w:tr w:rsidR="00D736C0" w:rsidRPr="007A6DE4" w14:paraId="0BEF2947" w14:textId="77777777" w:rsidTr="00C62D8A">
        <w:trPr>
          <w:trHeight w:val="300"/>
        </w:trPr>
        <w:tc>
          <w:tcPr>
            <w:tcW w:w="6471" w:type="dxa"/>
            <w:gridSpan w:val="7"/>
            <w:tcBorders>
              <w:top w:val="single" w:sz="8" w:space="0" w:color="auto"/>
              <w:left w:val="single" w:sz="8" w:space="0" w:color="auto"/>
              <w:bottom w:val="single" w:sz="8" w:space="0" w:color="auto"/>
              <w:right w:val="single" w:sz="8" w:space="0" w:color="000000"/>
            </w:tcBorders>
            <w:shd w:val="clear" w:color="000000" w:fill="B2B2B2"/>
            <w:vAlign w:val="center"/>
            <w:hideMark/>
          </w:tcPr>
          <w:p w14:paraId="7F72BC1D" w14:textId="77777777" w:rsidR="00D736C0" w:rsidRPr="007A6DE4" w:rsidRDefault="00D736C0" w:rsidP="00C62D8A">
            <w:pPr>
              <w:jc w:val="center"/>
              <w:rPr>
                <w:rFonts w:ascii="Arial" w:hAnsi="Arial" w:cs="Arial"/>
                <w:b/>
                <w:bCs/>
                <w:color w:val="000000"/>
                <w:sz w:val="16"/>
                <w:szCs w:val="16"/>
              </w:rPr>
            </w:pPr>
            <w:r w:rsidRPr="007A6DE4">
              <w:rPr>
                <w:rFonts w:ascii="Arial" w:hAnsi="Arial" w:cs="Arial"/>
                <w:b/>
                <w:bCs/>
                <w:color w:val="000000"/>
                <w:sz w:val="16"/>
                <w:szCs w:val="16"/>
              </w:rPr>
              <w:t>Autorizó por parte del INE</w:t>
            </w:r>
          </w:p>
        </w:tc>
        <w:tc>
          <w:tcPr>
            <w:tcW w:w="4458" w:type="dxa"/>
            <w:gridSpan w:val="5"/>
            <w:tcBorders>
              <w:top w:val="single" w:sz="8" w:space="0" w:color="auto"/>
              <w:left w:val="nil"/>
              <w:bottom w:val="single" w:sz="8" w:space="0" w:color="auto"/>
              <w:right w:val="single" w:sz="8" w:space="0" w:color="000000"/>
            </w:tcBorders>
            <w:shd w:val="clear" w:color="000000" w:fill="B2B2B2"/>
            <w:vAlign w:val="center"/>
            <w:hideMark/>
          </w:tcPr>
          <w:p w14:paraId="6FA79AEB" w14:textId="77777777" w:rsidR="00D736C0" w:rsidRPr="007A6DE4" w:rsidRDefault="00D736C0" w:rsidP="00C62D8A">
            <w:pPr>
              <w:jc w:val="center"/>
              <w:rPr>
                <w:rFonts w:ascii="Arial" w:hAnsi="Arial" w:cs="Arial"/>
                <w:b/>
                <w:bCs/>
                <w:color w:val="000000"/>
                <w:sz w:val="16"/>
                <w:szCs w:val="16"/>
              </w:rPr>
            </w:pPr>
            <w:r w:rsidRPr="007A6DE4">
              <w:rPr>
                <w:rFonts w:ascii="Arial" w:hAnsi="Arial" w:cs="Arial"/>
                <w:b/>
                <w:bCs/>
                <w:color w:val="000000"/>
                <w:sz w:val="16"/>
                <w:szCs w:val="16"/>
              </w:rPr>
              <w:t>Autorizó por parte del INE</w:t>
            </w:r>
          </w:p>
        </w:tc>
      </w:tr>
      <w:tr w:rsidR="00D736C0" w:rsidRPr="007A6DE4" w14:paraId="73920CB3" w14:textId="77777777" w:rsidTr="00C62D8A">
        <w:trPr>
          <w:trHeight w:val="860"/>
        </w:trPr>
        <w:tc>
          <w:tcPr>
            <w:tcW w:w="6471" w:type="dxa"/>
            <w:gridSpan w:val="7"/>
            <w:tcBorders>
              <w:top w:val="single" w:sz="8" w:space="0" w:color="auto"/>
              <w:left w:val="nil"/>
              <w:bottom w:val="single" w:sz="8" w:space="0" w:color="auto"/>
              <w:right w:val="single" w:sz="8" w:space="0" w:color="000000"/>
            </w:tcBorders>
            <w:noWrap/>
            <w:vAlign w:val="bottom"/>
            <w:hideMark/>
          </w:tcPr>
          <w:p w14:paraId="710F3EAA" w14:textId="77777777" w:rsidR="00D736C0" w:rsidRPr="007A6DE4" w:rsidRDefault="00D736C0" w:rsidP="00C62D8A">
            <w:pPr>
              <w:jc w:val="center"/>
              <w:rPr>
                <w:rFonts w:ascii="Arial" w:hAnsi="Arial" w:cs="Arial"/>
                <w:color w:val="000000"/>
                <w:sz w:val="16"/>
                <w:szCs w:val="16"/>
              </w:rPr>
            </w:pPr>
            <w:r w:rsidRPr="007A6DE4">
              <w:rPr>
                <w:rFonts w:ascii="Arial" w:hAnsi="Arial" w:cs="Arial"/>
                <w:color w:val="000000"/>
                <w:sz w:val="16"/>
                <w:szCs w:val="16"/>
              </w:rPr>
              <w:t> </w:t>
            </w:r>
          </w:p>
        </w:tc>
        <w:tc>
          <w:tcPr>
            <w:tcW w:w="4458" w:type="dxa"/>
            <w:gridSpan w:val="5"/>
            <w:tcBorders>
              <w:top w:val="single" w:sz="8" w:space="0" w:color="auto"/>
              <w:left w:val="nil"/>
              <w:bottom w:val="single" w:sz="8" w:space="0" w:color="auto"/>
              <w:right w:val="single" w:sz="8" w:space="0" w:color="000000"/>
            </w:tcBorders>
            <w:noWrap/>
            <w:vAlign w:val="bottom"/>
            <w:hideMark/>
          </w:tcPr>
          <w:p w14:paraId="70E3F099" w14:textId="77777777" w:rsidR="00D736C0" w:rsidRPr="007A6DE4" w:rsidRDefault="00D736C0" w:rsidP="00C62D8A">
            <w:pPr>
              <w:jc w:val="center"/>
              <w:rPr>
                <w:rFonts w:ascii="Arial" w:hAnsi="Arial" w:cs="Arial"/>
                <w:color w:val="000000"/>
                <w:sz w:val="16"/>
                <w:szCs w:val="16"/>
              </w:rPr>
            </w:pPr>
            <w:r w:rsidRPr="007A6DE4">
              <w:rPr>
                <w:rFonts w:ascii="Arial" w:hAnsi="Arial" w:cs="Arial"/>
                <w:color w:val="000000"/>
                <w:sz w:val="16"/>
                <w:szCs w:val="16"/>
              </w:rPr>
              <w:t> </w:t>
            </w:r>
          </w:p>
        </w:tc>
      </w:tr>
    </w:tbl>
    <w:p w14:paraId="44FE1741" w14:textId="77777777" w:rsidR="00D736C0" w:rsidRPr="000F71B6" w:rsidRDefault="00D736C0" w:rsidP="00D736C0">
      <w:pPr>
        <w:rPr>
          <w:rFonts w:ascii="Arial" w:hAnsi="Arial" w:cs="Arial"/>
        </w:rPr>
      </w:pPr>
    </w:p>
    <w:p w14:paraId="62CEE590" w14:textId="77777777" w:rsidR="00D736C0" w:rsidRPr="000F71B6" w:rsidRDefault="00D736C0" w:rsidP="00D736C0">
      <w:pPr>
        <w:rPr>
          <w:rFonts w:ascii="Arial" w:hAnsi="Arial" w:cs="Arial"/>
        </w:rPr>
      </w:pPr>
    </w:p>
    <w:p w14:paraId="3649B40F" w14:textId="77777777" w:rsidR="00D736C0" w:rsidRPr="000F71B6" w:rsidRDefault="00D736C0" w:rsidP="00D736C0">
      <w:pPr>
        <w:rPr>
          <w:rFonts w:ascii="Arial" w:hAnsi="Arial" w:cs="Arial"/>
        </w:rPr>
      </w:pPr>
    </w:p>
    <w:p w14:paraId="448D68C2" w14:textId="77777777" w:rsidR="00D736C0" w:rsidRPr="000F71B6" w:rsidRDefault="00D736C0" w:rsidP="00D736C0">
      <w:pPr>
        <w:rPr>
          <w:rFonts w:ascii="Arial" w:hAnsi="Arial" w:cs="Arial"/>
        </w:rPr>
      </w:pPr>
    </w:p>
    <w:p w14:paraId="7FF8B4FD" w14:textId="77777777" w:rsidR="00D736C0" w:rsidRPr="000F71B6" w:rsidRDefault="00D736C0" w:rsidP="00D736C0">
      <w:pPr>
        <w:rPr>
          <w:rFonts w:ascii="Arial" w:hAnsi="Arial" w:cs="Arial"/>
        </w:rPr>
      </w:pPr>
    </w:p>
    <w:p w14:paraId="034437F0" w14:textId="77777777" w:rsidR="00D736C0" w:rsidRPr="000F71B6" w:rsidRDefault="00D736C0" w:rsidP="00D736C0">
      <w:pPr>
        <w:rPr>
          <w:rFonts w:ascii="Arial" w:hAnsi="Arial" w:cs="Arial"/>
        </w:rPr>
      </w:pPr>
    </w:p>
    <w:p w14:paraId="6B22A68F" w14:textId="77777777" w:rsidR="00D736C0" w:rsidRPr="000F71B6" w:rsidRDefault="00D736C0" w:rsidP="00D736C0">
      <w:pPr>
        <w:rPr>
          <w:rFonts w:ascii="Arial" w:hAnsi="Arial" w:cs="Arial"/>
        </w:rPr>
      </w:pPr>
    </w:p>
    <w:p w14:paraId="2B5CBAE2" w14:textId="77777777" w:rsidR="00D736C0" w:rsidRPr="000F71B6" w:rsidRDefault="00D736C0" w:rsidP="00D736C0">
      <w:pPr>
        <w:rPr>
          <w:rFonts w:ascii="Arial" w:hAnsi="Arial" w:cs="Arial"/>
        </w:rPr>
      </w:pPr>
    </w:p>
    <w:p w14:paraId="1F7A2F1E" w14:textId="77777777" w:rsidR="00D736C0" w:rsidRPr="000F71B6" w:rsidRDefault="00D736C0" w:rsidP="00D736C0">
      <w:pPr>
        <w:rPr>
          <w:rFonts w:ascii="Arial" w:hAnsi="Arial" w:cs="Arial"/>
        </w:rPr>
      </w:pPr>
    </w:p>
    <w:p w14:paraId="2D6E6286" w14:textId="77777777" w:rsidR="00D736C0" w:rsidRPr="000F71B6" w:rsidRDefault="00D736C0" w:rsidP="00D736C0">
      <w:pPr>
        <w:rPr>
          <w:rFonts w:ascii="Arial" w:hAnsi="Arial" w:cs="Arial"/>
        </w:rPr>
      </w:pPr>
    </w:p>
    <w:p w14:paraId="7EC6733C" w14:textId="77777777" w:rsidR="00D736C0" w:rsidRPr="000F71B6" w:rsidRDefault="00D736C0" w:rsidP="00D736C0">
      <w:pPr>
        <w:rPr>
          <w:rFonts w:ascii="Arial" w:hAnsi="Arial" w:cs="Arial"/>
        </w:rPr>
      </w:pPr>
    </w:p>
    <w:p w14:paraId="1E3FCCB8" w14:textId="77777777" w:rsidR="00D736C0" w:rsidRPr="000F71B6" w:rsidRDefault="00D736C0" w:rsidP="00D736C0">
      <w:pPr>
        <w:rPr>
          <w:rFonts w:ascii="Arial" w:hAnsi="Arial" w:cs="Arial"/>
        </w:rPr>
      </w:pPr>
    </w:p>
    <w:p w14:paraId="109D7581" w14:textId="77777777" w:rsidR="00D736C0" w:rsidRPr="000F71B6" w:rsidRDefault="00D736C0" w:rsidP="00D736C0">
      <w:pPr>
        <w:rPr>
          <w:rFonts w:ascii="Arial" w:hAnsi="Arial" w:cs="Arial"/>
        </w:rPr>
      </w:pPr>
    </w:p>
    <w:p w14:paraId="03B1945C" w14:textId="77777777" w:rsidR="00D736C0" w:rsidRPr="000F71B6" w:rsidRDefault="00D736C0" w:rsidP="00D736C0">
      <w:pPr>
        <w:rPr>
          <w:rFonts w:ascii="Arial" w:hAnsi="Arial" w:cs="Arial"/>
        </w:rPr>
      </w:pPr>
    </w:p>
    <w:p w14:paraId="4E952D44" w14:textId="77777777" w:rsidR="00D736C0" w:rsidRPr="000F71B6" w:rsidRDefault="00D736C0" w:rsidP="00D736C0">
      <w:pPr>
        <w:rPr>
          <w:rFonts w:ascii="Arial" w:hAnsi="Arial" w:cs="Arial"/>
        </w:rPr>
      </w:pPr>
    </w:p>
    <w:p w14:paraId="4BF66B1C" w14:textId="77777777" w:rsidR="00D736C0" w:rsidRPr="000F71B6" w:rsidRDefault="00D736C0" w:rsidP="00D736C0">
      <w:pPr>
        <w:rPr>
          <w:rFonts w:ascii="Arial" w:hAnsi="Arial" w:cs="Arial"/>
        </w:rPr>
      </w:pPr>
    </w:p>
    <w:p w14:paraId="4777F01B" w14:textId="77777777" w:rsidR="00D736C0" w:rsidRPr="000F71B6" w:rsidRDefault="00D736C0" w:rsidP="00D736C0">
      <w:pPr>
        <w:rPr>
          <w:rFonts w:ascii="Arial" w:hAnsi="Arial" w:cs="Arial"/>
        </w:rPr>
      </w:pPr>
    </w:p>
    <w:p w14:paraId="5F431AF7" w14:textId="77777777" w:rsidR="00D736C0" w:rsidRPr="000F71B6" w:rsidRDefault="00D736C0" w:rsidP="00D736C0">
      <w:pPr>
        <w:rPr>
          <w:rFonts w:ascii="Arial" w:hAnsi="Arial" w:cs="Arial"/>
        </w:rPr>
      </w:pPr>
    </w:p>
    <w:p w14:paraId="2C6E69CC" w14:textId="77777777" w:rsidR="00D736C0" w:rsidRPr="000F71B6" w:rsidRDefault="00D736C0" w:rsidP="00D736C0">
      <w:pPr>
        <w:rPr>
          <w:rFonts w:ascii="Arial" w:hAnsi="Arial" w:cs="Arial"/>
        </w:rPr>
      </w:pPr>
    </w:p>
    <w:p w14:paraId="22DD7873" w14:textId="77777777" w:rsidR="00D736C0" w:rsidRPr="000F71B6" w:rsidRDefault="00D736C0" w:rsidP="00D736C0">
      <w:pPr>
        <w:rPr>
          <w:rFonts w:ascii="Arial" w:hAnsi="Arial" w:cs="Arial"/>
        </w:rPr>
      </w:pPr>
    </w:p>
    <w:p w14:paraId="2562963E" w14:textId="77777777" w:rsidR="00D736C0" w:rsidRPr="000F71B6" w:rsidRDefault="00D736C0" w:rsidP="00D736C0">
      <w:pPr>
        <w:rPr>
          <w:rFonts w:ascii="Arial" w:hAnsi="Arial" w:cs="Arial"/>
        </w:rPr>
      </w:pPr>
    </w:p>
    <w:p w14:paraId="522A806B" w14:textId="77777777" w:rsidR="00D736C0" w:rsidRPr="000F71B6" w:rsidRDefault="00D736C0" w:rsidP="00D736C0">
      <w:pPr>
        <w:rPr>
          <w:rFonts w:ascii="Arial" w:hAnsi="Arial" w:cs="Arial"/>
        </w:rPr>
      </w:pPr>
    </w:p>
    <w:p w14:paraId="438D760B" w14:textId="77777777" w:rsidR="00D736C0" w:rsidRPr="000F71B6" w:rsidRDefault="00D736C0" w:rsidP="00D736C0">
      <w:pPr>
        <w:rPr>
          <w:rFonts w:ascii="Arial" w:hAnsi="Arial" w:cs="Arial"/>
        </w:rPr>
      </w:pPr>
    </w:p>
    <w:p w14:paraId="24F6506D" w14:textId="77777777" w:rsidR="00D736C0" w:rsidRPr="000F71B6" w:rsidRDefault="00D736C0" w:rsidP="00D736C0">
      <w:pPr>
        <w:rPr>
          <w:rFonts w:ascii="Arial" w:hAnsi="Arial" w:cs="Arial"/>
        </w:rPr>
      </w:pPr>
    </w:p>
    <w:p w14:paraId="18782391" w14:textId="77777777" w:rsidR="00D736C0" w:rsidRPr="000F71B6" w:rsidRDefault="00D736C0" w:rsidP="00D736C0">
      <w:pPr>
        <w:rPr>
          <w:rFonts w:ascii="Arial" w:hAnsi="Arial" w:cs="Arial"/>
        </w:rPr>
      </w:pPr>
    </w:p>
    <w:p w14:paraId="53F92D78" w14:textId="77777777" w:rsidR="00D736C0" w:rsidRPr="000F71B6" w:rsidRDefault="00D736C0" w:rsidP="00D736C0">
      <w:pPr>
        <w:rPr>
          <w:rFonts w:ascii="Arial" w:hAnsi="Arial" w:cs="Arial"/>
        </w:rPr>
      </w:pPr>
    </w:p>
    <w:p w14:paraId="19522C7D" w14:textId="77777777" w:rsidR="00D736C0" w:rsidRPr="000F71B6" w:rsidRDefault="00D736C0" w:rsidP="00D736C0">
      <w:pPr>
        <w:rPr>
          <w:rFonts w:ascii="Arial" w:hAnsi="Arial" w:cs="Arial"/>
        </w:rPr>
      </w:pPr>
    </w:p>
    <w:p w14:paraId="00816D5D" w14:textId="77777777" w:rsidR="00D736C0" w:rsidRPr="000F71B6" w:rsidRDefault="00D736C0" w:rsidP="00D736C0">
      <w:pPr>
        <w:rPr>
          <w:rFonts w:ascii="Arial" w:hAnsi="Arial" w:cs="Arial"/>
        </w:rPr>
      </w:pPr>
    </w:p>
    <w:p w14:paraId="387DF94F" w14:textId="77777777" w:rsidR="00D736C0" w:rsidRPr="000F71B6" w:rsidRDefault="00D736C0" w:rsidP="00D736C0">
      <w:pPr>
        <w:pStyle w:val="Ttulo2"/>
        <w:jc w:val="center"/>
        <w:rPr>
          <w:rFonts w:cs="Arial"/>
          <w:sz w:val="20"/>
        </w:rPr>
      </w:pPr>
      <w:bookmarkStart w:id="1434" w:name="_Toc229410458"/>
    </w:p>
    <w:p w14:paraId="53D21594" w14:textId="77777777" w:rsidR="00D736C0" w:rsidRPr="000F71B6" w:rsidRDefault="00D736C0" w:rsidP="00D736C0">
      <w:pPr>
        <w:pStyle w:val="Ttulo2"/>
        <w:jc w:val="center"/>
        <w:rPr>
          <w:rFonts w:cs="Arial"/>
          <w:sz w:val="20"/>
        </w:rPr>
      </w:pPr>
      <w:r w:rsidRPr="000F71B6">
        <w:rPr>
          <w:rFonts w:cs="Arial"/>
          <w:sz w:val="20"/>
        </w:rPr>
        <w:t>Apéndice G</w:t>
      </w:r>
      <w:bookmarkEnd w:id="1434"/>
    </w:p>
    <w:p w14:paraId="3D92AC5A" w14:textId="77777777" w:rsidR="00D736C0" w:rsidRPr="000F71B6" w:rsidRDefault="00D736C0" w:rsidP="00D736C0">
      <w:pPr>
        <w:rPr>
          <w:rFonts w:ascii="Arial" w:hAnsi="Arial" w:cs="Arial"/>
          <w:lang w:val="x-none" w:eastAsia="x-none"/>
        </w:rPr>
      </w:pPr>
    </w:p>
    <w:p w14:paraId="3EEACD84" w14:textId="77777777" w:rsidR="00D736C0" w:rsidRPr="000F71B6" w:rsidRDefault="00D736C0" w:rsidP="00D736C0">
      <w:pPr>
        <w:ind w:right="50"/>
        <w:jc w:val="center"/>
        <w:rPr>
          <w:rFonts w:ascii="Arial" w:hAnsi="Arial" w:cs="Arial"/>
          <w:b/>
        </w:rPr>
      </w:pPr>
      <w:r w:rsidRPr="000F71B6">
        <w:rPr>
          <w:rFonts w:ascii="Arial" w:hAnsi="Arial" w:cs="Arial"/>
          <w:b/>
        </w:rPr>
        <w:t xml:space="preserve">Cédula de visita a las instalaciones del “LICITANTE” </w:t>
      </w:r>
    </w:p>
    <w:p w14:paraId="50DB0C1B" w14:textId="77777777" w:rsidR="00D736C0" w:rsidRPr="000F71B6" w:rsidRDefault="00D736C0" w:rsidP="00D736C0">
      <w:pPr>
        <w:rPr>
          <w:rFonts w:ascii="Arial" w:hAnsi="Arial" w:cs="Arial"/>
        </w:rPr>
      </w:pPr>
    </w:p>
    <w:tbl>
      <w:tblPr>
        <w:tblW w:w="49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0066"/>
        <w:tblLook w:val="04A0" w:firstRow="1" w:lastRow="0" w:firstColumn="1" w:lastColumn="0" w:noHBand="0" w:noVBand="1"/>
      </w:tblPr>
      <w:tblGrid>
        <w:gridCol w:w="3883"/>
        <w:gridCol w:w="710"/>
        <w:gridCol w:w="853"/>
        <w:gridCol w:w="423"/>
        <w:gridCol w:w="516"/>
        <w:gridCol w:w="218"/>
        <w:gridCol w:w="2717"/>
      </w:tblGrid>
      <w:tr w:rsidR="00D736C0" w:rsidRPr="000F71B6" w14:paraId="1B3062B1" w14:textId="77777777" w:rsidTr="00C62D8A">
        <w:trPr>
          <w:trHeight w:val="136"/>
          <w:jc w:val="center"/>
        </w:trPr>
        <w:tc>
          <w:tcPr>
            <w:tcW w:w="5000" w:type="pct"/>
            <w:gridSpan w:val="7"/>
            <w:shd w:val="clear" w:color="auto" w:fill="D5007F"/>
          </w:tcPr>
          <w:p w14:paraId="7E6C48C3" w14:textId="77777777" w:rsidR="00D736C0" w:rsidRPr="000F71B6" w:rsidRDefault="00D736C0" w:rsidP="00C62D8A">
            <w:pPr>
              <w:rPr>
                <w:rFonts w:ascii="Arial" w:hAnsi="Arial" w:cs="Arial"/>
                <w:b/>
              </w:rPr>
            </w:pPr>
            <w:r w:rsidRPr="000F71B6">
              <w:rPr>
                <w:rFonts w:ascii="Arial" w:hAnsi="Arial" w:cs="Arial"/>
                <w:b/>
              </w:rPr>
              <w:t xml:space="preserve">“LICITANTE”: </w:t>
            </w:r>
          </w:p>
        </w:tc>
      </w:tr>
      <w:tr w:rsidR="00D736C0" w:rsidRPr="000F71B6" w14:paraId="1051575F" w14:textId="77777777" w:rsidTr="00C62D8A">
        <w:tblPrEx>
          <w:shd w:val="clear" w:color="auto" w:fill="auto"/>
        </w:tblPrEx>
        <w:trPr>
          <w:trHeight w:val="267"/>
          <w:jc w:val="center"/>
        </w:trPr>
        <w:tc>
          <w:tcPr>
            <w:tcW w:w="2469" w:type="pct"/>
            <w:gridSpan w:val="2"/>
            <w:shd w:val="clear" w:color="auto" w:fill="D5007F"/>
            <w:vAlign w:val="center"/>
          </w:tcPr>
          <w:p w14:paraId="2A46F1E6" w14:textId="77777777" w:rsidR="00D736C0" w:rsidRPr="000F71B6" w:rsidRDefault="00D736C0" w:rsidP="00C62D8A">
            <w:pPr>
              <w:jc w:val="center"/>
              <w:rPr>
                <w:rFonts w:ascii="Arial" w:hAnsi="Arial" w:cs="Arial"/>
                <w:b/>
              </w:rPr>
            </w:pPr>
            <w:r w:rsidRPr="000F71B6">
              <w:rPr>
                <w:rFonts w:ascii="Arial" w:hAnsi="Arial" w:cs="Arial"/>
                <w:b/>
              </w:rPr>
              <w:t>ASPECTO POR EVALUAR</w:t>
            </w:r>
          </w:p>
        </w:tc>
        <w:tc>
          <w:tcPr>
            <w:tcW w:w="460" w:type="pct"/>
            <w:shd w:val="clear" w:color="auto" w:fill="D5007F"/>
            <w:vAlign w:val="center"/>
          </w:tcPr>
          <w:p w14:paraId="7EBAD6F9" w14:textId="77777777" w:rsidR="00D736C0" w:rsidRPr="000F71B6" w:rsidRDefault="00D736C0" w:rsidP="00C62D8A">
            <w:pPr>
              <w:jc w:val="center"/>
              <w:rPr>
                <w:rFonts w:ascii="Arial" w:hAnsi="Arial" w:cs="Arial"/>
                <w:b/>
              </w:rPr>
            </w:pPr>
            <w:r w:rsidRPr="000F71B6">
              <w:rPr>
                <w:rFonts w:ascii="Arial" w:hAnsi="Arial" w:cs="Arial"/>
                <w:b/>
              </w:rPr>
              <w:t>SÍ</w:t>
            </w:r>
          </w:p>
        </w:tc>
        <w:tc>
          <w:tcPr>
            <w:tcW w:w="492" w:type="pct"/>
            <w:gridSpan w:val="2"/>
            <w:shd w:val="clear" w:color="auto" w:fill="D5007F"/>
            <w:vAlign w:val="center"/>
          </w:tcPr>
          <w:p w14:paraId="60D6072A" w14:textId="77777777" w:rsidR="00D736C0" w:rsidRPr="000F71B6" w:rsidRDefault="00D736C0" w:rsidP="00C62D8A">
            <w:pPr>
              <w:jc w:val="center"/>
              <w:rPr>
                <w:rFonts w:ascii="Arial" w:hAnsi="Arial" w:cs="Arial"/>
                <w:b/>
              </w:rPr>
            </w:pPr>
            <w:r w:rsidRPr="000F71B6">
              <w:rPr>
                <w:rFonts w:ascii="Arial" w:hAnsi="Arial" w:cs="Arial"/>
                <w:b/>
              </w:rPr>
              <w:t>NO</w:t>
            </w:r>
          </w:p>
        </w:tc>
        <w:tc>
          <w:tcPr>
            <w:tcW w:w="1579" w:type="pct"/>
            <w:gridSpan w:val="2"/>
            <w:shd w:val="clear" w:color="auto" w:fill="D5007F"/>
            <w:vAlign w:val="center"/>
          </w:tcPr>
          <w:p w14:paraId="0DDDC814" w14:textId="77777777" w:rsidR="00D736C0" w:rsidRPr="000F71B6" w:rsidRDefault="00D736C0" w:rsidP="00C62D8A">
            <w:pPr>
              <w:jc w:val="center"/>
              <w:rPr>
                <w:rFonts w:ascii="Arial" w:hAnsi="Arial" w:cs="Arial"/>
                <w:b/>
              </w:rPr>
            </w:pPr>
            <w:r w:rsidRPr="000F71B6">
              <w:rPr>
                <w:rFonts w:ascii="Arial" w:hAnsi="Arial" w:cs="Arial"/>
                <w:b/>
              </w:rPr>
              <w:t>OBSERVACIONES</w:t>
            </w:r>
          </w:p>
        </w:tc>
      </w:tr>
      <w:tr w:rsidR="00D736C0" w:rsidRPr="000F71B6" w14:paraId="15ED377E" w14:textId="77777777" w:rsidTr="00C62D8A">
        <w:tblPrEx>
          <w:shd w:val="clear" w:color="auto" w:fill="auto"/>
        </w:tblPrEx>
        <w:trPr>
          <w:trHeight w:val="345"/>
          <w:jc w:val="center"/>
        </w:trPr>
        <w:tc>
          <w:tcPr>
            <w:tcW w:w="2469" w:type="pct"/>
            <w:gridSpan w:val="2"/>
          </w:tcPr>
          <w:p w14:paraId="1B91A284" w14:textId="77777777" w:rsidR="00D736C0" w:rsidRPr="000F71B6" w:rsidRDefault="00D736C0" w:rsidP="00C62D8A">
            <w:pPr>
              <w:rPr>
                <w:rFonts w:ascii="Arial" w:hAnsi="Arial" w:cs="Arial"/>
              </w:rPr>
            </w:pPr>
            <w:r w:rsidRPr="000F71B6">
              <w:rPr>
                <w:rFonts w:ascii="Arial" w:hAnsi="Arial" w:cs="Arial"/>
              </w:rPr>
              <w:t>Cuenta con cocina:</w:t>
            </w:r>
          </w:p>
        </w:tc>
        <w:tc>
          <w:tcPr>
            <w:tcW w:w="460" w:type="pct"/>
          </w:tcPr>
          <w:p w14:paraId="3D1474F9" w14:textId="77777777" w:rsidR="00D736C0" w:rsidRPr="000F71B6" w:rsidRDefault="00D736C0" w:rsidP="00C62D8A">
            <w:pPr>
              <w:rPr>
                <w:rFonts w:ascii="Arial" w:hAnsi="Arial" w:cs="Arial"/>
              </w:rPr>
            </w:pPr>
          </w:p>
        </w:tc>
        <w:tc>
          <w:tcPr>
            <w:tcW w:w="492" w:type="pct"/>
            <w:gridSpan w:val="2"/>
          </w:tcPr>
          <w:p w14:paraId="54D85830" w14:textId="77777777" w:rsidR="00D736C0" w:rsidRPr="000F71B6" w:rsidRDefault="00D736C0" w:rsidP="00C62D8A">
            <w:pPr>
              <w:rPr>
                <w:rFonts w:ascii="Arial" w:hAnsi="Arial" w:cs="Arial"/>
              </w:rPr>
            </w:pPr>
          </w:p>
        </w:tc>
        <w:tc>
          <w:tcPr>
            <w:tcW w:w="1579" w:type="pct"/>
            <w:gridSpan w:val="2"/>
          </w:tcPr>
          <w:p w14:paraId="0ABBFA37" w14:textId="77777777" w:rsidR="00D736C0" w:rsidRPr="000F71B6" w:rsidRDefault="00D736C0" w:rsidP="00C62D8A">
            <w:pPr>
              <w:rPr>
                <w:rFonts w:ascii="Arial" w:hAnsi="Arial" w:cs="Arial"/>
              </w:rPr>
            </w:pPr>
          </w:p>
          <w:p w14:paraId="687ABC1C" w14:textId="77777777" w:rsidR="00D736C0" w:rsidRPr="000F71B6" w:rsidRDefault="00D736C0" w:rsidP="00C62D8A">
            <w:pPr>
              <w:rPr>
                <w:rFonts w:ascii="Arial" w:hAnsi="Arial" w:cs="Arial"/>
              </w:rPr>
            </w:pPr>
          </w:p>
          <w:p w14:paraId="478F7DD9" w14:textId="77777777" w:rsidR="00D736C0" w:rsidRPr="000F71B6" w:rsidRDefault="00D736C0" w:rsidP="00C62D8A">
            <w:pPr>
              <w:rPr>
                <w:rFonts w:ascii="Arial" w:hAnsi="Arial" w:cs="Arial"/>
              </w:rPr>
            </w:pPr>
          </w:p>
          <w:p w14:paraId="66DBDB73" w14:textId="77777777" w:rsidR="00D736C0" w:rsidRPr="000F71B6" w:rsidRDefault="00D736C0" w:rsidP="00C62D8A">
            <w:pPr>
              <w:rPr>
                <w:rFonts w:ascii="Arial" w:hAnsi="Arial" w:cs="Arial"/>
              </w:rPr>
            </w:pPr>
          </w:p>
          <w:p w14:paraId="1B7EC104" w14:textId="77777777" w:rsidR="00D736C0" w:rsidRPr="000F71B6" w:rsidRDefault="00D736C0" w:rsidP="00C62D8A">
            <w:pPr>
              <w:rPr>
                <w:rFonts w:ascii="Arial" w:hAnsi="Arial" w:cs="Arial"/>
              </w:rPr>
            </w:pPr>
          </w:p>
          <w:p w14:paraId="68BF820E" w14:textId="77777777" w:rsidR="00D736C0" w:rsidRPr="000F71B6" w:rsidRDefault="00D736C0" w:rsidP="00C62D8A">
            <w:pPr>
              <w:rPr>
                <w:rFonts w:ascii="Arial" w:hAnsi="Arial" w:cs="Arial"/>
              </w:rPr>
            </w:pPr>
          </w:p>
        </w:tc>
      </w:tr>
      <w:tr w:rsidR="00D736C0" w:rsidRPr="000F71B6" w14:paraId="09D31E8B" w14:textId="77777777" w:rsidTr="00C62D8A">
        <w:tblPrEx>
          <w:shd w:val="clear" w:color="auto" w:fill="auto"/>
        </w:tblPrEx>
        <w:trPr>
          <w:jc w:val="center"/>
        </w:trPr>
        <w:tc>
          <w:tcPr>
            <w:tcW w:w="5000" w:type="pct"/>
            <w:gridSpan w:val="7"/>
          </w:tcPr>
          <w:p w14:paraId="48769F89" w14:textId="77777777" w:rsidR="00D736C0" w:rsidRPr="000F71B6" w:rsidRDefault="00D736C0" w:rsidP="00C62D8A">
            <w:pPr>
              <w:rPr>
                <w:rFonts w:ascii="Arial" w:hAnsi="Arial" w:cs="Arial"/>
              </w:rPr>
            </w:pPr>
            <w:r w:rsidRPr="000F71B6">
              <w:rPr>
                <w:rFonts w:ascii="Arial" w:hAnsi="Arial" w:cs="Arial"/>
              </w:rPr>
              <w:t>El equipamiento de la cocina deberá contener por lo menos el siguiente equipo instalado y en funcionamiento:</w:t>
            </w:r>
          </w:p>
        </w:tc>
      </w:tr>
      <w:tr w:rsidR="00D736C0" w:rsidRPr="000F71B6" w14:paraId="511F6B46" w14:textId="77777777" w:rsidTr="00C62D8A">
        <w:tblPrEx>
          <w:shd w:val="clear" w:color="auto" w:fill="auto"/>
        </w:tblPrEx>
        <w:trPr>
          <w:trHeight w:val="107"/>
          <w:jc w:val="center"/>
        </w:trPr>
        <w:tc>
          <w:tcPr>
            <w:tcW w:w="2086" w:type="pct"/>
            <w:shd w:val="clear" w:color="auto" w:fill="D5007F"/>
            <w:vAlign w:val="center"/>
          </w:tcPr>
          <w:p w14:paraId="034770D3" w14:textId="77777777" w:rsidR="00D736C0" w:rsidRPr="000F71B6" w:rsidRDefault="00D736C0" w:rsidP="00C62D8A">
            <w:pPr>
              <w:jc w:val="center"/>
              <w:rPr>
                <w:rFonts w:ascii="Arial" w:hAnsi="Arial" w:cs="Arial"/>
                <w:b/>
              </w:rPr>
            </w:pPr>
            <w:r w:rsidRPr="000F71B6">
              <w:rPr>
                <w:rFonts w:ascii="Arial" w:hAnsi="Arial" w:cs="Arial"/>
                <w:b/>
              </w:rPr>
              <w:t>ASPECTO POR EVALUAR</w:t>
            </w:r>
          </w:p>
        </w:tc>
        <w:tc>
          <w:tcPr>
            <w:tcW w:w="843" w:type="pct"/>
            <w:gridSpan w:val="2"/>
            <w:shd w:val="clear" w:color="auto" w:fill="D5007F"/>
            <w:vAlign w:val="center"/>
          </w:tcPr>
          <w:p w14:paraId="66BFF636" w14:textId="77777777" w:rsidR="00D736C0" w:rsidRPr="000F71B6" w:rsidRDefault="00D736C0" w:rsidP="00C62D8A">
            <w:pPr>
              <w:jc w:val="center"/>
              <w:rPr>
                <w:rFonts w:ascii="Arial" w:hAnsi="Arial" w:cs="Arial"/>
                <w:b/>
              </w:rPr>
            </w:pPr>
            <w:r w:rsidRPr="000F71B6">
              <w:rPr>
                <w:rFonts w:ascii="Arial" w:hAnsi="Arial" w:cs="Arial"/>
                <w:b/>
              </w:rPr>
              <w:t>CANTIDAD MINIMA</w:t>
            </w:r>
          </w:p>
        </w:tc>
        <w:tc>
          <w:tcPr>
            <w:tcW w:w="229" w:type="pct"/>
            <w:shd w:val="clear" w:color="auto" w:fill="D5007F"/>
            <w:vAlign w:val="center"/>
          </w:tcPr>
          <w:p w14:paraId="6D557239" w14:textId="77777777" w:rsidR="00D736C0" w:rsidRPr="000F71B6" w:rsidRDefault="00D736C0" w:rsidP="00C62D8A">
            <w:pPr>
              <w:jc w:val="center"/>
              <w:rPr>
                <w:rFonts w:ascii="Arial" w:hAnsi="Arial" w:cs="Arial"/>
                <w:b/>
              </w:rPr>
            </w:pPr>
            <w:r w:rsidRPr="000F71B6">
              <w:rPr>
                <w:rFonts w:ascii="Arial" w:hAnsi="Arial" w:cs="Arial"/>
                <w:b/>
              </w:rPr>
              <w:t>SÍ</w:t>
            </w:r>
          </w:p>
        </w:tc>
        <w:tc>
          <w:tcPr>
            <w:tcW w:w="263" w:type="pct"/>
            <w:shd w:val="clear" w:color="auto" w:fill="D5007F"/>
            <w:vAlign w:val="center"/>
          </w:tcPr>
          <w:p w14:paraId="020BE82D" w14:textId="77777777" w:rsidR="00D736C0" w:rsidRPr="000F71B6" w:rsidRDefault="00D736C0" w:rsidP="00C62D8A">
            <w:pPr>
              <w:jc w:val="center"/>
              <w:rPr>
                <w:rFonts w:ascii="Arial" w:hAnsi="Arial" w:cs="Arial"/>
                <w:b/>
              </w:rPr>
            </w:pPr>
            <w:r w:rsidRPr="000F71B6">
              <w:rPr>
                <w:rFonts w:ascii="Arial" w:hAnsi="Arial" w:cs="Arial"/>
                <w:b/>
              </w:rPr>
              <w:t>NO</w:t>
            </w:r>
          </w:p>
        </w:tc>
        <w:tc>
          <w:tcPr>
            <w:tcW w:w="1579" w:type="pct"/>
            <w:gridSpan w:val="2"/>
            <w:shd w:val="clear" w:color="auto" w:fill="D5007F"/>
            <w:vAlign w:val="center"/>
          </w:tcPr>
          <w:p w14:paraId="1DD6B661" w14:textId="77777777" w:rsidR="00D736C0" w:rsidRPr="000F71B6" w:rsidRDefault="00D736C0" w:rsidP="00C62D8A">
            <w:pPr>
              <w:jc w:val="center"/>
              <w:rPr>
                <w:rFonts w:ascii="Arial" w:hAnsi="Arial" w:cs="Arial"/>
              </w:rPr>
            </w:pPr>
            <w:r w:rsidRPr="000F71B6">
              <w:rPr>
                <w:rFonts w:ascii="Arial" w:hAnsi="Arial" w:cs="Arial"/>
                <w:b/>
              </w:rPr>
              <w:t>OBSERVACIONES</w:t>
            </w:r>
          </w:p>
        </w:tc>
      </w:tr>
      <w:tr w:rsidR="00D736C0" w:rsidRPr="000F71B6" w14:paraId="2530C3B1" w14:textId="77777777" w:rsidTr="00C62D8A">
        <w:tblPrEx>
          <w:shd w:val="clear" w:color="auto" w:fill="auto"/>
        </w:tblPrEx>
        <w:trPr>
          <w:jc w:val="center"/>
        </w:trPr>
        <w:tc>
          <w:tcPr>
            <w:tcW w:w="5000" w:type="pct"/>
            <w:gridSpan w:val="7"/>
            <w:shd w:val="clear" w:color="auto" w:fill="D5007F"/>
          </w:tcPr>
          <w:p w14:paraId="3D634A93" w14:textId="77777777" w:rsidR="00D736C0" w:rsidRPr="000F71B6" w:rsidRDefault="00D736C0" w:rsidP="00C62D8A">
            <w:pPr>
              <w:rPr>
                <w:rFonts w:ascii="Arial" w:hAnsi="Arial" w:cs="Arial"/>
                <w:b/>
              </w:rPr>
            </w:pPr>
            <w:r w:rsidRPr="000F71B6">
              <w:rPr>
                <w:rFonts w:ascii="Arial" w:hAnsi="Arial" w:cs="Arial"/>
                <w:b/>
              </w:rPr>
              <w:t>EQUIPO</w:t>
            </w:r>
          </w:p>
        </w:tc>
      </w:tr>
      <w:tr w:rsidR="00D736C0" w:rsidRPr="000F71B6" w14:paraId="2812296E" w14:textId="77777777" w:rsidTr="00C62D8A">
        <w:tblPrEx>
          <w:shd w:val="clear" w:color="auto" w:fill="auto"/>
        </w:tblPrEx>
        <w:trPr>
          <w:jc w:val="center"/>
        </w:trPr>
        <w:tc>
          <w:tcPr>
            <w:tcW w:w="2086" w:type="pct"/>
            <w:vAlign w:val="center"/>
          </w:tcPr>
          <w:p w14:paraId="5AD0326B" w14:textId="77777777" w:rsidR="00D736C0" w:rsidRPr="000F71B6" w:rsidRDefault="00D736C0" w:rsidP="00C62D8A">
            <w:pPr>
              <w:rPr>
                <w:rFonts w:ascii="Arial" w:hAnsi="Arial" w:cs="Arial"/>
              </w:rPr>
            </w:pPr>
            <w:r w:rsidRPr="000F71B6">
              <w:rPr>
                <w:rFonts w:ascii="Arial" w:hAnsi="Arial" w:cs="Arial"/>
              </w:rPr>
              <w:t>Equipo de abatimiento de temperatura -18c (cámara y/o equipo especializado de abatimiento de temperatura)</w:t>
            </w:r>
          </w:p>
        </w:tc>
        <w:tc>
          <w:tcPr>
            <w:tcW w:w="843" w:type="pct"/>
            <w:gridSpan w:val="2"/>
            <w:vAlign w:val="center"/>
          </w:tcPr>
          <w:p w14:paraId="002B19E7" w14:textId="77777777" w:rsidR="00D736C0" w:rsidRPr="000F71B6" w:rsidRDefault="00D736C0" w:rsidP="00C62D8A">
            <w:pPr>
              <w:jc w:val="center"/>
              <w:rPr>
                <w:rFonts w:ascii="Arial" w:hAnsi="Arial" w:cs="Arial"/>
                <w:b/>
              </w:rPr>
            </w:pPr>
            <w:r w:rsidRPr="000F71B6">
              <w:rPr>
                <w:rFonts w:ascii="Arial" w:hAnsi="Arial" w:cs="Arial"/>
                <w:b/>
              </w:rPr>
              <w:t>1</w:t>
            </w:r>
          </w:p>
        </w:tc>
        <w:tc>
          <w:tcPr>
            <w:tcW w:w="229" w:type="pct"/>
          </w:tcPr>
          <w:p w14:paraId="108D5D08" w14:textId="77777777" w:rsidR="00D736C0" w:rsidRPr="000F71B6" w:rsidRDefault="00D736C0" w:rsidP="00C62D8A">
            <w:pPr>
              <w:jc w:val="center"/>
              <w:rPr>
                <w:rFonts w:ascii="Arial" w:hAnsi="Arial" w:cs="Arial"/>
                <w:b/>
              </w:rPr>
            </w:pPr>
          </w:p>
        </w:tc>
        <w:tc>
          <w:tcPr>
            <w:tcW w:w="263" w:type="pct"/>
          </w:tcPr>
          <w:p w14:paraId="1A36B288" w14:textId="77777777" w:rsidR="00D736C0" w:rsidRPr="000F71B6" w:rsidRDefault="00D736C0" w:rsidP="00C62D8A">
            <w:pPr>
              <w:jc w:val="center"/>
              <w:rPr>
                <w:rFonts w:ascii="Arial" w:hAnsi="Arial" w:cs="Arial"/>
                <w:b/>
              </w:rPr>
            </w:pPr>
          </w:p>
        </w:tc>
        <w:tc>
          <w:tcPr>
            <w:tcW w:w="1579" w:type="pct"/>
            <w:gridSpan w:val="2"/>
          </w:tcPr>
          <w:p w14:paraId="3F6BDD36" w14:textId="77777777" w:rsidR="00D736C0" w:rsidRPr="000F71B6" w:rsidRDefault="00D736C0" w:rsidP="00C62D8A">
            <w:pPr>
              <w:jc w:val="center"/>
              <w:rPr>
                <w:rFonts w:ascii="Arial" w:hAnsi="Arial" w:cs="Arial"/>
              </w:rPr>
            </w:pPr>
          </w:p>
        </w:tc>
      </w:tr>
      <w:tr w:rsidR="00D736C0" w:rsidRPr="000F71B6" w14:paraId="0FD0CB4D" w14:textId="77777777" w:rsidTr="00C62D8A">
        <w:tblPrEx>
          <w:shd w:val="clear" w:color="auto" w:fill="auto"/>
        </w:tblPrEx>
        <w:trPr>
          <w:jc w:val="center"/>
        </w:trPr>
        <w:tc>
          <w:tcPr>
            <w:tcW w:w="2086" w:type="pct"/>
          </w:tcPr>
          <w:p w14:paraId="5BCC3195" w14:textId="77777777" w:rsidR="00D736C0" w:rsidRPr="000F71B6" w:rsidRDefault="00D736C0" w:rsidP="00C62D8A">
            <w:pPr>
              <w:jc w:val="both"/>
              <w:rPr>
                <w:rFonts w:ascii="Arial" w:hAnsi="Arial" w:cs="Arial"/>
              </w:rPr>
            </w:pPr>
            <w:r w:rsidRPr="000F71B6">
              <w:rPr>
                <w:rFonts w:ascii="Arial" w:hAnsi="Arial" w:cs="Arial"/>
              </w:rPr>
              <w:t>Equipo de cocción   industrial (</w:t>
            </w:r>
            <w:proofErr w:type="spellStart"/>
            <w:r w:rsidRPr="000F71B6">
              <w:rPr>
                <w:rFonts w:ascii="Arial" w:hAnsi="Arial" w:cs="Arial"/>
              </w:rPr>
              <w:t>sartenetas</w:t>
            </w:r>
            <w:proofErr w:type="spellEnd"/>
            <w:r w:rsidRPr="000F71B6">
              <w:rPr>
                <w:rFonts w:ascii="Arial" w:hAnsi="Arial" w:cs="Arial"/>
              </w:rPr>
              <w:t xml:space="preserve">, marmitas, </w:t>
            </w:r>
            <w:proofErr w:type="spellStart"/>
            <w:r w:rsidRPr="000F71B6">
              <w:rPr>
                <w:rFonts w:ascii="Arial" w:hAnsi="Arial" w:cs="Arial"/>
              </w:rPr>
              <w:t>estufones</w:t>
            </w:r>
            <w:proofErr w:type="spellEnd"/>
            <w:r w:rsidRPr="000F71B6">
              <w:rPr>
                <w:rFonts w:ascii="Arial" w:hAnsi="Arial" w:cs="Arial"/>
              </w:rPr>
              <w:t xml:space="preserve"> de 2 o 3 quemadores)</w:t>
            </w:r>
          </w:p>
        </w:tc>
        <w:tc>
          <w:tcPr>
            <w:tcW w:w="843" w:type="pct"/>
            <w:gridSpan w:val="2"/>
            <w:vAlign w:val="center"/>
          </w:tcPr>
          <w:p w14:paraId="43970C0D" w14:textId="77777777" w:rsidR="00D736C0" w:rsidRPr="000F71B6" w:rsidRDefault="00D736C0" w:rsidP="00C62D8A">
            <w:pPr>
              <w:jc w:val="center"/>
              <w:rPr>
                <w:rFonts w:ascii="Arial" w:hAnsi="Arial" w:cs="Arial"/>
                <w:b/>
              </w:rPr>
            </w:pPr>
            <w:r w:rsidRPr="000F71B6">
              <w:rPr>
                <w:rFonts w:ascii="Arial" w:hAnsi="Arial" w:cs="Arial"/>
                <w:b/>
              </w:rPr>
              <w:t>1</w:t>
            </w:r>
          </w:p>
        </w:tc>
        <w:tc>
          <w:tcPr>
            <w:tcW w:w="229" w:type="pct"/>
          </w:tcPr>
          <w:p w14:paraId="14B63048" w14:textId="77777777" w:rsidR="00D736C0" w:rsidRPr="000F71B6" w:rsidRDefault="00D736C0" w:rsidP="00C62D8A">
            <w:pPr>
              <w:jc w:val="center"/>
              <w:rPr>
                <w:rFonts w:ascii="Arial" w:hAnsi="Arial" w:cs="Arial"/>
                <w:b/>
              </w:rPr>
            </w:pPr>
          </w:p>
        </w:tc>
        <w:tc>
          <w:tcPr>
            <w:tcW w:w="263" w:type="pct"/>
          </w:tcPr>
          <w:p w14:paraId="2C6700AA" w14:textId="77777777" w:rsidR="00D736C0" w:rsidRPr="000F71B6" w:rsidRDefault="00D736C0" w:rsidP="00C62D8A">
            <w:pPr>
              <w:jc w:val="center"/>
              <w:rPr>
                <w:rFonts w:ascii="Arial" w:hAnsi="Arial" w:cs="Arial"/>
                <w:b/>
              </w:rPr>
            </w:pPr>
          </w:p>
        </w:tc>
        <w:tc>
          <w:tcPr>
            <w:tcW w:w="1579" w:type="pct"/>
            <w:gridSpan w:val="2"/>
          </w:tcPr>
          <w:p w14:paraId="069150AE" w14:textId="77777777" w:rsidR="00D736C0" w:rsidRPr="000F71B6" w:rsidRDefault="00D736C0" w:rsidP="00C62D8A">
            <w:pPr>
              <w:jc w:val="center"/>
              <w:rPr>
                <w:rFonts w:ascii="Arial" w:hAnsi="Arial" w:cs="Arial"/>
              </w:rPr>
            </w:pPr>
          </w:p>
        </w:tc>
      </w:tr>
      <w:tr w:rsidR="00D736C0" w:rsidRPr="000F71B6" w14:paraId="1AC4E7F5" w14:textId="77777777" w:rsidTr="00C62D8A">
        <w:tblPrEx>
          <w:shd w:val="clear" w:color="auto" w:fill="auto"/>
        </w:tblPrEx>
        <w:trPr>
          <w:jc w:val="center"/>
        </w:trPr>
        <w:tc>
          <w:tcPr>
            <w:tcW w:w="2086" w:type="pct"/>
          </w:tcPr>
          <w:p w14:paraId="58140344" w14:textId="77777777" w:rsidR="00D736C0" w:rsidRPr="000F71B6" w:rsidRDefault="00D736C0" w:rsidP="00C62D8A">
            <w:pPr>
              <w:jc w:val="both"/>
              <w:rPr>
                <w:rFonts w:ascii="Arial" w:hAnsi="Arial" w:cs="Arial"/>
              </w:rPr>
            </w:pPr>
            <w:r w:rsidRPr="000F71B6">
              <w:rPr>
                <w:rFonts w:ascii="Arial" w:hAnsi="Arial" w:cs="Arial"/>
              </w:rPr>
              <w:t xml:space="preserve">Horno tipo </w:t>
            </w:r>
            <w:proofErr w:type="spellStart"/>
            <w:r w:rsidRPr="000F71B6">
              <w:rPr>
                <w:rFonts w:ascii="Arial" w:hAnsi="Arial" w:cs="Arial"/>
              </w:rPr>
              <w:t>rational</w:t>
            </w:r>
            <w:proofErr w:type="spellEnd"/>
            <w:r w:rsidRPr="000F71B6">
              <w:rPr>
                <w:rFonts w:ascii="Arial" w:hAnsi="Arial" w:cs="Arial"/>
              </w:rPr>
              <w:t xml:space="preserve"> industrial a vapor y/o convencional</w:t>
            </w:r>
          </w:p>
        </w:tc>
        <w:tc>
          <w:tcPr>
            <w:tcW w:w="843" w:type="pct"/>
            <w:gridSpan w:val="2"/>
            <w:vAlign w:val="center"/>
          </w:tcPr>
          <w:p w14:paraId="12CE2DAF" w14:textId="77777777" w:rsidR="00D736C0" w:rsidRPr="000F71B6" w:rsidRDefault="00D736C0" w:rsidP="00C62D8A">
            <w:pPr>
              <w:jc w:val="center"/>
              <w:rPr>
                <w:rFonts w:ascii="Arial" w:hAnsi="Arial" w:cs="Arial"/>
                <w:b/>
              </w:rPr>
            </w:pPr>
            <w:r w:rsidRPr="000F71B6">
              <w:rPr>
                <w:rFonts w:ascii="Arial" w:hAnsi="Arial" w:cs="Arial"/>
                <w:b/>
              </w:rPr>
              <w:t>1</w:t>
            </w:r>
          </w:p>
        </w:tc>
        <w:tc>
          <w:tcPr>
            <w:tcW w:w="229" w:type="pct"/>
          </w:tcPr>
          <w:p w14:paraId="0ABB4E39" w14:textId="77777777" w:rsidR="00D736C0" w:rsidRPr="000F71B6" w:rsidRDefault="00D736C0" w:rsidP="00C62D8A">
            <w:pPr>
              <w:jc w:val="center"/>
              <w:rPr>
                <w:rFonts w:ascii="Arial" w:hAnsi="Arial" w:cs="Arial"/>
                <w:b/>
              </w:rPr>
            </w:pPr>
          </w:p>
        </w:tc>
        <w:tc>
          <w:tcPr>
            <w:tcW w:w="263" w:type="pct"/>
          </w:tcPr>
          <w:p w14:paraId="4EB4844C" w14:textId="77777777" w:rsidR="00D736C0" w:rsidRPr="000F71B6" w:rsidRDefault="00D736C0" w:rsidP="00C62D8A">
            <w:pPr>
              <w:jc w:val="center"/>
              <w:rPr>
                <w:rFonts w:ascii="Arial" w:hAnsi="Arial" w:cs="Arial"/>
                <w:b/>
              </w:rPr>
            </w:pPr>
          </w:p>
        </w:tc>
        <w:tc>
          <w:tcPr>
            <w:tcW w:w="1579" w:type="pct"/>
            <w:gridSpan w:val="2"/>
          </w:tcPr>
          <w:p w14:paraId="7E443C29" w14:textId="77777777" w:rsidR="00D736C0" w:rsidRPr="000F71B6" w:rsidRDefault="00D736C0" w:rsidP="00C62D8A">
            <w:pPr>
              <w:jc w:val="center"/>
              <w:rPr>
                <w:rFonts w:ascii="Arial" w:hAnsi="Arial" w:cs="Arial"/>
              </w:rPr>
            </w:pPr>
          </w:p>
        </w:tc>
      </w:tr>
      <w:tr w:rsidR="00D736C0" w:rsidRPr="000F71B6" w14:paraId="1B78537E" w14:textId="77777777" w:rsidTr="00C62D8A">
        <w:tblPrEx>
          <w:shd w:val="clear" w:color="auto" w:fill="auto"/>
        </w:tblPrEx>
        <w:trPr>
          <w:jc w:val="center"/>
        </w:trPr>
        <w:tc>
          <w:tcPr>
            <w:tcW w:w="2086" w:type="pct"/>
          </w:tcPr>
          <w:p w14:paraId="0F036D9C" w14:textId="77777777" w:rsidR="00D736C0" w:rsidRPr="000F71B6" w:rsidRDefault="00D736C0" w:rsidP="00C62D8A">
            <w:pPr>
              <w:jc w:val="both"/>
              <w:rPr>
                <w:rFonts w:ascii="Arial" w:hAnsi="Arial" w:cs="Arial"/>
              </w:rPr>
            </w:pPr>
            <w:r w:rsidRPr="000F71B6">
              <w:rPr>
                <w:rFonts w:ascii="Arial" w:hAnsi="Arial" w:cs="Arial"/>
              </w:rPr>
              <w:t>Cámaras de conservación y/o refrigeración y/o congelación</w:t>
            </w:r>
          </w:p>
        </w:tc>
        <w:tc>
          <w:tcPr>
            <w:tcW w:w="843" w:type="pct"/>
            <w:gridSpan w:val="2"/>
            <w:vAlign w:val="center"/>
          </w:tcPr>
          <w:p w14:paraId="1190B7B7" w14:textId="77777777" w:rsidR="00D736C0" w:rsidRPr="000F71B6" w:rsidRDefault="00D736C0" w:rsidP="00C62D8A">
            <w:pPr>
              <w:jc w:val="center"/>
              <w:rPr>
                <w:rFonts w:ascii="Arial" w:hAnsi="Arial" w:cs="Arial"/>
                <w:b/>
              </w:rPr>
            </w:pPr>
            <w:r w:rsidRPr="000F71B6">
              <w:rPr>
                <w:rFonts w:ascii="Arial" w:hAnsi="Arial" w:cs="Arial"/>
                <w:b/>
              </w:rPr>
              <w:t>1</w:t>
            </w:r>
          </w:p>
        </w:tc>
        <w:tc>
          <w:tcPr>
            <w:tcW w:w="229" w:type="pct"/>
          </w:tcPr>
          <w:p w14:paraId="77E4AA3D" w14:textId="77777777" w:rsidR="00D736C0" w:rsidRPr="000F71B6" w:rsidRDefault="00D736C0" w:rsidP="00C62D8A">
            <w:pPr>
              <w:jc w:val="center"/>
              <w:rPr>
                <w:rFonts w:ascii="Arial" w:hAnsi="Arial" w:cs="Arial"/>
                <w:b/>
              </w:rPr>
            </w:pPr>
          </w:p>
        </w:tc>
        <w:tc>
          <w:tcPr>
            <w:tcW w:w="263" w:type="pct"/>
          </w:tcPr>
          <w:p w14:paraId="1A63E04C" w14:textId="77777777" w:rsidR="00D736C0" w:rsidRPr="000F71B6" w:rsidRDefault="00D736C0" w:rsidP="00C62D8A">
            <w:pPr>
              <w:jc w:val="center"/>
              <w:rPr>
                <w:rFonts w:ascii="Arial" w:hAnsi="Arial" w:cs="Arial"/>
                <w:b/>
              </w:rPr>
            </w:pPr>
          </w:p>
        </w:tc>
        <w:tc>
          <w:tcPr>
            <w:tcW w:w="1579" w:type="pct"/>
            <w:gridSpan w:val="2"/>
          </w:tcPr>
          <w:p w14:paraId="04A07A16" w14:textId="77777777" w:rsidR="00D736C0" w:rsidRPr="000F71B6" w:rsidRDefault="00D736C0" w:rsidP="00C62D8A">
            <w:pPr>
              <w:jc w:val="center"/>
              <w:rPr>
                <w:rFonts w:ascii="Arial" w:hAnsi="Arial" w:cs="Arial"/>
              </w:rPr>
            </w:pPr>
          </w:p>
        </w:tc>
      </w:tr>
      <w:tr w:rsidR="00D736C0" w:rsidRPr="000F71B6" w14:paraId="79960AE5" w14:textId="77777777" w:rsidTr="00C62D8A">
        <w:tblPrEx>
          <w:shd w:val="clear" w:color="auto" w:fill="auto"/>
        </w:tblPrEx>
        <w:trPr>
          <w:jc w:val="center"/>
        </w:trPr>
        <w:tc>
          <w:tcPr>
            <w:tcW w:w="2086" w:type="pct"/>
          </w:tcPr>
          <w:p w14:paraId="7227D6C5" w14:textId="77777777" w:rsidR="00D736C0" w:rsidRPr="000F71B6" w:rsidRDefault="00D736C0" w:rsidP="00C62D8A">
            <w:pPr>
              <w:jc w:val="both"/>
              <w:rPr>
                <w:rFonts w:ascii="Arial" w:hAnsi="Arial" w:cs="Arial"/>
              </w:rPr>
            </w:pPr>
            <w:r w:rsidRPr="000F71B6">
              <w:rPr>
                <w:rFonts w:ascii="Arial" w:hAnsi="Arial" w:cs="Arial"/>
              </w:rPr>
              <w:t>Equipo industrial para carnicería (rebanadoras, sierra, cuchillos etc.)</w:t>
            </w:r>
          </w:p>
        </w:tc>
        <w:tc>
          <w:tcPr>
            <w:tcW w:w="843" w:type="pct"/>
            <w:gridSpan w:val="2"/>
            <w:vAlign w:val="center"/>
          </w:tcPr>
          <w:p w14:paraId="7D674723" w14:textId="77777777" w:rsidR="00D736C0" w:rsidRPr="000F71B6" w:rsidRDefault="00D736C0" w:rsidP="00C62D8A">
            <w:pPr>
              <w:jc w:val="center"/>
              <w:rPr>
                <w:rFonts w:ascii="Arial" w:hAnsi="Arial" w:cs="Arial"/>
                <w:b/>
              </w:rPr>
            </w:pPr>
            <w:r w:rsidRPr="000F71B6">
              <w:rPr>
                <w:rFonts w:ascii="Arial" w:hAnsi="Arial" w:cs="Arial"/>
                <w:b/>
              </w:rPr>
              <w:t>1</w:t>
            </w:r>
          </w:p>
        </w:tc>
        <w:tc>
          <w:tcPr>
            <w:tcW w:w="229" w:type="pct"/>
          </w:tcPr>
          <w:p w14:paraId="7E21086A" w14:textId="77777777" w:rsidR="00D736C0" w:rsidRPr="000F71B6" w:rsidRDefault="00D736C0" w:rsidP="00C62D8A">
            <w:pPr>
              <w:jc w:val="center"/>
              <w:rPr>
                <w:rFonts w:ascii="Arial" w:hAnsi="Arial" w:cs="Arial"/>
                <w:b/>
              </w:rPr>
            </w:pPr>
          </w:p>
        </w:tc>
        <w:tc>
          <w:tcPr>
            <w:tcW w:w="263" w:type="pct"/>
          </w:tcPr>
          <w:p w14:paraId="544CD0B4" w14:textId="77777777" w:rsidR="00D736C0" w:rsidRPr="000F71B6" w:rsidRDefault="00D736C0" w:rsidP="00C62D8A">
            <w:pPr>
              <w:jc w:val="center"/>
              <w:rPr>
                <w:rFonts w:ascii="Arial" w:hAnsi="Arial" w:cs="Arial"/>
                <w:b/>
              </w:rPr>
            </w:pPr>
          </w:p>
        </w:tc>
        <w:tc>
          <w:tcPr>
            <w:tcW w:w="1579" w:type="pct"/>
            <w:gridSpan w:val="2"/>
          </w:tcPr>
          <w:p w14:paraId="21EF6F85" w14:textId="77777777" w:rsidR="00D736C0" w:rsidRPr="000F71B6" w:rsidRDefault="00D736C0" w:rsidP="00C62D8A">
            <w:pPr>
              <w:jc w:val="center"/>
              <w:rPr>
                <w:rFonts w:ascii="Arial" w:hAnsi="Arial" w:cs="Arial"/>
              </w:rPr>
            </w:pPr>
          </w:p>
        </w:tc>
      </w:tr>
      <w:tr w:rsidR="00D736C0" w:rsidRPr="000F71B6" w14:paraId="2F6104E0" w14:textId="77777777" w:rsidTr="00C62D8A">
        <w:tblPrEx>
          <w:shd w:val="clear" w:color="auto" w:fill="auto"/>
        </w:tblPrEx>
        <w:trPr>
          <w:jc w:val="center"/>
        </w:trPr>
        <w:tc>
          <w:tcPr>
            <w:tcW w:w="2086" w:type="pct"/>
          </w:tcPr>
          <w:p w14:paraId="0C2CDB45" w14:textId="77777777" w:rsidR="00D736C0" w:rsidRPr="000F71B6" w:rsidRDefault="00D736C0" w:rsidP="00C62D8A">
            <w:pPr>
              <w:jc w:val="both"/>
              <w:rPr>
                <w:rFonts w:ascii="Arial" w:hAnsi="Arial" w:cs="Arial"/>
              </w:rPr>
            </w:pPr>
            <w:r w:rsidRPr="000F71B6">
              <w:rPr>
                <w:rFonts w:ascii="Arial" w:hAnsi="Arial" w:cs="Arial"/>
              </w:rPr>
              <w:t>Almacén de secos</w:t>
            </w:r>
          </w:p>
        </w:tc>
        <w:tc>
          <w:tcPr>
            <w:tcW w:w="843" w:type="pct"/>
            <w:gridSpan w:val="2"/>
            <w:vAlign w:val="center"/>
          </w:tcPr>
          <w:p w14:paraId="2FE4A515" w14:textId="77777777" w:rsidR="00D736C0" w:rsidRPr="000F71B6" w:rsidRDefault="00D736C0" w:rsidP="00C62D8A">
            <w:pPr>
              <w:jc w:val="center"/>
              <w:rPr>
                <w:rFonts w:ascii="Arial" w:hAnsi="Arial" w:cs="Arial"/>
                <w:b/>
              </w:rPr>
            </w:pPr>
            <w:r w:rsidRPr="000F71B6">
              <w:rPr>
                <w:rFonts w:ascii="Arial" w:hAnsi="Arial" w:cs="Arial"/>
                <w:b/>
              </w:rPr>
              <w:t>1</w:t>
            </w:r>
          </w:p>
        </w:tc>
        <w:tc>
          <w:tcPr>
            <w:tcW w:w="229" w:type="pct"/>
          </w:tcPr>
          <w:p w14:paraId="719DE740" w14:textId="77777777" w:rsidR="00D736C0" w:rsidRPr="000F71B6" w:rsidRDefault="00D736C0" w:rsidP="00C62D8A">
            <w:pPr>
              <w:jc w:val="center"/>
              <w:rPr>
                <w:rFonts w:ascii="Arial" w:hAnsi="Arial" w:cs="Arial"/>
                <w:b/>
              </w:rPr>
            </w:pPr>
          </w:p>
        </w:tc>
        <w:tc>
          <w:tcPr>
            <w:tcW w:w="263" w:type="pct"/>
          </w:tcPr>
          <w:p w14:paraId="51BD6D2C" w14:textId="77777777" w:rsidR="00D736C0" w:rsidRPr="000F71B6" w:rsidRDefault="00D736C0" w:rsidP="00C62D8A">
            <w:pPr>
              <w:jc w:val="center"/>
              <w:rPr>
                <w:rFonts w:ascii="Arial" w:hAnsi="Arial" w:cs="Arial"/>
                <w:b/>
              </w:rPr>
            </w:pPr>
          </w:p>
        </w:tc>
        <w:tc>
          <w:tcPr>
            <w:tcW w:w="1579" w:type="pct"/>
            <w:gridSpan w:val="2"/>
          </w:tcPr>
          <w:p w14:paraId="6B12129D" w14:textId="77777777" w:rsidR="00D736C0" w:rsidRPr="000F71B6" w:rsidRDefault="00D736C0" w:rsidP="00C62D8A">
            <w:pPr>
              <w:jc w:val="center"/>
              <w:rPr>
                <w:rFonts w:ascii="Arial" w:hAnsi="Arial" w:cs="Arial"/>
              </w:rPr>
            </w:pPr>
          </w:p>
        </w:tc>
      </w:tr>
      <w:tr w:rsidR="00D736C0" w:rsidRPr="000F71B6" w14:paraId="776CF387" w14:textId="77777777" w:rsidTr="00C62D8A">
        <w:tblPrEx>
          <w:shd w:val="clear" w:color="auto" w:fill="auto"/>
        </w:tblPrEx>
        <w:trPr>
          <w:jc w:val="center"/>
        </w:trPr>
        <w:tc>
          <w:tcPr>
            <w:tcW w:w="2086" w:type="pct"/>
          </w:tcPr>
          <w:p w14:paraId="3804D852" w14:textId="77777777" w:rsidR="00D736C0" w:rsidRPr="000F71B6" w:rsidRDefault="00D736C0" w:rsidP="00C62D8A">
            <w:pPr>
              <w:jc w:val="both"/>
              <w:rPr>
                <w:rFonts w:ascii="Arial" w:hAnsi="Arial" w:cs="Arial"/>
              </w:rPr>
            </w:pPr>
            <w:r w:rsidRPr="000F71B6">
              <w:rPr>
                <w:rFonts w:ascii="Arial" w:hAnsi="Arial" w:cs="Arial"/>
              </w:rPr>
              <w:t>Almacén de productos qui micos de limpieza</w:t>
            </w:r>
          </w:p>
        </w:tc>
        <w:tc>
          <w:tcPr>
            <w:tcW w:w="843" w:type="pct"/>
            <w:gridSpan w:val="2"/>
            <w:vAlign w:val="center"/>
          </w:tcPr>
          <w:p w14:paraId="2CEB9E8D" w14:textId="77777777" w:rsidR="00D736C0" w:rsidRPr="000F71B6" w:rsidRDefault="00D736C0" w:rsidP="00C62D8A">
            <w:pPr>
              <w:jc w:val="center"/>
              <w:rPr>
                <w:rFonts w:ascii="Arial" w:hAnsi="Arial" w:cs="Arial"/>
                <w:b/>
              </w:rPr>
            </w:pPr>
            <w:r w:rsidRPr="000F71B6">
              <w:rPr>
                <w:rFonts w:ascii="Arial" w:hAnsi="Arial" w:cs="Arial"/>
                <w:b/>
              </w:rPr>
              <w:t>1</w:t>
            </w:r>
          </w:p>
        </w:tc>
        <w:tc>
          <w:tcPr>
            <w:tcW w:w="229" w:type="pct"/>
          </w:tcPr>
          <w:p w14:paraId="662E5C1D" w14:textId="77777777" w:rsidR="00D736C0" w:rsidRPr="000F71B6" w:rsidRDefault="00D736C0" w:rsidP="00C62D8A">
            <w:pPr>
              <w:jc w:val="center"/>
              <w:rPr>
                <w:rFonts w:ascii="Arial" w:hAnsi="Arial" w:cs="Arial"/>
                <w:b/>
              </w:rPr>
            </w:pPr>
          </w:p>
        </w:tc>
        <w:tc>
          <w:tcPr>
            <w:tcW w:w="263" w:type="pct"/>
          </w:tcPr>
          <w:p w14:paraId="1B90BD06" w14:textId="77777777" w:rsidR="00D736C0" w:rsidRPr="000F71B6" w:rsidRDefault="00D736C0" w:rsidP="00C62D8A">
            <w:pPr>
              <w:jc w:val="center"/>
              <w:rPr>
                <w:rFonts w:ascii="Arial" w:hAnsi="Arial" w:cs="Arial"/>
                <w:b/>
              </w:rPr>
            </w:pPr>
          </w:p>
        </w:tc>
        <w:tc>
          <w:tcPr>
            <w:tcW w:w="1579" w:type="pct"/>
            <w:gridSpan w:val="2"/>
          </w:tcPr>
          <w:p w14:paraId="1AB045A8" w14:textId="77777777" w:rsidR="00D736C0" w:rsidRPr="000F71B6" w:rsidRDefault="00D736C0" w:rsidP="00C62D8A">
            <w:pPr>
              <w:jc w:val="center"/>
              <w:rPr>
                <w:rFonts w:ascii="Arial" w:hAnsi="Arial" w:cs="Arial"/>
              </w:rPr>
            </w:pPr>
          </w:p>
        </w:tc>
      </w:tr>
      <w:tr w:rsidR="00D736C0" w:rsidRPr="000F71B6" w14:paraId="6C0B597A" w14:textId="77777777" w:rsidTr="00C62D8A">
        <w:tblPrEx>
          <w:shd w:val="clear" w:color="auto" w:fill="auto"/>
        </w:tblPrEx>
        <w:trPr>
          <w:jc w:val="center"/>
        </w:trPr>
        <w:tc>
          <w:tcPr>
            <w:tcW w:w="2086" w:type="pct"/>
          </w:tcPr>
          <w:p w14:paraId="29C77669" w14:textId="77777777" w:rsidR="00D736C0" w:rsidRPr="000F71B6" w:rsidRDefault="00D736C0" w:rsidP="00C62D8A">
            <w:pPr>
              <w:rPr>
                <w:rFonts w:ascii="Arial" w:hAnsi="Arial" w:cs="Arial"/>
              </w:rPr>
            </w:pPr>
            <w:r w:rsidRPr="000F71B6">
              <w:rPr>
                <w:rFonts w:ascii="Arial" w:hAnsi="Arial" w:cs="Arial"/>
              </w:rPr>
              <w:t>Certificado del Distintivo H vigente</w:t>
            </w:r>
          </w:p>
        </w:tc>
        <w:tc>
          <w:tcPr>
            <w:tcW w:w="843" w:type="pct"/>
            <w:gridSpan w:val="2"/>
            <w:vAlign w:val="center"/>
          </w:tcPr>
          <w:p w14:paraId="64165111" w14:textId="77777777" w:rsidR="00D736C0" w:rsidRPr="000F71B6" w:rsidRDefault="00D736C0" w:rsidP="00C62D8A">
            <w:pPr>
              <w:jc w:val="center"/>
              <w:rPr>
                <w:rFonts w:ascii="Arial" w:hAnsi="Arial" w:cs="Arial"/>
                <w:b/>
              </w:rPr>
            </w:pPr>
            <w:r w:rsidRPr="000F71B6">
              <w:rPr>
                <w:rFonts w:ascii="Arial" w:hAnsi="Arial" w:cs="Arial"/>
                <w:b/>
              </w:rPr>
              <w:t xml:space="preserve">1 </w:t>
            </w:r>
          </w:p>
        </w:tc>
        <w:tc>
          <w:tcPr>
            <w:tcW w:w="229" w:type="pct"/>
          </w:tcPr>
          <w:p w14:paraId="4730D87C" w14:textId="77777777" w:rsidR="00D736C0" w:rsidRPr="000F71B6" w:rsidRDefault="00D736C0" w:rsidP="00C62D8A">
            <w:pPr>
              <w:jc w:val="center"/>
              <w:rPr>
                <w:rFonts w:ascii="Arial" w:hAnsi="Arial" w:cs="Arial"/>
                <w:b/>
              </w:rPr>
            </w:pPr>
          </w:p>
        </w:tc>
        <w:tc>
          <w:tcPr>
            <w:tcW w:w="263" w:type="pct"/>
          </w:tcPr>
          <w:p w14:paraId="37EDE8AF" w14:textId="77777777" w:rsidR="00D736C0" w:rsidRPr="000F71B6" w:rsidRDefault="00D736C0" w:rsidP="00C62D8A">
            <w:pPr>
              <w:jc w:val="center"/>
              <w:rPr>
                <w:rFonts w:ascii="Arial" w:hAnsi="Arial" w:cs="Arial"/>
                <w:b/>
              </w:rPr>
            </w:pPr>
          </w:p>
        </w:tc>
        <w:tc>
          <w:tcPr>
            <w:tcW w:w="1579" w:type="pct"/>
            <w:gridSpan w:val="2"/>
          </w:tcPr>
          <w:p w14:paraId="3D046109" w14:textId="77777777" w:rsidR="00D736C0" w:rsidRPr="000F71B6" w:rsidRDefault="00D736C0" w:rsidP="00C62D8A">
            <w:pPr>
              <w:jc w:val="center"/>
              <w:rPr>
                <w:rFonts w:ascii="Arial" w:hAnsi="Arial" w:cs="Arial"/>
              </w:rPr>
            </w:pPr>
          </w:p>
        </w:tc>
      </w:tr>
      <w:tr w:rsidR="00D736C0" w:rsidRPr="000F71B6" w14:paraId="60190C55" w14:textId="77777777" w:rsidTr="00C62D8A">
        <w:tblPrEx>
          <w:shd w:val="clear" w:color="auto" w:fill="auto"/>
        </w:tblPrEx>
        <w:trPr>
          <w:jc w:val="center"/>
        </w:trPr>
        <w:tc>
          <w:tcPr>
            <w:tcW w:w="2086" w:type="pct"/>
          </w:tcPr>
          <w:p w14:paraId="0A749AE7" w14:textId="77777777" w:rsidR="00D736C0" w:rsidRPr="000F71B6" w:rsidRDefault="00D736C0" w:rsidP="00C62D8A">
            <w:pPr>
              <w:rPr>
                <w:rFonts w:ascii="Arial" w:hAnsi="Arial" w:cs="Arial"/>
              </w:rPr>
            </w:pPr>
            <w:r w:rsidRPr="000F71B6">
              <w:rPr>
                <w:rFonts w:ascii="Arial" w:hAnsi="Arial" w:cs="Arial"/>
              </w:rPr>
              <w:t>Tipo de procedimiento para el traslado de alimentos.</w:t>
            </w:r>
          </w:p>
        </w:tc>
        <w:tc>
          <w:tcPr>
            <w:tcW w:w="843" w:type="pct"/>
            <w:gridSpan w:val="2"/>
            <w:vAlign w:val="center"/>
          </w:tcPr>
          <w:p w14:paraId="366753E1" w14:textId="77777777" w:rsidR="00D736C0" w:rsidRPr="000F71B6" w:rsidRDefault="00D736C0" w:rsidP="00C62D8A">
            <w:pPr>
              <w:jc w:val="center"/>
              <w:rPr>
                <w:rFonts w:ascii="Arial" w:hAnsi="Arial" w:cs="Arial"/>
                <w:b/>
              </w:rPr>
            </w:pPr>
            <w:r w:rsidRPr="000F71B6">
              <w:rPr>
                <w:rFonts w:ascii="Arial" w:hAnsi="Arial" w:cs="Arial"/>
                <w:b/>
              </w:rPr>
              <w:t>1</w:t>
            </w:r>
          </w:p>
        </w:tc>
        <w:tc>
          <w:tcPr>
            <w:tcW w:w="229" w:type="pct"/>
          </w:tcPr>
          <w:p w14:paraId="3509AEEA" w14:textId="77777777" w:rsidR="00D736C0" w:rsidRPr="000F71B6" w:rsidRDefault="00D736C0" w:rsidP="00C62D8A">
            <w:pPr>
              <w:jc w:val="center"/>
              <w:rPr>
                <w:rFonts w:ascii="Arial" w:hAnsi="Arial" w:cs="Arial"/>
                <w:b/>
              </w:rPr>
            </w:pPr>
            <w:r w:rsidRPr="000F71B6">
              <w:rPr>
                <w:rFonts w:ascii="Arial" w:hAnsi="Arial" w:cs="Arial"/>
                <w:b/>
              </w:rPr>
              <w:t xml:space="preserve"> </w:t>
            </w:r>
          </w:p>
        </w:tc>
        <w:tc>
          <w:tcPr>
            <w:tcW w:w="263" w:type="pct"/>
          </w:tcPr>
          <w:p w14:paraId="4F88081F" w14:textId="77777777" w:rsidR="00D736C0" w:rsidRPr="000F71B6" w:rsidRDefault="00D736C0" w:rsidP="00C62D8A">
            <w:pPr>
              <w:jc w:val="center"/>
              <w:rPr>
                <w:rFonts w:ascii="Arial" w:hAnsi="Arial" w:cs="Arial"/>
                <w:b/>
              </w:rPr>
            </w:pPr>
          </w:p>
        </w:tc>
        <w:tc>
          <w:tcPr>
            <w:tcW w:w="1579" w:type="pct"/>
            <w:gridSpan w:val="2"/>
          </w:tcPr>
          <w:p w14:paraId="30AC612F" w14:textId="77777777" w:rsidR="00D736C0" w:rsidRPr="000F71B6" w:rsidRDefault="00D736C0" w:rsidP="00C62D8A">
            <w:pPr>
              <w:jc w:val="center"/>
              <w:rPr>
                <w:rFonts w:ascii="Arial" w:hAnsi="Arial" w:cs="Arial"/>
              </w:rPr>
            </w:pPr>
          </w:p>
        </w:tc>
      </w:tr>
      <w:tr w:rsidR="00D736C0" w:rsidRPr="000F71B6" w14:paraId="27F8CF17" w14:textId="77777777" w:rsidTr="00C62D8A">
        <w:tblPrEx>
          <w:shd w:val="clear" w:color="auto" w:fill="auto"/>
        </w:tblPrEx>
        <w:trPr>
          <w:jc w:val="center"/>
        </w:trPr>
        <w:tc>
          <w:tcPr>
            <w:tcW w:w="5000" w:type="pct"/>
            <w:gridSpan w:val="7"/>
            <w:shd w:val="clear" w:color="auto" w:fill="D5007F"/>
          </w:tcPr>
          <w:p w14:paraId="3BFB04ED" w14:textId="77777777" w:rsidR="00D736C0" w:rsidRPr="000F71B6" w:rsidRDefault="00D736C0" w:rsidP="00C62D8A">
            <w:pPr>
              <w:rPr>
                <w:rFonts w:ascii="Arial" w:hAnsi="Arial" w:cs="Arial"/>
                <w:b/>
              </w:rPr>
            </w:pPr>
            <w:r w:rsidRPr="000F71B6">
              <w:rPr>
                <w:rFonts w:ascii="Arial" w:hAnsi="Arial" w:cs="Arial"/>
                <w:b/>
              </w:rPr>
              <w:t>OTROS</w:t>
            </w:r>
          </w:p>
        </w:tc>
      </w:tr>
      <w:tr w:rsidR="00D736C0" w:rsidRPr="000F71B6" w14:paraId="4A4E02D0" w14:textId="77777777" w:rsidTr="00C62D8A">
        <w:tblPrEx>
          <w:shd w:val="clear" w:color="auto" w:fill="auto"/>
        </w:tblPrEx>
        <w:trPr>
          <w:jc w:val="center"/>
        </w:trPr>
        <w:tc>
          <w:tcPr>
            <w:tcW w:w="2086" w:type="pct"/>
          </w:tcPr>
          <w:p w14:paraId="0F2D7AC7" w14:textId="77777777" w:rsidR="00D736C0" w:rsidRPr="000F71B6" w:rsidRDefault="00D736C0" w:rsidP="00C62D8A">
            <w:pPr>
              <w:jc w:val="both"/>
              <w:rPr>
                <w:rFonts w:ascii="Arial" w:hAnsi="Arial" w:cs="Arial"/>
              </w:rPr>
            </w:pPr>
            <w:r w:rsidRPr="000F71B6">
              <w:rPr>
                <w:rFonts w:ascii="Arial" w:hAnsi="Arial" w:cs="Arial"/>
              </w:rPr>
              <w:t>Equipo especializado para empaque de alimentos, fríos o calientes, secos o caldosos</w:t>
            </w:r>
          </w:p>
        </w:tc>
        <w:tc>
          <w:tcPr>
            <w:tcW w:w="843" w:type="pct"/>
            <w:gridSpan w:val="2"/>
            <w:vAlign w:val="center"/>
          </w:tcPr>
          <w:p w14:paraId="5ECBDA77" w14:textId="77777777" w:rsidR="00D736C0" w:rsidRPr="000F71B6" w:rsidRDefault="00D736C0" w:rsidP="00C62D8A">
            <w:pPr>
              <w:jc w:val="center"/>
              <w:rPr>
                <w:rFonts w:ascii="Arial" w:hAnsi="Arial" w:cs="Arial"/>
                <w:b/>
              </w:rPr>
            </w:pPr>
            <w:r w:rsidRPr="000F71B6">
              <w:rPr>
                <w:rFonts w:ascii="Arial" w:hAnsi="Arial" w:cs="Arial"/>
                <w:b/>
              </w:rPr>
              <w:t>1</w:t>
            </w:r>
          </w:p>
        </w:tc>
        <w:tc>
          <w:tcPr>
            <w:tcW w:w="229" w:type="pct"/>
          </w:tcPr>
          <w:p w14:paraId="4D88ED95" w14:textId="77777777" w:rsidR="00D736C0" w:rsidRPr="000F71B6" w:rsidRDefault="00D736C0" w:rsidP="00C62D8A">
            <w:pPr>
              <w:jc w:val="center"/>
              <w:rPr>
                <w:rFonts w:ascii="Arial" w:hAnsi="Arial" w:cs="Arial"/>
                <w:b/>
              </w:rPr>
            </w:pPr>
          </w:p>
        </w:tc>
        <w:tc>
          <w:tcPr>
            <w:tcW w:w="263" w:type="pct"/>
          </w:tcPr>
          <w:p w14:paraId="190F4B9E" w14:textId="77777777" w:rsidR="00D736C0" w:rsidRPr="000F71B6" w:rsidRDefault="00D736C0" w:rsidP="00C62D8A">
            <w:pPr>
              <w:jc w:val="center"/>
              <w:rPr>
                <w:rFonts w:ascii="Arial" w:hAnsi="Arial" w:cs="Arial"/>
                <w:b/>
              </w:rPr>
            </w:pPr>
          </w:p>
        </w:tc>
        <w:tc>
          <w:tcPr>
            <w:tcW w:w="1579" w:type="pct"/>
            <w:gridSpan w:val="2"/>
          </w:tcPr>
          <w:p w14:paraId="7AD4A1BE" w14:textId="77777777" w:rsidR="00D736C0" w:rsidRPr="000F71B6" w:rsidRDefault="00D736C0" w:rsidP="00C62D8A">
            <w:pPr>
              <w:jc w:val="center"/>
              <w:rPr>
                <w:rFonts w:ascii="Arial" w:hAnsi="Arial" w:cs="Arial"/>
              </w:rPr>
            </w:pPr>
          </w:p>
        </w:tc>
      </w:tr>
      <w:tr w:rsidR="00D736C0" w:rsidRPr="000F71B6" w14:paraId="65EEDA86" w14:textId="77777777" w:rsidTr="00C62D8A">
        <w:tblPrEx>
          <w:shd w:val="clear" w:color="auto" w:fill="auto"/>
        </w:tblPrEx>
        <w:trPr>
          <w:jc w:val="center"/>
        </w:trPr>
        <w:tc>
          <w:tcPr>
            <w:tcW w:w="2086" w:type="pct"/>
          </w:tcPr>
          <w:p w14:paraId="2DCECB17" w14:textId="77777777" w:rsidR="00D736C0" w:rsidRPr="000F71B6" w:rsidRDefault="00D736C0" w:rsidP="00C62D8A">
            <w:pPr>
              <w:jc w:val="both"/>
              <w:rPr>
                <w:rFonts w:ascii="Arial" w:hAnsi="Arial" w:cs="Arial"/>
              </w:rPr>
            </w:pPr>
            <w:r w:rsidRPr="000F71B6">
              <w:rPr>
                <w:rFonts w:ascii="Arial" w:hAnsi="Arial" w:cs="Arial"/>
              </w:rPr>
              <w:t>Equipo especializado para abatimiento de temperatura en alimentos preparados</w:t>
            </w:r>
          </w:p>
        </w:tc>
        <w:tc>
          <w:tcPr>
            <w:tcW w:w="843" w:type="pct"/>
            <w:gridSpan w:val="2"/>
            <w:vAlign w:val="center"/>
          </w:tcPr>
          <w:p w14:paraId="71520FEA" w14:textId="77777777" w:rsidR="00D736C0" w:rsidRPr="000F71B6" w:rsidRDefault="00D736C0" w:rsidP="00C62D8A">
            <w:pPr>
              <w:jc w:val="center"/>
              <w:rPr>
                <w:rFonts w:ascii="Arial" w:hAnsi="Arial" w:cs="Arial"/>
                <w:b/>
              </w:rPr>
            </w:pPr>
            <w:r w:rsidRPr="000F71B6">
              <w:rPr>
                <w:rFonts w:ascii="Arial" w:hAnsi="Arial" w:cs="Arial"/>
                <w:b/>
              </w:rPr>
              <w:t>1</w:t>
            </w:r>
          </w:p>
        </w:tc>
        <w:tc>
          <w:tcPr>
            <w:tcW w:w="229" w:type="pct"/>
          </w:tcPr>
          <w:p w14:paraId="743966AF" w14:textId="77777777" w:rsidR="00D736C0" w:rsidRPr="000F71B6" w:rsidRDefault="00D736C0" w:rsidP="00C62D8A">
            <w:pPr>
              <w:jc w:val="center"/>
              <w:rPr>
                <w:rFonts w:ascii="Arial" w:hAnsi="Arial" w:cs="Arial"/>
                <w:b/>
              </w:rPr>
            </w:pPr>
          </w:p>
        </w:tc>
        <w:tc>
          <w:tcPr>
            <w:tcW w:w="263" w:type="pct"/>
          </w:tcPr>
          <w:p w14:paraId="59255051" w14:textId="77777777" w:rsidR="00D736C0" w:rsidRPr="000F71B6" w:rsidRDefault="00D736C0" w:rsidP="00C62D8A">
            <w:pPr>
              <w:jc w:val="center"/>
              <w:rPr>
                <w:rFonts w:ascii="Arial" w:hAnsi="Arial" w:cs="Arial"/>
                <w:b/>
              </w:rPr>
            </w:pPr>
          </w:p>
        </w:tc>
        <w:tc>
          <w:tcPr>
            <w:tcW w:w="1579" w:type="pct"/>
            <w:gridSpan w:val="2"/>
          </w:tcPr>
          <w:p w14:paraId="0787204D" w14:textId="77777777" w:rsidR="00D736C0" w:rsidRPr="000F71B6" w:rsidRDefault="00D736C0" w:rsidP="00C62D8A">
            <w:pPr>
              <w:jc w:val="center"/>
              <w:rPr>
                <w:rFonts w:ascii="Arial" w:hAnsi="Arial" w:cs="Arial"/>
              </w:rPr>
            </w:pPr>
          </w:p>
        </w:tc>
      </w:tr>
      <w:tr w:rsidR="00D736C0" w:rsidRPr="000F71B6" w14:paraId="24A9D274" w14:textId="77777777" w:rsidTr="00C62D8A">
        <w:tblPrEx>
          <w:shd w:val="clear" w:color="auto" w:fill="auto"/>
        </w:tblPrEx>
        <w:trPr>
          <w:jc w:val="center"/>
        </w:trPr>
        <w:tc>
          <w:tcPr>
            <w:tcW w:w="2086" w:type="pct"/>
          </w:tcPr>
          <w:p w14:paraId="17423B7F" w14:textId="77777777" w:rsidR="00D736C0" w:rsidRPr="000F71B6" w:rsidRDefault="00D736C0" w:rsidP="00C62D8A">
            <w:pPr>
              <w:jc w:val="both"/>
              <w:rPr>
                <w:rFonts w:ascii="Arial" w:hAnsi="Arial" w:cs="Arial"/>
              </w:rPr>
            </w:pPr>
            <w:proofErr w:type="spellStart"/>
            <w:r w:rsidRPr="000F71B6">
              <w:rPr>
                <w:rFonts w:ascii="Arial" w:hAnsi="Arial" w:cs="Arial"/>
              </w:rPr>
              <w:t>Cambros</w:t>
            </w:r>
            <w:proofErr w:type="spellEnd"/>
            <w:r w:rsidRPr="000F71B6">
              <w:rPr>
                <w:rFonts w:ascii="Arial" w:hAnsi="Arial" w:cs="Arial"/>
              </w:rPr>
              <w:t xml:space="preserve"> contenedores de acero inoxidable para alimentos </w:t>
            </w:r>
          </w:p>
        </w:tc>
        <w:tc>
          <w:tcPr>
            <w:tcW w:w="843" w:type="pct"/>
            <w:gridSpan w:val="2"/>
            <w:vAlign w:val="center"/>
          </w:tcPr>
          <w:p w14:paraId="62F1316E" w14:textId="77777777" w:rsidR="00D736C0" w:rsidRPr="000F71B6" w:rsidRDefault="00D736C0" w:rsidP="00C62D8A">
            <w:pPr>
              <w:jc w:val="center"/>
              <w:rPr>
                <w:rFonts w:ascii="Arial" w:hAnsi="Arial" w:cs="Arial"/>
                <w:b/>
              </w:rPr>
            </w:pPr>
            <w:r w:rsidRPr="000F71B6">
              <w:rPr>
                <w:rFonts w:ascii="Arial" w:hAnsi="Arial" w:cs="Arial"/>
                <w:b/>
              </w:rPr>
              <w:t>10</w:t>
            </w:r>
          </w:p>
        </w:tc>
        <w:tc>
          <w:tcPr>
            <w:tcW w:w="229" w:type="pct"/>
          </w:tcPr>
          <w:p w14:paraId="5A022EF0" w14:textId="77777777" w:rsidR="00D736C0" w:rsidRPr="000F71B6" w:rsidRDefault="00D736C0" w:rsidP="00C62D8A">
            <w:pPr>
              <w:jc w:val="center"/>
              <w:rPr>
                <w:rFonts w:ascii="Arial" w:hAnsi="Arial" w:cs="Arial"/>
                <w:b/>
              </w:rPr>
            </w:pPr>
          </w:p>
        </w:tc>
        <w:tc>
          <w:tcPr>
            <w:tcW w:w="263" w:type="pct"/>
          </w:tcPr>
          <w:p w14:paraId="20CF8F32" w14:textId="77777777" w:rsidR="00D736C0" w:rsidRPr="000F71B6" w:rsidRDefault="00D736C0" w:rsidP="00C62D8A">
            <w:pPr>
              <w:jc w:val="center"/>
              <w:rPr>
                <w:rFonts w:ascii="Arial" w:hAnsi="Arial" w:cs="Arial"/>
                <w:b/>
              </w:rPr>
            </w:pPr>
          </w:p>
        </w:tc>
        <w:tc>
          <w:tcPr>
            <w:tcW w:w="1579" w:type="pct"/>
            <w:gridSpan w:val="2"/>
          </w:tcPr>
          <w:p w14:paraId="55B53B1E" w14:textId="77777777" w:rsidR="00D736C0" w:rsidRPr="000F71B6" w:rsidRDefault="00D736C0" w:rsidP="00C62D8A">
            <w:pPr>
              <w:jc w:val="center"/>
              <w:rPr>
                <w:rFonts w:ascii="Arial" w:hAnsi="Arial" w:cs="Arial"/>
              </w:rPr>
            </w:pPr>
          </w:p>
        </w:tc>
      </w:tr>
      <w:tr w:rsidR="00D736C0" w:rsidRPr="000F71B6" w14:paraId="54796FCA" w14:textId="77777777" w:rsidTr="00C62D8A">
        <w:tblPrEx>
          <w:shd w:val="clear" w:color="auto" w:fill="auto"/>
        </w:tblPrEx>
        <w:trPr>
          <w:jc w:val="center"/>
        </w:trPr>
        <w:tc>
          <w:tcPr>
            <w:tcW w:w="2086" w:type="pct"/>
          </w:tcPr>
          <w:p w14:paraId="21FB7CD7" w14:textId="77777777" w:rsidR="00D736C0" w:rsidRPr="000F71B6" w:rsidRDefault="00D736C0" w:rsidP="00C62D8A">
            <w:pPr>
              <w:jc w:val="both"/>
              <w:rPr>
                <w:rFonts w:ascii="Arial" w:hAnsi="Arial" w:cs="Arial"/>
              </w:rPr>
            </w:pPr>
            <w:proofErr w:type="spellStart"/>
            <w:r w:rsidRPr="000F71B6">
              <w:rPr>
                <w:rFonts w:ascii="Arial" w:hAnsi="Arial" w:cs="Arial"/>
              </w:rPr>
              <w:t>Cambros</w:t>
            </w:r>
            <w:proofErr w:type="spellEnd"/>
            <w:r w:rsidRPr="000F71B6">
              <w:rPr>
                <w:rFonts w:ascii="Arial" w:hAnsi="Arial" w:cs="Arial"/>
              </w:rPr>
              <w:t xml:space="preserve"> contenedores de policarbonato </w:t>
            </w:r>
          </w:p>
        </w:tc>
        <w:tc>
          <w:tcPr>
            <w:tcW w:w="843" w:type="pct"/>
            <w:gridSpan w:val="2"/>
            <w:vAlign w:val="center"/>
          </w:tcPr>
          <w:p w14:paraId="47F10FA2" w14:textId="77777777" w:rsidR="00D736C0" w:rsidRPr="000F71B6" w:rsidRDefault="00D736C0" w:rsidP="00C62D8A">
            <w:pPr>
              <w:jc w:val="center"/>
              <w:rPr>
                <w:rFonts w:ascii="Arial" w:hAnsi="Arial" w:cs="Arial"/>
                <w:b/>
              </w:rPr>
            </w:pPr>
            <w:r w:rsidRPr="000F71B6">
              <w:rPr>
                <w:rFonts w:ascii="Arial" w:hAnsi="Arial" w:cs="Arial"/>
                <w:b/>
              </w:rPr>
              <w:t>10</w:t>
            </w:r>
          </w:p>
        </w:tc>
        <w:tc>
          <w:tcPr>
            <w:tcW w:w="229" w:type="pct"/>
          </w:tcPr>
          <w:p w14:paraId="05F1974A" w14:textId="77777777" w:rsidR="00D736C0" w:rsidRPr="000F71B6" w:rsidRDefault="00D736C0" w:rsidP="00C62D8A">
            <w:pPr>
              <w:jc w:val="center"/>
              <w:rPr>
                <w:rFonts w:ascii="Arial" w:hAnsi="Arial" w:cs="Arial"/>
                <w:b/>
              </w:rPr>
            </w:pPr>
          </w:p>
        </w:tc>
        <w:tc>
          <w:tcPr>
            <w:tcW w:w="263" w:type="pct"/>
          </w:tcPr>
          <w:p w14:paraId="2045B8C4" w14:textId="77777777" w:rsidR="00D736C0" w:rsidRPr="000F71B6" w:rsidRDefault="00D736C0" w:rsidP="00C62D8A">
            <w:pPr>
              <w:jc w:val="center"/>
              <w:rPr>
                <w:rFonts w:ascii="Arial" w:hAnsi="Arial" w:cs="Arial"/>
                <w:b/>
              </w:rPr>
            </w:pPr>
          </w:p>
        </w:tc>
        <w:tc>
          <w:tcPr>
            <w:tcW w:w="1579" w:type="pct"/>
            <w:gridSpan w:val="2"/>
          </w:tcPr>
          <w:p w14:paraId="2DCE0A9A" w14:textId="77777777" w:rsidR="00D736C0" w:rsidRPr="000F71B6" w:rsidRDefault="00D736C0" w:rsidP="00C62D8A">
            <w:pPr>
              <w:jc w:val="center"/>
              <w:rPr>
                <w:rFonts w:ascii="Arial" w:hAnsi="Arial" w:cs="Arial"/>
              </w:rPr>
            </w:pPr>
          </w:p>
        </w:tc>
      </w:tr>
      <w:tr w:rsidR="00D736C0" w:rsidRPr="000F71B6" w14:paraId="2CF23761" w14:textId="77777777" w:rsidTr="00C62D8A">
        <w:tblPrEx>
          <w:shd w:val="clear" w:color="auto" w:fill="auto"/>
        </w:tblPrEx>
        <w:trPr>
          <w:jc w:val="center"/>
        </w:trPr>
        <w:tc>
          <w:tcPr>
            <w:tcW w:w="5000" w:type="pct"/>
            <w:gridSpan w:val="7"/>
            <w:shd w:val="clear" w:color="auto" w:fill="D5007F"/>
          </w:tcPr>
          <w:p w14:paraId="51C27AEA" w14:textId="77777777" w:rsidR="00D736C0" w:rsidRPr="000F71B6" w:rsidRDefault="00D736C0" w:rsidP="00C62D8A">
            <w:pPr>
              <w:jc w:val="center"/>
              <w:rPr>
                <w:rFonts w:ascii="Arial" w:hAnsi="Arial" w:cs="Arial"/>
                <w:b/>
              </w:rPr>
            </w:pPr>
            <w:r w:rsidRPr="000F71B6">
              <w:rPr>
                <w:rFonts w:ascii="Arial" w:hAnsi="Arial" w:cs="Arial"/>
                <w:b/>
              </w:rPr>
              <w:t>POR PARTE DE LA EMPRESA “LICITANTE”</w:t>
            </w:r>
          </w:p>
        </w:tc>
      </w:tr>
      <w:tr w:rsidR="00D736C0" w:rsidRPr="000F71B6" w14:paraId="4455E0EC" w14:textId="77777777" w:rsidTr="00C62D8A">
        <w:tblPrEx>
          <w:shd w:val="clear" w:color="auto" w:fill="auto"/>
        </w:tblPrEx>
        <w:trPr>
          <w:trHeight w:val="483"/>
          <w:jc w:val="center"/>
        </w:trPr>
        <w:tc>
          <w:tcPr>
            <w:tcW w:w="3540" w:type="pct"/>
            <w:gridSpan w:val="6"/>
          </w:tcPr>
          <w:p w14:paraId="63434BF1" w14:textId="77777777" w:rsidR="00D736C0" w:rsidRPr="000F71B6" w:rsidRDefault="00D736C0" w:rsidP="00C62D8A">
            <w:pPr>
              <w:rPr>
                <w:rFonts w:ascii="Arial" w:hAnsi="Arial" w:cs="Arial"/>
                <w:b/>
              </w:rPr>
            </w:pPr>
            <w:r w:rsidRPr="000F71B6">
              <w:rPr>
                <w:rFonts w:ascii="Arial" w:hAnsi="Arial" w:cs="Arial"/>
                <w:b/>
              </w:rPr>
              <w:t>FECHA</w:t>
            </w:r>
          </w:p>
          <w:p w14:paraId="27C5563C" w14:textId="77777777" w:rsidR="00D736C0" w:rsidRPr="000F71B6" w:rsidRDefault="00D736C0" w:rsidP="00C62D8A">
            <w:pPr>
              <w:rPr>
                <w:rFonts w:ascii="Arial" w:hAnsi="Arial" w:cs="Arial"/>
                <w:b/>
              </w:rPr>
            </w:pPr>
          </w:p>
        </w:tc>
        <w:tc>
          <w:tcPr>
            <w:tcW w:w="1460" w:type="pct"/>
          </w:tcPr>
          <w:p w14:paraId="588A1509" w14:textId="77777777" w:rsidR="00D736C0" w:rsidRPr="000F71B6" w:rsidRDefault="00D736C0" w:rsidP="00C62D8A">
            <w:pPr>
              <w:rPr>
                <w:rFonts w:ascii="Arial" w:hAnsi="Arial" w:cs="Arial"/>
                <w:b/>
              </w:rPr>
            </w:pPr>
            <w:r w:rsidRPr="000F71B6">
              <w:rPr>
                <w:rFonts w:ascii="Arial" w:hAnsi="Arial" w:cs="Arial"/>
                <w:b/>
              </w:rPr>
              <w:t>TELEFONO</w:t>
            </w:r>
          </w:p>
        </w:tc>
      </w:tr>
      <w:tr w:rsidR="00D736C0" w:rsidRPr="000F71B6" w14:paraId="109DD2D3" w14:textId="77777777" w:rsidTr="00C62D8A">
        <w:tblPrEx>
          <w:shd w:val="clear" w:color="auto" w:fill="auto"/>
        </w:tblPrEx>
        <w:trPr>
          <w:jc w:val="center"/>
        </w:trPr>
        <w:tc>
          <w:tcPr>
            <w:tcW w:w="5000" w:type="pct"/>
            <w:gridSpan w:val="7"/>
          </w:tcPr>
          <w:p w14:paraId="2DA291BB" w14:textId="77777777" w:rsidR="00D736C0" w:rsidRPr="000F71B6" w:rsidRDefault="00D736C0" w:rsidP="00C62D8A">
            <w:pPr>
              <w:rPr>
                <w:rFonts w:ascii="Arial" w:hAnsi="Arial" w:cs="Arial"/>
                <w:b/>
              </w:rPr>
            </w:pPr>
            <w:r w:rsidRPr="000F71B6">
              <w:rPr>
                <w:rFonts w:ascii="Arial" w:hAnsi="Arial" w:cs="Arial"/>
                <w:b/>
              </w:rPr>
              <w:t>EMPRESA VISITADA:</w:t>
            </w:r>
          </w:p>
          <w:p w14:paraId="50BD7E29" w14:textId="77777777" w:rsidR="00D736C0" w:rsidRPr="000F71B6" w:rsidRDefault="00D736C0" w:rsidP="00C62D8A">
            <w:pPr>
              <w:rPr>
                <w:rFonts w:ascii="Arial" w:hAnsi="Arial" w:cs="Arial"/>
                <w:b/>
              </w:rPr>
            </w:pPr>
          </w:p>
        </w:tc>
      </w:tr>
      <w:tr w:rsidR="00D736C0" w:rsidRPr="000F71B6" w14:paraId="1EE7B98E" w14:textId="77777777" w:rsidTr="00C62D8A">
        <w:tblPrEx>
          <w:shd w:val="clear" w:color="auto" w:fill="auto"/>
        </w:tblPrEx>
        <w:trPr>
          <w:jc w:val="center"/>
        </w:trPr>
        <w:tc>
          <w:tcPr>
            <w:tcW w:w="5000" w:type="pct"/>
            <w:gridSpan w:val="7"/>
          </w:tcPr>
          <w:p w14:paraId="11AD99A9" w14:textId="77777777" w:rsidR="00D736C0" w:rsidRPr="000F71B6" w:rsidRDefault="00D736C0" w:rsidP="00C62D8A">
            <w:pPr>
              <w:rPr>
                <w:rFonts w:ascii="Arial" w:hAnsi="Arial" w:cs="Arial"/>
                <w:b/>
              </w:rPr>
            </w:pPr>
            <w:r w:rsidRPr="000F71B6">
              <w:rPr>
                <w:rFonts w:ascii="Arial" w:hAnsi="Arial" w:cs="Arial"/>
                <w:b/>
              </w:rPr>
              <w:t>REPRESENTANTE:</w:t>
            </w:r>
          </w:p>
          <w:p w14:paraId="4BEC93ED" w14:textId="77777777" w:rsidR="00D736C0" w:rsidRPr="000F71B6" w:rsidRDefault="00D736C0" w:rsidP="00C62D8A">
            <w:pPr>
              <w:rPr>
                <w:rFonts w:ascii="Arial" w:hAnsi="Arial" w:cs="Arial"/>
                <w:b/>
              </w:rPr>
            </w:pPr>
          </w:p>
          <w:p w14:paraId="4DF3D964" w14:textId="77777777" w:rsidR="00D736C0" w:rsidRPr="000F71B6" w:rsidRDefault="00D736C0" w:rsidP="00C62D8A">
            <w:pPr>
              <w:rPr>
                <w:rFonts w:ascii="Arial" w:hAnsi="Arial" w:cs="Arial"/>
                <w:b/>
              </w:rPr>
            </w:pPr>
          </w:p>
        </w:tc>
      </w:tr>
      <w:tr w:rsidR="00D736C0" w:rsidRPr="000F71B6" w14:paraId="0CD6E0A7" w14:textId="77777777" w:rsidTr="00C62D8A">
        <w:tblPrEx>
          <w:shd w:val="clear" w:color="auto" w:fill="auto"/>
        </w:tblPrEx>
        <w:trPr>
          <w:jc w:val="center"/>
        </w:trPr>
        <w:tc>
          <w:tcPr>
            <w:tcW w:w="5000" w:type="pct"/>
            <w:gridSpan w:val="7"/>
          </w:tcPr>
          <w:p w14:paraId="3AC64977" w14:textId="77777777" w:rsidR="00D736C0" w:rsidRPr="000F71B6" w:rsidRDefault="00D736C0" w:rsidP="00C62D8A">
            <w:pPr>
              <w:rPr>
                <w:rFonts w:ascii="Arial" w:hAnsi="Arial" w:cs="Arial"/>
                <w:b/>
              </w:rPr>
            </w:pPr>
            <w:r w:rsidRPr="000F71B6">
              <w:rPr>
                <w:rFonts w:ascii="Arial" w:hAnsi="Arial" w:cs="Arial"/>
                <w:b/>
              </w:rPr>
              <w:t>FIRMA:</w:t>
            </w:r>
          </w:p>
          <w:p w14:paraId="63FD1BA4" w14:textId="77777777" w:rsidR="00D736C0" w:rsidRPr="000F71B6" w:rsidRDefault="00D736C0" w:rsidP="00C62D8A">
            <w:pPr>
              <w:rPr>
                <w:rFonts w:ascii="Arial" w:hAnsi="Arial" w:cs="Arial"/>
                <w:b/>
              </w:rPr>
            </w:pPr>
          </w:p>
          <w:p w14:paraId="001A5260" w14:textId="77777777" w:rsidR="00D736C0" w:rsidRPr="000F71B6" w:rsidRDefault="00D736C0" w:rsidP="00C62D8A">
            <w:pPr>
              <w:rPr>
                <w:rFonts w:ascii="Arial" w:hAnsi="Arial" w:cs="Arial"/>
                <w:b/>
              </w:rPr>
            </w:pPr>
          </w:p>
        </w:tc>
      </w:tr>
      <w:tr w:rsidR="00D736C0" w:rsidRPr="000F71B6" w14:paraId="6C6CDB7A" w14:textId="77777777" w:rsidTr="00C62D8A">
        <w:tblPrEx>
          <w:shd w:val="clear" w:color="auto" w:fill="auto"/>
        </w:tblPrEx>
        <w:trPr>
          <w:jc w:val="center"/>
        </w:trPr>
        <w:tc>
          <w:tcPr>
            <w:tcW w:w="5000" w:type="pct"/>
            <w:gridSpan w:val="7"/>
            <w:shd w:val="clear" w:color="auto" w:fill="D5007F"/>
          </w:tcPr>
          <w:p w14:paraId="2A752DDA" w14:textId="77777777" w:rsidR="00D736C0" w:rsidRPr="000F71B6" w:rsidRDefault="00D736C0" w:rsidP="00C62D8A">
            <w:pPr>
              <w:jc w:val="center"/>
              <w:rPr>
                <w:rFonts w:ascii="Arial" w:hAnsi="Arial" w:cs="Arial"/>
                <w:b/>
              </w:rPr>
            </w:pPr>
            <w:r w:rsidRPr="000F71B6">
              <w:rPr>
                <w:rFonts w:ascii="Arial" w:hAnsi="Arial" w:cs="Arial"/>
                <w:b/>
              </w:rPr>
              <w:lastRenderedPageBreak/>
              <w:t xml:space="preserve">POR PARTE DEL “INSTITUTO” </w:t>
            </w:r>
          </w:p>
        </w:tc>
      </w:tr>
      <w:tr w:rsidR="00D736C0" w:rsidRPr="000F71B6" w14:paraId="79D00584" w14:textId="77777777" w:rsidTr="00C62D8A">
        <w:tblPrEx>
          <w:shd w:val="clear" w:color="auto" w:fill="auto"/>
        </w:tblPrEx>
        <w:trPr>
          <w:trHeight w:val="557"/>
          <w:jc w:val="center"/>
        </w:trPr>
        <w:tc>
          <w:tcPr>
            <w:tcW w:w="5000" w:type="pct"/>
            <w:gridSpan w:val="7"/>
          </w:tcPr>
          <w:p w14:paraId="272CB95E" w14:textId="77777777" w:rsidR="00D736C0" w:rsidRPr="000F71B6" w:rsidRDefault="00D736C0" w:rsidP="00C62D8A">
            <w:pPr>
              <w:rPr>
                <w:rFonts w:ascii="Arial" w:hAnsi="Arial" w:cs="Arial"/>
                <w:b/>
              </w:rPr>
            </w:pPr>
            <w:r w:rsidRPr="000F71B6">
              <w:rPr>
                <w:rFonts w:ascii="Arial" w:hAnsi="Arial" w:cs="Arial"/>
                <w:b/>
              </w:rPr>
              <w:t>NOMBRE DEL VISITADOR</w:t>
            </w:r>
          </w:p>
        </w:tc>
      </w:tr>
      <w:tr w:rsidR="00D736C0" w:rsidRPr="000F71B6" w14:paraId="437CC71F" w14:textId="77777777" w:rsidTr="00C62D8A">
        <w:tblPrEx>
          <w:shd w:val="clear" w:color="auto" w:fill="auto"/>
        </w:tblPrEx>
        <w:trPr>
          <w:jc w:val="center"/>
        </w:trPr>
        <w:tc>
          <w:tcPr>
            <w:tcW w:w="5000" w:type="pct"/>
            <w:gridSpan w:val="7"/>
          </w:tcPr>
          <w:p w14:paraId="3C7085E6" w14:textId="77777777" w:rsidR="00D736C0" w:rsidRPr="000F71B6" w:rsidRDefault="00D736C0" w:rsidP="00C62D8A">
            <w:pPr>
              <w:rPr>
                <w:rFonts w:ascii="Arial" w:hAnsi="Arial" w:cs="Arial"/>
                <w:b/>
              </w:rPr>
            </w:pPr>
            <w:r w:rsidRPr="000F71B6">
              <w:rPr>
                <w:rFonts w:ascii="Arial" w:hAnsi="Arial" w:cs="Arial"/>
                <w:b/>
              </w:rPr>
              <w:t>FIRMA</w:t>
            </w:r>
          </w:p>
          <w:p w14:paraId="43CDA697" w14:textId="77777777" w:rsidR="00D736C0" w:rsidRPr="000F71B6" w:rsidRDefault="00D736C0" w:rsidP="00C62D8A">
            <w:pPr>
              <w:rPr>
                <w:rFonts w:ascii="Arial" w:hAnsi="Arial" w:cs="Arial"/>
                <w:b/>
              </w:rPr>
            </w:pPr>
          </w:p>
        </w:tc>
      </w:tr>
      <w:tr w:rsidR="00D736C0" w:rsidRPr="000F71B6" w14:paraId="21DBA2D2" w14:textId="77777777" w:rsidTr="00C62D8A">
        <w:tblPrEx>
          <w:shd w:val="clear" w:color="auto" w:fill="auto"/>
        </w:tblPrEx>
        <w:trPr>
          <w:jc w:val="center"/>
        </w:trPr>
        <w:tc>
          <w:tcPr>
            <w:tcW w:w="5000" w:type="pct"/>
            <w:gridSpan w:val="7"/>
          </w:tcPr>
          <w:p w14:paraId="24EFC90E" w14:textId="77777777" w:rsidR="00D736C0" w:rsidRPr="000F71B6" w:rsidRDefault="00D736C0" w:rsidP="00C62D8A">
            <w:pPr>
              <w:rPr>
                <w:rFonts w:ascii="Arial" w:hAnsi="Arial" w:cs="Arial"/>
                <w:b/>
              </w:rPr>
            </w:pPr>
            <w:r w:rsidRPr="000F71B6">
              <w:rPr>
                <w:rFonts w:ascii="Arial" w:hAnsi="Arial" w:cs="Arial"/>
                <w:b/>
              </w:rPr>
              <w:t>OBSERVACIONES</w:t>
            </w:r>
          </w:p>
          <w:p w14:paraId="1E00DAEE" w14:textId="77777777" w:rsidR="00D736C0" w:rsidRPr="000F71B6" w:rsidRDefault="00D736C0" w:rsidP="00C62D8A">
            <w:pPr>
              <w:rPr>
                <w:rFonts w:ascii="Arial" w:hAnsi="Arial" w:cs="Arial"/>
              </w:rPr>
            </w:pPr>
          </w:p>
        </w:tc>
      </w:tr>
      <w:tr w:rsidR="00D736C0" w:rsidRPr="000F71B6" w14:paraId="25DCFCC3" w14:textId="77777777" w:rsidTr="00C62D8A">
        <w:tblPrEx>
          <w:shd w:val="clear" w:color="auto" w:fill="auto"/>
        </w:tblPrEx>
        <w:trPr>
          <w:jc w:val="center"/>
        </w:trPr>
        <w:tc>
          <w:tcPr>
            <w:tcW w:w="5000" w:type="pct"/>
            <w:gridSpan w:val="7"/>
            <w:tcBorders>
              <w:top w:val="single" w:sz="4" w:space="0" w:color="000000"/>
              <w:left w:val="single" w:sz="4" w:space="0" w:color="000000"/>
              <w:bottom w:val="single" w:sz="4" w:space="0" w:color="000000"/>
              <w:right w:val="single" w:sz="4" w:space="0" w:color="000000"/>
            </w:tcBorders>
            <w:shd w:val="clear" w:color="auto" w:fill="D5007F"/>
          </w:tcPr>
          <w:p w14:paraId="02021B46" w14:textId="77777777" w:rsidR="00D736C0" w:rsidRPr="000F71B6" w:rsidRDefault="00D736C0" w:rsidP="00C62D8A">
            <w:pPr>
              <w:jc w:val="center"/>
              <w:rPr>
                <w:rFonts w:ascii="Arial" w:hAnsi="Arial" w:cs="Arial"/>
                <w:b/>
              </w:rPr>
            </w:pPr>
            <w:r w:rsidRPr="000F71B6">
              <w:rPr>
                <w:rFonts w:ascii="Arial" w:hAnsi="Arial" w:cs="Arial"/>
                <w:b/>
              </w:rPr>
              <w:t>POR PARTE DEL ÓRGANO INTERNO DE CONTROL EN EL “INSTITUTO”</w:t>
            </w:r>
          </w:p>
        </w:tc>
      </w:tr>
      <w:tr w:rsidR="00D736C0" w:rsidRPr="000F71B6" w14:paraId="17D279A1" w14:textId="77777777" w:rsidTr="00C62D8A">
        <w:tblPrEx>
          <w:shd w:val="clear" w:color="auto" w:fill="auto"/>
        </w:tblPrEx>
        <w:trPr>
          <w:jc w:val="center"/>
        </w:trPr>
        <w:tc>
          <w:tcPr>
            <w:tcW w:w="5000" w:type="pct"/>
            <w:gridSpan w:val="7"/>
            <w:tcBorders>
              <w:top w:val="single" w:sz="4" w:space="0" w:color="000000"/>
              <w:left w:val="single" w:sz="4" w:space="0" w:color="000000"/>
              <w:bottom w:val="single" w:sz="4" w:space="0" w:color="000000"/>
              <w:right w:val="single" w:sz="4" w:space="0" w:color="000000"/>
            </w:tcBorders>
          </w:tcPr>
          <w:p w14:paraId="29D97E64" w14:textId="77777777" w:rsidR="00D736C0" w:rsidRPr="000F71B6" w:rsidRDefault="00D736C0" w:rsidP="00C62D8A">
            <w:pPr>
              <w:rPr>
                <w:rFonts w:ascii="Arial" w:hAnsi="Arial" w:cs="Arial"/>
                <w:b/>
              </w:rPr>
            </w:pPr>
            <w:r w:rsidRPr="000F71B6">
              <w:rPr>
                <w:rFonts w:ascii="Arial" w:hAnsi="Arial" w:cs="Arial"/>
                <w:b/>
              </w:rPr>
              <w:t>NOMBRE DEL VISITADOR</w:t>
            </w:r>
          </w:p>
        </w:tc>
      </w:tr>
      <w:tr w:rsidR="00D736C0" w:rsidRPr="000F71B6" w14:paraId="225072F8" w14:textId="77777777" w:rsidTr="00C62D8A">
        <w:tblPrEx>
          <w:shd w:val="clear" w:color="auto" w:fill="auto"/>
        </w:tblPrEx>
        <w:trPr>
          <w:jc w:val="center"/>
        </w:trPr>
        <w:tc>
          <w:tcPr>
            <w:tcW w:w="5000" w:type="pct"/>
            <w:gridSpan w:val="7"/>
            <w:tcBorders>
              <w:top w:val="single" w:sz="4" w:space="0" w:color="000000"/>
              <w:left w:val="single" w:sz="4" w:space="0" w:color="000000"/>
              <w:bottom w:val="single" w:sz="4" w:space="0" w:color="000000"/>
              <w:right w:val="single" w:sz="4" w:space="0" w:color="000000"/>
            </w:tcBorders>
          </w:tcPr>
          <w:p w14:paraId="0090CAEB" w14:textId="77777777" w:rsidR="00D736C0" w:rsidRPr="000F71B6" w:rsidRDefault="00D736C0" w:rsidP="00C62D8A">
            <w:pPr>
              <w:rPr>
                <w:rFonts w:ascii="Arial" w:hAnsi="Arial" w:cs="Arial"/>
                <w:b/>
              </w:rPr>
            </w:pPr>
            <w:r w:rsidRPr="000F71B6">
              <w:rPr>
                <w:rFonts w:ascii="Arial" w:hAnsi="Arial" w:cs="Arial"/>
                <w:b/>
              </w:rPr>
              <w:t>FIRMA</w:t>
            </w:r>
          </w:p>
          <w:p w14:paraId="4DC53A0A" w14:textId="77777777" w:rsidR="00D736C0" w:rsidRPr="000F71B6" w:rsidRDefault="00D736C0" w:rsidP="00C62D8A">
            <w:pPr>
              <w:rPr>
                <w:rFonts w:ascii="Arial" w:hAnsi="Arial" w:cs="Arial"/>
                <w:b/>
              </w:rPr>
            </w:pPr>
          </w:p>
        </w:tc>
      </w:tr>
      <w:tr w:rsidR="00D736C0" w:rsidRPr="000F71B6" w14:paraId="48557A83" w14:textId="77777777" w:rsidTr="00C62D8A">
        <w:tblPrEx>
          <w:shd w:val="clear" w:color="auto" w:fill="auto"/>
        </w:tblPrEx>
        <w:trPr>
          <w:jc w:val="center"/>
        </w:trPr>
        <w:tc>
          <w:tcPr>
            <w:tcW w:w="5000" w:type="pct"/>
            <w:gridSpan w:val="7"/>
            <w:tcBorders>
              <w:top w:val="single" w:sz="4" w:space="0" w:color="000000"/>
              <w:left w:val="single" w:sz="4" w:space="0" w:color="000000"/>
              <w:bottom w:val="single" w:sz="4" w:space="0" w:color="000000"/>
              <w:right w:val="single" w:sz="4" w:space="0" w:color="000000"/>
            </w:tcBorders>
          </w:tcPr>
          <w:p w14:paraId="0357512A" w14:textId="77777777" w:rsidR="00D736C0" w:rsidRPr="000F71B6" w:rsidRDefault="00D736C0" w:rsidP="00C62D8A">
            <w:pPr>
              <w:rPr>
                <w:rFonts w:ascii="Arial" w:hAnsi="Arial" w:cs="Arial"/>
                <w:b/>
              </w:rPr>
            </w:pPr>
            <w:r w:rsidRPr="000F71B6">
              <w:rPr>
                <w:rFonts w:ascii="Arial" w:hAnsi="Arial" w:cs="Arial"/>
                <w:b/>
              </w:rPr>
              <w:t>OBSERVACIONES</w:t>
            </w:r>
          </w:p>
          <w:p w14:paraId="47D16D28" w14:textId="77777777" w:rsidR="00D736C0" w:rsidRPr="000F71B6" w:rsidRDefault="00D736C0" w:rsidP="00C62D8A">
            <w:pPr>
              <w:rPr>
                <w:rFonts w:ascii="Arial" w:hAnsi="Arial" w:cs="Arial"/>
                <w:b/>
              </w:rPr>
            </w:pPr>
          </w:p>
        </w:tc>
      </w:tr>
    </w:tbl>
    <w:p w14:paraId="1249CB69" w14:textId="77777777" w:rsidR="00D736C0" w:rsidRPr="000F71B6" w:rsidRDefault="00D736C0" w:rsidP="00D736C0">
      <w:pPr>
        <w:rPr>
          <w:rFonts w:ascii="Arial" w:hAnsi="Arial" w:cs="Arial"/>
        </w:rPr>
      </w:pPr>
    </w:p>
    <w:p w14:paraId="340D2A20" w14:textId="77777777" w:rsidR="00D736C0" w:rsidRPr="00563849" w:rsidRDefault="00D736C0" w:rsidP="00D736C0">
      <w:pPr>
        <w:rPr>
          <w:rFonts w:ascii="Century Gothic" w:hAnsi="Century Gothic"/>
        </w:rPr>
      </w:pPr>
    </w:p>
    <w:p w14:paraId="7815E331" w14:textId="77777777" w:rsidR="00D736C0" w:rsidRPr="00563849" w:rsidRDefault="00D736C0" w:rsidP="00D736C0">
      <w:pPr>
        <w:rPr>
          <w:rFonts w:ascii="Century Gothic" w:hAnsi="Century Gothic"/>
        </w:rPr>
      </w:pPr>
    </w:p>
    <w:p w14:paraId="7AB9B945" w14:textId="77777777" w:rsidR="00D736C0" w:rsidRPr="00563849" w:rsidRDefault="00D736C0" w:rsidP="00D736C0">
      <w:pPr>
        <w:rPr>
          <w:rFonts w:ascii="Century Gothic" w:hAnsi="Century Gothic"/>
        </w:rPr>
      </w:pPr>
    </w:p>
    <w:p w14:paraId="4205909D" w14:textId="77777777" w:rsidR="00D736C0" w:rsidRPr="00563849" w:rsidRDefault="00D736C0" w:rsidP="00D736C0">
      <w:pPr>
        <w:rPr>
          <w:rFonts w:ascii="Century Gothic" w:hAnsi="Century Gothic"/>
        </w:rPr>
      </w:pPr>
    </w:p>
    <w:p w14:paraId="6A89BD4F" w14:textId="77777777" w:rsidR="00D736C0" w:rsidRPr="00563849" w:rsidRDefault="00D736C0" w:rsidP="00D736C0">
      <w:pPr>
        <w:rPr>
          <w:rFonts w:ascii="Century Gothic" w:hAnsi="Century Gothic"/>
        </w:rPr>
      </w:pPr>
    </w:p>
    <w:p w14:paraId="0A21059C" w14:textId="77777777" w:rsidR="00894A93" w:rsidRDefault="00894A93" w:rsidP="0058396F">
      <w:pPr>
        <w:rPr>
          <w:rFonts w:ascii="Arial" w:hAnsi="Arial" w:cs="Arial"/>
        </w:rPr>
      </w:pPr>
    </w:p>
    <w:p w14:paraId="435CEFE9" w14:textId="5F6C92B0" w:rsidR="00894A93" w:rsidRDefault="00894A93">
      <w:pPr>
        <w:rPr>
          <w:rFonts w:ascii="Arial" w:hAnsi="Arial" w:cs="Arial"/>
        </w:rPr>
      </w:pPr>
      <w:r>
        <w:rPr>
          <w:rFonts w:ascii="Arial" w:hAnsi="Arial" w:cs="Arial"/>
        </w:rPr>
        <w:br w:type="page"/>
      </w:r>
    </w:p>
    <w:p w14:paraId="634449FE" w14:textId="77777777" w:rsidR="00894A93" w:rsidRPr="00B63A1B" w:rsidRDefault="00894A93" w:rsidP="0058396F">
      <w:pPr>
        <w:rPr>
          <w:rFonts w:ascii="Arial" w:hAnsi="Arial" w:cs="Arial"/>
        </w:rPr>
      </w:pPr>
    </w:p>
    <w:p w14:paraId="631489EB" w14:textId="58ACC0E0" w:rsidR="00827564" w:rsidRPr="0027305A" w:rsidRDefault="00827564" w:rsidP="00836EEA">
      <w:pPr>
        <w:pStyle w:val="Ttulo1"/>
        <w:rPr>
          <w:rFonts w:cs="Arial"/>
          <w:color w:val="CC0066"/>
          <w:kern w:val="32"/>
          <w:sz w:val="28"/>
        </w:rPr>
      </w:pPr>
      <w:bookmarkStart w:id="1435" w:name="_Toc184325970"/>
      <w:r w:rsidRPr="0027305A">
        <w:rPr>
          <w:rFonts w:cs="Arial"/>
          <w:color w:val="CC0066"/>
          <w:kern w:val="32"/>
          <w:sz w:val="28"/>
        </w:rPr>
        <w:t>ANEXO 2</w:t>
      </w:r>
      <w:bookmarkEnd w:id="1435"/>
    </w:p>
    <w:p w14:paraId="25FBF096" w14:textId="77777777" w:rsidR="00827564" w:rsidRPr="0027305A" w:rsidRDefault="00827564" w:rsidP="00827564">
      <w:pPr>
        <w:shd w:val="clear" w:color="auto" w:fill="D9D9D9" w:themeFill="background1" w:themeFillShade="D9"/>
        <w:jc w:val="center"/>
        <w:rPr>
          <w:rFonts w:ascii="Arial" w:hAnsi="Arial" w:cs="Arial"/>
          <w:b/>
          <w:sz w:val="28"/>
        </w:rPr>
      </w:pPr>
      <w:r w:rsidRPr="0027305A">
        <w:rPr>
          <w:rFonts w:ascii="Arial" w:hAnsi="Arial" w:cs="Arial"/>
          <w:b/>
          <w:sz w:val="28"/>
        </w:rPr>
        <w:t>Acreditación de existencia legal y personalidad jurídica del LICITANTE</w:t>
      </w:r>
    </w:p>
    <w:p w14:paraId="16D134CA" w14:textId="5E37BC2A" w:rsidR="00B056D9" w:rsidRPr="00226BF3" w:rsidRDefault="00B056D9" w:rsidP="00B056D9">
      <w:pPr>
        <w:jc w:val="both"/>
        <w:rPr>
          <w:rFonts w:ascii="Arial" w:hAnsi="Arial" w:cs="Arial"/>
          <w:szCs w:val="22"/>
        </w:rPr>
      </w:pPr>
      <w:r w:rsidRPr="00A650F2">
        <w:rPr>
          <w:rFonts w:ascii="Arial" w:hAnsi="Arial" w:cs="Arial"/>
        </w:rPr>
        <w:t>[______(</w:t>
      </w:r>
      <w:r w:rsidR="00E07F47" w:rsidRPr="00C936FE">
        <w:rPr>
          <w:rFonts w:ascii="Arial" w:hAnsi="Arial" w:cs="Arial"/>
          <w:i/>
          <w:iCs/>
          <w:sz w:val="18"/>
          <w:szCs w:val="18"/>
        </w:rPr>
        <w:t>nombre</w:t>
      </w:r>
      <w:r w:rsidRPr="00A650F2">
        <w:rPr>
          <w:rFonts w:ascii="Arial" w:hAnsi="Arial" w:cs="Arial"/>
        </w:rPr>
        <w:t xml:space="preserve">)_________], manifiesto </w:t>
      </w:r>
      <w:r w:rsidRPr="00A650F2">
        <w:rPr>
          <w:rFonts w:ascii="Arial" w:hAnsi="Arial" w:cs="Arial"/>
          <w:b/>
        </w:rPr>
        <w:t>bajo protesta de decir verdad</w:t>
      </w:r>
      <w:r w:rsidRPr="00A650F2">
        <w:rPr>
          <w:rFonts w:ascii="Arial" w:hAnsi="Arial" w:cs="Arial"/>
        </w:rPr>
        <w:t xml:space="preserve">, que los datos aquí asentados, son ciertos y han sido debidamente verificados, así como que cuento con facultades suficientes para suscribir la propuesta en la presente licitación, a nombre y representación de: </w:t>
      </w:r>
      <w:r w:rsidR="00E07F47" w:rsidRPr="00A650F2">
        <w:rPr>
          <w:rFonts w:ascii="Arial" w:hAnsi="Arial" w:cs="Arial"/>
        </w:rPr>
        <w:t xml:space="preserve">[ </w:t>
      </w:r>
      <w:r w:rsidR="00E07F47" w:rsidRPr="00E07F47">
        <w:rPr>
          <w:rFonts w:ascii="Arial" w:hAnsi="Arial" w:cs="Arial"/>
          <w:u w:val="single"/>
        </w:rPr>
        <w:t xml:space="preserve">_______ </w:t>
      </w:r>
      <w:r w:rsidR="00E07F47" w:rsidRPr="00E07F47">
        <w:rPr>
          <w:rFonts w:ascii="Arial" w:hAnsi="Arial" w:cs="Arial"/>
          <w:i/>
          <w:iCs/>
          <w:sz w:val="18"/>
          <w:szCs w:val="18"/>
          <w:u w:val="single"/>
        </w:rPr>
        <w:t>Nombre de la empresa licitante (</w:t>
      </w:r>
      <w:r w:rsidR="00E07F47" w:rsidRPr="00E07F47">
        <w:rPr>
          <w:rFonts w:ascii="Arial" w:hAnsi="Arial" w:cs="Arial"/>
          <w:i/>
          <w:iCs/>
          <w:sz w:val="18"/>
          <w:u w:val="single"/>
        </w:rPr>
        <w:t>persona física o moral)</w:t>
      </w:r>
      <w:r w:rsidR="00E07F47">
        <w:rPr>
          <w:rFonts w:ascii="Arial" w:hAnsi="Arial" w:cs="Arial"/>
          <w:szCs w:val="22"/>
        </w:rPr>
        <w:t xml:space="preserve"> </w:t>
      </w:r>
      <w:r w:rsidR="00E07F47" w:rsidRPr="00226BF3">
        <w:rPr>
          <w:rFonts w:ascii="Arial" w:hAnsi="Arial" w:cs="Arial"/>
          <w:szCs w:val="22"/>
        </w:rPr>
        <w:t>__________].</w:t>
      </w:r>
    </w:p>
    <w:p w14:paraId="05060CAD" w14:textId="2C4DF8CC" w:rsidR="00B056D9" w:rsidRPr="00226BF3" w:rsidRDefault="00B056D9" w:rsidP="00B056D9">
      <w:pPr>
        <w:jc w:val="both"/>
        <w:rPr>
          <w:rFonts w:ascii="Arial" w:hAnsi="Arial" w:cs="Arial"/>
          <w:szCs w:val="22"/>
        </w:rPr>
      </w:pPr>
      <w:r>
        <w:rPr>
          <w:rFonts w:ascii="Arial" w:hAnsi="Arial" w:cs="Arial"/>
          <w:szCs w:val="22"/>
        </w:rPr>
        <w:t xml:space="preserve">Licitación Pública Nacional </w:t>
      </w:r>
      <w:r w:rsidR="00B93518">
        <w:rPr>
          <w:rFonts w:ascii="Arial" w:hAnsi="Arial" w:cs="Arial"/>
          <w:szCs w:val="22"/>
        </w:rPr>
        <w:t>Presencial</w:t>
      </w:r>
      <w:r w:rsidRPr="00226BF3">
        <w:rPr>
          <w:rFonts w:ascii="Arial" w:hAnsi="Arial" w:cs="Arial"/>
          <w:szCs w:val="22"/>
        </w:rPr>
        <w:t xml:space="preserve"> No.: _____________</w:t>
      </w:r>
    </w:p>
    <w:p w14:paraId="5420EC23" w14:textId="44AD796B" w:rsidR="00B056D9" w:rsidRPr="00171A9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b/>
          <w:bCs/>
          <w:i/>
          <w:sz w:val="18"/>
          <w:szCs w:val="18"/>
        </w:rPr>
      </w:pPr>
      <w:r w:rsidRPr="00226BF3">
        <w:rPr>
          <w:rFonts w:ascii="Arial" w:hAnsi="Arial" w:cs="Arial"/>
          <w:szCs w:val="22"/>
        </w:rPr>
        <w:t xml:space="preserve">Registro Federal de Contribuyentes: </w:t>
      </w:r>
      <w:r w:rsidR="009953D8">
        <w:rPr>
          <w:rFonts w:ascii="Arial" w:hAnsi="Arial" w:cs="Arial"/>
          <w:szCs w:val="22"/>
        </w:rPr>
        <w:t xml:space="preserve">                                          </w:t>
      </w:r>
      <w:r w:rsidR="009953D8" w:rsidRPr="00C87F33">
        <w:rPr>
          <w:rFonts w:ascii="Arial" w:hAnsi="Arial" w:cs="Arial"/>
          <w:b/>
          <w:bCs/>
          <w:szCs w:val="22"/>
          <w:u w:val="single"/>
        </w:rPr>
        <w:t>Nacionalidad</w:t>
      </w:r>
      <w:r w:rsidR="009953D8" w:rsidRPr="00171A93">
        <w:rPr>
          <w:rFonts w:ascii="Arial" w:hAnsi="Arial" w:cs="Arial"/>
          <w:b/>
          <w:bCs/>
          <w:szCs w:val="22"/>
        </w:rPr>
        <w:t>:</w:t>
      </w:r>
    </w:p>
    <w:p w14:paraId="0E0FE9C3"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138798A9"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226BF3">
        <w:rPr>
          <w:rFonts w:ascii="Arial" w:hAnsi="Arial" w:cs="Arial"/>
          <w:szCs w:val="22"/>
        </w:rPr>
        <w:t>Domicilio:</w:t>
      </w:r>
    </w:p>
    <w:p w14:paraId="53F8556C"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78F1FBC1"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226BF3">
        <w:rPr>
          <w:rFonts w:ascii="Arial" w:hAnsi="Arial" w:cs="Arial"/>
          <w:szCs w:val="22"/>
        </w:rPr>
        <w:t>Calle y número:</w:t>
      </w:r>
    </w:p>
    <w:p w14:paraId="76540E0D"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11ABFB24" w14:textId="09502776"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26BF3">
        <w:rPr>
          <w:rFonts w:ascii="Arial" w:hAnsi="Arial" w:cs="Arial"/>
          <w:szCs w:val="22"/>
        </w:rPr>
        <w:t>Colonia:</w:t>
      </w:r>
      <w:r w:rsidRPr="00226BF3">
        <w:rPr>
          <w:rFonts w:ascii="Arial" w:hAnsi="Arial" w:cs="Arial"/>
          <w:szCs w:val="22"/>
        </w:rPr>
        <w:tab/>
      </w:r>
      <w:r w:rsidR="00701E29">
        <w:rPr>
          <w:rFonts w:ascii="Arial" w:hAnsi="Arial" w:cs="Arial"/>
          <w:szCs w:val="22"/>
        </w:rPr>
        <w:t>Demarcación territorial o</w:t>
      </w:r>
      <w:r>
        <w:rPr>
          <w:rFonts w:ascii="Arial" w:hAnsi="Arial" w:cs="Arial"/>
          <w:szCs w:val="22"/>
        </w:rPr>
        <w:t xml:space="preserve"> </w:t>
      </w:r>
      <w:r w:rsidRPr="00226BF3">
        <w:rPr>
          <w:rFonts w:ascii="Arial" w:hAnsi="Arial" w:cs="Arial"/>
          <w:szCs w:val="22"/>
        </w:rPr>
        <w:t>Municipio:</w:t>
      </w:r>
    </w:p>
    <w:p w14:paraId="0DCE55A5"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3FB84BF2"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26BF3">
        <w:rPr>
          <w:rFonts w:ascii="Arial" w:hAnsi="Arial" w:cs="Arial"/>
          <w:szCs w:val="22"/>
        </w:rPr>
        <w:t>Código Postal:</w:t>
      </w:r>
      <w:r w:rsidRPr="00226BF3">
        <w:rPr>
          <w:rFonts w:ascii="Arial" w:hAnsi="Arial" w:cs="Arial"/>
          <w:szCs w:val="22"/>
        </w:rPr>
        <w:tab/>
        <w:t>Entidad federativa:</w:t>
      </w:r>
    </w:p>
    <w:p w14:paraId="1C4654D0"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5130777E"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26BF3">
        <w:rPr>
          <w:rFonts w:ascii="Arial" w:hAnsi="Arial" w:cs="Arial"/>
          <w:szCs w:val="22"/>
        </w:rPr>
        <w:t>Teléfonos:</w:t>
      </w:r>
      <w:r w:rsidRPr="00226BF3">
        <w:rPr>
          <w:rFonts w:ascii="Arial" w:hAnsi="Arial" w:cs="Arial"/>
          <w:szCs w:val="22"/>
        </w:rPr>
        <w:tab/>
        <w:t>Fax:</w:t>
      </w:r>
    </w:p>
    <w:p w14:paraId="4B650500"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26BF3">
        <w:rPr>
          <w:rFonts w:ascii="Arial" w:hAnsi="Arial" w:cs="Arial"/>
          <w:szCs w:val="22"/>
        </w:rPr>
        <w:t>Correo electrónico:</w:t>
      </w:r>
    </w:p>
    <w:p w14:paraId="7D7D9DDF"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571E8226" w14:textId="28C47BF4"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26BF3">
        <w:rPr>
          <w:rFonts w:ascii="Arial" w:hAnsi="Arial" w:cs="Arial"/>
          <w:szCs w:val="22"/>
        </w:rPr>
        <w:t xml:space="preserve">No. </w:t>
      </w:r>
      <w:r w:rsidR="00584B40" w:rsidRPr="00226BF3">
        <w:rPr>
          <w:rFonts w:ascii="Arial" w:hAnsi="Arial" w:cs="Arial"/>
          <w:szCs w:val="22"/>
        </w:rPr>
        <w:t>D</w:t>
      </w:r>
      <w:r w:rsidRPr="00226BF3">
        <w:rPr>
          <w:rFonts w:ascii="Arial" w:hAnsi="Arial" w:cs="Arial"/>
          <w:szCs w:val="22"/>
        </w:rPr>
        <w:t>e la escritura pública en la que consta su acta constitutiva:</w:t>
      </w:r>
      <w:r w:rsidRPr="00226BF3">
        <w:rPr>
          <w:rFonts w:ascii="Arial" w:hAnsi="Arial" w:cs="Arial"/>
          <w:szCs w:val="22"/>
        </w:rPr>
        <w:tab/>
        <w:t>Fecha:</w:t>
      </w:r>
    </w:p>
    <w:p w14:paraId="4873DBAC"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1FBF3698"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26BF3">
        <w:rPr>
          <w:rFonts w:ascii="Arial" w:hAnsi="Arial" w:cs="Arial"/>
          <w:szCs w:val="22"/>
        </w:rPr>
        <w:t xml:space="preserve">Nombre, número y lugar del Notario Público ante el cual se dio fe de </w:t>
      </w:r>
      <w:proofErr w:type="gramStart"/>
      <w:r w:rsidRPr="00226BF3">
        <w:rPr>
          <w:rFonts w:ascii="Arial" w:hAnsi="Arial" w:cs="Arial"/>
          <w:szCs w:val="22"/>
        </w:rPr>
        <w:t>la misma</w:t>
      </w:r>
      <w:proofErr w:type="gramEnd"/>
      <w:r w:rsidRPr="00226BF3">
        <w:rPr>
          <w:rFonts w:ascii="Arial" w:hAnsi="Arial" w:cs="Arial"/>
          <w:szCs w:val="22"/>
        </w:rPr>
        <w:t>:</w:t>
      </w:r>
    </w:p>
    <w:p w14:paraId="059E2849"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39C1BCB9" w14:textId="68C8FAA8" w:rsidR="000A00F9" w:rsidRPr="00D90AA5" w:rsidRDefault="000A00F9" w:rsidP="000A00F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sz w:val="16"/>
          <w:szCs w:val="18"/>
        </w:rPr>
      </w:pPr>
      <w:r w:rsidRPr="00D90AA5">
        <w:rPr>
          <w:rFonts w:ascii="Arial" w:hAnsi="Arial" w:cs="Arial"/>
          <w:b/>
          <w:bCs/>
          <w:sz w:val="16"/>
          <w:szCs w:val="18"/>
        </w:rPr>
        <w:t xml:space="preserve">En el caso de ser personas morales deberá incluir la siguiente información: Relación de los accionistas o socios con su RFC y </w:t>
      </w:r>
      <w:proofErr w:type="spellStart"/>
      <w:r w:rsidRPr="00D90AA5">
        <w:rPr>
          <w:rFonts w:ascii="Arial" w:hAnsi="Arial" w:cs="Arial"/>
          <w:b/>
          <w:bCs/>
          <w:sz w:val="16"/>
          <w:szCs w:val="18"/>
        </w:rPr>
        <w:t>homoclave</w:t>
      </w:r>
      <w:proofErr w:type="spellEnd"/>
      <w:r w:rsidR="0013601C" w:rsidRPr="00D90AA5">
        <w:rPr>
          <w:rFonts w:ascii="Arial" w:hAnsi="Arial" w:cs="Arial"/>
          <w:b/>
          <w:bCs/>
          <w:sz w:val="16"/>
          <w:szCs w:val="18"/>
        </w:rPr>
        <w:t xml:space="preserve"> o CURP</w:t>
      </w:r>
      <w:r w:rsidRPr="00D90AA5">
        <w:rPr>
          <w:rFonts w:ascii="Arial" w:hAnsi="Arial" w:cs="Arial"/>
          <w:b/>
          <w:bCs/>
          <w:sz w:val="16"/>
          <w:szCs w:val="18"/>
        </w:rPr>
        <w:t xml:space="preserve">. </w:t>
      </w:r>
    </w:p>
    <w:p w14:paraId="5871E99C" w14:textId="77777777" w:rsidR="000A00F9" w:rsidRPr="00D90AA5" w:rsidRDefault="000A00F9" w:rsidP="000A00F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sz w:val="10"/>
          <w:szCs w:val="12"/>
        </w:rPr>
      </w:pPr>
    </w:p>
    <w:tbl>
      <w:tblPr>
        <w:tblStyle w:val="Tablaconcuadrcula"/>
        <w:tblW w:w="0" w:type="auto"/>
        <w:jc w:val="center"/>
        <w:tblLook w:val="04A0" w:firstRow="1" w:lastRow="0" w:firstColumn="1" w:lastColumn="0" w:noHBand="0" w:noVBand="1"/>
      </w:tblPr>
      <w:tblGrid>
        <w:gridCol w:w="3823"/>
        <w:gridCol w:w="3118"/>
      </w:tblGrid>
      <w:tr w:rsidR="000A00F9" w:rsidRPr="00D90AA5" w14:paraId="541FDA86" w14:textId="77777777">
        <w:trPr>
          <w:trHeight w:val="403"/>
          <w:jc w:val="center"/>
        </w:trPr>
        <w:tc>
          <w:tcPr>
            <w:tcW w:w="3823" w:type="dxa"/>
            <w:tcBorders>
              <w:top w:val="single" w:sz="4" w:space="0" w:color="000000"/>
              <w:left w:val="single" w:sz="4" w:space="0" w:color="000000"/>
              <w:bottom w:val="single" w:sz="4" w:space="0" w:color="000000"/>
              <w:right w:val="single" w:sz="4" w:space="0" w:color="000000"/>
            </w:tcBorders>
            <w:hideMark/>
          </w:tcPr>
          <w:p w14:paraId="251BEECC" w14:textId="77777777" w:rsidR="000A00F9" w:rsidRPr="00D90AA5" w:rsidRDefault="000A00F9" w:rsidP="000A00F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sz w:val="16"/>
                <w:szCs w:val="18"/>
              </w:rPr>
            </w:pPr>
            <w:r w:rsidRPr="00D90AA5">
              <w:rPr>
                <w:rFonts w:ascii="Arial" w:hAnsi="Arial" w:cs="Arial"/>
                <w:b/>
                <w:bCs/>
                <w:sz w:val="16"/>
                <w:szCs w:val="18"/>
              </w:rPr>
              <w:t xml:space="preserve">Relación de los accionistas </w:t>
            </w:r>
          </w:p>
          <w:p w14:paraId="3BA4DBE1" w14:textId="77777777" w:rsidR="000A00F9" w:rsidRPr="00D90AA5" w:rsidRDefault="000A00F9" w:rsidP="000A00F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sz w:val="16"/>
                <w:szCs w:val="18"/>
              </w:rPr>
            </w:pPr>
            <w:r w:rsidRPr="00D90AA5">
              <w:rPr>
                <w:rFonts w:ascii="Arial" w:hAnsi="Arial" w:cs="Arial"/>
                <w:b/>
                <w:bCs/>
                <w:sz w:val="16"/>
                <w:szCs w:val="18"/>
              </w:rPr>
              <w:t>Nombre de los accionistas</w:t>
            </w:r>
          </w:p>
        </w:tc>
        <w:tc>
          <w:tcPr>
            <w:tcW w:w="3118" w:type="dxa"/>
            <w:tcBorders>
              <w:top w:val="single" w:sz="4" w:space="0" w:color="000000"/>
              <w:left w:val="single" w:sz="4" w:space="0" w:color="000000"/>
              <w:bottom w:val="single" w:sz="4" w:space="0" w:color="000000"/>
              <w:right w:val="single" w:sz="4" w:space="0" w:color="000000"/>
            </w:tcBorders>
            <w:hideMark/>
          </w:tcPr>
          <w:p w14:paraId="3E94236D" w14:textId="4235D3E9" w:rsidR="000A00F9" w:rsidRPr="00D90AA5" w:rsidRDefault="000A00F9" w:rsidP="000A00F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sz w:val="16"/>
                <w:szCs w:val="18"/>
              </w:rPr>
            </w:pPr>
            <w:r w:rsidRPr="00D90AA5">
              <w:rPr>
                <w:rFonts w:ascii="Arial" w:hAnsi="Arial" w:cs="Arial"/>
                <w:b/>
                <w:bCs/>
                <w:sz w:val="16"/>
                <w:szCs w:val="18"/>
              </w:rPr>
              <w:t>Clave del Registro Federal de Contribuyentes</w:t>
            </w:r>
            <w:r w:rsidR="0013601C" w:rsidRPr="00D90AA5">
              <w:rPr>
                <w:rFonts w:ascii="Arial" w:hAnsi="Arial" w:cs="Arial"/>
                <w:b/>
                <w:bCs/>
                <w:sz w:val="16"/>
                <w:szCs w:val="18"/>
              </w:rPr>
              <w:t xml:space="preserve"> o CURP</w:t>
            </w:r>
          </w:p>
        </w:tc>
      </w:tr>
      <w:tr w:rsidR="000A00F9" w:rsidRPr="00D90AA5" w14:paraId="08BE6B8D" w14:textId="77777777">
        <w:trPr>
          <w:trHeight w:val="124"/>
          <w:jc w:val="center"/>
        </w:trPr>
        <w:tc>
          <w:tcPr>
            <w:tcW w:w="3823" w:type="dxa"/>
            <w:tcBorders>
              <w:top w:val="single" w:sz="4" w:space="0" w:color="000000"/>
              <w:left w:val="single" w:sz="4" w:space="0" w:color="000000"/>
              <w:bottom w:val="single" w:sz="4" w:space="0" w:color="000000"/>
              <w:right w:val="single" w:sz="4" w:space="0" w:color="000000"/>
            </w:tcBorders>
          </w:tcPr>
          <w:p w14:paraId="650F1CEC" w14:textId="77777777" w:rsidR="000A00F9" w:rsidRPr="00D90AA5" w:rsidRDefault="000A00F9" w:rsidP="000A00F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sz w:val="16"/>
                <w:szCs w:val="18"/>
              </w:rPr>
            </w:pPr>
          </w:p>
        </w:tc>
        <w:tc>
          <w:tcPr>
            <w:tcW w:w="3118" w:type="dxa"/>
            <w:tcBorders>
              <w:top w:val="single" w:sz="4" w:space="0" w:color="000000"/>
              <w:left w:val="single" w:sz="4" w:space="0" w:color="000000"/>
              <w:bottom w:val="single" w:sz="4" w:space="0" w:color="000000"/>
              <w:right w:val="single" w:sz="4" w:space="0" w:color="000000"/>
            </w:tcBorders>
          </w:tcPr>
          <w:p w14:paraId="0FD56633" w14:textId="77777777" w:rsidR="000A00F9" w:rsidRPr="00D90AA5" w:rsidRDefault="000A00F9" w:rsidP="000A00F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sz w:val="16"/>
                <w:szCs w:val="18"/>
              </w:rPr>
            </w:pPr>
          </w:p>
        </w:tc>
      </w:tr>
    </w:tbl>
    <w:p w14:paraId="544512C5" w14:textId="4B9207AB" w:rsidR="00B056D9"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8"/>
          <w:szCs w:val="22"/>
        </w:rPr>
      </w:pPr>
      <w:r w:rsidRPr="00226BF3">
        <w:rPr>
          <w:rFonts w:ascii="Arial" w:hAnsi="Arial" w:cs="Arial"/>
          <w:szCs w:val="22"/>
        </w:rPr>
        <w:t>Descripción del objeto social:</w:t>
      </w:r>
      <w:r>
        <w:rPr>
          <w:rFonts w:ascii="Arial" w:hAnsi="Arial" w:cs="Arial"/>
          <w:szCs w:val="22"/>
        </w:rPr>
        <w:t xml:space="preserve"> </w:t>
      </w:r>
      <w:r w:rsidRPr="009220A1">
        <w:rPr>
          <w:rFonts w:ascii="Arial" w:hAnsi="Arial" w:cs="Arial"/>
          <w:b/>
          <w:sz w:val="18"/>
          <w:szCs w:val="22"/>
        </w:rPr>
        <w:t>(Deberá ser congruente con el objeto de la presente contratación)</w:t>
      </w:r>
      <w:r w:rsidRPr="009220A1">
        <w:rPr>
          <w:rFonts w:ascii="Arial" w:hAnsi="Arial" w:cs="Arial"/>
          <w:sz w:val="18"/>
          <w:szCs w:val="22"/>
        </w:rPr>
        <w:t xml:space="preserve"> </w:t>
      </w:r>
    </w:p>
    <w:p w14:paraId="3C3D15F8" w14:textId="77777777" w:rsidR="002D5D9A" w:rsidRPr="00226BF3" w:rsidRDefault="002D5D9A"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78EDE655" w14:textId="0E80A5AF" w:rsidR="00B056D9"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sz w:val="18"/>
          <w:szCs w:val="22"/>
        </w:rPr>
      </w:pPr>
      <w:r w:rsidRPr="000F4F75">
        <w:rPr>
          <w:rFonts w:ascii="Arial" w:hAnsi="Arial" w:cs="Arial"/>
          <w:b/>
          <w:i/>
          <w:sz w:val="18"/>
          <w:szCs w:val="22"/>
        </w:rPr>
        <w:t>(En caso de ser persona física, deberá describir su actividad empresarial)</w:t>
      </w:r>
    </w:p>
    <w:p w14:paraId="7860F533" w14:textId="77777777" w:rsidR="002D5D9A" w:rsidRPr="000F4F75" w:rsidRDefault="002D5D9A"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sz w:val="18"/>
          <w:szCs w:val="22"/>
        </w:rPr>
      </w:pPr>
    </w:p>
    <w:p w14:paraId="59AA31C1"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26BF3">
        <w:rPr>
          <w:rFonts w:ascii="Arial" w:hAnsi="Arial" w:cs="Arial"/>
          <w:szCs w:val="22"/>
        </w:rPr>
        <w:t>Reformas al acta constitutiva:</w:t>
      </w:r>
    </w:p>
    <w:p w14:paraId="7143A216"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4AAE1230"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jc w:val="both"/>
        <w:rPr>
          <w:rFonts w:ascii="Arial" w:hAnsi="Arial" w:cs="Arial"/>
          <w:szCs w:val="22"/>
        </w:rPr>
      </w:pPr>
      <w:r w:rsidRPr="00226BF3">
        <w:rPr>
          <w:rFonts w:ascii="Arial" w:hAnsi="Arial" w:cs="Arial"/>
          <w:szCs w:val="22"/>
        </w:rPr>
        <w:t xml:space="preserve">Estratificación: </w:t>
      </w:r>
    </w:p>
    <w:p w14:paraId="12FCA05E" w14:textId="77777777" w:rsidR="00B056D9" w:rsidRPr="00226BF3" w:rsidRDefault="00B056D9" w:rsidP="00B056D9">
      <w:pPr>
        <w:tabs>
          <w:tab w:val="left" w:pos="5103"/>
          <w:tab w:val="left" w:pos="7655"/>
        </w:tabs>
        <w:rPr>
          <w:rFonts w:ascii="Arial" w:hAnsi="Arial" w:cs="Arial"/>
          <w:szCs w:val="22"/>
        </w:rPr>
      </w:pPr>
    </w:p>
    <w:p w14:paraId="00A10354" w14:textId="63068360"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26BF3">
        <w:rPr>
          <w:rFonts w:ascii="Arial" w:hAnsi="Arial" w:cs="Arial"/>
          <w:szCs w:val="22"/>
        </w:rPr>
        <w:t>Nombre del apoderado o representante</w:t>
      </w:r>
      <w:r w:rsidR="00701E29">
        <w:rPr>
          <w:rFonts w:ascii="Arial" w:hAnsi="Arial" w:cs="Arial"/>
          <w:szCs w:val="22"/>
        </w:rPr>
        <w:t xml:space="preserve"> legal</w:t>
      </w:r>
      <w:r w:rsidRPr="00226BF3">
        <w:rPr>
          <w:rFonts w:ascii="Arial" w:hAnsi="Arial" w:cs="Arial"/>
          <w:szCs w:val="22"/>
        </w:rPr>
        <w:t>:</w:t>
      </w:r>
    </w:p>
    <w:p w14:paraId="3C096470"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4F5EFBFF"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r w:rsidRPr="00226BF3">
        <w:rPr>
          <w:rFonts w:ascii="Arial" w:hAnsi="Arial" w:cs="Arial"/>
          <w:szCs w:val="22"/>
        </w:rPr>
        <w:t>Datos del documento legal mediante el cual acredita su personalidad y facultades</w:t>
      </w:r>
      <w:r w:rsidRPr="00226BF3">
        <w:rPr>
          <w:rFonts w:ascii="Arial" w:hAnsi="Arial" w:cs="Arial"/>
          <w:color w:val="7F7F7F"/>
          <w:szCs w:val="22"/>
        </w:rPr>
        <w:t>:</w:t>
      </w:r>
      <w:r w:rsidRPr="00226BF3">
        <w:rPr>
          <w:rFonts w:ascii="Arial" w:hAnsi="Arial" w:cs="Arial"/>
          <w:i/>
          <w:color w:val="7F7F7F"/>
          <w:sz w:val="18"/>
          <w:szCs w:val="18"/>
        </w:rPr>
        <w:t xml:space="preserve"> </w:t>
      </w:r>
    </w:p>
    <w:p w14:paraId="09F64CBE"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p>
    <w:p w14:paraId="48EAC61A"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26BF3">
        <w:rPr>
          <w:rFonts w:ascii="Arial" w:hAnsi="Arial" w:cs="Arial"/>
          <w:szCs w:val="22"/>
        </w:rPr>
        <w:t>Escritura pública número:</w:t>
      </w:r>
      <w:r w:rsidRPr="00226BF3">
        <w:rPr>
          <w:rFonts w:ascii="Arial" w:hAnsi="Arial" w:cs="Arial"/>
          <w:szCs w:val="22"/>
        </w:rPr>
        <w:tab/>
        <w:t>Fecha:</w:t>
      </w:r>
    </w:p>
    <w:p w14:paraId="71BEAC4F"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3AE53CE0"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26BF3">
        <w:rPr>
          <w:rFonts w:ascii="Arial" w:hAnsi="Arial" w:cs="Arial"/>
          <w:szCs w:val="22"/>
        </w:rPr>
        <w:t>Nombre, número y lugar del Notario Público ante el cual se otorgó:</w:t>
      </w:r>
    </w:p>
    <w:p w14:paraId="075D1FB1" w14:textId="77777777" w:rsidR="00B056D9" w:rsidRPr="00226BF3" w:rsidRDefault="00B056D9" w:rsidP="00B056D9">
      <w:pPr>
        <w:pBdr>
          <w:bottom w:val="single" w:sz="12" w:space="1" w:color="auto"/>
        </w:pBdr>
        <w:tabs>
          <w:tab w:val="left" w:pos="5103"/>
          <w:tab w:val="left" w:pos="7655"/>
        </w:tabs>
        <w:jc w:val="center"/>
        <w:rPr>
          <w:rFonts w:ascii="Arial" w:hAnsi="Arial" w:cs="Arial"/>
          <w:szCs w:val="22"/>
        </w:rPr>
      </w:pPr>
    </w:p>
    <w:p w14:paraId="7273A063" w14:textId="77777777" w:rsidR="00B056D9" w:rsidRPr="00226BF3" w:rsidRDefault="00B056D9" w:rsidP="00B056D9">
      <w:pPr>
        <w:tabs>
          <w:tab w:val="left" w:pos="5103"/>
          <w:tab w:val="left" w:pos="7655"/>
        </w:tabs>
        <w:jc w:val="center"/>
        <w:rPr>
          <w:rFonts w:ascii="Arial" w:hAnsi="Arial" w:cs="Arial"/>
        </w:rPr>
      </w:pPr>
      <w:r w:rsidRPr="00226BF3">
        <w:rPr>
          <w:rFonts w:ascii="Arial" w:hAnsi="Arial" w:cs="Arial"/>
        </w:rPr>
        <w:t xml:space="preserve"> (Lugar y fecha)</w:t>
      </w:r>
    </w:p>
    <w:p w14:paraId="4914E31A" w14:textId="44F2D506" w:rsidR="00896DF2" w:rsidRPr="00861F64" w:rsidRDefault="007B17BE" w:rsidP="00896DF2">
      <w:pPr>
        <w:pStyle w:val="Textoindependiente"/>
        <w:jc w:val="center"/>
        <w:rPr>
          <w:rFonts w:cs="Arial"/>
          <w:i/>
          <w:sz w:val="20"/>
        </w:rPr>
      </w:pPr>
      <w:r w:rsidRPr="00226BF3">
        <w:rPr>
          <w:rFonts w:cs="Arial"/>
          <w:sz w:val="20"/>
        </w:rPr>
        <w:t xml:space="preserve"> </w:t>
      </w:r>
      <w:r w:rsidR="00896DF2" w:rsidRPr="00861F64">
        <w:rPr>
          <w:rFonts w:cs="Arial"/>
          <w:i/>
          <w:sz w:val="20"/>
        </w:rPr>
        <w:t>(Nombre de</w:t>
      </w:r>
      <w:r w:rsidR="00696CBA">
        <w:rPr>
          <w:rFonts w:cs="Arial"/>
          <w:i/>
          <w:sz w:val="20"/>
        </w:rPr>
        <w:t xml:space="preserve"> </w:t>
      </w:r>
      <w:r w:rsidR="00896DF2" w:rsidRPr="00861F64">
        <w:rPr>
          <w:rFonts w:cs="Arial"/>
          <w:i/>
          <w:sz w:val="20"/>
        </w:rPr>
        <w:t>l</w:t>
      </w:r>
      <w:r w:rsidR="00696CBA">
        <w:rPr>
          <w:rFonts w:cs="Arial"/>
          <w:i/>
          <w:sz w:val="20"/>
        </w:rPr>
        <w:t>a empresa</w:t>
      </w:r>
      <w:r w:rsidR="00896DF2" w:rsidRPr="00861F64">
        <w:rPr>
          <w:rFonts w:cs="Arial"/>
          <w:i/>
          <w:sz w:val="20"/>
        </w:rPr>
        <w:t xml:space="preserve"> Licitante y nombre </w:t>
      </w:r>
      <w:r w:rsidR="00C43D1E">
        <w:rPr>
          <w:rFonts w:cs="Arial"/>
          <w:i/>
          <w:sz w:val="20"/>
        </w:rPr>
        <w:t xml:space="preserve">y firma </w:t>
      </w:r>
      <w:r w:rsidR="00896DF2" w:rsidRPr="00861F64">
        <w:rPr>
          <w:rFonts w:cs="Arial"/>
          <w:i/>
          <w:sz w:val="20"/>
        </w:rPr>
        <w:t>del representante legal)</w:t>
      </w:r>
    </w:p>
    <w:p w14:paraId="51A185EF" w14:textId="77777777" w:rsidR="00FD0764" w:rsidRPr="00EE71BD" w:rsidRDefault="00FD0764" w:rsidP="00FD0764">
      <w:pPr>
        <w:pStyle w:val="Textosinformato"/>
        <w:ind w:right="-402"/>
        <w:jc w:val="center"/>
        <w:rPr>
          <w:rFonts w:ascii="Arial" w:hAnsi="Arial" w:cs="Arial"/>
          <w:b/>
          <w:bCs/>
          <w:szCs w:val="22"/>
        </w:rPr>
      </w:pPr>
      <w:r w:rsidRPr="00EE71BD">
        <w:rPr>
          <w:rFonts w:ascii="Arial" w:hAnsi="Arial" w:cs="Arial"/>
          <w:i/>
          <w:szCs w:val="22"/>
          <w:lang w:val="es-MX"/>
        </w:rPr>
        <w:t xml:space="preserve">(En caso de presentar proposición conjunta, </w:t>
      </w:r>
      <w:r>
        <w:rPr>
          <w:rFonts w:ascii="Arial" w:hAnsi="Arial" w:cs="Arial"/>
          <w:i/>
          <w:szCs w:val="22"/>
          <w:u w:val="single"/>
          <w:lang w:val="es-MX"/>
        </w:rPr>
        <w:t>cada consorciado</w:t>
      </w:r>
      <w:r>
        <w:rPr>
          <w:rFonts w:ascii="Arial" w:hAnsi="Arial" w:cs="Arial"/>
          <w:i/>
          <w:szCs w:val="22"/>
          <w:lang w:val="es-MX"/>
        </w:rPr>
        <w:t xml:space="preserve"> deberá presentarlo firmado </w:t>
      </w:r>
      <w:r w:rsidRPr="00EE71BD">
        <w:rPr>
          <w:rFonts w:ascii="Arial" w:hAnsi="Arial" w:cs="Arial"/>
          <w:i/>
          <w:szCs w:val="22"/>
          <w:lang w:val="es-MX"/>
        </w:rPr>
        <w:t>autógrafamente)</w:t>
      </w:r>
    </w:p>
    <w:p w14:paraId="542E260A" w14:textId="77777777" w:rsidR="00B056D9" w:rsidRPr="007B17BE" w:rsidRDefault="00B056D9" w:rsidP="00B056D9">
      <w:pPr>
        <w:pStyle w:val="Textoindependiente"/>
        <w:jc w:val="center"/>
        <w:rPr>
          <w:rFonts w:cs="Arial"/>
          <w:b/>
          <w:bCs/>
          <w:sz w:val="20"/>
          <w:lang w:val="es-ES"/>
        </w:rPr>
      </w:pPr>
    </w:p>
    <w:p w14:paraId="09763FE7" w14:textId="6CE74211" w:rsidR="00B056D9" w:rsidRDefault="00B056D9" w:rsidP="00B056D9">
      <w:pPr>
        <w:pStyle w:val="Textosinformato"/>
        <w:ind w:left="851" w:hanging="851"/>
        <w:jc w:val="both"/>
        <w:rPr>
          <w:rFonts w:ascii="Arial" w:hAnsi="Arial" w:cs="Arial"/>
          <w:sz w:val="18"/>
          <w:szCs w:val="22"/>
        </w:rPr>
      </w:pPr>
      <w:r w:rsidRPr="0027305A">
        <w:rPr>
          <w:rFonts w:ascii="Arial" w:hAnsi="Arial" w:cs="Arial"/>
          <w:b/>
          <w:sz w:val="18"/>
          <w:szCs w:val="22"/>
          <w:u w:val="single"/>
        </w:rPr>
        <w:t>Nota</w:t>
      </w:r>
      <w:r>
        <w:rPr>
          <w:rFonts w:ascii="Arial" w:hAnsi="Arial" w:cs="Arial"/>
          <w:b/>
          <w:sz w:val="18"/>
          <w:szCs w:val="22"/>
          <w:u w:val="single"/>
        </w:rPr>
        <w:t xml:space="preserve"> 1</w:t>
      </w:r>
      <w:r w:rsidRPr="0027305A">
        <w:rPr>
          <w:rFonts w:ascii="Arial" w:hAnsi="Arial" w:cs="Arial"/>
          <w:b/>
          <w:sz w:val="18"/>
          <w:szCs w:val="22"/>
          <w:u w:val="single"/>
        </w:rPr>
        <w:t>:</w:t>
      </w:r>
      <w:r w:rsidRPr="0027305A">
        <w:rPr>
          <w:rFonts w:ascii="Arial" w:hAnsi="Arial" w:cs="Arial"/>
          <w:sz w:val="18"/>
          <w:szCs w:val="22"/>
        </w:rPr>
        <w:tab/>
      </w:r>
      <w:r>
        <w:rPr>
          <w:rFonts w:ascii="Arial" w:hAnsi="Arial" w:cs="Arial"/>
          <w:sz w:val="18"/>
          <w:szCs w:val="22"/>
        </w:rPr>
        <w:t xml:space="preserve">Adjuntar copia de la </w:t>
      </w:r>
      <w:r w:rsidRPr="004852EA">
        <w:rPr>
          <w:rFonts w:ascii="Arial" w:hAnsi="Arial" w:cs="Arial"/>
          <w:b/>
          <w:sz w:val="18"/>
          <w:szCs w:val="22"/>
        </w:rPr>
        <w:t xml:space="preserve">identificación oficial </w:t>
      </w:r>
      <w:r w:rsidR="003B269A" w:rsidRPr="004852EA">
        <w:rPr>
          <w:rFonts w:ascii="Arial" w:hAnsi="Arial" w:cs="Arial"/>
          <w:b/>
          <w:sz w:val="18"/>
          <w:szCs w:val="22"/>
        </w:rPr>
        <w:t>VIGENTE</w:t>
      </w:r>
      <w:r w:rsidR="00CE55C9">
        <w:rPr>
          <w:rFonts w:ascii="Arial" w:hAnsi="Arial" w:cs="Arial"/>
          <w:b/>
          <w:sz w:val="18"/>
          <w:szCs w:val="22"/>
        </w:rPr>
        <w:t xml:space="preserve"> y legible</w:t>
      </w:r>
      <w:r w:rsidR="003B269A">
        <w:rPr>
          <w:rFonts w:ascii="Arial" w:hAnsi="Arial" w:cs="Arial"/>
          <w:sz w:val="18"/>
          <w:szCs w:val="22"/>
        </w:rPr>
        <w:t xml:space="preserve"> </w:t>
      </w:r>
      <w:r>
        <w:rPr>
          <w:rFonts w:ascii="Arial" w:hAnsi="Arial" w:cs="Arial"/>
          <w:sz w:val="18"/>
          <w:szCs w:val="22"/>
        </w:rPr>
        <w:t>del representante legal que suscribe la propuesta.</w:t>
      </w:r>
    </w:p>
    <w:p w14:paraId="64F258EC" w14:textId="40C3FDD7" w:rsidR="00054792" w:rsidRDefault="00B056D9" w:rsidP="00C87F33">
      <w:pPr>
        <w:pStyle w:val="Textosinformato"/>
        <w:ind w:left="851" w:hanging="851"/>
        <w:jc w:val="both"/>
        <w:rPr>
          <w:rFonts w:ascii="Arial" w:hAnsi="Arial" w:cs="Arial"/>
          <w:sz w:val="18"/>
          <w:szCs w:val="22"/>
        </w:rPr>
      </w:pPr>
      <w:r w:rsidRPr="0027305A">
        <w:rPr>
          <w:rFonts w:ascii="Arial" w:hAnsi="Arial" w:cs="Arial"/>
          <w:b/>
          <w:sz w:val="18"/>
          <w:szCs w:val="22"/>
          <w:u w:val="single"/>
        </w:rPr>
        <w:t>Nota</w:t>
      </w:r>
      <w:r>
        <w:rPr>
          <w:rFonts w:ascii="Arial" w:hAnsi="Arial" w:cs="Arial"/>
          <w:b/>
          <w:sz w:val="18"/>
          <w:szCs w:val="22"/>
          <w:u w:val="single"/>
        </w:rPr>
        <w:t xml:space="preserve"> 2</w:t>
      </w:r>
      <w:r w:rsidRPr="0027305A">
        <w:rPr>
          <w:rFonts w:ascii="Arial" w:hAnsi="Arial" w:cs="Arial"/>
          <w:b/>
          <w:sz w:val="18"/>
          <w:szCs w:val="22"/>
          <w:u w:val="single"/>
        </w:rPr>
        <w:t>:</w:t>
      </w:r>
      <w:r w:rsidRPr="0027305A">
        <w:rPr>
          <w:rFonts w:ascii="Arial" w:hAnsi="Arial" w:cs="Arial"/>
          <w:sz w:val="18"/>
          <w:szCs w:val="22"/>
        </w:rPr>
        <w:tab/>
        <w:t>El presente formato podrá ser reproducido por cada participante en el modo que estime conveniente, debiendo respetar su contenido, preferentemente, en el orden indicado.</w:t>
      </w:r>
      <w:bookmarkEnd w:id="1373"/>
      <w:bookmarkEnd w:id="1374"/>
      <w:bookmarkEnd w:id="1375"/>
      <w:bookmarkEnd w:id="1376"/>
    </w:p>
    <w:p w14:paraId="39EDF2DA" w14:textId="77777777" w:rsidR="00AC7982" w:rsidRPr="00C87F33" w:rsidRDefault="00AC7982" w:rsidP="00C87F33">
      <w:pPr>
        <w:pStyle w:val="Textosinformato"/>
        <w:ind w:left="851" w:hanging="851"/>
        <w:jc w:val="both"/>
        <w:rPr>
          <w:rFonts w:ascii="Arial" w:hAnsi="Arial" w:cs="Arial"/>
          <w:sz w:val="18"/>
          <w:szCs w:val="22"/>
        </w:rPr>
      </w:pPr>
    </w:p>
    <w:p w14:paraId="24328F87" w14:textId="4DAC457B" w:rsidR="006E4618" w:rsidRPr="00815E5C" w:rsidRDefault="006E4618" w:rsidP="00815E5C">
      <w:pPr>
        <w:pStyle w:val="Ttulo1"/>
        <w:rPr>
          <w:rFonts w:cs="Arial"/>
          <w:color w:val="CC0066"/>
          <w:kern w:val="32"/>
          <w:sz w:val="32"/>
          <w:szCs w:val="32"/>
        </w:rPr>
      </w:pPr>
      <w:bookmarkStart w:id="1436" w:name="_Toc184325971"/>
      <w:r w:rsidRPr="00330948">
        <w:rPr>
          <w:rFonts w:cs="Arial"/>
          <w:color w:val="CC0066"/>
          <w:kern w:val="32"/>
          <w:sz w:val="32"/>
          <w:szCs w:val="32"/>
        </w:rPr>
        <w:t>ANEXO 3</w:t>
      </w:r>
      <w:r>
        <w:rPr>
          <w:rFonts w:cs="Arial"/>
          <w:color w:val="CC0066"/>
          <w:kern w:val="32"/>
          <w:sz w:val="32"/>
          <w:szCs w:val="32"/>
        </w:rPr>
        <w:t xml:space="preserve"> “A”</w:t>
      </w:r>
      <w:bookmarkEnd w:id="1436"/>
    </w:p>
    <w:p w14:paraId="42B8E56A" w14:textId="6CE78644" w:rsidR="00FC42D5" w:rsidRPr="00FC42D5" w:rsidRDefault="00FC42D5" w:rsidP="00FC42D5">
      <w:pPr>
        <w:shd w:val="clear" w:color="auto" w:fill="D9D9D9" w:themeFill="background1" w:themeFillShade="D9"/>
        <w:jc w:val="center"/>
        <w:rPr>
          <w:rFonts w:ascii="Arial" w:hAnsi="Arial" w:cs="Arial"/>
          <w:b/>
          <w:sz w:val="28"/>
        </w:rPr>
      </w:pPr>
      <w:r w:rsidRPr="00FC42D5">
        <w:rPr>
          <w:rFonts w:ascii="Arial" w:hAnsi="Arial" w:cs="Arial"/>
          <w:b/>
          <w:sz w:val="28"/>
        </w:rPr>
        <w:t>Manifestación de no encontrarse en alguno de los supuestos estab</w:t>
      </w:r>
      <w:r w:rsidR="00052731">
        <w:rPr>
          <w:rFonts w:ascii="Arial" w:hAnsi="Arial" w:cs="Arial"/>
          <w:b/>
          <w:sz w:val="28"/>
        </w:rPr>
        <w:t>lecidos en los artículos 59 y 78</w:t>
      </w:r>
      <w:r w:rsidRPr="00FC42D5">
        <w:rPr>
          <w:rFonts w:ascii="Arial" w:hAnsi="Arial" w:cs="Arial"/>
          <w:b/>
          <w:sz w:val="28"/>
        </w:rPr>
        <w:t xml:space="preserve"> del REGLAMENTO.</w:t>
      </w:r>
    </w:p>
    <w:p w14:paraId="4A45F643" w14:textId="77777777" w:rsidR="00FC42D5" w:rsidRPr="00FC42D5" w:rsidRDefault="00FC42D5" w:rsidP="00FC42D5">
      <w:pPr>
        <w:pStyle w:val="Textosinformato"/>
        <w:ind w:right="281"/>
        <w:jc w:val="both"/>
        <w:rPr>
          <w:rFonts w:ascii="Arial" w:hAnsi="Arial" w:cs="Arial"/>
          <w:b/>
          <w:bCs/>
          <w:sz w:val="22"/>
          <w:szCs w:val="22"/>
        </w:rPr>
      </w:pPr>
    </w:p>
    <w:p w14:paraId="7905519C" w14:textId="77777777" w:rsidR="00FC42D5" w:rsidRPr="00FC42D5" w:rsidRDefault="00FC42D5" w:rsidP="00FC42D5">
      <w:pPr>
        <w:pStyle w:val="Textosinformato"/>
        <w:ind w:right="281"/>
        <w:jc w:val="both"/>
        <w:rPr>
          <w:rFonts w:ascii="Arial" w:hAnsi="Arial" w:cs="Arial"/>
          <w:b/>
          <w:bCs/>
          <w:sz w:val="22"/>
          <w:szCs w:val="22"/>
        </w:rPr>
      </w:pPr>
    </w:p>
    <w:p w14:paraId="5C18D5BE" w14:textId="2C941ED6" w:rsidR="00FC42D5" w:rsidRPr="00FC42D5" w:rsidRDefault="00FC42D5" w:rsidP="00FC42D5">
      <w:pPr>
        <w:jc w:val="right"/>
        <w:rPr>
          <w:rFonts w:ascii="Arial" w:hAnsi="Arial" w:cs="Arial"/>
          <w:sz w:val="22"/>
          <w:szCs w:val="22"/>
        </w:rPr>
      </w:pPr>
      <w:r w:rsidRPr="00FC42D5">
        <w:rPr>
          <w:rFonts w:ascii="Arial" w:hAnsi="Arial" w:cs="Arial"/>
          <w:sz w:val="22"/>
          <w:szCs w:val="22"/>
        </w:rPr>
        <w:t xml:space="preserve">Ciudad de México, a ____ </w:t>
      </w:r>
      <w:proofErr w:type="spellStart"/>
      <w:r w:rsidRPr="00FC42D5">
        <w:rPr>
          <w:rFonts w:ascii="Arial" w:hAnsi="Arial" w:cs="Arial"/>
          <w:sz w:val="22"/>
          <w:szCs w:val="22"/>
        </w:rPr>
        <w:t>de</w:t>
      </w:r>
      <w:proofErr w:type="spellEnd"/>
      <w:r w:rsidRPr="00FC42D5">
        <w:rPr>
          <w:rFonts w:ascii="Arial" w:hAnsi="Arial" w:cs="Arial"/>
          <w:sz w:val="22"/>
          <w:szCs w:val="22"/>
        </w:rPr>
        <w:t xml:space="preserve"> _____________ </w:t>
      </w:r>
      <w:proofErr w:type="spellStart"/>
      <w:r w:rsidRPr="00FC42D5">
        <w:rPr>
          <w:rFonts w:ascii="Arial" w:hAnsi="Arial" w:cs="Arial"/>
          <w:sz w:val="22"/>
          <w:szCs w:val="22"/>
        </w:rPr>
        <w:t>de</w:t>
      </w:r>
      <w:proofErr w:type="spellEnd"/>
      <w:r w:rsidRPr="00FC42D5">
        <w:rPr>
          <w:rFonts w:ascii="Arial" w:hAnsi="Arial" w:cs="Arial"/>
          <w:sz w:val="22"/>
          <w:szCs w:val="22"/>
        </w:rPr>
        <w:t xml:space="preserve"> </w:t>
      </w:r>
      <w:r w:rsidR="00A71115">
        <w:rPr>
          <w:rFonts w:ascii="Arial" w:hAnsi="Arial" w:cs="Arial"/>
          <w:sz w:val="22"/>
          <w:szCs w:val="22"/>
        </w:rPr>
        <w:t>202</w:t>
      </w:r>
      <w:r w:rsidR="0017257D">
        <w:rPr>
          <w:rFonts w:ascii="Arial" w:hAnsi="Arial" w:cs="Arial"/>
          <w:sz w:val="22"/>
          <w:szCs w:val="22"/>
        </w:rPr>
        <w:t>6</w:t>
      </w:r>
      <w:r w:rsidRPr="00FC42D5">
        <w:rPr>
          <w:rFonts w:ascii="Arial" w:hAnsi="Arial" w:cs="Arial"/>
          <w:sz w:val="22"/>
          <w:szCs w:val="22"/>
        </w:rPr>
        <w:t>.</w:t>
      </w:r>
    </w:p>
    <w:p w14:paraId="3FCCAE78" w14:textId="77777777" w:rsidR="00FC42D5" w:rsidRPr="00FC42D5" w:rsidRDefault="00FC42D5" w:rsidP="00FC42D5">
      <w:pPr>
        <w:pStyle w:val="Textosinformato"/>
        <w:ind w:right="281"/>
        <w:jc w:val="both"/>
        <w:rPr>
          <w:rFonts w:ascii="Arial" w:hAnsi="Arial" w:cs="Arial"/>
          <w:b/>
          <w:bCs/>
          <w:sz w:val="22"/>
          <w:szCs w:val="22"/>
        </w:rPr>
      </w:pPr>
    </w:p>
    <w:p w14:paraId="2A4E0045" w14:textId="77777777" w:rsidR="00FC42D5" w:rsidRPr="00FC42D5" w:rsidRDefault="00FC42D5" w:rsidP="00FC42D5">
      <w:pPr>
        <w:pStyle w:val="Textosinformato"/>
        <w:ind w:right="281"/>
        <w:jc w:val="both"/>
        <w:rPr>
          <w:rFonts w:ascii="Arial" w:hAnsi="Arial" w:cs="Arial"/>
          <w:b/>
          <w:bCs/>
          <w:sz w:val="22"/>
          <w:szCs w:val="22"/>
        </w:rPr>
      </w:pPr>
    </w:p>
    <w:p w14:paraId="0D6D2645" w14:textId="77777777" w:rsidR="00FC42D5" w:rsidRPr="00FC42D5" w:rsidRDefault="00FC42D5" w:rsidP="00FC42D5">
      <w:pPr>
        <w:jc w:val="both"/>
        <w:rPr>
          <w:rFonts w:ascii="Arial" w:hAnsi="Arial" w:cs="Arial"/>
          <w:b/>
          <w:sz w:val="22"/>
          <w:szCs w:val="22"/>
        </w:rPr>
      </w:pPr>
      <w:r w:rsidRPr="00FC42D5">
        <w:rPr>
          <w:rFonts w:ascii="Arial" w:hAnsi="Arial" w:cs="Arial"/>
          <w:b/>
          <w:sz w:val="22"/>
          <w:szCs w:val="22"/>
        </w:rPr>
        <w:t>C. DIRECTOR DE RECURSOS MATERIALES Y SERVICIOS</w:t>
      </w:r>
    </w:p>
    <w:p w14:paraId="2F61D852" w14:textId="77777777" w:rsidR="00FC42D5" w:rsidRPr="00FC42D5" w:rsidRDefault="00FC42D5" w:rsidP="00FC42D5">
      <w:pPr>
        <w:jc w:val="both"/>
        <w:rPr>
          <w:rFonts w:ascii="Arial" w:hAnsi="Arial" w:cs="Arial"/>
          <w:b/>
          <w:sz w:val="22"/>
          <w:szCs w:val="22"/>
        </w:rPr>
      </w:pPr>
      <w:r w:rsidRPr="00FC42D5">
        <w:rPr>
          <w:rFonts w:ascii="Arial" w:hAnsi="Arial" w:cs="Arial"/>
          <w:b/>
          <w:sz w:val="22"/>
          <w:szCs w:val="22"/>
        </w:rPr>
        <w:t>INSTITUTO NACIONAL ELECTORAL</w:t>
      </w:r>
    </w:p>
    <w:p w14:paraId="57B47E8E" w14:textId="77777777" w:rsidR="00FC42D5" w:rsidRPr="00FC42D5" w:rsidRDefault="00FC42D5" w:rsidP="00FC42D5">
      <w:pPr>
        <w:pStyle w:val="Textoindependiente31"/>
        <w:rPr>
          <w:rFonts w:cs="Arial"/>
          <w:b/>
          <w:szCs w:val="22"/>
          <w:lang w:val="es-MX"/>
        </w:rPr>
      </w:pPr>
      <w:r w:rsidRPr="00FC42D5">
        <w:rPr>
          <w:rFonts w:cs="Arial"/>
          <w:b/>
          <w:szCs w:val="22"/>
          <w:lang w:val="es-MX"/>
        </w:rPr>
        <w:t xml:space="preserve">P R E S E N T E. </w:t>
      </w:r>
    </w:p>
    <w:p w14:paraId="4267F357" w14:textId="77777777" w:rsidR="00FC42D5" w:rsidRPr="00FC42D5" w:rsidRDefault="00FC42D5" w:rsidP="00FC42D5">
      <w:pPr>
        <w:pStyle w:val="Textosinformato"/>
        <w:ind w:right="281"/>
        <w:jc w:val="both"/>
        <w:rPr>
          <w:rFonts w:ascii="Arial" w:hAnsi="Arial" w:cs="Arial"/>
          <w:bCs/>
          <w:sz w:val="22"/>
          <w:szCs w:val="22"/>
        </w:rPr>
      </w:pPr>
    </w:p>
    <w:p w14:paraId="28EF1DB5" w14:textId="670B39D2" w:rsidR="00FC42D5" w:rsidRPr="00FC42D5" w:rsidRDefault="00E07F47" w:rsidP="00FC42D5">
      <w:pPr>
        <w:pStyle w:val="Textosinformato"/>
        <w:spacing w:line="360" w:lineRule="auto"/>
        <w:ind w:right="284"/>
        <w:jc w:val="both"/>
        <w:rPr>
          <w:rFonts w:ascii="Arial" w:hAnsi="Arial" w:cs="Arial"/>
          <w:bCs/>
        </w:rPr>
      </w:pPr>
      <w:r w:rsidRPr="00FC42D5">
        <w:rPr>
          <w:rFonts w:ascii="Arial" w:hAnsi="Arial" w:cs="Arial"/>
          <w:bCs/>
          <w:u w:val="single"/>
        </w:rPr>
        <w:t xml:space="preserve">[ </w:t>
      </w:r>
      <w:r>
        <w:rPr>
          <w:rFonts w:ascii="Arial" w:hAnsi="Arial" w:cs="Arial"/>
          <w:bCs/>
          <w:u w:val="single"/>
        </w:rPr>
        <w:t>(</w:t>
      </w:r>
      <w:r w:rsidRPr="00C936FE">
        <w:rPr>
          <w:rFonts w:ascii="Arial" w:hAnsi="Arial" w:cs="Arial"/>
          <w:bCs/>
          <w:i/>
          <w:iCs/>
          <w:sz w:val="18"/>
          <w:szCs w:val="18"/>
          <w:u w:val="single"/>
        </w:rPr>
        <w:t>nombre del representante o apoderado legal</w:t>
      </w:r>
      <w:r>
        <w:rPr>
          <w:rFonts w:ascii="Arial" w:hAnsi="Arial" w:cs="Arial"/>
          <w:bCs/>
          <w:i/>
          <w:iCs/>
          <w:sz w:val="18"/>
          <w:szCs w:val="18"/>
          <w:u w:val="single"/>
        </w:rPr>
        <w:t>)</w:t>
      </w:r>
      <w:r w:rsidRPr="00FC42D5">
        <w:rPr>
          <w:rFonts w:ascii="Arial" w:hAnsi="Arial" w:cs="Arial"/>
          <w:bCs/>
          <w:u w:val="single"/>
        </w:rPr>
        <w:t xml:space="preserve">  ]</w:t>
      </w:r>
      <w:r w:rsidRPr="00FC42D5">
        <w:rPr>
          <w:rFonts w:ascii="Arial" w:hAnsi="Arial" w:cs="Arial"/>
          <w:bCs/>
        </w:rPr>
        <w:t xml:space="preserve">, </w:t>
      </w:r>
      <w:r>
        <w:rPr>
          <w:rFonts w:ascii="Arial" w:hAnsi="Arial" w:cs="Arial"/>
          <w:bCs/>
        </w:rPr>
        <w:t xml:space="preserve">en nombre y representación de </w:t>
      </w:r>
      <w:r w:rsidRPr="00C936FE">
        <w:rPr>
          <w:rFonts w:ascii="Arial" w:hAnsi="Arial" w:cs="Arial"/>
          <w:bCs/>
          <w:u w:val="single"/>
        </w:rPr>
        <w:t>[____</w:t>
      </w:r>
      <w:r w:rsidR="004F47FC" w:rsidRPr="004F47FC">
        <w:rPr>
          <w:rFonts w:ascii="Arial" w:hAnsi="Arial" w:cs="Arial"/>
          <w:bCs/>
          <w:i/>
          <w:iCs/>
          <w:sz w:val="18"/>
          <w:szCs w:val="18"/>
          <w:u w:val="single"/>
        </w:rPr>
        <w:t>nombre de la</w:t>
      </w:r>
      <w:r w:rsidR="004F47FC">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w:t>
      </w:r>
      <w:r w:rsidR="00696CBA">
        <w:rPr>
          <w:rFonts w:ascii="Arial" w:hAnsi="Arial" w:cs="Arial"/>
          <w:bCs/>
          <w:i/>
          <w:iCs/>
          <w:sz w:val="18"/>
          <w:szCs w:val="18"/>
          <w:u w:val="single"/>
        </w:rPr>
        <w:t>(</w:t>
      </w:r>
      <w:r>
        <w:rPr>
          <w:rFonts w:ascii="Arial" w:hAnsi="Arial" w:cs="Arial"/>
          <w:bCs/>
          <w:i/>
          <w:iCs/>
          <w:sz w:val="18"/>
          <w:szCs w:val="18"/>
          <w:u w:val="single"/>
        </w:rPr>
        <w:t>persona física o moral</w:t>
      </w:r>
      <w:r w:rsidRPr="00C936FE">
        <w:rPr>
          <w:rFonts w:ascii="Arial" w:hAnsi="Arial" w:cs="Arial"/>
          <w:bCs/>
          <w:i/>
          <w:iCs/>
          <w:sz w:val="18"/>
          <w:szCs w:val="18"/>
          <w:u w:val="single"/>
        </w:rPr>
        <w:t>)</w:t>
      </w:r>
      <w:r w:rsidRPr="00C936FE">
        <w:rPr>
          <w:rFonts w:ascii="Arial" w:hAnsi="Arial" w:cs="Arial"/>
          <w:bCs/>
          <w:u w:val="single"/>
        </w:rPr>
        <w:t>______]</w:t>
      </w:r>
      <w:r w:rsidR="00FC42D5" w:rsidRPr="00FC42D5">
        <w:rPr>
          <w:rFonts w:ascii="Arial" w:hAnsi="Arial" w:cs="Arial"/>
          <w:bCs/>
        </w:rPr>
        <w:t xml:space="preserve">, manifiesto </w:t>
      </w:r>
      <w:r w:rsidR="00FC42D5" w:rsidRPr="00FC42D5">
        <w:rPr>
          <w:rFonts w:ascii="Arial" w:hAnsi="Arial" w:cs="Arial"/>
          <w:b/>
          <w:bCs/>
        </w:rPr>
        <w:t>bajo protesta de decir verdad</w:t>
      </w:r>
      <w:r w:rsidR="00FC42D5" w:rsidRPr="00FC42D5">
        <w:rPr>
          <w:rFonts w:ascii="Arial" w:hAnsi="Arial" w:cs="Arial"/>
          <w:bCs/>
        </w:rPr>
        <w:t xml:space="preserve">, que no participan en este procedimiento de </w:t>
      </w:r>
      <w:r w:rsidR="00FC42D5" w:rsidRPr="00FC42D5">
        <w:rPr>
          <w:rFonts w:ascii="Arial" w:hAnsi="Arial" w:cs="Arial"/>
          <w:szCs w:val="22"/>
        </w:rPr>
        <w:t xml:space="preserve">Licitación Pública </w:t>
      </w:r>
      <w:r w:rsidR="000A0156">
        <w:rPr>
          <w:rFonts w:ascii="Arial" w:hAnsi="Arial" w:cs="Arial"/>
          <w:szCs w:val="22"/>
        </w:rPr>
        <w:t>Nacional</w:t>
      </w:r>
      <w:r w:rsidR="007173D4">
        <w:rPr>
          <w:rFonts w:ascii="Arial" w:hAnsi="Arial" w:cs="Arial"/>
          <w:szCs w:val="22"/>
        </w:rPr>
        <w:t xml:space="preserve"> </w:t>
      </w:r>
      <w:r w:rsidR="00B93518">
        <w:rPr>
          <w:rFonts w:ascii="Arial" w:hAnsi="Arial" w:cs="Arial"/>
          <w:szCs w:val="22"/>
        </w:rPr>
        <w:t>Presencial</w:t>
      </w:r>
      <w:r w:rsidR="00FC42D5" w:rsidRPr="00FC42D5">
        <w:rPr>
          <w:rFonts w:ascii="Arial" w:hAnsi="Arial" w:cs="Arial"/>
        </w:rPr>
        <w:t xml:space="preserve"> </w:t>
      </w:r>
      <w:r w:rsidR="00FC42D5" w:rsidRPr="00FC42D5">
        <w:rPr>
          <w:rFonts w:ascii="Arial" w:hAnsi="Arial" w:cs="Arial"/>
          <w:bCs/>
        </w:rPr>
        <w:t>número</w:t>
      </w:r>
      <w:r w:rsidR="00FC42D5" w:rsidRPr="00FC42D5">
        <w:rPr>
          <w:rFonts w:ascii="Arial" w:hAnsi="Arial" w:cs="Arial"/>
        </w:rPr>
        <w:t xml:space="preserve"> [_____________________] para la </w:t>
      </w:r>
      <w:r w:rsidR="00954814">
        <w:rPr>
          <w:rFonts w:ascii="Arial" w:hAnsi="Arial" w:cs="Arial"/>
        </w:rPr>
        <w:t>contratación</w:t>
      </w:r>
      <w:r w:rsidR="00FC42D5" w:rsidRPr="00FC42D5">
        <w:rPr>
          <w:rFonts w:ascii="Arial" w:hAnsi="Arial" w:cs="Arial"/>
        </w:rPr>
        <w:t xml:space="preserve"> de “</w:t>
      </w:r>
      <w:r w:rsidR="00FC42D5" w:rsidRPr="00FC42D5">
        <w:rPr>
          <w:rFonts w:ascii="Arial" w:hAnsi="Arial" w:cs="Arial"/>
          <w:bCs/>
        </w:rPr>
        <w:t>[___________________________________]”</w:t>
      </w:r>
      <w:r w:rsidR="002D4BC6">
        <w:rPr>
          <w:rFonts w:ascii="Arial" w:hAnsi="Arial" w:cs="Arial"/>
          <w:bCs/>
        </w:rPr>
        <w:t xml:space="preserve"> </w:t>
      </w:r>
      <w:r w:rsidR="00FC42D5" w:rsidRPr="00FC42D5">
        <w:rPr>
          <w:rFonts w:ascii="Arial" w:hAnsi="Arial" w:cs="Arial"/>
          <w:bCs/>
        </w:rPr>
        <w:t>personas físicas o morales que se encuentren en alguno de los supuestos est</w:t>
      </w:r>
      <w:r w:rsidR="00896DF2">
        <w:rPr>
          <w:rFonts w:ascii="Arial" w:hAnsi="Arial" w:cs="Arial"/>
          <w:bCs/>
        </w:rPr>
        <w:t>ablecidos en el artículo 59 y 78</w:t>
      </w:r>
      <w:r w:rsidR="00FC42D5" w:rsidRPr="00FC42D5">
        <w:rPr>
          <w:rFonts w:ascii="Arial" w:hAnsi="Arial" w:cs="Arial"/>
          <w:bCs/>
        </w:rPr>
        <w:t xml:space="preserve"> del Reglamento del Instituto </w:t>
      </w:r>
      <w:r w:rsidR="009A2C32">
        <w:rPr>
          <w:rFonts w:ascii="Arial" w:hAnsi="Arial" w:cs="Arial"/>
          <w:bCs/>
        </w:rPr>
        <w:t>Nacional</w:t>
      </w:r>
      <w:r w:rsidR="00FC42D5" w:rsidRPr="00FC42D5">
        <w:rPr>
          <w:rFonts w:ascii="Arial" w:hAnsi="Arial" w:cs="Arial"/>
          <w:bCs/>
        </w:rPr>
        <w:t xml:space="preserve"> Electoral en Materia de Adquisiciones, Arrendamientos de Bienes Muebles y Servicios.</w:t>
      </w:r>
    </w:p>
    <w:p w14:paraId="161DAEEA" w14:textId="073F3BDA" w:rsidR="00FC42D5" w:rsidRDefault="00FC42D5" w:rsidP="00FC42D5">
      <w:pPr>
        <w:pBdr>
          <w:bottom w:val="single" w:sz="12" w:space="1" w:color="auto"/>
        </w:pBdr>
        <w:tabs>
          <w:tab w:val="left" w:pos="5103"/>
          <w:tab w:val="left" w:pos="7655"/>
        </w:tabs>
        <w:jc w:val="center"/>
        <w:rPr>
          <w:rFonts w:ascii="Arial" w:hAnsi="Arial" w:cs="Arial"/>
          <w:sz w:val="22"/>
          <w:szCs w:val="22"/>
        </w:rPr>
      </w:pPr>
    </w:p>
    <w:p w14:paraId="1FE7BCAA" w14:textId="183D8E84" w:rsidR="00C24885" w:rsidRDefault="00C24885" w:rsidP="00FC42D5">
      <w:pPr>
        <w:pBdr>
          <w:bottom w:val="single" w:sz="12" w:space="1" w:color="auto"/>
        </w:pBdr>
        <w:tabs>
          <w:tab w:val="left" w:pos="5103"/>
          <w:tab w:val="left" w:pos="7655"/>
        </w:tabs>
        <w:jc w:val="center"/>
        <w:rPr>
          <w:rFonts w:ascii="Arial" w:hAnsi="Arial" w:cs="Arial"/>
          <w:sz w:val="22"/>
          <w:szCs w:val="22"/>
        </w:rPr>
      </w:pPr>
    </w:p>
    <w:p w14:paraId="0C911FBE" w14:textId="367B81EF" w:rsidR="00C24885" w:rsidRDefault="00C24885" w:rsidP="00FC42D5">
      <w:pPr>
        <w:pBdr>
          <w:bottom w:val="single" w:sz="12" w:space="1" w:color="auto"/>
        </w:pBdr>
        <w:tabs>
          <w:tab w:val="left" w:pos="5103"/>
          <w:tab w:val="left" w:pos="7655"/>
        </w:tabs>
        <w:jc w:val="center"/>
        <w:rPr>
          <w:rFonts w:ascii="Arial" w:hAnsi="Arial" w:cs="Arial"/>
          <w:sz w:val="22"/>
          <w:szCs w:val="22"/>
        </w:rPr>
      </w:pPr>
    </w:p>
    <w:p w14:paraId="3B34735C" w14:textId="77777777" w:rsidR="00C24885" w:rsidRDefault="00C24885" w:rsidP="00FC42D5">
      <w:pPr>
        <w:pBdr>
          <w:bottom w:val="single" w:sz="12" w:space="1" w:color="auto"/>
        </w:pBdr>
        <w:tabs>
          <w:tab w:val="left" w:pos="5103"/>
          <w:tab w:val="left" w:pos="7655"/>
        </w:tabs>
        <w:jc w:val="center"/>
        <w:rPr>
          <w:rFonts w:ascii="Arial" w:hAnsi="Arial" w:cs="Arial"/>
          <w:sz w:val="22"/>
          <w:szCs w:val="22"/>
        </w:rPr>
      </w:pPr>
    </w:p>
    <w:p w14:paraId="37FEDBCA" w14:textId="1C9C30FA" w:rsidR="00F83E67" w:rsidRDefault="00F83E67" w:rsidP="00FC42D5">
      <w:pPr>
        <w:pBdr>
          <w:bottom w:val="single" w:sz="12" w:space="1" w:color="auto"/>
        </w:pBdr>
        <w:tabs>
          <w:tab w:val="left" w:pos="5103"/>
          <w:tab w:val="left" w:pos="7655"/>
        </w:tabs>
        <w:jc w:val="center"/>
        <w:rPr>
          <w:rFonts w:ascii="Arial" w:hAnsi="Arial" w:cs="Arial"/>
          <w:sz w:val="22"/>
          <w:szCs w:val="22"/>
        </w:rPr>
      </w:pPr>
    </w:p>
    <w:p w14:paraId="2A698353" w14:textId="442BE1F0" w:rsidR="00FC42D5" w:rsidRPr="00FC42D5" w:rsidRDefault="00FC42D5" w:rsidP="00FC42D5">
      <w:pPr>
        <w:tabs>
          <w:tab w:val="left" w:pos="5103"/>
          <w:tab w:val="left" w:pos="7655"/>
        </w:tabs>
        <w:jc w:val="center"/>
        <w:rPr>
          <w:rFonts w:ascii="Arial" w:hAnsi="Arial" w:cs="Arial"/>
        </w:rPr>
      </w:pPr>
      <w:r w:rsidRPr="00FC42D5">
        <w:rPr>
          <w:rFonts w:ascii="Arial" w:hAnsi="Arial" w:cs="Arial"/>
        </w:rPr>
        <w:t>Protesto lo necesario</w:t>
      </w:r>
    </w:p>
    <w:p w14:paraId="41593F47" w14:textId="1FF1E0D5" w:rsidR="00896DF2" w:rsidRPr="00861F64" w:rsidRDefault="00896DF2" w:rsidP="00896DF2">
      <w:pPr>
        <w:pStyle w:val="Textoindependiente"/>
        <w:jc w:val="center"/>
        <w:rPr>
          <w:rFonts w:cs="Arial"/>
          <w:i/>
          <w:sz w:val="20"/>
        </w:rPr>
      </w:pPr>
      <w:r w:rsidRPr="00861F64">
        <w:rPr>
          <w:rFonts w:cs="Arial"/>
          <w:i/>
          <w:sz w:val="20"/>
        </w:rPr>
        <w:t>(Nombre de</w:t>
      </w:r>
      <w:r w:rsidR="00E07F47">
        <w:rPr>
          <w:rFonts w:cs="Arial"/>
          <w:i/>
          <w:sz w:val="20"/>
        </w:rPr>
        <w:t xml:space="preserve"> </w:t>
      </w:r>
      <w:r w:rsidRPr="00861F64">
        <w:rPr>
          <w:rFonts w:cs="Arial"/>
          <w:i/>
          <w:sz w:val="20"/>
        </w:rPr>
        <w:t>l</w:t>
      </w:r>
      <w:r w:rsidR="00E07F47">
        <w:rPr>
          <w:rFonts w:cs="Arial"/>
          <w:i/>
          <w:sz w:val="20"/>
        </w:rPr>
        <w:t>a empresa</w:t>
      </w:r>
      <w:r w:rsidRPr="00861F64">
        <w:rPr>
          <w:rFonts w:cs="Arial"/>
          <w:i/>
          <w:sz w:val="20"/>
        </w:rPr>
        <w:t xml:space="preserve"> Licitante y nombre</w:t>
      </w:r>
      <w:r w:rsidR="00C43D1E">
        <w:rPr>
          <w:rFonts w:cs="Arial"/>
          <w:i/>
          <w:sz w:val="20"/>
        </w:rPr>
        <w:t xml:space="preserve"> y firma</w:t>
      </w:r>
      <w:r w:rsidRPr="00861F64">
        <w:rPr>
          <w:rFonts w:cs="Arial"/>
          <w:i/>
          <w:sz w:val="20"/>
        </w:rPr>
        <w:t xml:space="preserve"> del representante legal)</w:t>
      </w:r>
    </w:p>
    <w:p w14:paraId="3C9BF991" w14:textId="77777777" w:rsidR="00FD0764" w:rsidRPr="00EE71BD" w:rsidRDefault="00FD0764" w:rsidP="00FD0764">
      <w:pPr>
        <w:pStyle w:val="Textosinformato"/>
        <w:ind w:right="-402"/>
        <w:jc w:val="center"/>
        <w:rPr>
          <w:rFonts w:ascii="Arial" w:hAnsi="Arial" w:cs="Arial"/>
          <w:b/>
          <w:bCs/>
          <w:szCs w:val="22"/>
        </w:rPr>
      </w:pPr>
      <w:r w:rsidRPr="00EE71BD">
        <w:rPr>
          <w:rFonts w:ascii="Arial" w:hAnsi="Arial" w:cs="Arial"/>
          <w:i/>
          <w:szCs w:val="22"/>
          <w:lang w:val="es-MX"/>
        </w:rPr>
        <w:t xml:space="preserve">(En caso de presentar proposición conjunta, </w:t>
      </w:r>
      <w:r>
        <w:rPr>
          <w:rFonts w:ascii="Arial" w:hAnsi="Arial" w:cs="Arial"/>
          <w:i/>
          <w:szCs w:val="22"/>
          <w:u w:val="single"/>
          <w:lang w:val="es-MX"/>
        </w:rPr>
        <w:t>cada consorciado</w:t>
      </w:r>
      <w:r>
        <w:rPr>
          <w:rFonts w:ascii="Arial" w:hAnsi="Arial" w:cs="Arial"/>
          <w:i/>
          <w:szCs w:val="22"/>
          <w:lang w:val="es-MX"/>
        </w:rPr>
        <w:t xml:space="preserve"> deberá presentarlo firmado </w:t>
      </w:r>
      <w:r w:rsidRPr="00EE71BD">
        <w:rPr>
          <w:rFonts w:ascii="Arial" w:hAnsi="Arial" w:cs="Arial"/>
          <w:i/>
          <w:szCs w:val="22"/>
          <w:lang w:val="es-MX"/>
        </w:rPr>
        <w:t>autógrafamente)</w:t>
      </w:r>
    </w:p>
    <w:p w14:paraId="0C7F3B29" w14:textId="77777777" w:rsidR="007B17BE" w:rsidRPr="007B17BE" w:rsidRDefault="007B17BE" w:rsidP="00FC42D5">
      <w:pPr>
        <w:pStyle w:val="Textoindependiente"/>
        <w:jc w:val="center"/>
        <w:rPr>
          <w:sz w:val="20"/>
          <w:lang w:val="es-ES"/>
        </w:rPr>
      </w:pPr>
    </w:p>
    <w:p w14:paraId="5503806F" w14:textId="77777777" w:rsidR="007B17BE" w:rsidRPr="00FC42D5" w:rsidRDefault="007B17BE" w:rsidP="00FC42D5">
      <w:pPr>
        <w:pStyle w:val="Textoindependiente"/>
        <w:jc w:val="center"/>
        <w:rPr>
          <w:b/>
          <w:bCs/>
          <w:sz w:val="20"/>
        </w:rPr>
      </w:pPr>
    </w:p>
    <w:p w14:paraId="229C4F66" w14:textId="77777777" w:rsidR="00FC42D5" w:rsidRPr="00FC42D5" w:rsidRDefault="00FC42D5" w:rsidP="00FC42D5">
      <w:pPr>
        <w:pStyle w:val="Textosinformato"/>
        <w:ind w:right="281"/>
        <w:jc w:val="both"/>
        <w:rPr>
          <w:rFonts w:ascii="Arial" w:hAnsi="Arial" w:cs="Arial"/>
          <w:b/>
          <w:bCs/>
          <w:sz w:val="22"/>
          <w:szCs w:val="22"/>
        </w:rPr>
      </w:pPr>
    </w:p>
    <w:p w14:paraId="619EB5AC" w14:textId="77777777" w:rsidR="00FC42D5" w:rsidRPr="00226BF3" w:rsidRDefault="00FC42D5" w:rsidP="006E4618">
      <w:pPr>
        <w:rPr>
          <w:rFonts w:ascii="Arial" w:hAnsi="Arial" w:cs="Arial"/>
          <w:b/>
          <w:sz w:val="22"/>
          <w:szCs w:val="22"/>
        </w:rPr>
      </w:pPr>
    </w:p>
    <w:p w14:paraId="20AC7B7A" w14:textId="77777777" w:rsidR="008A70CC" w:rsidRDefault="008A70CC" w:rsidP="006E4618">
      <w:pPr>
        <w:jc w:val="center"/>
        <w:rPr>
          <w:rFonts w:ascii="Arial" w:hAnsi="Arial" w:cs="Arial"/>
          <w:sz w:val="22"/>
          <w:szCs w:val="22"/>
        </w:rPr>
      </w:pPr>
    </w:p>
    <w:p w14:paraId="1409B1B1" w14:textId="77777777" w:rsidR="008A70CC" w:rsidRPr="008A70CC" w:rsidRDefault="008A70CC" w:rsidP="008A70CC">
      <w:pPr>
        <w:rPr>
          <w:rFonts w:ascii="Arial" w:hAnsi="Arial" w:cs="Arial"/>
          <w:sz w:val="22"/>
          <w:szCs w:val="22"/>
        </w:rPr>
      </w:pPr>
    </w:p>
    <w:p w14:paraId="52F299E2" w14:textId="77777777" w:rsidR="008A70CC" w:rsidRPr="008A70CC" w:rsidRDefault="008A70CC" w:rsidP="008A70CC">
      <w:pPr>
        <w:rPr>
          <w:rFonts w:ascii="Arial" w:hAnsi="Arial" w:cs="Arial"/>
          <w:sz w:val="22"/>
          <w:szCs w:val="22"/>
        </w:rPr>
      </w:pPr>
    </w:p>
    <w:p w14:paraId="400650FD" w14:textId="77777777" w:rsidR="008A70CC" w:rsidRPr="008A70CC" w:rsidRDefault="008A70CC" w:rsidP="008A70CC">
      <w:pPr>
        <w:rPr>
          <w:rFonts w:ascii="Arial" w:hAnsi="Arial" w:cs="Arial"/>
          <w:sz w:val="22"/>
          <w:szCs w:val="22"/>
        </w:rPr>
      </w:pPr>
    </w:p>
    <w:p w14:paraId="4D5DC43D" w14:textId="77777777" w:rsidR="008A70CC" w:rsidRPr="008A70CC" w:rsidRDefault="008A70CC" w:rsidP="008A70CC">
      <w:pPr>
        <w:rPr>
          <w:rFonts w:ascii="Arial" w:hAnsi="Arial" w:cs="Arial"/>
          <w:sz w:val="22"/>
          <w:szCs w:val="22"/>
        </w:rPr>
      </w:pPr>
    </w:p>
    <w:p w14:paraId="213E3932" w14:textId="56D8AFC6" w:rsidR="008A70CC" w:rsidRDefault="008A70CC" w:rsidP="008A70CC">
      <w:pPr>
        <w:rPr>
          <w:rFonts w:ascii="Arial" w:hAnsi="Arial" w:cs="Arial"/>
          <w:sz w:val="22"/>
          <w:szCs w:val="22"/>
        </w:rPr>
      </w:pPr>
    </w:p>
    <w:p w14:paraId="51DC2F8C" w14:textId="0718E7ED" w:rsidR="00CD4DE8" w:rsidRDefault="00CD4DE8" w:rsidP="008A70CC">
      <w:pPr>
        <w:rPr>
          <w:rFonts w:ascii="Arial" w:hAnsi="Arial" w:cs="Arial"/>
          <w:sz w:val="22"/>
          <w:szCs w:val="22"/>
        </w:rPr>
      </w:pPr>
    </w:p>
    <w:p w14:paraId="61862F4F" w14:textId="77777777" w:rsidR="00CD4DE8" w:rsidRPr="008A70CC" w:rsidRDefault="00CD4DE8" w:rsidP="008A70CC">
      <w:pPr>
        <w:rPr>
          <w:rFonts w:ascii="Arial" w:hAnsi="Arial" w:cs="Arial"/>
          <w:sz w:val="22"/>
          <w:szCs w:val="22"/>
        </w:rPr>
      </w:pPr>
    </w:p>
    <w:p w14:paraId="6B24EF41" w14:textId="77777777" w:rsidR="008A70CC" w:rsidRPr="008A70CC" w:rsidRDefault="008A70CC" w:rsidP="008A70CC">
      <w:pPr>
        <w:rPr>
          <w:rFonts w:ascii="Arial" w:hAnsi="Arial" w:cs="Arial"/>
          <w:sz w:val="22"/>
          <w:szCs w:val="22"/>
        </w:rPr>
      </w:pPr>
    </w:p>
    <w:p w14:paraId="02FB8462" w14:textId="77777777" w:rsidR="008A70CC" w:rsidRPr="008A70CC" w:rsidRDefault="008A70CC" w:rsidP="008A70CC">
      <w:pPr>
        <w:rPr>
          <w:rFonts w:ascii="Arial" w:hAnsi="Arial" w:cs="Arial"/>
          <w:sz w:val="22"/>
          <w:szCs w:val="22"/>
        </w:rPr>
      </w:pPr>
    </w:p>
    <w:p w14:paraId="06124925" w14:textId="77777777" w:rsidR="008A70CC" w:rsidRPr="008A70CC" w:rsidRDefault="008A70CC" w:rsidP="008A70CC">
      <w:pPr>
        <w:rPr>
          <w:rFonts w:ascii="Arial" w:hAnsi="Arial" w:cs="Arial"/>
          <w:sz w:val="22"/>
          <w:szCs w:val="22"/>
        </w:rPr>
      </w:pPr>
    </w:p>
    <w:p w14:paraId="068CC400" w14:textId="77777777" w:rsidR="008A70CC" w:rsidRDefault="008A70CC" w:rsidP="008A70CC">
      <w:pPr>
        <w:rPr>
          <w:rFonts w:ascii="Arial" w:hAnsi="Arial" w:cs="Arial"/>
          <w:sz w:val="22"/>
          <w:szCs w:val="22"/>
        </w:rPr>
      </w:pPr>
    </w:p>
    <w:p w14:paraId="6147D6E8" w14:textId="77777777" w:rsidR="002F58EA" w:rsidRDefault="002F58EA" w:rsidP="008A70CC">
      <w:pPr>
        <w:rPr>
          <w:rFonts w:ascii="Arial" w:hAnsi="Arial" w:cs="Arial"/>
          <w:sz w:val="22"/>
          <w:szCs w:val="22"/>
        </w:rPr>
      </w:pPr>
    </w:p>
    <w:p w14:paraId="4D5D2DEE" w14:textId="0AB7D55C" w:rsidR="00054792" w:rsidRDefault="00054792" w:rsidP="008A70CC">
      <w:pPr>
        <w:rPr>
          <w:rFonts w:ascii="Arial" w:hAnsi="Arial" w:cs="Arial"/>
          <w:sz w:val="22"/>
          <w:szCs w:val="22"/>
        </w:rPr>
      </w:pPr>
    </w:p>
    <w:p w14:paraId="4980F25A" w14:textId="72DE4EEB" w:rsidR="00054792" w:rsidRDefault="00054792" w:rsidP="008A70CC">
      <w:pPr>
        <w:rPr>
          <w:rFonts w:ascii="Arial" w:hAnsi="Arial" w:cs="Arial"/>
          <w:sz w:val="22"/>
          <w:szCs w:val="22"/>
        </w:rPr>
      </w:pPr>
    </w:p>
    <w:p w14:paraId="278FC23D" w14:textId="77777777" w:rsidR="006E4618" w:rsidRPr="00330948" w:rsidRDefault="006E4618" w:rsidP="006E4618">
      <w:pPr>
        <w:pStyle w:val="Ttulo1"/>
        <w:rPr>
          <w:rFonts w:cs="Arial"/>
          <w:color w:val="CC0066"/>
          <w:kern w:val="32"/>
          <w:sz w:val="32"/>
          <w:szCs w:val="32"/>
        </w:rPr>
      </w:pPr>
      <w:bookmarkStart w:id="1437" w:name="_Toc184325972"/>
      <w:r w:rsidRPr="00330948">
        <w:rPr>
          <w:rFonts w:cs="Arial"/>
          <w:color w:val="CC0066"/>
          <w:kern w:val="32"/>
          <w:sz w:val="32"/>
          <w:szCs w:val="32"/>
        </w:rPr>
        <w:lastRenderedPageBreak/>
        <w:t>ANEXO 3</w:t>
      </w:r>
      <w:r>
        <w:rPr>
          <w:rFonts w:cs="Arial"/>
          <w:color w:val="CC0066"/>
          <w:kern w:val="32"/>
          <w:sz w:val="32"/>
          <w:szCs w:val="32"/>
        </w:rPr>
        <w:t xml:space="preserve"> “B”</w:t>
      </w:r>
      <w:bookmarkEnd w:id="1437"/>
    </w:p>
    <w:p w14:paraId="511B651E" w14:textId="77777777" w:rsidR="006E4618" w:rsidRPr="000547CB" w:rsidRDefault="006E4618" w:rsidP="006E4618">
      <w:pPr>
        <w:shd w:val="clear" w:color="auto" w:fill="D9D9D9" w:themeFill="background1" w:themeFillShade="D9"/>
        <w:jc w:val="center"/>
        <w:rPr>
          <w:rFonts w:ascii="Arial" w:hAnsi="Arial" w:cs="Arial"/>
          <w:b/>
          <w:sz w:val="28"/>
        </w:rPr>
      </w:pPr>
      <w:r w:rsidRPr="000547CB">
        <w:rPr>
          <w:rFonts w:ascii="Arial" w:hAnsi="Arial" w:cs="Arial"/>
          <w:b/>
          <w:sz w:val="28"/>
        </w:rPr>
        <w:t>Manifestación de estar al corriente en el pago de las obligaciones fiscales y en materia de seguridad social</w:t>
      </w:r>
    </w:p>
    <w:p w14:paraId="23030A44" w14:textId="77777777" w:rsidR="006E4618" w:rsidRDefault="006E4618" w:rsidP="006E4618">
      <w:pPr>
        <w:pStyle w:val="Textosinformato"/>
        <w:ind w:right="281"/>
        <w:jc w:val="both"/>
        <w:rPr>
          <w:rFonts w:ascii="Arial" w:hAnsi="Arial" w:cs="Arial"/>
          <w:b/>
          <w:bCs/>
          <w:sz w:val="22"/>
          <w:szCs w:val="22"/>
        </w:rPr>
      </w:pPr>
    </w:p>
    <w:p w14:paraId="46AD886D" w14:textId="77777777" w:rsidR="006E4618" w:rsidRPr="00C40B7B" w:rsidRDefault="006E4618" w:rsidP="006E4618">
      <w:pPr>
        <w:pStyle w:val="Textosinformato"/>
        <w:ind w:right="281"/>
        <w:jc w:val="both"/>
        <w:rPr>
          <w:rFonts w:ascii="Arial" w:hAnsi="Arial" w:cs="Arial"/>
          <w:b/>
          <w:bCs/>
          <w:sz w:val="22"/>
          <w:szCs w:val="22"/>
        </w:rPr>
      </w:pPr>
    </w:p>
    <w:p w14:paraId="0A57A082" w14:textId="611B9A8F" w:rsidR="006E4618" w:rsidRPr="00C40B7B" w:rsidRDefault="006E4618" w:rsidP="006E4618">
      <w:pPr>
        <w:jc w:val="right"/>
        <w:rPr>
          <w:rFonts w:ascii="Arial" w:hAnsi="Arial" w:cs="Arial"/>
          <w:sz w:val="22"/>
          <w:szCs w:val="22"/>
        </w:rPr>
      </w:pPr>
      <w:r>
        <w:rPr>
          <w:rFonts w:ascii="Arial" w:hAnsi="Arial" w:cs="Arial"/>
          <w:sz w:val="22"/>
          <w:szCs w:val="22"/>
        </w:rPr>
        <w:t>Ciudad de México</w:t>
      </w:r>
      <w:r w:rsidRPr="00C40B7B">
        <w:rPr>
          <w:rFonts w:ascii="Arial" w:hAnsi="Arial" w:cs="Arial"/>
          <w:sz w:val="22"/>
          <w:szCs w:val="22"/>
        </w:rPr>
        <w:t xml:space="preserve">, a ____ </w:t>
      </w:r>
      <w:proofErr w:type="spellStart"/>
      <w:r w:rsidRPr="00C40B7B">
        <w:rPr>
          <w:rFonts w:ascii="Arial" w:hAnsi="Arial" w:cs="Arial"/>
          <w:sz w:val="22"/>
          <w:szCs w:val="22"/>
        </w:rPr>
        <w:t>de</w:t>
      </w:r>
      <w:proofErr w:type="spellEnd"/>
      <w:r w:rsidRPr="00C40B7B">
        <w:rPr>
          <w:rFonts w:ascii="Arial" w:hAnsi="Arial" w:cs="Arial"/>
          <w:sz w:val="22"/>
          <w:szCs w:val="22"/>
        </w:rPr>
        <w:t xml:space="preserve"> _____________ </w:t>
      </w:r>
      <w:proofErr w:type="spellStart"/>
      <w:r w:rsidRPr="00C40B7B">
        <w:rPr>
          <w:rFonts w:ascii="Arial" w:hAnsi="Arial" w:cs="Arial"/>
          <w:sz w:val="22"/>
          <w:szCs w:val="22"/>
        </w:rPr>
        <w:t>de</w:t>
      </w:r>
      <w:proofErr w:type="spellEnd"/>
      <w:r w:rsidRPr="00C40B7B">
        <w:rPr>
          <w:rFonts w:ascii="Arial" w:hAnsi="Arial" w:cs="Arial"/>
          <w:sz w:val="22"/>
          <w:szCs w:val="22"/>
        </w:rPr>
        <w:t xml:space="preserve"> </w:t>
      </w:r>
      <w:r w:rsidR="00A71115">
        <w:rPr>
          <w:rFonts w:ascii="Arial" w:hAnsi="Arial" w:cs="Arial"/>
          <w:sz w:val="22"/>
          <w:szCs w:val="22"/>
        </w:rPr>
        <w:t>202</w:t>
      </w:r>
      <w:r w:rsidR="0017257D">
        <w:rPr>
          <w:rFonts w:ascii="Arial" w:hAnsi="Arial" w:cs="Arial"/>
          <w:sz w:val="22"/>
          <w:szCs w:val="22"/>
        </w:rPr>
        <w:t>6</w:t>
      </w:r>
      <w:r w:rsidRPr="00C40B7B">
        <w:rPr>
          <w:rFonts w:ascii="Arial" w:hAnsi="Arial" w:cs="Arial"/>
          <w:sz w:val="22"/>
          <w:szCs w:val="22"/>
        </w:rPr>
        <w:t>.</w:t>
      </w:r>
    </w:p>
    <w:p w14:paraId="5EB545B6" w14:textId="77777777" w:rsidR="006E4618" w:rsidRDefault="006E4618" w:rsidP="006E4618">
      <w:pPr>
        <w:pStyle w:val="Textosinformato"/>
        <w:ind w:right="281"/>
        <w:jc w:val="both"/>
        <w:rPr>
          <w:rFonts w:ascii="Arial" w:hAnsi="Arial" w:cs="Arial"/>
          <w:b/>
          <w:bCs/>
          <w:sz w:val="22"/>
          <w:szCs w:val="22"/>
        </w:rPr>
      </w:pPr>
    </w:p>
    <w:p w14:paraId="6B403094" w14:textId="77777777" w:rsidR="006E4618" w:rsidRPr="00C40B7B" w:rsidRDefault="006E4618" w:rsidP="006E4618">
      <w:pPr>
        <w:pStyle w:val="Textosinformato"/>
        <w:ind w:right="281"/>
        <w:jc w:val="both"/>
        <w:rPr>
          <w:rFonts w:ascii="Arial" w:hAnsi="Arial" w:cs="Arial"/>
          <w:b/>
          <w:bCs/>
          <w:sz w:val="22"/>
          <w:szCs w:val="22"/>
        </w:rPr>
      </w:pPr>
    </w:p>
    <w:p w14:paraId="18949953" w14:textId="77777777" w:rsidR="006E4618" w:rsidRPr="00C40B7B" w:rsidRDefault="006E4618" w:rsidP="006E4618">
      <w:pPr>
        <w:jc w:val="both"/>
        <w:rPr>
          <w:rFonts w:ascii="Arial" w:hAnsi="Arial" w:cs="Arial"/>
          <w:b/>
          <w:sz w:val="22"/>
          <w:szCs w:val="22"/>
        </w:rPr>
      </w:pPr>
      <w:r w:rsidRPr="00C40B7B">
        <w:rPr>
          <w:rFonts w:ascii="Arial" w:hAnsi="Arial" w:cs="Arial"/>
          <w:b/>
          <w:sz w:val="22"/>
          <w:szCs w:val="22"/>
        </w:rPr>
        <w:t>C. DIRECTOR DE RECURSOS MATERIALES Y SERVICIOS</w:t>
      </w:r>
    </w:p>
    <w:p w14:paraId="17CACCDD" w14:textId="77777777" w:rsidR="006E4618" w:rsidRPr="00C40B7B" w:rsidRDefault="006E4618" w:rsidP="006E4618">
      <w:pPr>
        <w:jc w:val="both"/>
        <w:rPr>
          <w:rFonts w:ascii="Arial" w:hAnsi="Arial" w:cs="Arial"/>
          <w:b/>
          <w:sz w:val="22"/>
          <w:szCs w:val="22"/>
        </w:rPr>
      </w:pPr>
      <w:r w:rsidRPr="00C40B7B">
        <w:rPr>
          <w:rFonts w:ascii="Arial" w:hAnsi="Arial" w:cs="Arial"/>
          <w:b/>
          <w:sz w:val="22"/>
          <w:szCs w:val="22"/>
        </w:rPr>
        <w:t xml:space="preserve">INSTITUTO </w:t>
      </w:r>
      <w:r>
        <w:rPr>
          <w:rFonts w:ascii="Arial" w:hAnsi="Arial" w:cs="Arial"/>
          <w:b/>
          <w:sz w:val="22"/>
          <w:szCs w:val="22"/>
        </w:rPr>
        <w:t>NACIONAL ELECTORAL</w:t>
      </w:r>
    </w:p>
    <w:p w14:paraId="5A21E73E" w14:textId="77777777" w:rsidR="006E4618" w:rsidRPr="00C40B7B" w:rsidRDefault="006E4618" w:rsidP="006E4618">
      <w:pPr>
        <w:pStyle w:val="Textoindependiente31"/>
        <w:rPr>
          <w:rFonts w:cs="Arial"/>
          <w:b/>
          <w:szCs w:val="22"/>
          <w:lang w:val="es-MX"/>
        </w:rPr>
      </w:pPr>
      <w:r w:rsidRPr="00C40B7B">
        <w:rPr>
          <w:rFonts w:cs="Arial"/>
          <w:b/>
          <w:szCs w:val="22"/>
          <w:lang w:val="es-MX"/>
        </w:rPr>
        <w:t xml:space="preserve">P R E S E N T E. </w:t>
      </w:r>
    </w:p>
    <w:p w14:paraId="61B10EC3" w14:textId="77777777" w:rsidR="006E4618" w:rsidRPr="00C40B7B" w:rsidRDefault="006E4618" w:rsidP="006E4618">
      <w:pPr>
        <w:pStyle w:val="Textosinformato"/>
        <w:ind w:right="281"/>
        <w:jc w:val="both"/>
        <w:rPr>
          <w:rFonts w:ascii="Arial" w:hAnsi="Arial" w:cs="Arial"/>
          <w:bCs/>
          <w:sz w:val="22"/>
          <w:szCs w:val="22"/>
        </w:rPr>
      </w:pPr>
    </w:p>
    <w:p w14:paraId="73899AAD" w14:textId="2BBF5ACD" w:rsidR="00896DF2" w:rsidRPr="002B0D41" w:rsidRDefault="00E07F47" w:rsidP="00896DF2">
      <w:pPr>
        <w:pStyle w:val="Textosinformato"/>
        <w:spacing w:line="360" w:lineRule="auto"/>
        <w:ind w:right="284"/>
        <w:jc w:val="both"/>
        <w:rPr>
          <w:rFonts w:ascii="Arial" w:hAnsi="Arial" w:cs="Arial"/>
          <w:bCs/>
        </w:rPr>
      </w:pPr>
      <w:r w:rsidRPr="00FC42D5">
        <w:rPr>
          <w:rFonts w:ascii="Arial" w:hAnsi="Arial" w:cs="Arial"/>
          <w:bCs/>
          <w:u w:val="single"/>
        </w:rPr>
        <w:t>[</w:t>
      </w:r>
      <w:r>
        <w:rPr>
          <w:rFonts w:ascii="Arial" w:hAnsi="Arial" w:cs="Arial"/>
          <w:bCs/>
          <w:u w:val="single"/>
        </w:rPr>
        <w:t xml:space="preserve"> </w:t>
      </w:r>
      <w:proofErr w:type="gramStart"/>
      <w:r w:rsidR="00696CBA">
        <w:rPr>
          <w:rFonts w:ascii="Arial" w:hAnsi="Arial" w:cs="Arial"/>
          <w:bCs/>
          <w:u w:val="single"/>
        </w:rPr>
        <w:t xml:space="preserve">   (</w:t>
      </w:r>
      <w:proofErr w:type="gramEnd"/>
      <w:r w:rsidRPr="00C936FE">
        <w:rPr>
          <w:rFonts w:ascii="Arial" w:hAnsi="Arial" w:cs="Arial"/>
          <w:bCs/>
          <w:i/>
          <w:iCs/>
          <w:sz w:val="18"/>
          <w:szCs w:val="18"/>
          <w:u w:val="single"/>
        </w:rPr>
        <w:t xml:space="preserve">nombre del representante o apoderado </w:t>
      </w:r>
      <w:proofErr w:type="gramStart"/>
      <w:r w:rsidRPr="00C936FE">
        <w:rPr>
          <w:rFonts w:ascii="Arial" w:hAnsi="Arial" w:cs="Arial"/>
          <w:bCs/>
          <w:i/>
          <w:iCs/>
          <w:sz w:val="18"/>
          <w:szCs w:val="18"/>
          <w:u w:val="single"/>
        </w:rPr>
        <w:t>legal</w:t>
      </w:r>
      <w:r>
        <w:rPr>
          <w:rFonts w:ascii="Arial" w:hAnsi="Arial" w:cs="Arial"/>
          <w:bCs/>
          <w:i/>
          <w:iCs/>
          <w:sz w:val="18"/>
          <w:szCs w:val="18"/>
          <w:u w:val="single"/>
        </w:rPr>
        <w:t xml:space="preserve">)   </w:t>
      </w:r>
      <w:proofErr w:type="gramEnd"/>
      <w:r>
        <w:rPr>
          <w:rFonts w:ascii="Arial" w:hAnsi="Arial" w:cs="Arial"/>
          <w:bCs/>
          <w:i/>
          <w:iCs/>
          <w:sz w:val="18"/>
          <w:szCs w:val="18"/>
          <w:u w:val="single"/>
        </w:rPr>
        <w:t xml:space="preserve"> </w:t>
      </w:r>
      <w:r w:rsidRPr="00E07F47">
        <w:rPr>
          <w:rFonts w:ascii="Arial" w:hAnsi="Arial" w:cs="Arial"/>
          <w:b/>
          <w:i/>
          <w:iCs/>
          <w:sz w:val="18"/>
          <w:szCs w:val="18"/>
          <w:u w:val="single"/>
        </w:rPr>
        <w:t>]</w:t>
      </w:r>
      <w:r>
        <w:rPr>
          <w:rFonts w:ascii="Arial" w:hAnsi="Arial" w:cs="Arial"/>
          <w:bCs/>
        </w:rPr>
        <w:t xml:space="preserve">, </w:t>
      </w:r>
      <w:r w:rsidR="00696CBA">
        <w:rPr>
          <w:rFonts w:ascii="Arial" w:hAnsi="Arial" w:cs="Arial"/>
          <w:bCs/>
        </w:rPr>
        <w:t xml:space="preserve">en nombre y representación de </w:t>
      </w:r>
      <w:r w:rsidR="00696CBA" w:rsidRPr="00C936FE">
        <w:rPr>
          <w:rFonts w:ascii="Arial" w:hAnsi="Arial" w:cs="Arial"/>
          <w:bCs/>
          <w:u w:val="single"/>
        </w:rPr>
        <w:t>[_</w:t>
      </w:r>
      <w:r w:rsidR="004F47FC" w:rsidRPr="004F47FC">
        <w:rPr>
          <w:rFonts w:ascii="Arial" w:hAnsi="Arial" w:cs="Arial"/>
          <w:bCs/>
          <w:i/>
          <w:iCs/>
          <w:sz w:val="18"/>
          <w:szCs w:val="18"/>
          <w:u w:val="single"/>
        </w:rPr>
        <w:t>nombre de la</w:t>
      </w:r>
      <w:r w:rsidR="004F47FC">
        <w:rPr>
          <w:rFonts w:ascii="Arial" w:hAnsi="Arial" w:cs="Arial"/>
          <w:bCs/>
          <w:u w:val="single"/>
        </w:rPr>
        <w:t xml:space="preserve"> </w:t>
      </w:r>
      <w:r w:rsidR="00696CBA" w:rsidRPr="00C936FE">
        <w:rPr>
          <w:rFonts w:ascii="Arial" w:hAnsi="Arial" w:cs="Arial"/>
          <w:bCs/>
          <w:i/>
          <w:iCs/>
          <w:sz w:val="18"/>
          <w:szCs w:val="18"/>
          <w:u w:val="single"/>
        </w:rPr>
        <w:t>empresa licitante</w:t>
      </w:r>
      <w:r w:rsidR="00696CBA">
        <w:rPr>
          <w:rFonts w:ascii="Arial" w:hAnsi="Arial" w:cs="Arial"/>
          <w:bCs/>
          <w:i/>
          <w:iCs/>
          <w:sz w:val="18"/>
          <w:szCs w:val="18"/>
          <w:u w:val="single"/>
        </w:rPr>
        <w:t xml:space="preserve"> (persona física o </w:t>
      </w:r>
      <w:proofErr w:type="gramStart"/>
      <w:r w:rsidR="00696CBA">
        <w:rPr>
          <w:rFonts w:ascii="Arial" w:hAnsi="Arial" w:cs="Arial"/>
          <w:bCs/>
          <w:i/>
          <w:iCs/>
          <w:sz w:val="18"/>
          <w:szCs w:val="18"/>
          <w:u w:val="single"/>
        </w:rPr>
        <w:t>moral</w:t>
      </w:r>
      <w:r w:rsidR="00696CBA" w:rsidRPr="00C936FE">
        <w:rPr>
          <w:rFonts w:ascii="Arial" w:hAnsi="Arial" w:cs="Arial"/>
          <w:bCs/>
          <w:i/>
          <w:iCs/>
          <w:sz w:val="18"/>
          <w:szCs w:val="18"/>
          <w:u w:val="single"/>
        </w:rPr>
        <w:t>)</w:t>
      </w:r>
      <w:r w:rsidR="00696CBA" w:rsidRPr="00C936FE">
        <w:rPr>
          <w:rFonts w:ascii="Arial" w:hAnsi="Arial" w:cs="Arial"/>
          <w:bCs/>
          <w:u w:val="single"/>
        </w:rPr>
        <w:t>_</w:t>
      </w:r>
      <w:proofErr w:type="gramEnd"/>
      <w:r w:rsidR="00696CBA" w:rsidRPr="00C936FE">
        <w:rPr>
          <w:rFonts w:ascii="Arial" w:hAnsi="Arial" w:cs="Arial"/>
          <w:bCs/>
          <w:u w:val="single"/>
        </w:rPr>
        <w:t>_]</w:t>
      </w:r>
      <w:r w:rsidR="00696CBA" w:rsidRPr="00696CBA">
        <w:rPr>
          <w:rFonts w:ascii="Arial" w:hAnsi="Arial" w:cs="Arial"/>
          <w:bCs/>
        </w:rPr>
        <w:t xml:space="preserve">, </w:t>
      </w:r>
      <w:r w:rsidR="006E4618" w:rsidRPr="00C40B7B">
        <w:rPr>
          <w:rFonts w:ascii="Arial" w:hAnsi="Arial" w:cs="Arial"/>
          <w:bCs/>
        </w:rPr>
        <w:t xml:space="preserve">manifiesto </w:t>
      </w:r>
      <w:r w:rsidR="006E4618" w:rsidRPr="00C40B7B">
        <w:rPr>
          <w:rFonts w:ascii="Arial" w:hAnsi="Arial" w:cs="Arial"/>
          <w:b/>
          <w:bCs/>
        </w:rPr>
        <w:t>bajo protesta de decir verdad</w:t>
      </w:r>
      <w:r w:rsidR="006E4618" w:rsidRPr="00C40B7B">
        <w:rPr>
          <w:rFonts w:ascii="Arial" w:hAnsi="Arial" w:cs="Arial"/>
          <w:bCs/>
        </w:rPr>
        <w:t xml:space="preserve">, </w:t>
      </w:r>
      <w:r w:rsidR="006E4618" w:rsidRPr="002B0D41">
        <w:rPr>
          <w:rFonts w:ascii="Arial" w:hAnsi="Arial" w:cs="Arial"/>
          <w:bCs/>
        </w:rPr>
        <w:t xml:space="preserve">que </w:t>
      </w:r>
      <w:r w:rsidR="00696CBA" w:rsidRPr="00C936FE">
        <w:rPr>
          <w:rFonts w:ascii="Arial" w:hAnsi="Arial" w:cs="Arial"/>
          <w:bCs/>
          <w:u w:val="single"/>
        </w:rPr>
        <w:t>[_</w:t>
      </w:r>
      <w:r w:rsidR="004F47FC" w:rsidRPr="004F47FC">
        <w:rPr>
          <w:rFonts w:ascii="Arial" w:hAnsi="Arial" w:cs="Arial"/>
          <w:bCs/>
          <w:i/>
          <w:iCs/>
          <w:sz w:val="18"/>
          <w:szCs w:val="18"/>
          <w:u w:val="single"/>
        </w:rPr>
        <w:t>nombre de la</w:t>
      </w:r>
      <w:r w:rsidR="004F47FC">
        <w:rPr>
          <w:rFonts w:ascii="Arial" w:hAnsi="Arial" w:cs="Arial"/>
          <w:bCs/>
          <w:u w:val="single"/>
        </w:rPr>
        <w:t xml:space="preserve"> </w:t>
      </w:r>
      <w:r w:rsidR="00696CBA" w:rsidRPr="00C936FE">
        <w:rPr>
          <w:rFonts w:ascii="Arial" w:hAnsi="Arial" w:cs="Arial"/>
          <w:bCs/>
          <w:i/>
          <w:iCs/>
          <w:sz w:val="18"/>
          <w:szCs w:val="18"/>
          <w:u w:val="single"/>
        </w:rPr>
        <w:t>empresa licitante</w:t>
      </w:r>
      <w:r w:rsidR="00696CBA">
        <w:rPr>
          <w:rFonts w:ascii="Arial" w:hAnsi="Arial" w:cs="Arial"/>
          <w:bCs/>
          <w:i/>
          <w:iCs/>
          <w:sz w:val="18"/>
          <w:szCs w:val="18"/>
          <w:u w:val="single"/>
        </w:rPr>
        <w:t xml:space="preserve"> (persona física o </w:t>
      </w:r>
      <w:proofErr w:type="gramStart"/>
      <w:r w:rsidR="00696CBA">
        <w:rPr>
          <w:rFonts w:ascii="Arial" w:hAnsi="Arial" w:cs="Arial"/>
          <w:bCs/>
          <w:i/>
          <w:iCs/>
          <w:sz w:val="18"/>
          <w:szCs w:val="18"/>
          <w:u w:val="single"/>
        </w:rPr>
        <w:t>moral</w:t>
      </w:r>
      <w:r w:rsidR="00696CBA" w:rsidRPr="00C936FE">
        <w:rPr>
          <w:rFonts w:ascii="Arial" w:hAnsi="Arial" w:cs="Arial"/>
          <w:bCs/>
          <w:i/>
          <w:iCs/>
          <w:sz w:val="18"/>
          <w:szCs w:val="18"/>
          <w:u w:val="single"/>
        </w:rPr>
        <w:t>)</w:t>
      </w:r>
      <w:r w:rsidR="00696CBA" w:rsidRPr="00C936FE">
        <w:rPr>
          <w:rFonts w:ascii="Arial" w:hAnsi="Arial" w:cs="Arial"/>
          <w:bCs/>
          <w:u w:val="single"/>
        </w:rPr>
        <w:t>_</w:t>
      </w:r>
      <w:proofErr w:type="gramEnd"/>
      <w:r w:rsidR="00696CBA" w:rsidRPr="00C936FE">
        <w:rPr>
          <w:rFonts w:ascii="Arial" w:hAnsi="Arial" w:cs="Arial"/>
          <w:bCs/>
          <w:u w:val="single"/>
        </w:rPr>
        <w:t>_____]</w:t>
      </w:r>
      <w:r w:rsidR="006E4618" w:rsidRPr="002B0D41">
        <w:rPr>
          <w:rFonts w:ascii="Arial" w:hAnsi="Arial" w:cs="Arial"/>
          <w:bCs/>
        </w:rPr>
        <w:t xml:space="preserve">, se encuentra al corriente en el pago de sus obligaciones fiscales </w:t>
      </w:r>
      <w:r w:rsidR="006E4618">
        <w:rPr>
          <w:rFonts w:ascii="Arial" w:hAnsi="Arial" w:cs="Arial"/>
          <w:bCs/>
        </w:rPr>
        <w:t xml:space="preserve">y en materia de seguridad social, </w:t>
      </w:r>
      <w:r w:rsidR="00896DF2" w:rsidRPr="001262E1">
        <w:rPr>
          <w:rFonts w:ascii="Arial" w:hAnsi="Arial" w:cs="Arial"/>
          <w:bCs/>
        </w:rPr>
        <w:t xml:space="preserve">en </w:t>
      </w:r>
      <w:r w:rsidR="00896DF2" w:rsidRPr="00896DF2">
        <w:rPr>
          <w:rFonts w:ascii="Arial" w:hAnsi="Arial" w:cs="Arial"/>
          <w:bCs/>
        </w:rPr>
        <w:t>términos que la normatividad fiscal vigente establece.</w:t>
      </w:r>
      <w:r w:rsidR="00896DF2" w:rsidRPr="002B0D41">
        <w:rPr>
          <w:rFonts w:ascii="Arial" w:hAnsi="Arial" w:cs="Arial"/>
          <w:bCs/>
        </w:rPr>
        <w:t xml:space="preserve"> </w:t>
      </w:r>
    </w:p>
    <w:p w14:paraId="6090357D" w14:textId="6EF2575F" w:rsidR="006E4618" w:rsidRPr="002B0D41" w:rsidRDefault="006E4618" w:rsidP="006E4618">
      <w:pPr>
        <w:pStyle w:val="Textosinformato"/>
        <w:spacing w:line="360" w:lineRule="auto"/>
        <w:ind w:right="284"/>
        <w:jc w:val="both"/>
        <w:rPr>
          <w:rFonts w:ascii="Arial" w:hAnsi="Arial" w:cs="Arial"/>
          <w:bCs/>
        </w:rPr>
      </w:pPr>
    </w:p>
    <w:p w14:paraId="1760F6C5" w14:textId="77777777" w:rsidR="006E4618" w:rsidRPr="002B0D41" w:rsidRDefault="006E4618" w:rsidP="006E4618">
      <w:pPr>
        <w:pStyle w:val="Textosinformato"/>
        <w:spacing w:line="360" w:lineRule="auto"/>
        <w:ind w:right="284"/>
        <w:jc w:val="both"/>
        <w:rPr>
          <w:rFonts w:ascii="Arial" w:hAnsi="Arial" w:cs="Arial"/>
          <w:bCs/>
        </w:rPr>
      </w:pPr>
    </w:p>
    <w:p w14:paraId="7DE7AECA" w14:textId="77777777" w:rsidR="006E4618" w:rsidRDefault="006E4618" w:rsidP="006E4618">
      <w:pPr>
        <w:tabs>
          <w:tab w:val="left" w:pos="5103"/>
          <w:tab w:val="left" w:pos="7655"/>
        </w:tabs>
        <w:jc w:val="center"/>
        <w:rPr>
          <w:rFonts w:ascii="Arial" w:hAnsi="Arial" w:cs="Arial"/>
          <w:sz w:val="22"/>
          <w:szCs w:val="22"/>
        </w:rPr>
      </w:pPr>
    </w:p>
    <w:p w14:paraId="3C2989AC" w14:textId="5A83BCCB" w:rsidR="006B28AF" w:rsidRDefault="00C24885" w:rsidP="006E4618">
      <w:pPr>
        <w:tabs>
          <w:tab w:val="left" w:pos="5103"/>
          <w:tab w:val="left" w:pos="7655"/>
        </w:tabs>
        <w:jc w:val="center"/>
        <w:rPr>
          <w:rFonts w:ascii="Arial" w:hAnsi="Arial" w:cs="Arial"/>
          <w:sz w:val="22"/>
          <w:szCs w:val="22"/>
        </w:rPr>
      </w:pPr>
      <w:r>
        <w:rPr>
          <w:rFonts w:ascii="Arial" w:hAnsi="Arial" w:cs="Arial"/>
          <w:sz w:val="22"/>
          <w:szCs w:val="22"/>
        </w:rPr>
        <w:t>____________________________________</w:t>
      </w:r>
    </w:p>
    <w:p w14:paraId="2A7D258B" w14:textId="77777777" w:rsidR="006E4618" w:rsidRPr="00226BF3" w:rsidRDefault="006E4618" w:rsidP="006E4618">
      <w:pPr>
        <w:tabs>
          <w:tab w:val="left" w:pos="5103"/>
          <w:tab w:val="left" w:pos="7655"/>
        </w:tabs>
        <w:jc w:val="center"/>
        <w:rPr>
          <w:rFonts w:ascii="Arial" w:hAnsi="Arial" w:cs="Arial"/>
        </w:rPr>
      </w:pPr>
      <w:r w:rsidRPr="00226BF3">
        <w:rPr>
          <w:rFonts w:ascii="Arial" w:hAnsi="Arial" w:cs="Arial"/>
        </w:rPr>
        <w:t>Protesto lo necesario</w:t>
      </w:r>
    </w:p>
    <w:p w14:paraId="206CB412" w14:textId="3ED7402D" w:rsidR="00896DF2" w:rsidRPr="00861F64" w:rsidRDefault="00896DF2" w:rsidP="00896DF2">
      <w:pPr>
        <w:pStyle w:val="Textoindependiente"/>
        <w:jc w:val="center"/>
        <w:rPr>
          <w:rFonts w:cs="Arial"/>
          <w:i/>
          <w:sz w:val="20"/>
        </w:rPr>
      </w:pPr>
      <w:r w:rsidRPr="00861F64">
        <w:rPr>
          <w:rFonts w:cs="Arial"/>
          <w:i/>
          <w:sz w:val="20"/>
        </w:rPr>
        <w:t>(Nombre de</w:t>
      </w:r>
      <w:r w:rsidR="00696CBA">
        <w:rPr>
          <w:rFonts w:cs="Arial"/>
          <w:i/>
          <w:sz w:val="20"/>
        </w:rPr>
        <w:t xml:space="preserve"> </w:t>
      </w:r>
      <w:r w:rsidRPr="00861F64">
        <w:rPr>
          <w:rFonts w:cs="Arial"/>
          <w:i/>
          <w:sz w:val="20"/>
        </w:rPr>
        <w:t>l</w:t>
      </w:r>
      <w:r w:rsidR="00696CBA">
        <w:rPr>
          <w:rFonts w:cs="Arial"/>
          <w:i/>
          <w:sz w:val="20"/>
        </w:rPr>
        <w:t>a empresa</w:t>
      </w:r>
      <w:r w:rsidRPr="00861F64">
        <w:rPr>
          <w:rFonts w:cs="Arial"/>
          <w:i/>
          <w:sz w:val="20"/>
        </w:rPr>
        <w:t xml:space="preserve"> Licitante y nombre</w:t>
      </w:r>
      <w:r w:rsidR="00C43D1E">
        <w:rPr>
          <w:rFonts w:cs="Arial"/>
          <w:i/>
          <w:sz w:val="20"/>
        </w:rPr>
        <w:t xml:space="preserve"> y firma</w:t>
      </w:r>
      <w:r w:rsidRPr="00861F64">
        <w:rPr>
          <w:rFonts w:cs="Arial"/>
          <w:i/>
          <w:sz w:val="20"/>
        </w:rPr>
        <w:t xml:space="preserve"> del representante legal)</w:t>
      </w:r>
    </w:p>
    <w:p w14:paraId="050D09C3" w14:textId="11D9449C" w:rsidR="007B17BE" w:rsidRPr="00EE71BD" w:rsidRDefault="00896DF2" w:rsidP="00896DF2">
      <w:pPr>
        <w:pStyle w:val="Textosinformato"/>
        <w:ind w:right="-402"/>
        <w:jc w:val="center"/>
        <w:rPr>
          <w:rFonts w:ascii="Arial" w:hAnsi="Arial" w:cs="Arial"/>
          <w:b/>
          <w:bCs/>
          <w:szCs w:val="22"/>
        </w:rPr>
      </w:pPr>
      <w:r w:rsidRPr="00EE71BD">
        <w:rPr>
          <w:rFonts w:ascii="Arial" w:hAnsi="Arial" w:cs="Arial"/>
          <w:i/>
          <w:szCs w:val="22"/>
          <w:lang w:val="es-MX"/>
        </w:rPr>
        <w:t xml:space="preserve"> </w:t>
      </w:r>
      <w:r w:rsidR="007B17BE" w:rsidRPr="00EE71BD">
        <w:rPr>
          <w:rFonts w:ascii="Arial" w:hAnsi="Arial" w:cs="Arial"/>
          <w:i/>
          <w:szCs w:val="22"/>
          <w:lang w:val="es-MX"/>
        </w:rPr>
        <w:t xml:space="preserve">(En caso de presentar proposición conjunta, </w:t>
      </w:r>
      <w:r>
        <w:rPr>
          <w:rFonts w:ascii="Arial" w:hAnsi="Arial" w:cs="Arial"/>
          <w:i/>
          <w:szCs w:val="22"/>
          <w:u w:val="single"/>
          <w:lang w:val="es-MX"/>
        </w:rPr>
        <w:t>cada consorciado</w:t>
      </w:r>
      <w:r>
        <w:rPr>
          <w:rFonts w:ascii="Arial" w:hAnsi="Arial" w:cs="Arial"/>
          <w:i/>
          <w:szCs w:val="22"/>
          <w:lang w:val="es-MX"/>
        </w:rPr>
        <w:t xml:space="preserve"> deberá presentarlo firmado </w:t>
      </w:r>
      <w:r w:rsidR="007B17BE" w:rsidRPr="00EE71BD">
        <w:rPr>
          <w:rFonts w:ascii="Arial" w:hAnsi="Arial" w:cs="Arial"/>
          <w:i/>
          <w:szCs w:val="22"/>
          <w:lang w:val="es-MX"/>
        </w:rPr>
        <w:t>autógrafamente)</w:t>
      </w:r>
    </w:p>
    <w:p w14:paraId="003B7BE7" w14:textId="77777777" w:rsidR="007B17BE" w:rsidRPr="00226BF3" w:rsidRDefault="007B17BE" w:rsidP="006E4618">
      <w:pPr>
        <w:pStyle w:val="Textoindependiente"/>
        <w:jc w:val="center"/>
        <w:rPr>
          <w:rFonts w:cs="Arial"/>
          <w:b/>
          <w:bCs/>
          <w:sz w:val="20"/>
        </w:rPr>
      </w:pPr>
    </w:p>
    <w:p w14:paraId="4E3380A7" w14:textId="77777777" w:rsidR="006E4618" w:rsidRPr="00226BF3" w:rsidRDefault="006E4618" w:rsidP="006E4618">
      <w:pPr>
        <w:pStyle w:val="Textosinformato"/>
        <w:ind w:right="281"/>
        <w:jc w:val="both"/>
        <w:rPr>
          <w:rFonts w:ascii="Arial" w:hAnsi="Arial" w:cs="Arial"/>
          <w:b/>
          <w:bCs/>
          <w:sz w:val="22"/>
          <w:szCs w:val="22"/>
        </w:rPr>
      </w:pPr>
    </w:p>
    <w:p w14:paraId="28DB59D7" w14:textId="77777777" w:rsidR="00FC42D5" w:rsidRDefault="00FC42D5">
      <w:pPr>
        <w:rPr>
          <w:rFonts w:ascii="Arial" w:hAnsi="Arial" w:cs="Arial"/>
          <w:b/>
          <w:sz w:val="22"/>
          <w:szCs w:val="22"/>
        </w:rPr>
      </w:pPr>
    </w:p>
    <w:p w14:paraId="0212586A" w14:textId="77777777" w:rsidR="00FC42D5" w:rsidRDefault="00FC42D5">
      <w:pPr>
        <w:rPr>
          <w:rFonts w:ascii="Arial" w:hAnsi="Arial" w:cs="Arial"/>
          <w:b/>
          <w:sz w:val="22"/>
          <w:szCs w:val="22"/>
        </w:rPr>
      </w:pPr>
    </w:p>
    <w:p w14:paraId="14D67CAE" w14:textId="77777777" w:rsidR="00FC42D5" w:rsidRDefault="00FC42D5">
      <w:pPr>
        <w:rPr>
          <w:rFonts w:ascii="Arial" w:hAnsi="Arial" w:cs="Arial"/>
          <w:b/>
          <w:sz w:val="22"/>
          <w:szCs w:val="22"/>
        </w:rPr>
      </w:pPr>
    </w:p>
    <w:p w14:paraId="0379CC19" w14:textId="77777777" w:rsidR="00FC42D5" w:rsidRDefault="00FC42D5">
      <w:pPr>
        <w:rPr>
          <w:rFonts w:ascii="Arial" w:hAnsi="Arial" w:cs="Arial"/>
          <w:b/>
          <w:sz w:val="22"/>
          <w:szCs w:val="22"/>
        </w:rPr>
      </w:pPr>
    </w:p>
    <w:p w14:paraId="72979DFE" w14:textId="77777777" w:rsidR="00FC42D5" w:rsidRDefault="00FC42D5">
      <w:pPr>
        <w:rPr>
          <w:rFonts w:ascii="Arial" w:hAnsi="Arial" w:cs="Arial"/>
          <w:b/>
          <w:sz w:val="22"/>
          <w:szCs w:val="22"/>
        </w:rPr>
      </w:pPr>
    </w:p>
    <w:p w14:paraId="3D94FAFB" w14:textId="77777777" w:rsidR="00FC42D5" w:rsidRDefault="00FC42D5">
      <w:pPr>
        <w:rPr>
          <w:rFonts w:ascii="Arial" w:hAnsi="Arial" w:cs="Arial"/>
          <w:b/>
          <w:sz w:val="22"/>
          <w:szCs w:val="22"/>
        </w:rPr>
      </w:pPr>
    </w:p>
    <w:p w14:paraId="176D43A1" w14:textId="77777777" w:rsidR="00FC42D5" w:rsidRDefault="00FC42D5">
      <w:pPr>
        <w:rPr>
          <w:rFonts w:ascii="Arial" w:hAnsi="Arial" w:cs="Arial"/>
          <w:b/>
          <w:sz w:val="22"/>
          <w:szCs w:val="22"/>
        </w:rPr>
      </w:pPr>
    </w:p>
    <w:p w14:paraId="55C84629" w14:textId="77777777" w:rsidR="00FC42D5" w:rsidRDefault="00FC42D5">
      <w:pPr>
        <w:rPr>
          <w:rFonts w:ascii="Arial" w:hAnsi="Arial" w:cs="Arial"/>
          <w:b/>
          <w:sz w:val="22"/>
          <w:szCs w:val="22"/>
        </w:rPr>
      </w:pPr>
    </w:p>
    <w:p w14:paraId="7F388874" w14:textId="77777777" w:rsidR="00FC42D5" w:rsidRDefault="00FC42D5">
      <w:pPr>
        <w:rPr>
          <w:rFonts w:ascii="Arial" w:hAnsi="Arial" w:cs="Arial"/>
          <w:b/>
          <w:sz w:val="22"/>
          <w:szCs w:val="22"/>
        </w:rPr>
      </w:pPr>
    </w:p>
    <w:p w14:paraId="36D7CA1E" w14:textId="77777777" w:rsidR="00FC42D5" w:rsidRDefault="00FC42D5">
      <w:pPr>
        <w:rPr>
          <w:rFonts w:ascii="Arial" w:hAnsi="Arial" w:cs="Arial"/>
          <w:b/>
          <w:sz w:val="22"/>
          <w:szCs w:val="22"/>
        </w:rPr>
      </w:pPr>
    </w:p>
    <w:p w14:paraId="6232A518" w14:textId="03121B2D" w:rsidR="00054792" w:rsidRDefault="00054792" w:rsidP="002B7E5A">
      <w:pPr>
        <w:rPr>
          <w:rFonts w:ascii="Arial" w:hAnsi="Arial" w:cs="Arial"/>
          <w:b/>
          <w:sz w:val="22"/>
          <w:szCs w:val="22"/>
        </w:rPr>
      </w:pPr>
    </w:p>
    <w:p w14:paraId="68A938A7" w14:textId="3EEF5E6C" w:rsidR="002B7E5A" w:rsidRDefault="002B7E5A" w:rsidP="002B7E5A">
      <w:pPr>
        <w:rPr>
          <w:rFonts w:ascii="Arial" w:hAnsi="Arial" w:cs="Arial"/>
          <w:b/>
          <w:sz w:val="22"/>
          <w:szCs w:val="22"/>
        </w:rPr>
      </w:pPr>
    </w:p>
    <w:p w14:paraId="00063A77" w14:textId="510BAB72" w:rsidR="002B7E5A" w:rsidRDefault="002B7E5A" w:rsidP="002B7E5A">
      <w:pPr>
        <w:rPr>
          <w:rFonts w:ascii="Arial" w:hAnsi="Arial" w:cs="Arial"/>
          <w:b/>
          <w:sz w:val="22"/>
          <w:szCs w:val="22"/>
        </w:rPr>
      </w:pPr>
    </w:p>
    <w:p w14:paraId="47BD22B5" w14:textId="3DE961FB" w:rsidR="002B7E5A" w:rsidRDefault="002B7E5A" w:rsidP="002B7E5A">
      <w:pPr>
        <w:rPr>
          <w:rFonts w:ascii="Arial" w:hAnsi="Arial" w:cs="Arial"/>
          <w:b/>
          <w:sz w:val="22"/>
          <w:szCs w:val="22"/>
        </w:rPr>
      </w:pPr>
    </w:p>
    <w:p w14:paraId="3D60A70F" w14:textId="20557BF8" w:rsidR="002B7E5A" w:rsidRDefault="002B7E5A" w:rsidP="002B7E5A">
      <w:pPr>
        <w:rPr>
          <w:rFonts w:ascii="Arial" w:hAnsi="Arial" w:cs="Arial"/>
          <w:b/>
          <w:sz w:val="22"/>
          <w:szCs w:val="22"/>
        </w:rPr>
      </w:pPr>
    </w:p>
    <w:p w14:paraId="0A819DF5" w14:textId="299570B6" w:rsidR="00FF3384" w:rsidRDefault="00FF3384" w:rsidP="002B7E5A">
      <w:pPr>
        <w:rPr>
          <w:rFonts w:ascii="Arial" w:hAnsi="Arial" w:cs="Arial"/>
          <w:b/>
          <w:sz w:val="22"/>
          <w:szCs w:val="22"/>
        </w:rPr>
      </w:pPr>
    </w:p>
    <w:p w14:paraId="6511AC23" w14:textId="77777777" w:rsidR="00FF3384" w:rsidRDefault="00FF3384" w:rsidP="002B7E5A">
      <w:pPr>
        <w:rPr>
          <w:rFonts w:ascii="Arial" w:hAnsi="Arial" w:cs="Arial"/>
          <w:b/>
          <w:sz w:val="22"/>
          <w:szCs w:val="22"/>
        </w:rPr>
      </w:pPr>
    </w:p>
    <w:p w14:paraId="548EC480" w14:textId="77777777" w:rsidR="002B7E5A" w:rsidRPr="002B7E5A" w:rsidRDefault="002B7E5A" w:rsidP="002B7E5A">
      <w:pPr>
        <w:rPr>
          <w:rFonts w:ascii="Arial" w:hAnsi="Arial" w:cs="Arial"/>
          <w:b/>
          <w:sz w:val="22"/>
          <w:szCs w:val="22"/>
        </w:rPr>
      </w:pPr>
    </w:p>
    <w:p w14:paraId="22581FC2" w14:textId="675926CE" w:rsidR="00FC42D5" w:rsidRPr="00815E5C" w:rsidRDefault="00FC42D5" w:rsidP="00815E5C">
      <w:pPr>
        <w:pStyle w:val="Ttulo1"/>
        <w:rPr>
          <w:rFonts w:cs="Arial"/>
          <w:color w:val="CC0066"/>
          <w:kern w:val="32"/>
          <w:sz w:val="32"/>
          <w:szCs w:val="32"/>
        </w:rPr>
      </w:pPr>
      <w:bookmarkStart w:id="1438" w:name="_Toc184325973"/>
      <w:r w:rsidRPr="00330948">
        <w:rPr>
          <w:rFonts w:cs="Arial"/>
          <w:color w:val="CC0066"/>
          <w:kern w:val="32"/>
          <w:sz w:val="32"/>
          <w:szCs w:val="32"/>
        </w:rPr>
        <w:lastRenderedPageBreak/>
        <w:t>ANEXO 3</w:t>
      </w:r>
      <w:r>
        <w:rPr>
          <w:rFonts w:cs="Arial"/>
          <w:color w:val="CC0066"/>
          <w:kern w:val="32"/>
          <w:sz w:val="32"/>
          <w:szCs w:val="32"/>
        </w:rPr>
        <w:t xml:space="preserve"> “C”</w:t>
      </w:r>
      <w:bookmarkEnd w:id="1438"/>
    </w:p>
    <w:p w14:paraId="29C70A61" w14:textId="62A84C08" w:rsidR="00FC42D5" w:rsidRPr="00FC42D5" w:rsidRDefault="00FC42D5" w:rsidP="00FC42D5">
      <w:pPr>
        <w:shd w:val="clear" w:color="auto" w:fill="D9D9D9" w:themeFill="background1" w:themeFillShade="D9"/>
        <w:jc w:val="center"/>
        <w:rPr>
          <w:rFonts w:ascii="Arial" w:hAnsi="Arial" w:cs="Arial"/>
          <w:b/>
          <w:sz w:val="28"/>
        </w:rPr>
      </w:pPr>
      <w:bookmarkStart w:id="1439" w:name="_Toc309618102"/>
      <w:bookmarkStart w:id="1440" w:name="_Toc314085351"/>
      <w:bookmarkStart w:id="1441" w:name="_Toc314094172"/>
      <w:bookmarkStart w:id="1442" w:name="_Toc289064608"/>
      <w:bookmarkStart w:id="1443" w:name="_Toc311547465"/>
      <w:r w:rsidRPr="00FC42D5">
        <w:rPr>
          <w:rFonts w:ascii="Arial" w:hAnsi="Arial" w:cs="Arial"/>
          <w:b/>
          <w:sz w:val="28"/>
        </w:rPr>
        <w:t>Manifestación de no encontrarse en alguno de los supuestos establecidos en el artículo 49 fracción IX</w:t>
      </w:r>
      <w:r w:rsidR="000A00F9">
        <w:rPr>
          <w:rFonts w:ascii="Arial" w:hAnsi="Arial" w:cs="Arial"/>
          <w:b/>
          <w:sz w:val="28"/>
        </w:rPr>
        <w:t>, 67 y 72</w:t>
      </w:r>
      <w:r w:rsidRPr="00FC42D5">
        <w:rPr>
          <w:rFonts w:ascii="Arial" w:hAnsi="Arial" w:cs="Arial"/>
          <w:b/>
          <w:sz w:val="28"/>
        </w:rPr>
        <w:t xml:space="preserve"> de la Ley General de Responsabilidades Administrativas.</w:t>
      </w:r>
    </w:p>
    <w:p w14:paraId="53E5E7DB" w14:textId="77777777" w:rsidR="00FC42D5" w:rsidRPr="00FC42D5" w:rsidRDefault="00FC42D5" w:rsidP="00FC42D5">
      <w:pPr>
        <w:pStyle w:val="Textosinformato"/>
        <w:ind w:right="281"/>
        <w:jc w:val="both"/>
        <w:rPr>
          <w:rFonts w:ascii="Arial" w:hAnsi="Arial" w:cs="Arial"/>
          <w:b/>
          <w:bCs/>
          <w:sz w:val="22"/>
          <w:szCs w:val="22"/>
        </w:rPr>
      </w:pPr>
    </w:p>
    <w:p w14:paraId="35FC9460" w14:textId="77777777" w:rsidR="00FC42D5" w:rsidRPr="00FC42D5" w:rsidRDefault="00FC42D5" w:rsidP="00FC42D5">
      <w:pPr>
        <w:pStyle w:val="Textosinformato"/>
        <w:ind w:right="281"/>
        <w:jc w:val="both"/>
        <w:rPr>
          <w:rFonts w:ascii="Arial" w:hAnsi="Arial" w:cs="Arial"/>
          <w:b/>
          <w:bCs/>
          <w:sz w:val="22"/>
          <w:szCs w:val="22"/>
        </w:rPr>
      </w:pPr>
    </w:p>
    <w:p w14:paraId="35D4FC38" w14:textId="1504EF59" w:rsidR="00FC42D5" w:rsidRPr="00FC42D5" w:rsidRDefault="00FC42D5" w:rsidP="00FC42D5">
      <w:pPr>
        <w:jc w:val="right"/>
        <w:rPr>
          <w:rFonts w:ascii="Arial" w:hAnsi="Arial" w:cs="Arial"/>
          <w:sz w:val="22"/>
          <w:szCs w:val="22"/>
        </w:rPr>
      </w:pPr>
      <w:r w:rsidRPr="00FC42D5">
        <w:rPr>
          <w:rFonts w:ascii="Arial" w:hAnsi="Arial" w:cs="Arial"/>
          <w:sz w:val="22"/>
          <w:szCs w:val="22"/>
        </w:rPr>
        <w:t xml:space="preserve">Ciudad de México, a ____ </w:t>
      </w:r>
      <w:proofErr w:type="spellStart"/>
      <w:r w:rsidRPr="00FC42D5">
        <w:rPr>
          <w:rFonts w:ascii="Arial" w:hAnsi="Arial" w:cs="Arial"/>
          <w:sz w:val="22"/>
          <w:szCs w:val="22"/>
        </w:rPr>
        <w:t>de</w:t>
      </w:r>
      <w:proofErr w:type="spellEnd"/>
      <w:r w:rsidRPr="00FC42D5">
        <w:rPr>
          <w:rFonts w:ascii="Arial" w:hAnsi="Arial" w:cs="Arial"/>
          <w:sz w:val="22"/>
          <w:szCs w:val="22"/>
        </w:rPr>
        <w:t xml:space="preserve"> _____________ </w:t>
      </w:r>
      <w:proofErr w:type="spellStart"/>
      <w:r w:rsidRPr="00FC42D5">
        <w:rPr>
          <w:rFonts w:ascii="Arial" w:hAnsi="Arial" w:cs="Arial"/>
          <w:sz w:val="22"/>
          <w:szCs w:val="22"/>
        </w:rPr>
        <w:t>de</w:t>
      </w:r>
      <w:proofErr w:type="spellEnd"/>
      <w:r w:rsidRPr="00FC42D5">
        <w:rPr>
          <w:rFonts w:ascii="Arial" w:hAnsi="Arial" w:cs="Arial"/>
          <w:sz w:val="22"/>
          <w:szCs w:val="22"/>
        </w:rPr>
        <w:t xml:space="preserve"> </w:t>
      </w:r>
      <w:r w:rsidR="00A71115">
        <w:rPr>
          <w:rFonts w:ascii="Arial" w:hAnsi="Arial" w:cs="Arial"/>
          <w:sz w:val="22"/>
          <w:szCs w:val="22"/>
        </w:rPr>
        <w:t>202</w:t>
      </w:r>
      <w:r w:rsidR="0017257D">
        <w:rPr>
          <w:rFonts w:ascii="Arial" w:hAnsi="Arial" w:cs="Arial"/>
          <w:sz w:val="22"/>
          <w:szCs w:val="22"/>
        </w:rPr>
        <w:t>6</w:t>
      </w:r>
      <w:r w:rsidRPr="00FC42D5">
        <w:rPr>
          <w:rFonts w:ascii="Arial" w:hAnsi="Arial" w:cs="Arial"/>
          <w:sz w:val="22"/>
          <w:szCs w:val="22"/>
        </w:rPr>
        <w:t>.</w:t>
      </w:r>
    </w:p>
    <w:p w14:paraId="46DCC5E9" w14:textId="77777777" w:rsidR="00FC42D5" w:rsidRPr="00FC42D5" w:rsidRDefault="00FC42D5" w:rsidP="00FC42D5">
      <w:pPr>
        <w:pStyle w:val="Textosinformato"/>
        <w:ind w:right="281"/>
        <w:jc w:val="both"/>
        <w:rPr>
          <w:rFonts w:ascii="Arial" w:hAnsi="Arial" w:cs="Arial"/>
          <w:b/>
          <w:bCs/>
          <w:sz w:val="22"/>
          <w:szCs w:val="22"/>
        </w:rPr>
      </w:pPr>
    </w:p>
    <w:p w14:paraId="1EA1661F" w14:textId="77777777" w:rsidR="00FC42D5" w:rsidRPr="00FC42D5" w:rsidRDefault="00FC42D5" w:rsidP="00FC42D5">
      <w:pPr>
        <w:pStyle w:val="Textosinformato"/>
        <w:ind w:right="281"/>
        <w:jc w:val="both"/>
        <w:rPr>
          <w:rFonts w:ascii="Arial" w:hAnsi="Arial" w:cs="Arial"/>
          <w:b/>
          <w:bCs/>
          <w:sz w:val="22"/>
          <w:szCs w:val="22"/>
        </w:rPr>
      </w:pPr>
    </w:p>
    <w:p w14:paraId="30D76B02" w14:textId="77777777" w:rsidR="00FC42D5" w:rsidRPr="00FC42D5" w:rsidRDefault="00FC42D5" w:rsidP="00FC42D5">
      <w:pPr>
        <w:jc w:val="both"/>
        <w:rPr>
          <w:rFonts w:ascii="Arial" w:hAnsi="Arial" w:cs="Arial"/>
          <w:b/>
          <w:sz w:val="22"/>
          <w:szCs w:val="22"/>
        </w:rPr>
      </w:pPr>
      <w:r w:rsidRPr="00FC42D5">
        <w:rPr>
          <w:rFonts w:ascii="Arial" w:hAnsi="Arial" w:cs="Arial"/>
          <w:b/>
          <w:sz w:val="22"/>
          <w:szCs w:val="22"/>
        </w:rPr>
        <w:t>C. DIRECTOR DE RECURSOS MATERIALES Y SERVICIOS</w:t>
      </w:r>
    </w:p>
    <w:p w14:paraId="53310AF6" w14:textId="77777777" w:rsidR="00FC42D5" w:rsidRPr="00FC42D5" w:rsidRDefault="00FC42D5" w:rsidP="00FC42D5">
      <w:pPr>
        <w:jc w:val="both"/>
        <w:rPr>
          <w:rFonts w:ascii="Arial" w:hAnsi="Arial" w:cs="Arial"/>
          <w:b/>
          <w:sz w:val="22"/>
          <w:szCs w:val="22"/>
        </w:rPr>
      </w:pPr>
      <w:r w:rsidRPr="00FC42D5">
        <w:rPr>
          <w:rFonts w:ascii="Arial" w:hAnsi="Arial" w:cs="Arial"/>
          <w:b/>
          <w:sz w:val="22"/>
          <w:szCs w:val="22"/>
        </w:rPr>
        <w:t>INSTITUTO NACIONAL ELECTORAL</w:t>
      </w:r>
    </w:p>
    <w:p w14:paraId="1B7E540A" w14:textId="77777777" w:rsidR="00FC42D5" w:rsidRPr="00FC42D5" w:rsidRDefault="00FC42D5" w:rsidP="00FC42D5">
      <w:pPr>
        <w:pStyle w:val="Textoindependiente31"/>
        <w:rPr>
          <w:rFonts w:cs="Arial"/>
          <w:b/>
          <w:szCs w:val="22"/>
          <w:lang w:val="es-MX"/>
        </w:rPr>
      </w:pPr>
      <w:r w:rsidRPr="00FC42D5">
        <w:rPr>
          <w:rFonts w:cs="Arial"/>
          <w:b/>
          <w:szCs w:val="22"/>
          <w:lang w:val="es-MX"/>
        </w:rPr>
        <w:t xml:space="preserve">P R E S E N T E. </w:t>
      </w:r>
    </w:p>
    <w:p w14:paraId="586AC0D9" w14:textId="77777777" w:rsidR="00FC42D5" w:rsidRPr="00FC42D5" w:rsidRDefault="00FC42D5" w:rsidP="00FC42D5">
      <w:pPr>
        <w:pStyle w:val="Textosinformato"/>
        <w:ind w:right="281"/>
        <w:jc w:val="both"/>
        <w:rPr>
          <w:rFonts w:ascii="Arial" w:hAnsi="Arial" w:cs="Arial"/>
          <w:bCs/>
          <w:sz w:val="22"/>
          <w:szCs w:val="22"/>
        </w:rPr>
      </w:pPr>
    </w:p>
    <w:p w14:paraId="12752E09" w14:textId="3ECD3381" w:rsidR="00FC42D5" w:rsidRPr="00FC42D5" w:rsidRDefault="00696CBA" w:rsidP="00FC42D5">
      <w:pPr>
        <w:pStyle w:val="Textosinformato"/>
        <w:spacing w:line="360" w:lineRule="auto"/>
        <w:ind w:right="284"/>
        <w:jc w:val="both"/>
        <w:rPr>
          <w:rFonts w:ascii="Arial" w:hAnsi="Arial" w:cs="Arial"/>
          <w:bCs/>
        </w:rPr>
      </w:pPr>
      <w:r w:rsidRPr="00FC42D5">
        <w:rPr>
          <w:rFonts w:ascii="Arial" w:hAnsi="Arial" w:cs="Arial"/>
          <w:bCs/>
          <w:u w:val="single"/>
        </w:rPr>
        <w:t>[</w:t>
      </w:r>
      <w:r>
        <w:rPr>
          <w:rFonts w:ascii="Arial" w:hAnsi="Arial" w:cs="Arial"/>
          <w:bCs/>
          <w:u w:val="single"/>
        </w:rPr>
        <w:t xml:space="preserve">    (</w:t>
      </w:r>
      <w:r w:rsidRPr="00C936FE">
        <w:rPr>
          <w:rFonts w:ascii="Arial" w:hAnsi="Arial" w:cs="Arial"/>
          <w:bCs/>
          <w:i/>
          <w:iCs/>
          <w:sz w:val="18"/>
          <w:szCs w:val="18"/>
          <w:u w:val="single"/>
        </w:rPr>
        <w:t>nombre del representante o apoderado legal</w:t>
      </w:r>
      <w:r>
        <w:rPr>
          <w:rFonts w:ascii="Arial" w:hAnsi="Arial" w:cs="Arial"/>
          <w:bCs/>
          <w:i/>
          <w:iCs/>
          <w:sz w:val="18"/>
          <w:szCs w:val="18"/>
          <w:u w:val="single"/>
        </w:rPr>
        <w:t xml:space="preserve">)    </w:t>
      </w:r>
      <w:r w:rsidRPr="00E07F47">
        <w:rPr>
          <w:rFonts w:ascii="Arial" w:hAnsi="Arial" w:cs="Arial"/>
          <w:b/>
          <w:i/>
          <w:iCs/>
          <w:sz w:val="18"/>
          <w:szCs w:val="18"/>
          <w:u w:val="single"/>
        </w:rPr>
        <w:t>]</w:t>
      </w:r>
      <w:r>
        <w:rPr>
          <w:rFonts w:ascii="Arial" w:hAnsi="Arial" w:cs="Arial"/>
          <w:bCs/>
        </w:rPr>
        <w:t xml:space="preserve">, en nombre y representación de </w:t>
      </w:r>
      <w:r w:rsidRPr="00C936FE">
        <w:rPr>
          <w:rFonts w:ascii="Arial" w:hAnsi="Arial" w:cs="Arial"/>
          <w:bCs/>
          <w:u w:val="single"/>
        </w:rPr>
        <w:t>[_</w:t>
      </w:r>
      <w:r w:rsidR="004F47FC" w:rsidRPr="004F47FC">
        <w:rPr>
          <w:rFonts w:ascii="Arial" w:hAnsi="Arial" w:cs="Arial"/>
          <w:bCs/>
          <w:i/>
          <w:iCs/>
          <w:sz w:val="18"/>
          <w:szCs w:val="18"/>
          <w:u w:val="single"/>
        </w:rPr>
        <w:t>nombre de la</w:t>
      </w:r>
      <w:r w:rsidR="004F47FC">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__]</w:t>
      </w:r>
      <w:r w:rsidR="00FC42D5" w:rsidRPr="00FC42D5">
        <w:rPr>
          <w:rFonts w:ascii="Arial" w:hAnsi="Arial" w:cs="Arial"/>
          <w:bCs/>
        </w:rPr>
        <w:t xml:space="preserve">, manifiesto </w:t>
      </w:r>
      <w:r w:rsidR="00FC42D5" w:rsidRPr="00FC42D5">
        <w:rPr>
          <w:rFonts w:ascii="Arial" w:hAnsi="Arial" w:cs="Arial"/>
          <w:b/>
          <w:bCs/>
        </w:rPr>
        <w:t>bajo protesta de decir verdad</w:t>
      </w:r>
      <w:r w:rsidR="00FC42D5" w:rsidRPr="00FC42D5">
        <w:rPr>
          <w:rFonts w:ascii="Arial" w:hAnsi="Arial" w:cs="Arial"/>
          <w:bCs/>
        </w:rPr>
        <w:t xml:space="preserve">, que en este procedimiento de </w:t>
      </w:r>
      <w:r w:rsidR="00FC42D5" w:rsidRPr="00FC42D5">
        <w:rPr>
          <w:rFonts w:ascii="Arial" w:hAnsi="Arial" w:cs="Arial"/>
          <w:szCs w:val="22"/>
        </w:rPr>
        <w:t xml:space="preserve">Licitación Pública </w:t>
      </w:r>
      <w:r w:rsidR="000A0156">
        <w:rPr>
          <w:rFonts w:ascii="Arial" w:hAnsi="Arial" w:cs="Arial"/>
          <w:szCs w:val="22"/>
        </w:rPr>
        <w:t>Nacional</w:t>
      </w:r>
      <w:r w:rsidR="00FC42D5" w:rsidRPr="00FC42D5">
        <w:rPr>
          <w:rFonts w:ascii="Arial" w:hAnsi="Arial" w:cs="Arial"/>
        </w:rPr>
        <w:t xml:space="preserve"> </w:t>
      </w:r>
      <w:r w:rsidR="00B93518">
        <w:rPr>
          <w:rFonts w:ascii="Arial" w:hAnsi="Arial" w:cs="Arial"/>
        </w:rPr>
        <w:t>Presencial</w:t>
      </w:r>
      <w:r w:rsidR="007173D4">
        <w:rPr>
          <w:rFonts w:ascii="Arial" w:hAnsi="Arial" w:cs="Arial"/>
        </w:rPr>
        <w:t xml:space="preserve"> </w:t>
      </w:r>
      <w:r w:rsidR="00FC42D5" w:rsidRPr="00FC42D5">
        <w:rPr>
          <w:rFonts w:ascii="Arial" w:hAnsi="Arial" w:cs="Arial"/>
          <w:bCs/>
        </w:rPr>
        <w:t>número</w:t>
      </w:r>
      <w:r w:rsidR="00FC42D5" w:rsidRPr="00FC42D5">
        <w:rPr>
          <w:rFonts w:ascii="Arial" w:hAnsi="Arial" w:cs="Arial"/>
        </w:rPr>
        <w:t xml:space="preserve"> [_____________________] para la </w:t>
      </w:r>
      <w:r w:rsidR="00954814">
        <w:rPr>
          <w:rFonts w:ascii="Arial" w:hAnsi="Arial" w:cs="Arial"/>
        </w:rPr>
        <w:t>contratación</w:t>
      </w:r>
      <w:r w:rsidR="00FC42D5" w:rsidRPr="00FC42D5">
        <w:rPr>
          <w:rFonts w:ascii="Arial" w:hAnsi="Arial" w:cs="Arial"/>
        </w:rPr>
        <w:t xml:space="preserve"> de “</w:t>
      </w:r>
      <w:r w:rsidR="00FC42D5" w:rsidRPr="00FC42D5">
        <w:rPr>
          <w:rFonts w:ascii="Arial" w:hAnsi="Arial" w:cs="Arial"/>
          <w:bCs/>
        </w:rPr>
        <w:t>[___________________________________]</w:t>
      </w:r>
      <w:r w:rsidR="006E4453">
        <w:rPr>
          <w:rFonts w:ascii="Arial" w:hAnsi="Arial" w:cs="Arial"/>
          <w:bCs/>
        </w:rPr>
        <w:t>”</w:t>
      </w:r>
      <w:r>
        <w:rPr>
          <w:rFonts w:ascii="Arial" w:hAnsi="Arial" w:cs="Arial"/>
          <w:bCs/>
        </w:rPr>
        <w:t>,</w:t>
      </w:r>
      <w:r w:rsidR="002D4BC6">
        <w:rPr>
          <w:rFonts w:ascii="Arial" w:hAnsi="Arial" w:cs="Arial"/>
          <w:bCs/>
        </w:rPr>
        <w:t xml:space="preserve"> </w:t>
      </w:r>
      <w:r w:rsidRPr="00FC42D5">
        <w:rPr>
          <w:rFonts w:ascii="Arial" w:hAnsi="Arial" w:cs="Arial"/>
          <w:bCs/>
        </w:rPr>
        <w:t xml:space="preserve">no participan </w:t>
      </w:r>
      <w:r w:rsidR="006E4453">
        <w:rPr>
          <w:rFonts w:ascii="Arial" w:hAnsi="Arial" w:cs="Arial"/>
          <w:bCs/>
        </w:rPr>
        <w:t>personas físicas o morales que</w:t>
      </w:r>
      <w:r w:rsidR="00FC42D5" w:rsidRPr="00FC42D5">
        <w:rPr>
          <w:rFonts w:ascii="Arial" w:hAnsi="Arial" w:cs="Arial"/>
          <w:bCs/>
        </w:rPr>
        <w:t xml:space="preserve"> </w:t>
      </w:r>
      <w:r w:rsidR="00FC42D5" w:rsidRPr="00FC42D5">
        <w:rPr>
          <w:rFonts w:ascii="Arial" w:hAnsi="Arial" w:cs="Arial"/>
          <w:bCs/>
          <w:lang w:val="es-ES_tradnl"/>
        </w:rPr>
        <w:t>desempeñan empleo, cargo o comisión en el servicio público o, en su caso, que a pesar de desempeñarlo, con la formalización del contrato correspondiente no se actualiza un Conflicto de Interés de conformidad con lo señalado en el artículo</w:t>
      </w:r>
      <w:r w:rsidR="00FC42D5" w:rsidRPr="00FC42D5">
        <w:rPr>
          <w:rFonts w:ascii="Arial" w:hAnsi="Arial" w:cs="Arial"/>
          <w:bCs/>
        </w:rPr>
        <w:t xml:space="preserve"> 49 fracción IX</w:t>
      </w:r>
      <w:r w:rsidR="000A00F9">
        <w:rPr>
          <w:rFonts w:ascii="Arial" w:hAnsi="Arial" w:cs="Arial"/>
          <w:bCs/>
        </w:rPr>
        <w:t>, 67 y 72</w:t>
      </w:r>
      <w:r w:rsidR="00FC42D5" w:rsidRPr="00FC42D5">
        <w:rPr>
          <w:rFonts w:ascii="Arial" w:hAnsi="Arial" w:cs="Arial"/>
          <w:bCs/>
        </w:rPr>
        <w:t xml:space="preserve"> de La Ley General de Responsabilidades Administrativas. </w:t>
      </w:r>
    </w:p>
    <w:p w14:paraId="3473C3A5" w14:textId="77777777" w:rsidR="00FC42D5" w:rsidRPr="00FC42D5" w:rsidRDefault="00FC42D5" w:rsidP="00FC42D5">
      <w:pPr>
        <w:pStyle w:val="Textosinformato"/>
        <w:spacing w:line="360" w:lineRule="auto"/>
        <w:ind w:right="284"/>
        <w:jc w:val="both"/>
        <w:rPr>
          <w:rFonts w:ascii="Arial" w:hAnsi="Arial" w:cs="Arial"/>
          <w:szCs w:val="22"/>
        </w:rPr>
      </w:pPr>
    </w:p>
    <w:p w14:paraId="58256981" w14:textId="77777777" w:rsidR="00FC42D5" w:rsidRPr="00FC42D5" w:rsidRDefault="00FC42D5" w:rsidP="00FC42D5">
      <w:pPr>
        <w:tabs>
          <w:tab w:val="left" w:pos="5103"/>
          <w:tab w:val="left" w:pos="7655"/>
        </w:tabs>
        <w:jc w:val="center"/>
        <w:rPr>
          <w:rFonts w:ascii="Arial" w:hAnsi="Arial" w:cs="Arial"/>
          <w:sz w:val="22"/>
          <w:szCs w:val="22"/>
        </w:rPr>
      </w:pPr>
    </w:p>
    <w:p w14:paraId="2E4D6E87" w14:textId="77777777" w:rsidR="00FC42D5" w:rsidRPr="00FC42D5" w:rsidRDefault="00FC42D5" w:rsidP="00FC42D5">
      <w:pPr>
        <w:pBdr>
          <w:bottom w:val="single" w:sz="12" w:space="1" w:color="auto"/>
        </w:pBdr>
        <w:tabs>
          <w:tab w:val="left" w:pos="5103"/>
          <w:tab w:val="left" w:pos="7655"/>
        </w:tabs>
        <w:jc w:val="center"/>
        <w:rPr>
          <w:rFonts w:ascii="Arial" w:hAnsi="Arial" w:cs="Arial"/>
          <w:sz w:val="22"/>
          <w:szCs w:val="22"/>
        </w:rPr>
      </w:pPr>
    </w:p>
    <w:p w14:paraId="751B3E0E" w14:textId="77777777" w:rsidR="00FC42D5" w:rsidRPr="00FC42D5" w:rsidRDefault="00FC42D5" w:rsidP="00FC42D5">
      <w:pPr>
        <w:tabs>
          <w:tab w:val="left" w:pos="5103"/>
          <w:tab w:val="left" w:pos="7655"/>
        </w:tabs>
        <w:jc w:val="center"/>
        <w:rPr>
          <w:rFonts w:ascii="Arial" w:hAnsi="Arial" w:cs="Arial"/>
        </w:rPr>
      </w:pPr>
      <w:r w:rsidRPr="00FC42D5">
        <w:rPr>
          <w:rFonts w:ascii="Arial" w:hAnsi="Arial" w:cs="Arial"/>
        </w:rPr>
        <w:t>Protesto lo necesario</w:t>
      </w:r>
    </w:p>
    <w:p w14:paraId="4005F393" w14:textId="5EB3E31A" w:rsidR="00896DF2" w:rsidRPr="00861F64" w:rsidRDefault="00896DF2" w:rsidP="00896DF2">
      <w:pPr>
        <w:pStyle w:val="Textoindependiente"/>
        <w:jc w:val="center"/>
        <w:rPr>
          <w:rFonts w:cs="Arial"/>
          <w:i/>
          <w:sz w:val="20"/>
        </w:rPr>
      </w:pPr>
      <w:r w:rsidRPr="00861F64">
        <w:rPr>
          <w:rFonts w:cs="Arial"/>
          <w:i/>
          <w:sz w:val="20"/>
        </w:rPr>
        <w:t>(Nombre de</w:t>
      </w:r>
      <w:r w:rsidR="00696CBA">
        <w:rPr>
          <w:rFonts w:cs="Arial"/>
          <w:i/>
          <w:sz w:val="20"/>
        </w:rPr>
        <w:t xml:space="preserve"> </w:t>
      </w:r>
      <w:r w:rsidRPr="00861F64">
        <w:rPr>
          <w:rFonts w:cs="Arial"/>
          <w:i/>
          <w:sz w:val="20"/>
        </w:rPr>
        <w:t>l</w:t>
      </w:r>
      <w:r w:rsidR="00696CBA">
        <w:rPr>
          <w:rFonts w:cs="Arial"/>
          <w:i/>
          <w:sz w:val="20"/>
        </w:rPr>
        <w:t>a empresa</w:t>
      </w:r>
      <w:r w:rsidRPr="00861F64">
        <w:rPr>
          <w:rFonts w:cs="Arial"/>
          <w:i/>
          <w:sz w:val="20"/>
        </w:rPr>
        <w:t xml:space="preserve"> Licitante y nombre</w:t>
      </w:r>
      <w:r w:rsidR="00C43D1E">
        <w:rPr>
          <w:rFonts w:cs="Arial"/>
          <w:i/>
          <w:sz w:val="20"/>
        </w:rPr>
        <w:t xml:space="preserve"> y firma</w:t>
      </w:r>
      <w:r w:rsidRPr="00861F64">
        <w:rPr>
          <w:rFonts w:cs="Arial"/>
          <w:i/>
          <w:sz w:val="20"/>
        </w:rPr>
        <w:t xml:space="preserve"> del representante legal)</w:t>
      </w:r>
    </w:p>
    <w:p w14:paraId="46C1FE0D" w14:textId="77777777" w:rsidR="00FD0764" w:rsidRPr="00EE71BD" w:rsidRDefault="00FD0764" w:rsidP="00FD0764">
      <w:pPr>
        <w:pStyle w:val="Textosinformato"/>
        <w:ind w:right="-402"/>
        <w:jc w:val="center"/>
        <w:rPr>
          <w:rFonts w:ascii="Arial" w:hAnsi="Arial" w:cs="Arial"/>
          <w:b/>
          <w:bCs/>
          <w:szCs w:val="22"/>
        </w:rPr>
      </w:pPr>
      <w:r w:rsidRPr="00EE71BD">
        <w:rPr>
          <w:rFonts w:ascii="Arial" w:hAnsi="Arial" w:cs="Arial"/>
          <w:i/>
          <w:szCs w:val="22"/>
          <w:lang w:val="es-MX"/>
        </w:rPr>
        <w:t xml:space="preserve">(En caso de presentar proposición conjunta, </w:t>
      </w:r>
      <w:r>
        <w:rPr>
          <w:rFonts w:ascii="Arial" w:hAnsi="Arial" w:cs="Arial"/>
          <w:i/>
          <w:szCs w:val="22"/>
          <w:u w:val="single"/>
          <w:lang w:val="es-MX"/>
        </w:rPr>
        <w:t>cada consorciado</w:t>
      </w:r>
      <w:r>
        <w:rPr>
          <w:rFonts w:ascii="Arial" w:hAnsi="Arial" w:cs="Arial"/>
          <w:i/>
          <w:szCs w:val="22"/>
          <w:lang w:val="es-MX"/>
        </w:rPr>
        <w:t xml:space="preserve"> deberá presentarlo firmado </w:t>
      </w:r>
      <w:r w:rsidRPr="00EE71BD">
        <w:rPr>
          <w:rFonts w:ascii="Arial" w:hAnsi="Arial" w:cs="Arial"/>
          <w:i/>
          <w:szCs w:val="22"/>
          <w:lang w:val="es-MX"/>
        </w:rPr>
        <w:t>autógrafamente)</w:t>
      </w:r>
    </w:p>
    <w:p w14:paraId="03112FE2" w14:textId="77777777" w:rsidR="007B17BE" w:rsidRPr="00FD0764" w:rsidRDefault="007B17BE" w:rsidP="00FC42D5">
      <w:pPr>
        <w:pStyle w:val="Textoindependiente"/>
        <w:jc w:val="center"/>
        <w:rPr>
          <w:sz w:val="20"/>
          <w:lang w:val="es-ES"/>
        </w:rPr>
      </w:pPr>
    </w:p>
    <w:p w14:paraId="603C4433" w14:textId="77777777" w:rsidR="007B17BE" w:rsidRPr="00FC42D5" w:rsidRDefault="007B17BE" w:rsidP="00FC42D5">
      <w:pPr>
        <w:pStyle w:val="Textoindependiente"/>
        <w:jc w:val="center"/>
        <w:rPr>
          <w:b/>
          <w:bCs/>
          <w:sz w:val="20"/>
        </w:rPr>
      </w:pPr>
    </w:p>
    <w:p w14:paraId="7F931EB2" w14:textId="77777777" w:rsidR="00FC42D5" w:rsidRDefault="00FC42D5" w:rsidP="00EE5879">
      <w:pPr>
        <w:pStyle w:val="Ttulo1"/>
        <w:spacing w:before="240" w:after="60"/>
        <w:rPr>
          <w:rFonts w:cs="Arial"/>
          <w:color w:val="CC0066"/>
          <w:kern w:val="32"/>
          <w:sz w:val="32"/>
          <w:szCs w:val="32"/>
        </w:rPr>
      </w:pPr>
    </w:p>
    <w:p w14:paraId="4A0D7CE9" w14:textId="77777777" w:rsidR="00164BC2" w:rsidRDefault="00164BC2">
      <w:pPr>
        <w:rPr>
          <w:lang w:val="es-ES"/>
        </w:rPr>
      </w:pPr>
      <w:r>
        <w:rPr>
          <w:lang w:val="es-ES"/>
        </w:rPr>
        <w:br w:type="page"/>
      </w:r>
    </w:p>
    <w:p w14:paraId="32FB50F5" w14:textId="77777777" w:rsidR="00F70FCA" w:rsidRPr="00FC42D5" w:rsidRDefault="00F70FCA" w:rsidP="00FC42D5">
      <w:pPr>
        <w:pStyle w:val="Ttulo1"/>
        <w:spacing w:before="240" w:after="60"/>
        <w:rPr>
          <w:rFonts w:cs="Arial"/>
          <w:color w:val="CC0066"/>
          <w:kern w:val="32"/>
          <w:sz w:val="32"/>
          <w:szCs w:val="32"/>
        </w:rPr>
      </w:pPr>
      <w:bookmarkStart w:id="1444" w:name="_Toc184325974"/>
      <w:r w:rsidRPr="0027305A">
        <w:rPr>
          <w:rFonts w:cs="Arial"/>
          <w:color w:val="CC0066"/>
          <w:kern w:val="32"/>
          <w:sz w:val="32"/>
          <w:szCs w:val="32"/>
        </w:rPr>
        <w:lastRenderedPageBreak/>
        <w:t>ANEXO 4</w:t>
      </w:r>
      <w:bookmarkEnd w:id="1439"/>
      <w:bookmarkEnd w:id="1440"/>
      <w:bookmarkEnd w:id="1441"/>
      <w:bookmarkEnd w:id="1444"/>
    </w:p>
    <w:p w14:paraId="6E5D924F" w14:textId="77777777" w:rsidR="00F70FCA" w:rsidRPr="0027305A" w:rsidRDefault="00F70FCA" w:rsidP="00EE5879">
      <w:pPr>
        <w:pStyle w:val="Ttulo1"/>
        <w:shd w:val="clear" w:color="auto" w:fill="D9D9D9" w:themeFill="background1" w:themeFillShade="D9"/>
        <w:rPr>
          <w:rFonts w:cs="Arial"/>
          <w:sz w:val="32"/>
        </w:rPr>
      </w:pPr>
      <w:bookmarkStart w:id="1445" w:name="_Toc452121420"/>
      <w:bookmarkStart w:id="1446" w:name="_Toc464498342"/>
      <w:bookmarkStart w:id="1447" w:name="_Toc464498747"/>
      <w:bookmarkStart w:id="1448" w:name="_Toc487209361"/>
      <w:bookmarkStart w:id="1449" w:name="_Toc488428675"/>
      <w:bookmarkStart w:id="1450" w:name="_Toc491181001"/>
      <w:bookmarkStart w:id="1451" w:name="_Toc492377963"/>
      <w:bookmarkStart w:id="1452" w:name="_Toc493501665"/>
      <w:bookmarkStart w:id="1453" w:name="_Toc494211623"/>
      <w:bookmarkStart w:id="1454" w:name="_Toc496883359"/>
      <w:bookmarkStart w:id="1455" w:name="_Toc498523242"/>
      <w:bookmarkStart w:id="1456" w:name="_Toc505704926"/>
      <w:bookmarkStart w:id="1457" w:name="_Toc510612363"/>
      <w:bookmarkStart w:id="1458" w:name="_Toc3539030"/>
      <w:bookmarkStart w:id="1459" w:name="_Toc19704303"/>
      <w:bookmarkStart w:id="1460" w:name="_Toc23410280"/>
      <w:bookmarkStart w:id="1461" w:name="_Toc23958046"/>
      <w:bookmarkStart w:id="1462" w:name="_Toc80883810"/>
      <w:bookmarkStart w:id="1463" w:name="_Toc80890481"/>
      <w:bookmarkStart w:id="1464" w:name="_Toc82529192"/>
      <w:bookmarkStart w:id="1465" w:name="_Toc119663177"/>
      <w:bookmarkStart w:id="1466" w:name="_Toc128403879"/>
      <w:bookmarkStart w:id="1467" w:name="_Toc139655593"/>
      <w:bookmarkStart w:id="1468" w:name="_Toc161343786"/>
      <w:bookmarkStart w:id="1469" w:name="_Toc163151935"/>
      <w:bookmarkStart w:id="1470" w:name="_Toc184325975"/>
      <w:r w:rsidRPr="0027305A">
        <w:rPr>
          <w:rFonts w:cs="Arial"/>
          <w:kern w:val="32"/>
          <w:sz w:val="28"/>
          <w:szCs w:val="32"/>
        </w:rPr>
        <w:t>Declaración de integridad</w:t>
      </w:r>
      <w:bookmarkEnd w:id="1445"/>
      <w:bookmarkEnd w:id="1446"/>
      <w:bookmarkEnd w:id="1447"/>
      <w:bookmarkEnd w:id="1448"/>
      <w:bookmarkEnd w:id="1449"/>
      <w:bookmarkEnd w:id="1450"/>
      <w:bookmarkEnd w:id="1451"/>
      <w:bookmarkEnd w:id="1452"/>
      <w:bookmarkEnd w:id="1453"/>
      <w:bookmarkEnd w:id="1454"/>
      <w:bookmarkEnd w:id="1455"/>
      <w:bookmarkEnd w:id="1456"/>
      <w:bookmarkEnd w:id="1457"/>
      <w:bookmarkEnd w:id="1458"/>
      <w:bookmarkEnd w:id="1459"/>
      <w:bookmarkEnd w:id="1460"/>
      <w:bookmarkEnd w:id="1461"/>
      <w:bookmarkEnd w:id="1462"/>
      <w:bookmarkEnd w:id="1463"/>
      <w:bookmarkEnd w:id="1464"/>
      <w:bookmarkEnd w:id="1465"/>
      <w:bookmarkEnd w:id="1466"/>
      <w:bookmarkEnd w:id="1467"/>
      <w:bookmarkEnd w:id="1468"/>
      <w:bookmarkEnd w:id="1469"/>
      <w:bookmarkEnd w:id="1470"/>
    </w:p>
    <w:bookmarkEnd w:id="1442"/>
    <w:bookmarkEnd w:id="1443"/>
    <w:p w14:paraId="16C2C03C" w14:textId="77777777" w:rsidR="00F70FCA" w:rsidRPr="0027305A" w:rsidRDefault="00F70FCA" w:rsidP="00F70FCA">
      <w:pPr>
        <w:pStyle w:val="Textosinformato"/>
        <w:ind w:right="281"/>
        <w:jc w:val="both"/>
        <w:rPr>
          <w:rFonts w:ascii="Arial" w:hAnsi="Arial" w:cs="Arial"/>
          <w:b/>
          <w:bCs/>
          <w:sz w:val="22"/>
          <w:szCs w:val="22"/>
        </w:rPr>
      </w:pPr>
    </w:p>
    <w:p w14:paraId="4855880D" w14:textId="77777777" w:rsidR="00F70FCA" w:rsidRPr="0027305A" w:rsidRDefault="00F70FCA" w:rsidP="00F70FCA">
      <w:pPr>
        <w:pStyle w:val="Textodebloque"/>
        <w:tabs>
          <w:tab w:val="left" w:pos="0"/>
        </w:tabs>
        <w:ind w:left="0" w:right="0"/>
        <w:jc w:val="center"/>
        <w:rPr>
          <w:rFonts w:cs="Arial"/>
          <w:b/>
          <w:bCs/>
          <w:sz w:val="22"/>
          <w:szCs w:val="22"/>
        </w:rPr>
      </w:pPr>
    </w:p>
    <w:p w14:paraId="145134CA" w14:textId="4818B98F" w:rsidR="00F70FCA" w:rsidRPr="0027305A" w:rsidRDefault="00366EA9" w:rsidP="00EE5879">
      <w:pPr>
        <w:jc w:val="right"/>
        <w:outlineLvl w:val="0"/>
        <w:rPr>
          <w:rFonts w:ascii="Arial" w:hAnsi="Arial" w:cs="Arial"/>
          <w:sz w:val="22"/>
          <w:szCs w:val="22"/>
        </w:rPr>
      </w:pPr>
      <w:r w:rsidRPr="0027305A">
        <w:rPr>
          <w:rFonts w:ascii="Arial" w:hAnsi="Arial" w:cs="Arial"/>
          <w:sz w:val="22"/>
          <w:szCs w:val="22"/>
        </w:rPr>
        <w:t>Ciudad de México</w:t>
      </w:r>
      <w:r w:rsidR="00F70FCA" w:rsidRPr="0027305A">
        <w:rPr>
          <w:rFonts w:ascii="Arial" w:hAnsi="Arial" w:cs="Arial"/>
          <w:sz w:val="22"/>
          <w:szCs w:val="22"/>
        </w:rPr>
        <w:t xml:space="preserve">, a ____ </w:t>
      </w:r>
      <w:proofErr w:type="spellStart"/>
      <w:r w:rsidR="00F70FCA" w:rsidRPr="0027305A">
        <w:rPr>
          <w:rFonts w:ascii="Arial" w:hAnsi="Arial" w:cs="Arial"/>
          <w:sz w:val="22"/>
          <w:szCs w:val="22"/>
        </w:rPr>
        <w:t>de</w:t>
      </w:r>
      <w:proofErr w:type="spellEnd"/>
      <w:r w:rsidR="00F70FCA" w:rsidRPr="0027305A">
        <w:rPr>
          <w:rFonts w:ascii="Arial" w:hAnsi="Arial" w:cs="Arial"/>
          <w:sz w:val="22"/>
          <w:szCs w:val="22"/>
        </w:rPr>
        <w:t xml:space="preserve"> _____________ </w:t>
      </w:r>
      <w:proofErr w:type="spellStart"/>
      <w:r w:rsidR="00F70FCA" w:rsidRPr="0027305A">
        <w:rPr>
          <w:rFonts w:ascii="Arial" w:hAnsi="Arial" w:cs="Arial"/>
          <w:sz w:val="22"/>
          <w:szCs w:val="22"/>
        </w:rPr>
        <w:t>de</w:t>
      </w:r>
      <w:proofErr w:type="spellEnd"/>
      <w:r w:rsidR="00F70FCA" w:rsidRPr="0027305A">
        <w:rPr>
          <w:rFonts w:ascii="Arial" w:hAnsi="Arial" w:cs="Arial"/>
          <w:sz w:val="22"/>
          <w:szCs w:val="22"/>
        </w:rPr>
        <w:t xml:space="preserve"> </w:t>
      </w:r>
      <w:r w:rsidR="00A71115">
        <w:rPr>
          <w:rFonts w:ascii="Arial" w:hAnsi="Arial" w:cs="Arial"/>
          <w:sz w:val="22"/>
          <w:szCs w:val="22"/>
        </w:rPr>
        <w:t>202</w:t>
      </w:r>
      <w:r w:rsidR="0017257D">
        <w:rPr>
          <w:rFonts w:ascii="Arial" w:hAnsi="Arial" w:cs="Arial"/>
          <w:sz w:val="22"/>
          <w:szCs w:val="22"/>
        </w:rPr>
        <w:t>6</w:t>
      </w:r>
      <w:r w:rsidR="00F70FCA" w:rsidRPr="0027305A">
        <w:rPr>
          <w:rFonts w:ascii="Arial" w:hAnsi="Arial" w:cs="Arial"/>
          <w:sz w:val="22"/>
          <w:szCs w:val="22"/>
        </w:rPr>
        <w:t>.</w:t>
      </w:r>
    </w:p>
    <w:p w14:paraId="0A62E99A" w14:textId="77777777" w:rsidR="00F70FCA" w:rsidRPr="0027305A" w:rsidRDefault="00F70FCA" w:rsidP="00F70FCA">
      <w:pPr>
        <w:pStyle w:val="Textosinformato"/>
        <w:ind w:right="281"/>
        <w:jc w:val="both"/>
        <w:rPr>
          <w:rFonts w:ascii="Arial" w:hAnsi="Arial" w:cs="Arial"/>
          <w:b/>
          <w:bCs/>
          <w:sz w:val="22"/>
          <w:szCs w:val="22"/>
        </w:rPr>
      </w:pPr>
    </w:p>
    <w:p w14:paraId="0FA85F9D" w14:textId="77777777" w:rsidR="00F70FCA" w:rsidRPr="0027305A" w:rsidRDefault="00F70FCA" w:rsidP="00F70FCA">
      <w:pPr>
        <w:pStyle w:val="Textosinformato"/>
        <w:ind w:right="281"/>
        <w:jc w:val="both"/>
        <w:rPr>
          <w:rFonts w:ascii="Arial" w:hAnsi="Arial" w:cs="Arial"/>
          <w:b/>
          <w:bCs/>
          <w:sz w:val="22"/>
          <w:szCs w:val="22"/>
        </w:rPr>
      </w:pPr>
    </w:p>
    <w:p w14:paraId="4968B305" w14:textId="77777777" w:rsidR="00F70FCA" w:rsidRPr="0027305A" w:rsidRDefault="00F70FCA" w:rsidP="00F70FCA">
      <w:pPr>
        <w:pStyle w:val="Textosinformato"/>
        <w:ind w:right="281"/>
        <w:jc w:val="both"/>
        <w:rPr>
          <w:rFonts w:ascii="Arial" w:hAnsi="Arial" w:cs="Arial"/>
          <w:b/>
          <w:bCs/>
          <w:sz w:val="22"/>
          <w:szCs w:val="22"/>
        </w:rPr>
      </w:pPr>
    </w:p>
    <w:p w14:paraId="50A8AE5E" w14:textId="77777777" w:rsidR="00F70FCA" w:rsidRPr="0027305A" w:rsidRDefault="00F70FCA" w:rsidP="00F70FCA">
      <w:pPr>
        <w:jc w:val="both"/>
        <w:rPr>
          <w:rFonts w:ascii="Arial" w:hAnsi="Arial" w:cs="Arial"/>
          <w:b/>
          <w:sz w:val="22"/>
          <w:szCs w:val="22"/>
        </w:rPr>
      </w:pPr>
      <w:r w:rsidRPr="0027305A">
        <w:rPr>
          <w:rFonts w:ascii="Arial" w:hAnsi="Arial" w:cs="Arial"/>
          <w:b/>
          <w:sz w:val="22"/>
          <w:szCs w:val="22"/>
        </w:rPr>
        <w:t>C. DIRECTOR DE RECURSOS MATERIALES Y SERVICIOS</w:t>
      </w:r>
    </w:p>
    <w:p w14:paraId="72362709" w14:textId="77777777" w:rsidR="00F70FCA" w:rsidRPr="0027305A" w:rsidRDefault="00277FD0" w:rsidP="00EE5879">
      <w:pPr>
        <w:jc w:val="both"/>
        <w:outlineLvl w:val="0"/>
        <w:rPr>
          <w:rFonts w:ascii="Arial" w:hAnsi="Arial" w:cs="Arial"/>
          <w:b/>
          <w:sz w:val="22"/>
          <w:szCs w:val="22"/>
        </w:rPr>
      </w:pPr>
      <w:r w:rsidRPr="0027305A">
        <w:rPr>
          <w:rFonts w:ascii="Arial" w:hAnsi="Arial" w:cs="Arial"/>
          <w:b/>
          <w:sz w:val="22"/>
          <w:szCs w:val="22"/>
        </w:rPr>
        <w:t>INSTITUTO NACIONAL ELECTORAL</w:t>
      </w:r>
    </w:p>
    <w:p w14:paraId="22846AC6" w14:textId="77777777" w:rsidR="00F70FCA" w:rsidRPr="0027305A" w:rsidRDefault="00F70FCA" w:rsidP="00EE5879">
      <w:pPr>
        <w:pStyle w:val="Textoindependiente31"/>
        <w:outlineLvl w:val="0"/>
        <w:rPr>
          <w:rFonts w:cs="Arial"/>
          <w:b/>
          <w:szCs w:val="22"/>
          <w:lang w:val="es-MX"/>
        </w:rPr>
      </w:pPr>
      <w:r w:rsidRPr="0027305A">
        <w:rPr>
          <w:rFonts w:cs="Arial"/>
          <w:b/>
          <w:szCs w:val="22"/>
          <w:lang w:val="es-MX"/>
        </w:rPr>
        <w:t xml:space="preserve">P R E S E N T E. </w:t>
      </w:r>
    </w:p>
    <w:p w14:paraId="4D00F3FD" w14:textId="77777777" w:rsidR="00F70FCA" w:rsidRPr="0027305A" w:rsidRDefault="00F70FCA" w:rsidP="00F70FCA">
      <w:pPr>
        <w:pStyle w:val="Textosinformato"/>
        <w:ind w:right="281"/>
        <w:jc w:val="both"/>
        <w:rPr>
          <w:rFonts w:ascii="Arial" w:hAnsi="Arial" w:cs="Arial"/>
          <w:bCs/>
          <w:sz w:val="22"/>
          <w:szCs w:val="22"/>
        </w:rPr>
      </w:pPr>
    </w:p>
    <w:p w14:paraId="389D0462" w14:textId="47F1E5CD" w:rsidR="008F54B0" w:rsidRPr="0027305A" w:rsidRDefault="008F54B0" w:rsidP="008F54B0">
      <w:pPr>
        <w:tabs>
          <w:tab w:val="left" w:pos="6175"/>
        </w:tabs>
        <w:spacing w:line="360" w:lineRule="auto"/>
        <w:jc w:val="both"/>
        <w:rPr>
          <w:rFonts w:ascii="Arial" w:hAnsi="Arial" w:cs="Arial"/>
        </w:rPr>
      </w:pPr>
      <w:r w:rsidRPr="0027305A">
        <w:rPr>
          <w:rFonts w:ascii="Arial" w:hAnsi="Arial" w:cs="Arial"/>
          <w:bCs/>
        </w:rPr>
        <w:t>D</w:t>
      </w:r>
      <w:r w:rsidR="005A36B3" w:rsidRPr="0027305A">
        <w:rPr>
          <w:rFonts w:ascii="Arial" w:hAnsi="Arial" w:cs="Arial"/>
          <w:bCs/>
        </w:rPr>
        <w:t>e conformidad con el artículo 36</w:t>
      </w:r>
      <w:r w:rsidRPr="0027305A">
        <w:rPr>
          <w:rFonts w:ascii="Arial" w:hAnsi="Arial" w:cs="Arial"/>
          <w:bCs/>
        </w:rPr>
        <w:t xml:space="preserve">, fracción IX del Reglamento del Instituto </w:t>
      </w:r>
      <w:r w:rsidR="00A04B96">
        <w:rPr>
          <w:rFonts w:ascii="Arial" w:hAnsi="Arial" w:cs="Arial"/>
          <w:bCs/>
        </w:rPr>
        <w:t>Nacional</w:t>
      </w:r>
      <w:r w:rsidRPr="0027305A">
        <w:rPr>
          <w:rFonts w:ascii="Arial" w:hAnsi="Arial" w:cs="Arial"/>
          <w:bCs/>
        </w:rPr>
        <w:t xml:space="preserve"> Electoral en </w:t>
      </w:r>
      <w:r w:rsidR="00191B41">
        <w:rPr>
          <w:rFonts w:ascii="Arial" w:hAnsi="Arial" w:cs="Arial"/>
          <w:bCs/>
        </w:rPr>
        <w:t>M</w:t>
      </w:r>
      <w:r w:rsidRPr="0027305A">
        <w:rPr>
          <w:rFonts w:ascii="Arial" w:hAnsi="Arial" w:cs="Arial"/>
          <w:bCs/>
        </w:rPr>
        <w:t>ateria de Adquisiciones, Arrendamientos</w:t>
      </w:r>
      <w:r w:rsidR="00921C8D" w:rsidRPr="0027305A">
        <w:rPr>
          <w:rFonts w:ascii="Arial" w:hAnsi="Arial" w:cs="Arial"/>
          <w:bCs/>
        </w:rPr>
        <w:t xml:space="preserve"> de Bienes Muebles</w:t>
      </w:r>
      <w:r w:rsidRPr="0027305A">
        <w:rPr>
          <w:rFonts w:ascii="Arial" w:hAnsi="Arial" w:cs="Arial"/>
          <w:bCs/>
        </w:rPr>
        <w:t xml:space="preserve"> y Servicios, manifiesto a usted, bajo protesta de decir verdad, que </w:t>
      </w:r>
      <w:r w:rsidR="004F47FC" w:rsidRPr="00C936FE">
        <w:rPr>
          <w:rFonts w:ascii="Arial" w:hAnsi="Arial" w:cs="Arial"/>
          <w:bCs/>
          <w:u w:val="single"/>
        </w:rPr>
        <w:t>[_</w:t>
      </w:r>
      <w:r w:rsidR="004F47FC">
        <w:rPr>
          <w:rFonts w:ascii="Arial" w:hAnsi="Arial" w:cs="Arial"/>
          <w:bCs/>
          <w:u w:val="single"/>
        </w:rPr>
        <w:t xml:space="preserve">                   </w:t>
      </w:r>
      <w:r w:rsidR="004F47FC" w:rsidRPr="004F47FC">
        <w:rPr>
          <w:rFonts w:ascii="Arial" w:hAnsi="Arial" w:cs="Arial"/>
          <w:bCs/>
          <w:i/>
          <w:iCs/>
          <w:sz w:val="18"/>
          <w:szCs w:val="18"/>
          <w:u w:val="single"/>
        </w:rPr>
        <w:t>nombre de la</w:t>
      </w:r>
      <w:r w:rsidR="004F47FC">
        <w:rPr>
          <w:rFonts w:ascii="Arial" w:hAnsi="Arial" w:cs="Arial"/>
          <w:bCs/>
          <w:u w:val="single"/>
        </w:rPr>
        <w:t xml:space="preserve"> </w:t>
      </w:r>
      <w:r w:rsidR="004F47FC" w:rsidRPr="00C936FE">
        <w:rPr>
          <w:rFonts w:ascii="Arial" w:hAnsi="Arial" w:cs="Arial"/>
          <w:bCs/>
          <w:i/>
          <w:iCs/>
          <w:sz w:val="18"/>
          <w:szCs w:val="18"/>
          <w:u w:val="single"/>
        </w:rPr>
        <w:t>empresa licitante</w:t>
      </w:r>
      <w:r w:rsidR="004F47FC">
        <w:rPr>
          <w:rFonts w:ascii="Arial" w:hAnsi="Arial" w:cs="Arial"/>
          <w:bCs/>
          <w:i/>
          <w:iCs/>
          <w:sz w:val="18"/>
          <w:szCs w:val="18"/>
          <w:u w:val="single"/>
        </w:rPr>
        <w:t xml:space="preserve"> (persona física o moral</w:t>
      </w:r>
      <w:r w:rsidR="004F47FC" w:rsidRPr="00C936FE">
        <w:rPr>
          <w:rFonts w:ascii="Arial" w:hAnsi="Arial" w:cs="Arial"/>
          <w:bCs/>
          <w:i/>
          <w:iCs/>
          <w:sz w:val="18"/>
          <w:szCs w:val="18"/>
          <w:u w:val="single"/>
        </w:rPr>
        <w:t>)</w:t>
      </w:r>
      <w:r w:rsidR="004F47FC" w:rsidRPr="00C936FE">
        <w:rPr>
          <w:rFonts w:ascii="Arial" w:hAnsi="Arial" w:cs="Arial"/>
          <w:bCs/>
          <w:u w:val="single"/>
        </w:rPr>
        <w:t>_</w:t>
      </w:r>
      <w:r w:rsidR="004F47FC">
        <w:rPr>
          <w:rFonts w:ascii="Arial" w:hAnsi="Arial" w:cs="Arial"/>
          <w:bCs/>
          <w:u w:val="single"/>
        </w:rPr>
        <w:t xml:space="preserve">             </w:t>
      </w:r>
      <w:r w:rsidR="004F47FC" w:rsidRPr="00C936FE">
        <w:rPr>
          <w:rFonts w:ascii="Arial" w:hAnsi="Arial" w:cs="Arial"/>
          <w:bCs/>
          <w:u w:val="single"/>
        </w:rPr>
        <w:t>_]</w:t>
      </w:r>
      <w:r w:rsidRPr="0027305A">
        <w:rPr>
          <w:rFonts w:ascii="Arial" w:hAnsi="Arial" w:cs="Arial"/>
          <w:bCs/>
        </w:rPr>
        <w:t xml:space="preserve">, por sí misma o por interpósita persona, se abstendrá de adoptar conductas, para que los servidores públicos del INSTITUTO induzcan o alteren las evaluaciones de las proposiciones, el resultado del procedimiento, u otros aspectos que otorguen condiciones más ventajosas con relación a los demás participantes de la </w:t>
      </w:r>
      <w:r w:rsidR="00D12DA3" w:rsidRPr="0027305A">
        <w:rPr>
          <w:rFonts w:ascii="Arial" w:hAnsi="Arial" w:cs="Arial"/>
        </w:rPr>
        <w:t xml:space="preserve">Licitación Pública </w:t>
      </w:r>
      <w:r w:rsidR="00334EAE">
        <w:rPr>
          <w:rFonts w:ascii="Arial" w:hAnsi="Arial" w:cs="Arial"/>
        </w:rPr>
        <w:t>Nacional</w:t>
      </w:r>
      <w:r w:rsidR="007173D4">
        <w:rPr>
          <w:rFonts w:ascii="Arial" w:hAnsi="Arial" w:cs="Arial"/>
        </w:rPr>
        <w:t xml:space="preserve"> </w:t>
      </w:r>
      <w:r w:rsidR="00C825AF">
        <w:rPr>
          <w:rFonts w:ascii="Arial" w:hAnsi="Arial" w:cs="Arial"/>
        </w:rPr>
        <w:t>Presencial</w:t>
      </w:r>
      <w:r w:rsidR="007173D4">
        <w:rPr>
          <w:rFonts w:ascii="Arial" w:hAnsi="Arial" w:cs="Arial"/>
        </w:rPr>
        <w:t xml:space="preserve"> </w:t>
      </w:r>
      <w:r w:rsidRPr="0027305A">
        <w:rPr>
          <w:rFonts w:ascii="Arial" w:hAnsi="Arial" w:cs="Arial"/>
        </w:rPr>
        <w:t xml:space="preserve">número ___________ para la </w:t>
      </w:r>
      <w:r w:rsidRPr="0027305A">
        <w:rPr>
          <w:rFonts w:ascii="Arial" w:hAnsi="Arial" w:cs="Arial"/>
          <w:bCs/>
        </w:rPr>
        <w:t>“[</w:t>
      </w:r>
      <w:r w:rsidRPr="0027305A">
        <w:rPr>
          <w:rFonts w:ascii="Arial" w:hAnsi="Arial" w:cs="Arial"/>
        </w:rPr>
        <w:t>___________________________________]</w:t>
      </w:r>
      <w:r w:rsidRPr="0027305A">
        <w:rPr>
          <w:rFonts w:ascii="Arial" w:hAnsi="Arial" w:cs="Arial"/>
          <w:bCs/>
        </w:rPr>
        <w:t>”.</w:t>
      </w:r>
    </w:p>
    <w:p w14:paraId="7ABDE469" w14:textId="77777777" w:rsidR="00F70FCA" w:rsidRPr="0027305A" w:rsidRDefault="00F70FCA" w:rsidP="00F70FCA">
      <w:pPr>
        <w:tabs>
          <w:tab w:val="left" w:pos="6175"/>
        </w:tabs>
        <w:spacing w:line="360" w:lineRule="auto"/>
        <w:jc w:val="center"/>
        <w:rPr>
          <w:rFonts w:ascii="Arial" w:hAnsi="Arial" w:cs="Arial"/>
        </w:rPr>
      </w:pPr>
    </w:p>
    <w:p w14:paraId="61F094EA" w14:textId="77777777" w:rsidR="00355AD1" w:rsidRPr="0027305A" w:rsidRDefault="00355AD1" w:rsidP="00F70FCA">
      <w:pPr>
        <w:tabs>
          <w:tab w:val="left" w:pos="6175"/>
        </w:tabs>
        <w:spacing w:line="360" w:lineRule="auto"/>
        <w:jc w:val="center"/>
        <w:rPr>
          <w:rFonts w:ascii="Arial" w:hAnsi="Arial" w:cs="Arial"/>
        </w:rPr>
      </w:pPr>
    </w:p>
    <w:p w14:paraId="658DD01D" w14:textId="77777777" w:rsidR="00355AD1" w:rsidRPr="0027305A" w:rsidRDefault="00355AD1" w:rsidP="00F70FCA">
      <w:pPr>
        <w:tabs>
          <w:tab w:val="left" w:pos="6175"/>
        </w:tabs>
        <w:spacing w:line="360" w:lineRule="auto"/>
        <w:jc w:val="center"/>
        <w:rPr>
          <w:rFonts w:ascii="Arial" w:hAnsi="Arial" w:cs="Arial"/>
        </w:rPr>
      </w:pPr>
    </w:p>
    <w:p w14:paraId="0C75D316" w14:textId="77777777" w:rsidR="00355AD1" w:rsidRPr="0027305A" w:rsidRDefault="00355AD1" w:rsidP="00F70FCA">
      <w:pPr>
        <w:tabs>
          <w:tab w:val="left" w:pos="6175"/>
        </w:tabs>
        <w:spacing w:line="360" w:lineRule="auto"/>
        <w:jc w:val="center"/>
        <w:rPr>
          <w:rFonts w:ascii="Arial" w:hAnsi="Arial" w:cs="Arial"/>
        </w:rPr>
      </w:pPr>
    </w:p>
    <w:p w14:paraId="1F2FB1B6" w14:textId="77777777" w:rsidR="00F70FCA" w:rsidRPr="0027305A" w:rsidRDefault="00F70FCA" w:rsidP="00F70FCA">
      <w:pPr>
        <w:tabs>
          <w:tab w:val="left" w:pos="6175"/>
        </w:tabs>
        <w:spacing w:line="360" w:lineRule="auto"/>
        <w:jc w:val="center"/>
        <w:rPr>
          <w:rFonts w:ascii="Arial" w:hAnsi="Arial" w:cs="Arial"/>
        </w:rPr>
      </w:pPr>
    </w:p>
    <w:p w14:paraId="03C147DF" w14:textId="77777777" w:rsidR="00F70FCA" w:rsidRPr="0027305A" w:rsidRDefault="00F70FCA" w:rsidP="00F70FCA">
      <w:pPr>
        <w:tabs>
          <w:tab w:val="left" w:pos="6175"/>
        </w:tabs>
        <w:spacing w:line="360" w:lineRule="auto"/>
        <w:jc w:val="center"/>
        <w:rPr>
          <w:rFonts w:ascii="Arial" w:hAnsi="Arial" w:cs="Arial"/>
        </w:rPr>
      </w:pPr>
      <w:r w:rsidRPr="0027305A">
        <w:rPr>
          <w:rFonts w:ascii="Arial" w:hAnsi="Arial" w:cs="Arial"/>
        </w:rPr>
        <w:t>(Lugar y fecha)</w:t>
      </w:r>
    </w:p>
    <w:p w14:paraId="1B4BB7E9" w14:textId="5200D57B" w:rsidR="00896DF2" w:rsidRPr="00861F64" w:rsidRDefault="00896DF2" w:rsidP="00896DF2">
      <w:pPr>
        <w:pStyle w:val="Textoindependiente"/>
        <w:jc w:val="center"/>
        <w:rPr>
          <w:rFonts w:cs="Arial"/>
          <w:i/>
          <w:sz w:val="20"/>
        </w:rPr>
      </w:pPr>
      <w:r w:rsidRPr="00861F64">
        <w:rPr>
          <w:rFonts w:cs="Arial"/>
          <w:i/>
          <w:sz w:val="20"/>
        </w:rPr>
        <w:t>(Nombre de</w:t>
      </w:r>
      <w:r w:rsidR="004F47FC">
        <w:rPr>
          <w:rFonts w:cs="Arial"/>
          <w:i/>
          <w:sz w:val="20"/>
        </w:rPr>
        <w:t xml:space="preserve"> </w:t>
      </w:r>
      <w:r w:rsidRPr="00861F64">
        <w:rPr>
          <w:rFonts w:cs="Arial"/>
          <w:i/>
          <w:sz w:val="20"/>
        </w:rPr>
        <w:t>l</w:t>
      </w:r>
      <w:r w:rsidR="004F47FC">
        <w:rPr>
          <w:rFonts w:cs="Arial"/>
          <w:i/>
          <w:sz w:val="20"/>
        </w:rPr>
        <w:t>a</w:t>
      </w:r>
      <w:r w:rsidRPr="00861F64">
        <w:rPr>
          <w:rFonts w:cs="Arial"/>
          <w:i/>
          <w:sz w:val="20"/>
        </w:rPr>
        <w:t xml:space="preserve"> </w:t>
      </w:r>
      <w:r w:rsidR="004F47FC">
        <w:rPr>
          <w:rFonts w:cs="Arial"/>
          <w:i/>
          <w:sz w:val="20"/>
        </w:rPr>
        <w:t xml:space="preserve">empresa </w:t>
      </w:r>
      <w:r w:rsidRPr="00861F64">
        <w:rPr>
          <w:rFonts w:cs="Arial"/>
          <w:i/>
          <w:sz w:val="20"/>
        </w:rPr>
        <w:t>Licitante y nombre</w:t>
      </w:r>
      <w:r w:rsidR="00C43D1E">
        <w:rPr>
          <w:rFonts w:cs="Arial"/>
          <w:i/>
          <w:sz w:val="20"/>
        </w:rPr>
        <w:t xml:space="preserve"> y firma</w:t>
      </w:r>
      <w:r w:rsidRPr="00861F64">
        <w:rPr>
          <w:rFonts w:cs="Arial"/>
          <w:i/>
          <w:sz w:val="20"/>
        </w:rPr>
        <w:t xml:space="preserve"> del representante legal)</w:t>
      </w:r>
    </w:p>
    <w:p w14:paraId="6A9B303E" w14:textId="77777777" w:rsidR="00FD0764" w:rsidRPr="00EE71BD" w:rsidRDefault="00FD0764" w:rsidP="00FD0764">
      <w:pPr>
        <w:pStyle w:val="Textosinformato"/>
        <w:ind w:right="-402"/>
        <w:jc w:val="center"/>
        <w:rPr>
          <w:rFonts w:ascii="Arial" w:hAnsi="Arial" w:cs="Arial"/>
          <w:b/>
          <w:bCs/>
          <w:szCs w:val="22"/>
        </w:rPr>
      </w:pPr>
      <w:r w:rsidRPr="00EE71BD">
        <w:rPr>
          <w:rFonts w:ascii="Arial" w:hAnsi="Arial" w:cs="Arial"/>
          <w:i/>
          <w:szCs w:val="22"/>
          <w:lang w:val="es-MX"/>
        </w:rPr>
        <w:t xml:space="preserve">(En caso de presentar proposición conjunta, </w:t>
      </w:r>
      <w:r>
        <w:rPr>
          <w:rFonts w:ascii="Arial" w:hAnsi="Arial" w:cs="Arial"/>
          <w:i/>
          <w:szCs w:val="22"/>
          <w:u w:val="single"/>
          <w:lang w:val="es-MX"/>
        </w:rPr>
        <w:t>cada consorciado</w:t>
      </w:r>
      <w:r>
        <w:rPr>
          <w:rFonts w:ascii="Arial" w:hAnsi="Arial" w:cs="Arial"/>
          <w:i/>
          <w:szCs w:val="22"/>
          <w:lang w:val="es-MX"/>
        </w:rPr>
        <w:t xml:space="preserve"> deberá presentarlo firmado </w:t>
      </w:r>
      <w:r w:rsidRPr="00EE71BD">
        <w:rPr>
          <w:rFonts w:ascii="Arial" w:hAnsi="Arial" w:cs="Arial"/>
          <w:i/>
          <w:szCs w:val="22"/>
          <w:lang w:val="es-MX"/>
        </w:rPr>
        <w:t>autógrafamente)</w:t>
      </w:r>
    </w:p>
    <w:p w14:paraId="0EE6E662" w14:textId="1B3C126A" w:rsidR="007B17BE" w:rsidRPr="00EE71BD" w:rsidRDefault="007B17BE" w:rsidP="00896DF2">
      <w:pPr>
        <w:pStyle w:val="Textosinformato"/>
        <w:ind w:right="281"/>
        <w:jc w:val="center"/>
        <w:rPr>
          <w:rFonts w:ascii="Arial" w:hAnsi="Arial" w:cs="Arial"/>
          <w:b/>
          <w:bCs/>
          <w:szCs w:val="22"/>
        </w:rPr>
      </w:pPr>
    </w:p>
    <w:p w14:paraId="6F73B003" w14:textId="77777777" w:rsidR="00666964" w:rsidRPr="0027305A" w:rsidRDefault="00666964" w:rsidP="00F70FCA">
      <w:pPr>
        <w:pStyle w:val="Textoindependiente"/>
        <w:spacing w:line="360" w:lineRule="auto"/>
        <w:jc w:val="center"/>
        <w:rPr>
          <w:rFonts w:cs="Arial"/>
          <w:sz w:val="20"/>
        </w:rPr>
      </w:pPr>
    </w:p>
    <w:p w14:paraId="44346624" w14:textId="71AB6DF3" w:rsidR="00164BC2" w:rsidRDefault="00164BC2">
      <w:pPr>
        <w:rPr>
          <w:rFonts w:cs="Arial"/>
          <w:b/>
        </w:rPr>
      </w:pPr>
      <w:bookmarkStart w:id="1471" w:name="_Toc434004150"/>
      <w:bookmarkStart w:id="1472" w:name="_Toc490562488"/>
      <w:r>
        <w:rPr>
          <w:rFonts w:cs="Arial"/>
          <w:b/>
        </w:rPr>
        <w:br w:type="page"/>
      </w:r>
    </w:p>
    <w:p w14:paraId="7AB07979" w14:textId="77777777" w:rsidR="00DC10F7" w:rsidRPr="00330948" w:rsidRDefault="00DC10F7" w:rsidP="00815E5C">
      <w:pPr>
        <w:pStyle w:val="Ttulo1"/>
        <w:spacing w:before="240" w:after="60"/>
        <w:rPr>
          <w:rFonts w:cs="Arial"/>
          <w:color w:val="CC0066"/>
          <w:kern w:val="32"/>
          <w:sz w:val="32"/>
          <w:szCs w:val="32"/>
        </w:rPr>
      </w:pPr>
      <w:bookmarkStart w:id="1473" w:name="_Toc184325976"/>
      <w:r w:rsidRPr="00330948">
        <w:rPr>
          <w:rFonts w:cs="Arial"/>
          <w:color w:val="CC0066"/>
          <w:kern w:val="32"/>
          <w:sz w:val="32"/>
          <w:szCs w:val="32"/>
        </w:rPr>
        <w:lastRenderedPageBreak/>
        <w:t>ANEXO 5</w:t>
      </w:r>
      <w:bookmarkEnd w:id="1471"/>
      <w:bookmarkEnd w:id="1472"/>
      <w:bookmarkEnd w:id="1473"/>
    </w:p>
    <w:p w14:paraId="5F3115A9" w14:textId="77777777" w:rsidR="00DC10F7" w:rsidRPr="00330948" w:rsidRDefault="00DC10F7" w:rsidP="00DC10F7">
      <w:pPr>
        <w:shd w:val="clear" w:color="auto" w:fill="D9D9D9" w:themeFill="background1" w:themeFillShade="D9"/>
        <w:jc w:val="center"/>
        <w:rPr>
          <w:rFonts w:ascii="Arial" w:hAnsi="Arial" w:cs="Arial"/>
          <w:b/>
          <w:sz w:val="28"/>
        </w:rPr>
      </w:pPr>
      <w:r w:rsidRPr="00330948">
        <w:rPr>
          <w:rFonts w:ascii="Arial" w:hAnsi="Arial" w:cs="Arial"/>
          <w:b/>
          <w:sz w:val="28"/>
        </w:rPr>
        <w:t>Manifestación de ser de nacionalidad mexicana</w:t>
      </w:r>
    </w:p>
    <w:p w14:paraId="7918D43A" w14:textId="77777777" w:rsidR="00DC10F7" w:rsidRPr="005A72D4" w:rsidRDefault="00DC10F7" w:rsidP="00DC10F7">
      <w:pPr>
        <w:jc w:val="both"/>
        <w:rPr>
          <w:rFonts w:ascii="Arial" w:hAnsi="Arial" w:cs="Arial"/>
          <w:b/>
          <w:sz w:val="22"/>
          <w:szCs w:val="22"/>
        </w:rPr>
      </w:pPr>
    </w:p>
    <w:p w14:paraId="48929B1F" w14:textId="77777777" w:rsidR="00DC10F7" w:rsidRDefault="00DC10F7" w:rsidP="00DC10F7">
      <w:pPr>
        <w:jc w:val="both"/>
        <w:rPr>
          <w:rFonts w:ascii="Arial" w:hAnsi="Arial" w:cs="Arial"/>
          <w:b/>
          <w:sz w:val="22"/>
          <w:szCs w:val="22"/>
        </w:rPr>
      </w:pPr>
    </w:p>
    <w:p w14:paraId="3B55DD63" w14:textId="71A291FB" w:rsidR="00DC10F7" w:rsidRDefault="00DC10F7" w:rsidP="00DC10F7">
      <w:pPr>
        <w:jc w:val="right"/>
        <w:rPr>
          <w:rFonts w:ascii="Arial" w:hAnsi="Arial" w:cs="Arial"/>
          <w:b/>
          <w:sz w:val="22"/>
          <w:szCs w:val="22"/>
        </w:rPr>
      </w:pPr>
      <w:r>
        <w:rPr>
          <w:rFonts w:ascii="Arial" w:hAnsi="Arial" w:cs="Arial"/>
          <w:sz w:val="22"/>
          <w:szCs w:val="22"/>
        </w:rPr>
        <w:t>Ciudad de México</w:t>
      </w:r>
      <w:r w:rsidRPr="00236796">
        <w:rPr>
          <w:rFonts w:ascii="Arial" w:hAnsi="Arial" w:cs="Arial"/>
          <w:sz w:val="22"/>
          <w:szCs w:val="22"/>
        </w:rPr>
        <w:t xml:space="preserve">, a ____ </w:t>
      </w:r>
      <w:proofErr w:type="spellStart"/>
      <w:r w:rsidRPr="00236796">
        <w:rPr>
          <w:rFonts w:ascii="Arial" w:hAnsi="Arial" w:cs="Arial"/>
          <w:sz w:val="22"/>
          <w:szCs w:val="22"/>
        </w:rPr>
        <w:t>de</w:t>
      </w:r>
      <w:proofErr w:type="spellEnd"/>
      <w:r w:rsidRPr="00236796">
        <w:rPr>
          <w:rFonts w:ascii="Arial" w:hAnsi="Arial" w:cs="Arial"/>
          <w:sz w:val="22"/>
          <w:szCs w:val="22"/>
        </w:rPr>
        <w:t xml:space="preserve"> </w:t>
      </w:r>
      <w:r>
        <w:rPr>
          <w:rFonts w:ascii="Arial" w:hAnsi="Arial" w:cs="Arial"/>
          <w:sz w:val="22"/>
          <w:szCs w:val="22"/>
        </w:rPr>
        <w:t>_____________</w:t>
      </w:r>
      <w:r w:rsidRPr="00236796">
        <w:rPr>
          <w:rFonts w:ascii="Arial" w:hAnsi="Arial" w:cs="Arial"/>
          <w:sz w:val="22"/>
          <w:szCs w:val="22"/>
        </w:rPr>
        <w:t xml:space="preserve"> </w:t>
      </w:r>
      <w:proofErr w:type="spellStart"/>
      <w:r w:rsidRPr="00236796">
        <w:rPr>
          <w:rFonts w:ascii="Arial" w:hAnsi="Arial" w:cs="Arial"/>
          <w:sz w:val="22"/>
          <w:szCs w:val="22"/>
        </w:rPr>
        <w:t>de</w:t>
      </w:r>
      <w:proofErr w:type="spellEnd"/>
      <w:r w:rsidRPr="00236796">
        <w:rPr>
          <w:rFonts w:ascii="Arial" w:hAnsi="Arial" w:cs="Arial"/>
          <w:sz w:val="22"/>
          <w:szCs w:val="22"/>
        </w:rPr>
        <w:t xml:space="preserve"> </w:t>
      </w:r>
      <w:r w:rsidR="00A71115">
        <w:rPr>
          <w:rFonts w:ascii="Arial" w:hAnsi="Arial" w:cs="Arial"/>
          <w:sz w:val="22"/>
          <w:szCs w:val="22"/>
        </w:rPr>
        <w:t>202</w:t>
      </w:r>
      <w:r w:rsidR="0017257D">
        <w:rPr>
          <w:rFonts w:ascii="Arial" w:hAnsi="Arial" w:cs="Arial"/>
          <w:sz w:val="22"/>
          <w:szCs w:val="22"/>
        </w:rPr>
        <w:t>6</w:t>
      </w:r>
      <w:r w:rsidRPr="00236796">
        <w:rPr>
          <w:rFonts w:ascii="Arial" w:hAnsi="Arial" w:cs="Arial"/>
          <w:sz w:val="22"/>
          <w:szCs w:val="22"/>
        </w:rPr>
        <w:t>.</w:t>
      </w:r>
    </w:p>
    <w:p w14:paraId="681AF2BC" w14:textId="77777777" w:rsidR="00DC10F7" w:rsidRDefault="00DC10F7" w:rsidP="00DC10F7">
      <w:pPr>
        <w:jc w:val="both"/>
        <w:rPr>
          <w:rFonts w:ascii="Arial" w:hAnsi="Arial" w:cs="Arial"/>
          <w:b/>
          <w:sz w:val="22"/>
          <w:szCs w:val="22"/>
        </w:rPr>
      </w:pPr>
    </w:p>
    <w:p w14:paraId="6CDEF2FB" w14:textId="77777777" w:rsidR="00DC10F7" w:rsidRDefault="00DC10F7" w:rsidP="00DC10F7">
      <w:pPr>
        <w:jc w:val="both"/>
        <w:rPr>
          <w:rFonts w:ascii="Arial" w:hAnsi="Arial" w:cs="Arial"/>
          <w:b/>
          <w:sz w:val="22"/>
          <w:szCs w:val="22"/>
        </w:rPr>
      </w:pPr>
    </w:p>
    <w:p w14:paraId="401C7B79" w14:textId="77777777" w:rsidR="00DC10F7" w:rsidRDefault="00DC10F7" w:rsidP="00DC10F7">
      <w:pPr>
        <w:jc w:val="both"/>
        <w:rPr>
          <w:rFonts w:ascii="Arial" w:hAnsi="Arial" w:cs="Arial"/>
          <w:b/>
          <w:sz w:val="22"/>
          <w:szCs w:val="22"/>
        </w:rPr>
      </w:pPr>
    </w:p>
    <w:p w14:paraId="1FB9A734" w14:textId="77777777" w:rsidR="00DC10F7" w:rsidRPr="00355AD1" w:rsidRDefault="00DC10F7" w:rsidP="00DC10F7">
      <w:pPr>
        <w:jc w:val="both"/>
        <w:rPr>
          <w:rFonts w:ascii="Arial" w:hAnsi="Arial" w:cs="Arial"/>
          <w:b/>
          <w:sz w:val="22"/>
          <w:szCs w:val="22"/>
        </w:rPr>
      </w:pPr>
      <w:r w:rsidRPr="00355AD1">
        <w:rPr>
          <w:rFonts w:ascii="Arial" w:hAnsi="Arial" w:cs="Arial"/>
          <w:b/>
          <w:sz w:val="22"/>
          <w:szCs w:val="22"/>
        </w:rPr>
        <w:t>C. DIRECTOR DE RECURSOS MATERIALES Y SERVICIOS</w:t>
      </w:r>
    </w:p>
    <w:p w14:paraId="30502BFD" w14:textId="77777777" w:rsidR="00DC10F7" w:rsidRPr="00355AD1" w:rsidRDefault="00DC10F7" w:rsidP="00DC10F7">
      <w:pPr>
        <w:jc w:val="both"/>
        <w:rPr>
          <w:rFonts w:ascii="Arial" w:hAnsi="Arial" w:cs="Arial"/>
          <w:b/>
          <w:sz w:val="22"/>
          <w:szCs w:val="22"/>
        </w:rPr>
      </w:pPr>
      <w:r w:rsidRPr="00355AD1">
        <w:rPr>
          <w:rFonts w:ascii="Arial" w:hAnsi="Arial" w:cs="Arial"/>
          <w:b/>
          <w:sz w:val="22"/>
          <w:szCs w:val="22"/>
        </w:rPr>
        <w:t xml:space="preserve">INSTITUTO </w:t>
      </w:r>
      <w:r>
        <w:rPr>
          <w:rFonts w:ascii="Arial" w:hAnsi="Arial" w:cs="Arial"/>
          <w:b/>
          <w:sz w:val="22"/>
          <w:szCs w:val="22"/>
        </w:rPr>
        <w:t>NACIONAL ELECTORAL</w:t>
      </w:r>
    </w:p>
    <w:p w14:paraId="0EB4684C" w14:textId="77777777" w:rsidR="00DC10F7" w:rsidRDefault="00DC10F7" w:rsidP="00DC10F7">
      <w:pPr>
        <w:pStyle w:val="Textoindependiente31"/>
        <w:rPr>
          <w:rFonts w:cs="Arial"/>
          <w:b/>
          <w:szCs w:val="22"/>
          <w:lang w:val="es-MX"/>
        </w:rPr>
      </w:pPr>
      <w:r w:rsidRPr="00355AD1">
        <w:rPr>
          <w:rFonts w:cs="Arial"/>
          <w:b/>
          <w:szCs w:val="22"/>
          <w:lang w:val="es-MX"/>
        </w:rPr>
        <w:t xml:space="preserve">P R E S E N T E. </w:t>
      </w:r>
    </w:p>
    <w:p w14:paraId="3A11E7DA" w14:textId="77777777" w:rsidR="00DC10F7" w:rsidRDefault="00DC10F7" w:rsidP="00DC10F7">
      <w:pPr>
        <w:pStyle w:val="Textoindependiente31"/>
        <w:rPr>
          <w:rFonts w:cs="Arial"/>
          <w:b/>
          <w:szCs w:val="22"/>
          <w:lang w:val="es-MX"/>
        </w:rPr>
      </w:pPr>
    </w:p>
    <w:p w14:paraId="5BF87188" w14:textId="77777777" w:rsidR="00DC10F7" w:rsidRDefault="00DC10F7" w:rsidP="00DC10F7">
      <w:pPr>
        <w:pStyle w:val="Textoindependiente31"/>
        <w:rPr>
          <w:rFonts w:cs="Arial"/>
          <w:b/>
          <w:szCs w:val="22"/>
          <w:lang w:val="es-MX"/>
        </w:rPr>
      </w:pPr>
    </w:p>
    <w:p w14:paraId="6528585A" w14:textId="77777777" w:rsidR="00DC10F7" w:rsidRDefault="00DC10F7" w:rsidP="00DC10F7">
      <w:pPr>
        <w:pStyle w:val="Textoindependiente31"/>
        <w:rPr>
          <w:rFonts w:cs="Arial"/>
          <w:b/>
          <w:szCs w:val="22"/>
          <w:lang w:val="es-MX"/>
        </w:rPr>
      </w:pPr>
    </w:p>
    <w:p w14:paraId="57D26EC1" w14:textId="77777777" w:rsidR="00DC10F7" w:rsidRDefault="00DC10F7" w:rsidP="00DC10F7">
      <w:pPr>
        <w:pStyle w:val="Textoindependiente31"/>
        <w:rPr>
          <w:rFonts w:cs="Arial"/>
          <w:b/>
          <w:szCs w:val="22"/>
          <w:lang w:val="es-MX"/>
        </w:rPr>
      </w:pPr>
    </w:p>
    <w:p w14:paraId="3EEFB7D5" w14:textId="77777777" w:rsidR="00DC10F7" w:rsidRPr="00355AD1" w:rsidRDefault="00DC10F7" w:rsidP="00DC10F7">
      <w:pPr>
        <w:pStyle w:val="Textoindependiente31"/>
        <w:rPr>
          <w:rFonts w:cs="Arial"/>
          <w:b/>
          <w:szCs w:val="22"/>
          <w:lang w:val="es-MX"/>
        </w:rPr>
      </w:pPr>
    </w:p>
    <w:p w14:paraId="0D6C386E" w14:textId="3171B5BC" w:rsidR="00DC10F7" w:rsidRPr="005A72D4" w:rsidRDefault="00DC10F7" w:rsidP="002D4BC6">
      <w:pPr>
        <w:spacing w:line="360" w:lineRule="auto"/>
        <w:jc w:val="both"/>
        <w:rPr>
          <w:rFonts w:ascii="Arial" w:hAnsi="Arial" w:cs="Arial"/>
          <w:sz w:val="22"/>
          <w:szCs w:val="22"/>
        </w:rPr>
      </w:pPr>
      <w:r w:rsidRPr="005A72D4">
        <w:rPr>
          <w:rFonts w:ascii="Arial" w:hAnsi="Arial" w:cs="Arial"/>
          <w:b/>
          <w:sz w:val="22"/>
          <w:szCs w:val="22"/>
        </w:rPr>
        <w:t xml:space="preserve">Manifiesto bajo protesta de decir verdad </w:t>
      </w:r>
      <w:r w:rsidRPr="005A72D4">
        <w:rPr>
          <w:rFonts w:ascii="Arial" w:hAnsi="Arial" w:cs="Arial"/>
          <w:sz w:val="22"/>
          <w:szCs w:val="22"/>
        </w:rPr>
        <w:t xml:space="preserve">que </w:t>
      </w:r>
      <w:r w:rsidR="004F47FC" w:rsidRPr="00C936FE">
        <w:rPr>
          <w:rFonts w:ascii="Arial" w:hAnsi="Arial" w:cs="Arial"/>
          <w:bCs/>
          <w:u w:val="single"/>
        </w:rPr>
        <w:t>[</w:t>
      </w:r>
      <w:r w:rsidR="004F47FC">
        <w:rPr>
          <w:rFonts w:ascii="Arial" w:hAnsi="Arial" w:cs="Arial"/>
          <w:bCs/>
          <w:u w:val="single"/>
        </w:rPr>
        <w:t xml:space="preserve">   </w:t>
      </w:r>
      <w:r w:rsidR="004F47FC" w:rsidRPr="004F47FC">
        <w:rPr>
          <w:rFonts w:ascii="Arial" w:hAnsi="Arial" w:cs="Arial"/>
          <w:bCs/>
          <w:i/>
          <w:iCs/>
          <w:sz w:val="18"/>
          <w:szCs w:val="18"/>
          <w:u w:val="single"/>
        </w:rPr>
        <w:t>nombre de la</w:t>
      </w:r>
      <w:r w:rsidR="004F47FC">
        <w:rPr>
          <w:rFonts w:ascii="Arial" w:hAnsi="Arial" w:cs="Arial"/>
          <w:bCs/>
          <w:u w:val="single"/>
        </w:rPr>
        <w:t xml:space="preserve"> </w:t>
      </w:r>
      <w:r w:rsidR="004F47FC" w:rsidRPr="00C936FE">
        <w:rPr>
          <w:rFonts w:ascii="Arial" w:hAnsi="Arial" w:cs="Arial"/>
          <w:bCs/>
          <w:i/>
          <w:iCs/>
          <w:sz w:val="18"/>
          <w:szCs w:val="18"/>
          <w:u w:val="single"/>
        </w:rPr>
        <w:t>empresa licitante</w:t>
      </w:r>
      <w:r w:rsidR="004F47FC">
        <w:rPr>
          <w:rFonts w:ascii="Arial" w:hAnsi="Arial" w:cs="Arial"/>
          <w:bCs/>
          <w:i/>
          <w:iCs/>
          <w:sz w:val="18"/>
          <w:szCs w:val="18"/>
          <w:u w:val="single"/>
        </w:rPr>
        <w:t xml:space="preserve"> (persona física o </w:t>
      </w:r>
      <w:proofErr w:type="gramStart"/>
      <w:r w:rsidR="004F47FC">
        <w:rPr>
          <w:rFonts w:ascii="Arial" w:hAnsi="Arial" w:cs="Arial"/>
          <w:bCs/>
          <w:i/>
          <w:iCs/>
          <w:sz w:val="18"/>
          <w:szCs w:val="18"/>
          <w:u w:val="single"/>
        </w:rPr>
        <w:t>moral</w:t>
      </w:r>
      <w:r w:rsidR="004F47FC" w:rsidRPr="00C936FE">
        <w:rPr>
          <w:rFonts w:ascii="Arial" w:hAnsi="Arial" w:cs="Arial"/>
          <w:bCs/>
          <w:i/>
          <w:iCs/>
          <w:sz w:val="18"/>
          <w:szCs w:val="18"/>
          <w:u w:val="single"/>
        </w:rPr>
        <w:t>)</w:t>
      </w:r>
      <w:r w:rsidR="004F47FC" w:rsidRPr="00C936FE">
        <w:rPr>
          <w:rFonts w:ascii="Arial" w:hAnsi="Arial" w:cs="Arial"/>
          <w:bCs/>
          <w:u w:val="single"/>
        </w:rPr>
        <w:t>_</w:t>
      </w:r>
      <w:proofErr w:type="gramEnd"/>
      <w:r w:rsidR="004F47FC" w:rsidRPr="00C936FE">
        <w:rPr>
          <w:rFonts w:ascii="Arial" w:hAnsi="Arial" w:cs="Arial"/>
          <w:bCs/>
          <w:u w:val="single"/>
        </w:rPr>
        <w:t>]</w:t>
      </w:r>
      <w:r w:rsidRPr="005A72D4">
        <w:rPr>
          <w:rFonts w:ascii="Arial" w:hAnsi="Arial" w:cs="Arial"/>
          <w:sz w:val="22"/>
          <w:szCs w:val="22"/>
        </w:rPr>
        <w:t>, es de nacionalidad mexicana.</w:t>
      </w:r>
    </w:p>
    <w:p w14:paraId="0BBD8378" w14:textId="77777777" w:rsidR="00DC10F7" w:rsidRPr="005A72D4" w:rsidRDefault="00DC10F7" w:rsidP="002D4BC6">
      <w:pPr>
        <w:spacing w:line="360" w:lineRule="auto"/>
        <w:jc w:val="both"/>
        <w:rPr>
          <w:rFonts w:ascii="Arial" w:hAnsi="Arial" w:cs="Arial"/>
          <w:b/>
          <w:sz w:val="22"/>
          <w:szCs w:val="22"/>
        </w:rPr>
      </w:pPr>
    </w:p>
    <w:p w14:paraId="00694C38" w14:textId="77777777" w:rsidR="00DC10F7" w:rsidRPr="005A72D4" w:rsidRDefault="00DC10F7" w:rsidP="00DC10F7">
      <w:pPr>
        <w:jc w:val="both"/>
        <w:rPr>
          <w:rFonts w:ascii="Arial" w:hAnsi="Arial" w:cs="Arial"/>
          <w:b/>
          <w:sz w:val="22"/>
          <w:szCs w:val="22"/>
        </w:rPr>
      </w:pPr>
    </w:p>
    <w:p w14:paraId="629DA79B" w14:textId="77777777" w:rsidR="00DC10F7" w:rsidRDefault="00DC10F7" w:rsidP="00DC10F7"/>
    <w:p w14:paraId="5533C60B" w14:textId="77777777" w:rsidR="00DC10F7" w:rsidRDefault="00DC10F7" w:rsidP="00DC10F7"/>
    <w:p w14:paraId="3E4168F7" w14:textId="77777777" w:rsidR="00DC10F7" w:rsidRDefault="00DC10F7" w:rsidP="00DC10F7"/>
    <w:p w14:paraId="6E64A4D1" w14:textId="77777777" w:rsidR="00DC10F7" w:rsidRDefault="00DC10F7" w:rsidP="00DC10F7"/>
    <w:p w14:paraId="483851F5" w14:textId="77777777" w:rsidR="00DC10F7" w:rsidRDefault="00DC10F7" w:rsidP="00DC10F7"/>
    <w:p w14:paraId="33AD0F27" w14:textId="77777777" w:rsidR="00DC10F7" w:rsidRDefault="00DC10F7" w:rsidP="00DC10F7">
      <w:pPr>
        <w:pBdr>
          <w:bottom w:val="single" w:sz="12" w:space="1" w:color="auto"/>
        </w:pBdr>
      </w:pPr>
    </w:p>
    <w:p w14:paraId="3DC1E036" w14:textId="77777777" w:rsidR="00DC10F7" w:rsidRPr="00226BF3" w:rsidRDefault="00DC10F7" w:rsidP="00DC10F7">
      <w:pPr>
        <w:tabs>
          <w:tab w:val="left" w:pos="5103"/>
          <w:tab w:val="left" w:pos="7655"/>
        </w:tabs>
        <w:jc w:val="center"/>
        <w:rPr>
          <w:rFonts w:ascii="Arial" w:hAnsi="Arial" w:cs="Arial"/>
        </w:rPr>
      </w:pPr>
      <w:r w:rsidRPr="00226BF3">
        <w:rPr>
          <w:rFonts w:ascii="Arial" w:hAnsi="Arial" w:cs="Arial"/>
        </w:rPr>
        <w:t>Protesto lo necesario</w:t>
      </w:r>
    </w:p>
    <w:p w14:paraId="6EE03812" w14:textId="4E066CA8" w:rsidR="00896DF2" w:rsidRPr="00861F64" w:rsidRDefault="00896DF2" w:rsidP="00896DF2">
      <w:pPr>
        <w:pStyle w:val="Textoindependiente"/>
        <w:jc w:val="center"/>
        <w:rPr>
          <w:rFonts w:cs="Arial"/>
          <w:i/>
          <w:sz w:val="20"/>
        </w:rPr>
      </w:pPr>
      <w:r w:rsidRPr="00861F64">
        <w:rPr>
          <w:rFonts w:cs="Arial"/>
          <w:i/>
          <w:sz w:val="20"/>
        </w:rPr>
        <w:t>(Nombre de</w:t>
      </w:r>
      <w:r w:rsidR="004F47FC">
        <w:rPr>
          <w:rFonts w:cs="Arial"/>
          <w:i/>
          <w:sz w:val="20"/>
        </w:rPr>
        <w:t xml:space="preserve"> </w:t>
      </w:r>
      <w:r w:rsidRPr="00861F64">
        <w:rPr>
          <w:rFonts w:cs="Arial"/>
          <w:i/>
          <w:sz w:val="20"/>
        </w:rPr>
        <w:t>l</w:t>
      </w:r>
      <w:r w:rsidR="004F47FC">
        <w:rPr>
          <w:rFonts w:cs="Arial"/>
          <w:i/>
          <w:sz w:val="20"/>
        </w:rPr>
        <w:t>a empresa</w:t>
      </w:r>
      <w:r w:rsidRPr="00861F64">
        <w:rPr>
          <w:rFonts w:cs="Arial"/>
          <w:i/>
          <w:sz w:val="20"/>
        </w:rPr>
        <w:t xml:space="preserve"> Licitante y nombre</w:t>
      </w:r>
      <w:r w:rsidR="00C825AF">
        <w:rPr>
          <w:rFonts w:cs="Arial"/>
          <w:i/>
          <w:sz w:val="20"/>
        </w:rPr>
        <w:t xml:space="preserve"> y firma</w:t>
      </w:r>
      <w:r w:rsidRPr="00861F64">
        <w:rPr>
          <w:rFonts w:cs="Arial"/>
          <w:i/>
          <w:sz w:val="20"/>
        </w:rPr>
        <w:t xml:space="preserve"> del representante legal)</w:t>
      </w:r>
    </w:p>
    <w:p w14:paraId="52F17802" w14:textId="77777777" w:rsidR="00FD0764" w:rsidRPr="00EE71BD" w:rsidRDefault="00FD0764" w:rsidP="00FD0764">
      <w:pPr>
        <w:pStyle w:val="Textosinformato"/>
        <w:ind w:right="-402"/>
        <w:jc w:val="center"/>
        <w:rPr>
          <w:rFonts w:ascii="Arial" w:hAnsi="Arial" w:cs="Arial"/>
          <w:b/>
          <w:bCs/>
          <w:szCs w:val="22"/>
        </w:rPr>
      </w:pPr>
      <w:r w:rsidRPr="00EE71BD">
        <w:rPr>
          <w:rFonts w:ascii="Arial" w:hAnsi="Arial" w:cs="Arial"/>
          <w:i/>
          <w:szCs w:val="22"/>
          <w:lang w:val="es-MX"/>
        </w:rPr>
        <w:t xml:space="preserve">(En caso de presentar proposición conjunta, </w:t>
      </w:r>
      <w:r>
        <w:rPr>
          <w:rFonts w:ascii="Arial" w:hAnsi="Arial" w:cs="Arial"/>
          <w:i/>
          <w:szCs w:val="22"/>
          <w:u w:val="single"/>
          <w:lang w:val="es-MX"/>
        </w:rPr>
        <w:t>cada consorciado</w:t>
      </w:r>
      <w:r>
        <w:rPr>
          <w:rFonts w:ascii="Arial" w:hAnsi="Arial" w:cs="Arial"/>
          <w:i/>
          <w:szCs w:val="22"/>
          <w:lang w:val="es-MX"/>
        </w:rPr>
        <w:t xml:space="preserve"> deberá presentarlo firmado </w:t>
      </w:r>
      <w:r w:rsidRPr="00EE71BD">
        <w:rPr>
          <w:rFonts w:ascii="Arial" w:hAnsi="Arial" w:cs="Arial"/>
          <w:i/>
          <w:szCs w:val="22"/>
          <w:lang w:val="es-MX"/>
        </w:rPr>
        <w:t>autógrafamente)</w:t>
      </w:r>
    </w:p>
    <w:p w14:paraId="4B20E709" w14:textId="5E969C27" w:rsidR="007B17BE" w:rsidRPr="00EE71BD" w:rsidRDefault="007B17BE" w:rsidP="00896DF2">
      <w:pPr>
        <w:pStyle w:val="Textosinformato"/>
        <w:ind w:right="281"/>
        <w:jc w:val="center"/>
        <w:rPr>
          <w:rFonts w:ascii="Arial" w:hAnsi="Arial" w:cs="Arial"/>
          <w:b/>
          <w:bCs/>
          <w:szCs w:val="22"/>
        </w:rPr>
      </w:pPr>
    </w:p>
    <w:p w14:paraId="4CD3CA47" w14:textId="77777777" w:rsidR="00DC10F7" w:rsidRPr="00226BF3" w:rsidRDefault="00DC10F7" w:rsidP="00DC10F7">
      <w:pPr>
        <w:pStyle w:val="Textosinformato"/>
        <w:ind w:right="281"/>
        <w:jc w:val="both"/>
        <w:rPr>
          <w:rFonts w:ascii="Arial" w:hAnsi="Arial" w:cs="Arial"/>
          <w:b/>
          <w:bCs/>
          <w:sz w:val="22"/>
          <w:szCs w:val="22"/>
        </w:rPr>
      </w:pPr>
    </w:p>
    <w:p w14:paraId="7403F55C" w14:textId="77777777" w:rsidR="00DC10F7" w:rsidRDefault="00DC10F7" w:rsidP="00DC10F7"/>
    <w:p w14:paraId="56E8B605" w14:textId="77777777" w:rsidR="00164BC2" w:rsidRDefault="00164BC2">
      <w:pPr>
        <w:rPr>
          <w:rFonts w:ascii="Arial" w:hAnsi="Arial" w:cs="Arial"/>
        </w:rPr>
      </w:pPr>
      <w:bookmarkStart w:id="1474" w:name="_Toc434004151"/>
      <w:r>
        <w:rPr>
          <w:rFonts w:cs="Arial"/>
          <w:b/>
        </w:rPr>
        <w:br w:type="page"/>
      </w:r>
    </w:p>
    <w:p w14:paraId="47F00491" w14:textId="74C494B4" w:rsidR="008522B7" w:rsidRDefault="009B7EEB" w:rsidP="00EE5879">
      <w:pPr>
        <w:pStyle w:val="Ttulo1"/>
        <w:spacing w:before="240" w:after="60"/>
        <w:rPr>
          <w:rFonts w:cs="Arial"/>
          <w:color w:val="CC0066"/>
          <w:kern w:val="32"/>
          <w:sz w:val="32"/>
          <w:szCs w:val="32"/>
        </w:rPr>
      </w:pPr>
      <w:bookmarkStart w:id="1475" w:name="_Toc184325977"/>
      <w:r>
        <w:rPr>
          <w:rFonts w:cs="Arial"/>
          <w:color w:val="CC0066"/>
          <w:kern w:val="32"/>
          <w:sz w:val="32"/>
          <w:szCs w:val="32"/>
        </w:rPr>
        <w:lastRenderedPageBreak/>
        <w:t>A</w:t>
      </w:r>
      <w:r w:rsidR="008522B7" w:rsidRPr="0027305A">
        <w:rPr>
          <w:rFonts w:cs="Arial"/>
          <w:color w:val="CC0066"/>
          <w:kern w:val="32"/>
          <w:sz w:val="32"/>
          <w:szCs w:val="32"/>
        </w:rPr>
        <w:t xml:space="preserve">NEXO </w:t>
      </w:r>
      <w:bookmarkEnd w:id="1474"/>
      <w:r w:rsidR="00A152D4">
        <w:rPr>
          <w:rFonts w:cs="Arial"/>
          <w:color w:val="CC0066"/>
          <w:kern w:val="32"/>
          <w:sz w:val="32"/>
          <w:szCs w:val="32"/>
        </w:rPr>
        <w:t>6</w:t>
      </w:r>
      <w:bookmarkEnd w:id="1475"/>
    </w:p>
    <w:p w14:paraId="5DEC08F6" w14:textId="77777777" w:rsidR="008522B7" w:rsidRPr="0027305A" w:rsidRDefault="008522B7" w:rsidP="008522B7">
      <w:pPr>
        <w:shd w:val="clear" w:color="auto" w:fill="D9D9D9" w:themeFill="background1" w:themeFillShade="D9"/>
        <w:jc w:val="center"/>
        <w:rPr>
          <w:rFonts w:ascii="Arial" w:hAnsi="Arial" w:cs="Arial"/>
          <w:b/>
          <w:sz w:val="28"/>
        </w:rPr>
      </w:pPr>
      <w:bookmarkStart w:id="1476" w:name="_Toc289064610"/>
      <w:r w:rsidRPr="0027305A">
        <w:rPr>
          <w:rFonts w:ascii="Arial" w:hAnsi="Arial" w:cs="Arial"/>
          <w:b/>
          <w:sz w:val="28"/>
        </w:rPr>
        <w:t>Estratificación de micro, pequeñas y medianas empresas</w:t>
      </w:r>
    </w:p>
    <w:p w14:paraId="4320C0D9" w14:textId="77777777" w:rsidR="008522B7" w:rsidRPr="0027305A" w:rsidRDefault="008522B7" w:rsidP="008522B7">
      <w:pPr>
        <w:pStyle w:val="Textosinformato"/>
        <w:ind w:right="281"/>
        <w:jc w:val="both"/>
        <w:rPr>
          <w:rFonts w:ascii="Arial" w:hAnsi="Arial" w:cs="Arial"/>
          <w:b/>
          <w:bCs/>
          <w:sz w:val="22"/>
          <w:szCs w:val="22"/>
        </w:rPr>
      </w:pPr>
    </w:p>
    <w:p w14:paraId="5A932BDB" w14:textId="77777777" w:rsidR="008522B7" w:rsidRPr="0027305A" w:rsidRDefault="008522B7" w:rsidP="008522B7">
      <w:pPr>
        <w:pStyle w:val="Textodebloque"/>
        <w:tabs>
          <w:tab w:val="left" w:pos="0"/>
        </w:tabs>
        <w:ind w:left="0" w:right="0"/>
        <w:jc w:val="center"/>
        <w:rPr>
          <w:rFonts w:cs="Arial"/>
          <w:b/>
          <w:bCs/>
          <w:sz w:val="22"/>
          <w:szCs w:val="22"/>
        </w:rPr>
      </w:pPr>
    </w:p>
    <w:p w14:paraId="5B066765" w14:textId="6B699620" w:rsidR="008522B7" w:rsidRPr="0027305A" w:rsidRDefault="008522B7" w:rsidP="00EE5879">
      <w:pPr>
        <w:jc w:val="right"/>
        <w:outlineLvl w:val="0"/>
        <w:rPr>
          <w:rFonts w:ascii="Arial" w:hAnsi="Arial" w:cs="Arial"/>
          <w:sz w:val="22"/>
          <w:szCs w:val="22"/>
        </w:rPr>
      </w:pPr>
      <w:r w:rsidRPr="0027305A">
        <w:rPr>
          <w:rFonts w:ascii="Arial" w:hAnsi="Arial" w:cs="Arial"/>
          <w:sz w:val="22"/>
          <w:szCs w:val="22"/>
        </w:rPr>
        <w:t xml:space="preserve">Ciudad de México, a ____ </w:t>
      </w:r>
      <w:proofErr w:type="spellStart"/>
      <w:r w:rsidRPr="0027305A">
        <w:rPr>
          <w:rFonts w:ascii="Arial" w:hAnsi="Arial" w:cs="Arial"/>
          <w:sz w:val="22"/>
          <w:szCs w:val="22"/>
        </w:rPr>
        <w:t>de</w:t>
      </w:r>
      <w:proofErr w:type="spellEnd"/>
      <w:r w:rsidRPr="0027305A">
        <w:rPr>
          <w:rFonts w:ascii="Arial" w:hAnsi="Arial" w:cs="Arial"/>
          <w:sz w:val="22"/>
          <w:szCs w:val="22"/>
        </w:rPr>
        <w:t xml:space="preserve"> _____________ </w:t>
      </w:r>
      <w:proofErr w:type="spellStart"/>
      <w:r w:rsidRPr="0027305A">
        <w:rPr>
          <w:rFonts w:ascii="Arial" w:hAnsi="Arial" w:cs="Arial"/>
          <w:sz w:val="22"/>
          <w:szCs w:val="22"/>
        </w:rPr>
        <w:t>de</w:t>
      </w:r>
      <w:proofErr w:type="spellEnd"/>
      <w:r w:rsidRPr="0027305A">
        <w:rPr>
          <w:rFonts w:ascii="Arial" w:hAnsi="Arial" w:cs="Arial"/>
          <w:sz w:val="22"/>
          <w:szCs w:val="22"/>
        </w:rPr>
        <w:t xml:space="preserve"> </w:t>
      </w:r>
      <w:r w:rsidR="00A71115">
        <w:rPr>
          <w:rFonts w:ascii="Arial" w:hAnsi="Arial" w:cs="Arial"/>
          <w:sz w:val="22"/>
          <w:szCs w:val="22"/>
        </w:rPr>
        <w:t>202</w:t>
      </w:r>
      <w:r w:rsidR="0017257D">
        <w:rPr>
          <w:rFonts w:ascii="Arial" w:hAnsi="Arial" w:cs="Arial"/>
          <w:sz w:val="22"/>
          <w:szCs w:val="22"/>
        </w:rPr>
        <w:t>6</w:t>
      </w:r>
      <w:r w:rsidRPr="0027305A">
        <w:rPr>
          <w:rFonts w:ascii="Arial" w:hAnsi="Arial" w:cs="Arial"/>
          <w:sz w:val="22"/>
          <w:szCs w:val="22"/>
        </w:rPr>
        <w:t>.</w:t>
      </w:r>
    </w:p>
    <w:p w14:paraId="1FB96AAE" w14:textId="77777777" w:rsidR="008522B7" w:rsidRPr="007D5EAB" w:rsidRDefault="008522B7" w:rsidP="008522B7">
      <w:pPr>
        <w:pStyle w:val="Textosinformato"/>
        <w:ind w:right="281"/>
        <w:jc w:val="both"/>
        <w:rPr>
          <w:rFonts w:ascii="Arial" w:hAnsi="Arial" w:cs="Arial"/>
          <w:b/>
          <w:bCs/>
          <w:sz w:val="22"/>
          <w:szCs w:val="22"/>
          <w:lang w:val="es-MX"/>
        </w:rPr>
      </w:pPr>
    </w:p>
    <w:p w14:paraId="273E58A6" w14:textId="77777777" w:rsidR="008522B7" w:rsidRPr="0027305A" w:rsidRDefault="008522B7" w:rsidP="008522B7">
      <w:pPr>
        <w:pStyle w:val="Textosinformato"/>
        <w:ind w:right="281"/>
        <w:jc w:val="both"/>
        <w:rPr>
          <w:rFonts w:ascii="Arial" w:hAnsi="Arial" w:cs="Arial"/>
          <w:b/>
          <w:bCs/>
          <w:sz w:val="22"/>
          <w:szCs w:val="22"/>
        </w:rPr>
      </w:pPr>
    </w:p>
    <w:p w14:paraId="1DDB9E11" w14:textId="77777777" w:rsidR="008522B7" w:rsidRPr="0027305A" w:rsidRDefault="008522B7" w:rsidP="008522B7">
      <w:pPr>
        <w:jc w:val="both"/>
        <w:rPr>
          <w:rFonts w:ascii="Arial" w:hAnsi="Arial" w:cs="Arial"/>
          <w:b/>
          <w:szCs w:val="22"/>
        </w:rPr>
      </w:pPr>
      <w:r w:rsidRPr="0027305A">
        <w:rPr>
          <w:rFonts w:ascii="Arial" w:hAnsi="Arial" w:cs="Arial"/>
          <w:b/>
          <w:szCs w:val="22"/>
        </w:rPr>
        <w:t>C. DIRECTOR DE RECURSOS MATERIALES Y SERVICIOS</w:t>
      </w:r>
    </w:p>
    <w:p w14:paraId="0D4BA9C7" w14:textId="77777777" w:rsidR="008522B7" w:rsidRPr="0027305A" w:rsidRDefault="008522B7" w:rsidP="00EE5879">
      <w:pPr>
        <w:jc w:val="both"/>
        <w:outlineLvl w:val="0"/>
        <w:rPr>
          <w:rFonts w:ascii="Arial" w:hAnsi="Arial" w:cs="Arial"/>
          <w:b/>
          <w:szCs w:val="22"/>
        </w:rPr>
      </w:pPr>
      <w:r w:rsidRPr="0027305A">
        <w:rPr>
          <w:rFonts w:ascii="Arial" w:hAnsi="Arial" w:cs="Arial"/>
          <w:b/>
          <w:szCs w:val="22"/>
        </w:rPr>
        <w:t>INSTITUTO NACIONAL ELECTORAL</w:t>
      </w:r>
    </w:p>
    <w:p w14:paraId="2ABCE23A" w14:textId="77777777" w:rsidR="008522B7" w:rsidRPr="0027305A" w:rsidRDefault="008522B7" w:rsidP="00EE5879">
      <w:pPr>
        <w:pStyle w:val="Textoindependiente31"/>
        <w:outlineLvl w:val="0"/>
        <w:rPr>
          <w:rFonts w:cs="Arial"/>
          <w:b/>
          <w:sz w:val="20"/>
          <w:szCs w:val="22"/>
          <w:lang w:val="es-MX"/>
        </w:rPr>
      </w:pPr>
      <w:r w:rsidRPr="0027305A">
        <w:rPr>
          <w:rFonts w:cs="Arial"/>
          <w:b/>
          <w:sz w:val="20"/>
          <w:szCs w:val="22"/>
          <w:lang w:val="es-MX"/>
        </w:rPr>
        <w:t xml:space="preserve">P R E S E N T E. </w:t>
      </w:r>
    </w:p>
    <w:p w14:paraId="2B3FA7FC" w14:textId="77777777" w:rsidR="008522B7" w:rsidRPr="0027305A" w:rsidRDefault="008522B7" w:rsidP="008522B7">
      <w:pPr>
        <w:pStyle w:val="Texto0"/>
        <w:spacing w:line="360" w:lineRule="auto"/>
        <w:ind w:firstLine="0"/>
        <w:rPr>
          <w:rFonts w:cs="Arial"/>
          <w:sz w:val="20"/>
          <w:szCs w:val="22"/>
        </w:rPr>
      </w:pPr>
    </w:p>
    <w:p w14:paraId="441C2B04" w14:textId="09BEF395" w:rsidR="008522B7" w:rsidRPr="0027305A" w:rsidRDefault="008522B7" w:rsidP="008522B7">
      <w:pPr>
        <w:pStyle w:val="Texto0"/>
        <w:spacing w:line="360" w:lineRule="auto"/>
        <w:ind w:firstLine="0"/>
        <w:rPr>
          <w:rFonts w:cs="Arial"/>
          <w:sz w:val="20"/>
          <w:szCs w:val="22"/>
        </w:rPr>
      </w:pPr>
      <w:r w:rsidRPr="0027305A">
        <w:rPr>
          <w:rFonts w:cs="Arial"/>
          <w:sz w:val="20"/>
          <w:szCs w:val="22"/>
        </w:rPr>
        <w:t xml:space="preserve">Declaro </w:t>
      </w:r>
      <w:r w:rsidRPr="0027305A">
        <w:rPr>
          <w:rFonts w:cs="Arial"/>
          <w:b/>
          <w:sz w:val="20"/>
          <w:szCs w:val="22"/>
        </w:rPr>
        <w:t>bajo protesta de decir verdad</w:t>
      </w:r>
      <w:r w:rsidRPr="0027305A">
        <w:rPr>
          <w:rFonts w:cs="Arial"/>
          <w:sz w:val="20"/>
          <w:szCs w:val="22"/>
        </w:rPr>
        <w:t xml:space="preserve">, que </w:t>
      </w:r>
      <w:r w:rsidR="004F47FC" w:rsidRPr="00C936FE">
        <w:rPr>
          <w:rFonts w:cs="Arial"/>
          <w:bCs/>
          <w:u w:val="single"/>
        </w:rPr>
        <w:t>[_</w:t>
      </w:r>
      <w:r w:rsidR="004F47FC">
        <w:rPr>
          <w:rFonts w:cs="Arial"/>
          <w:bCs/>
          <w:u w:val="single"/>
        </w:rPr>
        <w:t xml:space="preserve">      </w:t>
      </w:r>
      <w:r w:rsidR="004F47FC" w:rsidRPr="004F47FC">
        <w:rPr>
          <w:rFonts w:cs="Arial"/>
          <w:bCs/>
          <w:i/>
          <w:iCs/>
          <w:szCs w:val="18"/>
          <w:u w:val="single"/>
        </w:rPr>
        <w:t>nombre de la</w:t>
      </w:r>
      <w:r w:rsidR="004F47FC">
        <w:rPr>
          <w:rFonts w:cs="Arial"/>
          <w:bCs/>
          <w:u w:val="single"/>
        </w:rPr>
        <w:t xml:space="preserve"> </w:t>
      </w:r>
      <w:r w:rsidR="004F47FC" w:rsidRPr="00C936FE">
        <w:rPr>
          <w:rFonts w:cs="Arial"/>
          <w:bCs/>
          <w:i/>
          <w:iCs/>
          <w:szCs w:val="18"/>
          <w:u w:val="single"/>
        </w:rPr>
        <w:t>empresa licitante</w:t>
      </w:r>
      <w:r w:rsidR="004F47FC">
        <w:rPr>
          <w:rFonts w:cs="Arial"/>
          <w:bCs/>
          <w:i/>
          <w:iCs/>
          <w:szCs w:val="18"/>
          <w:u w:val="single"/>
        </w:rPr>
        <w:t xml:space="preserve"> (persona física o </w:t>
      </w:r>
      <w:proofErr w:type="gramStart"/>
      <w:r w:rsidR="004F47FC">
        <w:rPr>
          <w:rFonts w:cs="Arial"/>
          <w:bCs/>
          <w:i/>
          <w:iCs/>
          <w:szCs w:val="18"/>
          <w:u w:val="single"/>
        </w:rPr>
        <w:t>moral</w:t>
      </w:r>
      <w:r w:rsidR="004F47FC" w:rsidRPr="00C936FE">
        <w:rPr>
          <w:rFonts w:cs="Arial"/>
          <w:bCs/>
          <w:i/>
          <w:iCs/>
          <w:szCs w:val="18"/>
          <w:u w:val="single"/>
        </w:rPr>
        <w:t>)</w:t>
      </w:r>
      <w:r w:rsidR="004F47FC" w:rsidRPr="00C936FE">
        <w:rPr>
          <w:rFonts w:cs="Arial"/>
          <w:bCs/>
          <w:u w:val="single"/>
        </w:rPr>
        <w:t>_</w:t>
      </w:r>
      <w:proofErr w:type="gramEnd"/>
      <w:r w:rsidR="004F47FC">
        <w:rPr>
          <w:rFonts w:cs="Arial"/>
          <w:bCs/>
          <w:u w:val="single"/>
        </w:rPr>
        <w:t xml:space="preserve">   </w:t>
      </w:r>
      <w:r w:rsidR="004F47FC" w:rsidRPr="00C936FE">
        <w:rPr>
          <w:rFonts w:cs="Arial"/>
          <w:bCs/>
          <w:u w:val="single"/>
        </w:rPr>
        <w:t>_]</w:t>
      </w:r>
      <w:r w:rsidRPr="0027305A">
        <w:rPr>
          <w:rFonts w:cs="Arial"/>
          <w:bCs/>
          <w:sz w:val="20"/>
          <w:szCs w:val="22"/>
        </w:rPr>
        <w:t xml:space="preserve">, </w:t>
      </w:r>
      <w:r w:rsidRPr="0027305A">
        <w:rPr>
          <w:rFonts w:cs="Arial"/>
          <w:sz w:val="20"/>
          <w:szCs w:val="22"/>
        </w:rPr>
        <w:t>pertenece al rango de [_</w:t>
      </w:r>
      <w:proofErr w:type="gramStart"/>
      <w:r w:rsidRPr="0027305A">
        <w:rPr>
          <w:rFonts w:cs="Arial"/>
          <w:sz w:val="20"/>
          <w:szCs w:val="22"/>
        </w:rPr>
        <w:t>_</w:t>
      </w:r>
      <w:r w:rsidR="004F47FC">
        <w:rPr>
          <w:rFonts w:cs="Arial"/>
          <w:sz w:val="20"/>
          <w:szCs w:val="22"/>
        </w:rPr>
        <w:t>(</w:t>
      </w:r>
      <w:proofErr w:type="gramEnd"/>
      <w:r w:rsidR="004F47FC">
        <w:rPr>
          <w:rFonts w:cs="Arial"/>
          <w:bCs/>
          <w:i/>
          <w:iCs/>
          <w:szCs w:val="18"/>
          <w:u w:val="single"/>
        </w:rPr>
        <w:t>Micro / Pequeña / Mediana)</w:t>
      </w:r>
      <w:r w:rsidR="004F47FC" w:rsidRPr="004F47FC">
        <w:rPr>
          <w:rFonts w:cs="Arial"/>
          <w:bCs/>
          <w:i/>
          <w:iCs/>
          <w:szCs w:val="18"/>
          <w:u w:val="single"/>
        </w:rPr>
        <w:t xml:space="preserve"> </w:t>
      </w:r>
      <w:r w:rsidRPr="0027305A">
        <w:rPr>
          <w:rFonts w:cs="Arial"/>
          <w:sz w:val="20"/>
          <w:szCs w:val="22"/>
        </w:rPr>
        <w:t xml:space="preserve">__] empresa, de conformidad con la estratificación estipulada en el </w:t>
      </w:r>
      <w:r w:rsidRPr="0027305A">
        <w:rPr>
          <w:rFonts w:cs="Arial"/>
          <w:i/>
          <w:sz w:val="20"/>
          <w:szCs w:val="22"/>
        </w:rPr>
        <w:t>Acuerdo por el que se establece la estratificación de las Micro, Pequeñas y Medianas Empresas</w:t>
      </w:r>
      <w:r w:rsidRPr="0027305A">
        <w:rPr>
          <w:rFonts w:cs="Arial"/>
          <w:sz w:val="20"/>
          <w:szCs w:val="22"/>
        </w:rPr>
        <w:t>, publicado en el Diario Oficial el 30 de junio de 2009, misma que se presenta a continuación:</w:t>
      </w:r>
    </w:p>
    <w:tbl>
      <w:tblPr>
        <w:tblW w:w="8712" w:type="dxa"/>
        <w:jc w:val="center"/>
        <w:tblLayout w:type="fixed"/>
        <w:tblCellMar>
          <w:left w:w="43" w:type="dxa"/>
          <w:right w:w="43" w:type="dxa"/>
        </w:tblCellMar>
        <w:tblLook w:val="0000" w:firstRow="0" w:lastRow="0" w:firstColumn="0" w:lastColumn="0" w:noHBand="0" w:noVBand="0"/>
      </w:tblPr>
      <w:tblGrid>
        <w:gridCol w:w="1298"/>
        <w:gridCol w:w="2268"/>
        <w:gridCol w:w="1659"/>
        <w:gridCol w:w="1857"/>
        <w:gridCol w:w="1630"/>
      </w:tblGrid>
      <w:tr w:rsidR="008522B7" w:rsidRPr="0027305A" w14:paraId="7C2173DF" w14:textId="77777777" w:rsidTr="008F679E">
        <w:trPr>
          <w:cantSplit/>
          <w:jc w:val="center"/>
        </w:trPr>
        <w:tc>
          <w:tcPr>
            <w:tcW w:w="8712" w:type="dxa"/>
            <w:gridSpan w:val="5"/>
            <w:tcBorders>
              <w:top w:val="single" w:sz="6" w:space="0" w:color="000000"/>
              <w:left w:val="single" w:sz="6" w:space="0" w:color="000000"/>
              <w:bottom w:val="single" w:sz="6" w:space="0" w:color="000000"/>
              <w:right w:val="single" w:sz="6" w:space="0" w:color="000000"/>
            </w:tcBorders>
            <w:vAlign w:val="center"/>
          </w:tcPr>
          <w:p w14:paraId="07AB0256" w14:textId="77777777" w:rsidR="008522B7" w:rsidRPr="0027305A" w:rsidRDefault="008522B7" w:rsidP="008F679E">
            <w:pPr>
              <w:pStyle w:val="Texto0"/>
              <w:spacing w:after="0" w:line="240" w:lineRule="auto"/>
              <w:ind w:firstLine="0"/>
              <w:jc w:val="center"/>
              <w:rPr>
                <w:rFonts w:cs="Arial"/>
                <w:b/>
                <w:sz w:val="20"/>
                <w:szCs w:val="22"/>
              </w:rPr>
            </w:pPr>
            <w:r w:rsidRPr="0027305A">
              <w:rPr>
                <w:rFonts w:cs="Arial"/>
                <w:b/>
                <w:sz w:val="20"/>
                <w:szCs w:val="22"/>
              </w:rPr>
              <w:t>ESTRATIFICACIÓN</w:t>
            </w:r>
          </w:p>
          <w:p w14:paraId="46855477" w14:textId="77777777" w:rsidR="008522B7" w:rsidRPr="0027305A" w:rsidRDefault="008522B7" w:rsidP="008F679E">
            <w:pPr>
              <w:jc w:val="center"/>
              <w:rPr>
                <w:rFonts w:ascii="Arial" w:hAnsi="Arial" w:cs="Arial"/>
                <w:szCs w:val="22"/>
              </w:rPr>
            </w:pPr>
            <w:r w:rsidRPr="004F47FC">
              <w:rPr>
                <w:rFonts w:ascii="Arial" w:hAnsi="Arial" w:cs="Arial"/>
                <w:b/>
                <w:bCs/>
                <w:szCs w:val="22"/>
              </w:rPr>
              <w:t>Favor de indicar con una “X”</w:t>
            </w:r>
            <w:r w:rsidRPr="0027305A">
              <w:rPr>
                <w:rFonts w:ascii="Arial" w:hAnsi="Arial" w:cs="Arial"/>
                <w:szCs w:val="22"/>
              </w:rPr>
              <w:t xml:space="preserve"> en qué situación se encuentra su empresa.</w:t>
            </w:r>
          </w:p>
          <w:p w14:paraId="04062E0E" w14:textId="77777777" w:rsidR="008522B7" w:rsidRPr="0027305A" w:rsidRDefault="008522B7" w:rsidP="008F679E">
            <w:pPr>
              <w:pStyle w:val="Texto0"/>
              <w:spacing w:after="0" w:line="240" w:lineRule="auto"/>
              <w:ind w:firstLine="0"/>
              <w:jc w:val="center"/>
              <w:rPr>
                <w:rFonts w:cs="Arial"/>
                <w:b/>
                <w:sz w:val="20"/>
                <w:szCs w:val="22"/>
              </w:rPr>
            </w:pPr>
          </w:p>
        </w:tc>
      </w:tr>
      <w:tr w:rsidR="008522B7" w:rsidRPr="0027305A" w14:paraId="6B5C58C5" w14:textId="77777777" w:rsidTr="008F679E">
        <w:trPr>
          <w:cantSplit/>
          <w:jc w:val="center"/>
        </w:trPr>
        <w:tc>
          <w:tcPr>
            <w:tcW w:w="1298" w:type="dxa"/>
            <w:tcBorders>
              <w:top w:val="single" w:sz="6" w:space="0" w:color="000000"/>
              <w:left w:val="single" w:sz="6" w:space="0" w:color="000000"/>
              <w:bottom w:val="single" w:sz="6" w:space="0" w:color="000000"/>
              <w:right w:val="single" w:sz="6" w:space="0" w:color="000000"/>
            </w:tcBorders>
            <w:vAlign w:val="center"/>
          </w:tcPr>
          <w:p w14:paraId="2A673955" w14:textId="77777777" w:rsidR="008522B7" w:rsidRPr="0027305A" w:rsidRDefault="008522B7" w:rsidP="008F679E">
            <w:pPr>
              <w:pStyle w:val="Texto0"/>
              <w:spacing w:after="0" w:line="240" w:lineRule="auto"/>
              <w:ind w:firstLine="0"/>
              <w:jc w:val="center"/>
              <w:rPr>
                <w:rFonts w:cs="Arial"/>
                <w:b/>
                <w:sz w:val="20"/>
                <w:szCs w:val="22"/>
              </w:rPr>
            </w:pPr>
            <w:r w:rsidRPr="0027305A">
              <w:rPr>
                <w:rFonts w:cs="Arial"/>
                <w:b/>
                <w:sz w:val="20"/>
                <w:szCs w:val="22"/>
              </w:rPr>
              <w:t>Tamaño</w:t>
            </w:r>
          </w:p>
        </w:tc>
        <w:tc>
          <w:tcPr>
            <w:tcW w:w="2268" w:type="dxa"/>
            <w:tcBorders>
              <w:top w:val="single" w:sz="6" w:space="0" w:color="000000"/>
              <w:left w:val="single" w:sz="6" w:space="0" w:color="000000"/>
              <w:bottom w:val="single" w:sz="6" w:space="0" w:color="000000"/>
              <w:right w:val="single" w:sz="6" w:space="0" w:color="000000"/>
            </w:tcBorders>
            <w:vAlign w:val="center"/>
          </w:tcPr>
          <w:p w14:paraId="550F4D84" w14:textId="77777777" w:rsidR="008522B7" w:rsidRPr="0027305A" w:rsidRDefault="008522B7" w:rsidP="008F679E">
            <w:pPr>
              <w:pStyle w:val="Texto0"/>
              <w:spacing w:after="0" w:line="240" w:lineRule="auto"/>
              <w:ind w:firstLine="0"/>
              <w:jc w:val="center"/>
              <w:rPr>
                <w:rFonts w:cs="Arial"/>
                <w:b/>
                <w:sz w:val="20"/>
                <w:szCs w:val="22"/>
              </w:rPr>
            </w:pPr>
            <w:r w:rsidRPr="0027305A">
              <w:rPr>
                <w:rFonts w:cs="Arial"/>
                <w:b/>
                <w:sz w:val="20"/>
                <w:szCs w:val="22"/>
              </w:rPr>
              <w:t>Sector</w:t>
            </w:r>
          </w:p>
        </w:tc>
        <w:tc>
          <w:tcPr>
            <w:tcW w:w="1659" w:type="dxa"/>
            <w:tcBorders>
              <w:top w:val="single" w:sz="6" w:space="0" w:color="000000"/>
              <w:left w:val="single" w:sz="6" w:space="0" w:color="000000"/>
              <w:bottom w:val="single" w:sz="6" w:space="0" w:color="000000"/>
              <w:right w:val="single" w:sz="6" w:space="0" w:color="000000"/>
            </w:tcBorders>
            <w:vAlign w:val="center"/>
          </w:tcPr>
          <w:p w14:paraId="471DA069" w14:textId="77777777" w:rsidR="008522B7" w:rsidRPr="0027305A" w:rsidRDefault="008522B7" w:rsidP="008F679E">
            <w:pPr>
              <w:pStyle w:val="Texto0"/>
              <w:spacing w:after="0" w:line="240" w:lineRule="auto"/>
              <w:ind w:firstLine="0"/>
              <w:jc w:val="center"/>
              <w:rPr>
                <w:rFonts w:cs="Arial"/>
                <w:b/>
                <w:sz w:val="20"/>
                <w:szCs w:val="22"/>
              </w:rPr>
            </w:pPr>
            <w:r w:rsidRPr="0027305A">
              <w:rPr>
                <w:rFonts w:cs="Arial"/>
                <w:b/>
                <w:sz w:val="20"/>
                <w:szCs w:val="22"/>
              </w:rPr>
              <w:t>Rango de número de trabajadores</w:t>
            </w:r>
          </w:p>
        </w:tc>
        <w:tc>
          <w:tcPr>
            <w:tcW w:w="1857" w:type="dxa"/>
            <w:tcBorders>
              <w:top w:val="single" w:sz="6" w:space="0" w:color="000000"/>
              <w:left w:val="single" w:sz="6" w:space="0" w:color="000000"/>
              <w:bottom w:val="single" w:sz="6" w:space="0" w:color="000000"/>
              <w:right w:val="single" w:sz="6" w:space="0" w:color="000000"/>
            </w:tcBorders>
            <w:vAlign w:val="center"/>
          </w:tcPr>
          <w:p w14:paraId="569FC5B8" w14:textId="77777777" w:rsidR="008522B7" w:rsidRPr="0027305A" w:rsidRDefault="008522B7" w:rsidP="008F679E">
            <w:pPr>
              <w:pStyle w:val="Texto0"/>
              <w:spacing w:after="0" w:line="240" w:lineRule="auto"/>
              <w:ind w:firstLine="0"/>
              <w:jc w:val="center"/>
              <w:rPr>
                <w:rFonts w:cs="Arial"/>
                <w:b/>
                <w:sz w:val="20"/>
                <w:szCs w:val="22"/>
              </w:rPr>
            </w:pPr>
            <w:r w:rsidRPr="0027305A">
              <w:rPr>
                <w:rFonts w:cs="Arial"/>
                <w:b/>
                <w:sz w:val="20"/>
                <w:szCs w:val="22"/>
              </w:rPr>
              <w:t>Rango de monto de ventas anuales (</w:t>
            </w:r>
            <w:proofErr w:type="spellStart"/>
            <w:r w:rsidRPr="0027305A">
              <w:rPr>
                <w:rFonts w:cs="Arial"/>
                <w:b/>
                <w:sz w:val="20"/>
                <w:szCs w:val="22"/>
              </w:rPr>
              <w:t>mdp</w:t>
            </w:r>
            <w:proofErr w:type="spellEnd"/>
            <w:r w:rsidRPr="0027305A">
              <w:rPr>
                <w:rFonts w:cs="Arial"/>
                <w:b/>
                <w:sz w:val="20"/>
                <w:szCs w:val="22"/>
              </w:rPr>
              <w:t>)</w:t>
            </w:r>
          </w:p>
        </w:tc>
        <w:tc>
          <w:tcPr>
            <w:tcW w:w="1630" w:type="dxa"/>
            <w:tcBorders>
              <w:top w:val="single" w:sz="6" w:space="0" w:color="000000"/>
              <w:left w:val="single" w:sz="6" w:space="0" w:color="000000"/>
              <w:bottom w:val="single" w:sz="6" w:space="0" w:color="000000"/>
              <w:right w:val="single" w:sz="6" w:space="0" w:color="000000"/>
            </w:tcBorders>
            <w:vAlign w:val="center"/>
          </w:tcPr>
          <w:p w14:paraId="4A70FB0F" w14:textId="77777777" w:rsidR="008522B7" w:rsidRPr="0027305A" w:rsidRDefault="008522B7" w:rsidP="008F679E">
            <w:pPr>
              <w:pStyle w:val="Texto0"/>
              <w:spacing w:after="0" w:line="240" w:lineRule="auto"/>
              <w:ind w:firstLine="0"/>
              <w:jc w:val="center"/>
              <w:rPr>
                <w:rFonts w:cs="Arial"/>
                <w:b/>
                <w:sz w:val="20"/>
                <w:szCs w:val="22"/>
              </w:rPr>
            </w:pPr>
            <w:r w:rsidRPr="0027305A">
              <w:rPr>
                <w:rFonts w:cs="Arial"/>
                <w:b/>
                <w:sz w:val="20"/>
                <w:szCs w:val="22"/>
              </w:rPr>
              <w:t>Tope máximo combinado*</w:t>
            </w:r>
          </w:p>
        </w:tc>
      </w:tr>
      <w:tr w:rsidR="008522B7" w:rsidRPr="0027305A" w14:paraId="7C1B0830" w14:textId="77777777" w:rsidTr="008F679E">
        <w:trPr>
          <w:cantSplit/>
          <w:jc w:val="center"/>
        </w:trPr>
        <w:tc>
          <w:tcPr>
            <w:tcW w:w="1298" w:type="dxa"/>
            <w:vMerge w:val="restart"/>
            <w:tcBorders>
              <w:top w:val="single" w:sz="6" w:space="0" w:color="000000"/>
              <w:left w:val="single" w:sz="6" w:space="0" w:color="000000"/>
              <w:right w:val="single" w:sz="6" w:space="0" w:color="000000"/>
            </w:tcBorders>
            <w:vAlign w:val="center"/>
          </w:tcPr>
          <w:p w14:paraId="50C6741A"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Micro</w:t>
            </w:r>
          </w:p>
        </w:tc>
        <w:tc>
          <w:tcPr>
            <w:tcW w:w="2268" w:type="dxa"/>
            <w:vMerge w:val="restart"/>
            <w:tcBorders>
              <w:top w:val="single" w:sz="6" w:space="0" w:color="000000"/>
              <w:left w:val="single" w:sz="6" w:space="0" w:color="000000"/>
              <w:right w:val="single" w:sz="6" w:space="0" w:color="000000"/>
            </w:tcBorders>
            <w:vAlign w:val="center"/>
          </w:tcPr>
          <w:p w14:paraId="6860F112"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Todos</w:t>
            </w:r>
          </w:p>
        </w:tc>
        <w:tc>
          <w:tcPr>
            <w:tcW w:w="1659" w:type="dxa"/>
            <w:vMerge w:val="restart"/>
            <w:tcBorders>
              <w:top w:val="single" w:sz="6" w:space="0" w:color="000000"/>
              <w:left w:val="single" w:sz="6" w:space="0" w:color="000000"/>
              <w:right w:val="single" w:sz="6" w:space="0" w:color="000000"/>
            </w:tcBorders>
            <w:vAlign w:val="center"/>
          </w:tcPr>
          <w:p w14:paraId="6A0D2165"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Hasta 10</w:t>
            </w:r>
          </w:p>
        </w:tc>
        <w:tc>
          <w:tcPr>
            <w:tcW w:w="1857" w:type="dxa"/>
            <w:vMerge w:val="restart"/>
            <w:tcBorders>
              <w:top w:val="single" w:sz="6" w:space="0" w:color="000000"/>
              <w:left w:val="single" w:sz="6" w:space="0" w:color="000000"/>
              <w:right w:val="single" w:sz="6" w:space="0" w:color="000000"/>
            </w:tcBorders>
            <w:vAlign w:val="center"/>
          </w:tcPr>
          <w:p w14:paraId="14C70213"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Hasta $4</w:t>
            </w:r>
          </w:p>
        </w:tc>
        <w:tc>
          <w:tcPr>
            <w:tcW w:w="1630" w:type="dxa"/>
            <w:tcBorders>
              <w:top w:val="single" w:sz="6" w:space="0" w:color="000000"/>
              <w:left w:val="single" w:sz="6" w:space="0" w:color="000000"/>
              <w:bottom w:val="single" w:sz="6" w:space="0" w:color="000000"/>
              <w:right w:val="single" w:sz="6" w:space="0" w:color="000000"/>
            </w:tcBorders>
            <w:vAlign w:val="center"/>
          </w:tcPr>
          <w:p w14:paraId="31A75956"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4.6</w:t>
            </w:r>
          </w:p>
        </w:tc>
      </w:tr>
      <w:tr w:rsidR="008522B7" w:rsidRPr="0027305A" w14:paraId="00A076A6" w14:textId="77777777" w:rsidTr="008F679E">
        <w:trPr>
          <w:cantSplit/>
          <w:jc w:val="center"/>
        </w:trPr>
        <w:tc>
          <w:tcPr>
            <w:tcW w:w="1298" w:type="dxa"/>
            <w:vMerge/>
            <w:tcBorders>
              <w:left w:val="single" w:sz="6" w:space="0" w:color="000000"/>
              <w:bottom w:val="single" w:sz="6" w:space="0" w:color="000000"/>
              <w:right w:val="single" w:sz="6" w:space="0" w:color="000000"/>
            </w:tcBorders>
            <w:vAlign w:val="center"/>
          </w:tcPr>
          <w:p w14:paraId="3416125F" w14:textId="77777777" w:rsidR="008522B7" w:rsidRPr="0027305A"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4DCBA6F2" w14:textId="77777777" w:rsidR="008522B7" w:rsidRPr="0027305A"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18D062FD" w14:textId="77777777" w:rsidR="008522B7" w:rsidRPr="0027305A"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0D724BEB" w14:textId="77777777" w:rsidR="008522B7" w:rsidRPr="0027305A"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74D73F33"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   )</w:t>
            </w:r>
          </w:p>
        </w:tc>
      </w:tr>
      <w:tr w:rsidR="008522B7" w:rsidRPr="0027305A" w14:paraId="24EAB0A1" w14:textId="77777777" w:rsidTr="008F679E">
        <w:trPr>
          <w:cantSplit/>
          <w:jc w:val="center"/>
        </w:trPr>
        <w:tc>
          <w:tcPr>
            <w:tcW w:w="1298" w:type="dxa"/>
            <w:vMerge w:val="restart"/>
            <w:tcBorders>
              <w:top w:val="single" w:sz="6" w:space="0" w:color="000000"/>
              <w:left w:val="single" w:sz="6" w:space="0" w:color="000000"/>
              <w:right w:val="single" w:sz="6" w:space="0" w:color="000000"/>
            </w:tcBorders>
            <w:vAlign w:val="center"/>
          </w:tcPr>
          <w:p w14:paraId="26F4802B"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Pequeña</w:t>
            </w:r>
          </w:p>
        </w:tc>
        <w:tc>
          <w:tcPr>
            <w:tcW w:w="2268" w:type="dxa"/>
            <w:vMerge w:val="restart"/>
            <w:tcBorders>
              <w:top w:val="single" w:sz="6" w:space="0" w:color="000000"/>
              <w:left w:val="single" w:sz="6" w:space="0" w:color="000000"/>
              <w:right w:val="single" w:sz="6" w:space="0" w:color="000000"/>
            </w:tcBorders>
            <w:vAlign w:val="center"/>
          </w:tcPr>
          <w:p w14:paraId="0CE5BE81"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Comercio</w:t>
            </w:r>
          </w:p>
        </w:tc>
        <w:tc>
          <w:tcPr>
            <w:tcW w:w="1659" w:type="dxa"/>
            <w:vMerge w:val="restart"/>
            <w:tcBorders>
              <w:top w:val="single" w:sz="6" w:space="0" w:color="000000"/>
              <w:left w:val="single" w:sz="6" w:space="0" w:color="000000"/>
              <w:right w:val="single" w:sz="6" w:space="0" w:color="000000"/>
            </w:tcBorders>
            <w:vAlign w:val="center"/>
          </w:tcPr>
          <w:p w14:paraId="64CA0169"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Desde</w:t>
            </w:r>
          </w:p>
          <w:p w14:paraId="34A51796"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11 hasta 30</w:t>
            </w:r>
          </w:p>
        </w:tc>
        <w:tc>
          <w:tcPr>
            <w:tcW w:w="1857" w:type="dxa"/>
            <w:vMerge w:val="restart"/>
            <w:tcBorders>
              <w:top w:val="single" w:sz="6" w:space="0" w:color="000000"/>
              <w:left w:val="single" w:sz="6" w:space="0" w:color="000000"/>
              <w:right w:val="single" w:sz="6" w:space="0" w:color="000000"/>
            </w:tcBorders>
            <w:vAlign w:val="center"/>
          </w:tcPr>
          <w:p w14:paraId="3C86B002"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161B0064"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93</w:t>
            </w:r>
          </w:p>
        </w:tc>
      </w:tr>
      <w:tr w:rsidR="008522B7" w:rsidRPr="0027305A" w14:paraId="3D7FD510" w14:textId="77777777" w:rsidTr="008F679E">
        <w:trPr>
          <w:cantSplit/>
          <w:jc w:val="center"/>
        </w:trPr>
        <w:tc>
          <w:tcPr>
            <w:tcW w:w="1298" w:type="dxa"/>
            <w:vMerge/>
            <w:tcBorders>
              <w:left w:val="single" w:sz="6" w:space="0" w:color="000000"/>
              <w:right w:val="single" w:sz="6" w:space="0" w:color="000000"/>
            </w:tcBorders>
          </w:tcPr>
          <w:p w14:paraId="5A86E215" w14:textId="77777777" w:rsidR="008522B7" w:rsidRPr="0027305A"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039C386B" w14:textId="77777777" w:rsidR="008522B7" w:rsidRPr="0027305A"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1B2D0CDB" w14:textId="77777777" w:rsidR="008522B7" w:rsidRPr="0027305A"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2A52F8F0" w14:textId="77777777" w:rsidR="008522B7" w:rsidRPr="0027305A"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4C24DEB0"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   )</w:t>
            </w:r>
          </w:p>
        </w:tc>
      </w:tr>
      <w:tr w:rsidR="008522B7" w:rsidRPr="0027305A" w14:paraId="3D7C0877" w14:textId="77777777" w:rsidTr="008F679E">
        <w:trPr>
          <w:cantSplit/>
          <w:jc w:val="center"/>
        </w:trPr>
        <w:tc>
          <w:tcPr>
            <w:tcW w:w="1298" w:type="dxa"/>
            <w:vMerge/>
            <w:tcBorders>
              <w:left w:val="single" w:sz="6" w:space="0" w:color="000000"/>
              <w:right w:val="single" w:sz="6" w:space="0" w:color="000000"/>
            </w:tcBorders>
            <w:vAlign w:val="center"/>
          </w:tcPr>
          <w:p w14:paraId="6C1D9975" w14:textId="77777777" w:rsidR="008522B7" w:rsidRPr="0027305A" w:rsidRDefault="008522B7" w:rsidP="008F679E">
            <w:pPr>
              <w:pStyle w:val="Texto0"/>
              <w:spacing w:after="0" w:line="240" w:lineRule="auto"/>
              <w:ind w:firstLine="0"/>
              <w:jc w:val="center"/>
              <w:rPr>
                <w:rFonts w:cs="Arial"/>
                <w:sz w:val="20"/>
                <w:szCs w:val="22"/>
              </w:rPr>
            </w:pPr>
          </w:p>
        </w:tc>
        <w:tc>
          <w:tcPr>
            <w:tcW w:w="2268" w:type="dxa"/>
            <w:vMerge w:val="restart"/>
            <w:tcBorders>
              <w:top w:val="single" w:sz="6" w:space="0" w:color="000000"/>
              <w:left w:val="single" w:sz="6" w:space="0" w:color="000000"/>
              <w:right w:val="single" w:sz="6" w:space="0" w:color="000000"/>
            </w:tcBorders>
            <w:vAlign w:val="center"/>
          </w:tcPr>
          <w:p w14:paraId="469504C1" w14:textId="244DAA28"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 xml:space="preserve">Industria y </w:t>
            </w:r>
            <w:r w:rsidR="006852BF">
              <w:rPr>
                <w:rFonts w:cs="Arial"/>
                <w:sz w:val="20"/>
                <w:szCs w:val="22"/>
              </w:rPr>
              <w:t>Servicios</w:t>
            </w:r>
          </w:p>
        </w:tc>
        <w:tc>
          <w:tcPr>
            <w:tcW w:w="1659" w:type="dxa"/>
            <w:vMerge w:val="restart"/>
            <w:tcBorders>
              <w:top w:val="single" w:sz="6" w:space="0" w:color="000000"/>
              <w:left w:val="single" w:sz="6" w:space="0" w:color="000000"/>
              <w:right w:val="single" w:sz="6" w:space="0" w:color="000000"/>
            </w:tcBorders>
            <w:vAlign w:val="center"/>
          </w:tcPr>
          <w:p w14:paraId="5DE445A4"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Desde</w:t>
            </w:r>
          </w:p>
          <w:p w14:paraId="19508324"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11 hasta 50</w:t>
            </w:r>
          </w:p>
        </w:tc>
        <w:tc>
          <w:tcPr>
            <w:tcW w:w="1857" w:type="dxa"/>
            <w:vMerge w:val="restart"/>
            <w:tcBorders>
              <w:top w:val="single" w:sz="6" w:space="0" w:color="000000"/>
              <w:left w:val="single" w:sz="6" w:space="0" w:color="000000"/>
              <w:right w:val="single" w:sz="6" w:space="0" w:color="000000"/>
            </w:tcBorders>
            <w:vAlign w:val="center"/>
          </w:tcPr>
          <w:p w14:paraId="40C3B865"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2F85DD00"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95</w:t>
            </w:r>
          </w:p>
        </w:tc>
      </w:tr>
      <w:tr w:rsidR="008522B7" w:rsidRPr="0027305A" w14:paraId="3A6BE8E0" w14:textId="77777777" w:rsidTr="008F679E">
        <w:trPr>
          <w:cantSplit/>
          <w:jc w:val="center"/>
        </w:trPr>
        <w:tc>
          <w:tcPr>
            <w:tcW w:w="1298" w:type="dxa"/>
            <w:vMerge/>
            <w:tcBorders>
              <w:left w:val="single" w:sz="6" w:space="0" w:color="000000"/>
              <w:bottom w:val="single" w:sz="6" w:space="0" w:color="000000"/>
              <w:right w:val="single" w:sz="6" w:space="0" w:color="000000"/>
            </w:tcBorders>
            <w:vAlign w:val="center"/>
          </w:tcPr>
          <w:p w14:paraId="5A5D914C" w14:textId="77777777" w:rsidR="008522B7" w:rsidRPr="0027305A"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529C092B" w14:textId="77777777" w:rsidR="008522B7" w:rsidRPr="0027305A"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47189A6D" w14:textId="77777777" w:rsidR="008522B7" w:rsidRPr="0027305A"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15E91F57" w14:textId="77777777" w:rsidR="008522B7" w:rsidRPr="0027305A"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4" w:space="0" w:color="auto"/>
              <w:right w:val="single" w:sz="6" w:space="0" w:color="000000"/>
            </w:tcBorders>
            <w:vAlign w:val="center"/>
          </w:tcPr>
          <w:p w14:paraId="2B641AFB"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   )</w:t>
            </w:r>
          </w:p>
        </w:tc>
      </w:tr>
      <w:tr w:rsidR="008522B7" w:rsidRPr="0027305A" w14:paraId="5B2C6B75" w14:textId="77777777" w:rsidTr="008F679E">
        <w:trPr>
          <w:cantSplit/>
          <w:jc w:val="center"/>
        </w:trPr>
        <w:tc>
          <w:tcPr>
            <w:tcW w:w="1298" w:type="dxa"/>
            <w:vMerge w:val="restart"/>
            <w:tcBorders>
              <w:top w:val="single" w:sz="6" w:space="0" w:color="000000"/>
              <w:left w:val="single" w:sz="6" w:space="0" w:color="000000"/>
              <w:right w:val="single" w:sz="6" w:space="0" w:color="000000"/>
            </w:tcBorders>
            <w:vAlign w:val="center"/>
          </w:tcPr>
          <w:p w14:paraId="58D19D1C"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Mediana</w:t>
            </w:r>
          </w:p>
        </w:tc>
        <w:tc>
          <w:tcPr>
            <w:tcW w:w="2268" w:type="dxa"/>
            <w:vMerge w:val="restart"/>
            <w:tcBorders>
              <w:top w:val="single" w:sz="6" w:space="0" w:color="000000"/>
              <w:left w:val="single" w:sz="6" w:space="0" w:color="000000"/>
              <w:right w:val="single" w:sz="6" w:space="0" w:color="000000"/>
            </w:tcBorders>
            <w:vAlign w:val="center"/>
          </w:tcPr>
          <w:p w14:paraId="7C851CCD"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Comercio</w:t>
            </w:r>
          </w:p>
        </w:tc>
        <w:tc>
          <w:tcPr>
            <w:tcW w:w="1659" w:type="dxa"/>
            <w:vMerge w:val="restart"/>
            <w:tcBorders>
              <w:top w:val="single" w:sz="6" w:space="0" w:color="000000"/>
              <w:left w:val="single" w:sz="6" w:space="0" w:color="000000"/>
              <w:right w:val="single" w:sz="6" w:space="0" w:color="000000"/>
            </w:tcBorders>
            <w:vAlign w:val="center"/>
          </w:tcPr>
          <w:p w14:paraId="19AED851"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Desde</w:t>
            </w:r>
          </w:p>
          <w:p w14:paraId="63AD4802"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31 hasta 100</w:t>
            </w:r>
          </w:p>
        </w:tc>
        <w:tc>
          <w:tcPr>
            <w:tcW w:w="1857" w:type="dxa"/>
            <w:vMerge w:val="restart"/>
            <w:tcBorders>
              <w:top w:val="single" w:sz="6" w:space="0" w:color="000000"/>
              <w:left w:val="single" w:sz="6" w:space="0" w:color="000000"/>
              <w:right w:val="single" w:sz="4" w:space="0" w:color="auto"/>
            </w:tcBorders>
          </w:tcPr>
          <w:p w14:paraId="09B0517E"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Desde $100.01 hasta $250</w:t>
            </w:r>
          </w:p>
        </w:tc>
        <w:tc>
          <w:tcPr>
            <w:tcW w:w="1630" w:type="dxa"/>
            <w:tcBorders>
              <w:top w:val="single" w:sz="4" w:space="0" w:color="auto"/>
              <w:left w:val="single" w:sz="4" w:space="0" w:color="auto"/>
              <w:bottom w:val="single" w:sz="4" w:space="0" w:color="auto"/>
              <w:right w:val="single" w:sz="4" w:space="0" w:color="auto"/>
            </w:tcBorders>
          </w:tcPr>
          <w:p w14:paraId="4C32FD4E"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235</w:t>
            </w:r>
          </w:p>
        </w:tc>
      </w:tr>
      <w:tr w:rsidR="008522B7" w:rsidRPr="0027305A" w14:paraId="5DC687CE" w14:textId="77777777" w:rsidTr="008F679E">
        <w:trPr>
          <w:cantSplit/>
          <w:trHeight w:val="158"/>
          <w:jc w:val="center"/>
        </w:trPr>
        <w:tc>
          <w:tcPr>
            <w:tcW w:w="1298" w:type="dxa"/>
            <w:vMerge/>
            <w:tcBorders>
              <w:left w:val="single" w:sz="6" w:space="0" w:color="000000"/>
              <w:right w:val="single" w:sz="6" w:space="0" w:color="000000"/>
            </w:tcBorders>
          </w:tcPr>
          <w:p w14:paraId="52234457" w14:textId="77777777" w:rsidR="008522B7" w:rsidRPr="0027305A"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4" w:space="0" w:color="auto"/>
              <w:right w:val="single" w:sz="6" w:space="0" w:color="000000"/>
            </w:tcBorders>
            <w:vAlign w:val="center"/>
          </w:tcPr>
          <w:p w14:paraId="2E019978" w14:textId="77777777" w:rsidR="008522B7" w:rsidRPr="0027305A"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4" w:space="0" w:color="auto"/>
              <w:right w:val="single" w:sz="6" w:space="0" w:color="000000"/>
            </w:tcBorders>
          </w:tcPr>
          <w:p w14:paraId="0E695E99" w14:textId="77777777" w:rsidR="008522B7" w:rsidRPr="0027305A"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4" w:space="0" w:color="auto"/>
              <w:right w:val="single" w:sz="4" w:space="0" w:color="auto"/>
            </w:tcBorders>
            <w:vAlign w:val="center"/>
          </w:tcPr>
          <w:p w14:paraId="7B5ECA6D" w14:textId="77777777" w:rsidR="008522B7" w:rsidRPr="0027305A" w:rsidRDefault="008522B7" w:rsidP="008F679E">
            <w:pPr>
              <w:pStyle w:val="Texto0"/>
              <w:spacing w:after="0" w:line="240" w:lineRule="auto"/>
              <w:ind w:firstLine="0"/>
              <w:jc w:val="center"/>
              <w:rPr>
                <w:rFonts w:cs="Arial"/>
                <w:sz w:val="20"/>
                <w:szCs w:val="22"/>
              </w:rPr>
            </w:pPr>
          </w:p>
        </w:tc>
        <w:tc>
          <w:tcPr>
            <w:tcW w:w="1630" w:type="dxa"/>
            <w:tcBorders>
              <w:top w:val="single" w:sz="4" w:space="0" w:color="auto"/>
              <w:left w:val="single" w:sz="4" w:space="0" w:color="auto"/>
              <w:bottom w:val="single" w:sz="4" w:space="0" w:color="auto"/>
              <w:right w:val="single" w:sz="4" w:space="0" w:color="auto"/>
            </w:tcBorders>
            <w:vAlign w:val="center"/>
          </w:tcPr>
          <w:p w14:paraId="7E88B64C"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   )</w:t>
            </w:r>
          </w:p>
        </w:tc>
      </w:tr>
      <w:tr w:rsidR="008522B7" w:rsidRPr="0027305A" w14:paraId="7542CD78" w14:textId="77777777" w:rsidTr="008F679E">
        <w:trPr>
          <w:cantSplit/>
          <w:trHeight w:val="158"/>
          <w:jc w:val="center"/>
        </w:trPr>
        <w:tc>
          <w:tcPr>
            <w:tcW w:w="1298" w:type="dxa"/>
            <w:vMerge/>
            <w:tcBorders>
              <w:left w:val="single" w:sz="6" w:space="0" w:color="000000"/>
              <w:right w:val="single" w:sz="4" w:space="0" w:color="auto"/>
            </w:tcBorders>
          </w:tcPr>
          <w:p w14:paraId="2454CFF7" w14:textId="77777777" w:rsidR="008522B7" w:rsidRPr="0027305A" w:rsidRDefault="008522B7" w:rsidP="008F679E">
            <w:pPr>
              <w:pStyle w:val="Texto0"/>
              <w:spacing w:after="0" w:line="240" w:lineRule="auto"/>
              <w:ind w:firstLine="0"/>
              <w:jc w:val="center"/>
              <w:rPr>
                <w:rFonts w:cs="Arial"/>
                <w:sz w:val="20"/>
                <w:szCs w:val="22"/>
              </w:rPr>
            </w:pPr>
          </w:p>
        </w:tc>
        <w:tc>
          <w:tcPr>
            <w:tcW w:w="2268" w:type="dxa"/>
            <w:vMerge w:val="restart"/>
            <w:tcBorders>
              <w:top w:val="single" w:sz="4" w:space="0" w:color="auto"/>
              <w:left w:val="single" w:sz="4" w:space="0" w:color="auto"/>
              <w:right w:val="single" w:sz="4" w:space="0" w:color="auto"/>
            </w:tcBorders>
            <w:vAlign w:val="center"/>
          </w:tcPr>
          <w:p w14:paraId="64BB004F" w14:textId="2E938F79" w:rsidR="008522B7" w:rsidRPr="0027305A" w:rsidRDefault="006852BF" w:rsidP="008F679E">
            <w:pPr>
              <w:pStyle w:val="Texto0"/>
              <w:spacing w:after="0" w:line="240" w:lineRule="auto"/>
              <w:ind w:firstLine="0"/>
              <w:jc w:val="center"/>
              <w:rPr>
                <w:rFonts w:cs="Arial"/>
                <w:sz w:val="20"/>
                <w:szCs w:val="22"/>
              </w:rPr>
            </w:pPr>
            <w:r>
              <w:rPr>
                <w:rFonts w:cs="Arial"/>
                <w:sz w:val="20"/>
                <w:szCs w:val="22"/>
              </w:rPr>
              <w:t>Servicios</w:t>
            </w:r>
          </w:p>
        </w:tc>
        <w:tc>
          <w:tcPr>
            <w:tcW w:w="1659" w:type="dxa"/>
            <w:vMerge w:val="restart"/>
            <w:tcBorders>
              <w:top w:val="single" w:sz="4" w:space="0" w:color="auto"/>
              <w:left w:val="single" w:sz="4" w:space="0" w:color="auto"/>
              <w:right w:val="single" w:sz="4" w:space="0" w:color="auto"/>
            </w:tcBorders>
            <w:vAlign w:val="center"/>
          </w:tcPr>
          <w:p w14:paraId="7507BEC6"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Desde</w:t>
            </w:r>
          </w:p>
          <w:p w14:paraId="452E973C"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51 hasta 100</w:t>
            </w:r>
          </w:p>
        </w:tc>
        <w:tc>
          <w:tcPr>
            <w:tcW w:w="1857" w:type="dxa"/>
            <w:vMerge w:val="restart"/>
            <w:tcBorders>
              <w:top w:val="single" w:sz="4" w:space="0" w:color="auto"/>
              <w:left w:val="single" w:sz="4" w:space="0" w:color="auto"/>
              <w:right w:val="single" w:sz="4" w:space="0" w:color="auto"/>
            </w:tcBorders>
            <w:vAlign w:val="center"/>
          </w:tcPr>
          <w:p w14:paraId="276CA274"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Desde $100.01 hasta $250</w:t>
            </w:r>
          </w:p>
        </w:tc>
        <w:tc>
          <w:tcPr>
            <w:tcW w:w="1630" w:type="dxa"/>
            <w:tcBorders>
              <w:top w:val="single" w:sz="4" w:space="0" w:color="auto"/>
              <w:left w:val="single" w:sz="4" w:space="0" w:color="auto"/>
              <w:bottom w:val="single" w:sz="4" w:space="0" w:color="auto"/>
              <w:right w:val="single" w:sz="4" w:space="0" w:color="auto"/>
            </w:tcBorders>
            <w:vAlign w:val="center"/>
          </w:tcPr>
          <w:p w14:paraId="0DA104D3"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235</w:t>
            </w:r>
          </w:p>
        </w:tc>
      </w:tr>
      <w:tr w:rsidR="008522B7" w:rsidRPr="0027305A" w14:paraId="3969C09B" w14:textId="77777777" w:rsidTr="008F679E">
        <w:trPr>
          <w:cantSplit/>
          <w:trHeight w:val="157"/>
          <w:jc w:val="center"/>
        </w:trPr>
        <w:tc>
          <w:tcPr>
            <w:tcW w:w="1298" w:type="dxa"/>
            <w:vMerge/>
            <w:tcBorders>
              <w:left w:val="single" w:sz="6" w:space="0" w:color="000000"/>
              <w:right w:val="single" w:sz="4" w:space="0" w:color="auto"/>
            </w:tcBorders>
          </w:tcPr>
          <w:p w14:paraId="1ED164FD" w14:textId="77777777" w:rsidR="008522B7" w:rsidRPr="0027305A" w:rsidRDefault="008522B7" w:rsidP="008F679E">
            <w:pPr>
              <w:pStyle w:val="Texto0"/>
              <w:spacing w:after="0" w:line="240" w:lineRule="auto"/>
              <w:ind w:firstLine="0"/>
              <w:jc w:val="center"/>
              <w:rPr>
                <w:rFonts w:cs="Arial"/>
                <w:sz w:val="20"/>
                <w:szCs w:val="22"/>
              </w:rPr>
            </w:pPr>
          </w:p>
        </w:tc>
        <w:tc>
          <w:tcPr>
            <w:tcW w:w="2268" w:type="dxa"/>
            <w:vMerge/>
            <w:tcBorders>
              <w:left w:val="single" w:sz="4" w:space="0" w:color="auto"/>
              <w:bottom w:val="single" w:sz="4" w:space="0" w:color="auto"/>
              <w:right w:val="single" w:sz="4" w:space="0" w:color="auto"/>
            </w:tcBorders>
            <w:vAlign w:val="center"/>
          </w:tcPr>
          <w:p w14:paraId="621C0311" w14:textId="77777777" w:rsidR="008522B7" w:rsidRPr="0027305A" w:rsidRDefault="008522B7" w:rsidP="008F679E">
            <w:pPr>
              <w:pStyle w:val="Texto0"/>
              <w:spacing w:after="0" w:line="240" w:lineRule="auto"/>
              <w:ind w:firstLine="0"/>
              <w:jc w:val="center"/>
              <w:rPr>
                <w:rFonts w:cs="Arial"/>
                <w:sz w:val="20"/>
                <w:szCs w:val="22"/>
              </w:rPr>
            </w:pPr>
          </w:p>
        </w:tc>
        <w:tc>
          <w:tcPr>
            <w:tcW w:w="1659" w:type="dxa"/>
            <w:vMerge/>
            <w:tcBorders>
              <w:left w:val="single" w:sz="4" w:space="0" w:color="auto"/>
              <w:bottom w:val="single" w:sz="4" w:space="0" w:color="auto"/>
              <w:right w:val="single" w:sz="4" w:space="0" w:color="auto"/>
            </w:tcBorders>
            <w:vAlign w:val="center"/>
          </w:tcPr>
          <w:p w14:paraId="67AE961D" w14:textId="77777777" w:rsidR="008522B7" w:rsidRPr="0027305A" w:rsidRDefault="008522B7" w:rsidP="008F679E">
            <w:pPr>
              <w:pStyle w:val="Texto0"/>
              <w:spacing w:after="0" w:line="240" w:lineRule="auto"/>
              <w:ind w:firstLine="0"/>
              <w:jc w:val="center"/>
              <w:rPr>
                <w:rFonts w:cs="Arial"/>
                <w:sz w:val="20"/>
                <w:szCs w:val="22"/>
              </w:rPr>
            </w:pPr>
          </w:p>
        </w:tc>
        <w:tc>
          <w:tcPr>
            <w:tcW w:w="1857" w:type="dxa"/>
            <w:vMerge/>
            <w:tcBorders>
              <w:left w:val="single" w:sz="4" w:space="0" w:color="auto"/>
              <w:bottom w:val="single" w:sz="4" w:space="0" w:color="auto"/>
              <w:right w:val="single" w:sz="4" w:space="0" w:color="auto"/>
            </w:tcBorders>
            <w:vAlign w:val="center"/>
          </w:tcPr>
          <w:p w14:paraId="2FC1C8CD" w14:textId="77777777" w:rsidR="008522B7" w:rsidRPr="0027305A" w:rsidRDefault="008522B7" w:rsidP="008F679E">
            <w:pPr>
              <w:pStyle w:val="Texto0"/>
              <w:spacing w:after="0" w:line="240" w:lineRule="auto"/>
              <w:ind w:firstLine="0"/>
              <w:jc w:val="center"/>
              <w:rPr>
                <w:rFonts w:cs="Arial"/>
                <w:sz w:val="20"/>
                <w:szCs w:val="22"/>
              </w:rPr>
            </w:pPr>
          </w:p>
        </w:tc>
        <w:tc>
          <w:tcPr>
            <w:tcW w:w="1630" w:type="dxa"/>
            <w:tcBorders>
              <w:top w:val="single" w:sz="4" w:space="0" w:color="auto"/>
              <w:left w:val="single" w:sz="4" w:space="0" w:color="auto"/>
              <w:bottom w:val="single" w:sz="4" w:space="0" w:color="auto"/>
              <w:right w:val="single" w:sz="4" w:space="0" w:color="auto"/>
            </w:tcBorders>
            <w:vAlign w:val="center"/>
          </w:tcPr>
          <w:p w14:paraId="38413A63"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   )</w:t>
            </w:r>
          </w:p>
        </w:tc>
      </w:tr>
      <w:tr w:rsidR="008522B7" w:rsidRPr="0027305A" w14:paraId="6670D688" w14:textId="77777777" w:rsidTr="008F679E">
        <w:trPr>
          <w:cantSplit/>
          <w:jc w:val="center"/>
        </w:trPr>
        <w:tc>
          <w:tcPr>
            <w:tcW w:w="1298" w:type="dxa"/>
            <w:vMerge/>
            <w:tcBorders>
              <w:left w:val="single" w:sz="6" w:space="0" w:color="000000"/>
              <w:right w:val="single" w:sz="6" w:space="0" w:color="000000"/>
            </w:tcBorders>
            <w:vAlign w:val="center"/>
          </w:tcPr>
          <w:p w14:paraId="290ECF94" w14:textId="77777777" w:rsidR="008522B7" w:rsidRPr="0027305A" w:rsidRDefault="008522B7" w:rsidP="008F679E">
            <w:pPr>
              <w:pStyle w:val="Texto0"/>
              <w:spacing w:after="0" w:line="240" w:lineRule="auto"/>
              <w:ind w:firstLine="0"/>
              <w:jc w:val="center"/>
              <w:rPr>
                <w:rFonts w:cs="Arial"/>
                <w:sz w:val="20"/>
                <w:szCs w:val="22"/>
              </w:rPr>
            </w:pPr>
          </w:p>
        </w:tc>
        <w:tc>
          <w:tcPr>
            <w:tcW w:w="2268" w:type="dxa"/>
            <w:vMerge w:val="restart"/>
            <w:tcBorders>
              <w:top w:val="single" w:sz="4" w:space="0" w:color="auto"/>
              <w:left w:val="single" w:sz="6" w:space="0" w:color="000000"/>
              <w:right w:val="single" w:sz="6" w:space="0" w:color="000000"/>
            </w:tcBorders>
            <w:vAlign w:val="center"/>
          </w:tcPr>
          <w:p w14:paraId="383E2F5E"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Industria</w:t>
            </w:r>
          </w:p>
        </w:tc>
        <w:tc>
          <w:tcPr>
            <w:tcW w:w="1659" w:type="dxa"/>
            <w:vMerge w:val="restart"/>
            <w:tcBorders>
              <w:top w:val="single" w:sz="6" w:space="0" w:color="000000"/>
              <w:left w:val="single" w:sz="6" w:space="0" w:color="000000"/>
              <w:right w:val="single" w:sz="6" w:space="0" w:color="000000"/>
            </w:tcBorders>
            <w:vAlign w:val="center"/>
          </w:tcPr>
          <w:p w14:paraId="44ABF161"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Desde</w:t>
            </w:r>
          </w:p>
          <w:p w14:paraId="1357F3FA"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51 hasta 250</w:t>
            </w:r>
          </w:p>
        </w:tc>
        <w:tc>
          <w:tcPr>
            <w:tcW w:w="1857" w:type="dxa"/>
            <w:vMerge w:val="restart"/>
            <w:tcBorders>
              <w:top w:val="single" w:sz="4" w:space="0" w:color="auto"/>
              <w:left w:val="single" w:sz="6" w:space="0" w:color="000000"/>
              <w:right w:val="single" w:sz="6" w:space="0" w:color="000000"/>
            </w:tcBorders>
            <w:vAlign w:val="center"/>
          </w:tcPr>
          <w:p w14:paraId="30377A37"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Desde $100.01 hasta $250</w:t>
            </w:r>
          </w:p>
        </w:tc>
        <w:tc>
          <w:tcPr>
            <w:tcW w:w="1630" w:type="dxa"/>
            <w:tcBorders>
              <w:top w:val="single" w:sz="4" w:space="0" w:color="auto"/>
              <w:left w:val="single" w:sz="6" w:space="0" w:color="000000"/>
              <w:bottom w:val="single" w:sz="6" w:space="0" w:color="000000"/>
              <w:right w:val="single" w:sz="6" w:space="0" w:color="000000"/>
            </w:tcBorders>
            <w:vAlign w:val="center"/>
          </w:tcPr>
          <w:p w14:paraId="5B5852E4"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250</w:t>
            </w:r>
          </w:p>
        </w:tc>
      </w:tr>
      <w:tr w:rsidR="008522B7" w:rsidRPr="0027305A" w14:paraId="731BF729" w14:textId="77777777" w:rsidTr="008F679E">
        <w:trPr>
          <w:cantSplit/>
          <w:jc w:val="center"/>
        </w:trPr>
        <w:tc>
          <w:tcPr>
            <w:tcW w:w="1298" w:type="dxa"/>
            <w:tcBorders>
              <w:left w:val="single" w:sz="6" w:space="0" w:color="000000"/>
              <w:bottom w:val="single" w:sz="6" w:space="0" w:color="000000"/>
              <w:right w:val="single" w:sz="6" w:space="0" w:color="000000"/>
            </w:tcBorders>
            <w:vAlign w:val="center"/>
          </w:tcPr>
          <w:p w14:paraId="11E31A38" w14:textId="77777777" w:rsidR="008522B7" w:rsidRPr="0027305A"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50717EA8" w14:textId="77777777" w:rsidR="008522B7" w:rsidRPr="0027305A"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2D14C23B" w14:textId="77777777" w:rsidR="008522B7" w:rsidRPr="0027305A"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106C2B0D" w14:textId="77777777" w:rsidR="008522B7" w:rsidRPr="0027305A"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20BC4E7E"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   )</w:t>
            </w:r>
          </w:p>
        </w:tc>
      </w:tr>
    </w:tbl>
    <w:p w14:paraId="12E5D35D" w14:textId="77777777" w:rsidR="008522B7" w:rsidRPr="0027305A" w:rsidRDefault="008522B7" w:rsidP="008522B7">
      <w:pPr>
        <w:pStyle w:val="Texto0"/>
        <w:spacing w:after="0" w:line="240" w:lineRule="auto"/>
        <w:rPr>
          <w:rFonts w:cs="Arial"/>
          <w:b/>
          <w:sz w:val="20"/>
          <w:szCs w:val="22"/>
        </w:rPr>
      </w:pPr>
    </w:p>
    <w:p w14:paraId="15EA46D1" w14:textId="77777777" w:rsidR="008522B7" w:rsidRPr="0027305A" w:rsidRDefault="008522B7" w:rsidP="008522B7">
      <w:pPr>
        <w:pStyle w:val="Texto0"/>
        <w:spacing w:after="0" w:line="240" w:lineRule="auto"/>
        <w:rPr>
          <w:rFonts w:cs="Arial"/>
          <w:b/>
          <w:sz w:val="20"/>
          <w:szCs w:val="22"/>
        </w:rPr>
      </w:pPr>
      <w:r w:rsidRPr="0027305A">
        <w:rPr>
          <w:rFonts w:cs="Arial"/>
          <w:b/>
          <w:sz w:val="20"/>
          <w:szCs w:val="22"/>
        </w:rPr>
        <w:t>*Tope Máximo Combinado = (Trabajadores) X 10% + (Ventas Anuales) X 90%.</w:t>
      </w:r>
    </w:p>
    <w:p w14:paraId="57AB83F6" w14:textId="77777777" w:rsidR="008522B7" w:rsidRPr="0027305A" w:rsidRDefault="008522B7" w:rsidP="008522B7">
      <w:pPr>
        <w:pStyle w:val="Texto0"/>
        <w:spacing w:after="0" w:line="240" w:lineRule="auto"/>
        <w:ind w:firstLine="0"/>
        <w:rPr>
          <w:rFonts w:cs="Arial"/>
          <w:sz w:val="20"/>
          <w:szCs w:val="22"/>
        </w:rPr>
      </w:pPr>
      <w:r w:rsidRPr="0027305A">
        <w:rPr>
          <w:rFonts w:cs="Arial"/>
          <w:sz w:val="20"/>
          <w:szCs w:val="22"/>
        </w:rPr>
        <w:t>El tamaño de la empresa se determinará a partir del puntaje obtenido conforme a la siguiente fórmula: Puntaje de la empresa = (Número de Trabajadores) X 10% + (Monto de Ventas Anuales) X 90%, el cual debe ser igual o menor al Tope Máximo Combinado de su categoría.</w:t>
      </w:r>
    </w:p>
    <w:p w14:paraId="69F24B82" w14:textId="5C9C6B4B" w:rsidR="008522B7" w:rsidRDefault="008522B7" w:rsidP="008522B7">
      <w:pPr>
        <w:jc w:val="both"/>
        <w:rPr>
          <w:rFonts w:ascii="Arial" w:hAnsi="Arial" w:cs="Arial"/>
          <w:szCs w:val="22"/>
        </w:rPr>
      </w:pPr>
    </w:p>
    <w:p w14:paraId="77427F50" w14:textId="77777777" w:rsidR="00DD0F1E" w:rsidRDefault="00DD0F1E" w:rsidP="00DD0F1E">
      <w:pPr>
        <w:jc w:val="both"/>
        <w:rPr>
          <w:rFonts w:ascii="Arial" w:hAnsi="Arial" w:cs="Arial"/>
          <w:szCs w:val="22"/>
        </w:rPr>
      </w:pPr>
      <w:bookmarkStart w:id="1477" w:name="_Hlk83726266"/>
      <w:r>
        <w:rPr>
          <w:rFonts w:ascii="Arial" w:hAnsi="Arial" w:cs="Arial"/>
          <w:szCs w:val="22"/>
        </w:rPr>
        <w:t xml:space="preserve">En caso de ser </w:t>
      </w:r>
      <w:r>
        <w:rPr>
          <w:rFonts w:ascii="Arial" w:hAnsi="Arial" w:cs="Arial"/>
          <w:b/>
          <w:bCs/>
          <w:szCs w:val="22"/>
        </w:rPr>
        <w:t>Grande Empresa</w:t>
      </w:r>
      <w:r>
        <w:rPr>
          <w:rFonts w:ascii="Arial" w:hAnsi="Arial" w:cs="Arial"/>
          <w:szCs w:val="22"/>
        </w:rPr>
        <w:t>, así lo podrá manifestar, o bien, podrá no presentar este formato.</w:t>
      </w:r>
    </w:p>
    <w:bookmarkEnd w:id="1477"/>
    <w:p w14:paraId="4D1B2AC1" w14:textId="77777777" w:rsidR="00DD0F1E" w:rsidRDefault="00DD0F1E" w:rsidP="00DD0F1E">
      <w:pPr>
        <w:jc w:val="both"/>
        <w:rPr>
          <w:rFonts w:ascii="Arial" w:hAnsi="Arial" w:cs="Arial"/>
          <w:szCs w:val="22"/>
        </w:rPr>
      </w:pPr>
    </w:p>
    <w:p w14:paraId="77CCF58F" w14:textId="77777777" w:rsidR="00DD0F1E" w:rsidRPr="0027305A" w:rsidRDefault="00DD0F1E" w:rsidP="008522B7">
      <w:pPr>
        <w:jc w:val="both"/>
        <w:rPr>
          <w:rFonts w:ascii="Arial" w:hAnsi="Arial" w:cs="Arial"/>
          <w:szCs w:val="22"/>
        </w:rPr>
      </w:pPr>
    </w:p>
    <w:p w14:paraId="0F479D96" w14:textId="77777777" w:rsidR="008522B7" w:rsidRPr="0027305A" w:rsidRDefault="008522B7" w:rsidP="008522B7">
      <w:pPr>
        <w:pBdr>
          <w:bottom w:val="single" w:sz="12" w:space="1" w:color="auto"/>
        </w:pBdr>
        <w:jc w:val="both"/>
        <w:rPr>
          <w:rFonts w:ascii="Arial" w:hAnsi="Arial" w:cs="Arial"/>
          <w:szCs w:val="22"/>
        </w:rPr>
      </w:pPr>
    </w:p>
    <w:p w14:paraId="2FF5E356" w14:textId="77777777" w:rsidR="008522B7" w:rsidRPr="0027305A" w:rsidRDefault="008522B7" w:rsidP="00EE5879">
      <w:pPr>
        <w:tabs>
          <w:tab w:val="left" w:pos="5103"/>
          <w:tab w:val="left" w:pos="7655"/>
        </w:tabs>
        <w:jc w:val="center"/>
        <w:outlineLvl w:val="0"/>
        <w:rPr>
          <w:rFonts w:ascii="Arial" w:hAnsi="Arial" w:cs="Arial"/>
        </w:rPr>
      </w:pPr>
      <w:r w:rsidRPr="0027305A">
        <w:rPr>
          <w:rFonts w:ascii="Arial" w:hAnsi="Arial" w:cs="Arial"/>
        </w:rPr>
        <w:t xml:space="preserve"> Protesto lo necesario</w:t>
      </w:r>
    </w:p>
    <w:p w14:paraId="232B92AB" w14:textId="5F39A76B" w:rsidR="00896DF2" w:rsidRPr="00861F64" w:rsidRDefault="00896DF2" w:rsidP="00896DF2">
      <w:pPr>
        <w:pStyle w:val="Textoindependiente"/>
        <w:jc w:val="center"/>
        <w:rPr>
          <w:rFonts w:cs="Arial"/>
          <w:i/>
          <w:sz w:val="20"/>
        </w:rPr>
      </w:pPr>
      <w:r w:rsidRPr="00861F64">
        <w:rPr>
          <w:rFonts w:cs="Arial"/>
          <w:i/>
          <w:sz w:val="20"/>
        </w:rPr>
        <w:t>(Nombre de</w:t>
      </w:r>
      <w:r w:rsidR="004F47FC">
        <w:rPr>
          <w:rFonts w:cs="Arial"/>
          <w:i/>
          <w:sz w:val="20"/>
        </w:rPr>
        <w:t xml:space="preserve"> </w:t>
      </w:r>
      <w:r w:rsidRPr="00861F64">
        <w:rPr>
          <w:rFonts w:cs="Arial"/>
          <w:i/>
          <w:sz w:val="20"/>
        </w:rPr>
        <w:t>l</w:t>
      </w:r>
      <w:r w:rsidR="004F47FC">
        <w:rPr>
          <w:rFonts w:cs="Arial"/>
          <w:i/>
          <w:sz w:val="20"/>
        </w:rPr>
        <w:t>a empresa</w:t>
      </w:r>
      <w:r w:rsidRPr="00861F64">
        <w:rPr>
          <w:rFonts w:cs="Arial"/>
          <w:i/>
          <w:sz w:val="20"/>
        </w:rPr>
        <w:t xml:space="preserve"> Licitante y nombre</w:t>
      </w:r>
      <w:r w:rsidR="00C825AF">
        <w:rPr>
          <w:rFonts w:cs="Arial"/>
          <w:i/>
          <w:sz w:val="20"/>
        </w:rPr>
        <w:t xml:space="preserve"> y firma</w:t>
      </w:r>
      <w:r w:rsidRPr="00861F64">
        <w:rPr>
          <w:rFonts w:cs="Arial"/>
          <w:i/>
          <w:sz w:val="20"/>
        </w:rPr>
        <w:t xml:space="preserve"> del representante legal)</w:t>
      </w:r>
    </w:p>
    <w:p w14:paraId="182F017B" w14:textId="2B0E9D95" w:rsidR="00226B7A" w:rsidRDefault="00FD0764" w:rsidP="00FD0764">
      <w:pPr>
        <w:pStyle w:val="Textosinformato"/>
        <w:ind w:right="-402"/>
        <w:jc w:val="center"/>
        <w:rPr>
          <w:rFonts w:ascii="Arial" w:hAnsi="Arial" w:cs="Arial"/>
          <w:i/>
          <w:szCs w:val="22"/>
          <w:lang w:val="es-MX"/>
        </w:rPr>
        <w:sectPr w:rsidR="00226B7A" w:rsidSect="00CE1418">
          <w:headerReference w:type="default" r:id="rId50"/>
          <w:footerReference w:type="default" r:id="rId51"/>
          <w:pgSz w:w="12242" w:h="15842" w:code="1"/>
          <w:pgMar w:top="1701" w:right="1304" w:bottom="425" w:left="1418" w:header="709" w:footer="0" w:gutter="0"/>
          <w:cols w:space="708"/>
          <w:docGrid w:linePitch="360"/>
        </w:sectPr>
      </w:pPr>
      <w:r w:rsidRPr="00EE71BD">
        <w:rPr>
          <w:rFonts w:ascii="Arial" w:hAnsi="Arial" w:cs="Arial"/>
          <w:i/>
          <w:szCs w:val="22"/>
          <w:lang w:val="es-MX"/>
        </w:rPr>
        <w:t xml:space="preserve">(En caso de presentar proposición conjunta, </w:t>
      </w:r>
      <w:r>
        <w:rPr>
          <w:rFonts w:ascii="Arial" w:hAnsi="Arial" w:cs="Arial"/>
          <w:i/>
          <w:szCs w:val="22"/>
          <w:u w:val="single"/>
          <w:lang w:val="es-MX"/>
        </w:rPr>
        <w:t>cada consorciado</w:t>
      </w:r>
      <w:r>
        <w:rPr>
          <w:rFonts w:ascii="Arial" w:hAnsi="Arial" w:cs="Arial"/>
          <w:i/>
          <w:szCs w:val="22"/>
          <w:lang w:val="es-MX"/>
        </w:rPr>
        <w:t xml:space="preserve"> deberá presentarlo firmado </w:t>
      </w:r>
      <w:r w:rsidRPr="00EE71BD">
        <w:rPr>
          <w:rFonts w:ascii="Arial" w:hAnsi="Arial" w:cs="Arial"/>
          <w:i/>
          <w:szCs w:val="22"/>
          <w:lang w:val="es-MX"/>
        </w:rPr>
        <w:t>autógrafament</w:t>
      </w:r>
      <w:r w:rsidR="00A03AFB">
        <w:rPr>
          <w:rFonts w:ascii="Arial" w:hAnsi="Arial" w:cs="Arial"/>
          <w:i/>
          <w:szCs w:val="22"/>
          <w:lang w:val="es-MX"/>
        </w:rPr>
        <w:t>e</w:t>
      </w:r>
    </w:p>
    <w:p w14:paraId="2081295B" w14:textId="77777777" w:rsidR="008522B7" w:rsidRPr="009909F2" w:rsidRDefault="008522B7" w:rsidP="00A03AFB">
      <w:pPr>
        <w:pStyle w:val="Ttulo1"/>
        <w:spacing w:before="240" w:after="60"/>
        <w:rPr>
          <w:rFonts w:cs="Arial"/>
          <w:color w:val="CC0066"/>
          <w:kern w:val="32"/>
          <w:sz w:val="32"/>
          <w:szCs w:val="32"/>
        </w:rPr>
      </w:pPr>
      <w:bookmarkStart w:id="1478" w:name="_Toc434004152"/>
      <w:bookmarkStart w:id="1479" w:name="_Toc184325978"/>
      <w:r w:rsidRPr="009909F2">
        <w:rPr>
          <w:rFonts w:cs="Arial"/>
          <w:color w:val="CC0066"/>
          <w:kern w:val="32"/>
          <w:sz w:val="32"/>
          <w:szCs w:val="32"/>
        </w:rPr>
        <w:lastRenderedPageBreak/>
        <w:t xml:space="preserve">ANEXO </w:t>
      </w:r>
      <w:bookmarkEnd w:id="1478"/>
      <w:r w:rsidR="00A152D4" w:rsidRPr="009909F2">
        <w:rPr>
          <w:rFonts w:cs="Arial"/>
          <w:color w:val="CC0066"/>
          <w:kern w:val="32"/>
          <w:sz w:val="32"/>
          <w:szCs w:val="32"/>
        </w:rPr>
        <w:t>7</w:t>
      </w:r>
      <w:bookmarkEnd w:id="1479"/>
    </w:p>
    <w:p w14:paraId="161C5098" w14:textId="2FA72C80" w:rsidR="00C90BC9" w:rsidRPr="009909F2" w:rsidRDefault="008522B7" w:rsidP="008522B7">
      <w:pPr>
        <w:shd w:val="clear" w:color="auto" w:fill="D9D9D9" w:themeFill="background1" w:themeFillShade="D9"/>
        <w:jc w:val="center"/>
        <w:rPr>
          <w:rFonts w:ascii="Arial" w:hAnsi="Arial" w:cs="Arial"/>
          <w:b/>
          <w:sz w:val="28"/>
        </w:rPr>
      </w:pPr>
      <w:r w:rsidRPr="009909F2">
        <w:rPr>
          <w:rFonts w:ascii="Arial" w:hAnsi="Arial" w:cs="Arial"/>
          <w:b/>
          <w:sz w:val="28"/>
        </w:rPr>
        <w:t xml:space="preserve">Oferta económica </w:t>
      </w:r>
    </w:p>
    <w:p w14:paraId="74C23541" w14:textId="77777777" w:rsidR="004F2C9F" w:rsidRPr="009909F2" w:rsidRDefault="004F2C9F" w:rsidP="00B57951">
      <w:pPr>
        <w:jc w:val="right"/>
        <w:rPr>
          <w:rFonts w:ascii="Arial" w:hAnsi="Arial" w:cs="Arial"/>
        </w:rPr>
      </w:pPr>
    </w:p>
    <w:p w14:paraId="61849B09" w14:textId="45705E1C" w:rsidR="00347A62" w:rsidRPr="009909F2" w:rsidRDefault="00E40131" w:rsidP="00347A62">
      <w:pPr>
        <w:jc w:val="right"/>
        <w:rPr>
          <w:rFonts w:ascii="Arial" w:hAnsi="Arial" w:cs="Arial"/>
        </w:rPr>
      </w:pPr>
      <w:r w:rsidRPr="00560205">
        <w:rPr>
          <w:rFonts w:ascii="Arial" w:hAnsi="Arial" w:cs="Arial"/>
        </w:rPr>
        <w:t xml:space="preserve">Ciudad de México, a ___ </w:t>
      </w:r>
      <w:proofErr w:type="spellStart"/>
      <w:r w:rsidRPr="00560205">
        <w:rPr>
          <w:rFonts w:ascii="Arial" w:hAnsi="Arial" w:cs="Arial"/>
        </w:rPr>
        <w:t>de</w:t>
      </w:r>
      <w:proofErr w:type="spellEnd"/>
      <w:r w:rsidRPr="00560205">
        <w:rPr>
          <w:rFonts w:ascii="Arial" w:hAnsi="Arial" w:cs="Arial"/>
        </w:rPr>
        <w:t xml:space="preserve"> ____ </w:t>
      </w:r>
      <w:proofErr w:type="spellStart"/>
      <w:r w:rsidRPr="00560205">
        <w:rPr>
          <w:rFonts w:ascii="Arial" w:hAnsi="Arial" w:cs="Arial"/>
        </w:rPr>
        <w:t>de</w:t>
      </w:r>
      <w:proofErr w:type="spellEnd"/>
      <w:r w:rsidRPr="00560205">
        <w:rPr>
          <w:rFonts w:ascii="Arial" w:hAnsi="Arial" w:cs="Arial"/>
        </w:rPr>
        <w:t xml:space="preserve"> </w:t>
      </w:r>
      <w:r w:rsidR="00A71115" w:rsidRPr="00560205">
        <w:rPr>
          <w:rFonts w:ascii="Arial" w:hAnsi="Arial" w:cs="Arial"/>
        </w:rPr>
        <w:t>202</w:t>
      </w:r>
      <w:bookmarkStart w:id="1480" w:name="_Toc434004153"/>
      <w:bookmarkEnd w:id="1476"/>
      <w:r w:rsidR="0017257D">
        <w:rPr>
          <w:rFonts w:ascii="Arial" w:hAnsi="Arial" w:cs="Arial"/>
        </w:rPr>
        <w:t>6</w:t>
      </w:r>
    </w:p>
    <w:p w14:paraId="5BF3009D" w14:textId="06AAD27E" w:rsidR="006C1BCC" w:rsidRDefault="006C1BCC" w:rsidP="006C1BCC">
      <w:pPr>
        <w:spacing w:after="160" w:line="259" w:lineRule="auto"/>
        <w:contextualSpacing/>
        <w:jc w:val="both"/>
        <w:outlineLvl w:val="0"/>
        <w:rPr>
          <w:rFonts w:ascii="Arial" w:eastAsia="Calibri" w:hAnsi="Arial" w:cs="Arial"/>
          <w:b/>
          <w:bCs/>
          <w:color w:val="000000"/>
          <w:lang w:eastAsia="en-US"/>
        </w:rPr>
      </w:pPr>
    </w:p>
    <w:p w14:paraId="146B6500" w14:textId="77777777" w:rsidR="006C1BCC" w:rsidRDefault="006C1BCC" w:rsidP="006C1BCC">
      <w:pPr>
        <w:spacing w:after="160" w:line="259" w:lineRule="auto"/>
        <w:contextualSpacing/>
        <w:jc w:val="both"/>
        <w:outlineLvl w:val="0"/>
        <w:rPr>
          <w:rFonts w:ascii="Arial" w:eastAsia="Calibri" w:hAnsi="Arial" w:cs="Arial"/>
          <w:b/>
          <w:bCs/>
          <w:color w:val="000000"/>
          <w:lang w:eastAsia="en-US"/>
        </w:rPr>
      </w:pPr>
    </w:p>
    <w:tbl>
      <w:tblPr>
        <w:tblW w:w="5000" w:type="pct"/>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94"/>
        <w:gridCol w:w="2460"/>
        <w:gridCol w:w="1202"/>
        <w:gridCol w:w="1071"/>
        <w:gridCol w:w="1072"/>
        <w:gridCol w:w="1378"/>
        <w:gridCol w:w="1627"/>
      </w:tblGrid>
      <w:tr w:rsidR="00A95D0C" w:rsidRPr="00A95D0C" w14:paraId="31C92BB8" w14:textId="77777777" w:rsidTr="00ED4816">
        <w:trPr>
          <w:trHeight w:val="1620"/>
        </w:trPr>
        <w:tc>
          <w:tcPr>
            <w:tcW w:w="285" w:type="pct"/>
            <w:tcBorders>
              <w:top w:val="single" w:sz="6" w:space="0" w:color="auto"/>
              <w:left w:val="single" w:sz="6" w:space="0" w:color="auto"/>
              <w:bottom w:val="single" w:sz="6" w:space="0" w:color="auto"/>
              <w:right w:val="single" w:sz="6" w:space="0" w:color="auto"/>
            </w:tcBorders>
            <w:shd w:val="clear" w:color="auto" w:fill="D5007F"/>
            <w:vAlign w:val="center"/>
            <w:hideMark/>
          </w:tcPr>
          <w:p w14:paraId="5F4BF771" w14:textId="0618D326" w:rsidR="00A95D0C" w:rsidRPr="00A95D0C" w:rsidRDefault="00B62E45" w:rsidP="00ED4816">
            <w:pPr>
              <w:spacing w:after="160" w:line="259" w:lineRule="auto"/>
              <w:contextualSpacing/>
              <w:jc w:val="center"/>
              <w:outlineLvl w:val="0"/>
              <w:rPr>
                <w:rFonts w:ascii="Arial" w:eastAsia="Calibri" w:hAnsi="Arial" w:cs="Arial"/>
                <w:b/>
                <w:bCs/>
                <w:color w:val="000000"/>
                <w:lang w:eastAsia="en-US"/>
              </w:rPr>
            </w:pPr>
            <w:r>
              <w:rPr>
                <w:rFonts w:ascii="Arial" w:eastAsia="Calibri" w:hAnsi="Arial" w:cs="Arial"/>
                <w:b/>
                <w:bCs/>
                <w:color w:val="000000"/>
                <w:lang w:eastAsia="en-US"/>
              </w:rPr>
              <w:t>Partida</w:t>
            </w:r>
          </w:p>
        </w:tc>
        <w:tc>
          <w:tcPr>
            <w:tcW w:w="1308" w:type="pct"/>
            <w:tcBorders>
              <w:top w:val="single" w:sz="6" w:space="0" w:color="auto"/>
              <w:left w:val="nil"/>
              <w:bottom w:val="single" w:sz="6" w:space="0" w:color="auto"/>
              <w:right w:val="single" w:sz="6" w:space="0" w:color="auto"/>
            </w:tcBorders>
            <w:shd w:val="clear" w:color="auto" w:fill="D5007F"/>
            <w:vAlign w:val="center"/>
            <w:hideMark/>
          </w:tcPr>
          <w:p w14:paraId="00608E02" w14:textId="1E3A20AC" w:rsidR="00A95D0C" w:rsidRPr="00A95D0C" w:rsidRDefault="00A95D0C" w:rsidP="00ED4816">
            <w:pPr>
              <w:spacing w:after="160" w:line="259" w:lineRule="auto"/>
              <w:contextualSpacing/>
              <w:jc w:val="center"/>
              <w:outlineLvl w:val="0"/>
              <w:rPr>
                <w:rFonts w:ascii="Arial" w:eastAsia="Calibri" w:hAnsi="Arial" w:cs="Arial"/>
                <w:b/>
                <w:bCs/>
                <w:color w:val="000000"/>
                <w:lang w:eastAsia="en-US"/>
              </w:rPr>
            </w:pPr>
            <w:r w:rsidRPr="00A95D0C">
              <w:rPr>
                <w:rFonts w:ascii="Arial" w:eastAsia="Calibri" w:hAnsi="Arial" w:cs="Arial"/>
                <w:b/>
                <w:bCs/>
                <w:color w:val="000000"/>
                <w:lang w:eastAsia="en-US"/>
              </w:rPr>
              <w:t>Descripción</w:t>
            </w:r>
          </w:p>
        </w:tc>
        <w:tc>
          <w:tcPr>
            <w:tcW w:w="646" w:type="pct"/>
            <w:tcBorders>
              <w:top w:val="single" w:sz="6" w:space="0" w:color="auto"/>
              <w:left w:val="nil"/>
              <w:bottom w:val="single" w:sz="6" w:space="0" w:color="auto"/>
              <w:right w:val="single" w:sz="6" w:space="0" w:color="auto"/>
            </w:tcBorders>
            <w:shd w:val="clear" w:color="auto" w:fill="D5007F"/>
            <w:vAlign w:val="center"/>
            <w:hideMark/>
          </w:tcPr>
          <w:p w14:paraId="1334A20B" w14:textId="3704329D" w:rsidR="00A95D0C" w:rsidRPr="00A95D0C" w:rsidRDefault="00A95D0C" w:rsidP="00ED4816">
            <w:pPr>
              <w:spacing w:after="160" w:line="259" w:lineRule="auto"/>
              <w:contextualSpacing/>
              <w:jc w:val="center"/>
              <w:outlineLvl w:val="0"/>
              <w:rPr>
                <w:rFonts w:ascii="Arial" w:eastAsia="Calibri" w:hAnsi="Arial" w:cs="Arial"/>
                <w:b/>
                <w:bCs/>
                <w:color w:val="000000"/>
                <w:lang w:eastAsia="en-US"/>
              </w:rPr>
            </w:pPr>
            <w:r w:rsidRPr="00A95D0C">
              <w:rPr>
                <w:rFonts w:ascii="Arial" w:eastAsia="Calibri" w:hAnsi="Arial" w:cs="Arial"/>
                <w:b/>
                <w:bCs/>
                <w:color w:val="000000"/>
                <w:lang w:eastAsia="en-US"/>
              </w:rPr>
              <w:t>Cantidad mínima de referencia </w:t>
            </w:r>
            <w:r w:rsidRPr="00A95D0C">
              <w:rPr>
                <w:rFonts w:ascii="Arial" w:eastAsia="Calibri" w:hAnsi="Arial" w:cs="Arial"/>
                <w:b/>
                <w:bCs/>
                <w:color w:val="000000"/>
                <w:lang w:eastAsia="en-US"/>
              </w:rPr>
              <w:br/>
              <w:t>(a)</w:t>
            </w:r>
          </w:p>
        </w:tc>
        <w:tc>
          <w:tcPr>
            <w:tcW w:w="577" w:type="pct"/>
            <w:tcBorders>
              <w:top w:val="single" w:sz="6" w:space="0" w:color="auto"/>
              <w:left w:val="nil"/>
              <w:bottom w:val="single" w:sz="6" w:space="0" w:color="auto"/>
              <w:right w:val="single" w:sz="6" w:space="0" w:color="auto"/>
            </w:tcBorders>
            <w:shd w:val="clear" w:color="auto" w:fill="D5007F"/>
            <w:vAlign w:val="center"/>
            <w:hideMark/>
          </w:tcPr>
          <w:p w14:paraId="65394621" w14:textId="3716797E" w:rsidR="00A95D0C" w:rsidRPr="00A95D0C" w:rsidRDefault="00A95D0C" w:rsidP="00ED4816">
            <w:pPr>
              <w:spacing w:after="160" w:line="259" w:lineRule="auto"/>
              <w:contextualSpacing/>
              <w:jc w:val="center"/>
              <w:outlineLvl w:val="0"/>
              <w:rPr>
                <w:rFonts w:ascii="Arial" w:eastAsia="Calibri" w:hAnsi="Arial" w:cs="Arial"/>
                <w:b/>
                <w:bCs/>
                <w:color w:val="000000"/>
                <w:lang w:eastAsia="en-US"/>
              </w:rPr>
            </w:pPr>
            <w:r w:rsidRPr="00A95D0C">
              <w:rPr>
                <w:rFonts w:ascii="Arial" w:eastAsia="Calibri" w:hAnsi="Arial" w:cs="Arial"/>
                <w:b/>
                <w:bCs/>
                <w:color w:val="000000"/>
                <w:lang w:eastAsia="en-US"/>
              </w:rPr>
              <w:t>Cantidad Máxima de referencia </w:t>
            </w:r>
            <w:r w:rsidRPr="00A95D0C">
              <w:rPr>
                <w:rFonts w:ascii="Arial" w:eastAsia="Calibri" w:hAnsi="Arial" w:cs="Arial"/>
                <w:b/>
                <w:bCs/>
                <w:color w:val="000000"/>
                <w:lang w:eastAsia="en-US"/>
              </w:rPr>
              <w:br/>
              <w:t>(b)</w:t>
            </w:r>
          </w:p>
        </w:tc>
        <w:tc>
          <w:tcPr>
            <w:tcW w:w="577" w:type="pct"/>
            <w:tcBorders>
              <w:top w:val="single" w:sz="6" w:space="0" w:color="auto"/>
              <w:left w:val="nil"/>
              <w:bottom w:val="single" w:sz="6" w:space="0" w:color="auto"/>
              <w:right w:val="single" w:sz="6" w:space="0" w:color="auto"/>
            </w:tcBorders>
            <w:shd w:val="clear" w:color="auto" w:fill="D5007F"/>
            <w:vAlign w:val="center"/>
            <w:hideMark/>
          </w:tcPr>
          <w:p w14:paraId="614448CB" w14:textId="743FA30C" w:rsidR="00A95D0C" w:rsidRPr="00A95D0C" w:rsidRDefault="00A95D0C" w:rsidP="00ED4816">
            <w:pPr>
              <w:spacing w:after="160" w:line="259" w:lineRule="auto"/>
              <w:contextualSpacing/>
              <w:jc w:val="center"/>
              <w:outlineLvl w:val="0"/>
              <w:rPr>
                <w:rFonts w:ascii="Arial" w:eastAsia="Calibri" w:hAnsi="Arial" w:cs="Arial"/>
                <w:b/>
                <w:bCs/>
                <w:color w:val="000000"/>
                <w:lang w:eastAsia="en-US"/>
              </w:rPr>
            </w:pPr>
            <w:r w:rsidRPr="00A95D0C">
              <w:rPr>
                <w:rFonts w:ascii="Arial" w:eastAsia="Calibri" w:hAnsi="Arial" w:cs="Arial"/>
                <w:b/>
                <w:bCs/>
                <w:color w:val="000000"/>
                <w:lang w:eastAsia="en-US"/>
              </w:rPr>
              <w:t>Precio Unitario </w:t>
            </w:r>
            <w:r w:rsidRPr="00A95D0C">
              <w:rPr>
                <w:rFonts w:ascii="Arial" w:eastAsia="Calibri" w:hAnsi="Arial" w:cs="Arial"/>
                <w:b/>
                <w:bCs/>
                <w:color w:val="000000"/>
                <w:lang w:eastAsia="en-US"/>
              </w:rPr>
              <w:br/>
              <w:t>(Antes de I.V.A) </w:t>
            </w:r>
            <w:r w:rsidRPr="00A95D0C">
              <w:rPr>
                <w:rFonts w:ascii="Arial" w:eastAsia="Calibri" w:hAnsi="Arial" w:cs="Arial"/>
                <w:b/>
                <w:bCs/>
                <w:color w:val="000000"/>
                <w:lang w:eastAsia="en-US"/>
              </w:rPr>
              <w:br/>
              <w:t>(c)</w:t>
            </w:r>
          </w:p>
        </w:tc>
        <w:tc>
          <w:tcPr>
            <w:tcW w:w="738" w:type="pct"/>
            <w:tcBorders>
              <w:top w:val="single" w:sz="6" w:space="0" w:color="auto"/>
              <w:left w:val="nil"/>
              <w:bottom w:val="single" w:sz="6" w:space="0" w:color="auto"/>
              <w:right w:val="single" w:sz="6" w:space="0" w:color="auto"/>
            </w:tcBorders>
            <w:shd w:val="clear" w:color="auto" w:fill="D5007F"/>
            <w:vAlign w:val="center"/>
            <w:hideMark/>
          </w:tcPr>
          <w:p w14:paraId="13A979E0" w14:textId="485F001D" w:rsidR="00A95D0C" w:rsidRPr="00A95D0C" w:rsidRDefault="00A95D0C" w:rsidP="00ED4816">
            <w:pPr>
              <w:spacing w:after="160" w:line="259" w:lineRule="auto"/>
              <w:contextualSpacing/>
              <w:jc w:val="center"/>
              <w:outlineLvl w:val="0"/>
              <w:rPr>
                <w:rFonts w:ascii="Arial" w:eastAsia="Calibri" w:hAnsi="Arial" w:cs="Arial"/>
                <w:b/>
                <w:bCs/>
                <w:color w:val="000000"/>
                <w:lang w:eastAsia="en-US"/>
              </w:rPr>
            </w:pPr>
            <w:r w:rsidRPr="00A95D0C">
              <w:rPr>
                <w:rFonts w:ascii="Arial" w:eastAsia="Calibri" w:hAnsi="Arial" w:cs="Arial"/>
                <w:b/>
                <w:bCs/>
                <w:color w:val="000000"/>
                <w:lang w:eastAsia="en-US"/>
              </w:rPr>
              <w:t>Monto subtotal mínimo antes de I.V.A. </w:t>
            </w:r>
            <w:r w:rsidRPr="00A95D0C">
              <w:rPr>
                <w:rFonts w:ascii="Arial" w:eastAsia="Calibri" w:hAnsi="Arial" w:cs="Arial"/>
                <w:b/>
                <w:bCs/>
                <w:color w:val="000000"/>
                <w:lang w:eastAsia="en-US"/>
              </w:rPr>
              <w:br/>
              <w:t>(a*c)</w:t>
            </w:r>
          </w:p>
        </w:tc>
        <w:tc>
          <w:tcPr>
            <w:tcW w:w="869" w:type="pct"/>
            <w:tcBorders>
              <w:top w:val="single" w:sz="6" w:space="0" w:color="auto"/>
              <w:left w:val="nil"/>
              <w:bottom w:val="single" w:sz="6" w:space="0" w:color="auto"/>
              <w:right w:val="single" w:sz="6" w:space="0" w:color="auto"/>
            </w:tcBorders>
            <w:shd w:val="clear" w:color="auto" w:fill="D5007F"/>
            <w:vAlign w:val="center"/>
            <w:hideMark/>
          </w:tcPr>
          <w:p w14:paraId="67B54FF4" w14:textId="7F944301" w:rsidR="00A95D0C" w:rsidRPr="00A95D0C" w:rsidRDefault="00A95D0C" w:rsidP="00ED4816">
            <w:pPr>
              <w:spacing w:after="160" w:line="259" w:lineRule="auto"/>
              <w:contextualSpacing/>
              <w:jc w:val="center"/>
              <w:outlineLvl w:val="0"/>
              <w:rPr>
                <w:rFonts w:ascii="Arial" w:eastAsia="Calibri" w:hAnsi="Arial" w:cs="Arial"/>
                <w:b/>
                <w:bCs/>
                <w:color w:val="000000"/>
                <w:lang w:eastAsia="en-US"/>
              </w:rPr>
            </w:pPr>
            <w:r w:rsidRPr="00A95D0C">
              <w:rPr>
                <w:rFonts w:ascii="Arial" w:eastAsia="Calibri" w:hAnsi="Arial" w:cs="Arial"/>
                <w:b/>
                <w:bCs/>
                <w:color w:val="000000"/>
                <w:lang w:eastAsia="en-US"/>
              </w:rPr>
              <w:t>Monto subtotal máximo antes de I.V.A. </w:t>
            </w:r>
            <w:r w:rsidRPr="00A95D0C">
              <w:rPr>
                <w:rFonts w:ascii="Arial" w:eastAsia="Calibri" w:hAnsi="Arial" w:cs="Arial"/>
                <w:b/>
                <w:bCs/>
                <w:color w:val="000000"/>
                <w:lang w:eastAsia="en-US"/>
              </w:rPr>
              <w:br/>
              <w:t>(b*c)</w:t>
            </w:r>
          </w:p>
        </w:tc>
      </w:tr>
      <w:tr w:rsidR="00A95D0C" w:rsidRPr="00A95D0C" w14:paraId="4E1E5B6E" w14:textId="77777777" w:rsidTr="00ED4816">
        <w:trPr>
          <w:trHeight w:val="1230"/>
        </w:trPr>
        <w:tc>
          <w:tcPr>
            <w:tcW w:w="285" w:type="pct"/>
            <w:tcBorders>
              <w:top w:val="nil"/>
              <w:left w:val="single" w:sz="6" w:space="0" w:color="auto"/>
              <w:bottom w:val="single" w:sz="6" w:space="0" w:color="auto"/>
              <w:right w:val="single" w:sz="6" w:space="0" w:color="auto"/>
            </w:tcBorders>
            <w:shd w:val="clear" w:color="auto" w:fill="F2F2F2"/>
            <w:vAlign w:val="center"/>
            <w:hideMark/>
          </w:tcPr>
          <w:p w14:paraId="0D9EF0C9" w14:textId="6CCCC119" w:rsidR="00A95D0C" w:rsidRPr="00A95D0C" w:rsidRDefault="00B62E45" w:rsidP="00A95D0C">
            <w:pPr>
              <w:spacing w:after="160" w:line="259" w:lineRule="auto"/>
              <w:contextualSpacing/>
              <w:jc w:val="both"/>
              <w:outlineLvl w:val="0"/>
              <w:rPr>
                <w:rFonts w:ascii="Arial" w:eastAsia="Calibri" w:hAnsi="Arial" w:cs="Arial"/>
                <w:b/>
                <w:bCs/>
                <w:color w:val="000000"/>
                <w:lang w:eastAsia="en-US"/>
              </w:rPr>
            </w:pPr>
            <w:r>
              <w:rPr>
                <w:rFonts w:ascii="Arial" w:eastAsia="Calibri" w:hAnsi="Arial" w:cs="Arial"/>
                <w:b/>
                <w:bCs/>
                <w:color w:val="000000"/>
                <w:lang w:eastAsia="en-US"/>
              </w:rPr>
              <w:t>Única</w:t>
            </w:r>
          </w:p>
        </w:tc>
        <w:tc>
          <w:tcPr>
            <w:tcW w:w="1308" w:type="pct"/>
            <w:tcBorders>
              <w:top w:val="single" w:sz="6" w:space="0" w:color="auto"/>
              <w:left w:val="nil"/>
              <w:bottom w:val="single" w:sz="6" w:space="0" w:color="auto"/>
              <w:right w:val="single" w:sz="6" w:space="0" w:color="auto"/>
            </w:tcBorders>
            <w:shd w:val="clear" w:color="auto" w:fill="F2F2F2"/>
            <w:vAlign w:val="center"/>
            <w:hideMark/>
          </w:tcPr>
          <w:p w14:paraId="258818AD" w14:textId="77777777" w:rsidR="00A95D0C" w:rsidRPr="00A95D0C" w:rsidRDefault="00A95D0C" w:rsidP="00A95D0C">
            <w:pPr>
              <w:spacing w:after="160" w:line="259" w:lineRule="auto"/>
              <w:contextualSpacing/>
              <w:jc w:val="both"/>
              <w:outlineLvl w:val="0"/>
              <w:rPr>
                <w:rFonts w:ascii="Arial" w:eastAsia="Calibri" w:hAnsi="Arial" w:cs="Arial"/>
                <w:b/>
                <w:bCs/>
                <w:color w:val="000000"/>
                <w:lang w:eastAsia="en-US"/>
              </w:rPr>
            </w:pPr>
            <w:r w:rsidRPr="00A95D0C">
              <w:rPr>
                <w:rFonts w:ascii="Arial" w:eastAsia="Calibri" w:hAnsi="Arial" w:cs="Arial"/>
                <w:b/>
                <w:bCs/>
                <w:color w:val="000000"/>
                <w:lang w:eastAsia="en-US"/>
              </w:rPr>
              <w:t>Servicio de Comedor con Sistema Autoservicio para el Personal del Instituto Nacional Electoral </w:t>
            </w:r>
          </w:p>
          <w:p w14:paraId="71276D87" w14:textId="77777777" w:rsidR="00A95D0C" w:rsidRPr="00A95D0C" w:rsidRDefault="00A95D0C" w:rsidP="00A95D0C">
            <w:pPr>
              <w:spacing w:after="160" w:line="259" w:lineRule="auto"/>
              <w:contextualSpacing/>
              <w:jc w:val="both"/>
              <w:outlineLvl w:val="0"/>
              <w:rPr>
                <w:rFonts w:ascii="Arial" w:eastAsia="Calibri" w:hAnsi="Arial" w:cs="Arial"/>
                <w:b/>
                <w:bCs/>
                <w:color w:val="000000"/>
                <w:lang w:eastAsia="en-US"/>
              </w:rPr>
            </w:pPr>
            <w:r w:rsidRPr="00A95D0C">
              <w:rPr>
                <w:rFonts w:ascii="Arial" w:eastAsia="Calibri" w:hAnsi="Arial" w:cs="Arial"/>
                <w:b/>
                <w:bCs/>
                <w:color w:val="000000"/>
                <w:lang w:eastAsia="en-US"/>
              </w:rPr>
              <w:t> </w:t>
            </w:r>
          </w:p>
        </w:tc>
        <w:tc>
          <w:tcPr>
            <w:tcW w:w="646" w:type="pct"/>
            <w:tcBorders>
              <w:top w:val="nil"/>
              <w:left w:val="single" w:sz="6" w:space="0" w:color="auto"/>
              <w:bottom w:val="single" w:sz="6" w:space="0" w:color="auto"/>
              <w:right w:val="single" w:sz="6" w:space="0" w:color="auto"/>
            </w:tcBorders>
            <w:vAlign w:val="center"/>
            <w:hideMark/>
          </w:tcPr>
          <w:p w14:paraId="10A1B53A" w14:textId="77777777" w:rsidR="00A95D0C" w:rsidRPr="00A95D0C" w:rsidRDefault="00A95D0C" w:rsidP="00A95D0C">
            <w:pPr>
              <w:spacing w:after="160" w:line="259" w:lineRule="auto"/>
              <w:contextualSpacing/>
              <w:jc w:val="both"/>
              <w:outlineLvl w:val="0"/>
              <w:rPr>
                <w:rFonts w:ascii="Arial" w:eastAsia="Calibri" w:hAnsi="Arial" w:cs="Arial"/>
                <w:b/>
                <w:bCs/>
                <w:color w:val="000000"/>
                <w:lang w:eastAsia="en-US"/>
              </w:rPr>
            </w:pPr>
            <w:r w:rsidRPr="00A95D0C">
              <w:rPr>
                <w:rFonts w:ascii="Arial" w:eastAsia="Calibri" w:hAnsi="Arial" w:cs="Arial"/>
                <w:b/>
                <w:bCs/>
                <w:color w:val="000000"/>
                <w:lang w:eastAsia="en-US"/>
              </w:rPr>
              <w:t>439,971 </w:t>
            </w:r>
          </w:p>
        </w:tc>
        <w:tc>
          <w:tcPr>
            <w:tcW w:w="577" w:type="pct"/>
            <w:tcBorders>
              <w:top w:val="nil"/>
              <w:left w:val="single" w:sz="6" w:space="0" w:color="auto"/>
              <w:bottom w:val="single" w:sz="6" w:space="0" w:color="auto"/>
              <w:right w:val="single" w:sz="6" w:space="0" w:color="auto"/>
            </w:tcBorders>
            <w:shd w:val="clear" w:color="auto" w:fill="FFFFFF"/>
            <w:vAlign w:val="center"/>
            <w:hideMark/>
          </w:tcPr>
          <w:p w14:paraId="26B23C2D" w14:textId="77777777" w:rsidR="00A95D0C" w:rsidRPr="00A95D0C" w:rsidRDefault="00A95D0C" w:rsidP="00A95D0C">
            <w:pPr>
              <w:spacing w:after="160" w:line="259" w:lineRule="auto"/>
              <w:contextualSpacing/>
              <w:jc w:val="both"/>
              <w:outlineLvl w:val="0"/>
              <w:rPr>
                <w:rFonts w:ascii="Arial" w:eastAsia="Calibri" w:hAnsi="Arial" w:cs="Arial"/>
                <w:b/>
                <w:bCs/>
                <w:color w:val="000000"/>
                <w:lang w:eastAsia="en-US"/>
              </w:rPr>
            </w:pPr>
            <w:r w:rsidRPr="00A95D0C">
              <w:rPr>
                <w:rFonts w:ascii="Arial" w:eastAsia="Calibri" w:hAnsi="Arial" w:cs="Arial"/>
                <w:b/>
                <w:bCs/>
                <w:color w:val="000000"/>
                <w:lang w:eastAsia="en-US"/>
              </w:rPr>
              <w:t>1,099,926 </w:t>
            </w:r>
          </w:p>
        </w:tc>
        <w:tc>
          <w:tcPr>
            <w:tcW w:w="577" w:type="pct"/>
            <w:tcBorders>
              <w:top w:val="nil"/>
              <w:left w:val="single" w:sz="6" w:space="0" w:color="auto"/>
              <w:bottom w:val="single" w:sz="6" w:space="0" w:color="auto"/>
              <w:right w:val="single" w:sz="6" w:space="0" w:color="auto"/>
            </w:tcBorders>
            <w:vAlign w:val="center"/>
            <w:hideMark/>
          </w:tcPr>
          <w:p w14:paraId="1EBB567A" w14:textId="77777777" w:rsidR="00A95D0C" w:rsidRPr="00A95D0C" w:rsidRDefault="00A95D0C" w:rsidP="00A95D0C">
            <w:pPr>
              <w:spacing w:after="160" w:line="259" w:lineRule="auto"/>
              <w:contextualSpacing/>
              <w:jc w:val="both"/>
              <w:outlineLvl w:val="0"/>
              <w:rPr>
                <w:rFonts w:ascii="Arial" w:eastAsia="Calibri" w:hAnsi="Arial" w:cs="Arial"/>
                <w:b/>
                <w:bCs/>
                <w:color w:val="000000"/>
                <w:lang w:eastAsia="en-US"/>
              </w:rPr>
            </w:pPr>
            <w:r w:rsidRPr="00A95D0C">
              <w:rPr>
                <w:rFonts w:ascii="Arial" w:eastAsia="Calibri" w:hAnsi="Arial" w:cs="Arial"/>
                <w:b/>
                <w:bCs/>
                <w:color w:val="000000"/>
                <w:lang w:eastAsia="en-US"/>
              </w:rPr>
              <w:t> $           </w:t>
            </w:r>
          </w:p>
        </w:tc>
        <w:tc>
          <w:tcPr>
            <w:tcW w:w="738" w:type="pct"/>
            <w:tcBorders>
              <w:top w:val="nil"/>
              <w:left w:val="single" w:sz="6" w:space="0" w:color="auto"/>
              <w:bottom w:val="single" w:sz="6" w:space="0" w:color="auto"/>
              <w:right w:val="single" w:sz="6" w:space="0" w:color="auto"/>
            </w:tcBorders>
            <w:vAlign w:val="center"/>
            <w:hideMark/>
          </w:tcPr>
          <w:p w14:paraId="13F14EC7" w14:textId="77777777" w:rsidR="00A95D0C" w:rsidRPr="00A95D0C" w:rsidRDefault="00A95D0C" w:rsidP="00A95D0C">
            <w:pPr>
              <w:spacing w:after="160" w:line="259" w:lineRule="auto"/>
              <w:contextualSpacing/>
              <w:jc w:val="both"/>
              <w:outlineLvl w:val="0"/>
              <w:rPr>
                <w:rFonts w:ascii="Arial" w:eastAsia="Calibri" w:hAnsi="Arial" w:cs="Arial"/>
                <w:b/>
                <w:bCs/>
                <w:color w:val="000000"/>
                <w:lang w:eastAsia="en-US"/>
              </w:rPr>
            </w:pPr>
            <w:r w:rsidRPr="00A95D0C">
              <w:rPr>
                <w:rFonts w:ascii="Arial" w:eastAsia="Calibri" w:hAnsi="Arial" w:cs="Arial"/>
                <w:b/>
                <w:bCs/>
                <w:color w:val="000000"/>
                <w:lang w:eastAsia="en-US"/>
              </w:rPr>
              <w:t>$ </w:t>
            </w:r>
          </w:p>
        </w:tc>
        <w:tc>
          <w:tcPr>
            <w:tcW w:w="869" w:type="pct"/>
            <w:tcBorders>
              <w:top w:val="nil"/>
              <w:left w:val="single" w:sz="6" w:space="0" w:color="auto"/>
              <w:bottom w:val="single" w:sz="6" w:space="0" w:color="auto"/>
              <w:right w:val="single" w:sz="6" w:space="0" w:color="auto"/>
            </w:tcBorders>
            <w:vAlign w:val="center"/>
            <w:hideMark/>
          </w:tcPr>
          <w:p w14:paraId="2B67F492" w14:textId="77777777" w:rsidR="00A95D0C" w:rsidRPr="00A95D0C" w:rsidRDefault="00A95D0C" w:rsidP="00A95D0C">
            <w:pPr>
              <w:spacing w:after="160" w:line="259" w:lineRule="auto"/>
              <w:contextualSpacing/>
              <w:jc w:val="both"/>
              <w:outlineLvl w:val="0"/>
              <w:rPr>
                <w:rFonts w:ascii="Arial" w:eastAsia="Calibri" w:hAnsi="Arial" w:cs="Arial"/>
                <w:b/>
                <w:bCs/>
                <w:color w:val="000000"/>
                <w:lang w:eastAsia="en-US"/>
              </w:rPr>
            </w:pPr>
            <w:r w:rsidRPr="00A95D0C">
              <w:rPr>
                <w:rFonts w:ascii="Arial" w:eastAsia="Calibri" w:hAnsi="Arial" w:cs="Arial"/>
                <w:b/>
                <w:bCs/>
                <w:color w:val="000000"/>
                <w:lang w:eastAsia="en-US"/>
              </w:rPr>
              <w:t>$ </w:t>
            </w:r>
          </w:p>
        </w:tc>
      </w:tr>
      <w:tr w:rsidR="00A95D0C" w:rsidRPr="00A95D0C" w14:paraId="649E4F34" w14:textId="77777777" w:rsidTr="00ED4816">
        <w:trPr>
          <w:trHeight w:val="420"/>
        </w:trPr>
        <w:tc>
          <w:tcPr>
            <w:tcW w:w="285" w:type="pct"/>
            <w:tcBorders>
              <w:top w:val="nil"/>
              <w:left w:val="nil"/>
              <w:bottom w:val="nil"/>
              <w:right w:val="nil"/>
            </w:tcBorders>
            <w:vAlign w:val="bottom"/>
            <w:hideMark/>
          </w:tcPr>
          <w:p w14:paraId="7DA6755B" w14:textId="77777777" w:rsidR="00A95D0C" w:rsidRPr="00A95D0C" w:rsidRDefault="00A95D0C" w:rsidP="00A95D0C">
            <w:pPr>
              <w:spacing w:after="160" w:line="259" w:lineRule="auto"/>
              <w:contextualSpacing/>
              <w:jc w:val="both"/>
              <w:outlineLvl w:val="0"/>
              <w:rPr>
                <w:rFonts w:ascii="Arial" w:eastAsia="Calibri" w:hAnsi="Arial" w:cs="Arial"/>
                <w:b/>
                <w:bCs/>
                <w:color w:val="000000"/>
                <w:lang w:eastAsia="en-US"/>
              </w:rPr>
            </w:pPr>
            <w:r w:rsidRPr="00A95D0C">
              <w:rPr>
                <w:rFonts w:ascii="Arial" w:eastAsia="Calibri" w:hAnsi="Arial" w:cs="Arial"/>
                <w:b/>
                <w:bCs/>
                <w:color w:val="000000"/>
                <w:lang w:eastAsia="en-US"/>
              </w:rPr>
              <w:t> </w:t>
            </w:r>
          </w:p>
        </w:tc>
        <w:tc>
          <w:tcPr>
            <w:tcW w:w="1308" w:type="pct"/>
            <w:tcBorders>
              <w:top w:val="single" w:sz="6" w:space="0" w:color="auto"/>
              <w:left w:val="nil"/>
              <w:bottom w:val="nil"/>
              <w:right w:val="nil"/>
            </w:tcBorders>
            <w:vAlign w:val="bottom"/>
            <w:hideMark/>
          </w:tcPr>
          <w:p w14:paraId="75F1218F" w14:textId="77777777" w:rsidR="00A95D0C" w:rsidRPr="00A95D0C" w:rsidRDefault="00A95D0C" w:rsidP="00A95D0C">
            <w:pPr>
              <w:spacing w:after="160" w:line="259" w:lineRule="auto"/>
              <w:contextualSpacing/>
              <w:jc w:val="both"/>
              <w:outlineLvl w:val="0"/>
              <w:rPr>
                <w:rFonts w:ascii="Arial" w:eastAsia="Calibri" w:hAnsi="Arial" w:cs="Arial"/>
                <w:b/>
                <w:bCs/>
                <w:color w:val="000000"/>
                <w:lang w:eastAsia="en-US"/>
              </w:rPr>
            </w:pPr>
            <w:r w:rsidRPr="00A95D0C">
              <w:rPr>
                <w:rFonts w:ascii="Arial" w:eastAsia="Calibri" w:hAnsi="Arial" w:cs="Arial"/>
                <w:b/>
                <w:bCs/>
                <w:color w:val="000000"/>
                <w:lang w:eastAsia="en-US"/>
              </w:rPr>
              <w:t> </w:t>
            </w:r>
          </w:p>
        </w:tc>
        <w:tc>
          <w:tcPr>
            <w:tcW w:w="1800" w:type="pct"/>
            <w:gridSpan w:val="3"/>
            <w:tcBorders>
              <w:top w:val="single" w:sz="6" w:space="0" w:color="auto"/>
              <w:left w:val="single" w:sz="6" w:space="0" w:color="auto"/>
              <w:bottom w:val="single" w:sz="6" w:space="0" w:color="auto"/>
              <w:right w:val="single" w:sz="6" w:space="0" w:color="auto"/>
            </w:tcBorders>
            <w:shd w:val="clear" w:color="auto" w:fill="D5007F"/>
            <w:vAlign w:val="center"/>
            <w:hideMark/>
          </w:tcPr>
          <w:p w14:paraId="3EA174BE" w14:textId="77777777" w:rsidR="00A95D0C" w:rsidRPr="00A95D0C" w:rsidRDefault="00A95D0C" w:rsidP="00A95D0C">
            <w:pPr>
              <w:spacing w:after="160" w:line="259" w:lineRule="auto"/>
              <w:contextualSpacing/>
              <w:jc w:val="both"/>
              <w:outlineLvl w:val="0"/>
              <w:rPr>
                <w:rFonts w:ascii="Arial" w:eastAsia="Calibri" w:hAnsi="Arial" w:cs="Arial"/>
                <w:b/>
                <w:bCs/>
                <w:color w:val="000000"/>
                <w:lang w:eastAsia="en-US"/>
              </w:rPr>
            </w:pPr>
            <w:r w:rsidRPr="00A95D0C">
              <w:rPr>
                <w:rFonts w:ascii="Arial" w:eastAsia="Calibri" w:hAnsi="Arial" w:cs="Arial"/>
                <w:b/>
                <w:bCs/>
                <w:color w:val="000000"/>
                <w:lang w:eastAsia="en-US"/>
              </w:rPr>
              <w:t> I.V.A.  </w:t>
            </w:r>
          </w:p>
        </w:tc>
        <w:tc>
          <w:tcPr>
            <w:tcW w:w="738" w:type="pct"/>
            <w:tcBorders>
              <w:top w:val="nil"/>
              <w:left w:val="nil"/>
              <w:bottom w:val="single" w:sz="6" w:space="0" w:color="auto"/>
              <w:right w:val="single" w:sz="6" w:space="0" w:color="auto"/>
            </w:tcBorders>
            <w:vAlign w:val="center"/>
            <w:hideMark/>
          </w:tcPr>
          <w:p w14:paraId="5308785C" w14:textId="77777777" w:rsidR="00A95D0C" w:rsidRPr="00A95D0C" w:rsidRDefault="00A95D0C" w:rsidP="00A95D0C">
            <w:pPr>
              <w:spacing w:after="160" w:line="259" w:lineRule="auto"/>
              <w:contextualSpacing/>
              <w:jc w:val="both"/>
              <w:outlineLvl w:val="0"/>
              <w:rPr>
                <w:rFonts w:ascii="Arial" w:eastAsia="Calibri" w:hAnsi="Arial" w:cs="Arial"/>
                <w:b/>
                <w:bCs/>
                <w:color w:val="000000"/>
                <w:lang w:eastAsia="en-US"/>
              </w:rPr>
            </w:pPr>
            <w:r w:rsidRPr="00A95D0C">
              <w:rPr>
                <w:rFonts w:ascii="Arial" w:eastAsia="Calibri" w:hAnsi="Arial" w:cs="Arial"/>
                <w:b/>
                <w:bCs/>
                <w:color w:val="000000"/>
                <w:lang w:eastAsia="en-US"/>
              </w:rPr>
              <w:t>$ </w:t>
            </w:r>
          </w:p>
        </w:tc>
        <w:tc>
          <w:tcPr>
            <w:tcW w:w="869" w:type="pct"/>
            <w:tcBorders>
              <w:top w:val="nil"/>
              <w:left w:val="nil"/>
              <w:bottom w:val="single" w:sz="6" w:space="0" w:color="auto"/>
              <w:right w:val="single" w:sz="6" w:space="0" w:color="auto"/>
            </w:tcBorders>
            <w:vAlign w:val="center"/>
            <w:hideMark/>
          </w:tcPr>
          <w:p w14:paraId="06FE4B60" w14:textId="77777777" w:rsidR="00A95D0C" w:rsidRPr="00A95D0C" w:rsidRDefault="00A95D0C" w:rsidP="00A95D0C">
            <w:pPr>
              <w:spacing w:after="160" w:line="259" w:lineRule="auto"/>
              <w:contextualSpacing/>
              <w:jc w:val="both"/>
              <w:outlineLvl w:val="0"/>
              <w:rPr>
                <w:rFonts w:ascii="Arial" w:eastAsia="Calibri" w:hAnsi="Arial" w:cs="Arial"/>
                <w:b/>
                <w:bCs/>
                <w:color w:val="000000"/>
                <w:lang w:eastAsia="en-US"/>
              </w:rPr>
            </w:pPr>
            <w:r w:rsidRPr="00A95D0C">
              <w:rPr>
                <w:rFonts w:ascii="Arial" w:eastAsia="Calibri" w:hAnsi="Arial" w:cs="Arial"/>
                <w:b/>
                <w:bCs/>
                <w:color w:val="000000"/>
                <w:lang w:eastAsia="en-US"/>
              </w:rPr>
              <w:t>$ </w:t>
            </w:r>
          </w:p>
        </w:tc>
      </w:tr>
      <w:tr w:rsidR="00A95D0C" w:rsidRPr="00A95D0C" w14:paraId="47BF085F" w14:textId="77777777" w:rsidTr="00ED4816">
        <w:trPr>
          <w:trHeight w:val="375"/>
        </w:trPr>
        <w:tc>
          <w:tcPr>
            <w:tcW w:w="285" w:type="pct"/>
            <w:tcBorders>
              <w:top w:val="nil"/>
              <w:left w:val="nil"/>
              <w:bottom w:val="nil"/>
              <w:right w:val="nil"/>
            </w:tcBorders>
            <w:vAlign w:val="bottom"/>
            <w:hideMark/>
          </w:tcPr>
          <w:p w14:paraId="285179F9" w14:textId="77777777" w:rsidR="00A95D0C" w:rsidRPr="00A95D0C" w:rsidRDefault="00A95D0C" w:rsidP="00A95D0C">
            <w:pPr>
              <w:spacing w:after="160" w:line="259" w:lineRule="auto"/>
              <w:contextualSpacing/>
              <w:jc w:val="both"/>
              <w:outlineLvl w:val="0"/>
              <w:rPr>
                <w:rFonts w:ascii="Arial" w:eastAsia="Calibri" w:hAnsi="Arial" w:cs="Arial"/>
                <w:b/>
                <w:bCs/>
                <w:color w:val="000000"/>
                <w:lang w:eastAsia="en-US"/>
              </w:rPr>
            </w:pPr>
            <w:r w:rsidRPr="00A95D0C">
              <w:rPr>
                <w:rFonts w:ascii="Arial" w:eastAsia="Calibri" w:hAnsi="Arial" w:cs="Arial"/>
                <w:b/>
                <w:bCs/>
                <w:color w:val="000000"/>
                <w:lang w:eastAsia="en-US"/>
              </w:rPr>
              <w:t> </w:t>
            </w:r>
          </w:p>
        </w:tc>
        <w:tc>
          <w:tcPr>
            <w:tcW w:w="1308" w:type="pct"/>
            <w:tcBorders>
              <w:top w:val="nil"/>
              <w:left w:val="nil"/>
              <w:bottom w:val="nil"/>
              <w:right w:val="nil"/>
            </w:tcBorders>
            <w:vAlign w:val="bottom"/>
            <w:hideMark/>
          </w:tcPr>
          <w:p w14:paraId="58C11781" w14:textId="77777777" w:rsidR="00A95D0C" w:rsidRPr="00A95D0C" w:rsidRDefault="00A95D0C" w:rsidP="00A95D0C">
            <w:pPr>
              <w:spacing w:after="160" w:line="259" w:lineRule="auto"/>
              <w:contextualSpacing/>
              <w:jc w:val="both"/>
              <w:outlineLvl w:val="0"/>
              <w:rPr>
                <w:rFonts w:ascii="Arial" w:eastAsia="Calibri" w:hAnsi="Arial" w:cs="Arial"/>
                <w:b/>
                <w:bCs/>
                <w:color w:val="000000"/>
                <w:lang w:eastAsia="en-US"/>
              </w:rPr>
            </w:pPr>
            <w:r w:rsidRPr="00A95D0C">
              <w:rPr>
                <w:rFonts w:ascii="Arial" w:eastAsia="Calibri" w:hAnsi="Arial" w:cs="Arial"/>
                <w:b/>
                <w:bCs/>
                <w:color w:val="000000"/>
                <w:lang w:eastAsia="en-US"/>
              </w:rPr>
              <w:t> </w:t>
            </w:r>
          </w:p>
        </w:tc>
        <w:tc>
          <w:tcPr>
            <w:tcW w:w="1800" w:type="pct"/>
            <w:gridSpan w:val="3"/>
            <w:tcBorders>
              <w:top w:val="single" w:sz="6" w:space="0" w:color="auto"/>
              <w:left w:val="single" w:sz="6" w:space="0" w:color="auto"/>
              <w:bottom w:val="single" w:sz="6" w:space="0" w:color="auto"/>
              <w:right w:val="single" w:sz="6" w:space="0" w:color="auto"/>
            </w:tcBorders>
            <w:shd w:val="clear" w:color="auto" w:fill="D5007F"/>
            <w:vAlign w:val="center"/>
            <w:hideMark/>
          </w:tcPr>
          <w:p w14:paraId="02AF85BC" w14:textId="77777777" w:rsidR="00A95D0C" w:rsidRPr="00A95D0C" w:rsidRDefault="00A95D0C" w:rsidP="00A95D0C">
            <w:pPr>
              <w:spacing w:after="160" w:line="259" w:lineRule="auto"/>
              <w:contextualSpacing/>
              <w:jc w:val="both"/>
              <w:outlineLvl w:val="0"/>
              <w:rPr>
                <w:rFonts w:ascii="Arial" w:eastAsia="Calibri" w:hAnsi="Arial" w:cs="Arial"/>
                <w:b/>
                <w:bCs/>
                <w:color w:val="000000"/>
                <w:lang w:eastAsia="en-US"/>
              </w:rPr>
            </w:pPr>
            <w:r w:rsidRPr="00A95D0C">
              <w:rPr>
                <w:rFonts w:ascii="Arial" w:eastAsia="Calibri" w:hAnsi="Arial" w:cs="Arial"/>
                <w:b/>
                <w:bCs/>
                <w:color w:val="000000"/>
                <w:lang w:eastAsia="en-US"/>
              </w:rPr>
              <w:t> Total:  </w:t>
            </w:r>
          </w:p>
        </w:tc>
        <w:tc>
          <w:tcPr>
            <w:tcW w:w="738" w:type="pct"/>
            <w:tcBorders>
              <w:top w:val="nil"/>
              <w:left w:val="nil"/>
              <w:bottom w:val="single" w:sz="6" w:space="0" w:color="auto"/>
              <w:right w:val="single" w:sz="6" w:space="0" w:color="auto"/>
            </w:tcBorders>
            <w:vAlign w:val="center"/>
            <w:hideMark/>
          </w:tcPr>
          <w:p w14:paraId="22AA36EB" w14:textId="77777777" w:rsidR="00A95D0C" w:rsidRPr="00A95D0C" w:rsidRDefault="00A95D0C" w:rsidP="00A95D0C">
            <w:pPr>
              <w:spacing w:after="160" w:line="259" w:lineRule="auto"/>
              <w:contextualSpacing/>
              <w:jc w:val="both"/>
              <w:outlineLvl w:val="0"/>
              <w:rPr>
                <w:rFonts w:ascii="Arial" w:eastAsia="Calibri" w:hAnsi="Arial" w:cs="Arial"/>
                <w:b/>
                <w:bCs/>
                <w:color w:val="000000"/>
                <w:lang w:eastAsia="en-US"/>
              </w:rPr>
            </w:pPr>
            <w:r w:rsidRPr="00A95D0C">
              <w:rPr>
                <w:rFonts w:ascii="Arial" w:eastAsia="Calibri" w:hAnsi="Arial" w:cs="Arial"/>
                <w:b/>
                <w:bCs/>
                <w:color w:val="000000"/>
                <w:lang w:eastAsia="en-US"/>
              </w:rPr>
              <w:t>$ </w:t>
            </w:r>
          </w:p>
        </w:tc>
        <w:tc>
          <w:tcPr>
            <w:tcW w:w="869" w:type="pct"/>
            <w:tcBorders>
              <w:top w:val="nil"/>
              <w:left w:val="nil"/>
              <w:bottom w:val="single" w:sz="6" w:space="0" w:color="auto"/>
              <w:right w:val="single" w:sz="6" w:space="0" w:color="auto"/>
            </w:tcBorders>
            <w:vAlign w:val="center"/>
            <w:hideMark/>
          </w:tcPr>
          <w:p w14:paraId="7709A2FF" w14:textId="77777777" w:rsidR="00A95D0C" w:rsidRPr="00A95D0C" w:rsidRDefault="00A95D0C" w:rsidP="00A95D0C">
            <w:pPr>
              <w:spacing w:after="160" w:line="259" w:lineRule="auto"/>
              <w:contextualSpacing/>
              <w:jc w:val="both"/>
              <w:outlineLvl w:val="0"/>
              <w:rPr>
                <w:rFonts w:ascii="Arial" w:eastAsia="Calibri" w:hAnsi="Arial" w:cs="Arial"/>
                <w:b/>
                <w:bCs/>
                <w:color w:val="000000"/>
                <w:lang w:eastAsia="en-US"/>
              </w:rPr>
            </w:pPr>
            <w:r w:rsidRPr="00A95D0C">
              <w:rPr>
                <w:rFonts w:ascii="Arial" w:eastAsia="Calibri" w:hAnsi="Arial" w:cs="Arial"/>
                <w:b/>
                <w:bCs/>
                <w:color w:val="000000"/>
                <w:lang w:eastAsia="en-US"/>
              </w:rPr>
              <w:t>$ </w:t>
            </w:r>
          </w:p>
        </w:tc>
      </w:tr>
    </w:tbl>
    <w:p w14:paraId="4F518A5F" w14:textId="77777777" w:rsidR="00A95D0C" w:rsidRDefault="00A95D0C" w:rsidP="006C1BCC">
      <w:pPr>
        <w:spacing w:after="160" w:line="259" w:lineRule="auto"/>
        <w:contextualSpacing/>
        <w:jc w:val="both"/>
        <w:outlineLvl w:val="0"/>
        <w:rPr>
          <w:rFonts w:ascii="Arial" w:eastAsia="Calibri" w:hAnsi="Arial" w:cs="Arial"/>
          <w:b/>
          <w:bCs/>
          <w:color w:val="000000"/>
          <w:lang w:eastAsia="en-US"/>
        </w:rPr>
      </w:pPr>
    </w:p>
    <w:p w14:paraId="38C3DED8" w14:textId="2A619974" w:rsidR="001D5D9E" w:rsidRDefault="001D5D9E" w:rsidP="001D5D9E">
      <w:pPr>
        <w:spacing w:after="160" w:line="259" w:lineRule="auto"/>
        <w:contextualSpacing/>
        <w:jc w:val="both"/>
        <w:outlineLvl w:val="0"/>
        <w:rPr>
          <w:rFonts w:ascii="Arial" w:eastAsia="Calibri" w:hAnsi="Arial" w:cs="Arial"/>
          <w:b/>
          <w:bCs/>
          <w:color w:val="000000"/>
          <w:lang w:eastAsia="en-US"/>
        </w:rPr>
      </w:pPr>
      <w:r w:rsidRPr="001D5D9E">
        <w:rPr>
          <w:rFonts w:ascii="Arial" w:eastAsia="Calibri" w:hAnsi="Arial" w:cs="Arial"/>
          <w:b/>
          <w:bCs/>
          <w:color w:val="000000"/>
          <w:lang w:eastAsia="en-US"/>
        </w:rPr>
        <w:t>Monto máximo total antes de IVA (Subtotal</w:t>
      </w:r>
      <w:r w:rsidR="00476E76">
        <w:rPr>
          <w:rFonts w:ascii="Arial" w:eastAsia="Calibri" w:hAnsi="Arial" w:cs="Arial"/>
          <w:b/>
          <w:bCs/>
          <w:color w:val="000000"/>
          <w:lang w:eastAsia="en-US"/>
        </w:rPr>
        <w:t xml:space="preserve"> Máximo</w:t>
      </w:r>
      <w:r w:rsidRPr="001D5D9E">
        <w:rPr>
          <w:rFonts w:ascii="Arial" w:eastAsia="Calibri" w:hAnsi="Arial" w:cs="Arial"/>
          <w:b/>
          <w:bCs/>
          <w:color w:val="000000"/>
          <w:lang w:eastAsia="en-US"/>
        </w:rPr>
        <w:t>) con letra: ___________________________________</w:t>
      </w:r>
    </w:p>
    <w:p w14:paraId="46CCE7E2" w14:textId="4D48E533" w:rsidR="001D5D9E" w:rsidRPr="001D5D9E" w:rsidRDefault="001D5D9E" w:rsidP="001D5D9E">
      <w:pPr>
        <w:spacing w:after="160" w:line="259" w:lineRule="auto"/>
        <w:contextualSpacing/>
        <w:jc w:val="both"/>
        <w:outlineLvl w:val="0"/>
        <w:rPr>
          <w:rFonts w:ascii="Arial" w:eastAsia="Calibri" w:hAnsi="Arial" w:cs="Arial"/>
          <w:color w:val="000000"/>
          <w:lang w:eastAsia="en-US"/>
        </w:rPr>
      </w:pPr>
      <w:r w:rsidRPr="001D5D9E">
        <w:rPr>
          <w:rFonts w:ascii="Arial" w:eastAsia="Calibri" w:hAnsi="Arial" w:cs="Arial"/>
          <w:b/>
          <w:bCs/>
          <w:color w:val="000000"/>
          <w:lang w:eastAsia="en-US"/>
        </w:rPr>
        <w:t>(En pesos mexicanos con dos decimales)</w:t>
      </w:r>
      <w:r w:rsidRPr="001D5D9E">
        <w:rPr>
          <w:rFonts w:ascii="Arial" w:eastAsia="Calibri" w:hAnsi="Arial" w:cs="Arial"/>
          <w:b/>
          <w:bCs/>
          <w:color w:val="000000"/>
          <w:lang w:eastAsia="en-US"/>
        </w:rPr>
        <w:br/>
      </w:r>
    </w:p>
    <w:p w14:paraId="3593768C" w14:textId="77777777" w:rsidR="001D5D9E" w:rsidRDefault="001D5D9E" w:rsidP="001D5D9E">
      <w:pPr>
        <w:spacing w:after="160" w:line="259" w:lineRule="auto"/>
        <w:jc w:val="both"/>
        <w:outlineLvl w:val="0"/>
        <w:rPr>
          <w:rFonts w:ascii="Arial" w:eastAsia="Calibri" w:hAnsi="Arial" w:cs="Arial"/>
          <w:b/>
          <w:bCs/>
          <w:color w:val="000000"/>
          <w:lang w:eastAsia="en-US"/>
        </w:rPr>
      </w:pPr>
    </w:p>
    <w:p w14:paraId="0BD10B7F" w14:textId="77777777" w:rsidR="001D5D9E" w:rsidRDefault="001D5D9E" w:rsidP="001D5D9E">
      <w:pPr>
        <w:spacing w:after="160" w:line="259" w:lineRule="auto"/>
        <w:jc w:val="both"/>
        <w:outlineLvl w:val="0"/>
        <w:rPr>
          <w:rFonts w:ascii="Arial" w:eastAsia="Calibri" w:hAnsi="Arial" w:cs="Arial"/>
          <w:b/>
          <w:bCs/>
          <w:color w:val="000000"/>
          <w:lang w:eastAsia="en-US"/>
        </w:rPr>
      </w:pPr>
      <w:r w:rsidRPr="001D5D9E">
        <w:rPr>
          <w:rFonts w:ascii="Arial" w:eastAsia="Calibri" w:hAnsi="Arial" w:cs="Arial"/>
          <w:b/>
          <w:bCs/>
          <w:color w:val="000000"/>
          <w:lang w:eastAsia="en-US"/>
        </w:rPr>
        <w:t>Notas:</w:t>
      </w:r>
    </w:p>
    <w:p w14:paraId="14183602" w14:textId="6A83A183" w:rsidR="001D5D9E" w:rsidRDefault="001D5D9E">
      <w:pPr>
        <w:pStyle w:val="Prrafodelista"/>
        <w:numPr>
          <w:ilvl w:val="0"/>
          <w:numId w:val="125"/>
        </w:numPr>
        <w:spacing w:after="160" w:line="259" w:lineRule="auto"/>
        <w:jc w:val="both"/>
        <w:outlineLvl w:val="0"/>
        <w:rPr>
          <w:rFonts w:ascii="Arial" w:eastAsia="Calibri" w:hAnsi="Arial" w:cs="Arial"/>
          <w:color w:val="000000"/>
          <w:lang w:eastAsia="en-US"/>
        </w:rPr>
      </w:pPr>
      <w:r w:rsidRPr="001D5D9E">
        <w:rPr>
          <w:rFonts w:ascii="Arial" w:eastAsia="Calibri" w:hAnsi="Arial" w:cs="Arial"/>
          <w:color w:val="000000"/>
          <w:lang w:eastAsia="en-US"/>
        </w:rPr>
        <w:t>Para efecto de evaluación económica se tomará en cuenta el monto máximo total antes de IVA (Subtotal</w:t>
      </w:r>
      <w:r w:rsidR="00530B24">
        <w:rPr>
          <w:rFonts w:ascii="Arial" w:eastAsia="Calibri" w:hAnsi="Arial" w:cs="Arial"/>
          <w:color w:val="000000"/>
          <w:lang w:eastAsia="en-US"/>
        </w:rPr>
        <w:t xml:space="preserve"> </w:t>
      </w:r>
      <w:r w:rsidR="00476E76">
        <w:rPr>
          <w:rFonts w:ascii="Arial" w:eastAsia="Calibri" w:hAnsi="Arial" w:cs="Arial"/>
          <w:color w:val="000000"/>
          <w:lang w:eastAsia="en-US"/>
        </w:rPr>
        <w:t>M</w:t>
      </w:r>
      <w:r w:rsidR="00530B24">
        <w:rPr>
          <w:rFonts w:ascii="Arial" w:eastAsia="Calibri" w:hAnsi="Arial" w:cs="Arial"/>
          <w:color w:val="000000"/>
          <w:lang w:eastAsia="en-US"/>
        </w:rPr>
        <w:t>áximo</w:t>
      </w:r>
      <w:r w:rsidRPr="001D5D9E">
        <w:rPr>
          <w:rFonts w:ascii="Arial" w:eastAsia="Calibri" w:hAnsi="Arial" w:cs="Arial"/>
          <w:color w:val="000000"/>
          <w:lang w:eastAsia="en-US"/>
        </w:rPr>
        <w:t>).</w:t>
      </w:r>
    </w:p>
    <w:p w14:paraId="3DE8948E" w14:textId="4EBF1868" w:rsidR="001D5D9E" w:rsidRPr="001D5D9E" w:rsidRDefault="001D5D9E">
      <w:pPr>
        <w:pStyle w:val="Prrafodelista"/>
        <w:numPr>
          <w:ilvl w:val="0"/>
          <w:numId w:val="125"/>
        </w:numPr>
        <w:spacing w:after="160" w:line="259" w:lineRule="auto"/>
        <w:jc w:val="both"/>
        <w:outlineLvl w:val="0"/>
        <w:rPr>
          <w:rFonts w:ascii="Arial" w:eastAsia="Calibri" w:hAnsi="Arial" w:cs="Arial"/>
          <w:color w:val="000000"/>
          <w:lang w:eastAsia="en-US"/>
        </w:rPr>
      </w:pPr>
      <w:r w:rsidRPr="001D5D9E">
        <w:rPr>
          <w:rFonts w:ascii="Arial" w:eastAsia="Calibri" w:hAnsi="Arial" w:cs="Arial"/>
          <w:color w:val="000000"/>
          <w:lang w:eastAsia="en-US"/>
        </w:rPr>
        <w:t>Se verificará que los precios ofertados sean precios aceptables.  </w:t>
      </w:r>
      <w:r w:rsidRPr="001D5D9E">
        <w:rPr>
          <w:rFonts w:ascii="Arial" w:eastAsia="Calibri" w:hAnsi="Arial" w:cs="Arial"/>
          <w:color w:val="000000"/>
          <w:lang w:eastAsia="en-US"/>
        </w:rPr>
        <w:br/>
        <w:t>Las cantidades señaladas son de referencia por lo que no representan una obligación al Instituto. </w:t>
      </w:r>
    </w:p>
    <w:p w14:paraId="444D1D82" w14:textId="77777777" w:rsidR="00DA0B0F" w:rsidRDefault="00DA0B0F" w:rsidP="00DA0B0F">
      <w:pPr>
        <w:pStyle w:val="Textoindependiente"/>
      </w:pPr>
    </w:p>
    <w:p w14:paraId="71F41FC7" w14:textId="77777777" w:rsidR="00DA0B0F" w:rsidRDefault="00DA0B0F" w:rsidP="00DA0B0F">
      <w:pPr>
        <w:pStyle w:val="Textoindependiente"/>
      </w:pPr>
    </w:p>
    <w:p w14:paraId="5690840D" w14:textId="77777777" w:rsidR="00AA4F8E" w:rsidRPr="0027305A" w:rsidRDefault="00AA4F8E" w:rsidP="00AA4F8E">
      <w:pPr>
        <w:jc w:val="both"/>
        <w:rPr>
          <w:rFonts w:ascii="Arial" w:hAnsi="Arial" w:cs="Arial"/>
          <w:szCs w:val="22"/>
        </w:rPr>
      </w:pPr>
    </w:p>
    <w:p w14:paraId="0126B879" w14:textId="77777777" w:rsidR="00AA4F8E" w:rsidRPr="0027305A" w:rsidRDefault="00AA4F8E" w:rsidP="00AA4F8E">
      <w:pPr>
        <w:pBdr>
          <w:bottom w:val="single" w:sz="12" w:space="1" w:color="auto"/>
        </w:pBdr>
        <w:jc w:val="both"/>
        <w:rPr>
          <w:rFonts w:ascii="Arial" w:hAnsi="Arial" w:cs="Arial"/>
          <w:szCs w:val="22"/>
        </w:rPr>
      </w:pPr>
    </w:p>
    <w:p w14:paraId="4F2761BF" w14:textId="24CF2E8E" w:rsidR="00AA4F8E" w:rsidRPr="00861F64" w:rsidRDefault="00AA4F8E" w:rsidP="00AA4F8E">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w:t>
      </w:r>
      <w:r>
        <w:rPr>
          <w:rFonts w:cs="Arial"/>
          <w:i/>
          <w:sz w:val="20"/>
        </w:rPr>
        <w:t xml:space="preserve"> y firma</w:t>
      </w:r>
      <w:r w:rsidRPr="00861F64">
        <w:rPr>
          <w:rFonts w:cs="Arial"/>
          <w:i/>
          <w:sz w:val="20"/>
        </w:rPr>
        <w:t xml:space="preserve"> del representante legal</w:t>
      </w:r>
    </w:p>
    <w:p w14:paraId="2A832E36" w14:textId="77777777" w:rsidR="00DA0B0F" w:rsidRDefault="00DA0B0F" w:rsidP="00DA0B0F">
      <w:pPr>
        <w:pStyle w:val="Textoindependiente"/>
      </w:pPr>
    </w:p>
    <w:p w14:paraId="1766FCD8" w14:textId="77777777" w:rsidR="00DA0B0F" w:rsidRDefault="00DA0B0F" w:rsidP="00DA0B0F">
      <w:pPr>
        <w:pStyle w:val="Textoindependiente"/>
      </w:pPr>
    </w:p>
    <w:p w14:paraId="1AB593C8" w14:textId="77777777" w:rsidR="00DA0B0F" w:rsidRDefault="00DA0B0F" w:rsidP="00DA0B0F">
      <w:pPr>
        <w:pStyle w:val="Textoindependiente"/>
      </w:pPr>
    </w:p>
    <w:p w14:paraId="04AD1472" w14:textId="77777777" w:rsidR="00DA0B0F" w:rsidRDefault="00DA0B0F" w:rsidP="00DA0B0F">
      <w:pPr>
        <w:pStyle w:val="Textoindependiente"/>
      </w:pPr>
    </w:p>
    <w:p w14:paraId="7DD845AC" w14:textId="77777777" w:rsidR="00DA0B0F" w:rsidRDefault="00DA0B0F" w:rsidP="00DA0B0F">
      <w:pPr>
        <w:pStyle w:val="Textoindependiente"/>
      </w:pPr>
    </w:p>
    <w:p w14:paraId="4EF3AB60" w14:textId="77777777" w:rsidR="00893625" w:rsidRDefault="00893625" w:rsidP="00DA0B0F">
      <w:pPr>
        <w:pStyle w:val="Textoindependiente"/>
      </w:pPr>
    </w:p>
    <w:p w14:paraId="75CD556D" w14:textId="0D7B8CCD" w:rsidR="0097091B" w:rsidRDefault="0097091B">
      <w:pPr>
        <w:rPr>
          <w:rFonts w:ascii="Arial" w:hAnsi="Arial"/>
          <w:sz w:val="22"/>
        </w:rPr>
      </w:pPr>
      <w:r>
        <w:br w:type="page"/>
      </w:r>
    </w:p>
    <w:p w14:paraId="55C3B4D8" w14:textId="77777777" w:rsidR="000471F6" w:rsidRDefault="000471F6" w:rsidP="00171939">
      <w:pPr>
        <w:pStyle w:val="Textoindependiente"/>
        <w:rPr>
          <w:rFonts w:cs="Arial"/>
          <w:b/>
          <w:bCs/>
          <w:color w:val="CC0066"/>
          <w:kern w:val="32"/>
          <w:sz w:val="32"/>
          <w:szCs w:val="32"/>
        </w:rPr>
      </w:pPr>
    </w:p>
    <w:p w14:paraId="303BEE13" w14:textId="648882D1" w:rsidR="008F679E" w:rsidRPr="000858E5" w:rsidRDefault="008F679E" w:rsidP="00EE6C2D">
      <w:pPr>
        <w:pStyle w:val="Textoindependiente"/>
        <w:jc w:val="center"/>
        <w:rPr>
          <w:rFonts w:cs="Arial"/>
          <w:b/>
          <w:bCs/>
          <w:i/>
          <w:sz w:val="20"/>
        </w:rPr>
      </w:pPr>
      <w:r w:rsidRPr="000858E5">
        <w:rPr>
          <w:rFonts w:cs="Arial"/>
          <w:b/>
          <w:bCs/>
          <w:color w:val="CC0066"/>
          <w:kern w:val="32"/>
          <w:sz w:val="32"/>
          <w:szCs w:val="32"/>
        </w:rPr>
        <w:t xml:space="preserve">ANEXO </w:t>
      </w:r>
      <w:bookmarkEnd w:id="1480"/>
      <w:r w:rsidR="00A152D4" w:rsidRPr="000858E5">
        <w:rPr>
          <w:rFonts w:cs="Arial"/>
          <w:b/>
          <w:bCs/>
          <w:color w:val="CC0066"/>
          <w:kern w:val="32"/>
          <w:sz w:val="32"/>
          <w:szCs w:val="32"/>
        </w:rPr>
        <w:t>8</w:t>
      </w:r>
    </w:p>
    <w:p w14:paraId="06291171" w14:textId="0AFC6883" w:rsidR="008F679E" w:rsidRPr="0027305A" w:rsidRDefault="008F679E" w:rsidP="008F679E">
      <w:pPr>
        <w:shd w:val="clear" w:color="auto" w:fill="D9D9D9" w:themeFill="background1" w:themeFillShade="D9"/>
        <w:jc w:val="center"/>
        <w:rPr>
          <w:rFonts w:ascii="Arial" w:hAnsi="Arial" w:cs="Arial"/>
          <w:b/>
          <w:sz w:val="28"/>
        </w:rPr>
      </w:pPr>
      <w:r w:rsidRPr="0027305A">
        <w:rPr>
          <w:rFonts w:ascii="Arial" w:hAnsi="Arial" w:cs="Arial"/>
          <w:b/>
          <w:sz w:val="28"/>
        </w:rPr>
        <w:t>Modelo de garantía de cumplimiento de contrato mediante póliza de fianza</w:t>
      </w:r>
    </w:p>
    <w:p w14:paraId="708EDAEA" w14:textId="77777777" w:rsidR="008F679E" w:rsidRPr="0027305A" w:rsidRDefault="008F679E" w:rsidP="008F679E">
      <w:pPr>
        <w:jc w:val="center"/>
        <w:rPr>
          <w:rFonts w:ascii="Arial" w:hAnsi="Arial" w:cs="Arial"/>
          <w:sz w:val="22"/>
          <w:szCs w:val="22"/>
        </w:rPr>
      </w:pPr>
    </w:p>
    <w:p w14:paraId="33712C0F" w14:textId="139B1ACB" w:rsidR="008F679E" w:rsidRPr="0027305A" w:rsidRDefault="008F679E" w:rsidP="008F679E">
      <w:pPr>
        <w:pStyle w:val="Encabezado"/>
        <w:spacing w:line="360" w:lineRule="auto"/>
        <w:jc w:val="both"/>
        <w:rPr>
          <w:rFonts w:ascii="Arial" w:hAnsi="Arial" w:cs="Arial"/>
          <w:bCs/>
        </w:rPr>
      </w:pPr>
      <w:r w:rsidRPr="0027305A">
        <w:rPr>
          <w:rFonts w:ascii="Arial" w:hAnsi="Arial" w:cs="Arial"/>
        </w:rPr>
        <w:t>Que es a favor del Instituto Nacional Electoral para garantizar por el proveedor [___________________] el fiel y exacto cumplimiento de las obligaciones pactadas en el contrato</w:t>
      </w:r>
      <w:r w:rsidR="000D7F56">
        <w:rPr>
          <w:rFonts w:ascii="Arial" w:hAnsi="Arial" w:cs="Arial"/>
        </w:rPr>
        <w:t xml:space="preserve"> </w:t>
      </w:r>
      <w:r w:rsidRPr="0027305A">
        <w:rPr>
          <w:rFonts w:ascii="Arial" w:hAnsi="Arial" w:cs="Arial"/>
          <w:b/>
        </w:rPr>
        <w:t>“</w:t>
      </w:r>
      <w:r w:rsidR="00FC463B" w:rsidRPr="00FC463B">
        <w:rPr>
          <w:rFonts w:ascii="Arial" w:hAnsi="Arial" w:cs="Arial"/>
          <w:b/>
        </w:rPr>
        <w:t>de prestación de servicios</w:t>
      </w:r>
      <w:r w:rsidRPr="0027305A">
        <w:rPr>
          <w:rFonts w:ascii="Arial" w:hAnsi="Arial" w:cs="Arial"/>
          <w:b/>
        </w:rPr>
        <w:t xml:space="preserve">” </w:t>
      </w:r>
      <w:r w:rsidRPr="0027305A">
        <w:rPr>
          <w:rFonts w:ascii="Arial" w:hAnsi="Arial" w:cs="Arial"/>
        </w:rPr>
        <w:t>No. INE/________/</w:t>
      </w:r>
      <w:r w:rsidR="00A71115">
        <w:rPr>
          <w:rFonts w:ascii="Arial" w:hAnsi="Arial" w:cs="Arial"/>
        </w:rPr>
        <w:t>202</w:t>
      </w:r>
      <w:r w:rsidR="0017257D">
        <w:rPr>
          <w:rFonts w:ascii="Arial" w:hAnsi="Arial" w:cs="Arial"/>
        </w:rPr>
        <w:t>6</w:t>
      </w:r>
      <w:r w:rsidRPr="0027305A">
        <w:rPr>
          <w:rFonts w:ascii="Arial" w:hAnsi="Arial" w:cs="Arial"/>
        </w:rPr>
        <w:t>, de fecha de firma [____________________] por un monto</w:t>
      </w:r>
      <w:r w:rsidR="00226E05">
        <w:rPr>
          <w:rFonts w:ascii="Arial" w:hAnsi="Arial" w:cs="Arial"/>
        </w:rPr>
        <w:t xml:space="preserve"> máximo</w:t>
      </w:r>
      <w:r w:rsidR="009C7ABC">
        <w:rPr>
          <w:rFonts w:ascii="Arial" w:hAnsi="Arial" w:cs="Arial"/>
        </w:rPr>
        <w:t xml:space="preserve"> </w:t>
      </w:r>
      <w:r w:rsidR="004E41FF">
        <w:rPr>
          <w:rFonts w:ascii="Arial" w:hAnsi="Arial" w:cs="Arial"/>
        </w:rPr>
        <w:t xml:space="preserve">total </w:t>
      </w:r>
      <w:r w:rsidRPr="0027305A">
        <w:rPr>
          <w:rFonts w:ascii="Arial" w:hAnsi="Arial" w:cs="Arial"/>
        </w:rPr>
        <w:t xml:space="preserve">de </w:t>
      </w:r>
      <w:r w:rsidRPr="0083181D">
        <w:rPr>
          <w:rFonts w:ascii="Arial" w:hAnsi="Arial" w:cs="Arial"/>
        </w:rPr>
        <w:t xml:space="preserve">$___________________ </w:t>
      </w:r>
      <w:r w:rsidR="008F3E26">
        <w:rPr>
          <w:rFonts w:ascii="Arial" w:hAnsi="Arial" w:cs="Arial"/>
        </w:rPr>
        <w:t>M.N</w:t>
      </w:r>
      <w:r w:rsidR="00525DD2">
        <w:rPr>
          <w:rFonts w:ascii="Arial" w:hAnsi="Arial" w:cs="Arial"/>
        </w:rPr>
        <w:t>.</w:t>
      </w:r>
      <w:r w:rsidR="00C717BA" w:rsidRPr="0083181D">
        <w:rPr>
          <w:rFonts w:ascii="Arial" w:hAnsi="Arial" w:cs="Arial"/>
        </w:rPr>
        <w:t xml:space="preserve"> </w:t>
      </w:r>
      <w:r w:rsidRPr="0083181D">
        <w:rPr>
          <w:rFonts w:ascii="Arial" w:hAnsi="Arial" w:cs="Arial"/>
        </w:rPr>
        <w:t>(____________________________)</w:t>
      </w:r>
      <w:r w:rsidRPr="0027305A">
        <w:rPr>
          <w:rFonts w:ascii="Arial" w:hAnsi="Arial" w:cs="Arial"/>
        </w:rPr>
        <w:t xml:space="preserve"> más I.V.A., relativo a la contratación de (bienes, arrendamiento de bienes muebles o servicios) de acuerdo con las especificaciones contenidas en el citado contrato derivadas de la </w:t>
      </w:r>
      <w:r w:rsidR="00F322AC" w:rsidRPr="0027305A">
        <w:rPr>
          <w:rFonts w:ascii="Arial" w:hAnsi="Arial" w:cs="Arial"/>
        </w:rPr>
        <w:t xml:space="preserve">Licitación Pública </w:t>
      </w:r>
      <w:r w:rsidR="00334EAE">
        <w:rPr>
          <w:rFonts w:ascii="Arial" w:hAnsi="Arial" w:cs="Arial"/>
        </w:rPr>
        <w:t>Nacional</w:t>
      </w:r>
      <w:r w:rsidRPr="0027305A">
        <w:rPr>
          <w:rFonts w:ascii="Arial" w:hAnsi="Arial" w:cs="Arial"/>
          <w:b/>
        </w:rPr>
        <w:t xml:space="preserve"> </w:t>
      </w:r>
      <w:r w:rsidR="00C825AF">
        <w:rPr>
          <w:rFonts w:ascii="Arial" w:hAnsi="Arial" w:cs="Arial"/>
        </w:rPr>
        <w:t>Presencial</w:t>
      </w:r>
      <w:r w:rsidR="00D654BA">
        <w:rPr>
          <w:rFonts w:ascii="Arial" w:hAnsi="Arial" w:cs="Arial"/>
          <w:b/>
        </w:rPr>
        <w:t xml:space="preserve"> </w:t>
      </w:r>
      <w:r w:rsidR="00B20197" w:rsidRPr="0027305A">
        <w:rPr>
          <w:rFonts w:ascii="Arial" w:hAnsi="Arial" w:cs="Arial"/>
          <w:b/>
        </w:rPr>
        <w:t>No. _</w:t>
      </w:r>
      <w:r w:rsidRPr="0027305A">
        <w:rPr>
          <w:rFonts w:ascii="Arial" w:hAnsi="Arial" w:cs="Arial"/>
          <w:b/>
        </w:rPr>
        <w:t>_______________</w:t>
      </w:r>
      <w:r w:rsidRPr="0027305A">
        <w:rPr>
          <w:rFonts w:ascii="Arial" w:hAnsi="Arial" w:cs="Arial"/>
          <w:b/>
          <w:bCs/>
        </w:rPr>
        <w:t>.</w:t>
      </w:r>
    </w:p>
    <w:p w14:paraId="17B40867" w14:textId="77777777" w:rsidR="008F679E" w:rsidRPr="001464BC" w:rsidRDefault="008F679E" w:rsidP="008F679E">
      <w:pPr>
        <w:spacing w:line="360" w:lineRule="auto"/>
        <w:jc w:val="both"/>
        <w:rPr>
          <w:rFonts w:ascii="Arial" w:hAnsi="Arial" w:cs="Arial"/>
          <w:lang w:val="es-ES"/>
        </w:rPr>
      </w:pPr>
    </w:p>
    <w:p w14:paraId="70B31FCC" w14:textId="4567EF01" w:rsidR="008F679E" w:rsidRPr="0027305A" w:rsidRDefault="008F679E" w:rsidP="008F679E">
      <w:pPr>
        <w:spacing w:line="360" w:lineRule="auto"/>
        <w:jc w:val="both"/>
        <w:rPr>
          <w:rFonts w:ascii="Arial" w:hAnsi="Arial" w:cs="Arial"/>
          <w:b/>
          <w:bCs/>
        </w:rPr>
      </w:pPr>
      <w:r w:rsidRPr="0027305A">
        <w:rPr>
          <w:rFonts w:ascii="Arial" w:hAnsi="Arial" w:cs="Arial"/>
        </w:rPr>
        <w:t xml:space="preserve">La compañía afianzadora expresamente declara: </w:t>
      </w:r>
      <w:r w:rsidRPr="0027305A">
        <w:rPr>
          <w:rFonts w:ascii="Arial" w:hAnsi="Arial" w:cs="Arial"/>
          <w:b/>
          <w:bCs/>
        </w:rPr>
        <w:t>a</w:t>
      </w:r>
      <w:r w:rsidRPr="0027305A">
        <w:rPr>
          <w:rFonts w:ascii="Arial" w:hAnsi="Arial" w:cs="Arial"/>
        </w:rPr>
        <w:t xml:space="preserve">) Que la fianza se otorga atendiendo a todas las estipulaciones contenidas en el contrato, </w:t>
      </w:r>
      <w:r w:rsidRPr="0027305A">
        <w:rPr>
          <w:rFonts w:ascii="Arial" w:hAnsi="Arial" w:cs="Arial"/>
          <w:b/>
          <w:bCs/>
        </w:rPr>
        <w:t>b</w:t>
      </w:r>
      <w:r w:rsidRPr="0027305A">
        <w:rPr>
          <w:rFonts w:ascii="Arial" w:hAnsi="Arial" w:cs="Arial"/>
        </w:rPr>
        <w:t xml:space="preserve">) Que para cancelar la fianza, será requisito </w:t>
      </w:r>
      <w:r w:rsidRPr="0027305A">
        <w:rPr>
          <w:rFonts w:ascii="Arial" w:hAnsi="Arial" w:cs="Arial"/>
          <w:b/>
        </w:rPr>
        <w:t>indispensable</w:t>
      </w:r>
      <w:r w:rsidRPr="0027305A">
        <w:rPr>
          <w:rFonts w:ascii="Arial" w:hAnsi="Arial" w:cs="Arial"/>
        </w:rPr>
        <w:t xml:space="preserve"> contar con la constancia de cumplimiento total de las obligaciones contractuales </w:t>
      </w:r>
      <w:r w:rsidRPr="0027305A">
        <w:rPr>
          <w:rFonts w:ascii="Arial" w:hAnsi="Arial" w:cs="Arial"/>
          <w:b/>
        </w:rPr>
        <w:t>emitida por el administrador del contrato</w:t>
      </w:r>
      <w:r w:rsidRPr="0027305A">
        <w:rPr>
          <w:rFonts w:ascii="Arial" w:hAnsi="Arial" w:cs="Arial"/>
        </w:rPr>
        <w:t xml:space="preserve">, </w:t>
      </w:r>
      <w:r w:rsidRPr="0027305A">
        <w:rPr>
          <w:rFonts w:ascii="Arial" w:hAnsi="Arial" w:cs="Arial"/>
          <w:b/>
          <w:bCs/>
        </w:rPr>
        <w:t>c</w:t>
      </w:r>
      <w:r w:rsidRPr="0027305A">
        <w:rPr>
          <w:rFonts w:ascii="Arial" w:hAnsi="Arial" w:cs="Arial"/>
        </w:rPr>
        <w:t xml:space="preserve">) Que la fianza permanecerá vigente durante el cumplimiento de la obligación que garantice y continuará vigente así como durante la substanciación de todos los recursos legales o de los juicios que se interpongan y hasta que se dicte resolución definitiva por autoridad </w:t>
      </w:r>
      <w:r w:rsidRPr="0027305A">
        <w:rPr>
          <w:rFonts w:ascii="Arial" w:hAnsi="Arial" w:cs="Arial"/>
          <w:b/>
        </w:rPr>
        <w:t xml:space="preserve">competente </w:t>
      </w:r>
      <w:r w:rsidRPr="0027305A">
        <w:rPr>
          <w:rFonts w:ascii="Arial" w:hAnsi="Arial" w:cs="Arial"/>
        </w:rPr>
        <w:t xml:space="preserve">que quede firme, </w:t>
      </w:r>
      <w:r w:rsidRPr="0027305A">
        <w:rPr>
          <w:rFonts w:ascii="Arial" w:hAnsi="Arial" w:cs="Arial"/>
          <w:b/>
        </w:rPr>
        <w:t>de forma tal que su vigencia no podrá acotarse en razón del plazo de ejecución del contrato principal o fuente de las obligaciones, o cualquier otra circunstancia, d)</w:t>
      </w:r>
      <w:r w:rsidRPr="0027305A">
        <w:rPr>
          <w:rFonts w:ascii="Arial" w:hAnsi="Arial" w:cs="Arial"/>
        </w:rPr>
        <w:t xml:space="preserve"> </w:t>
      </w:r>
      <w:r w:rsidRPr="0027305A">
        <w:rPr>
          <w:rFonts w:ascii="Arial" w:hAnsi="Arial" w:cs="Arial"/>
          <w:b/>
        </w:rPr>
        <w:t xml:space="preserve">En caso de hacerse efectiva la presente garantía </w:t>
      </w:r>
      <w:r w:rsidRPr="0027305A">
        <w:rPr>
          <w:rFonts w:ascii="Arial" w:hAnsi="Arial" w:cs="Arial"/>
        </w:rPr>
        <w:t>la Institución de Fianzas acepta expresamente someterse a los procedimientos de ejecución previstos en la Ley de Instituciones de Seguros y de Fianzas para la efectividad de la garantía, aún para el caso de que proceda el cobro de indemnización por mora, con motivo del pago extemporáneo del importe de la póliza de fianza requerida. El procedimiento de ejecución será el previsto en el artículo 282 de la citada Ley, debiéndose atender para el cobro de indemnización por mora lo dispuesto en el artículo 283 de dicha Ley.</w:t>
      </w:r>
    </w:p>
    <w:p w14:paraId="22D7C0C9" w14:textId="55D6D380" w:rsidR="008F679E" w:rsidRDefault="008F679E" w:rsidP="008F679E">
      <w:pPr>
        <w:spacing w:line="360" w:lineRule="auto"/>
        <w:jc w:val="both"/>
        <w:rPr>
          <w:rFonts w:ascii="Arial" w:hAnsi="Arial" w:cs="Arial"/>
          <w:b/>
          <w:bCs/>
        </w:rPr>
      </w:pPr>
    </w:p>
    <w:p w14:paraId="2D7CBC74" w14:textId="255677A6" w:rsidR="00C03A75" w:rsidRDefault="00C03A75" w:rsidP="008F679E">
      <w:pPr>
        <w:spacing w:line="360" w:lineRule="auto"/>
        <w:jc w:val="both"/>
        <w:rPr>
          <w:rFonts w:ascii="Arial" w:hAnsi="Arial" w:cs="Arial"/>
          <w:b/>
          <w:bCs/>
        </w:rPr>
      </w:pPr>
    </w:p>
    <w:p w14:paraId="0138D60D" w14:textId="7C7873C8" w:rsidR="00C03A75" w:rsidRDefault="00C03A75" w:rsidP="008F679E">
      <w:pPr>
        <w:spacing w:line="360" w:lineRule="auto"/>
        <w:jc w:val="both"/>
        <w:rPr>
          <w:rFonts w:ascii="Arial" w:hAnsi="Arial" w:cs="Arial"/>
          <w:b/>
          <w:bCs/>
        </w:rPr>
      </w:pPr>
    </w:p>
    <w:p w14:paraId="33FEAF4D" w14:textId="4C97F4B7" w:rsidR="00C03A75" w:rsidRDefault="00C03A75" w:rsidP="008F679E">
      <w:pPr>
        <w:spacing w:line="360" w:lineRule="auto"/>
        <w:jc w:val="both"/>
        <w:rPr>
          <w:rFonts w:ascii="Arial" w:hAnsi="Arial" w:cs="Arial"/>
          <w:b/>
          <w:bCs/>
        </w:rPr>
      </w:pPr>
    </w:p>
    <w:p w14:paraId="7C93DEDA" w14:textId="4FD9513F" w:rsidR="00C03A75" w:rsidRDefault="00C03A75" w:rsidP="008F679E">
      <w:pPr>
        <w:spacing w:line="360" w:lineRule="auto"/>
        <w:jc w:val="both"/>
        <w:rPr>
          <w:rFonts w:ascii="Arial" w:hAnsi="Arial" w:cs="Arial"/>
          <w:b/>
          <w:bCs/>
        </w:rPr>
      </w:pPr>
    </w:p>
    <w:p w14:paraId="5F0EC80F" w14:textId="551DD00C" w:rsidR="00C03A75" w:rsidRDefault="00C03A75" w:rsidP="008F679E">
      <w:pPr>
        <w:spacing w:line="360" w:lineRule="auto"/>
        <w:jc w:val="both"/>
        <w:rPr>
          <w:rFonts w:ascii="Arial" w:hAnsi="Arial" w:cs="Arial"/>
          <w:b/>
          <w:bCs/>
        </w:rPr>
      </w:pPr>
    </w:p>
    <w:p w14:paraId="73C34C13" w14:textId="77777777" w:rsidR="00C03A75" w:rsidRPr="0027305A" w:rsidRDefault="00C03A75" w:rsidP="008F679E">
      <w:pPr>
        <w:spacing w:line="360" w:lineRule="auto"/>
        <w:jc w:val="both"/>
        <w:rPr>
          <w:rFonts w:ascii="Arial" w:hAnsi="Arial" w:cs="Arial"/>
          <w:b/>
          <w:bCs/>
        </w:rPr>
      </w:pPr>
    </w:p>
    <w:p w14:paraId="3120D5AA" w14:textId="0AEE0C06" w:rsidR="00354569" w:rsidRDefault="00354569">
      <w:pPr>
        <w:rPr>
          <w:rFonts w:cs="Arial"/>
          <w:bCs/>
        </w:rPr>
      </w:pPr>
    </w:p>
    <w:p w14:paraId="02819339" w14:textId="77777777" w:rsidR="004F0B7B" w:rsidRDefault="004F0B7B">
      <w:pPr>
        <w:rPr>
          <w:rFonts w:cs="Arial"/>
          <w:bCs/>
        </w:rPr>
      </w:pPr>
    </w:p>
    <w:p w14:paraId="694FF222" w14:textId="77777777" w:rsidR="0004036D" w:rsidRDefault="0004036D">
      <w:pPr>
        <w:rPr>
          <w:rFonts w:cs="Arial"/>
          <w:bCs/>
        </w:rPr>
      </w:pPr>
    </w:p>
    <w:p w14:paraId="1F3E8003" w14:textId="0CC90F8B" w:rsidR="00354569" w:rsidRDefault="00354569">
      <w:pPr>
        <w:rPr>
          <w:rFonts w:ascii="Arial" w:hAnsi="Arial" w:cs="Arial"/>
          <w:b/>
          <w:bCs/>
        </w:rPr>
      </w:pPr>
    </w:p>
    <w:p w14:paraId="18660637" w14:textId="77777777" w:rsidR="00F153D7" w:rsidRDefault="00F153D7">
      <w:pPr>
        <w:rPr>
          <w:rFonts w:ascii="Arial" w:hAnsi="Arial" w:cs="Arial"/>
          <w:b/>
          <w:bCs/>
        </w:rPr>
      </w:pPr>
    </w:p>
    <w:p w14:paraId="391CA284" w14:textId="77777777" w:rsidR="008F679E" w:rsidRPr="0027305A" w:rsidRDefault="008F679E" w:rsidP="00584B40">
      <w:pPr>
        <w:pStyle w:val="Ttulo1"/>
        <w:spacing w:after="60"/>
        <w:rPr>
          <w:rFonts w:cs="Arial"/>
          <w:color w:val="CC0066"/>
          <w:kern w:val="32"/>
          <w:sz w:val="32"/>
          <w:szCs w:val="32"/>
        </w:rPr>
      </w:pPr>
      <w:bookmarkStart w:id="1481" w:name="_Toc184325979"/>
      <w:r w:rsidRPr="0027305A">
        <w:rPr>
          <w:rFonts w:cs="Arial"/>
          <w:color w:val="CC0066"/>
          <w:kern w:val="32"/>
          <w:sz w:val="32"/>
          <w:szCs w:val="32"/>
        </w:rPr>
        <w:lastRenderedPageBreak/>
        <w:t xml:space="preserve">ANEXO </w:t>
      </w:r>
      <w:r w:rsidR="00A152D4">
        <w:rPr>
          <w:rFonts w:cs="Arial"/>
          <w:color w:val="CC0066"/>
          <w:kern w:val="32"/>
          <w:sz w:val="32"/>
          <w:szCs w:val="32"/>
        </w:rPr>
        <w:t>9</w:t>
      </w:r>
      <w:bookmarkEnd w:id="1481"/>
    </w:p>
    <w:p w14:paraId="1A93787F" w14:textId="77777777" w:rsidR="00F70FCA" w:rsidRPr="0027305A" w:rsidRDefault="00F70FCA" w:rsidP="0071788A">
      <w:pPr>
        <w:pStyle w:val="Ttulo1"/>
        <w:shd w:val="clear" w:color="auto" w:fill="D9D9D9" w:themeFill="background1" w:themeFillShade="D9"/>
        <w:rPr>
          <w:rFonts w:cs="Arial"/>
          <w:kern w:val="32"/>
          <w:sz w:val="28"/>
          <w:szCs w:val="32"/>
        </w:rPr>
      </w:pPr>
      <w:bookmarkStart w:id="1482" w:name="_Toc452121428"/>
      <w:bookmarkStart w:id="1483" w:name="_Toc464498347"/>
      <w:bookmarkStart w:id="1484" w:name="_Toc464498753"/>
      <w:bookmarkStart w:id="1485" w:name="_Toc487209366"/>
      <w:bookmarkStart w:id="1486" w:name="_Toc488428680"/>
      <w:bookmarkStart w:id="1487" w:name="_Toc491181006"/>
      <w:bookmarkStart w:id="1488" w:name="_Toc492377968"/>
      <w:bookmarkStart w:id="1489" w:name="_Toc493501671"/>
      <w:bookmarkStart w:id="1490" w:name="_Toc494211629"/>
      <w:bookmarkStart w:id="1491" w:name="_Toc496883365"/>
      <w:bookmarkStart w:id="1492" w:name="_Toc498523248"/>
      <w:bookmarkStart w:id="1493" w:name="_Toc505704932"/>
      <w:bookmarkStart w:id="1494" w:name="_Toc510612369"/>
      <w:bookmarkStart w:id="1495" w:name="_Toc3539036"/>
      <w:bookmarkStart w:id="1496" w:name="_Toc19704309"/>
      <w:bookmarkStart w:id="1497" w:name="_Toc23410288"/>
      <w:bookmarkStart w:id="1498" w:name="_Toc23958054"/>
      <w:bookmarkStart w:id="1499" w:name="_Toc80883816"/>
      <w:bookmarkStart w:id="1500" w:name="_Toc80890487"/>
      <w:bookmarkStart w:id="1501" w:name="_Toc82529198"/>
      <w:bookmarkStart w:id="1502" w:name="_Toc119663182"/>
      <w:bookmarkStart w:id="1503" w:name="_Toc128403884"/>
      <w:bookmarkStart w:id="1504" w:name="_Toc139655598"/>
      <w:bookmarkStart w:id="1505" w:name="_Toc161343791"/>
      <w:bookmarkStart w:id="1506" w:name="_Toc163151940"/>
      <w:bookmarkStart w:id="1507" w:name="_Toc184325980"/>
      <w:r w:rsidRPr="008A400A">
        <w:rPr>
          <w:rFonts w:cs="Arial"/>
          <w:kern w:val="32"/>
          <w:sz w:val="28"/>
          <w:szCs w:val="32"/>
        </w:rPr>
        <w:t>Tipo y modelo de contrato</w:t>
      </w:r>
      <w:bookmarkEnd w:id="1482"/>
      <w:bookmarkEnd w:id="1483"/>
      <w:bookmarkEnd w:id="1484"/>
      <w:bookmarkEnd w:id="1485"/>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bookmarkEnd w:id="1507"/>
      <w:r w:rsidR="00AB4214" w:rsidRPr="0027305A">
        <w:rPr>
          <w:rFonts w:cs="Arial"/>
          <w:kern w:val="32"/>
          <w:sz w:val="28"/>
          <w:szCs w:val="32"/>
        </w:rPr>
        <w:t xml:space="preserve"> </w:t>
      </w:r>
    </w:p>
    <w:p w14:paraId="3318DF4B" w14:textId="77777777" w:rsidR="000A00F9" w:rsidRDefault="000A00F9" w:rsidP="000A00F9">
      <w:pPr>
        <w:ind w:right="-94"/>
        <w:jc w:val="both"/>
        <w:rPr>
          <w:rFonts w:ascii="Arial" w:hAnsi="Arial" w:cs="Arial"/>
          <w:sz w:val="17"/>
          <w:szCs w:val="17"/>
        </w:rPr>
      </w:pPr>
      <w:bookmarkStart w:id="1508" w:name="_Toc289064613"/>
      <w:bookmarkStart w:id="1509" w:name="_Toc311547470"/>
    </w:p>
    <w:p w14:paraId="17CA4173" w14:textId="1FC75EAF" w:rsidR="000A00F9" w:rsidRPr="004A1108" w:rsidRDefault="000A00F9" w:rsidP="000A00F9">
      <w:pPr>
        <w:ind w:right="-94"/>
        <w:jc w:val="both"/>
        <w:rPr>
          <w:rFonts w:ascii="Arial" w:hAnsi="Arial" w:cs="Arial"/>
          <w:sz w:val="17"/>
          <w:szCs w:val="17"/>
        </w:rPr>
      </w:pPr>
      <w:r w:rsidRPr="004A1108">
        <w:rPr>
          <w:rFonts w:ascii="Arial" w:hAnsi="Arial" w:cs="Arial"/>
          <w:sz w:val="17"/>
          <w:szCs w:val="17"/>
        </w:rPr>
        <w:t xml:space="preserve">Contrato </w:t>
      </w:r>
      <w:r w:rsidRPr="00703AD0">
        <w:rPr>
          <w:rFonts w:ascii="Arial" w:hAnsi="Arial" w:cs="Arial"/>
          <w:sz w:val="17"/>
          <w:szCs w:val="17"/>
          <w:highlight w:val="lightGray"/>
          <w:shd w:val="clear" w:color="auto" w:fill="FFFFFF"/>
        </w:rPr>
        <w:t>(abierto y/o plurianual si aplica)</w:t>
      </w:r>
      <w:r w:rsidRPr="004A1108">
        <w:rPr>
          <w:rFonts w:ascii="Arial" w:hAnsi="Arial" w:cs="Arial"/>
          <w:sz w:val="17"/>
          <w:szCs w:val="17"/>
        </w:rPr>
        <w:t xml:space="preserve"> de adquisición de bienes y/o prestación de servicios, que celebran por una parte, el </w:t>
      </w:r>
      <w:r w:rsidRPr="004A1108">
        <w:rPr>
          <w:rFonts w:ascii="Arial" w:hAnsi="Arial" w:cs="Arial"/>
          <w:b/>
          <w:sz w:val="17"/>
          <w:szCs w:val="17"/>
        </w:rPr>
        <w:t>Instituto Nacional Electoral</w:t>
      </w:r>
      <w:r w:rsidRPr="004A1108">
        <w:rPr>
          <w:rFonts w:ascii="Arial" w:hAnsi="Arial" w:cs="Arial"/>
          <w:sz w:val="17"/>
          <w:szCs w:val="17"/>
        </w:rPr>
        <w:t xml:space="preserve">, a quien en </w:t>
      </w:r>
      <w:r w:rsidRPr="00446E4F">
        <w:rPr>
          <w:rFonts w:ascii="Arial" w:hAnsi="Arial" w:cs="Arial"/>
          <w:sz w:val="17"/>
          <w:szCs w:val="17"/>
        </w:rPr>
        <w:t xml:space="preserve">lo sucesivo se le denominará el </w:t>
      </w:r>
      <w:r w:rsidRPr="00446E4F">
        <w:rPr>
          <w:rFonts w:ascii="Arial" w:hAnsi="Arial" w:cs="Arial"/>
          <w:b/>
          <w:bCs/>
          <w:sz w:val="17"/>
          <w:szCs w:val="17"/>
        </w:rPr>
        <w:t>“</w:t>
      </w:r>
      <w:r w:rsidRPr="00446E4F">
        <w:rPr>
          <w:rFonts w:ascii="Arial" w:hAnsi="Arial" w:cs="Arial"/>
          <w:b/>
          <w:sz w:val="17"/>
          <w:szCs w:val="17"/>
        </w:rPr>
        <w:t>Instituto</w:t>
      </w:r>
      <w:r w:rsidRPr="00446E4F">
        <w:rPr>
          <w:rFonts w:ascii="Arial" w:hAnsi="Arial" w:cs="Arial"/>
          <w:b/>
          <w:bCs/>
          <w:sz w:val="17"/>
          <w:szCs w:val="17"/>
        </w:rPr>
        <w:t>”</w:t>
      </w:r>
      <w:r w:rsidRPr="00446E4F">
        <w:rPr>
          <w:rFonts w:ascii="Arial" w:hAnsi="Arial" w:cs="Arial"/>
          <w:bCs/>
          <w:sz w:val="17"/>
          <w:szCs w:val="17"/>
        </w:rPr>
        <w:t xml:space="preserve">, representado por </w:t>
      </w:r>
      <w:r w:rsidRPr="00446E4F">
        <w:rPr>
          <w:rFonts w:ascii="Arial" w:hAnsi="Arial" w:cs="Arial"/>
          <w:bCs/>
          <w:sz w:val="17"/>
          <w:szCs w:val="17"/>
          <w:highlight w:val="lightGray"/>
        </w:rPr>
        <w:t>(</w:t>
      </w:r>
      <w:r w:rsidRPr="00446E4F">
        <w:rPr>
          <w:rFonts w:ascii="Arial" w:hAnsi="Arial" w:cs="Arial"/>
          <w:bCs/>
          <w:sz w:val="17"/>
          <w:szCs w:val="17"/>
          <w:highlight w:val="lightGray"/>
          <w:u w:val="dotted"/>
        </w:rPr>
        <w:t>cuando aplique, según el monto)</w:t>
      </w:r>
      <w:r w:rsidRPr="00446E4F">
        <w:rPr>
          <w:rFonts w:ascii="Arial" w:hAnsi="Arial" w:cs="Arial"/>
          <w:bCs/>
          <w:sz w:val="17"/>
          <w:szCs w:val="17"/>
          <w:u w:val="dotted"/>
        </w:rPr>
        <w:t xml:space="preserve"> su Apoderado Legal, </w:t>
      </w:r>
      <w:r w:rsidRPr="00703AD0">
        <w:rPr>
          <w:rFonts w:ascii="Arial" w:hAnsi="Arial" w:cs="Arial"/>
          <w:bCs/>
          <w:sz w:val="17"/>
          <w:szCs w:val="17"/>
          <w:highlight w:val="lightGray"/>
          <w:u w:val="single"/>
        </w:rPr>
        <w:t>(según corresponda</w:t>
      </w:r>
      <w:r w:rsidR="00AC360D" w:rsidRPr="00AC360D">
        <w:rPr>
          <w:rFonts w:ascii="Arial" w:hAnsi="Arial" w:cs="Arial"/>
          <w:bCs/>
          <w:sz w:val="17"/>
          <w:szCs w:val="17"/>
        </w:rPr>
        <w:t xml:space="preserve"> </w:t>
      </w:r>
      <w:r w:rsidR="00AC360D">
        <w:rPr>
          <w:rFonts w:ascii="Arial" w:hAnsi="Arial" w:cs="Arial"/>
          <w:bCs/>
          <w:sz w:val="17"/>
          <w:szCs w:val="17"/>
        </w:rPr>
        <w:t xml:space="preserve">la </w:t>
      </w:r>
      <w:r w:rsidR="00AC360D">
        <w:rPr>
          <w:rFonts w:ascii="Arial" w:hAnsi="Arial" w:cs="Arial"/>
          <w:sz w:val="17"/>
          <w:szCs w:val="17"/>
          <w:u w:val="dotted"/>
        </w:rPr>
        <w:t xml:space="preserve">Mtra. </w:t>
      </w:r>
      <w:r w:rsidR="00AC360D" w:rsidRPr="00830374">
        <w:rPr>
          <w:rFonts w:ascii="Arial" w:hAnsi="Arial" w:cs="Arial"/>
          <w:sz w:val="17"/>
          <w:szCs w:val="17"/>
          <w:u w:val="dotted"/>
        </w:rPr>
        <w:t>Liliana Díaz de León Zapata</w:t>
      </w:r>
      <w:r w:rsidR="00AC360D" w:rsidRPr="00446E4F">
        <w:rPr>
          <w:rFonts w:ascii="Arial" w:hAnsi="Arial" w:cs="Arial"/>
          <w:sz w:val="17"/>
          <w:szCs w:val="17"/>
          <w:u w:val="dotted"/>
        </w:rPr>
        <w:t xml:space="preserve">, </w:t>
      </w:r>
      <w:r w:rsidR="00AC360D">
        <w:rPr>
          <w:rFonts w:ascii="Arial" w:hAnsi="Arial" w:cs="Arial"/>
          <w:sz w:val="17"/>
          <w:szCs w:val="17"/>
          <w:u w:val="dotted"/>
        </w:rPr>
        <w:t xml:space="preserve">Directora </w:t>
      </w:r>
      <w:r w:rsidR="00AC360D" w:rsidRPr="00446E4F">
        <w:rPr>
          <w:rFonts w:ascii="Arial" w:hAnsi="Arial" w:cs="Arial"/>
          <w:sz w:val="17"/>
          <w:szCs w:val="17"/>
          <w:u w:val="dotted"/>
        </w:rPr>
        <w:t>Ejecutiva de Administración(</w:t>
      </w:r>
      <w:r w:rsidR="00AC360D" w:rsidRPr="00446E4F">
        <w:rPr>
          <w:rFonts w:ascii="Arial" w:hAnsi="Arial" w:cs="Arial"/>
          <w:b/>
          <w:bCs/>
          <w:sz w:val="17"/>
          <w:szCs w:val="17"/>
          <w:u w:val="dotted"/>
        </w:rPr>
        <w:t>DEA</w:t>
      </w:r>
      <w:r w:rsidR="00AC360D" w:rsidRPr="00446E4F">
        <w:rPr>
          <w:rFonts w:ascii="Arial" w:hAnsi="Arial" w:cs="Arial"/>
          <w:sz w:val="17"/>
          <w:szCs w:val="17"/>
          <w:u w:val="dotted"/>
        </w:rPr>
        <w:t>)</w:t>
      </w:r>
      <w:r w:rsidRPr="00446E4F">
        <w:rPr>
          <w:rFonts w:ascii="Arial" w:hAnsi="Arial" w:cs="Arial"/>
          <w:sz w:val="17"/>
          <w:szCs w:val="17"/>
        </w:rPr>
        <w:t>, asistido por el Licenciado</w:t>
      </w:r>
      <w:r w:rsidRPr="00446E4F" w:rsidDel="00F42712">
        <w:rPr>
          <w:rFonts w:ascii="Arial" w:hAnsi="Arial" w:cs="Arial"/>
          <w:sz w:val="17"/>
          <w:szCs w:val="17"/>
        </w:rPr>
        <w:t xml:space="preserve"> </w:t>
      </w:r>
      <w:r w:rsidRPr="00446E4F">
        <w:rPr>
          <w:rFonts w:ascii="Arial" w:hAnsi="Arial" w:cs="Arial"/>
          <w:sz w:val="17"/>
          <w:szCs w:val="17"/>
        </w:rPr>
        <w:t xml:space="preserve">Mario Alfonso Burciaga Esparza, Director de Recursos Materiales y Servicios de la </w:t>
      </w:r>
      <w:r w:rsidRPr="00446E4F">
        <w:rPr>
          <w:rFonts w:ascii="Arial" w:hAnsi="Arial" w:cs="Arial"/>
          <w:b/>
          <w:bCs/>
          <w:sz w:val="17"/>
          <w:szCs w:val="17"/>
        </w:rPr>
        <w:t>DEA (DRMS)</w:t>
      </w:r>
      <w:r w:rsidRPr="00446E4F">
        <w:rPr>
          <w:rFonts w:ascii="Arial" w:hAnsi="Arial" w:cs="Arial"/>
          <w:sz w:val="17"/>
          <w:szCs w:val="17"/>
        </w:rPr>
        <w:t xml:space="preserve">; por el </w:t>
      </w:r>
      <w:r w:rsidRPr="00446E4F">
        <w:rPr>
          <w:rFonts w:ascii="Arial" w:hAnsi="Arial" w:cs="Arial"/>
          <w:sz w:val="17"/>
          <w:szCs w:val="17"/>
          <w:highlight w:val="lightGray"/>
        </w:rPr>
        <w:t>______________</w:t>
      </w:r>
      <w:r w:rsidRPr="00446E4F">
        <w:rPr>
          <w:rFonts w:ascii="Arial" w:hAnsi="Arial" w:cs="Arial"/>
          <w:sz w:val="17"/>
          <w:szCs w:val="17"/>
        </w:rPr>
        <w:t xml:space="preserve">, como titular de la Unidad Responsable, por el </w:t>
      </w:r>
      <w:r w:rsidRPr="00446E4F">
        <w:rPr>
          <w:rFonts w:ascii="Arial" w:hAnsi="Arial" w:cs="Arial"/>
          <w:sz w:val="17"/>
          <w:szCs w:val="17"/>
          <w:highlight w:val="lightGray"/>
        </w:rPr>
        <w:t>__________</w:t>
      </w:r>
      <w:r w:rsidRPr="00446E4F">
        <w:rPr>
          <w:rFonts w:ascii="Arial" w:hAnsi="Arial" w:cs="Arial"/>
          <w:sz w:val="17"/>
          <w:szCs w:val="17"/>
        </w:rPr>
        <w:t>, como</w:t>
      </w:r>
      <w:r w:rsidRPr="00446E4F" w:rsidDel="00330BB8">
        <w:rPr>
          <w:rFonts w:ascii="Arial" w:hAnsi="Arial" w:cs="Arial"/>
          <w:sz w:val="17"/>
          <w:szCs w:val="17"/>
        </w:rPr>
        <w:t xml:space="preserve"> </w:t>
      </w:r>
      <w:r w:rsidRPr="00446E4F">
        <w:rPr>
          <w:rFonts w:ascii="Arial" w:hAnsi="Arial" w:cs="Arial"/>
          <w:sz w:val="17"/>
          <w:szCs w:val="17"/>
        </w:rPr>
        <w:t xml:space="preserve"> Administrador/a del Contrato y por el </w:t>
      </w:r>
      <w:r w:rsidRPr="00446E4F">
        <w:rPr>
          <w:rFonts w:ascii="Arial" w:hAnsi="Arial" w:cs="Arial"/>
          <w:sz w:val="17"/>
          <w:szCs w:val="17"/>
          <w:highlight w:val="lightGray"/>
        </w:rPr>
        <w:t>__________</w:t>
      </w:r>
      <w:r w:rsidRPr="00446E4F">
        <w:rPr>
          <w:rFonts w:ascii="Arial" w:hAnsi="Arial" w:cs="Arial"/>
          <w:sz w:val="17"/>
          <w:szCs w:val="17"/>
        </w:rPr>
        <w:t xml:space="preserve">, como Supervisor/a del Contrato; y por la otra, </w:t>
      </w:r>
      <w:r w:rsidRPr="00446E4F">
        <w:rPr>
          <w:rFonts w:ascii="Arial" w:hAnsi="Arial" w:cs="Arial"/>
          <w:sz w:val="17"/>
          <w:szCs w:val="17"/>
          <w:highlight w:val="lightGray"/>
        </w:rPr>
        <w:t>____</w:t>
      </w:r>
      <w:r w:rsidRPr="00446E4F">
        <w:rPr>
          <w:rFonts w:ascii="Arial" w:hAnsi="Arial" w:cs="Arial"/>
          <w:sz w:val="17"/>
          <w:szCs w:val="17"/>
          <w:highlight w:val="lightGray"/>
          <w:u w:val="single"/>
        </w:rPr>
        <w:t>____________</w:t>
      </w:r>
      <w:r w:rsidRPr="00446E4F">
        <w:rPr>
          <w:rFonts w:ascii="Arial" w:hAnsi="Arial" w:cs="Arial"/>
          <w:sz w:val="17"/>
          <w:szCs w:val="17"/>
        </w:rPr>
        <w:t xml:space="preserve">, a quien en lo sucesivo se le denominará el </w:t>
      </w:r>
      <w:r w:rsidRPr="00446E4F">
        <w:rPr>
          <w:rFonts w:ascii="Arial" w:hAnsi="Arial" w:cs="Arial"/>
          <w:b/>
          <w:bCs/>
          <w:sz w:val="17"/>
          <w:szCs w:val="17"/>
        </w:rPr>
        <w:t>“Proveedor”</w:t>
      </w:r>
      <w:r w:rsidRPr="00446E4F">
        <w:rPr>
          <w:rFonts w:ascii="Arial" w:hAnsi="Arial" w:cs="Arial"/>
          <w:bCs/>
          <w:sz w:val="17"/>
          <w:szCs w:val="17"/>
        </w:rPr>
        <w:t>,</w:t>
      </w:r>
      <w:r w:rsidRPr="00446E4F">
        <w:rPr>
          <w:rFonts w:ascii="Arial" w:hAnsi="Arial" w:cs="Arial"/>
          <w:b/>
          <w:bCs/>
          <w:sz w:val="17"/>
          <w:szCs w:val="17"/>
        </w:rPr>
        <w:t xml:space="preserve"> </w:t>
      </w:r>
      <w:r w:rsidRPr="00446E4F">
        <w:rPr>
          <w:rFonts w:ascii="Arial" w:hAnsi="Arial" w:cs="Arial"/>
          <w:sz w:val="17"/>
          <w:szCs w:val="17"/>
          <w:highlight w:val="lightGray"/>
        </w:rPr>
        <w:t xml:space="preserve">representado por el/la </w:t>
      </w:r>
      <w:proofErr w:type="spellStart"/>
      <w:r w:rsidRPr="00446E4F">
        <w:rPr>
          <w:rFonts w:ascii="Arial" w:hAnsi="Arial" w:cs="Arial"/>
          <w:sz w:val="17"/>
          <w:szCs w:val="17"/>
          <w:highlight w:val="lightGray"/>
        </w:rPr>
        <w:t>Ciudadan</w:t>
      </w:r>
      <w:proofErr w:type="spellEnd"/>
      <w:r w:rsidRPr="00446E4F">
        <w:rPr>
          <w:rFonts w:ascii="Arial" w:hAnsi="Arial" w:cs="Arial"/>
          <w:sz w:val="17"/>
          <w:szCs w:val="17"/>
          <w:highlight w:val="lightGray"/>
        </w:rPr>
        <w:t>@. ____________, en su carácter de Apoderado/a o Representante Legal- o -por su propio derecho (según aplique)</w:t>
      </w:r>
      <w:r w:rsidRPr="00446E4F">
        <w:rPr>
          <w:rFonts w:ascii="Arial" w:hAnsi="Arial" w:cs="Arial"/>
          <w:sz w:val="17"/>
          <w:szCs w:val="17"/>
        </w:rPr>
        <w:t xml:space="preserve">, y a quienes de manera conjunta se les denominará como </w:t>
      </w:r>
      <w:r w:rsidRPr="00446E4F">
        <w:rPr>
          <w:rFonts w:ascii="Arial" w:hAnsi="Arial" w:cs="Arial"/>
          <w:b/>
          <w:sz w:val="17"/>
          <w:szCs w:val="17"/>
        </w:rPr>
        <w:t>“Las Partes”</w:t>
      </w:r>
      <w:r w:rsidRPr="00446E4F">
        <w:rPr>
          <w:rFonts w:ascii="Arial" w:hAnsi="Arial" w:cs="Arial"/>
          <w:sz w:val="17"/>
          <w:szCs w:val="17"/>
        </w:rPr>
        <w:t>, al tenor de las declaraciones y cláusulas siguientes</w:t>
      </w:r>
      <w:r w:rsidRPr="004A1108">
        <w:rPr>
          <w:rFonts w:ascii="Arial" w:hAnsi="Arial" w:cs="Arial"/>
          <w:sz w:val="17"/>
          <w:szCs w:val="17"/>
        </w:rPr>
        <w:t>:</w:t>
      </w:r>
    </w:p>
    <w:p w14:paraId="453DA0B5" w14:textId="77777777" w:rsidR="000A00F9" w:rsidRPr="004A1108" w:rsidRDefault="000A00F9" w:rsidP="000A00F9">
      <w:pPr>
        <w:ind w:right="-94"/>
        <w:jc w:val="both"/>
        <w:rPr>
          <w:rFonts w:ascii="Arial" w:hAnsi="Arial" w:cs="Arial"/>
          <w:sz w:val="17"/>
          <w:szCs w:val="17"/>
        </w:rPr>
      </w:pPr>
    </w:p>
    <w:p w14:paraId="684B27FA" w14:textId="77777777" w:rsidR="000A00F9" w:rsidRPr="004A1108" w:rsidRDefault="000A00F9" w:rsidP="000A00F9">
      <w:pPr>
        <w:tabs>
          <w:tab w:val="center" w:pos="4702"/>
          <w:tab w:val="left" w:pos="7465"/>
        </w:tabs>
        <w:autoSpaceDN w:val="0"/>
        <w:ind w:right="-94"/>
        <w:jc w:val="center"/>
        <w:outlineLvl w:val="0"/>
        <w:rPr>
          <w:rFonts w:ascii="Arial" w:hAnsi="Arial" w:cs="Arial"/>
          <w:b/>
          <w:sz w:val="17"/>
          <w:szCs w:val="17"/>
        </w:rPr>
      </w:pPr>
      <w:r w:rsidRPr="004A1108">
        <w:rPr>
          <w:rFonts w:ascii="Arial" w:hAnsi="Arial" w:cs="Arial"/>
          <w:b/>
          <w:sz w:val="17"/>
          <w:szCs w:val="17"/>
        </w:rPr>
        <w:t>Declaraciones</w:t>
      </w:r>
    </w:p>
    <w:p w14:paraId="26499510" w14:textId="77777777" w:rsidR="000A00F9" w:rsidRPr="004A1108" w:rsidRDefault="000A00F9" w:rsidP="000A00F9">
      <w:pPr>
        <w:ind w:right="-94"/>
        <w:rPr>
          <w:rFonts w:ascii="Arial" w:hAnsi="Arial" w:cs="Arial"/>
          <w:b/>
          <w:bCs/>
          <w:sz w:val="17"/>
          <w:szCs w:val="17"/>
        </w:rPr>
      </w:pPr>
      <w:r w:rsidRPr="004A1108">
        <w:rPr>
          <w:rFonts w:ascii="Arial" w:hAnsi="Arial" w:cs="Arial"/>
          <w:b/>
          <w:sz w:val="17"/>
          <w:szCs w:val="17"/>
        </w:rPr>
        <w:t xml:space="preserve">I. </w:t>
      </w:r>
      <w:r w:rsidRPr="004A1108">
        <w:rPr>
          <w:rFonts w:ascii="Arial" w:hAnsi="Arial" w:cs="Arial"/>
          <w:sz w:val="17"/>
          <w:szCs w:val="17"/>
        </w:rPr>
        <w:t xml:space="preserve">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bCs/>
          <w:sz w:val="17"/>
          <w:szCs w:val="17"/>
        </w:rPr>
        <w:t>:</w:t>
      </w:r>
    </w:p>
    <w:p w14:paraId="6FE84839" w14:textId="77777777" w:rsidR="000A00F9" w:rsidRPr="004A1108" w:rsidRDefault="000A00F9" w:rsidP="000A00F9">
      <w:pPr>
        <w:ind w:right="-94"/>
        <w:jc w:val="both"/>
        <w:rPr>
          <w:rFonts w:ascii="Arial" w:hAnsi="Arial" w:cs="Arial"/>
          <w:bCs/>
          <w:sz w:val="17"/>
          <w:szCs w:val="17"/>
        </w:rPr>
      </w:pPr>
    </w:p>
    <w:p w14:paraId="3D27A280" w14:textId="77777777" w:rsidR="000A00F9" w:rsidRPr="004A1108" w:rsidRDefault="000A00F9" w:rsidP="000A00F9">
      <w:pPr>
        <w:ind w:right="-94"/>
        <w:jc w:val="both"/>
        <w:rPr>
          <w:rFonts w:ascii="Arial" w:hAnsi="Arial" w:cs="Arial"/>
          <w:bCs/>
          <w:sz w:val="17"/>
          <w:szCs w:val="17"/>
        </w:rPr>
      </w:pPr>
      <w:r w:rsidRPr="004A1108">
        <w:rPr>
          <w:rFonts w:ascii="Arial" w:hAnsi="Arial" w:cs="Arial"/>
          <w:b/>
          <w:bCs/>
          <w:sz w:val="17"/>
          <w:szCs w:val="17"/>
        </w:rPr>
        <w:t>I.1</w:t>
      </w:r>
      <w:r w:rsidRPr="004A1108">
        <w:rPr>
          <w:rFonts w:ascii="Arial" w:hAnsi="Arial" w:cs="Arial"/>
          <w:bCs/>
          <w:sz w:val="17"/>
          <w:szCs w:val="17"/>
        </w:rPr>
        <w:t xml:space="preserve"> Que de conformidad con lo dispuesto en los artículos 41,</w:t>
      </w:r>
      <w:r>
        <w:rPr>
          <w:rFonts w:ascii="Arial" w:hAnsi="Arial" w:cs="Arial"/>
          <w:bCs/>
          <w:sz w:val="17"/>
          <w:szCs w:val="17"/>
        </w:rPr>
        <w:t xml:space="preserve"> párrafo tercero,</w:t>
      </w:r>
      <w:r w:rsidRPr="004A1108">
        <w:rPr>
          <w:rFonts w:ascii="Arial" w:hAnsi="Arial" w:cs="Arial"/>
          <w:bCs/>
          <w:sz w:val="17"/>
          <w:szCs w:val="17"/>
        </w:rPr>
        <w:t xml:space="preserve"> </w:t>
      </w:r>
      <w:r w:rsidRPr="004A1108" w:rsidDel="006C0C28">
        <w:rPr>
          <w:rFonts w:ascii="Arial" w:hAnsi="Arial" w:cs="Arial"/>
          <w:bCs/>
          <w:sz w:val="17"/>
          <w:szCs w:val="17"/>
        </w:rPr>
        <w:t>b</w:t>
      </w:r>
      <w:r w:rsidRPr="004A1108">
        <w:rPr>
          <w:rFonts w:ascii="Arial" w:hAnsi="Arial" w:cs="Arial"/>
          <w:bCs/>
          <w:sz w:val="17"/>
          <w:szCs w:val="17"/>
        </w:rPr>
        <w:t>ase V, Apartado A de la Constitución Política de los Estados Unidos Mexicanos</w:t>
      </w:r>
      <w:r>
        <w:rPr>
          <w:rFonts w:ascii="Arial" w:hAnsi="Arial" w:cs="Arial"/>
          <w:bCs/>
          <w:sz w:val="17"/>
          <w:szCs w:val="17"/>
        </w:rPr>
        <w:t xml:space="preserve">, en lo sucesivo la </w:t>
      </w:r>
      <w:r w:rsidRPr="00085A1F">
        <w:rPr>
          <w:rFonts w:ascii="Arial" w:hAnsi="Arial" w:cs="Arial"/>
          <w:b/>
          <w:sz w:val="17"/>
          <w:szCs w:val="17"/>
        </w:rPr>
        <w:t>“CPEUM”</w:t>
      </w:r>
      <w:r w:rsidRPr="004A1108">
        <w:rPr>
          <w:rFonts w:ascii="Arial" w:hAnsi="Arial" w:cs="Arial"/>
          <w:bCs/>
          <w:sz w:val="17"/>
          <w:szCs w:val="17"/>
        </w:rPr>
        <w:t>, y 29 de la Ley General de Instituciones y Procedimientos Electorales</w:t>
      </w:r>
      <w:r>
        <w:rPr>
          <w:rFonts w:ascii="Arial" w:hAnsi="Arial" w:cs="Arial"/>
          <w:bCs/>
          <w:sz w:val="17"/>
          <w:szCs w:val="17"/>
        </w:rPr>
        <w:t xml:space="preserve"> vigente</w:t>
      </w:r>
      <w:r w:rsidRPr="004A1108">
        <w:rPr>
          <w:rFonts w:ascii="Arial" w:hAnsi="Arial" w:cs="Arial"/>
          <w:bCs/>
          <w:sz w:val="17"/>
          <w:szCs w:val="17"/>
        </w:rPr>
        <w:t xml:space="preserve">, en adelante la </w:t>
      </w:r>
      <w:r w:rsidRPr="004A1108">
        <w:rPr>
          <w:rFonts w:ascii="Arial" w:hAnsi="Arial" w:cs="Arial"/>
          <w:b/>
          <w:bCs/>
          <w:sz w:val="17"/>
          <w:szCs w:val="17"/>
        </w:rPr>
        <w:t>“LGIPE”</w:t>
      </w:r>
      <w:r w:rsidRPr="004A1108">
        <w:rPr>
          <w:rFonts w:ascii="Arial" w:hAnsi="Arial" w:cs="Arial"/>
          <w:bCs/>
          <w:sz w:val="17"/>
          <w:szCs w:val="17"/>
        </w:rPr>
        <w:t>, es un organismo público autónomo, con personalidad jurídica y patrimonio propios.</w:t>
      </w:r>
    </w:p>
    <w:p w14:paraId="3491E2A4" w14:textId="77777777" w:rsidR="000A00F9" w:rsidRPr="004A1108" w:rsidRDefault="000A00F9" w:rsidP="000A00F9">
      <w:pPr>
        <w:ind w:right="-94"/>
        <w:jc w:val="both"/>
        <w:rPr>
          <w:rFonts w:ascii="Arial" w:hAnsi="Arial" w:cs="Arial"/>
          <w:bCs/>
          <w:sz w:val="17"/>
          <w:szCs w:val="17"/>
        </w:rPr>
      </w:pPr>
    </w:p>
    <w:p w14:paraId="5BB074C2" w14:textId="77777777" w:rsidR="000A00F9" w:rsidRPr="004A1108" w:rsidRDefault="000A00F9" w:rsidP="000A00F9">
      <w:pPr>
        <w:ind w:right="-94"/>
        <w:jc w:val="both"/>
        <w:rPr>
          <w:rFonts w:ascii="Arial" w:hAnsi="Arial" w:cs="Arial"/>
          <w:bCs/>
          <w:sz w:val="17"/>
          <w:szCs w:val="17"/>
        </w:rPr>
      </w:pPr>
      <w:r w:rsidRPr="004A1108">
        <w:rPr>
          <w:rFonts w:ascii="Arial" w:hAnsi="Arial" w:cs="Arial"/>
          <w:b/>
          <w:sz w:val="17"/>
          <w:szCs w:val="17"/>
        </w:rPr>
        <w:t>I.2</w:t>
      </w:r>
      <w:r w:rsidRPr="004A1108">
        <w:rPr>
          <w:rFonts w:ascii="Arial" w:hAnsi="Arial" w:cs="Arial"/>
          <w:sz w:val="17"/>
          <w:szCs w:val="17"/>
        </w:rPr>
        <w:t xml:space="preserve"> Con fundamento en los artículos </w:t>
      </w:r>
      <w:r w:rsidRPr="004A1108">
        <w:rPr>
          <w:rFonts w:ascii="Arial" w:hAnsi="Arial" w:cs="Arial"/>
          <w:bCs/>
          <w:sz w:val="17"/>
          <w:szCs w:val="17"/>
        </w:rPr>
        <w:t xml:space="preserve">134, párrafo </w:t>
      </w:r>
      <w:r w:rsidRPr="00703AD0">
        <w:rPr>
          <w:rFonts w:ascii="Arial" w:hAnsi="Arial" w:cs="Arial"/>
          <w:bCs/>
          <w:sz w:val="17"/>
          <w:szCs w:val="17"/>
          <w:highlight w:val="lightGray"/>
          <w:u w:val="single"/>
        </w:rPr>
        <w:t>(según corresponda)</w:t>
      </w:r>
      <w:r w:rsidRPr="004A1108">
        <w:rPr>
          <w:rFonts w:ascii="Arial" w:hAnsi="Arial" w:cs="Arial"/>
          <w:bCs/>
          <w:sz w:val="17"/>
          <w:szCs w:val="17"/>
        </w:rPr>
        <w:t xml:space="preserve"> de la </w:t>
      </w:r>
      <w:r w:rsidRPr="00C20FB9">
        <w:rPr>
          <w:rFonts w:ascii="Arial" w:hAnsi="Arial" w:cs="Arial"/>
          <w:b/>
          <w:sz w:val="17"/>
          <w:szCs w:val="17"/>
        </w:rPr>
        <w:t>“CPEUM”</w:t>
      </w:r>
      <w:r w:rsidRPr="004A1108">
        <w:rPr>
          <w:rFonts w:ascii="Arial" w:hAnsi="Arial" w:cs="Arial"/>
          <w:bCs/>
          <w:sz w:val="17"/>
          <w:szCs w:val="17"/>
        </w:rPr>
        <w:t>;</w:t>
      </w:r>
      <w:r w:rsidRPr="004A1108">
        <w:rPr>
          <w:rFonts w:ascii="Arial" w:hAnsi="Arial" w:cs="Arial"/>
          <w:sz w:val="17"/>
          <w:szCs w:val="17"/>
        </w:rPr>
        <w:t xml:space="preserve"> 31, </w:t>
      </w:r>
      <w:r>
        <w:rPr>
          <w:rFonts w:ascii="Arial" w:hAnsi="Arial" w:cs="Arial"/>
          <w:sz w:val="17"/>
          <w:szCs w:val="17"/>
        </w:rPr>
        <w:t xml:space="preserve">párrafo primero </w:t>
      </w:r>
      <w:r w:rsidRPr="004A1108">
        <w:rPr>
          <w:rFonts w:ascii="Arial" w:hAnsi="Arial" w:cs="Arial"/>
          <w:sz w:val="17"/>
          <w:szCs w:val="17"/>
        </w:rPr>
        <w:t xml:space="preserve">fracción </w:t>
      </w:r>
      <w:r w:rsidRPr="00703AD0">
        <w:rPr>
          <w:rFonts w:ascii="Arial" w:hAnsi="Arial" w:cs="Arial"/>
          <w:sz w:val="17"/>
          <w:szCs w:val="17"/>
          <w:highlight w:val="lightGray"/>
        </w:rPr>
        <w:t>__</w:t>
      </w:r>
      <w:r w:rsidRPr="004A1108">
        <w:rPr>
          <w:rFonts w:ascii="Arial" w:hAnsi="Arial" w:cs="Arial"/>
          <w:sz w:val="17"/>
          <w:szCs w:val="17"/>
        </w:rPr>
        <w:t xml:space="preserve">, </w:t>
      </w:r>
      <w:r w:rsidRPr="00703AD0">
        <w:rPr>
          <w:rFonts w:ascii="Arial" w:hAnsi="Arial" w:cs="Arial"/>
          <w:sz w:val="17"/>
          <w:szCs w:val="17"/>
          <w:highlight w:val="lightGray"/>
        </w:rPr>
        <w:t>(y los que resulten aplicables)</w:t>
      </w:r>
      <w:r w:rsidRPr="004A1108">
        <w:rPr>
          <w:rFonts w:ascii="Arial" w:hAnsi="Arial" w:cs="Arial"/>
          <w:sz w:val="17"/>
          <w:szCs w:val="17"/>
        </w:rPr>
        <w:t xml:space="preserve"> del Reglamento del Instituto Nacional Electoral en Materia de Adquisiciones, Arrendamientos de Bienes Muebles y Servicios, en adelante el </w:t>
      </w:r>
      <w:r w:rsidRPr="004A1108">
        <w:rPr>
          <w:rFonts w:ascii="Arial" w:hAnsi="Arial" w:cs="Arial"/>
          <w:b/>
          <w:sz w:val="17"/>
          <w:szCs w:val="17"/>
        </w:rPr>
        <w:t>“Reglamento”</w:t>
      </w:r>
      <w:r w:rsidRPr="004A1108">
        <w:rPr>
          <w:rFonts w:ascii="Arial" w:hAnsi="Arial" w:cs="Arial"/>
          <w:sz w:val="17"/>
          <w:szCs w:val="17"/>
        </w:rPr>
        <w:t>,</w:t>
      </w:r>
      <w:r w:rsidRPr="004A1108">
        <w:rPr>
          <w:rFonts w:ascii="Arial" w:hAnsi="Arial" w:cs="Arial"/>
          <w:b/>
          <w:sz w:val="17"/>
          <w:szCs w:val="17"/>
        </w:rPr>
        <w:t xml:space="preserve"> </w:t>
      </w:r>
      <w:r w:rsidRPr="004A1108">
        <w:rPr>
          <w:rFonts w:ascii="Arial" w:hAnsi="Arial" w:cs="Arial"/>
          <w:sz w:val="17"/>
          <w:szCs w:val="17"/>
        </w:rPr>
        <w:t xml:space="preserve">el </w:t>
      </w:r>
      <w:r w:rsidRPr="004A1108">
        <w:rPr>
          <w:rFonts w:ascii="Arial" w:hAnsi="Arial" w:cs="Arial"/>
          <w:b/>
          <w:sz w:val="17"/>
          <w:szCs w:val="17"/>
        </w:rPr>
        <w:t>“Instituto”</w:t>
      </w:r>
      <w:r w:rsidRPr="004A1108">
        <w:rPr>
          <w:rFonts w:ascii="Arial" w:hAnsi="Arial" w:cs="Arial"/>
          <w:sz w:val="17"/>
          <w:szCs w:val="17"/>
        </w:rPr>
        <w:t xml:space="preserve"> llevó a cabo el procedimiento de </w:t>
      </w:r>
      <w:r w:rsidRPr="00703AD0">
        <w:rPr>
          <w:rFonts w:ascii="Arial" w:hAnsi="Arial" w:cs="Arial"/>
          <w:sz w:val="17"/>
          <w:szCs w:val="17"/>
          <w:highlight w:val="lightGray"/>
          <w:u w:val="single"/>
        </w:rPr>
        <w:t>(procedimiento de contratación según corresponda, Licitación Pública o Invitación a Cuando Menos Tres Personas)</w:t>
      </w:r>
      <w:r w:rsidRPr="004A1108">
        <w:rPr>
          <w:rFonts w:ascii="Arial" w:hAnsi="Arial" w:cs="Arial"/>
          <w:sz w:val="17"/>
          <w:szCs w:val="17"/>
        </w:rPr>
        <w:t xml:space="preserve"> número </w:t>
      </w:r>
      <w:r w:rsidRPr="00703AD0">
        <w:rPr>
          <w:rFonts w:ascii="Arial" w:hAnsi="Arial" w:cs="Arial"/>
          <w:sz w:val="17"/>
          <w:szCs w:val="17"/>
          <w:highlight w:val="lightGray"/>
        </w:rPr>
        <w:t>__________</w:t>
      </w:r>
      <w:r w:rsidRPr="004A1108">
        <w:rPr>
          <w:rFonts w:ascii="Arial" w:hAnsi="Arial" w:cs="Arial"/>
          <w:sz w:val="17"/>
          <w:szCs w:val="17"/>
        </w:rPr>
        <w:t xml:space="preserve">, en la que se adjudicó al </w:t>
      </w:r>
      <w:r w:rsidRPr="004A1108">
        <w:rPr>
          <w:rFonts w:ascii="Arial" w:hAnsi="Arial" w:cs="Arial"/>
          <w:b/>
          <w:sz w:val="17"/>
          <w:szCs w:val="17"/>
        </w:rPr>
        <w:t>“Proveedor”</w:t>
      </w:r>
      <w:r w:rsidRPr="004A1108">
        <w:rPr>
          <w:rFonts w:ascii="Arial" w:hAnsi="Arial" w:cs="Arial"/>
          <w:sz w:val="17"/>
          <w:szCs w:val="17"/>
        </w:rPr>
        <w:t xml:space="preserve"> la presente contratación, mediante el acta de fallo de fecha </w:t>
      </w:r>
      <w:r w:rsidRPr="00703AD0">
        <w:rPr>
          <w:rFonts w:ascii="Arial" w:hAnsi="Arial" w:cs="Arial"/>
          <w:sz w:val="17"/>
          <w:szCs w:val="17"/>
          <w:highlight w:val="lightGray"/>
        </w:rPr>
        <w:t>___________</w:t>
      </w:r>
      <w:r w:rsidRPr="004A1108">
        <w:rPr>
          <w:rFonts w:ascii="Arial" w:hAnsi="Arial" w:cs="Arial"/>
          <w:sz w:val="17"/>
          <w:szCs w:val="17"/>
        </w:rPr>
        <w:t>.</w:t>
      </w:r>
    </w:p>
    <w:p w14:paraId="1B7C25BF" w14:textId="77777777" w:rsidR="000A00F9" w:rsidRPr="004A1108" w:rsidRDefault="000A00F9" w:rsidP="000A00F9">
      <w:pPr>
        <w:ind w:right="-94"/>
        <w:jc w:val="both"/>
        <w:rPr>
          <w:rFonts w:ascii="Arial" w:hAnsi="Arial" w:cs="Arial"/>
          <w:bCs/>
          <w:sz w:val="17"/>
          <w:szCs w:val="17"/>
        </w:rPr>
      </w:pPr>
    </w:p>
    <w:p w14:paraId="04C0E01D" w14:textId="77777777" w:rsidR="000A00F9" w:rsidRPr="00C20FB9" w:rsidRDefault="000A00F9" w:rsidP="000A00F9">
      <w:pPr>
        <w:ind w:right="-94"/>
        <w:jc w:val="both"/>
        <w:rPr>
          <w:rFonts w:ascii="Arial" w:hAnsi="Arial" w:cs="Arial"/>
          <w:sz w:val="17"/>
          <w:szCs w:val="17"/>
          <w:highlight w:val="yellow"/>
        </w:rPr>
      </w:pPr>
      <w:r w:rsidRPr="004A1108">
        <w:rPr>
          <w:rFonts w:ascii="Arial" w:hAnsi="Arial" w:cs="Arial"/>
          <w:b/>
          <w:sz w:val="17"/>
          <w:szCs w:val="17"/>
        </w:rPr>
        <w:t xml:space="preserve">I.3 </w:t>
      </w:r>
      <w:r w:rsidRPr="004A1108">
        <w:rPr>
          <w:rFonts w:ascii="Arial" w:hAnsi="Arial" w:cs="Arial"/>
          <w:bCs/>
          <w:sz w:val="17"/>
          <w:szCs w:val="17"/>
        </w:rPr>
        <w:t>Que de conformidad con lo dispuesto por el artículo 59,</w:t>
      </w:r>
      <w:r>
        <w:rPr>
          <w:rFonts w:ascii="Arial" w:hAnsi="Arial" w:cs="Arial"/>
          <w:bCs/>
          <w:sz w:val="17"/>
          <w:szCs w:val="17"/>
        </w:rPr>
        <w:t xml:space="preserve"> numeral 1,</w:t>
      </w:r>
      <w:r w:rsidRPr="004A1108">
        <w:rPr>
          <w:rFonts w:ascii="Arial" w:hAnsi="Arial" w:cs="Arial"/>
          <w:bCs/>
          <w:sz w:val="17"/>
          <w:szCs w:val="17"/>
        </w:rPr>
        <w:t xml:space="preserve"> incisos a), b) y h) de la </w:t>
      </w:r>
      <w:r w:rsidRPr="004A1108">
        <w:rPr>
          <w:rFonts w:ascii="Arial" w:hAnsi="Arial" w:cs="Arial"/>
          <w:b/>
          <w:bCs/>
          <w:sz w:val="17"/>
          <w:szCs w:val="17"/>
        </w:rPr>
        <w:t>“LGIPE”</w:t>
      </w:r>
      <w:r>
        <w:rPr>
          <w:rFonts w:ascii="Arial" w:hAnsi="Arial" w:cs="Arial"/>
          <w:bCs/>
          <w:sz w:val="17"/>
          <w:szCs w:val="17"/>
        </w:rPr>
        <w:t xml:space="preserve"> y</w:t>
      </w:r>
      <w:r w:rsidRPr="00E4203E">
        <w:rPr>
          <w:rFonts w:ascii="Arial" w:hAnsi="Arial" w:cs="Arial"/>
          <w:bCs/>
          <w:sz w:val="17"/>
          <w:szCs w:val="17"/>
        </w:rPr>
        <w:t xml:space="preserve"> 50, numeral 1, incisos f), t) y x) del </w:t>
      </w:r>
      <w:r w:rsidRPr="00085A1F">
        <w:rPr>
          <w:rFonts w:ascii="Arial" w:hAnsi="Arial" w:cs="Arial"/>
          <w:b/>
          <w:sz w:val="17"/>
          <w:szCs w:val="17"/>
        </w:rPr>
        <w:t>Reglamento</w:t>
      </w:r>
      <w:r>
        <w:rPr>
          <w:rFonts w:ascii="Arial" w:hAnsi="Arial" w:cs="Arial"/>
          <w:b/>
          <w:sz w:val="17"/>
          <w:szCs w:val="17"/>
        </w:rPr>
        <w:t xml:space="preserve"> Interior del Instituto Nacional Electoral </w:t>
      </w:r>
      <w:r w:rsidRPr="00A2740E">
        <w:rPr>
          <w:rFonts w:ascii="Arial" w:hAnsi="Arial" w:cs="Arial"/>
          <w:b/>
          <w:bCs/>
          <w:sz w:val="17"/>
          <w:szCs w:val="17"/>
        </w:rPr>
        <w:t>en lo sucesivo el</w:t>
      </w:r>
      <w:r>
        <w:rPr>
          <w:rFonts w:ascii="Arial" w:hAnsi="Arial" w:cs="Arial"/>
          <w:b/>
          <w:sz w:val="17"/>
          <w:szCs w:val="17"/>
        </w:rPr>
        <w:t xml:space="preserve"> “RIINE”</w:t>
      </w:r>
      <w:r w:rsidRPr="00E4203E">
        <w:rPr>
          <w:rFonts w:ascii="Arial" w:hAnsi="Arial" w:cs="Arial"/>
          <w:bCs/>
          <w:sz w:val="17"/>
          <w:szCs w:val="17"/>
        </w:rPr>
        <w:t>,</w:t>
      </w:r>
      <w:r w:rsidRPr="004A1108">
        <w:rPr>
          <w:rFonts w:ascii="Arial" w:hAnsi="Arial" w:cs="Arial"/>
          <w:sz w:val="17"/>
          <w:szCs w:val="17"/>
        </w:rPr>
        <w:t xml:space="preserve"> </w:t>
      </w:r>
      <w:r w:rsidRPr="004A1108">
        <w:rPr>
          <w:rFonts w:ascii="Arial" w:hAnsi="Arial" w:cs="Arial"/>
          <w:bCs/>
          <w:sz w:val="17"/>
          <w:szCs w:val="17"/>
        </w:rPr>
        <w:t xml:space="preserve">son atribuciones de la </w:t>
      </w:r>
      <w:r w:rsidRPr="00085A1F">
        <w:rPr>
          <w:rFonts w:ascii="Arial" w:hAnsi="Arial" w:cs="Arial"/>
          <w:b/>
          <w:sz w:val="17"/>
          <w:szCs w:val="17"/>
        </w:rPr>
        <w:t>DEA</w:t>
      </w:r>
      <w:r>
        <w:rPr>
          <w:rFonts w:ascii="Arial" w:hAnsi="Arial" w:cs="Arial"/>
          <w:b/>
          <w:sz w:val="17"/>
          <w:szCs w:val="17"/>
        </w:rPr>
        <w:t xml:space="preserve"> </w:t>
      </w:r>
      <w:r w:rsidRPr="004A1108">
        <w:rPr>
          <w:rFonts w:ascii="Arial" w:hAnsi="Arial" w:cs="Arial"/>
          <w:bCs/>
          <w:sz w:val="17"/>
          <w:szCs w:val="17"/>
        </w:rPr>
        <w:t xml:space="preserve">la aplicación de las políticas, normas y procedimientos para la administración de los recursos financieros y materiales; organizar, dirigir y controlar la administración de los recursos materiales y financieros, </w:t>
      </w:r>
      <w:r>
        <w:rPr>
          <w:rFonts w:ascii="Arial" w:hAnsi="Arial" w:cs="Arial"/>
          <w:bCs/>
          <w:sz w:val="17"/>
          <w:szCs w:val="17"/>
        </w:rPr>
        <w:t>así como</w:t>
      </w:r>
      <w:r w:rsidRPr="004A1108">
        <w:rPr>
          <w:rFonts w:ascii="Arial" w:hAnsi="Arial" w:cs="Arial"/>
          <w:bCs/>
          <w:sz w:val="17"/>
          <w:szCs w:val="17"/>
        </w:rPr>
        <w:t xml:space="preserve"> atender las necesidades administrativas de los órganos </w:t>
      </w:r>
      <w:r>
        <w:rPr>
          <w:rFonts w:ascii="Arial" w:hAnsi="Arial" w:cs="Arial"/>
          <w:bCs/>
          <w:sz w:val="17"/>
          <w:szCs w:val="17"/>
        </w:rPr>
        <w:t xml:space="preserve">que lo integran </w:t>
      </w:r>
      <w:r w:rsidRPr="004A1108">
        <w:rPr>
          <w:rFonts w:ascii="Arial" w:hAnsi="Arial" w:cs="Arial"/>
          <w:bCs/>
          <w:sz w:val="17"/>
          <w:szCs w:val="17"/>
        </w:rPr>
        <w:t>.</w:t>
      </w:r>
    </w:p>
    <w:p w14:paraId="76627633" w14:textId="77777777" w:rsidR="000A00F9" w:rsidRPr="004A1108" w:rsidRDefault="000A00F9" w:rsidP="000A00F9">
      <w:pPr>
        <w:ind w:right="-94"/>
        <w:jc w:val="both"/>
        <w:rPr>
          <w:rFonts w:ascii="Arial" w:hAnsi="Arial" w:cs="Arial"/>
          <w:bCs/>
          <w:sz w:val="17"/>
          <w:szCs w:val="17"/>
        </w:rPr>
      </w:pPr>
    </w:p>
    <w:p w14:paraId="3A5D6F2D" w14:textId="77777777" w:rsidR="000A00F9" w:rsidRPr="004A1108" w:rsidRDefault="000A00F9" w:rsidP="000A00F9">
      <w:pPr>
        <w:ind w:right="-94"/>
        <w:jc w:val="both"/>
        <w:outlineLvl w:val="0"/>
        <w:rPr>
          <w:rFonts w:ascii="Arial" w:hAnsi="Arial" w:cs="Arial"/>
          <w:b/>
          <w:bCs/>
          <w:i/>
          <w:sz w:val="17"/>
          <w:szCs w:val="17"/>
          <w:u w:val="single"/>
        </w:rPr>
      </w:pPr>
      <w:r w:rsidRPr="00703AD0">
        <w:rPr>
          <w:rFonts w:ascii="Arial" w:hAnsi="Arial" w:cs="Arial"/>
          <w:b/>
          <w:bCs/>
          <w:i/>
          <w:sz w:val="17"/>
          <w:szCs w:val="17"/>
          <w:highlight w:val="lightGray"/>
          <w:u w:val="single"/>
        </w:rPr>
        <w:t>CUANDO APLIQUE (según monto):</w:t>
      </w:r>
    </w:p>
    <w:p w14:paraId="2D7ED383" w14:textId="77777777" w:rsidR="000A00F9" w:rsidRPr="004A1108" w:rsidRDefault="000A00F9" w:rsidP="000A00F9">
      <w:pPr>
        <w:jc w:val="both"/>
        <w:rPr>
          <w:rFonts w:ascii="Arial" w:hAnsi="Arial" w:cs="Arial"/>
          <w:sz w:val="17"/>
          <w:szCs w:val="17"/>
          <w:u w:val="single"/>
        </w:rPr>
      </w:pPr>
      <w:r w:rsidRPr="004A1108">
        <w:rPr>
          <w:rFonts w:ascii="Arial" w:hAnsi="Arial" w:cs="Arial"/>
          <w:b/>
          <w:sz w:val="17"/>
          <w:szCs w:val="17"/>
          <w:u w:val="dotted"/>
        </w:rPr>
        <w:t xml:space="preserve">I.4 </w:t>
      </w:r>
      <w:r w:rsidRPr="004A1108">
        <w:rPr>
          <w:rFonts w:ascii="Arial" w:hAnsi="Arial" w:cs="Arial"/>
          <w:sz w:val="17"/>
          <w:szCs w:val="17"/>
          <w:u w:val="dotted"/>
        </w:rPr>
        <w:t xml:space="preserve">Que el </w:t>
      </w:r>
      <w:r w:rsidRPr="00085A1F">
        <w:rPr>
          <w:rFonts w:ascii="Arial" w:hAnsi="Arial" w:cs="Arial"/>
          <w:sz w:val="17"/>
          <w:szCs w:val="17"/>
          <w:u w:val="dotted"/>
          <w:shd w:val="clear" w:color="auto" w:fill="D9D9D9" w:themeFill="background1" w:themeFillShade="D9"/>
        </w:rPr>
        <w:t>Licenciado ________________,</w:t>
      </w:r>
      <w:r w:rsidRPr="004A1108">
        <w:rPr>
          <w:rFonts w:ascii="Arial" w:hAnsi="Arial" w:cs="Arial"/>
          <w:sz w:val="17"/>
          <w:szCs w:val="17"/>
          <w:u w:val="dotted"/>
        </w:rPr>
        <w:t xml:space="preserve"> </w:t>
      </w:r>
      <w:r>
        <w:rPr>
          <w:rFonts w:ascii="Arial" w:hAnsi="Arial" w:cs="Arial"/>
          <w:sz w:val="17"/>
          <w:szCs w:val="17"/>
          <w:u w:val="dotted"/>
        </w:rPr>
        <w:t>(Colocar cargo</w:t>
      </w:r>
      <w:r w:rsidRPr="004A1108">
        <w:rPr>
          <w:rFonts w:ascii="Arial" w:hAnsi="Arial" w:cs="Arial"/>
          <w:sz w:val="17"/>
          <w:szCs w:val="17"/>
          <w:u w:val="dotted"/>
        </w:rPr>
        <w:t xml:space="preserve"> </w:t>
      </w:r>
      <w:r>
        <w:rPr>
          <w:rFonts w:ascii="Arial" w:hAnsi="Arial" w:cs="Arial"/>
          <w:sz w:val="17"/>
          <w:szCs w:val="17"/>
          <w:u w:val="dotted"/>
        </w:rPr>
        <w:t xml:space="preserve">y área de adscripción) </w:t>
      </w:r>
      <w:r w:rsidRPr="004A1108">
        <w:rPr>
          <w:rFonts w:ascii="Arial" w:hAnsi="Arial" w:cs="Arial"/>
          <w:sz w:val="17"/>
          <w:szCs w:val="17"/>
          <w:u w:val="dotted"/>
        </w:rPr>
        <w:t xml:space="preserve">cuenta con las facultades suficientes para celebrar el presente </w:t>
      </w:r>
      <w:r>
        <w:rPr>
          <w:rFonts w:ascii="Arial" w:hAnsi="Arial" w:cs="Arial"/>
          <w:sz w:val="17"/>
          <w:szCs w:val="17"/>
          <w:u w:val="dotted"/>
        </w:rPr>
        <w:t>C</w:t>
      </w:r>
      <w:r w:rsidRPr="004A1108">
        <w:rPr>
          <w:rFonts w:ascii="Arial" w:hAnsi="Arial" w:cs="Arial"/>
          <w:sz w:val="17"/>
          <w:szCs w:val="17"/>
          <w:u w:val="dotted"/>
        </w:rPr>
        <w:t xml:space="preserve">ontrato, según consta en el poder contenido en la escritura pública número </w:t>
      </w:r>
      <w:r w:rsidRPr="00B55844">
        <w:rPr>
          <w:rFonts w:ascii="Arial" w:hAnsi="Arial" w:cs="Arial"/>
          <w:sz w:val="17"/>
          <w:szCs w:val="17"/>
          <w:u w:val="dotted"/>
          <w:shd w:val="clear" w:color="auto" w:fill="D9D9D9" w:themeFill="background1" w:themeFillShade="D9"/>
        </w:rPr>
        <w:t>____</w:t>
      </w:r>
      <w:r w:rsidRPr="004A1108">
        <w:rPr>
          <w:rFonts w:ascii="Arial" w:hAnsi="Arial" w:cs="Arial"/>
          <w:sz w:val="17"/>
          <w:szCs w:val="17"/>
          <w:u w:val="dotted"/>
        </w:rPr>
        <w:t xml:space="preserve"> de fecha </w:t>
      </w:r>
      <w:r w:rsidRPr="00B55844">
        <w:rPr>
          <w:rFonts w:ascii="Arial" w:hAnsi="Arial" w:cs="Arial"/>
          <w:color w:val="000000" w:themeColor="text1"/>
          <w:sz w:val="17"/>
          <w:szCs w:val="17"/>
          <w:u w:val="dotted"/>
          <w:shd w:val="clear" w:color="auto" w:fill="D9D9D9" w:themeFill="background1" w:themeFillShade="D9"/>
        </w:rPr>
        <w:t>______</w:t>
      </w:r>
      <w:r w:rsidRPr="004A1108">
        <w:rPr>
          <w:rFonts w:ascii="Arial" w:hAnsi="Arial" w:cs="Arial"/>
          <w:sz w:val="17"/>
          <w:szCs w:val="17"/>
          <w:u w:val="dotted"/>
        </w:rPr>
        <w:t xml:space="preserve">, otorgada ante la fe del Licenciado </w:t>
      </w:r>
      <w:r w:rsidRPr="00B55844">
        <w:rPr>
          <w:rFonts w:ascii="Arial" w:hAnsi="Arial" w:cs="Arial"/>
          <w:sz w:val="17"/>
          <w:szCs w:val="17"/>
          <w:u w:val="dotted"/>
          <w:shd w:val="clear" w:color="auto" w:fill="D9D9D9" w:themeFill="background1" w:themeFillShade="D9"/>
        </w:rPr>
        <w:t>_______,</w:t>
      </w:r>
      <w:r w:rsidRPr="004A1108">
        <w:rPr>
          <w:rFonts w:ascii="Arial" w:hAnsi="Arial" w:cs="Arial"/>
          <w:sz w:val="17"/>
          <w:szCs w:val="17"/>
          <w:u w:val="dotted"/>
        </w:rPr>
        <w:t xml:space="preserve"> Notario Público número </w:t>
      </w:r>
      <w:r w:rsidRPr="00B55844">
        <w:rPr>
          <w:rFonts w:ascii="Arial" w:hAnsi="Arial" w:cs="Arial"/>
          <w:sz w:val="17"/>
          <w:szCs w:val="17"/>
          <w:u w:val="dotted"/>
          <w:shd w:val="clear" w:color="auto" w:fill="D9D9D9" w:themeFill="background1" w:themeFillShade="D9"/>
        </w:rPr>
        <w:t>___</w:t>
      </w:r>
      <w:r w:rsidRPr="004A1108">
        <w:rPr>
          <w:rFonts w:ascii="Arial" w:hAnsi="Arial" w:cs="Arial"/>
          <w:sz w:val="17"/>
          <w:szCs w:val="17"/>
          <w:u w:val="dotted"/>
        </w:rPr>
        <w:t xml:space="preserve"> de </w:t>
      </w:r>
      <w:r w:rsidRPr="00B55844">
        <w:rPr>
          <w:rFonts w:ascii="Arial" w:hAnsi="Arial" w:cs="Arial"/>
          <w:sz w:val="17"/>
          <w:szCs w:val="17"/>
          <w:u w:val="dotted"/>
          <w:shd w:val="clear" w:color="auto" w:fill="D9D9D9" w:themeFill="background1" w:themeFillShade="D9"/>
        </w:rPr>
        <w:t>_______,</w:t>
      </w:r>
      <w:r w:rsidRPr="004A1108">
        <w:rPr>
          <w:rFonts w:ascii="Arial" w:hAnsi="Arial" w:cs="Arial"/>
          <w:sz w:val="17"/>
          <w:szCs w:val="17"/>
          <w:u w:val="dotted"/>
        </w:rPr>
        <w:t xml:space="preserve"> </w:t>
      </w:r>
      <w:r>
        <w:rPr>
          <w:rFonts w:ascii="Arial" w:hAnsi="Arial" w:cs="Arial"/>
          <w:sz w:val="17"/>
          <w:szCs w:val="17"/>
          <w:u w:val="dotted"/>
        </w:rPr>
        <w:t xml:space="preserve">(Colocar entidad correspondiente) </w:t>
      </w:r>
      <w:r w:rsidRPr="004A1108">
        <w:rPr>
          <w:rFonts w:ascii="Arial" w:hAnsi="Arial" w:cs="Arial"/>
          <w:sz w:val="17"/>
          <w:szCs w:val="17"/>
          <w:u w:val="dotted"/>
        </w:rPr>
        <w:t>y manifiesta que sus facultades no le han sido modificadas, revocadas, ni limitadas en forma alguna</w:t>
      </w:r>
      <w:r w:rsidRPr="004A1108">
        <w:rPr>
          <w:rFonts w:ascii="Arial" w:hAnsi="Arial" w:cs="Arial"/>
          <w:sz w:val="17"/>
          <w:szCs w:val="17"/>
          <w:u w:val="single"/>
        </w:rPr>
        <w:t xml:space="preserve">. </w:t>
      </w:r>
    </w:p>
    <w:p w14:paraId="75850AF9" w14:textId="77777777" w:rsidR="000A00F9" w:rsidRPr="004A1108" w:rsidRDefault="000A00F9" w:rsidP="000A00F9">
      <w:pPr>
        <w:ind w:right="-94"/>
        <w:jc w:val="both"/>
        <w:rPr>
          <w:rFonts w:ascii="Arial" w:hAnsi="Arial" w:cs="Arial"/>
          <w:bCs/>
          <w:sz w:val="17"/>
          <w:szCs w:val="17"/>
        </w:rPr>
      </w:pPr>
    </w:p>
    <w:p w14:paraId="0C02F01E" w14:textId="77777777" w:rsidR="000A00F9" w:rsidRPr="004A1108" w:rsidRDefault="000A00F9" w:rsidP="000A00F9">
      <w:pPr>
        <w:ind w:right="-94"/>
        <w:jc w:val="both"/>
        <w:rPr>
          <w:rFonts w:ascii="Arial" w:hAnsi="Arial" w:cs="Arial"/>
          <w:sz w:val="17"/>
          <w:szCs w:val="17"/>
          <w:highlight w:val="yellow"/>
        </w:rPr>
      </w:pPr>
      <w:r w:rsidRPr="004A1108">
        <w:rPr>
          <w:rFonts w:ascii="Arial" w:hAnsi="Arial" w:cs="Arial"/>
          <w:b/>
          <w:sz w:val="17"/>
          <w:szCs w:val="17"/>
        </w:rPr>
        <w:t>I.5</w:t>
      </w:r>
      <w:r w:rsidRPr="004A1108">
        <w:rPr>
          <w:rFonts w:ascii="Arial" w:hAnsi="Arial" w:cs="Arial"/>
          <w:sz w:val="17"/>
          <w:szCs w:val="17"/>
        </w:rPr>
        <w:t xml:space="preserve"> La celebración del presente </w:t>
      </w:r>
      <w:r>
        <w:rPr>
          <w:rFonts w:ascii="Arial" w:hAnsi="Arial" w:cs="Arial"/>
          <w:sz w:val="17"/>
          <w:szCs w:val="17"/>
        </w:rPr>
        <w:t>C</w:t>
      </w:r>
      <w:r w:rsidRPr="004A1108">
        <w:rPr>
          <w:rFonts w:ascii="Arial" w:hAnsi="Arial" w:cs="Arial"/>
          <w:sz w:val="17"/>
          <w:szCs w:val="17"/>
        </w:rPr>
        <w:t xml:space="preserve">ontrato permitirá que la </w:t>
      </w:r>
      <w:r w:rsidRPr="00703AD0">
        <w:rPr>
          <w:rFonts w:ascii="Arial" w:hAnsi="Arial" w:cs="Arial"/>
          <w:sz w:val="17"/>
          <w:szCs w:val="17"/>
          <w:highlight w:val="lightGray"/>
        </w:rPr>
        <w:t>(</w:t>
      </w:r>
      <w:r w:rsidRPr="00703AD0">
        <w:rPr>
          <w:rFonts w:ascii="Arial" w:hAnsi="Arial" w:cs="Arial"/>
          <w:sz w:val="17"/>
          <w:szCs w:val="17"/>
          <w:highlight w:val="lightGray"/>
          <w:u w:val="single"/>
        </w:rPr>
        <w:t>nombre del Área Requirente</w:t>
      </w:r>
      <w:r w:rsidRPr="00703AD0">
        <w:rPr>
          <w:rFonts w:ascii="Arial" w:hAnsi="Arial" w:cs="Arial"/>
          <w:sz w:val="17"/>
          <w:szCs w:val="17"/>
          <w:highlight w:val="lightGray"/>
        </w:rPr>
        <w:t>)</w:t>
      </w:r>
      <w:r w:rsidRPr="004A1108">
        <w:rPr>
          <w:rFonts w:ascii="Arial" w:hAnsi="Arial" w:cs="Arial"/>
          <w:sz w:val="17"/>
          <w:szCs w:val="17"/>
        </w:rPr>
        <w:t xml:space="preserve">, cumpla con las atribuciones que tiene encomendadas, </w:t>
      </w:r>
      <w:r w:rsidRPr="008F46D6">
        <w:rPr>
          <w:rFonts w:ascii="Arial" w:hAnsi="Arial" w:cs="Arial"/>
          <w:sz w:val="17"/>
          <w:szCs w:val="17"/>
        </w:rPr>
        <w:t xml:space="preserve">y que se encuentran vinculadas al objeto del presente Contrato </w:t>
      </w:r>
      <w:r w:rsidRPr="004A1108">
        <w:rPr>
          <w:rFonts w:ascii="Arial" w:hAnsi="Arial" w:cs="Arial"/>
          <w:sz w:val="17"/>
          <w:szCs w:val="17"/>
        </w:rPr>
        <w:t>en términos de los artículos (</w:t>
      </w:r>
      <w:r w:rsidRPr="00703AD0">
        <w:rPr>
          <w:rFonts w:ascii="Arial" w:hAnsi="Arial" w:cs="Arial"/>
          <w:sz w:val="17"/>
          <w:szCs w:val="17"/>
          <w:highlight w:val="lightGray"/>
          <w:u w:val="single"/>
        </w:rPr>
        <w:t>fundamento legal</w:t>
      </w:r>
      <w:r w:rsidRPr="004A1108">
        <w:rPr>
          <w:rFonts w:ascii="Arial" w:hAnsi="Arial" w:cs="Arial"/>
          <w:sz w:val="17"/>
          <w:szCs w:val="17"/>
        </w:rPr>
        <w:t xml:space="preserve">) de la </w:t>
      </w:r>
      <w:r w:rsidRPr="004A1108">
        <w:rPr>
          <w:rFonts w:ascii="Arial" w:hAnsi="Arial" w:cs="Arial"/>
          <w:b/>
          <w:sz w:val="17"/>
          <w:szCs w:val="17"/>
        </w:rPr>
        <w:t>“LGIPE”</w:t>
      </w:r>
      <w:r w:rsidRPr="004A1108">
        <w:rPr>
          <w:rFonts w:ascii="Arial" w:hAnsi="Arial" w:cs="Arial"/>
          <w:sz w:val="17"/>
          <w:szCs w:val="17"/>
        </w:rPr>
        <w:t xml:space="preserve"> y (</w:t>
      </w:r>
      <w:r w:rsidRPr="00703AD0">
        <w:rPr>
          <w:rFonts w:ascii="Arial" w:hAnsi="Arial" w:cs="Arial"/>
          <w:sz w:val="17"/>
          <w:szCs w:val="17"/>
          <w:highlight w:val="lightGray"/>
          <w:u w:val="single"/>
        </w:rPr>
        <w:t>fundamento legal</w:t>
      </w:r>
      <w:r w:rsidRPr="004A1108">
        <w:rPr>
          <w:rFonts w:ascii="Arial" w:hAnsi="Arial" w:cs="Arial"/>
          <w:sz w:val="17"/>
          <w:szCs w:val="17"/>
        </w:rPr>
        <w:t xml:space="preserve">) del </w:t>
      </w:r>
      <w:r>
        <w:rPr>
          <w:rFonts w:ascii="Arial" w:hAnsi="Arial" w:cs="Arial"/>
          <w:b/>
          <w:sz w:val="17"/>
          <w:szCs w:val="17"/>
        </w:rPr>
        <w:t>RIINE.</w:t>
      </w:r>
    </w:p>
    <w:p w14:paraId="67C25389" w14:textId="77777777" w:rsidR="000A00F9" w:rsidRPr="004A1108" w:rsidRDefault="000A00F9" w:rsidP="000A00F9">
      <w:pPr>
        <w:ind w:right="-94"/>
        <w:jc w:val="both"/>
        <w:rPr>
          <w:rFonts w:ascii="Arial" w:hAnsi="Arial" w:cs="Arial"/>
          <w:bCs/>
          <w:sz w:val="17"/>
          <w:szCs w:val="17"/>
        </w:rPr>
      </w:pPr>
    </w:p>
    <w:p w14:paraId="250BA828" w14:textId="77777777" w:rsidR="000A00F9" w:rsidRPr="004A1108" w:rsidRDefault="000A00F9" w:rsidP="000A00F9">
      <w:pPr>
        <w:ind w:right="-94"/>
        <w:jc w:val="both"/>
        <w:rPr>
          <w:rFonts w:ascii="Arial" w:hAnsi="Arial" w:cs="Arial"/>
          <w:sz w:val="17"/>
          <w:szCs w:val="17"/>
        </w:rPr>
      </w:pPr>
      <w:r w:rsidRPr="004A1108">
        <w:rPr>
          <w:rFonts w:ascii="Arial" w:hAnsi="Arial" w:cs="Arial"/>
          <w:b/>
          <w:sz w:val="17"/>
          <w:szCs w:val="17"/>
        </w:rPr>
        <w:t>I.6</w:t>
      </w:r>
      <w:r w:rsidRPr="004A1108">
        <w:rPr>
          <w:rFonts w:ascii="Arial" w:hAnsi="Arial" w:cs="Arial"/>
          <w:sz w:val="17"/>
          <w:szCs w:val="17"/>
        </w:rPr>
        <w:t xml:space="preserve"> Que los servidores públicos suscriben el presente </w:t>
      </w:r>
      <w:r>
        <w:rPr>
          <w:rFonts w:ascii="Arial" w:hAnsi="Arial" w:cs="Arial"/>
          <w:sz w:val="17"/>
          <w:szCs w:val="17"/>
        </w:rPr>
        <w:t>C</w:t>
      </w:r>
      <w:r w:rsidRPr="004A1108">
        <w:rPr>
          <w:rFonts w:ascii="Arial" w:hAnsi="Arial" w:cs="Arial"/>
          <w:sz w:val="17"/>
          <w:szCs w:val="17"/>
        </w:rPr>
        <w:t xml:space="preserve">ontrato, con fundamento en lo dispuesto en </w:t>
      </w:r>
      <w:r>
        <w:rPr>
          <w:rFonts w:ascii="Arial" w:hAnsi="Arial" w:cs="Arial"/>
          <w:sz w:val="17"/>
          <w:szCs w:val="17"/>
        </w:rPr>
        <w:t>los</w:t>
      </w:r>
      <w:r w:rsidRPr="004A1108">
        <w:rPr>
          <w:rFonts w:ascii="Arial" w:hAnsi="Arial" w:cs="Arial"/>
          <w:sz w:val="17"/>
          <w:szCs w:val="17"/>
        </w:rPr>
        <w:t xml:space="preserve"> artículo</w:t>
      </w:r>
      <w:r>
        <w:rPr>
          <w:rFonts w:ascii="Arial" w:hAnsi="Arial" w:cs="Arial"/>
          <w:sz w:val="17"/>
          <w:szCs w:val="17"/>
        </w:rPr>
        <w:t>s</w:t>
      </w:r>
      <w:r w:rsidRPr="004A1108">
        <w:rPr>
          <w:rFonts w:ascii="Arial" w:hAnsi="Arial" w:cs="Arial"/>
          <w:sz w:val="17"/>
          <w:szCs w:val="17"/>
        </w:rPr>
        <w:t xml:space="preserve"> </w:t>
      </w:r>
      <w:r w:rsidRPr="002E1BF6">
        <w:rPr>
          <w:rFonts w:ascii="Arial" w:hAnsi="Arial" w:cs="Arial"/>
          <w:sz w:val="17"/>
          <w:szCs w:val="17"/>
        </w:rPr>
        <w:t xml:space="preserve">108, párrafo primero y </w:t>
      </w:r>
      <w:r w:rsidRPr="004A1108">
        <w:rPr>
          <w:rFonts w:ascii="Arial" w:hAnsi="Arial" w:cs="Arial"/>
          <w:sz w:val="17"/>
          <w:szCs w:val="17"/>
        </w:rPr>
        <w:t xml:space="preserve">117 de las Políticas, Bases y Lineamientos en Materia de Adquisiciones, Arrendamientos de Bienes Muebles y Servicios del Instituto Federal Electoral, en lo sucesivo las </w:t>
      </w:r>
      <w:r w:rsidRPr="004A1108">
        <w:rPr>
          <w:rFonts w:ascii="Arial" w:hAnsi="Arial" w:cs="Arial"/>
          <w:b/>
          <w:sz w:val="17"/>
          <w:szCs w:val="17"/>
        </w:rPr>
        <w:t>“POBALINES”</w:t>
      </w:r>
      <w:r>
        <w:rPr>
          <w:rFonts w:ascii="Arial" w:hAnsi="Arial" w:cs="Arial"/>
          <w:b/>
          <w:sz w:val="17"/>
          <w:szCs w:val="17"/>
        </w:rPr>
        <w:t xml:space="preserve">, </w:t>
      </w:r>
      <w:r w:rsidRPr="004A1108">
        <w:rPr>
          <w:rFonts w:ascii="Arial" w:hAnsi="Arial" w:cs="Arial"/>
          <w:sz w:val="17"/>
          <w:szCs w:val="17"/>
        </w:rPr>
        <w:t>vigentes de conformidad con lo dispuesto en el artículo Sexto Transitorio del Decreto por el que se expid</w:t>
      </w:r>
      <w:r>
        <w:rPr>
          <w:rFonts w:ascii="Arial" w:hAnsi="Arial" w:cs="Arial"/>
          <w:sz w:val="17"/>
          <w:szCs w:val="17"/>
        </w:rPr>
        <w:t>ió</w:t>
      </w:r>
      <w:r w:rsidRPr="004A1108">
        <w:rPr>
          <w:rFonts w:ascii="Arial" w:hAnsi="Arial" w:cs="Arial"/>
          <w:sz w:val="17"/>
          <w:szCs w:val="17"/>
        </w:rPr>
        <w:t xml:space="preserve"> la </w:t>
      </w:r>
      <w:r w:rsidRPr="004A1108">
        <w:rPr>
          <w:rFonts w:ascii="Arial" w:hAnsi="Arial" w:cs="Arial"/>
          <w:b/>
          <w:sz w:val="17"/>
          <w:szCs w:val="17"/>
        </w:rPr>
        <w:t>“LGIPE”</w:t>
      </w:r>
      <w:r w:rsidRPr="004A1108">
        <w:rPr>
          <w:rFonts w:ascii="Arial" w:hAnsi="Arial" w:cs="Arial"/>
          <w:sz w:val="17"/>
          <w:szCs w:val="17"/>
        </w:rPr>
        <w:t>.</w:t>
      </w:r>
    </w:p>
    <w:p w14:paraId="4B3EC3E6" w14:textId="77777777" w:rsidR="000A00F9" w:rsidRPr="004A1108" w:rsidRDefault="000A00F9" w:rsidP="000A00F9">
      <w:pPr>
        <w:ind w:right="-94"/>
        <w:jc w:val="both"/>
        <w:rPr>
          <w:rFonts w:ascii="Arial" w:hAnsi="Arial" w:cs="Arial"/>
          <w:bCs/>
          <w:sz w:val="17"/>
          <w:szCs w:val="17"/>
        </w:rPr>
      </w:pPr>
    </w:p>
    <w:p w14:paraId="41EE1F54" w14:textId="77777777" w:rsidR="000A00F9" w:rsidRPr="00703AD0" w:rsidRDefault="000A00F9" w:rsidP="000A00F9">
      <w:pPr>
        <w:jc w:val="both"/>
        <w:rPr>
          <w:rFonts w:ascii="Arial" w:eastAsia="Century Gothic" w:hAnsi="Arial" w:cs="Arial"/>
          <w:sz w:val="17"/>
          <w:szCs w:val="17"/>
          <w:lang w:eastAsia="en-US"/>
        </w:rPr>
      </w:pPr>
      <w:r w:rsidRPr="004A1108">
        <w:rPr>
          <w:rFonts w:ascii="Arial" w:hAnsi="Arial" w:cs="Arial"/>
          <w:b/>
          <w:bCs/>
          <w:sz w:val="17"/>
          <w:szCs w:val="17"/>
        </w:rPr>
        <w:t>I.7</w:t>
      </w:r>
      <w:r w:rsidRPr="004A1108">
        <w:rPr>
          <w:rFonts w:ascii="Arial" w:hAnsi="Arial" w:cs="Arial"/>
          <w:sz w:val="17"/>
          <w:szCs w:val="17"/>
        </w:rPr>
        <w:t xml:space="preserve"> </w:t>
      </w:r>
      <w:r>
        <w:rPr>
          <w:rFonts w:ascii="Arial" w:eastAsia="Century Gothic" w:hAnsi="Arial" w:cs="Arial"/>
          <w:sz w:val="17"/>
          <w:szCs w:val="17"/>
          <w:lang w:eastAsia="en-US"/>
        </w:rPr>
        <w:t>Que l</w:t>
      </w:r>
      <w:r w:rsidRPr="00703AD0">
        <w:rPr>
          <w:rFonts w:ascii="Arial" w:eastAsia="Century Gothic" w:hAnsi="Arial" w:cs="Arial"/>
          <w:sz w:val="17"/>
          <w:szCs w:val="17"/>
          <w:lang w:eastAsia="en-US"/>
        </w:rPr>
        <w:t xml:space="preserve">a firma del presente </w:t>
      </w:r>
      <w:r>
        <w:rPr>
          <w:rFonts w:ascii="Arial" w:eastAsia="Century Gothic" w:hAnsi="Arial" w:cs="Arial"/>
          <w:sz w:val="17"/>
          <w:szCs w:val="17"/>
          <w:lang w:eastAsia="en-US"/>
        </w:rPr>
        <w:t>C</w:t>
      </w:r>
      <w:r w:rsidRPr="00703AD0">
        <w:rPr>
          <w:rFonts w:ascii="Arial" w:eastAsia="Century Gothic" w:hAnsi="Arial" w:cs="Arial"/>
          <w:sz w:val="17"/>
          <w:szCs w:val="17"/>
          <w:lang w:eastAsia="en-US"/>
        </w:rPr>
        <w:t>ontrato se realiz</w:t>
      </w:r>
      <w:r>
        <w:rPr>
          <w:rFonts w:ascii="Arial" w:eastAsia="Century Gothic" w:hAnsi="Arial" w:cs="Arial"/>
          <w:sz w:val="17"/>
          <w:szCs w:val="17"/>
          <w:lang w:eastAsia="en-US"/>
        </w:rPr>
        <w:t>ó</w:t>
      </w:r>
      <w:r w:rsidRPr="00703AD0">
        <w:rPr>
          <w:rFonts w:ascii="Arial" w:eastAsia="Century Gothic" w:hAnsi="Arial" w:cs="Arial"/>
          <w:sz w:val="17"/>
          <w:szCs w:val="17"/>
          <w:lang w:eastAsia="en-US"/>
        </w:rPr>
        <w:t xml:space="preserve"> a petición de </w:t>
      </w:r>
      <w:r w:rsidRPr="00703AD0">
        <w:rPr>
          <w:rFonts w:ascii="Arial" w:hAnsi="Arial" w:cs="Arial"/>
          <w:sz w:val="17"/>
          <w:szCs w:val="17"/>
          <w:highlight w:val="lightGray"/>
        </w:rPr>
        <w:t>(</w:t>
      </w:r>
      <w:r w:rsidRPr="00703AD0">
        <w:rPr>
          <w:rFonts w:ascii="Arial" w:hAnsi="Arial" w:cs="Arial"/>
          <w:sz w:val="17"/>
          <w:szCs w:val="17"/>
          <w:highlight w:val="lightGray"/>
          <w:u w:val="single"/>
        </w:rPr>
        <w:t>nombre del Área Requirente</w:t>
      </w:r>
      <w:r w:rsidRPr="00703AD0">
        <w:rPr>
          <w:rFonts w:ascii="Arial" w:hAnsi="Arial" w:cs="Arial"/>
          <w:sz w:val="17"/>
          <w:szCs w:val="17"/>
          <w:highlight w:val="lightGray"/>
        </w:rPr>
        <w:t>)</w:t>
      </w:r>
      <w:r w:rsidRPr="00703AD0">
        <w:rPr>
          <w:rFonts w:ascii="Arial" w:eastAsia="Century Gothic" w:hAnsi="Arial" w:cs="Arial"/>
          <w:sz w:val="17"/>
          <w:szCs w:val="17"/>
          <w:lang w:eastAsia="en-US"/>
        </w:rPr>
        <w:t xml:space="preserve">, </w:t>
      </w:r>
      <w:r w:rsidRPr="003D0808">
        <w:rPr>
          <w:rFonts w:ascii="Arial" w:eastAsia="Century Gothic" w:hAnsi="Arial" w:cs="Arial"/>
          <w:sz w:val="17"/>
          <w:szCs w:val="17"/>
          <w:lang w:eastAsia="en-US"/>
        </w:rPr>
        <w:t xml:space="preserve">conforme lo dispuesto por el artículo 117 de las </w:t>
      </w:r>
      <w:r w:rsidRPr="003D0808">
        <w:rPr>
          <w:rFonts w:ascii="Arial" w:eastAsia="Century Gothic" w:hAnsi="Arial" w:cs="Arial"/>
          <w:b/>
          <w:bCs/>
          <w:sz w:val="17"/>
          <w:szCs w:val="17"/>
          <w:lang w:eastAsia="en-US"/>
        </w:rPr>
        <w:t>“POBALINES”</w:t>
      </w:r>
      <w:r w:rsidRPr="003D0808">
        <w:rPr>
          <w:rFonts w:ascii="Arial" w:eastAsia="Century Gothic" w:hAnsi="Arial" w:cs="Arial"/>
          <w:sz w:val="17"/>
          <w:szCs w:val="17"/>
          <w:lang w:eastAsia="en-US"/>
        </w:rPr>
        <w:t xml:space="preserve">, por lo que en términos de lo dispuesto por el diverso 67, numeral 1, incisos b) y </w:t>
      </w:r>
      <w:proofErr w:type="spellStart"/>
      <w:r w:rsidRPr="003D0808">
        <w:rPr>
          <w:rFonts w:ascii="Arial" w:eastAsia="Century Gothic" w:hAnsi="Arial" w:cs="Arial"/>
          <w:sz w:val="17"/>
          <w:szCs w:val="17"/>
          <w:lang w:eastAsia="en-US"/>
        </w:rPr>
        <w:t>hh</w:t>
      </w:r>
      <w:proofErr w:type="spellEnd"/>
      <w:r w:rsidRPr="003D0808">
        <w:rPr>
          <w:rFonts w:ascii="Arial" w:eastAsia="Century Gothic" w:hAnsi="Arial" w:cs="Arial"/>
          <w:sz w:val="17"/>
          <w:szCs w:val="17"/>
          <w:lang w:eastAsia="en-US"/>
        </w:rPr>
        <w:t xml:space="preserve">) del </w:t>
      </w:r>
      <w:r w:rsidRPr="003D0808">
        <w:rPr>
          <w:rFonts w:ascii="Arial" w:eastAsia="Century Gothic" w:hAnsi="Arial" w:cs="Arial"/>
          <w:b/>
          <w:bCs/>
          <w:sz w:val="17"/>
          <w:szCs w:val="17"/>
          <w:lang w:eastAsia="en-US"/>
        </w:rPr>
        <w:t>“RIINE”</w:t>
      </w:r>
      <w:r w:rsidRPr="003D0808">
        <w:rPr>
          <w:rFonts w:ascii="Arial" w:eastAsia="Century Gothic" w:hAnsi="Arial" w:cs="Arial"/>
          <w:sz w:val="17"/>
          <w:szCs w:val="17"/>
          <w:lang w:eastAsia="en-US"/>
        </w:rPr>
        <w:t>, la validación se efectuó por lo que refiere al contenido legal del instrumento, sin que en dicha validación se incluya el fin o destino de los montos presupuestales a ejercer; las especificaciones técnicas y operativas de lo contratado, o de los recursos financieros a ejercer. Por lo que la verificación de los entregables necesarios para el cumplimiento de las obligaciones contraídas con motivo del presente Contrato son responsabilidad del área requirente.</w:t>
      </w:r>
    </w:p>
    <w:p w14:paraId="6734AC02" w14:textId="77777777" w:rsidR="000A00F9" w:rsidRDefault="000A00F9" w:rsidP="000A00F9">
      <w:pPr>
        <w:ind w:right="-94"/>
        <w:jc w:val="both"/>
        <w:rPr>
          <w:rFonts w:ascii="Arial" w:hAnsi="Arial" w:cs="Arial"/>
          <w:sz w:val="17"/>
          <w:szCs w:val="17"/>
        </w:rPr>
      </w:pPr>
    </w:p>
    <w:p w14:paraId="6AB7C867" w14:textId="77777777" w:rsidR="000A00F9" w:rsidRPr="004A1108" w:rsidRDefault="000A00F9" w:rsidP="000A00F9">
      <w:pPr>
        <w:ind w:right="-94"/>
        <w:jc w:val="both"/>
        <w:rPr>
          <w:rFonts w:ascii="Arial" w:hAnsi="Arial" w:cs="Arial"/>
          <w:sz w:val="17"/>
          <w:szCs w:val="17"/>
        </w:rPr>
      </w:pPr>
      <w:r w:rsidRPr="00703AD0">
        <w:rPr>
          <w:rFonts w:ascii="Arial" w:hAnsi="Arial" w:cs="Arial"/>
          <w:b/>
          <w:bCs/>
          <w:sz w:val="17"/>
          <w:szCs w:val="17"/>
        </w:rPr>
        <w:t>I.8</w:t>
      </w:r>
      <w:r>
        <w:rPr>
          <w:rFonts w:ascii="Arial" w:hAnsi="Arial" w:cs="Arial"/>
          <w:sz w:val="17"/>
          <w:szCs w:val="17"/>
        </w:rPr>
        <w:t xml:space="preserve"> </w:t>
      </w:r>
      <w:r w:rsidRPr="004A1108">
        <w:rPr>
          <w:rFonts w:ascii="Arial" w:hAnsi="Arial" w:cs="Arial"/>
          <w:sz w:val="17"/>
          <w:szCs w:val="17"/>
        </w:rPr>
        <w:t xml:space="preserve">Que cuenta con la suficiencia presupuestal en la partida específica </w:t>
      </w:r>
      <w:r w:rsidRPr="00703AD0">
        <w:rPr>
          <w:rFonts w:ascii="Arial" w:hAnsi="Arial" w:cs="Arial"/>
          <w:sz w:val="17"/>
          <w:szCs w:val="17"/>
          <w:highlight w:val="lightGray"/>
        </w:rPr>
        <w:t>(señalar partida)</w:t>
      </w:r>
      <w:r w:rsidRPr="004A1108">
        <w:rPr>
          <w:rFonts w:ascii="Arial" w:hAnsi="Arial" w:cs="Arial"/>
          <w:sz w:val="17"/>
          <w:szCs w:val="17"/>
        </w:rPr>
        <w:t xml:space="preserve"> para cubrir el compromiso derivado del presente </w:t>
      </w:r>
      <w:r>
        <w:rPr>
          <w:rFonts w:ascii="Arial" w:hAnsi="Arial" w:cs="Arial"/>
          <w:sz w:val="17"/>
          <w:szCs w:val="17"/>
        </w:rPr>
        <w:t>C</w:t>
      </w:r>
      <w:r w:rsidRPr="004A1108">
        <w:rPr>
          <w:rFonts w:ascii="Arial" w:hAnsi="Arial" w:cs="Arial"/>
          <w:sz w:val="17"/>
          <w:szCs w:val="17"/>
        </w:rPr>
        <w:t xml:space="preserve">ontrato, según consta en el Sistema Integral para la Gestión Administrativa con número de solicitud interna </w:t>
      </w:r>
      <w:r w:rsidRPr="00703AD0">
        <w:rPr>
          <w:rFonts w:ascii="Arial" w:hAnsi="Arial" w:cs="Arial"/>
          <w:sz w:val="17"/>
          <w:szCs w:val="17"/>
          <w:highlight w:val="lightGray"/>
        </w:rPr>
        <w:t>____</w:t>
      </w:r>
      <w:r w:rsidRPr="00703AD0">
        <w:rPr>
          <w:rFonts w:ascii="Arial" w:hAnsi="Arial" w:cs="Arial"/>
          <w:sz w:val="17"/>
          <w:szCs w:val="17"/>
          <w:highlight w:val="lightGray"/>
          <w:u w:val="single"/>
        </w:rPr>
        <w:t xml:space="preserve"> ____</w:t>
      </w:r>
      <w:r w:rsidRPr="004A1108">
        <w:rPr>
          <w:rFonts w:ascii="Arial" w:hAnsi="Arial" w:cs="Arial"/>
          <w:sz w:val="17"/>
          <w:szCs w:val="17"/>
        </w:rPr>
        <w:t>debidamente aprobada.</w:t>
      </w:r>
    </w:p>
    <w:p w14:paraId="2790050A" w14:textId="77777777" w:rsidR="000A00F9" w:rsidRPr="004A1108" w:rsidRDefault="000A00F9" w:rsidP="000A00F9">
      <w:pPr>
        <w:ind w:right="-94"/>
        <w:jc w:val="both"/>
        <w:rPr>
          <w:rFonts w:ascii="Arial" w:hAnsi="Arial" w:cs="Arial"/>
          <w:sz w:val="17"/>
          <w:szCs w:val="17"/>
        </w:rPr>
      </w:pPr>
    </w:p>
    <w:p w14:paraId="5B1E2081" w14:textId="77777777" w:rsidR="000A00F9" w:rsidRPr="004A1108" w:rsidRDefault="000A00F9" w:rsidP="000A00F9">
      <w:pPr>
        <w:ind w:right="-94"/>
        <w:jc w:val="both"/>
        <w:rPr>
          <w:rFonts w:ascii="Arial" w:hAnsi="Arial" w:cs="Arial"/>
          <w:sz w:val="17"/>
          <w:szCs w:val="17"/>
          <w:u w:val="dotted"/>
        </w:rPr>
      </w:pPr>
      <w:r w:rsidRPr="004A1108">
        <w:rPr>
          <w:rFonts w:ascii="Arial" w:hAnsi="Arial" w:cs="Arial"/>
          <w:sz w:val="17"/>
          <w:szCs w:val="17"/>
          <w:u w:val="dotted"/>
        </w:rPr>
        <w:t xml:space="preserve">(Contratos abiertos y/o Plurianuales) Lo anterior, sin perjuicio de que con posterioridad se cuente con una solicitud interna adicional a la antes señalada, así como que, derivado de la ejecución del objeto del presente </w:t>
      </w:r>
      <w:r>
        <w:rPr>
          <w:rFonts w:ascii="Arial" w:hAnsi="Arial" w:cs="Arial"/>
          <w:sz w:val="17"/>
          <w:szCs w:val="17"/>
          <w:u w:val="dotted"/>
        </w:rPr>
        <w:t>C</w:t>
      </w:r>
      <w:r w:rsidRPr="004A1108">
        <w:rPr>
          <w:rFonts w:ascii="Arial" w:hAnsi="Arial" w:cs="Arial"/>
          <w:sz w:val="17"/>
          <w:szCs w:val="17"/>
          <w:u w:val="dotted"/>
        </w:rPr>
        <w:t xml:space="preserve">ontrato, resulten aplicables otras partidas presupuestales que sean previamente dictaminadas por la Subdirección de Presupuesto. </w:t>
      </w:r>
    </w:p>
    <w:p w14:paraId="2DD1E6D5" w14:textId="77777777" w:rsidR="000A00F9" w:rsidRPr="004A1108" w:rsidRDefault="000A00F9" w:rsidP="000A00F9">
      <w:pPr>
        <w:ind w:right="-94"/>
        <w:jc w:val="both"/>
        <w:rPr>
          <w:rFonts w:ascii="Arial" w:hAnsi="Arial" w:cs="Arial"/>
          <w:sz w:val="17"/>
          <w:szCs w:val="17"/>
          <w:u w:val="dotted"/>
        </w:rPr>
      </w:pPr>
    </w:p>
    <w:p w14:paraId="6891376B" w14:textId="77777777" w:rsidR="000A00F9" w:rsidRPr="004A1108" w:rsidRDefault="000A00F9" w:rsidP="000A00F9">
      <w:pPr>
        <w:ind w:right="-94"/>
        <w:jc w:val="both"/>
        <w:rPr>
          <w:rFonts w:ascii="Arial" w:hAnsi="Arial" w:cs="Arial"/>
          <w:sz w:val="17"/>
          <w:szCs w:val="17"/>
          <w:u w:val="dotted"/>
        </w:rPr>
      </w:pPr>
      <w:r w:rsidRPr="004A1108">
        <w:rPr>
          <w:rFonts w:ascii="Arial" w:hAnsi="Arial" w:cs="Arial"/>
          <w:sz w:val="17"/>
          <w:szCs w:val="17"/>
          <w:u w:val="dotted"/>
        </w:rPr>
        <w:lastRenderedPageBreak/>
        <w:t xml:space="preserve">La erogación de los recursos para el ejercicio fiscal </w:t>
      </w:r>
      <w:r w:rsidRPr="00703AD0">
        <w:rPr>
          <w:rFonts w:ascii="Arial" w:hAnsi="Arial" w:cs="Arial"/>
          <w:sz w:val="17"/>
          <w:szCs w:val="17"/>
          <w:highlight w:val="lightGray"/>
          <w:u w:val="dotted"/>
        </w:rPr>
        <w:t>20__</w:t>
      </w:r>
      <w:r w:rsidRPr="004A1108">
        <w:rPr>
          <w:rFonts w:ascii="Arial" w:hAnsi="Arial" w:cs="Arial"/>
          <w:sz w:val="17"/>
          <w:szCs w:val="17"/>
          <w:u w:val="dotted"/>
        </w:rPr>
        <w:t xml:space="preserve"> estará sujeta a la disponibilidad presupuestaria que apruebe la Cámara de Diputados mediante Decreto de Presupuesto de Egresos de la Federación para dicho ejercicio, así como a la aprobación correspondiente por parte del Consejo General del </w:t>
      </w:r>
      <w:r w:rsidRPr="004A1108">
        <w:rPr>
          <w:rFonts w:ascii="Arial" w:hAnsi="Arial" w:cs="Arial"/>
          <w:b/>
          <w:sz w:val="17"/>
          <w:szCs w:val="17"/>
          <w:u w:val="dotted"/>
        </w:rPr>
        <w:t>“I</w:t>
      </w:r>
      <w:r>
        <w:rPr>
          <w:rFonts w:ascii="Arial" w:hAnsi="Arial" w:cs="Arial"/>
          <w:b/>
          <w:sz w:val="17"/>
          <w:szCs w:val="17"/>
          <w:u w:val="dotted"/>
        </w:rPr>
        <w:t>nstituto</w:t>
      </w:r>
      <w:r w:rsidRPr="004A1108">
        <w:rPr>
          <w:rFonts w:ascii="Arial" w:hAnsi="Arial" w:cs="Arial"/>
          <w:b/>
          <w:sz w:val="17"/>
          <w:szCs w:val="17"/>
          <w:u w:val="dotted"/>
        </w:rPr>
        <w:t>”</w:t>
      </w:r>
      <w:r w:rsidRPr="004A1108">
        <w:rPr>
          <w:rFonts w:ascii="Arial" w:hAnsi="Arial" w:cs="Arial"/>
          <w:sz w:val="17"/>
          <w:szCs w:val="17"/>
          <w:u w:val="dotted"/>
        </w:rPr>
        <w:t xml:space="preserve">, por lo que sus efectos estarán condicionados a la existencia de los recursos presupuestarios respectivos, sin que la no realización de la referida condición suspensiva origine responsabilidad alguna para </w:t>
      </w:r>
      <w:r>
        <w:rPr>
          <w:rFonts w:ascii="Arial" w:hAnsi="Arial" w:cs="Arial"/>
          <w:sz w:val="17"/>
          <w:szCs w:val="17"/>
          <w:u w:val="dotted"/>
        </w:rPr>
        <w:t>“</w:t>
      </w:r>
      <w:r w:rsidRPr="00B55844">
        <w:rPr>
          <w:rFonts w:ascii="Arial" w:hAnsi="Arial" w:cs="Arial"/>
          <w:b/>
          <w:bCs/>
          <w:sz w:val="17"/>
          <w:szCs w:val="17"/>
          <w:u w:val="dotted"/>
        </w:rPr>
        <w:t>Las Partes”.</w:t>
      </w:r>
    </w:p>
    <w:p w14:paraId="2607ECFF" w14:textId="77777777" w:rsidR="000A00F9" w:rsidRDefault="000A00F9" w:rsidP="000A00F9">
      <w:pPr>
        <w:ind w:right="-94"/>
        <w:jc w:val="both"/>
        <w:outlineLvl w:val="0"/>
        <w:rPr>
          <w:rFonts w:ascii="Arial" w:hAnsi="Arial" w:cs="Arial"/>
          <w:b/>
          <w:i/>
          <w:sz w:val="17"/>
          <w:szCs w:val="17"/>
          <w:u w:val="single"/>
        </w:rPr>
      </w:pPr>
    </w:p>
    <w:p w14:paraId="191BC669" w14:textId="77777777" w:rsidR="000A00F9" w:rsidRPr="004A1108" w:rsidRDefault="000A00F9" w:rsidP="000A00F9">
      <w:pPr>
        <w:ind w:right="-94"/>
        <w:jc w:val="both"/>
        <w:outlineLvl w:val="0"/>
        <w:rPr>
          <w:rFonts w:ascii="Arial" w:hAnsi="Arial" w:cs="Arial"/>
          <w:b/>
          <w:i/>
          <w:sz w:val="17"/>
          <w:szCs w:val="17"/>
          <w:u w:val="single"/>
        </w:rPr>
      </w:pPr>
      <w:r w:rsidRPr="00703AD0">
        <w:rPr>
          <w:rFonts w:ascii="Arial" w:hAnsi="Arial" w:cs="Arial"/>
          <w:b/>
          <w:i/>
          <w:sz w:val="17"/>
          <w:szCs w:val="17"/>
          <w:highlight w:val="lightGray"/>
          <w:u w:val="single"/>
        </w:rPr>
        <w:t>CUANDO APLIQUE:</w:t>
      </w:r>
    </w:p>
    <w:p w14:paraId="59976077" w14:textId="77777777" w:rsidR="000A00F9" w:rsidRPr="004A1108" w:rsidRDefault="000A00F9" w:rsidP="000A00F9">
      <w:pPr>
        <w:pStyle w:val="Textoindependiente"/>
        <w:rPr>
          <w:rFonts w:cs="Arial"/>
          <w:sz w:val="17"/>
          <w:szCs w:val="17"/>
          <w:u w:val="thick"/>
        </w:rPr>
      </w:pPr>
      <w:r w:rsidRPr="004A1108">
        <w:rPr>
          <w:rFonts w:cs="Arial"/>
          <w:color w:val="000000"/>
          <w:sz w:val="17"/>
          <w:szCs w:val="17"/>
          <w:u w:val="dotted"/>
        </w:rPr>
        <w:t>*</w:t>
      </w:r>
      <w:r w:rsidRPr="004A1108">
        <w:rPr>
          <w:rFonts w:cs="Arial"/>
          <w:sz w:val="17"/>
          <w:szCs w:val="17"/>
          <w:u w:val="dotted"/>
        </w:rPr>
        <w:t xml:space="preserve">Que cuenta con el Acuerdo de Autorización del </w:t>
      </w:r>
      <w:proofErr w:type="gramStart"/>
      <w:r w:rsidRPr="004A1108">
        <w:rPr>
          <w:rFonts w:cs="Arial"/>
          <w:sz w:val="17"/>
          <w:szCs w:val="17"/>
          <w:u w:val="dotted"/>
        </w:rPr>
        <w:t>Director Ejecutivo</w:t>
      </w:r>
      <w:proofErr w:type="gramEnd"/>
      <w:r w:rsidRPr="004A1108">
        <w:rPr>
          <w:rFonts w:cs="Arial"/>
          <w:sz w:val="17"/>
          <w:szCs w:val="17"/>
          <w:u w:val="dotted"/>
        </w:rPr>
        <w:t xml:space="preserve"> de Administración, para llevar a cabo adquisiciones, arrendamientos y servicios, cuya vigencia rebase un ejercicio presupuestario, de fecha </w:t>
      </w:r>
      <w:r w:rsidRPr="00703AD0">
        <w:rPr>
          <w:rFonts w:cs="Arial"/>
          <w:sz w:val="17"/>
          <w:szCs w:val="17"/>
          <w:highlight w:val="lightGray"/>
          <w:u w:val="single"/>
        </w:rPr>
        <w:t>__________________</w:t>
      </w:r>
      <w:r w:rsidRPr="004A1108">
        <w:rPr>
          <w:rFonts w:cs="Arial"/>
          <w:sz w:val="17"/>
          <w:szCs w:val="17"/>
        </w:rPr>
        <w:t>.</w:t>
      </w:r>
    </w:p>
    <w:p w14:paraId="1F5CA986" w14:textId="77777777" w:rsidR="000A00F9" w:rsidRPr="004A1108" w:rsidRDefault="000A00F9" w:rsidP="000A00F9">
      <w:pPr>
        <w:pStyle w:val="Textoindependiente"/>
        <w:rPr>
          <w:rFonts w:cs="Arial"/>
          <w:sz w:val="14"/>
          <w:szCs w:val="14"/>
        </w:rPr>
      </w:pPr>
    </w:p>
    <w:p w14:paraId="40E0298F" w14:textId="77777777" w:rsidR="000A00F9" w:rsidRPr="004A1108" w:rsidRDefault="000A00F9" w:rsidP="000A00F9">
      <w:pPr>
        <w:pStyle w:val="Textoindependiente"/>
        <w:rPr>
          <w:rFonts w:cs="Arial"/>
          <w:sz w:val="17"/>
          <w:szCs w:val="17"/>
          <w:u w:val="dotted"/>
        </w:rPr>
      </w:pPr>
      <w:r w:rsidRPr="004A1108">
        <w:rPr>
          <w:rFonts w:cs="Arial"/>
          <w:sz w:val="17"/>
          <w:szCs w:val="17"/>
        </w:rPr>
        <w:t>*</w:t>
      </w:r>
      <w:r w:rsidRPr="004A1108">
        <w:rPr>
          <w:rFonts w:cs="Arial"/>
          <w:sz w:val="17"/>
          <w:szCs w:val="17"/>
          <w:u w:val="dotted"/>
        </w:rPr>
        <w:t xml:space="preserve">Que cuenta con la Autorización </w:t>
      </w:r>
      <w:bookmarkStart w:id="1510" w:name="_Hlk221702886"/>
      <w:r>
        <w:rPr>
          <w:rFonts w:cs="Arial"/>
          <w:sz w:val="17"/>
          <w:szCs w:val="17"/>
          <w:u w:val="dotted"/>
        </w:rPr>
        <w:t xml:space="preserve">DEA/____/2026 de fecha __ de ___ </w:t>
      </w:r>
      <w:proofErr w:type="spellStart"/>
      <w:r>
        <w:rPr>
          <w:rFonts w:cs="Arial"/>
          <w:sz w:val="17"/>
          <w:szCs w:val="17"/>
          <w:u w:val="dotted"/>
        </w:rPr>
        <w:t>de</w:t>
      </w:r>
      <w:proofErr w:type="spellEnd"/>
      <w:r>
        <w:rPr>
          <w:rFonts w:cs="Arial"/>
          <w:sz w:val="17"/>
          <w:szCs w:val="17"/>
          <w:u w:val="dotted"/>
        </w:rPr>
        <w:t xml:space="preserve"> 2026 </w:t>
      </w:r>
      <w:bookmarkEnd w:id="1510"/>
      <w:r w:rsidRPr="004A1108">
        <w:rPr>
          <w:rFonts w:cs="Arial"/>
          <w:sz w:val="17"/>
          <w:szCs w:val="17"/>
          <w:u w:val="dotted"/>
        </w:rPr>
        <w:t xml:space="preserve">para la Procedencia del Pago Anticipado, solicitada emitida por la </w:t>
      </w:r>
      <w:r w:rsidRPr="00B55844">
        <w:rPr>
          <w:rFonts w:cs="Arial"/>
          <w:b/>
          <w:bCs/>
          <w:sz w:val="17"/>
          <w:szCs w:val="17"/>
          <w:u w:val="dotted"/>
        </w:rPr>
        <w:t>DEA</w:t>
      </w:r>
      <w:r w:rsidRPr="004A1108">
        <w:rPr>
          <w:rFonts w:cs="Arial"/>
          <w:sz w:val="17"/>
          <w:szCs w:val="17"/>
          <w:u w:val="dotted"/>
        </w:rPr>
        <w:t>.</w:t>
      </w:r>
    </w:p>
    <w:p w14:paraId="72A72F68" w14:textId="77777777" w:rsidR="000A00F9" w:rsidRPr="004A1108" w:rsidRDefault="000A00F9" w:rsidP="000A00F9">
      <w:pPr>
        <w:ind w:right="-94"/>
        <w:jc w:val="both"/>
        <w:rPr>
          <w:rFonts w:ascii="Arial" w:hAnsi="Arial" w:cs="Arial"/>
          <w:color w:val="000000"/>
          <w:sz w:val="14"/>
          <w:szCs w:val="14"/>
          <w:u w:val="dotted"/>
        </w:rPr>
      </w:pPr>
    </w:p>
    <w:p w14:paraId="12D2AE88" w14:textId="77777777" w:rsidR="000A00F9" w:rsidRPr="004A1108" w:rsidRDefault="000A00F9" w:rsidP="000A00F9">
      <w:pPr>
        <w:ind w:right="-94"/>
        <w:jc w:val="both"/>
        <w:rPr>
          <w:rFonts w:ascii="Arial" w:hAnsi="Arial" w:cs="Arial"/>
          <w:color w:val="000000"/>
          <w:sz w:val="17"/>
          <w:szCs w:val="17"/>
          <w:u w:val="dotted"/>
        </w:rPr>
      </w:pPr>
      <w:r w:rsidRPr="004A1108">
        <w:rPr>
          <w:rFonts w:ascii="Arial" w:hAnsi="Arial" w:cs="Arial"/>
          <w:color w:val="000000"/>
          <w:sz w:val="17"/>
          <w:szCs w:val="17"/>
          <w:u w:val="dotted"/>
        </w:rPr>
        <w:t>*</w:t>
      </w:r>
      <w:r w:rsidRPr="004A1108">
        <w:rPr>
          <w:rFonts w:ascii="Arial" w:hAnsi="Arial" w:cs="Arial"/>
          <w:sz w:val="17"/>
          <w:szCs w:val="17"/>
          <w:u w:val="dotted"/>
        </w:rPr>
        <w:t xml:space="preserve">Que cuenta con </w:t>
      </w:r>
      <w:r>
        <w:rPr>
          <w:rFonts w:ascii="Arial" w:hAnsi="Arial" w:cs="Arial"/>
          <w:sz w:val="17"/>
          <w:szCs w:val="17"/>
          <w:u w:val="dotted"/>
        </w:rPr>
        <w:t>la</w:t>
      </w:r>
      <w:r w:rsidRPr="004A1108">
        <w:rPr>
          <w:rFonts w:ascii="Arial" w:hAnsi="Arial" w:cs="Arial"/>
          <w:sz w:val="17"/>
          <w:szCs w:val="17"/>
          <w:u w:val="dotted"/>
        </w:rPr>
        <w:t xml:space="preserve"> Autorización </w:t>
      </w:r>
      <w:r w:rsidRPr="0030508D">
        <w:rPr>
          <w:rFonts w:ascii="Arial" w:hAnsi="Arial" w:cs="Arial"/>
          <w:sz w:val="17"/>
          <w:szCs w:val="17"/>
          <w:u w:val="dotted"/>
        </w:rPr>
        <w:t xml:space="preserve">DEA/____/2026 de fecha __ de ___ </w:t>
      </w:r>
      <w:proofErr w:type="spellStart"/>
      <w:r w:rsidRPr="0030508D">
        <w:rPr>
          <w:rFonts w:ascii="Arial" w:hAnsi="Arial" w:cs="Arial"/>
          <w:sz w:val="17"/>
          <w:szCs w:val="17"/>
          <w:u w:val="dotted"/>
        </w:rPr>
        <w:t>de</w:t>
      </w:r>
      <w:proofErr w:type="spellEnd"/>
      <w:r w:rsidRPr="0030508D">
        <w:rPr>
          <w:rFonts w:ascii="Arial" w:hAnsi="Arial" w:cs="Arial"/>
          <w:sz w:val="17"/>
          <w:szCs w:val="17"/>
          <w:u w:val="dotted"/>
        </w:rPr>
        <w:t xml:space="preserve"> 2026</w:t>
      </w:r>
      <w:r w:rsidRPr="004A1108">
        <w:rPr>
          <w:rFonts w:ascii="Arial" w:hAnsi="Arial" w:cs="Arial"/>
          <w:sz w:val="17"/>
          <w:szCs w:val="17"/>
          <w:u w:val="dotted"/>
        </w:rPr>
        <w:t xml:space="preserve"> para ejercer recursos de la partida restringida </w:t>
      </w:r>
      <w:r w:rsidRPr="00703AD0">
        <w:rPr>
          <w:rFonts w:ascii="Arial" w:hAnsi="Arial" w:cs="Arial"/>
          <w:sz w:val="17"/>
          <w:szCs w:val="17"/>
          <w:highlight w:val="lightGray"/>
          <w:u w:val="single"/>
        </w:rPr>
        <w:t>(señalar partida y descripción)</w:t>
      </w:r>
      <w:r w:rsidRPr="004A1108">
        <w:rPr>
          <w:rFonts w:ascii="Arial" w:hAnsi="Arial" w:cs="Arial"/>
          <w:sz w:val="17"/>
          <w:szCs w:val="17"/>
          <w:u w:val="dotted"/>
        </w:rPr>
        <w:t xml:space="preserve">, emitido por el </w:t>
      </w:r>
      <w:proofErr w:type="gramStart"/>
      <w:r w:rsidRPr="004A1108">
        <w:rPr>
          <w:rFonts w:ascii="Arial" w:hAnsi="Arial" w:cs="Arial"/>
          <w:sz w:val="17"/>
          <w:szCs w:val="17"/>
          <w:u w:val="dotted"/>
        </w:rPr>
        <w:t>Director Ejecutivo</w:t>
      </w:r>
      <w:proofErr w:type="gramEnd"/>
      <w:r w:rsidRPr="004A1108">
        <w:rPr>
          <w:rFonts w:ascii="Arial" w:hAnsi="Arial" w:cs="Arial"/>
          <w:sz w:val="17"/>
          <w:szCs w:val="17"/>
          <w:u w:val="dotted"/>
        </w:rPr>
        <w:t xml:space="preserve"> de Administración, </w:t>
      </w:r>
    </w:p>
    <w:p w14:paraId="377E53B9" w14:textId="77777777" w:rsidR="000A00F9" w:rsidRPr="004A1108" w:rsidRDefault="000A00F9" w:rsidP="000A00F9">
      <w:pPr>
        <w:ind w:right="-94"/>
        <w:jc w:val="both"/>
        <w:rPr>
          <w:rFonts w:ascii="Arial" w:hAnsi="Arial" w:cs="Arial"/>
          <w:color w:val="000000"/>
          <w:sz w:val="14"/>
          <w:szCs w:val="14"/>
          <w:u w:val="dotted"/>
        </w:rPr>
      </w:pPr>
    </w:p>
    <w:p w14:paraId="045EC284" w14:textId="77777777" w:rsidR="000A00F9" w:rsidRPr="004A1108" w:rsidRDefault="000A00F9" w:rsidP="000A00F9">
      <w:pPr>
        <w:ind w:right="-94"/>
        <w:jc w:val="both"/>
        <w:rPr>
          <w:rFonts w:ascii="Arial" w:hAnsi="Arial" w:cs="Arial"/>
          <w:color w:val="000000"/>
          <w:sz w:val="17"/>
          <w:szCs w:val="17"/>
          <w:u w:val="dotted"/>
        </w:rPr>
      </w:pPr>
      <w:r w:rsidRPr="004A1108">
        <w:rPr>
          <w:rFonts w:ascii="Arial" w:hAnsi="Arial" w:cs="Arial"/>
          <w:color w:val="000000"/>
          <w:sz w:val="17"/>
          <w:szCs w:val="17"/>
          <w:u w:val="dotted"/>
        </w:rPr>
        <w:t>*</w:t>
      </w:r>
      <w:r w:rsidRPr="004A1108">
        <w:rPr>
          <w:rFonts w:ascii="Arial" w:hAnsi="Arial" w:cs="Arial"/>
          <w:sz w:val="17"/>
          <w:szCs w:val="17"/>
          <w:u w:val="dotted"/>
        </w:rPr>
        <w:t xml:space="preserve">Que cuenta con el Dictamen de Procedencia Técnica </w:t>
      </w:r>
      <w:r w:rsidRPr="00703AD0">
        <w:rPr>
          <w:rFonts w:ascii="Arial" w:hAnsi="Arial" w:cs="Arial"/>
          <w:sz w:val="17"/>
          <w:szCs w:val="17"/>
          <w:highlight w:val="lightGray"/>
          <w:u w:val="dotted"/>
        </w:rPr>
        <w:t>(número)</w:t>
      </w:r>
      <w:r w:rsidRPr="004A1108">
        <w:rPr>
          <w:rFonts w:ascii="Arial" w:hAnsi="Arial" w:cs="Arial"/>
          <w:sz w:val="17"/>
          <w:szCs w:val="17"/>
          <w:u w:val="dotted"/>
        </w:rPr>
        <w:t xml:space="preserve">, emitido por la Unidad Técnica de Servicios de Informática, de fecha </w:t>
      </w:r>
      <w:r w:rsidRPr="00703AD0">
        <w:rPr>
          <w:rFonts w:ascii="Arial" w:hAnsi="Arial" w:cs="Arial"/>
          <w:sz w:val="17"/>
          <w:szCs w:val="17"/>
          <w:highlight w:val="lightGray"/>
          <w:u w:val="dotted"/>
        </w:rPr>
        <w:t>______________.</w:t>
      </w:r>
    </w:p>
    <w:p w14:paraId="4259016B" w14:textId="77777777" w:rsidR="000A00F9" w:rsidRPr="004A1108" w:rsidRDefault="000A00F9" w:rsidP="000A00F9">
      <w:pPr>
        <w:ind w:right="-94"/>
        <w:jc w:val="both"/>
        <w:rPr>
          <w:rFonts w:ascii="Arial" w:hAnsi="Arial" w:cs="Arial"/>
          <w:color w:val="000000"/>
          <w:sz w:val="14"/>
          <w:szCs w:val="14"/>
          <w:u w:val="single"/>
        </w:rPr>
      </w:pPr>
    </w:p>
    <w:p w14:paraId="6B9839F0" w14:textId="77777777" w:rsidR="000A00F9" w:rsidRDefault="000A00F9" w:rsidP="000A00F9">
      <w:pPr>
        <w:ind w:right="-94"/>
        <w:jc w:val="both"/>
        <w:rPr>
          <w:rFonts w:ascii="Arial" w:hAnsi="Arial" w:cs="Arial"/>
          <w:color w:val="000000"/>
          <w:sz w:val="17"/>
          <w:szCs w:val="17"/>
          <w:u w:val="dotted"/>
        </w:rPr>
      </w:pPr>
      <w:r w:rsidRPr="004A1108">
        <w:rPr>
          <w:rFonts w:ascii="Arial" w:hAnsi="Arial" w:cs="Arial"/>
          <w:color w:val="000000"/>
          <w:sz w:val="17"/>
          <w:szCs w:val="17"/>
          <w:u w:val="dotted"/>
        </w:rPr>
        <w:t xml:space="preserve">*Que cuenta con el Dictamen de Procedencia Técnica número </w:t>
      </w:r>
      <w:r w:rsidRPr="00703AD0">
        <w:rPr>
          <w:rFonts w:ascii="Arial" w:hAnsi="Arial" w:cs="Arial"/>
          <w:sz w:val="17"/>
          <w:szCs w:val="17"/>
          <w:highlight w:val="lightGray"/>
          <w:u w:val="single"/>
        </w:rPr>
        <w:t>__________</w:t>
      </w:r>
      <w:r w:rsidRPr="004A1108">
        <w:rPr>
          <w:rFonts w:ascii="Arial" w:hAnsi="Arial" w:cs="Arial"/>
          <w:sz w:val="17"/>
          <w:szCs w:val="17"/>
        </w:rPr>
        <w:t xml:space="preserve"> </w:t>
      </w:r>
      <w:r w:rsidRPr="004A1108">
        <w:rPr>
          <w:rFonts w:ascii="Arial" w:hAnsi="Arial" w:cs="Arial"/>
          <w:color w:val="000000"/>
          <w:sz w:val="17"/>
          <w:szCs w:val="17"/>
          <w:u w:val="dotted"/>
        </w:rPr>
        <w:t xml:space="preserve">emitido por la </w:t>
      </w:r>
      <w:r>
        <w:rPr>
          <w:rFonts w:ascii="Arial" w:hAnsi="Arial" w:cs="Arial"/>
          <w:color w:val="000000"/>
          <w:sz w:val="17"/>
          <w:szCs w:val="17"/>
          <w:u w:val="dotted"/>
        </w:rPr>
        <w:t>Dirección de Recursos Financieros</w:t>
      </w:r>
      <w:r w:rsidRPr="004A1108">
        <w:rPr>
          <w:rFonts w:ascii="Arial" w:hAnsi="Arial" w:cs="Arial"/>
          <w:color w:val="000000"/>
          <w:sz w:val="17"/>
          <w:szCs w:val="17"/>
          <w:u w:val="dotted"/>
        </w:rPr>
        <w:t>, de fecha</w:t>
      </w:r>
      <w:r w:rsidRPr="00703AD0">
        <w:rPr>
          <w:rFonts w:ascii="Arial" w:hAnsi="Arial" w:cs="Arial"/>
          <w:color w:val="000000"/>
          <w:sz w:val="17"/>
          <w:szCs w:val="17"/>
          <w:highlight w:val="lightGray"/>
          <w:u w:val="dotted"/>
        </w:rPr>
        <w:t>__________</w:t>
      </w:r>
      <w:r w:rsidRPr="00703AD0">
        <w:rPr>
          <w:rFonts w:ascii="Arial" w:hAnsi="Arial" w:cs="Arial"/>
          <w:color w:val="000000"/>
          <w:sz w:val="17"/>
          <w:szCs w:val="17"/>
          <w:highlight w:val="lightGray"/>
          <w:u w:val="single"/>
        </w:rPr>
        <w:t>___</w:t>
      </w:r>
      <w:r w:rsidRPr="004A1108">
        <w:rPr>
          <w:rFonts w:ascii="Arial" w:hAnsi="Arial" w:cs="Arial"/>
          <w:color w:val="000000"/>
          <w:sz w:val="17"/>
          <w:szCs w:val="17"/>
          <w:u w:val="dotted"/>
        </w:rPr>
        <w:t>.</w:t>
      </w:r>
    </w:p>
    <w:p w14:paraId="49F3A4BF" w14:textId="77777777" w:rsidR="000A00F9" w:rsidRDefault="000A00F9" w:rsidP="000A00F9">
      <w:pPr>
        <w:ind w:right="-94"/>
        <w:jc w:val="both"/>
        <w:rPr>
          <w:rFonts w:ascii="Arial" w:hAnsi="Arial" w:cs="Arial"/>
          <w:color w:val="000000"/>
          <w:sz w:val="17"/>
          <w:szCs w:val="17"/>
          <w:u w:val="dotted"/>
        </w:rPr>
      </w:pPr>
    </w:p>
    <w:p w14:paraId="23041745" w14:textId="77777777" w:rsidR="000A00F9" w:rsidRPr="00B55844" w:rsidRDefault="000A00F9" w:rsidP="000A00F9">
      <w:pPr>
        <w:ind w:right="-94"/>
        <w:jc w:val="both"/>
        <w:rPr>
          <w:rFonts w:ascii="Arial" w:hAnsi="Arial" w:cs="Arial"/>
          <w:sz w:val="17"/>
          <w:szCs w:val="17"/>
          <w:u w:val="dotted"/>
        </w:rPr>
      </w:pPr>
      <w:r w:rsidRPr="00B55844">
        <w:rPr>
          <w:rFonts w:ascii="Arial" w:hAnsi="Arial" w:cs="Arial"/>
          <w:sz w:val="17"/>
          <w:szCs w:val="17"/>
          <w:u w:val="dotted"/>
        </w:rPr>
        <w:t xml:space="preserve">*Que cuenta con el Dictamen de Procedencia Técnica para la utilización de la partida </w:t>
      </w:r>
      <w:r w:rsidRPr="00B55844">
        <w:rPr>
          <w:rFonts w:ascii="Arial" w:hAnsi="Arial" w:cs="Arial"/>
          <w:sz w:val="17"/>
          <w:szCs w:val="17"/>
          <w:u w:val="dotted"/>
          <w:shd w:val="clear" w:color="auto" w:fill="D9D9D9" w:themeFill="background1" w:themeFillShade="D9"/>
        </w:rPr>
        <w:t xml:space="preserve">____ </w:t>
      </w:r>
      <w:r w:rsidRPr="00B55844">
        <w:rPr>
          <w:rFonts w:ascii="Arial" w:hAnsi="Arial" w:cs="Arial"/>
          <w:sz w:val="17"/>
          <w:szCs w:val="17"/>
          <w:u w:val="dotted"/>
        </w:rPr>
        <w:t xml:space="preserve">número </w:t>
      </w:r>
      <w:r w:rsidRPr="00B55844">
        <w:rPr>
          <w:rFonts w:ascii="Arial" w:hAnsi="Arial" w:cs="Arial"/>
          <w:sz w:val="17"/>
          <w:szCs w:val="17"/>
          <w:u w:val="dotted"/>
          <w:shd w:val="clear" w:color="auto" w:fill="D9D9D9" w:themeFill="background1" w:themeFillShade="D9"/>
        </w:rPr>
        <w:t>_____</w:t>
      </w:r>
      <w:r w:rsidRPr="00B55844">
        <w:rPr>
          <w:rFonts w:ascii="Arial" w:hAnsi="Arial" w:cs="Arial"/>
          <w:sz w:val="17"/>
          <w:szCs w:val="17"/>
          <w:u w:val="dotted"/>
        </w:rPr>
        <w:t xml:space="preserve">, emitido por la Coordinación Nacional de Comunicación Social, de fecha </w:t>
      </w:r>
      <w:r w:rsidRPr="00B55844">
        <w:rPr>
          <w:rFonts w:ascii="Arial" w:hAnsi="Arial" w:cs="Arial"/>
          <w:sz w:val="17"/>
          <w:szCs w:val="17"/>
          <w:u w:val="dotted"/>
          <w:shd w:val="clear" w:color="auto" w:fill="D9D9D9" w:themeFill="background1" w:themeFillShade="D9"/>
        </w:rPr>
        <w:t>______</w:t>
      </w:r>
      <w:r w:rsidRPr="00B55844">
        <w:rPr>
          <w:rFonts w:ascii="Arial" w:hAnsi="Arial" w:cs="Arial"/>
          <w:sz w:val="17"/>
          <w:szCs w:val="17"/>
          <w:u w:val="dotted"/>
        </w:rPr>
        <w:t>.</w:t>
      </w:r>
    </w:p>
    <w:p w14:paraId="6EFD6A69" w14:textId="77777777" w:rsidR="000A00F9" w:rsidRPr="004A1108" w:rsidRDefault="000A00F9" w:rsidP="000A00F9">
      <w:pPr>
        <w:ind w:right="-94"/>
        <w:jc w:val="both"/>
        <w:rPr>
          <w:rFonts w:ascii="Arial" w:hAnsi="Arial" w:cs="Arial"/>
          <w:color w:val="000000"/>
          <w:sz w:val="14"/>
          <w:szCs w:val="14"/>
          <w:u w:val="single"/>
        </w:rPr>
      </w:pPr>
    </w:p>
    <w:p w14:paraId="0AE82EC4" w14:textId="77777777" w:rsidR="000A00F9" w:rsidRPr="004A1108" w:rsidRDefault="000A00F9" w:rsidP="000A00F9">
      <w:pPr>
        <w:shd w:val="clear" w:color="auto" w:fill="FFFFFF"/>
        <w:ind w:right="-94"/>
        <w:jc w:val="both"/>
        <w:rPr>
          <w:rFonts w:ascii="Arial" w:hAnsi="Arial" w:cs="Arial"/>
          <w:sz w:val="17"/>
          <w:szCs w:val="17"/>
        </w:rPr>
      </w:pPr>
      <w:r w:rsidRPr="004A1108">
        <w:rPr>
          <w:rFonts w:ascii="Arial" w:hAnsi="Arial" w:cs="Arial"/>
          <w:b/>
          <w:bCs/>
          <w:sz w:val="17"/>
          <w:szCs w:val="17"/>
        </w:rPr>
        <w:t>I.</w:t>
      </w:r>
      <w:r>
        <w:rPr>
          <w:rFonts w:ascii="Arial" w:hAnsi="Arial" w:cs="Arial"/>
          <w:b/>
          <w:bCs/>
          <w:sz w:val="17"/>
          <w:szCs w:val="17"/>
        </w:rPr>
        <w:t>9</w:t>
      </w:r>
      <w:r w:rsidRPr="004A1108">
        <w:rPr>
          <w:rFonts w:ascii="Arial" w:hAnsi="Arial" w:cs="Arial"/>
          <w:bCs/>
          <w:sz w:val="17"/>
          <w:szCs w:val="17"/>
        </w:rPr>
        <w:t xml:space="preserve"> </w:t>
      </w:r>
      <w:r w:rsidRPr="004A1108">
        <w:rPr>
          <w:rFonts w:ascii="Arial" w:hAnsi="Arial" w:cs="Arial"/>
          <w:sz w:val="17"/>
          <w:szCs w:val="17"/>
        </w:rPr>
        <w:t xml:space="preserve">Que su Registro Federal de Contribuyentes inscrito ante la Secretaría de Hacienda y Crédito Público es INE140404NI0, y señala como su domicilio fiscal el ubicado en Viaducto Tlalpan número 100, Colonia Arenal Tepepan, </w:t>
      </w:r>
      <w:r w:rsidRPr="004A1108">
        <w:rPr>
          <w:rFonts w:ascii="Arial" w:hAnsi="Arial" w:cs="Arial"/>
          <w:b/>
          <w:sz w:val="17"/>
          <w:szCs w:val="17"/>
        </w:rPr>
        <w:t>Demarcación Territorial</w:t>
      </w:r>
      <w:r w:rsidRPr="004A1108">
        <w:rPr>
          <w:rFonts w:ascii="Arial" w:hAnsi="Arial" w:cs="Arial"/>
          <w:sz w:val="17"/>
          <w:szCs w:val="17"/>
        </w:rPr>
        <w:t xml:space="preserve"> Tlalpan, código postal 14610,</w:t>
      </w:r>
      <w:r>
        <w:rPr>
          <w:rFonts w:ascii="Arial" w:hAnsi="Arial" w:cs="Arial"/>
          <w:sz w:val="17"/>
          <w:szCs w:val="17"/>
        </w:rPr>
        <w:t xml:space="preserve"> en la</w:t>
      </w:r>
      <w:r w:rsidRPr="004A1108">
        <w:rPr>
          <w:rFonts w:ascii="Arial" w:hAnsi="Arial" w:cs="Arial"/>
          <w:sz w:val="17"/>
          <w:szCs w:val="17"/>
        </w:rPr>
        <w:t xml:space="preserve"> Ciudad de México.</w:t>
      </w:r>
    </w:p>
    <w:p w14:paraId="0856C8FB" w14:textId="77777777" w:rsidR="000A00F9" w:rsidRDefault="000A00F9" w:rsidP="000A00F9">
      <w:pPr>
        <w:ind w:left="708" w:right="-94" w:hanging="708"/>
        <w:jc w:val="both"/>
        <w:rPr>
          <w:rFonts w:ascii="Arial" w:hAnsi="Arial" w:cs="Arial"/>
          <w:sz w:val="14"/>
          <w:szCs w:val="14"/>
        </w:rPr>
      </w:pPr>
    </w:p>
    <w:p w14:paraId="04690C5F" w14:textId="77777777" w:rsidR="000A00F9" w:rsidRPr="004A1108" w:rsidRDefault="000A00F9" w:rsidP="000A00F9">
      <w:pPr>
        <w:ind w:left="708" w:right="-94" w:hanging="708"/>
        <w:jc w:val="both"/>
        <w:rPr>
          <w:rFonts w:ascii="Arial" w:hAnsi="Arial" w:cs="Arial"/>
          <w:sz w:val="14"/>
          <w:szCs w:val="14"/>
        </w:rPr>
      </w:pPr>
    </w:p>
    <w:p w14:paraId="4D0C3B0E" w14:textId="77777777" w:rsidR="000A00F9" w:rsidRPr="004A1108" w:rsidRDefault="000A00F9" w:rsidP="000A00F9">
      <w:pPr>
        <w:ind w:right="-94"/>
        <w:jc w:val="both"/>
        <w:rPr>
          <w:rFonts w:ascii="Arial" w:hAnsi="Arial" w:cs="Arial"/>
          <w:bCs/>
          <w:sz w:val="17"/>
          <w:szCs w:val="17"/>
        </w:rPr>
      </w:pPr>
      <w:r w:rsidRPr="004A1108">
        <w:rPr>
          <w:rFonts w:ascii="Arial" w:hAnsi="Arial" w:cs="Arial"/>
          <w:b/>
          <w:sz w:val="17"/>
          <w:szCs w:val="17"/>
        </w:rPr>
        <w:t>II.</w:t>
      </w:r>
      <w:r w:rsidRPr="004A1108">
        <w:rPr>
          <w:rFonts w:ascii="Arial" w:hAnsi="Arial" w:cs="Arial"/>
          <w:sz w:val="17"/>
          <w:szCs w:val="17"/>
        </w:rPr>
        <w:t xml:space="preserve"> Del </w:t>
      </w:r>
      <w:r w:rsidRPr="004A1108">
        <w:rPr>
          <w:rFonts w:ascii="Arial" w:hAnsi="Arial" w:cs="Arial"/>
          <w:b/>
          <w:bCs/>
          <w:sz w:val="17"/>
          <w:szCs w:val="17"/>
        </w:rPr>
        <w:t>“Proveedor”</w:t>
      </w:r>
      <w:r w:rsidRPr="004A1108">
        <w:rPr>
          <w:rFonts w:ascii="Arial" w:hAnsi="Arial" w:cs="Arial"/>
          <w:sz w:val="17"/>
          <w:szCs w:val="17"/>
        </w:rPr>
        <w:t>:</w:t>
      </w:r>
    </w:p>
    <w:p w14:paraId="694257CF" w14:textId="77777777" w:rsidR="000A00F9" w:rsidRPr="004A1108" w:rsidRDefault="000A00F9" w:rsidP="000A00F9">
      <w:pPr>
        <w:ind w:right="-94"/>
        <w:rPr>
          <w:rFonts w:ascii="Arial" w:hAnsi="Arial" w:cs="Arial"/>
          <w:sz w:val="14"/>
          <w:szCs w:val="14"/>
        </w:rPr>
      </w:pPr>
    </w:p>
    <w:p w14:paraId="312F843B" w14:textId="77777777" w:rsidR="000A00F9" w:rsidRPr="004A1108" w:rsidRDefault="000A00F9" w:rsidP="000A00F9">
      <w:pPr>
        <w:ind w:right="-94"/>
        <w:outlineLvl w:val="0"/>
        <w:rPr>
          <w:rFonts w:ascii="Arial" w:hAnsi="Arial" w:cs="Arial"/>
          <w:b/>
          <w:i/>
          <w:sz w:val="17"/>
          <w:szCs w:val="17"/>
          <w:u w:val="single"/>
        </w:rPr>
      </w:pPr>
      <w:r w:rsidRPr="00703AD0">
        <w:rPr>
          <w:rFonts w:ascii="Arial" w:hAnsi="Arial" w:cs="Arial"/>
          <w:b/>
          <w:i/>
          <w:sz w:val="17"/>
          <w:szCs w:val="17"/>
          <w:highlight w:val="lightGray"/>
          <w:u w:val="single"/>
        </w:rPr>
        <w:t>SI ES PERSONA MORAL</w:t>
      </w:r>
    </w:p>
    <w:p w14:paraId="06F091B8" w14:textId="77777777" w:rsidR="000A00F9" w:rsidRPr="004A1108" w:rsidRDefault="000A00F9" w:rsidP="000A00F9">
      <w:pPr>
        <w:ind w:right="-94"/>
        <w:rPr>
          <w:rFonts w:ascii="Arial" w:hAnsi="Arial" w:cs="Arial"/>
          <w:b/>
          <w:i/>
          <w:sz w:val="14"/>
          <w:szCs w:val="14"/>
        </w:rPr>
      </w:pPr>
    </w:p>
    <w:p w14:paraId="561301DB" w14:textId="77777777" w:rsidR="000A00F9" w:rsidRPr="004A1108" w:rsidRDefault="000A00F9" w:rsidP="000A00F9">
      <w:pPr>
        <w:ind w:right="-94"/>
        <w:jc w:val="both"/>
        <w:rPr>
          <w:rFonts w:ascii="Arial" w:hAnsi="Arial" w:cs="Arial"/>
          <w:sz w:val="17"/>
          <w:szCs w:val="17"/>
        </w:rPr>
      </w:pPr>
      <w:r w:rsidRPr="004A1108">
        <w:rPr>
          <w:rFonts w:ascii="Arial" w:hAnsi="Arial" w:cs="Arial"/>
          <w:b/>
          <w:sz w:val="17"/>
          <w:szCs w:val="17"/>
        </w:rPr>
        <w:t xml:space="preserve">II.1 </w:t>
      </w:r>
      <w:r w:rsidRPr="004A1108">
        <w:rPr>
          <w:rFonts w:ascii="Arial" w:hAnsi="Arial" w:cs="Arial"/>
          <w:sz w:val="17"/>
          <w:szCs w:val="17"/>
        </w:rPr>
        <w:t>Que es una empresa constituida conforme a la legislación mexicana</w:t>
      </w:r>
      <w:r w:rsidRPr="003F52AC">
        <w:t xml:space="preserve"> </w:t>
      </w:r>
      <w:r w:rsidRPr="003F52AC">
        <w:rPr>
          <w:rFonts w:ascii="Arial" w:hAnsi="Arial" w:cs="Arial"/>
          <w:sz w:val="17"/>
          <w:szCs w:val="17"/>
        </w:rPr>
        <w:t>bajo la denominación</w:t>
      </w:r>
      <w:r>
        <w:rPr>
          <w:rFonts w:ascii="Arial" w:hAnsi="Arial" w:cs="Arial"/>
          <w:sz w:val="17"/>
          <w:szCs w:val="17"/>
        </w:rPr>
        <w:t xml:space="preserve"> (</w:t>
      </w:r>
      <w:r w:rsidRPr="003F52AC">
        <w:rPr>
          <w:rFonts w:ascii="Arial" w:hAnsi="Arial" w:cs="Arial"/>
          <w:sz w:val="17"/>
          <w:szCs w:val="17"/>
        </w:rPr>
        <w:t xml:space="preserve"> _________________</w:t>
      </w:r>
      <w:r>
        <w:rPr>
          <w:rFonts w:ascii="Arial" w:hAnsi="Arial" w:cs="Arial"/>
          <w:sz w:val="17"/>
          <w:szCs w:val="17"/>
        </w:rPr>
        <w:t>)</w:t>
      </w:r>
      <w:r w:rsidRPr="003F52AC">
        <w:rPr>
          <w:rFonts w:ascii="Arial" w:hAnsi="Arial" w:cs="Arial"/>
          <w:sz w:val="17"/>
          <w:szCs w:val="17"/>
        </w:rPr>
        <w:t>,</w:t>
      </w:r>
      <w:r w:rsidRPr="004A1108">
        <w:rPr>
          <w:rFonts w:ascii="Arial" w:hAnsi="Arial" w:cs="Arial"/>
          <w:sz w:val="17"/>
          <w:szCs w:val="17"/>
        </w:rPr>
        <w:t xml:space="preserve"> según consta en la escritura pública número </w:t>
      </w:r>
      <w:r w:rsidRPr="00703AD0">
        <w:rPr>
          <w:rFonts w:ascii="Arial" w:hAnsi="Arial" w:cs="Arial"/>
          <w:sz w:val="17"/>
          <w:szCs w:val="17"/>
          <w:highlight w:val="lightGray"/>
        </w:rPr>
        <w:t>________</w:t>
      </w:r>
      <w:r w:rsidRPr="004A1108">
        <w:rPr>
          <w:rFonts w:ascii="Arial" w:hAnsi="Arial" w:cs="Arial"/>
          <w:sz w:val="17"/>
          <w:szCs w:val="17"/>
        </w:rPr>
        <w:t xml:space="preserve"> de fecha </w:t>
      </w:r>
      <w:r w:rsidRPr="00703AD0">
        <w:rPr>
          <w:rFonts w:ascii="Arial" w:hAnsi="Arial" w:cs="Arial"/>
          <w:sz w:val="17"/>
          <w:szCs w:val="17"/>
          <w:highlight w:val="lightGray"/>
        </w:rPr>
        <w:t>___________</w:t>
      </w:r>
      <w:r w:rsidRPr="004A1108">
        <w:rPr>
          <w:rFonts w:ascii="Arial" w:hAnsi="Arial" w:cs="Arial"/>
          <w:sz w:val="17"/>
          <w:szCs w:val="17"/>
        </w:rPr>
        <w:t xml:space="preserve">, otorgada ante la fe del </w:t>
      </w:r>
      <w:r w:rsidRPr="00703AD0">
        <w:rPr>
          <w:rFonts w:ascii="Arial" w:hAnsi="Arial" w:cs="Arial"/>
          <w:sz w:val="17"/>
          <w:szCs w:val="17"/>
          <w:highlight w:val="lightGray"/>
        </w:rPr>
        <w:t>(l</w:t>
      </w:r>
      <w:r w:rsidRPr="00703AD0">
        <w:rPr>
          <w:rFonts w:ascii="Arial" w:hAnsi="Arial" w:cs="Arial"/>
          <w:sz w:val="17"/>
          <w:szCs w:val="17"/>
          <w:highlight w:val="lightGray"/>
          <w:u w:val="single"/>
        </w:rPr>
        <w:t>a</w:t>
      </w:r>
      <w:r w:rsidRPr="00703AD0">
        <w:rPr>
          <w:rFonts w:ascii="Arial" w:hAnsi="Arial" w:cs="Arial"/>
          <w:sz w:val="17"/>
          <w:szCs w:val="17"/>
          <w:highlight w:val="lightGray"/>
        </w:rPr>
        <w:t>)</w:t>
      </w:r>
      <w:r w:rsidRPr="004A1108">
        <w:rPr>
          <w:rFonts w:ascii="Arial" w:hAnsi="Arial" w:cs="Arial"/>
          <w:sz w:val="17"/>
          <w:szCs w:val="17"/>
        </w:rPr>
        <w:t xml:space="preserve"> Licenciado </w:t>
      </w:r>
      <w:r w:rsidRPr="00703AD0">
        <w:rPr>
          <w:rFonts w:ascii="Arial" w:hAnsi="Arial" w:cs="Arial"/>
          <w:sz w:val="17"/>
          <w:szCs w:val="17"/>
          <w:highlight w:val="lightGray"/>
        </w:rPr>
        <w:t>(a) ______________</w:t>
      </w:r>
      <w:r w:rsidRPr="004A1108">
        <w:rPr>
          <w:rFonts w:ascii="Arial" w:hAnsi="Arial" w:cs="Arial"/>
          <w:sz w:val="17"/>
          <w:szCs w:val="17"/>
        </w:rPr>
        <w:t>, (</w:t>
      </w:r>
      <w:r w:rsidRPr="00703AD0">
        <w:rPr>
          <w:rFonts w:ascii="Arial" w:hAnsi="Arial" w:cs="Arial"/>
          <w:sz w:val="17"/>
          <w:szCs w:val="17"/>
          <w:highlight w:val="lightGray"/>
          <w:u w:val="single"/>
        </w:rPr>
        <w:t>tipo de fedatario</w:t>
      </w:r>
      <w:r w:rsidRPr="004A1108">
        <w:rPr>
          <w:rFonts w:ascii="Arial" w:hAnsi="Arial" w:cs="Arial"/>
          <w:sz w:val="17"/>
          <w:szCs w:val="17"/>
        </w:rPr>
        <w:t xml:space="preserve">) número </w:t>
      </w:r>
      <w:r w:rsidRPr="00703AD0">
        <w:rPr>
          <w:rFonts w:ascii="Arial" w:hAnsi="Arial" w:cs="Arial"/>
          <w:sz w:val="17"/>
          <w:szCs w:val="17"/>
          <w:highlight w:val="lightGray"/>
        </w:rPr>
        <w:t>___</w:t>
      </w:r>
      <w:r w:rsidRPr="004A1108">
        <w:rPr>
          <w:rFonts w:ascii="Arial" w:hAnsi="Arial" w:cs="Arial"/>
          <w:sz w:val="17"/>
          <w:szCs w:val="17"/>
        </w:rPr>
        <w:t xml:space="preserve"> del </w:t>
      </w:r>
      <w:r w:rsidRPr="00703AD0">
        <w:rPr>
          <w:rFonts w:ascii="Arial" w:hAnsi="Arial" w:cs="Arial"/>
          <w:sz w:val="17"/>
          <w:szCs w:val="17"/>
          <w:highlight w:val="lightGray"/>
          <w:u w:val="single"/>
        </w:rPr>
        <w:t>(Ciudad en la que actúa)</w:t>
      </w:r>
      <w:r w:rsidRPr="004A1108">
        <w:rPr>
          <w:rFonts w:ascii="Arial" w:hAnsi="Arial" w:cs="Arial"/>
          <w:sz w:val="17"/>
          <w:szCs w:val="17"/>
        </w:rPr>
        <w:t xml:space="preserve">, misma que fue inscrita en el Registro Público de la Propiedad y de Comercio de </w:t>
      </w:r>
      <w:r w:rsidRPr="00703AD0">
        <w:rPr>
          <w:rFonts w:ascii="Arial" w:hAnsi="Arial" w:cs="Arial"/>
          <w:sz w:val="17"/>
          <w:szCs w:val="17"/>
          <w:highlight w:val="lightGray"/>
        </w:rPr>
        <w:t>________</w:t>
      </w:r>
      <w:r w:rsidRPr="004A1108">
        <w:rPr>
          <w:rFonts w:ascii="Arial" w:hAnsi="Arial" w:cs="Arial"/>
          <w:sz w:val="17"/>
          <w:szCs w:val="17"/>
        </w:rPr>
        <w:t xml:space="preserve">, en el folio mercantil electrónico número </w:t>
      </w:r>
      <w:r w:rsidRPr="00703AD0">
        <w:rPr>
          <w:rFonts w:ascii="Arial" w:hAnsi="Arial" w:cs="Arial"/>
          <w:sz w:val="17"/>
          <w:szCs w:val="17"/>
          <w:highlight w:val="lightGray"/>
        </w:rPr>
        <w:t>_____</w:t>
      </w:r>
      <w:r w:rsidRPr="004A1108">
        <w:rPr>
          <w:rFonts w:ascii="Arial" w:hAnsi="Arial" w:cs="Arial"/>
          <w:sz w:val="17"/>
          <w:szCs w:val="17"/>
        </w:rPr>
        <w:t xml:space="preserve">, el </w:t>
      </w:r>
      <w:r w:rsidRPr="00703AD0">
        <w:rPr>
          <w:rFonts w:ascii="Arial" w:hAnsi="Arial" w:cs="Arial"/>
          <w:sz w:val="17"/>
          <w:szCs w:val="17"/>
          <w:highlight w:val="lightGray"/>
        </w:rPr>
        <w:t>_</w:t>
      </w:r>
      <w:r>
        <w:rPr>
          <w:rFonts w:ascii="Arial" w:hAnsi="Arial" w:cs="Arial"/>
          <w:sz w:val="17"/>
          <w:szCs w:val="17"/>
          <w:highlight w:val="lightGray"/>
        </w:rPr>
        <w:t>día</w:t>
      </w:r>
      <w:r w:rsidRPr="00703AD0">
        <w:rPr>
          <w:rFonts w:ascii="Arial" w:hAnsi="Arial" w:cs="Arial"/>
          <w:sz w:val="17"/>
          <w:szCs w:val="17"/>
          <w:highlight w:val="lightGray"/>
        </w:rPr>
        <w:t>_</w:t>
      </w:r>
      <w:r w:rsidRPr="004A1108">
        <w:rPr>
          <w:rFonts w:ascii="Arial" w:hAnsi="Arial" w:cs="Arial"/>
          <w:sz w:val="17"/>
          <w:szCs w:val="17"/>
        </w:rPr>
        <w:t xml:space="preserve"> de </w:t>
      </w:r>
      <w:r w:rsidRPr="00703AD0">
        <w:rPr>
          <w:rFonts w:ascii="Arial" w:hAnsi="Arial" w:cs="Arial"/>
          <w:sz w:val="17"/>
          <w:szCs w:val="17"/>
          <w:highlight w:val="lightGray"/>
        </w:rPr>
        <w:t>__</w:t>
      </w:r>
      <w:r>
        <w:rPr>
          <w:rFonts w:ascii="Arial" w:hAnsi="Arial" w:cs="Arial"/>
          <w:sz w:val="17"/>
          <w:szCs w:val="17"/>
          <w:highlight w:val="lightGray"/>
        </w:rPr>
        <w:t>mes</w:t>
      </w:r>
      <w:r w:rsidRPr="00703AD0">
        <w:rPr>
          <w:rFonts w:ascii="Arial" w:hAnsi="Arial" w:cs="Arial"/>
          <w:sz w:val="17"/>
          <w:szCs w:val="17"/>
          <w:highlight w:val="lightGray"/>
        </w:rPr>
        <w:t>__</w:t>
      </w:r>
      <w:r w:rsidRPr="004A1108">
        <w:rPr>
          <w:rFonts w:ascii="Arial" w:hAnsi="Arial" w:cs="Arial"/>
          <w:sz w:val="17"/>
          <w:szCs w:val="17"/>
        </w:rPr>
        <w:t xml:space="preserve"> de </w:t>
      </w:r>
      <w:r w:rsidRPr="00703AD0">
        <w:rPr>
          <w:rFonts w:ascii="Arial" w:hAnsi="Arial" w:cs="Arial"/>
          <w:sz w:val="17"/>
          <w:szCs w:val="17"/>
          <w:highlight w:val="lightGray"/>
        </w:rPr>
        <w:t>_</w:t>
      </w:r>
      <w:r>
        <w:rPr>
          <w:rFonts w:ascii="Arial" w:hAnsi="Arial" w:cs="Arial"/>
          <w:sz w:val="17"/>
          <w:szCs w:val="17"/>
          <w:highlight w:val="lightGray"/>
        </w:rPr>
        <w:t>año</w:t>
      </w:r>
      <w:r w:rsidRPr="00703AD0">
        <w:rPr>
          <w:rFonts w:ascii="Arial" w:hAnsi="Arial" w:cs="Arial"/>
          <w:sz w:val="17"/>
          <w:szCs w:val="17"/>
          <w:highlight w:val="lightGray"/>
        </w:rPr>
        <w:t>___</w:t>
      </w:r>
      <w:r w:rsidRPr="004A1108">
        <w:rPr>
          <w:rFonts w:ascii="Arial" w:hAnsi="Arial" w:cs="Arial"/>
          <w:sz w:val="17"/>
          <w:szCs w:val="17"/>
        </w:rPr>
        <w:t>.</w:t>
      </w:r>
    </w:p>
    <w:p w14:paraId="323B095F" w14:textId="77777777" w:rsidR="000A00F9" w:rsidRPr="004A1108" w:rsidRDefault="000A00F9" w:rsidP="000A00F9">
      <w:pPr>
        <w:ind w:right="-94"/>
        <w:jc w:val="both"/>
        <w:rPr>
          <w:rFonts w:ascii="Arial" w:hAnsi="Arial" w:cs="Arial"/>
          <w:sz w:val="14"/>
          <w:szCs w:val="14"/>
        </w:rPr>
      </w:pPr>
    </w:p>
    <w:p w14:paraId="1DE3610C" w14:textId="77777777" w:rsidR="000A00F9" w:rsidRPr="004A1108" w:rsidRDefault="000A00F9" w:rsidP="000A00F9">
      <w:pPr>
        <w:ind w:right="-94"/>
        <w:jc w:val="both"/>
        <w:rPr>
          <w:rFonts w:ascii="Arial" w:hAnsi="Arial" w:cs="Arial"/>
          <w:sz w:val="17"/>
          <w:szCs w:val="17"/>
        </w:rPr>
      </w:pPr>
      <w:r w:rsidRPr="004A1108">
        <w:rPr>
          <w:rFonts w:ascii="Arial" w:hAnsi="Arial" w:cs="Arial"/>
          <w:b/>
          <w:sz w:val="17"/>
          <w:szCs w:val="17"/>
        </w:rPr>
        <w:t>II.2</w:t>
      </w:r>
      <w:r w:rsidRPr="004A1108">
        <w:rPr>
          <w:rFonts w:ascii="Arial" w:hAnsi="Arial" w:cs="Arial"/>
          <w:sz w:val="17"/>
          <w:szCs w:val="17"/>
        </w:rPr>
        <w:t xml:space="preserve"> Que dentro de su objeto social se encuentra, entre otros </w:t>
      </w:r>
      <w:r w:rsidRPr="00703AD0">
        <w:rPr>
          <w:rFonts w:ascii="Arial" w:hAnsi="Arial" w:cs="Arial"/>
          <w:sz w:val="17"/>
          <w:szCs w:val="17"/>
          <w:highlight w:val="lightGray"/>
          <w:u w:val="single"/>
        </w:rPr>
        <w:t>(señalar el objeto acorde al servicio contratado)</w:t>
      </w:r>
      <w:r>
        <w:rPr>
          <w:rFonts w:ascii="Arial" w:hAnsi="Arial" w:cs="Arial"/>
          <w:sz w:val="17"/>
          <w:szCs w:val="17"/>
          <w:u w:val="single"/>
        </w:rPr>
        <w:t>, según consta en la escritura ___________</w:t>
      </w:r>
      <w:r w:rsidRPr="004A1108">
        <w:rPr>
          <w:rFonts w:ascii="Arial" w:hAnsi="Arial" w:cs="Arial"/>
          <w:sz w:val="17"/>
          <w:szCs w:val="17"/>
        </w:rPr>
        <w:t>.</w:t>
      </w:r>
    </w:p>
    <w:p w14:paraId="370ED38A" w14:textId="77777777" w:rsidR="000A00F9" w:rsidRPr="004A1108" w:rsidRDefault="000A00F9" w:rsidP="000A00F9">
      <w:pPr>
        <w:ind w:right="-94"/>
        <w:jc w:val="both"/>
        <w:rPr>
          <w:rFonts w:ascii="Arial" w:hAnsi="Arial" w:cs="Arial"/>
          <w:sz w:val="14"/>
          <w:szCs w:val="14"/>
        </w:rPr>
      </w:pPr>
    </w:p>
    <w:p w14:paraId="4ED6283A" w14:textId="77777777" w:rsidR="000A00F9" w:rsidRPr="004A1108" w:rsidRDefault="000A00F9" w:rsidP="000A00F9">
      <w:pPr>
        <w:ind w:right="-94"/>
        <w:jc w:val="both"/>
        <w:rPr>
          <w:rFonts w:ascii="Arial" w:hAnsi="Arial" w:cs="Arial"/>
          <w:sz w:val="17"/>
          <w:szCs w:val="17"/>
          <w:shd w:val="clear" w:color="auto" w:fill="FFFFFF"/>
        </w:rPr>
      </w:pPr>
      <w:r w:rsidRPr="004A1108">
        <w:rPr>
          <w:rFonts w:ascii="Arial" w:hAnsi="Arial" w:cs="Arial"/>
          <w:b/>
          <w:sz w:val="17"/>
          <w:szCs w:val="17"/>
        </w:rPr>
        <w:t xml:space="preserve">II.3 </w:t>
      </w:r>
      <w:r w:rsidRPr="004A1108">
        <w:rPr>
          <w:rFonts w:ascii="Arial" w:hAnsi="Arial" w:cs="Arial"/>
          <w:sz w:val="17"/>
          <w:szCs w:val="17"/>
        </w:rPr>
        <w:t xml:space="preserve">Que el </w:t>
      </w:r>
      <w:proofErr w:type="spellStart"/>
      <w:r w:rsidRPr="00703AD0">
        <w:rPr>
          <w:rFonts w:ascii="Arial" w:hAnsi="Arial" w:cs="Arial"/>
          <w:sz w:val="17"/>
          <w:szCs w:val="17"/>
          <w:highlight w:val="lightGray"/>
        </w:rPr>
        <w:t>C</w:t>
      </w:r>
      <w:r>
        <w:rPr>
          <w:rFonts w:ascii="Arial" w:hAnsi="Arial" w:cs="Arial"/>
          <w:sz w:val="17"/>
          <w:szCs w:val="17"/>
          <w:highlight w:val="lightGray"/>
        </w:rPr>
        <w:t>iudadan</w:t>
      </w:r>
      <w:proofErr w:type="spellEnd"/>
      <w:r>
        <w:rPr>
          <w:rFonts w:ascii="Arial" w:hAnsi="Arial" w:cs="Arial"/>
          <w:sz w:val="17"/>
          <w:szCs w:val="17"/>
          <w:highlight w:val="lightGray"/>
        </w:rPr>
        <w:t>@</w:t>
      </w:r>
      <w:r w:rsidRPr="004A1108">
        <w:rPr>
          <w:rFonts w:ascii="Arial" w:hAnsi="Arial" w:cs="Arial"/>
          <w:sz w:val="17"/>
          <w:szCs w:val="17"/>
        </w:rPr>
        <w:t xml:space="preserve"> </w:t>
      </w:r>
      <w:r w:rsidRPr="00703AD0">
        <w:rPr>
          <w:rFonts w:ascii="Arial" w:hAnsi="Arial" w:cs="Arial"/>
          <w:sz w:val="17"/>
          <w:szCs w:val="17"/>
          <w:highlight w:val="lightGray"/>
        </w:rPr>
        <w:t>_________________</w:t>
      </w:r>
      <w:r w:rsidRPr="004A1108">
        <w:rPr>
          <w:rFonts w:ascii="Arial" w:hAnsi="Arial" w:cs="Arial"/>
          <w:sz w:val="17"/>
          <w:szCs w:val="17"/>
        </w:rPr>
        <w:t xml:space="preserve">, se identifica con </w:t>
      </w:r>
      <w:r w:rsidRPr="00703AD0">
        <w:rPr>
          <w:rFonts w:ascii="Arial" w:hAnsi="Arial" w:cs="Arial"/>
          <w:sz w:val="17"/>
          <w:szCs w:val="17"/>
          <w:highlight w:val="lightGray"/>
          <w:u w:val="single"/>
        </w:rPr>
        <w:t>(señalar documento con el que se identifica y la autoridad que lo expide)</w:t>
      </w:r>
      <w:r w:rsidRPr="004A1108">
        <w:rPr>
          <w:rFonts w:ascii="Arial" w:hAnsi="Arial" w:cs="Arial"/>
          <w:sz w:val="17"/>
          <w:szCs w:val="17"/>
        </w:rPr>
        <w:t xml:space="preserve"> número </w:t>
      </w:r>
      <w:r w:rsidRPr="00703AD0">
        <w:rPr>
          <w:rFonts w:ascii="Arial" w:hAnsi="Arial" w:cs="Arial"/>
          <w:sz w:val="17"/>
          <w:szCs w:val="17"/>
          <w:highlight w:val="lightGray"/>
        </w:rPr>
        <w:t>___</w:t>
      </w:r>
      <w:r w:rsidRPr="004A1108">
        <w:rPr>
          <w:rFonts w:ascii="Arial" w:hAnsi="Arial" w:cs="Arial"/>
          <w:sz w:val="17"/>
          <w:szCs w:val="17"/>
          <w:shd w:val="clear" w:color="auto" w:fill="FFFFFF"/>
        </w:rPr>
        <w:t xml:space="preserve">, y cuenta con facultades suficientes para celebrar el presente </w:t>
      </w:r>
      <w:r>
        <w:rPr>
          <w:rFonts w:ascii="Arial" w:hAnsi="Arial" w:cs="Arial"/>
          <w:sz w:val="17"/>
          <w:szCs w:val="17"/>
          <w:shd w:val="clear" w:color="auto" w:fill="FFFFFF"/>
        </w:rPr>
        <w:t>C</w:t>
      </w:r>
      <w:r w:rsidRPr="004A1108">
        <w:rPr>
          <w:rFonts w:ascii="Arial" w:hAnsi="Arial" w:cs="Arial"/>
          <w:sz w:val="17"/>
          <w:szCs w:val="17"/>
          <w:shd w:val="clear" w:color="auto" w:fill="FFFFFF"/>
        </w:rPr>
        <w:t xml:space="preserve">ontrato, según consta en la escritura número </w:t>
      </w:r>
      <w:r w:rsidRPr="00703AD0">
        <w:rPr>
          <w:rFonts w:ascii="Arial" w:hAnsi="Arial" w:cs="Arial"/>
          <w:sz w:val="17"/>
          <w:szCs w:val="17"/>
          <w:highlight w:val="lightGray"/>
          <w:shd w:val="clear" w:color="auto" w:fill="FFFFFF"/>
        </w:rPr>
        <w:t>_______</w:t>
      </w:r>
      <w:r w:rsidRPr="004A1108">
        <w:rPr>
          <w:rFonts w:ascii="Arial" w:hAnsi="Arial" w:cs="Arial"/>
          <w:sz w:val="17"/>
          <w:szCs w:val="17"/>
          <w:shd w:val="clear" w:color="auto" w:fill="FFFFFF"/>
        </w:rPr>
        <w:t xml:space="preserve"> de fecha </w:t>
      </w:r>
      <w:r w:rsidRPr="00703AD0">
        <w:rPr>
          <w:rFonts w:ascii="Arial" w:hAnsi="Arial" w:cs="Arial"/>
          <w:sz w:val="17"/>
          <w:szCs w:val="17"/>
          <w:highlight w:val="lightGray"/>
          <w:shd w:val="clear" w:color="auto" w:fill="FFFFFF"/>
        </w:rPr>
        <w:t>___________</w:t>
      </w:r>
      <w:r w:rsidRPr="004A1108">
        <w:rPr>
          <w:rFonts w:ascii="Arial" w:hAnsi="Arial" w:cs="Arial"/>
          <w:sz w:val="17"/>
          <w:szCs w:val="17"/>
          <w:shd w:val="clear" w:color="auto" w:fill="FFFFFF"/>
        </w:rPr>
        <w:t xml:space="preserve">, otorgada ante la fe del </w:t>
      </w:r>
      <w:r w:rsidRPr="00703AD0">
        <w:rPr>
          <w:rFonts w:ascii="Arial" w:hAnsi="Arial" w:cs="Arial"/>
          <w:sz w:val="17"/>
          <w:szCs w:val="17"/>
          <w:highlight w:val="lightGray"/>
          <w:shd w:val="clear" w:color="auto" w:fill="FFFFFF"/>
        </w:rPr>
        <w:t>(la)</w:t>
      </w:r>
      <w:r w:rsidRPr="004A1108">
        <w:rPr>
          <w:rFonts w:ascii="Arial" w:hAnsi="Arial" w:cs="Arial"/>
          <w:sz w:val="17"/>
          <w:szCs w:val="17"/>
          <w:shd w:val="clear" w:color="auto" w:fill="FFFFFF"/>
        </w:rPr>
        <w:t xml:space="preserve"> Licenciado </w:t>
      </w:r>
      <w:r w:rsidRPr="00703AD0">
        <w:rPr>
          <w:rFonts w:ascii="Arial" w:hAnsi="Arial" w:cs="Arial"/>
          <w:sz w:val="17"/>
          <w:szCs w:val="17"/>
          <w:highlight w:val="lightGray"/>
          <w:shd w:val="clear" w:color="auto" w:fill="FFFFFF"/>
        </w:rPr>
        <w:t>(a) ___________________</w:t>
      </w:r>
      <w:r w:rsidRPr="004A1108">
        <w:rPr>
          <w:rFonts w:ascii="Arial" w:hAnsi="Arial" w:cs="Arial"/>
          <w:sz w:val="17"/>
          <w:szCs w:val="17"/>
          <w:shd w:val="clear" w:color="auto" w:fill="FFFFFF"/>
        </w:rPr>
        <w:t xml:space="preserve">, </w:t>
      </w:r>
      <w:r w:rsidRPr="00703AD0">
        <w:rPr>
          <w:rFonts w:ascii="Arial" w:hAnsi="Arial" w:cs="Arial"/>
          <w:sz w:val="17"/>
          <w:szCs w:val="17"/>
          <w:highlight w:val="lightGray"/>
          <w:u w:val="single"/>
          <w:shd w:val="clear" w:color="auto" w:fill="FFFFFF"/>
        </w:rPr>
        <w:t>(tipo de fedatario)</w:t>
      </w:r>
      <w:r w:rsidRPr="004A1108">
        <w:rPr>
          <w:rFonts w:ascii="Arial" w:hAnsi="Arial" w:cs="Arial"/>
          <w:sz w:val="17"/>
          <w:szCs w:val="17"/>
          <w:shd w:val="clear" w:color="auto" w:fill="FFFFFF"/>
        </w:rPr>
        <w:t xml:space="preserve"> número </w:t>
      </w:r>
      <w:r w:rsidRPr="00703AD0">
        <w:rPr>
          <w:rFonts w:ascii="Arial" w:hAnsi="Arial" w:cs="Arial"/>
          <w:sz w:val="17"/>
          <w:szCs w:val="17"/>
          <w:highlight w:val="lightGray"/>
          <w:shd w:val="clear" w:color="auto" w:fill="FFFFFF"/>
        </w:rPr>
        <w:t>________</w:t>
      </w:r>
      <w:r w:rsidRPr="004A1108">
        <w:rPr>
          <w:rFonts w:ascii="Arial" w:hAnsi="Arial" w:cs="Arial"/>
          <w:sz w:val="17"/>
          <w:szCs w:val="17"/>
          <w:shd w:val="clear" w:color="auto" w:fill="FFFFFF"/>
        </w:rPr>
        <w:t xml:space="preserve"> </w:t>
      </w:r>
      <w:r w:rsidRPr="004A1108">
        <w:rPr>
          <w:rFonts w:ascii="Arial" w:hAnsi="Arial" w:cs="Arial"/>
          <w:sz w:val="17"/>
          <w:szCs w:val="17"/>
        </w:rPr>
        <w:t xml:space="preserve">del </w:t>
      </w:r>
      <w:r w:rsidRPr="00703AD0">
        <w:rPr>
          <w:rFonts w:ascii="Arial" w:hAnsi="Arial" w:cs="Arial"/>
          <w:sz w:val="17"/>
          <w:szCs w:val="17"/>
          <w:highlight w:val="lightGray"/>
          <w:u w:val="single"/>
        </w:rPr>
        <w:t>(Ciudad en la que actúa)</w:t>
      </w:r>
      <w:r w:rsidRPr="004A1108">
        <w:rPr>
          <w:rFonts w:ascii="Arial" w:hAnsi="Arial" w:cs="Arial"/>
          <w:sz w:val="17"/>
          <w:szCs w:val="17"/>
        </w:rPr>
        <w:t xml:space="preserve"> </w:t>
      </w:r>
      <w:r w:rsidRPr="004A1108">
        <w:rPr>
          <w:rFonts w:ascii="Arial" w:hAnsi="Arial" w:cs="Arial"/>
          <w:sz w:val="17"/>
          <w:szCs w:val="17"/>
          <w:shd w:val="clear" w:color="auto" w:fill="FFFFFF"/>
        </w:rPr>
        <w:t>y manifiesta que dichas facultades no le han sido modificadas, revocadas, ni limitadas en forma alguna.</w:t>
      </w:r>
    </w:p>
    <w:p w14:paraId="08D223C6" w14:textId="77777777" w:rsidR="000A00F9" w:rsidRPr="004A1108" w:rsidRDefault="000A00F9" w:rsidP="000A00F9">
      <w:pPr>
        <w:ind w:right="-94"/>
        <w:jc w:val="both"/>
        <w:rPr>
          <w:rFonts w:ascii="Arial" w:hAnsi="Arial" w:cs="Arial"/>
          <w:sz w:val="14"/>
          <w:szCs w:val="14"/>
          <w:shd w:val="clear" w:color="auto" w:fill="FFFFFF"/>
        </w:rPr>
      </w:pPr>
    </w:p>
    <w:p w14:paraId="00B30939" w14:textId="77777777" w:rsidR="000A00F9" w:rsidRPr="004A1108" w:rsidRDefault="000A00F9" w:rsidP="000A00F9">
      <w:pPr>
        <w:ind w:right="-94"/>
        <w:jc w:val="both"/>
        <w:rPr>
          <w:rFonts w:ascii="Arial" w:hAnsi="Arial" w:cs="Arial"/>
          <w:sz w:val="17"/>
          <w:szCs w:val="17"/>
        </w:rPr>
      </w:pPr>
      <w:r w:rsidRPr="004A1108">
        <w:rPr>
          <w:rFonts w:ascii="Arial" w:hAnsi="Arial" w:cs="Arial"/>
          <w:b/>
          <w:sz w:val="17"/>
          <w:szCs w:val="17"/>
        </w:rPr>
        <w:t>II.</w:t>
      </w:r>
      <w:r>
        <w:rPr>
          <w:rFonts w:ascii="Arial" w:hAnsi="Arial" w:cs="Arial"/>
          <w:b/>
          <w:sz w:val="17"/>
          <w:szCs w:val="17"/>
        </w:rPr>
        <w:t>4</w:t>
      </w:r>
      <w:r w:rsidRPr="004A1108">
        <w:rPr>
          <w:rFonts w:ascii="Arial" w:hAnsi="Arial" w:cs="Arial"/>
          <w:sz w:val="17"/>
          <w:szCs w:val="17"/>
        </w:rPr>
        <w:t xml:space="preserve"> Que su Registro Federal de Contribuyentes inscrito ante la Secretaría de Hacienda y Crédito Público es </w:t>
      </w:r>
      <w:r w:rsidRPr="00703AD0">
        <w:rPr>
          <w:rFonts w:ascii="Arial" w:hAnsi="Arial" w:cs="Arial"/>
          <w:sz w:val="17"/>
          <w:szCs w:val="17"/>
          <w:highlight w:val="lightGray"/>
        </w:rPr>
        <w:t>_____________</w:t>
      </w:r>
      <w:r w:rsidRPr="004A1108">
        <w:rPr>
          <w:rFonts w:ascii="Arial" w:hAnsi="Arial" w:cs="Arial"/>
          <w:sz w:val="17"/>
          <w:szCs w:val="17"/>
        </w:rPr>
        <w:t>.</w:t>
      </w:r>
    </w:p>
    <w:p w14:paraId="6F757C36" w14:textId="77777777" w:rsidR="000A00F9" w:rsidRPr="004A1108" w:rsidRDefault="000A00F9" w:rsidP="000A00F9">
      <w:pPr>
        <w:ind w:right="-94"/>
        <w:jc w:val="both"/>
        <w:rPr>
          <w:rFonts w:ascii="Arial" w:hAnsi="Arial" w:cs="Arial"/>
          <w:sz w:val="14"/>
          <w:szCs w:val="14"/>
        </w:rPr>
      </w:pPr>
    </w:p>
    <w:p w14:paraId="092B1FC7" w14:textId="77777777" w:rsidR="000A00F9" w:rsidRPr="00CC1ED6" w:rsidRDefault="000A00F9" w:rsidP="000A00F9">
      <w:pPr>
        <w:rPr>
          <w:rFonts w:ascii="Arial" w:hAnsi="Arial" w:cs="Arial"/>
          <w:sz w:val="17"/>
          <w:szCs w:val="17"/>
        </w:rPr>
      </w:pPr>
      <w:r w:rsidRPr="004A1108">
        <w:rPr>
          <w:rFonts w:ascii="Arial" w:hAnsi="Arial" w:cs="Arial"/>
          <w:b/>
          <w:sz w:val="17"/>
          <w:szCs w:val="17"/>
        </w:rPr>
        <w:t>II.</w:t>
      </w:r>
      <w:r>
        <w:rPr>
          <w:rFonts w:ascii="Arial" w:hAnsi="Arial" w:cs="Arial"/>
          <w:b/>
          <w:sz w:val="17"/>
          <w:szCs w:val="17"/>
        </w:rPr>
        <w:t>5</w:t>
      </w:r>
      <w:r w:rsidRPr="004A1108">
        <w:rPr>
          <w:rFonts w:ascii="Arial" w:hAnsi="Arial" w:cs="Arial"/>
          <w:b/>
          <w:sz w:val="17"/>
          <w:szCs w:val="17"/>
        </w:rPr>
        <w:t xml:space="preserve"> </w:t>
      </w:r>
      <w:r w:rsidRPr="004A1108">
        <w:rPr>
          <w:rFonts w:ascii="Arial" w:hAnsi="Arial" w:cs="Arial"/>
          <w:sz w:val="17"/>
          <w:szCs w:val="17"/>
        </w:rPr>
        <w:t xml:space="preserve">Que manifiesta bajo protesta de decir verdad que ni su </w:t>
      </w:r>
      <w:r w:rsidRPr="00703AD0">
        <w:rPr>
          <w:rFonts w:ascii="Arial" w:hAnsi="Arial" w:cs="Arial"/>
          <w:sz w:val="17"/>
          <w:szCs w:val="17"/>
          <w:highlight w:val="lightGray"/>
        </w:rPr>
        <w:t>(Representante o Apoderado legal, según corresponda)</w:t>
      </w:r>
      <w:r w:rsidRPr="004A1108">
        <w:rPr>
          <w:rFonts w:ascii="Arial" w:hAnsi="Arial" w:cs="Arial"/>
          <w:sz w:val="17"/>
          <w:szCs w:val="17"/>
        </w:rPr>
        <w:t xml:space="preserve">, socios, directivos, ni alguna de las personas que intervendrán con el objeto del presente </w:t>
      </w:r>
      <w:r>
        <w:rPr>
          <w:rFonts w:ascii="Arial" w:hAnsi="Arial" w:cs="Arial"/>
          <w:sz w:val="17"/>
          <w:szCs w:val="17"/>
        </w:rPr>
        <w:t>C</w:t>
      </w:r>
      <w:r w:rsidRPr="004A1108">
        <w:rPr>
          <w:rFonts w:ascii="Arial" w:hAnsi="Arial" w:cs="Arial"/>
          <w:sz w:val="17"/>
          <w:szCs w:val="17"/>
        </w:rPr>
        <w:t>ontrato, se encuentran en alguno de los supuestos establecidos en los artículos 59</w:t>
      </w:r>
      <w:r>
        <w:rPr>
          <w:rFonts w:ascii="Arial" w:hAnsi="Arial" w:cs="Arial"/>
          <w:sz w:val="17"/>
          <w:szCs w:val="17"/>
        </w:rPr>
        <w:t>, párrafo primero</w:t>
      </w:r>
      <w:r w:rsidRPr="004A1108">
        <w:rPr>
          <w:rFonts w:ascii="Arial" w:hAnsi="Arial" w:cs="Arial"/>
          <w:sz w:val="17"/>
          <w:szCs w:val="17"/>
        </w:rPr>
        <w:t xml:space="preserve"> y 78</w:t>
      </w:r>
      <w:r>
        <w:rPr>
          <w:rFonts w:ascii="Arial" w:hAnsi="Arial" w:cs="Arial"/>
          <w:sz w:val="17"/>
          <w:szCs w:val="17"/>
        </w:rPr>
        <w:t>, párrafos primero y antepenúltimo</w:t>
      </w:r>
      <w:r w:rsidRPr="004A1108">
        <w:rPr>
          <w:rFonts w:ascii="Arial" w:hAnsi="Arial" w:cs="Arial"/>
          <w:sz w:val="17"/>
          <w:szCs w:val="17"/>
        </w:rPr>
        <w:t xml:space="preserve"> del </w:t>
      </w:r>
      <w:r w:rsidRPr="004A1108">
        <w:rPr>
          <w:rFonts w:ascii="Arial" w:hAnsi="Arial" w:cs="Arial"/>
          <w:b/>
          <w:sz w:val="17"/>
          <w:szCs w:val="17"/>
        </w:rPr>
        <w:t>“Reglamento”</w:t>
      </w:r>
      <w:r w:rsidRPr="004A1108">
        <w:rPr>
          <w:rFonts w:ascii="Arial" w:hAnsi="Arial" w:cs="Arial"/>
          <w:sz w:val="17"/>
          <w:szCs w:val="17"/>
        </w:rPr>
        <w:t>.</w:t>
      </w:r>
      <w:r w:rsidRPr="00CC1ED6">
        <w:t xml:space="preserve"> </w:t>
      </w:r>
      <w:r w:rsidRPr="00CC1ED6">
        <w:rPr>
          <w:rFonts w:ascii="Arial" w:hAnsi="Arial" w:cs="Arial"/>
          <w:sz w:val="17"/>
          <w:szCs w:val="17"/>
        </w:rPr>
        <w:t>Así como que tampoco, se encuentran en el supuesto establecido en el artículo 49, párrafo primero, fracción IX de la Ley General de Responsabilidades Administrativas.</w:t>
      </w:r>
    </w:p>
    <w:p w14:paraId="566ED38F" w14:textId="77777777" w:rsidR="000A00F9" w:rsidRPr="004A1108" w:rsidRDefault="000A00F9" w:rsidP="000A00F9">
      <w:pPr>
        <w:ind w:right="-94"/>
        <w:jc w:val="both"/>
        <w:rPr>
          <w:rFonts w:ascii="Arial" w:hAnsi="Arial" w:cs="Arial"/>
          <w:sz w:val="14"/>
          <w:szCs w:val="14"/>
        </w:rPr>
      </w:pPr>
    </w:p>
    <w:p w14:paraId="74B6EC9D" w14:textId="77777777" w:rsidR="000A00F9" w:rsidRPr="004A1108" w:rsidRDefault="000A00F9" w:rsidP="000A00F9">
      <w:pPr>
        <w:shd w:val="clear" w:color="auto" w:fill="FFFFFF"/>
        <w:ind w:right="-94"/>
        <w:jc w:val="both"/>
        <w:rPr>
          <w:rFonts w:ascii="Arial" w:hAnsi="Arial" w:cs="Arial"/>
          <w:sz w:val="17"/>
          <w:szCs w:val="17"/>
        </w:rPr>
      </w:pPr>
      <w:r w:rsidRPr="00703AD0">
        <w:rPr>
          <w:rFonts w:ascii="Arial" w:hAnsi="Arial" w:cs="Arial"/>
          <w:b/>
          <w:sz w:val="17"/>
          <w:szCs w:val="17"/>
          <w:highlight w:val="lightGray"/>
        </w:rPr>
        <w:t>II.</w:t>
      </w:r>
      <w:r>
        <w:rPr>
          <w:rFonts w:ascii="Arial" w:hAnsi="Arial" w:cs="Arial"/>
          <w:b/>
          <w:sz w:val="17"/>
          <w:szCs w:val="17"/>
          <w:highlight w:val="lightGray"/>
        </w:rPr>
        <w:t>6</w:t>
      </w:r>
      <w:r w:rsidRPr="00703AD0">
        <w:rPr>
          <w:rFonts w:ascii="Arial" w:hAnsi="Arial" w:cs="Arial"/>
          <w:sz w:val="17"/>
          <w:szCs w:val="17"/>
          <w:highlight w:val="lightGray"/>
        </w:rPr>
        <w:t xml:space="preserve"> Que manifiesta </w:t>
      </w:r>
      <w:r>
        <w:rPr>
          <w:rFonts w:ascii="Arial" w:hAnsi="Arial" w:cs="Arial"/>
          <w:sz w:val="17"/>
          <w:szCs w:val="17"/>
          <w:highlight w:val="lightGray"/>
        </w:rPr>
        <w:t xml:space="preserve">bajo protesta de decir verdad </w:t>
      </w:r>
      <w:r w:rsidRPr="00703AD0">
        <w:rPr>
          <w:rFonts w:ascii="Arial" w:hAnsi="Arial" w:cs="Arial"/>
          <w:sz w:val="17"/>
          <w:szCs w:val="17"/>
          <w:highlight w:val="lightGray"/>
        </w:rPr>
        <w:t xml:space="preserve">encontrarse al corriente en el cumplimiento de sus obligaciones fiscales </w:t>
      </w:r>
      <w:r w:rsidRPr="00A57202">
        <w:rPr>
          <w:rFonts w:ascii="Arial" w:hAnsi="Arial" w:cs="Arial"/>
          <w:sz w:val="17"/>
          <w:szCs w:val="17"/>
        </w:rPr>
        <w:t xml:space="preserve">conforme a la información contenida en la opinión del cumplimiento de obligaciones fiscales del Servicio de Administración Tributaria y la opinión del cumplimiento de obligaciones fiscales en materia de seguridad social emitida por el Instituto Mexicano del Seguro </w:t>
      </w:r>
      <w:proofErr w:type="gramStart"/>
      <w:r w:rsidRPr="00A57202">
        <w:rPr>
          <w:rFonts w:ascii="Arial" w:hAnsi="Arial" w:cs="Arial"/>
          <w:sz w:val="17"/>
          <w:szCs w:val="17"/>
        </w:rPr>
        <w:t>Social</w:t>
      </w:r>
      <w:r>
        <w:rPr>
          <w:rFonts w:ascii="Arial" w:hAnsi="Arial" w:cs="Arial"/>
          <w:sz w:val="17"/>
          <w:szCs w:val="17"/>
        </w:rPr>
        <w:t xml:space="preserve"> </w:t>
      </w:r>
      <w:r w:rsidRPr="00703AD0">
        <w:rPr>
          <w:rFonts w:ascii="Arial" w:hAnsi="Arial" w:cs="Arial"/>
          <w:sz w:val="17"/>
          <w:szCs w:val="17"/>
          <w:highlight w:val="lightGray"/>
        </w:rPr>
        <w:t xml:space="preserve"> </w:t>
      </w:r>
      <w:r w:rsidRPr="00703AD0">
        <w:rPr>
          <w:rFonts w:ascii="Arial" w:hAnsi="Arial" w:cs="Arial"/>
          <w:sz w:val="17"/>
          <w:szCs w:val="17"/>
          <w:highlight w:val="lightGray"/>
          <w:u w:val="single"/>
        </w:rPr>
        <w:t>(</w:t>
      </w:r>
      <w:proofErr w:type="gramEnd"/>
      <w:r w:rsidRPr="00703AD0">
        <w:rPr>
          <w:rFonts w:ascii="Arial" w:hAnsi="Arial" w:cs="Arial"/>
          <w:sz w:val="17"/>
          <w:szCs w:val="17"/>
          <w:highlight w:val="lightGray"/>
          <w:u w:val="single"/>
        </w:rPr>
        <w:t>cuando aplique)</w:t>
      </w:r>
      <w:r w:rsidRPr="00703AD0">
        <w:rPr>
          <w:rFonts w:ascii="Arial" w:hAnsi="Arial" w:cs="Arial"/>
          <w:sz w:val="17"/>
          <w:szCs w:val="17"/>
          <w:highlight w:val="lightGray"/>
        </w:rPr>
        <w:t>.</w:t>
      </w:r>
    </w:p>
    <w:p w14:paraId="28A030CF" w14:textId="77777777" w:rsidR="000A00F9" w:rsidRPr="004A1108" w:rsidRDefault="000A00F9" w:rsidP="000A00F9">
      <w:pPr>
        <w:shd w:val="clear" w:color="auto" w:fill="FFFFFF"/>
        <w:tabs>
          <w:tab w:val="left" w:pos="3619"/>
        </w:tabs>
        <w:ind w:right="-94"/>
        <w:jc w:val="both"/>
        <w:rPr>
          <w:rFonts w:ascii="Arial" w:hAnsi="Arial" w:cs="Arial"/>
          <w:sz w:val="14"/>
          <w:szCs w:val="14"/>
        </w:rPr>
      </w:pPr>
    </w:p>
    <w:p w14:paraId="247D2CB9" w14:textId="77777777" w:rsidR="000A00F9" w:rsidRPr="004A1108" w:rsidRDefault="000A00F9" w:rsidP="000A00F9">
      <w:pPr>
        <w:shd w:val="clear" w:color="auto" w:fill="FFFFFF"/>
        <w:ind w:right="-94"/>
        <w:jc w:val="both"/>
        <w:rPr>
          <w:rFonts w:ascii="Arial" w:hAnsi="Arial" w:cs="Arial"/>
          <w:sz w:val="17"/>
          <w:szCs w:val="17"/>
        </w:rPr>
      </w:pPr>
      <w:r w:rsidRPr="004A1108">
        <w:rPr>
          <w:rFonts w:ascii="Arial" w:hAnsi="Arial" w:cs="Arial"/>
          <w:b/>
          <w:sz w:val="17"/>
          <w:szCs w:val="17"/>
        </w:rPr>
        <w:t xml:space="preserve">II.7 </w:t>
      </w:r>
      <w:proofErr w:type="gramStart"/>
      <w:r w:rsidRPr="004A1108">
        <w:rPr>
          <w:rFonts w:ascii="Arial" w:hAnsi="Arial" w:cs="Arial"/>
          <w:sz w:val="17"/>
          <w:szCs w:val="17"/>
        </w:rPr>
        <w:t>Que</w:t>
      </w:r>
      <w:proofErr w:type="gramEnd"/>
      <w:r w:rsidRPr="004A1108">
        <w:rPr>
          <w:rFonts w:ascii="Arial" w:hAnsi="Arial" w:cs="Arial"/>
          <w:sz w:val="17"/>
          <w:szCs w:val="17"/>
        </w:rPr>
        <w:t xml:space="preserve"> para efectos del presente </w:t>
      </w:r>
      <w:r>
        <w:rPr>
          <w:rFonts w:ascii="Arial" w:hAnsi="Arial" w:cs="Arial"/>
          <w:sz w:val="17"/>
          <w:szCs w:val="17"/>
        </w:rPr>
        <w:t>C</w:t>
      </w:r>
      <w:r w:rsidRPr="004A1108">
        <w:rPr>
          <w:rFonts w:ascii="Arial" w:hAnsi="Arial" w:cs="Arial"/>
          <w:sz w:val="17"/>
          <w:szCs w:val="17"/>
        </w:rPr>
        <w:t>ontrato, señala como domicilio para oír y recibir notificaciones, el ubicado en (</w:t>
      </w:r>
      <w:r w:rsidRPr="00703AD0">
        <w:rPr>
          <w:rFonts w:ascii="Arial" w:hAnsi="Arial" w:cs="Arial"/>
          <w:sz w:val="17"/>
          <w:szCs w:val="17"/>
          <w:highlight w:val="lightGray"/>
          <w:u w:val="single"/>
        </w:rPr>
        <w:t>señalar domicilio</w:t>
      </w:r>
      <w:r w:rsidRPr="004A1108">
        <w:rPr>
          <w:rFonts w:ascii="Arial" w:hAnsi="Arial" w:cs="Arial"/>
          <w:sz w:val="17"/>
          <w:szCs w:val="17"/>
        </w:rPr>
        <w:t>).</w:t>
      </w:r>
    </w:p>
    <w:p w14:paraId="71297F89" w14:textId="77777777" w:rsidR="000A00F9" w:rsidRPr="004A1108" w:rsidRDefault="000A00F9" w:rsidP="000A00F9">
      <w:pPr>
        <w:ind w:right="-94"/>
        <w:rPr>
          <w:rFonts w:ascii="Arial" w:hAnsi="Arial" w:cs="Arial"/>
          <w:sz w:val="14"/>
          <w:szCs w:val="14"/>
        </w:rPr>
      </w:pPr>
    </w:p>
    <w:p w14:paraId="600E8BCD" w14:textId="77777777" w:rsidR="000A00F9" w:rsidRPr="004A1108" w:rsidRDefault="000A00F9" w:rsidP="000A00F9">
      <w:pPr>
        <w:ind w:right="-94"/>
        <w:outlineLvl w:val="0"/>
        <w:rPr>
          <w:rFonts w:ascii="Arial" w:hAnsi="Arial" w:cs="Arial"/>
          <w:b/>
          <w:i/>
          <w:sz w:val="17"/>
          <w:szCs w:val="17"/>
          <w:u w:val="single"/>
        </w:rPr>
      </w:pPr>
      <w:r w:rsidRPr="004A1108">
        <w:rPr>
          <w:rFonts w:ascii="Arial" w:hAnsi="Arial" w:cs="Arial"/>
          <w:b/>
          <w:i/>
          <w:sz w:val="17"/>
          <w:szCs w:val="17"/>
          <w:u w:val="single"/>
        </w:rPr>
        <w:t>SI ES PERSONA FÍSICA</w:t>
      </w:r>
    </w:p>
    <w:p w14:paraId="29161A01" w14:textId="77777777" w:rsidR="000A00F9" w:rsidRPr="004A1108" w:rsidRDefault="000A00F9" w:rsidP="000A00F9">
      <w:pPr>
        <w:ind w:right="-94"/>
        <w:rPr>
          <w:rFonts w:ascii="Arial" w:hAnsi="Arial" w:cs="Arial"/>
          <w:b/>
          <w:i/>
          <w:sz w:val="14"/>
          <w:szCs w:val="14"/>
          <w:u w:val="single"/>
        </w:rPr>
      </w:pPr>
    </w:p>
    <w:p w14:paraId="4FF06CBB" w14:textId="77777777" w:rsidR="000A00F9" w:rsidRPr="004A1108" w:rsidRDefault="000A00F9" w:rsidP="000A00F9">
      <w:pPr>
        <w:jc w:val="both"/>
        <w:rPr>
          <w:rFonts w:ascii="Arial" w:hAnsi="Arial" w:cs="Arial"/>
          <w:sz w:val="17"/>
          <w:szCs w:val="17"/>
        </w:rPr>
      </w:pPr>
      <w:r w:rsidRPr="004A1108">
        <w:rPr>
          <w:rFonts w:ascii="Arial" w:hAnsi="Arial" w:cs="Arial"/>
          <w:b/>
          <w:sz w:val="17"/>
          <w:szCs w:val="17"/>
        </w:rPr>
        <w:t>II.1</w:t>
      </w:r>
      <w:r w:rsidRPr="004A1108">
        <w:rPr>
          <w:rFonts w:ascii="Arial" w:hAnsi="Arial" w:cs="Arial"/>
          <w:sz w:val="17"/>
          <w:szCs w:val="17"/>
        </w:rPr>
        <w:t xml:space="preserve"> Que es una persona física, </w:t>
      </w:r>
      <w:r w:rsidRPr="00703AD0">
        <w:rPr>
          <w:rFonts w:ascii="Arial" w:hAnsi="Arial" w:cs="Arial"/>
          <w:sz w:val="17"/>
          <w:szCs w:val="17"/>
          <w:highlight w:val="lightGray"/>
        </w:rPr>
        <w:t>de nacionalidad (señalar nacionalidad)</w:t>
      </w:r>
      <w:r w:rsidRPr="004A1108">
        <w:rPr>
          <w:rFonts w:ascii="Arial" w:hAnsi="Arial" w:cs="Arial"/>
          <w:sz w:val="17"/>
          <w:szCs w:val="17"/>
        </w:rPr>
        <w:t xml:space="preserve">, con capacidad jurídica para suscribir el presente </w:t>
      </w:r>
      <w:r>
        <w:rPr>
          <w:rFonts w:ascii="Arial" w:hAnsi="Arial" w:cs="Arial"/>
          <w:sz w:val="17"/>
          <w:szCs w:val="17"/>
        </w:rPr>
        <w:t>C</w:t>
      </w:r>
      <w:r w:rsidRPr="004A1108">
        <w:rPr>
          <w:rFonts w:ascii="Arial" w:hAnsi="Arial" w:cs="Arial"/>
          <w:sz w:val="17"/>
          <w:szCs w:val="17"/>
        </w:rPr>
        <w:t>ontrato y para obligarse en los términos y condiciones mencionados en el mismo.</w:t>
      </w:r>
    </w:p>
    <w:p w14:paraId="55883001" w14:textId="77777777" w:rsidR="000A00F9" w:rsidRPr="004A1108" w:rsidRDefault="000A00F9" w:rsidP="000A00F9">
      <w:pPr>
        <w:jc w:val="both"/>
        <w:rPr>
          <w:rFonts w:ascii="Arial" w:hAnsi="Arial" w:cs="Arial"/>
          <w:sz w:val="14"/>
          <w:szCs w:val="14"/>
        </w:rPr>
      </w:pPr>
    </w:p>
    <w:p w14:paraId="64A669AE" w14:textId="77777777" w:rsidR="000A00F9" w:rsidRPr="004A1108" w:rsidRDefault="000A00F9" w:rsidP="000A00F9">
      <w:pPr>
        <w:jc w:val="both"/>
        <w:rPr>
          <w:rFonts w:ascii="Arial" w:hAnsi="Arial" w:cs="Arial"/>
          <w:sz w:val="17"/>
          <w:szCs w:val="17"/>
        </w:rPr>
      </w:pPr>
      <w:r w:rsidRPr="004A1108">
        <w:rPr>
          <w:rFonts w:ascii="Arial" w:hAnsi="Arial" w:cs="Arial"/>
          <w:b/>
          <w:sz w:val="17"/>
          <w:szCs w:val="17"/>
        </w:rPr>
        <w:t>II.2</w:t>
      </w:r>
      <w:r w:rsidRPr="004A1108">
        <w:rPr>
          <w:rFonts w:ascii="Arial" w:hAnsi="Arial" w:cs="Arial"/>
          <w:sz w:val="17"/>
          <w:szCs w:val="17"/>
        </w:rPr>
        <w:t xml:space="preserve"> Que cuenta con los conocimientos, la experiencia, disponibilidad, así como con los recursos técnicos, económicos y humanos requeridos para </w:t>
      </w:r>
      <w:r w:rsidRPr="00703AD0">
        <w:rPr>
          <w:rFonts w:ascii="Arial" w:hAnsi="Arial" w:cs="Arial"/>
          <w:sz w:val="17"/>
          <w:szCs w:val="17"/>
          <w:highlight w:val="lightGray"/>
        </w:rPr>
        <w:t>(entregar los bienes o prestar los servicios, según corresponda)</w:t>
      </w:r>
      <w:r w:rsidRPr="004A1108">
        <w:rPr>
          <w:rFonts w:ascii="Arial" w:hAnsi="Arial" w:cs="Arial"/>
          <w:sz w:val="17"/>
          <w:szCs w:val="17"/>
        </w:rPr>
        <w:t xml:space="preserve"> objeto del presente </w:t>
      </w:r>
      <w:r>
        <w:rPr>
          <w:rFonts w:ascii="Arial" w:hAnsi="Arial" w:cs="Arial"/>
          <w:sz w:val="17"/>
          <w:szCs w:val="17"/>
        </w:rPr>
        <w:t>C</w:t>
      </w:r>
      <w:r w:rsidRPr="004A1108">
        <w:rPr>
          <w:rFonts w:ascii="Arial" w:hAnsi="Arial" w:cs="Arial"/>
          <w:sz w:val="17"/>
          <w:szCs w:val="17"/>
        </w:rPr>
        <w:t>ontrato.</w:t>
      </w:r>
    </w:p>
    <w:p w14:paraId="5F3137D0" w14:textId="77777777" w:rsidR="000A00F9" w:rsidRPr="004A1108" w:rsidRDefault="000A00F9" w:rsidP="000A00F9">
      <w:pPr>
        <w:jc w:val="both"/>
        <w:rPr>
          <w:rFonts w:ascii="Arial" w:hAnsi="Arial" w:cs="Arial"/>
          <w:sz w:val="14"/>
          <w:szCs w:val="14"/>
        </w:rPr>
      </w:pPr>
    </w:p>
    <w:p w14:paraId="7E370D36" w14:textId="77777777" w:rsidR="000A00F9" w:rsidRPr="004A1108" w:rsidRDefault="000A00F9" w:rsidP="000A00F9">
      <w:pPr>
        <w:jc w:val="both"/>
        <w:rPr>
          <w:rFonts w:ascii="Arial" w:hAnsi="Arial" w:cs="Arial"/>
          <w:sz w:val="17"/>
          <w:szCs w:val="17"/>
        </w:rPr>
      </w:pPr>
      <w:r w:rsidRPr="004A1108">
        <w:rPr>
          <w:rFonts w:ascii="Arial" w:hAnsi="Arial" w:cs="Arial"/>
          <w:b/>
          <w:sz w:val="17"/>
          <w:szCs w:val="17"/>
        </w:rPr>
        <w:t>II.3</w:t>
      </w:r>
      <w:r w:rsidRPr="004A1108">
        <w:rPr>
          <w:rFonts w:ascii="Arial" w:hAnsi="Arial" w:cs="Arial"/>
          <w:sz w:val="17"/>
          <w:szCs w:val="17"/>
        </w:rPr>
        <w:t xml:space="preserve"> Que el/la </w:t>
      </w:r>
      <w:proofErr w:type="spellStart"/>
      <w:r w:rsidRPr="004A1108">
        <w:rPr>
          <w:rFonts w:ascii="Arial" w:hAnsi="Arial" w:cs="Arial"/>
          <w:sz w:val="17"/>
          <w:szCs w:val="17"/>
        </w:rPr>
        <w:t>C</w:t>
      </w:r>
      <w:r>
        <w:rPr>
          <w:rFonts w:ascii="Arial" w:hAnsi="Arial" w:cs="Arial"/>
          <w:sz w:val="17"/>
          <w:szCs w:val="17"/>
        </w:rPr>
        <w:t>iudadan</w:t>
      </w:r>
      <w:proofErr w:type="spellEnd"/>
      <w:r>
        <w:rPr>
          <w:rFonts w:ascii="Arial" w:hAnsi="Arial" w:cs="Arial"/>
          <w:sz w:val="17"/>
          <w:szCs w:val="17"/>
        </w:rPr>
        <w:t>@</w:t>
      </w:r>
      <w:r w:rsidRPr="004A1108">
        <w:rPr>
          <w:rFonts w:ascii="Arial" w:hAnsi="Arial" w:cs="Arial"/>
          <w:sz w:val="17"/>
          <w:szCs w:val="17"/>
        </w:rPr>
        <w:t xml:space="preserve"> </w:t>
      </w:r>
      <w:r w:rsidRPr="00703AD0">
        <w:rPr>
          <w:rFonts w:ascii="Arial" w:hAnsi="Arial" w:cs="Arial"/>
          <w:sz w:val="17"/>
          <w:szCs w:val="17"/>
          <w:highlight w:val="lightGray"/>
          <w:u w:val="single"/>
        </w:rPr>
        <w:t>(nombre del Representante o Apoderado, si es el caso)</w:t>
      </w:r>
      <w:r w:rsidRPr="004A1108">
        <w:rPr>
          <w:rFonts w:ascii="Arial" w:hAnsi="Arial" w:cs="Arial"/>
          <w:sz w:val="17"/>
          <w:szCs w:val="17"/>
        </w:rPr>
        <w:t xml:space="preserve">, se identifica con </w:t>
      </w:r>
      <w:r w:rsidRPr="00703AD0">
        <w:rPr>
          <w:rFonts w:ascii="Arial" w:hAnsi="Arial" w:cs="Arial"/>
          <w:sz w:val="17"/>
          <w:szCs w:val="17"/>
          <w:highlight w:val="lightGray"/>
          <w:u w:val="single"/>
        </w:rPr>
        <w:t>(señalar documento con el que se identifica y la autoridad que lo expide)</w:t>
      </w:r>
      <w:r w:rsidRPr="004A1108">
        <w:rPr>
          <w:rFonts w:ascii="Arial" w:hAnsi="Arial" w:cs="Arial"/>
          <w:sz w:val="17"/>
          <w:szCs w:val="17"/>
        </w:rPr>
        <w:t xml:space="preserve"> número </w:t>
      </w:r>
      <w:r w:rsidRPr="00703AD0">
        <w:rPr>
          <w:rFonts w:ascii="Arial" w:hAnsi="Arial" w:cs="Arial"/>
          <w:sz w:val="17"/>
          <w:szCs w:val="17"/>
          <w:highlight w:val="lightGray"/>
        </w:rPr>
        <w:t>___</w:t>
      </w:r>
      <w:r w:rsidRPr="004A1108">
        <w:rPr>
          <w:rFonts w:ascii="Arial" w:hAnsi="Arial" w:cs="Arial"/>
          <w:sz w:val="17"/>
          <w:szCs w:val="17"/>
        </w:rPr>
        <w:t>.</w:t>
      </w:r>
    </w:p>
    <w:p w14:paraId="2102CAFA" w14:textId="77777777" w:rsidR="000A00F9" w:rsidRPr="004A1108" w:rsidRDefault="000A00F9" w:rsidP="000A00F9">
      <w:pPr>
        <w:jc w:val="both"/>
        <w:rPr>
          <w:rFonts w:ascii="Arial" w:hAnsi="Arial" w:cs="Arial"/>
          <w:sz w:val="14"/>
          <w:szCs w:val="14"/>
        </w:rPr>
      </w:pPr>
    </w:p>
    <w:p w14:paraId="0331A421" w14:textId="77777777" w:rsidR="000A00F9" w:rsidRPr="004A1108" w:rsidRDefault="000A00F9" w:rsidP="000A00F9">
      <w:pPr>
        <w:jc w:val="both"/>
        <w:rPr>
          <w:rFonts w:ascii="Arial" w:hAnsi="Arial" w:cs="Arial"/>
          <w:sz w:val="17"/>
          <w:szCs w:val="17"/>
        </w:rPr>
      </w:pPr>
      <w:r w:rsidRPr="004A1108">
        <w:rPr>
          <w:rFonts w:ascii="Arial" w:hAnsi="Arial" w:cs="Arial"/>
          <w:b/>
          <w:sz w:val="17"/>
          <w:szCs w:val="17"/>
        </w:rPr>
        <w:t>II.</w:t>
      </w:r>
      <w:r>
        <w:rPr>
          <w:rFonts w:ascii="Arial" w:hAnsi="Arial" w:cs="Arial"/>
          <w:b/>
          <w:sz w:val="17"/>
          <w:szCs w:val="17"/>
        </w:rPr>
        <w:t>4</w:t>
      </w:r>
      <w:r w:rsidRPr="004A1108">
        <w:rPr>
          <w:rFonts w:ascii="Arial" w:hAnsi="Arial" w:cs="Arial"/>
          <w:sz w:val="17"/>
          <w:szCs w:val="17"/>
        </w:rPr>
        <w:t xml:space="preserve"> Que su Registro Federal de Contribuyentes inscrito ante la Secretaría de Hacienda y Crédito Público es </w:t>
      </w:r>
      <w:r w:rsidRPr="00703AD0">
        <w:rPr>
          <w:rFonts w:ascii="Arial" w:hAnsi="Arial" w:cs="Arial"/>
          <w:sz w:val="17"/>
          <w:szCs w:val="17"/>
          <w:highlight w:val="lightGray"/>
        </w:rPr>
        <w:t>____________</w:t>
      </w:r>
      <w:r w:rsidRPr="004A1108">
        <w:rPr>
          <w:rFonts w:ascii="Arial" w:hAnsi="Arial" w:cs="Arial"/>
          <w:sz w:val="17"/>
          <w:szCs w:val="17"/>
        </w:rPr>
        <w:t>.</w:t>
      </w:r>
    </w:p>
    <w:p w14:paraId="22722828" w14:textId="77777777" w:rsidR="000A00F9" w:rsidRPr="004A1108" w:rsidRDefault="000A00F9" w:rsidP="000A00F9">
      <w:pPr>
        <w:ind w:right="-94"/>
        <w:rPr>
          <w:rFonts w:ascii="Arial" w:hAnsi="Arial" w:cs="Arial"/>
          <w:b/>
          <w:sz w:val="17"/>
          <w:szCs w:val="17"/>
        </w:rPr>
      </w:pPr>
    </w:p>
    <w:p w14:paraId="107B59C8" w14:textId="77777777" w:rsidR="000A00F9" w:rsidRPr="004A1108" w:rsidRDefault="000A00F9" w:rsidP="000A00F9">
      <w:pPr>
        <w:ind w:right="-94"/>
        <w:jc w:val="both"/>
        <w:rPr>
          <w:rFonts w:ascii="Arial" w:hAnsi="Arial" w:cs="Arial"/>
          <w:b/>
          <w:sz w:val="17"/>
          <w:szCs w:val="17"/>
        </w:rPr>
      </w:pPr>
      <w:r w:rsidRPr="00703AD0">
        <w:rPr>
          <w:rFonts w:ascii="Arial" w:hAnsi="Arial" w:cs="Arial"/>
          <w:b/>
          <w:sz w:val="17"/>
          <w:szCs w:val="17"/>
          <w:highlight w:val="lightGray"/>
        </w:rPr>
        <w:t>II.5</w:t>
      </w:r>
      <w:r w:rsidRPr="00703AD0">
        <w:rPr>
          <w:rFonts w:ascii="Arial" w:hAnsi="Arial" w:cs="Arial"/>
          <w:sz w:val="17"/>
          <w:szCs w:val="17"/>
          <w:highlight w:val="lightGray"/>
        </w:rPr>
        <w:t xml:space="preserve"> Que manifiesta encontrarse al corriente en el cumplimiento de sus obligaciones fiscales y en materia de seguridad social </w:t>
      </w:r>
      <w:r w:rsidRPr="00703AD0">
        <w:rPr>
          <w:rFonts w:ascii="Arial" w:hAnsi="Arial" w:cs="Arial"/>
          <w:sz w:val="17"/>
          <w:szCs w:val="17"/>
          <w:highlight w:val="lightGray"/>
          <w:u w:val="single"/>
        </w:rPr>
        <w:t>(cuando aplique).</w:t>
      </w:r>
    </w:p>
    <w:p w14:paraId="67301091" w14:textId="77777777" w:rsidR="000A00F9" w:rsidRPr="004A1108" w:rsidRDefault="000A00F9" w:rsidP="000A00F9">
      <w:pPr>
        <w:ind w:right="-94"/>
        <w:rPr>
          <w:rFonts w:ascii="Arial" w:hAnsi="Arial" w:cs="Arial"/>
          <w:b/>
          <w:sz w:val="14"/>
          <w:szCs w:val="14"/>
        </w:rPr>
      </w:pPr>
    </w:p>
    <w:p w14:paraId="39F86C62" w14:textId="77777777" w:rsidR="000A00F9" w:rsidRPr="004A1108" w:rsidRDefault="000A00F9" w:rsidP="000A00F9">
      <w:pPr>
        <w:shd w:val="clear" w:color="auto" w:fill="FFFFFF"/>
        <w:ind w:right="-94"/>
        <w:jc w:val="both"/>
        <w:rPr>
          <w:rFonts w:ascii="Arial" w:hAnsi="Arial" w:cs="Arial"/>
          <w:sz w:val="17"/>
          <w:szCs w:val="17"/>
        </w:rPr>
      </w:pPr>
      <w:r w:rsidRPr="004A1108">
        <w:rPr>
          <w:rFonts w:ascii="Arial" w:hAnsi="Arial" w:cs="Arial"/>
          <w:b/>
          <w:sz w:val="17"/>
          <w:szCs w:val="17"/>
        </w:rPr>
        <w:t>II.6</w:t>
      </w:r>
      <w:r w:rsidRPr="004A1108">
        <w:rPr>
          <w:rFonts w:ascii="Arial" w:hAnsi="Arial" w:cs="Arial"/>
          <w:sz w:val="17"/>
          <w:szCs w:val="17"/>
        </w:rPr>
        <w:t xml:space="preserve"> </w:t>
      </w:r>
      <w:proofErr w:type="gramStart"/>
      <w:r w:rsidRPr="004A1108">
        <w:rPr>
          <w:rFonts w:ascii="Arial" w:hAnsi="Arial" w:cs="Arial"/>
          <w:sz w:val="17"/>
          <w:szCs w:val="17"/>
        </w:rPr>
        <w:t>Que</w:t>
      </w:r>
      <w:proofErr w:type="gramEnd"/>
      <w:r w:rsidRPr="004A1108">
        <w:rPr>
          <w:rFonts w:ascii="Arial" w:hAnsi="Arial" w:cs="Arial"/>
          <w:sz w:val="17"/>
          <w:szCs w:val="17"/>
        </w:rPr>
        <w:t xml:space="preserve"> para efectos del presente </w:t>
      </w:r>
      <w:r>
        <w:rPr>
          <w:rFonts w:ascii="Arial" w:hAnsi="Arial" w:cs="Arial"/>
          <w:sz w:val="17"/>
          <w:szCs w:val="17"/>
        </w:rPr>
        <w:t>C</w:t>
      </w:r>
      <w:r w:rsidRPr="004A1108">
        <w:rPr>
          <w:rFonts w:ascii="Arial" w:hAnsi="Arial" w:cs="Arial"/>
          <w:sz w:val="17"/>
          <w:szCs w:val="17"/>
        </w:rPr>
        <w:t>ontrato, señala como su domicilio para oír y recibir notificaciones, el ubicado en (</w:t>
      </w:r>
      <w:r w:rsidRPr="00703AD0">
        <w:rPr>
          <w:rFonts w:ascii="Arial" w:hAnsi="Arial" w:cs="Arial"/>
          <w:sz w:val="17"/>
          <w:szCs w:val="17"/>
          <w:highlight w:val="lightGray"/>
          <w:u w:val="single"/>
        </w:rPr>
        <w:t>señalar domicilio</w:t>
      </w:r>
      <w:r w:rsidRPr="004A1108">
        <w:rPr>
          <w:rFonts w:ascii="Arial" w:hAnsi="Arial" w:cs="Arial"/>
          <w:sz w:val="17"/>
          <w:szCs w:val="17"/>
        </w:rPr>
        <w:t>).</w:t>
      </w:r>
    </w:p>
    <w:p w14:paraId="0A62C00D" w14:textId="77777777" w:rsidR="000A00F9" w:rsidRDefault="000A00F9" w:rsidP="000A00F9">
      <w:pPr>
        <w:shd w:val="clear" w:color="auto" w:fill="FFFFFF"/>
        <w:ind w:right="-94"/>
        <w:jc w:val="both"/>
        <w:rPr>
          <w:rFonts w:ascii="Arial" w:hAnsi="Arial" w:cs="Arial"/>
          <w:sz w:val="14"/>
          <w:szCs w:val="14"/>
        </w:rPr>
      </w:pPr>
    </w:p>
    <w:p w14:paraId="096E5B0A" w14:textId="77777777" w:rsidR="000A00F9" w:rsidRDefault="000A00F9" w:rsidP="000A00F9">
      <w:pPr>
        <w:shd w:val="clear" w:color="auto" w:fill="FFFFFF"/>
        <w:ind w:right="-94"/>
        <w:jc w:val="both"/>
        <w:rPr>
          <w:rFonts w:ascii="Arial" w:hAnsi="Arial" w:cs="Arial"/>
          <w:sz w:val="14"/>
          <w:szCs w:val="14"/>
        </w:rPr>
      </w:pPr>
    </w:p>
    <w:p w14:paraId="69A73777" w14:textId="77777777" w:rsidR="000A00F9" w:rsidRPr="004A1108" w:rsidRDefault="000A00F9" w:rsidP="000A00F9">
      <w:pPr>
        <w:shd w:val="clear" w:color="auto" w:fill="FFFFFF"/>
        <w:ind w:right="-94"/>
        <w:jc w:val="both"/>
        <w:rPr>
          <w:rFonts w:ascii="Arial" w:hAnsi="Arial" w:cs="Arial"/>
          <w:sz w:val="14"/>
          <w:szCs w:val="14"/>
        </w:rPr>
      </w:pPr>
    </w:p>
    <w:p w14:paraId="4F07D035" w14:textId="77777777" w:rsidR="000A00F9" w:rsidRPr="004A1108" w:rsidRDefault="000A00F9" w:rsidP="000A00F9">
      <w:pPr>
        <w:ind w:right="-94"/>
        <w:jc w:val="center"/>
        <w:outlineLvl w:val="0"/>
        <w:rPr>
          <w:rFonts w:ascii="Arial" w:hAnsi="Arial" w:cs="Arial"/>
          <w:b/>
          <w:sz w:val="17"/>
          <w:szCs w:val="17"/>
        </w:rPr>
      </w:pPr>
      <w:r w:rsidRPr="004A1108">
        <w:rPr>
          <w:rFonts w:ascii="Arial" w:hAnsi="Arial" w:cs="Arial"/>
          <w:b/>
          <w:sz w:val="17"/>
          <w:szCs w:val="17"/>
        </w:rPr>
        <w:t>Cláusulas</w:t>
      </w:r>
    </w:p>
    <w:p w14:paraId="79CB6461" w14:textId="77777777" w:rsidR="000A00F9" w:rsidRPr="004A1108" w:rsidRDefault="000A00F9" w:rsidP="000A00F9">
      <w:pPr>
        <w:ind w:right="-94"/>
        <w:jc w:val="both"/>
        <w:outlineLvl w:val="0"/>
        <w:rPr>
          <w:rFonts w:ascii="Arial" w:hAnsi="Arial" w:cs="Arial"/>
          <w:b/>
          <w:bCs/>
          <w:sz w:val="17"/>
          <w:szCs w:val="17"/>
          <w:u w:val="single"/>
        </w:rPr>
      </w:pPr>
      <w:proofErr w:type="gramStart"/>
      <w:r w:rsidRPr="004A1108">
        <w:rPr>
          <w:rFonts w:ascii="Arial" w:hAnsi="Arial" w:cs="Arial"/>
          <w:b/>
          <w:bCs/>
          <w:sz w:val="17"/>
          <w:szCs w:val="17"/>
          <w:u w:val="single"/>
        </w:rPr>
        <w:t>Primera.-</w:t>
      </w:r>
      <w:proofErr w:type="gramEnd"/>
      <w:r w:rsidRPr="004A1108">
        <w:rPr>
          <w:rFonts w:ascii="Arial" w:hAnsi="Arial" w:cs="Arial"/>
          <w:b/>
          <w:bCs/>
          <w:sz w:val="17"/>
          <w:szCs w:val="17"/>
          <w:u w:val="single"/>
        </w:rPr>
        <w:t xml:space="preserve"> Objeto.</w:t>
      </w:r>
    </w:p>
    <w:p w14:paraId="0AD6E95C" w14:textId="77777777" w:rsidR="000A00F9" w:rsidRPr="00B55844" w:rsidRDefault="000A00F9" w:rsidP="000A00F9">
      <w:pPr>
        <w:suppressAutoHyphens/>
        <w:ind w:right="-94"/>
        <w:jc w:val="both"/>
        <w:rPr>
          <w:rFonts w:ascii="Arial" w:hAnsi="Arial" w:cs="Arial"/>
          <w:sz w:val="17"/>
          <w:szCs w:val="17"/>
        </w:rPr>
      </w:pPr>
      <w:r w:rsidRPr="004A1108">
        <w:rPr>
          <w:rFonts w:ascii="Arial" w:hAnsi="Arial" w:cs="Arial"/>
          <w:sz w:val="17"/>
          <w:szCs w:val="17"/>
        </w:rPr>
        <w:t xml:space="preserve">El objeto </w:t>
      </w:r>
      <w:r>
        <w:rPr>
          <w:rFonts w:ascii="Arial" w:hAnsi="Arial" w:cs="Arial"/>
          <w:sz w:val="17"/>
          <w:szCs w:val="17"/>
        </w:rPr>
        <w:t>del presente Contrato</w:t>
      </w:r>
      <w:r w:rsidRPr="004A1108">
        <w:rPr>
          <w:rFonts w:ascii="Arial" w:hAnsi="Arial" w:cs="Arial"/>
          <w:sz w:val="17"/>
          <w:szCs w:val="17"/>
        </w:rPr>
        <w:t xml:space="preserve"> consiste en la adquisición y/o prestación del servicio (según corresponda) de </w:t>
      </w:r>
      <w:r w:rsidRPr="00703AD0">
        <w:rPr>
          <w:rFonts w:ascii="Arial" w:hAnsi="Arial" w:cs="Arial"/>
          <w:sz w:val="17"/>
          <w:szCs w:val="17"/>
          <w:highlight w:val="lightGray"/>
          <w:shd w:val="clear" w:color="auto" w:fill="FFFFFF"/>
        </w:rPr>
        <w:t>___________________</w:t>
      </w:r>
      <w:r w:rsidRPr="004A1108">
        <w:rPr>
          <w:rFonts w:ascii="Arial" w:hAnsi="Arial" w:cs="Arial"/>
          <w:sz w:val="17"/>
          <w:szCs w:val="17"/>
        </w:rPr>
        <w:t xml:space="preserve"> en </w:t>
      </w:r>
      <w:r w:rsidRPr="00B55844">
        <w:rPr>
          <w:rFonts w:ascii="Arial" w:hAnsi="Arial" w:cs="Arial"/>
          <w:sz w:val="17"/>
          <w:szCs w:val="17"/>
        </w:rPr>
        <w:t xml:space="preserve">los términos y condiciones que se precisan en el presente Contrato y su </w:t>
      </w:r>
      <w:r w:rsidRPr="00B55844">
        <w:rPr>
          <w:rFonts w:ascii="Arial" w:hAnsi="Arial" w:cs="Arial"/>
          <w:b/>
          <w:sz w:val="17"/>
          <w:szCs w:val="17"/>
        </w:rPr>
        <w:t>“Anexo Único”</w:t>
      </w:r>
      <w:r w:rsidRPr="00B55844">
        <w:rPr>
          <w:rFonts w:ascii="Arial" w:hAnsi="Arial" w:cs="Arial"/>
          <w:sz w:val="17"/>
          <w:szCs w:val="17"/>
        </w:rPr>
        <w:t xml:space="preserve">, </w:t>
      </w:r>
      <w:r w:rsidRPr="00B55844">
        <w:rPr>
          <w:rFonts w:ascii="Arial" w:hAnsi="Arial" w:cs="Arial"/>
          <w:sz w:val="17"/>
          <w:szCs w:val="17"/>
          <w:lang w:val="es-ES_tradnl"/>
        </w:rPr>
        <w:t xml:space="preserve">integrado por la convocatoria, su junta de aclaraciones </w:t>
      </w:r>
      <w:r w:rsidRPr="00B55844">
        <w:rPr>
          <w:rFonts w:ascii="Arial" w:hAnsi="Arial" w:cs="Arial"/>
          <w:sz w:val="17"/>
          <w:szCs w:val="17"/>
          <w:highlight w:val="lightGray"/>
          <w:u w:val="single"/>
        </w:rPr>
        <w:t>(cuando aplique)</w:t>
      </w:r>
      <w:r w:rsidRPr="00B55844">
        <w:rPr>
          <w:rFonts w:ascii="Arial" w:hAnsi="Arial" w:cs="Arial"/>
          <w:sz w:val="17"/>
          <w:szCs w:val="17"/>
          <w:lang w:val="es-ES_tradnl"/>
        </w:rPr>
        <w:t xml:space="preserve"> y la propuesta técnica del </w:t>
      </w:r>
      <w:r w:rsidRPr="00B55844">
        <w:rPr>
          <w:rFonts w:ascii="Arial" w:hAnsi="Arial" w:cs="Arial"/>
          <w:b/>
          <w:sz w:val="17"/>
          <w:szCs w:val="17"/>
          <w:lang w:val="es-ES_tradnl"/>
        </w:rPr>
        <w:t>“Proveedor”</w:t>
      </w:r>
      <w:r w:rsidRPr="00B55844">
        <w:rPr>
          <w:rFonts w:ascii="Arial" w:hAnsi="Arial" w:cs="Arial"/>
          <w:sz w:val="17"/>
          <w:szCs w:val="17"/>
          <w:lang w:val="es-ES_tradnl"/>
        </w:rPr>
        <w:t xml:space="preserve">, donde se señala la descripción pormenorizada </w:t>
      </w:r>
      <w:r w:rsidRPr="00B55844">
        <w:rPr>
          <w:rFonts w:ascii="Arial" w:hAnsi="Arial" w:cs="Arial"/>
          <w:sz w:val="17"/>
          <w:szCs w:val="17"/>
          <w:highlight w:val="lightGray"/>
          <w:lang w:val="es-ES_tradnl"/>
        </w:rPr>
        <w:t>(de los mismos o del mismo, según corresponda)</w:t>
      </w:r>
      <w:r w:rsidRPr="00B55844">
        <w:rPr>
          <w:rFonts w:ascii="Arial" w:hAnsi="Arial" w:cs="Arial"/>
          <w:sz w:val="17"/>
          <w:szCs w:val="17"/>
          <w:lang w:val="es-ES_tradnl"/>
        </w:rPr>
        <w:t xml:space="preserve">, conforme a las especificaciones técnicas señaladas en la convocatoria y su junta de aclaraciones </w:t>
      </w:r>
      <w:r w:rsidRPr="00B55844">
        <w:rPr>
          <w:rFonts w:ascii="Arial" w:hAnsi="Arial" w:cs="Arial"/>
          <w:sz w:val="17"/>
          <w:szCs w:val="17"/>
          <w:highlight w:val="lightGray"/>
          <w:u w:val="single"/>
        </w:rPr>
        <w:t>(cuando aplique)</w:t>
      </w:r>
      <w:r w:rsidRPr="00B55844">
        <w:rPr>
          <w:rFonts w:ascii="Arial" w:hAnsi="Arial" w:cs="Arial"/>
          <w:sz w:val="17"/>
          <w:szCs w:val="17"/>
          <w:lang w:val="es-ES_tradnl"/>
        </w:rPr>
        <w:t>, lo que fue evaluado por el Área Requirente</w:t>
      </w:r>
      <w:r w:rsidRPr="00B55844">
        <w:rPr>
          <w:rFonts w:ascii="Arial" w:hAnsi="Arial" w:cs="Arial"/>
          <w:sz w:val="17"/>
          <w:szCs w:val="17"/>
        </w:rPr>
        <w:t>.</w:t>
      </w:r>
    </w:p>
    <w:p w14:paraId="71C3154F" w14:textId="77777777" w:rsidR="000A00F9" w:rsidRPr="00B55844" w:rsidRDefault="000A00F9" w:rsidP="000A00F9">
      <w:pPr>
        <w:suppressAutoHyphens/>
        <w:ind w:right="-94"/>
        <w:jc w:val="both"/>
        <w:rPr>
          <w:rFonts w:ascii="Arial" w:hAnsi="Arial" w:cs="Arial"/>
          <w:sz w:val="14"/>
          <w:szCs w:val="14"/>
        </w:rPr>
      </w:pPr>
    </w:p>
    <w:p w14:paraId="64155BF4" w14:textId="77777777" w:rsidR="000A00F9" w:rsidRPr="00B55844" w:rsidRDefault="000A00F9" w:rsidP="000A00F9">
      <w:pPr>
        <w:ind w:right="-94"/>
        <w:jc w:val="both"/>
        <w:outlineLvl w:val="0"/>
        <w:rPr>
          <w:rFonts w:ascii="Arial" w:hAnsi="Arial" w:cs="Arial"/>
          <w:b/>
          <w:sz w:val="17"/>
          <w:szCs w:val="17"/>
          <w:u w:val="single"/>
        </w:rPr>
      </w:pPr>
      <w:proofErr w:type="gramStart"/>
      <w:r w:rsidRPr="00B55844">
        <w:rPr>
          <w:rFonts w:ascii="Arial" w:hAnsi="Arial" w:cs="Arial"/>
          <w:b/>
          <w:sz w:val="17"/>
          <w:szCs w:val="17"/>
          <w:u w:val="single"/>
        </w:rPr>
        <w:t>Segunda.-</w:t>
      </w:r>
      <w:proofErr w:type="gramEnd"/>
      <w:r w:rsidRPr="00B55844">
        <w:rPr>
          <w:rFonts w:ascii="Arial" w:hAnsi="Arial" w:cs="Arial"/>
          <w:b/>
          <w:sz w:val="17"/>
          <w:szCs w:val="17"/>
          <w:u w:val="single"/>
        </w:rPr>
        <w:t xml:space="preserve"> Importe a pagar.</w:t>
      </w:r>
    </w:p>
    <w:p w14:paraId="22757AFB" w14:textId="77777777" w:rsidR="000A00F9" w:rsidRPr="00B55844" w:rsidRDefault="000A00F9" w:rsidP="000A00F9">
      <w:pPr>
        <w:ind w:right="-94"/>
        <w:jc w:val="both"/>
        <w:rPr>
          <w:rFonts w:ascii="Arial" w:hAnsi="Arial" w:cs="Arial"/>
          <w:b/>
          <w:sz w:val="14"/>
          <w:szCs w:val="14"/>
          <w:u w:val="single"/>
        </w:rPr>
      </w:pPr>
    </w:p>
    <w:p w14:paraId="0FFBB2C6" w14:textId="77777777" w:rsidR="000A00F9" w:rsidRPr="00B55844" w:rsidRDefault="000A00F9" w:rsidP="000A00F9">
      <w:pPr>
        <w:ind w:right="-94"/>
        <w:jc w:val="both"/>
        <w:rPr>
          <w:rFonts w:ascii="Arial" w:hAnsi="Arial" w:cs="Arial"/>
          <w:sz w:val="17"/>
          <w:szCs w:val="17"/>
          <w:lang w:val="es-ES_tradnl"/>
        </w:rPr>
      </w:pPr>
      <w:r w:rsidRPr="00B55844">
        <w:rPr>
          <w:rFonts w:ascii="Arial" w:hAnsi="Arial" w:cs="Arial"/>
          <w:b/>
          <w:i/>
          <w:sz w:val="17"/>
          <w:szCs w:val="17"/>
          <w:highlight w:val="lightGray"/>
          <w:u w:val="single"/>
          <w:shd w:val="clear" w:color="auto" w:fill="FFFFFF"/>
          <w:lang w:val="es-ES_tradnl"/>
        </w:rPr>
        <w:t>Si el contrato es cerrado</w:t>
      </w:r>
      <w:r w:rsidRPr="00B55844">
        <w:rPr>
          <w:rFonts w:ascii="Arial" w:hAnsi="Arial" w:cs="Arial"/>
          <w:sz w:val="17"/>
          <w:szCs w:val="17"/>
          <w:highlight w:val="lightGray"/>
          <w:shd w:val="clear" w:color="auto" w:fill="FFFFFF"/>
          <w:lang w:val="es-ES_tradnl"/>
        </w:rPr>
        <w:t>:</w:t>
      </w:r>
      <w:r w:rsidRPr="00B55844">
        <w:rPr>
          <w:rFonts w:ascii="Arial" w:hAnsi="Arial" w:cs="Arial"/>
          <w:sz w:val="17"/>
          <w:szCs w:val="17"/>
          <w:shd w:val="clear" w:color="auto" w:fill="FFFFFF"/>
          <w:lang w:val="es-ES_tradnl"/>
        </w:rPr>
        <w:t xml:space="preserve"> </w:t>
      </w:r>
      <w:r w:rsidRPr="00B55844">
        <w:rPr>
          <w:rFonts w:ascii="Arial" w:hAnsi="Arial" w:cs="Arial"/>
          <w:sz w:val="17"/>
          <w:szCs w:val="17"/>
          <w:lang w:val="es-ES_tradnl"/>
        </w:rPr>
        <w:t xml:space="preserve">El importe total a pagar es por la cantidad de </w:t>
      </w:r>
      <w:r w:rsidRPr="00B55844">
        <w:rPr>
          <w:rFonts w:ascii="Arial" w:hAnsi="Arial" w:cs="Arial"/>
          <w:b/>
          <w:sz w:val="17"/>
          <w:szCs w:val="17"/>
          <w:highlight w:val="lightGray"/>
          <w:lang w:val="es-ES_tradnl"/>
        </w:rPr>
        <w:t>$_________ (_____________</w:t>
      </w:r>
      <w:r w:rsidRPr="00B55844">
        <w:rPr>
          <w:rFonts w:ascii="Arial" w:hAnsi="Arial" w:cs="Arial"/>
          <w:b/>
          <w:sz w:val="17"/>
          <w:szCs w:val="17"/>
          <w:highlight w:val="lightGray"/>
          <w:u w:val="single"/>
          <w:lang w:val="es-ES_tradnl"/>
        </w:rPr>
        <w:t>/100 moneda nacional o dólares americanos, según sea el caso</w:t>
      </w:r>
      <w:r w:rsidRPr="00B55844">
        <w:rPr>
          <w:rFonts w:ascii="Arial" w:hAnsi="Arial" w:cs="Arial"/>
          <w:b/>
          <w:sz w:val="17"/>
          <w:szCs w:val="17"/>
          <w:highlight w:val="lightGray"/>
          <w:lang w:val="es-ES_tradnl"/>
        </w:rPr>
        <w:t>)</w:t>
      </w:r>
      <w:r w:rsidRPr="00B55844">
        <w:rPr>
          <w:rFonts w:ascii="Arial" w:hAnsi="Arial" w:cs="Arial"/>
          <w:sz w:val="17"/>
          <w:szCs w:val="17"/>
          <w:lang w:val="es-ES_tradnl"/>
        </w:rPr>
        <w:t>,</w:t>
      </w:r>
      <w:r w:rsidRPr="00B55844">
        <w:rPr>
          <w:rFonts w:ascii="Arial" w:hAnsi="Arial" w:cs="Arial"/>
          <w:sz w:val="17"/>
          <w:szCs w:val="17"/>
        </w:rPr>
        <w:t xml:space="preserve"> incluido el Impuesto al Valor Agregado</w:t>
      </w:r>
      <w:r w:rsidRPr="00B55844">
        <w:rPr>
          <w:rFonts w:ascii="Arial" w:hAnsi="Arial" w:cs="Arial"/>
          <w:sz w:val="17"/>
          <w:szCs w:val="17"/>
          <w:lang w:val="es-ES_tradnl"/>
        </w:rPr>
        <w:t>, de conformidad con los siguientes precios unitarios:</w:t>
      </w:r>
    </w:p>
    <w:p w14:paraId="46060343" w14:textId="77777777" w:rsidR="000A00F9" w:rsidRPr="00B55844" w:rsidRDefault="000A00F9" w:rsidP="000A00F9">
      <w:pPr>
        <w:ind w:right="-94"/>
        <w:jc w:val="both"/>
        <w:rPr>
          <w:rFonts w:ascii="Arial" w:hAnsi="Arial" w:cs="Arial"/>
          <w:sz w:val="14"/>
          <w:szCs w:val="14"/>
          <w:lang w:val="es-ES_tradnl"/>
        </w:rPr>
      </w:pPr>
    </w:p>
    <w:p w14:paraId="6FB7F70E" w14:textId="77777777" w:rsidR="000A00F9" w:rsidRPr="00B55844" w:rsidRDefault="000A00F9" w:rsidP="000A00F9">
      <w:pPr>
        <w:ind w:right="-94"/>
        <w:jc w:val="center"/>
        <w:rPr>
          <w:rFonts w:ascii="Arial" w:hAnsi="Arial" w:cs="Arial"/>
          <w:sz w:val="17"/>
          <w:szCs w:val="17"/>
          <w:lang w:val="es-ES_tradnl"/>
        </w:rPr>
      </w:pPr>
      <w:r w:rsidRPr="00B55844">
        <w:rPr>
          <w:rFonts w:ascii="Arial" w:hAnsi="Arial" w:cs="Arial"/>
          <w:sz w:val="17"/>
          <w:szCs w:val="17"/>
          <w:highlight w:val="lightGray"/>
          <w:shd w:val="clear" w:color="auto" w:fill="FFFFFF"/>
          <w:lang w:val="es-ES_tradnl"/>
        </w:rPr>
        <w:t>(</w:t>
      </w:r>
      <w:r w:rsidRPr="00B55844">
        <w:rPr>
          <w:rFonts w:ascii="Arial" w:hAnsi="Arial" w:cs="Arial"/>
          <w:sz w:val="17"/>
          <w:szCs w:val="17"/>
          <w:highlight w:val="lightGray"/>
          <w:u w:val="single"/>
          <w:shd w:val="clear" w:color="auto" w:fill="FFFFFF"/>
          <w:lang w:val="es-ES_tradnl"/>
        </w:rPr>
        <w:t>Descripción de los precios unitarios</w:t>
      </w:r>
      <w:r w:rsidRPr="00B55844">
        <w:rPr>
          <w:rFonts w:ascii="Arial" w:hAnsi="Arial" w:cs="Arial"/>
          <w:sz w:val="17"/>
          <w:szCs w:val="17"/>
          <w:highlight w:val="lightGray"/>
          <w:lang w:val="es-ES_tradnl"/>
        </w:rPr>
        <w:t>)</w:t>
      </w:r>
    </w:p>
    <w:p w14:paraId="7F8DCC7E" w14:textId="77777777" w:rsidR="000A00F9" w:rsidRPr="00B55844" w:rsidRDefault="000A00F9" w:rsidP="000A00F9">
      <w:pPr>
        <w:ind w:right="-94"/>
        <w:jc w:val="center"/>
        <w:rPr>
          <w:rFonts w:ascii="Arial" w:hAnsi="Arial" w:cs="Arial"/>
          <w:sz w:val="17"/>
          <w:szCs w:val="17"/>
          <w:lang w:val="es-ES_tradnl"/>
        </w:rPr>
      </w:pPr>
    </w:p>
    <w:p w14:paraId="7DEAFA13" w14:textId="77777777" w:rsidR="000A00F9" w:rsidRPr="00B55844" w:rsidRDefault="000A00F9" w:rsidP="000A00F9">
      <w:pPr>
        <w:ind w:right="-94"/>
        <w:jc w:val="both"/>
        <w:rPr>
          <w:rFonts w:ascii="Arial" w:hAnsi="Arial" w:cs="Arial"/>
          <w:sz w:val="14"/>
          <w:szCs w:val="14"/>
          <w:lang w:val="es-ES_tradnl"/>
        </w:rPr>
      </w:pPr>
    </w:p>
    <w:p w14:paraId="3A88B84B" w14:textId="77777777" w:rsidR="000A00F9" w:rsidRPr="00B55844" w:rsidRDefault="000A00F9" w:rsidP="000A00F9">
      <w:pPr>
        <w:ind w:right="-94"/>
        <w:jc w:val="both"/>
        <w:rPr>
          <w:rFonts w:ascii="Arial" w:hAnsi="Arial" w:cs="Arial"/>
          <w:sz w:val="17"/>
          <w:szCs w:val="17"/>
          <w:lang w:val="es-ES_tradnl"/>
        </w:rPr>
      </w:pPr>
      <w:r w:rsidRPr="00B55844">
        <w:rPr>
          <w:rFonts w:ascii="Arial" w:hAnsi="Arial" w:cs="Arial"/>
          <w:b/>
          <w:i/>
          <w:sz w:val="17"/>
          <w:szCs w:val="17"/>
          <w:highlight w:val="lightGray"/>
          <w:shd w:val="clear" w:color="auto" w:fill="FFFFFF"/>
          <w:lang w:val="es-ES_tradnl"/>
        </w:rPr>
        <w:t>Si el contrato es abierto:</w:t>
      </w:r>
      <w:r w:rsidRPr="00B55844">
        <w:rPr>
          <w:rFonts w:ascii="Arial" w:hAnsi="Arial" w:cs="Arial"/>
          <w:sz w:val="17"/>
          <w:szCs w:val="17"/>
          <w:shd w:val="clear" w:color="auto" w:fill="FFFFFF"/>
        </w:rPr>
        <w:t xml:space="preserve"> </w:t>
      </w:r>
      <w:r w:rsidRPr="00B55844">
        <w:rPr>
          <w:rFonts w:ascii="Arial" w:hAnsi="Arial" w:cs="Arial"/>
          <w:sz w:val="17"/>
          <w:szCs w:val="17"/>
        </w:rPr>
        <w:t xml:space="preserve">El monto mínimo total a pagar es por la cantidad de </w:t>
      </w:r>
      <w:r w:rsidRPr="00B55844">
        <w:rPr>
          <w:rFonts w:ascii="Arial" w:hAnsi="Arial" w:cs="Arial"/>
          <w:b/>
          <w:sz w:val="17"/>
          <w:szCs w:val="17"/>
          <w:highlight w:val="lightGray"/>
          <w:lang w:val="es-ES_tradnl"/>
        </w:rPr>
        <w:t>$________ (_________/</w:t>
      </w:r>
      <w:r w:rsidRPr="00B55844">
        <w:rPr>
          <w:rFonts w:ascii="Arial" w:hAnsi="Arial" w:cs="Arial"/>
          <w:b/>
          <w:sz w:val="17"/>
          <w:szCs w:val="17"/>
          <w:highlight w:val="lightGray"/>
          <w:u w:val="single"/>
          <w:lang w:val="es-ES_tradnl"/>
        </w:rPr>
        <w:t>100 moneda nacional o dólares americanos, según sea el caso</w:t>
      </w:r>
      <w:r w:rsidRPr="00B55844">
        <w:rPr>
          <w:rFonts w:ascii="Arial" w:hAnsi="Arial" w:cs="Arial"/>
          <w:b/>
          <w:sz w:val="17"/>
          <w:szCs w:val="17"/>
          <w:highlight w:val="lightGray"/>
          <w:lang w:val="es-ES_tradnl"/>
        </w:rPr>
        <w:t>)</w:t>
      </w:r>
      <w:r w:rsidRPr="00B55844">
        <w:rPr>
          <w:rFonts w:ascii="Arial" w:hAnsi="Arial" w:cs="Arial"/>
          <w:sz w:val="17"/>
          <w:szCs w:val="17"/>
        </w:rPr>
        <w:t xml:space="preserve">, y el monto máximo total a pagar es por la cantidad de </w:t>
      </w:r>
      <w:r w:rsidRPr="00B55844">
        <w:rPr>
          <w:rFonts w:ascii="Arial" w:hAnsi="Arial" w:cs="Arial"/>
          <w:b/>
          <w:sz w:val="17"/>
          <w:szCs w:val="17"/>
          <w:highlight w:val="lightGray"/>
          <w:lang w:val="es-ES_tradnl"/>
        </w:rPr>
        <w:t>$</w:t>
      </w:r>
      <w:r w:rsidRPr="00B55844">
        <w:rPr>
          <w:rFonts w:ascii="Arial" w:hAnsi="Arial" w:cs="Arial"/>
          <w:b/>
          <w:sz w:val="17"/>
          <w:szCs w:val="17"/>
          <w:highlight w:val="lightGray"/>
          <w:u w:val="single"/>
          <w:shd w:val="clear" w:color="auto" w:fill="FFFFFF"/>
          <w:lang w:val="es-ES_tradnl"/>
        </w:rPr>
        <w:t>____________</w:t>
      </w:r>
      <w:r w:rsidRPr="00B55844">
        <w:rPr>
          <w:rFonts w:ascii="Arial" w:hAnsi="Arial" w:cs="Arial"/>
          <w:b/>
          <w:sz w:val="17"/>
          <w:szCs w:val="17"/>
          <w:highlight w:val="lightGray"/>
          <w:shd w:val="clear" w:color="auto" w:fill="FFFFFF"/>
          <w:lang w:val="es-ES_tradnl"/>
        </w:rPr>
        <w:t xml:space="preserve"> </w:t>
      </w:r>
      <w:r w:rsidRPr="00B55844">
        <w:rPr>
          <w:rFonts w:ascii="Arial" w:hAnsi="Arial" w:cs="Arial"/>
          <w:b/>
          <w:sz w:val="17"/>
          <w:szCs w:val="17"/>
          <w:highlight w:val="lightGray"/>
          <w:u w:val="single"/>
          <w:shd w:val="clear" w:color="auto" w:fill="FFFFFF"/>
          <w:lang w:val="es-ES_tradnl"/>
        </w:rPr>
        <w:t>(____________/100 moneda nacional</w:t>
      </w:r>
      <w:r w:rsidRPr="00B55844">
        <w:rPr>
          <w:rFonts w:ascii="Arial" w:hAnsi="Arial" w:cs="Arial"/>
          <w:b/>
          <w:sz w:val="17"/>
          <w:szCs w:val="17"/>
          <w:highlight w:val="lightGray"/>
          <w:u w:val="single"/>
          <w:lang w:val="es-ES_tradnl"/>
        </w:rPr>
        <w:t xml:space="preserve"> </w:t>
      </w:r>
      <w:r w:rsidRPr="00B55844">
        <w:rPr>
          <w:rFonts w:ascii="Arial" w:hAnsi="Arial" w:cs="Arial"/>
          <w:b/>
          <w:sz w:val="17"/>
          <w:szCs w:val="17"/>
          <w:highlight w:val="lightGray"/>
          <w:u w:val="single"/>
          <w:shd w:val="clear" w:color="auto" w:fill="FFFFFF"/>
          <w:lang w:val="es-ES_tradnl"/>
        </w:rPr>
        <w:t>o dólares americanos, según sea el caso)</w:t>
      </w:r>
      <w:r w:rsidRPr="00B55844">
        <w:rPr>
          <w:rFonts w:ascii="Arial" w:hAnsi="Arial" w:cs="Arial"/>
          <w:sz w:val="17"/>
          <w:szCs w:val="17"/>
          <w:lang w:val="es-ES_tradnl"/>
        </w:rPr>
        <w:t>,</w:t>
      </w:r>
      <w:r w:rsidRPr="00B55844">
        <w:rPr>
          <w:rFonts w:ascii="Arial" w:hAnsi="Arial" w:cs="Arial"/>
          <w:sz w:val="17"/>
          <w:szCs w:val="17"/>
        </w:rPr>
        <w:t xml:space="preserve"> ambas cantidades incluyen el impuesto al valor agregado (IVA), </w:t>
      </w:r>
      <w:r w:rsidRPr="00B55844">
        <w:rPr>
          <w:rFonts w:ascii="Arial" w:hAnsi="Arial" w:cs="Arial"/>
          <w:sz w:val="17"/>
          <w:szCs w:val="17"/>
          <w:lang w:val="es-ES_tradnl"/>
        </w:rPr>
        <w:t>de conformidad con los siguientes precios unitarios:</w:t>
      </w:r>
    </w:p>
    <w:p w14:paraId="2A12E5CC" w14:textId="77777777" w:rsidR="000A00F9" w:rsidRPr="00B55844" w:rsidRDefault="000A00F9" w:rsidP="000A00F9">
      <w:pPr>
        <w:ind w:right="-94"/>
        <w:jc w:val="both"/>
        <w:rPr>
          <w:rFonts w:ascii="Arial" w:hAnsi="Arial" w:cs="Arial"/>
          <w:sz w:val="17"/>
          <w:szCs w:val="17"/>
          <w:lang w:val="es-ES_tradnl"/>
        </w:rPr>
      </w:pPr>
    </w:p>
    <w:p w14:paraId="320680B4" w14:textId="77777777" w:rsidR="000A00F9" w:rsidRPr="00B55844" w:rsidRDefault="000A00F9" w:rsidP="000A00F9">
      <w:pPr>
        <w:ind w:right="-94"/>
        <w:jc w:val="center"/>
        <w:rPr>
          <w:rFonts w:ascii="Arial" w:hAnsi="Arial" w:cs="Arial"/>
          <w:sz w:val="17"/>
          <w:szCs w:val="17"/>
          <w:lang w:val="es-ES_tradnl"/>
        </w:rPr>
      </w:pPr>
      <w:r w:rsidRPr="00B55844">
        <w:rPr>
          <w:rFonts w:ascii="Arial" w:hAnsi="Arial" w:cs="Arial"/>
          <w:sz w:val="17"/>
          <w:szCs w:val="17"/>
          <w:highlight w:val="lightGray"/>
          <w:shd w:val="clear" w:color="auto" w:fill="FFFFFF"/>
          <w:lang w:val="es-ES_tradnl"/>
        </w:rPr>
        <w:t>(</w:t>
      </w:r>
      <w:r w:rsidRPr="00B55844">
        <w:rPr>
          <w:rFonts w:ascii="Arial" w:hAnsi="Arial" w:cs="Arial"/>
          <w:sz w:val="17"/>
          <w:szCs w:val="17"/>
          <w:highlight w:val="lightGray"/>
          <w:u w:val="single"/>
          <w:shd w:val="clear" w:color="auto" w:fill="FFFFFF"/>
          <w:lang w:val="es-ES_tradnl"/>
        </w:rPr>
        <w:t>Descripción de los precios unitarios</w:t>
      </w:r>
      <w:r w:rsidRPr="00B55844">
        <w:rPr>
          <w:rFonts w:ascii="Arial" w:hAnsi="Arial" w:cs="Arial"/>
          <w:sz w:val="17"/>
          <w:szCs w:val="17"/>
          <w:highlight w:val="lightGray"/>
          <w:lang w:val="es-ES_tradnl"/>
        </w:rPr>
        <w:t>)</w:t>
      </w:r>
    </w:p>
    <w:p w14:paraId="3E8438B5" w14:textId="77777777" w:rsidR="000A00F9" w:rsidRPr="00B55844" w:rsidRDefault="000A00F9" w:rsidP="000A00F9">
      <w:pPr>
        <w:ind w:right="-94"/>
        <w:jc w:val="center"/>
        <w:rPr>
          <w:rFonts w:ascii="Arial" w:hAnsi="Arial" w:cs="Arial"/>
          <w:sz w:val="17"/>
          <w:szCs w:val="17"/>
          <w:lang w:val="es-ES_tradnl"/>
        </w:rPr>
      </w:pPr>
    </w:p>
    <w:p w14:paraId="71803DE2" w14:textId="77777777" w:rsidR="000A00F9" w:rsidRPr="00B55844" w:rsidRDefault="000A00F9" w:rsidP="000A00F9">
      <w:pPr>
        <w:ind w:right="-94"/>
        <w:jc w:val="both"/>
        <w:rPr>
          <w:rFonts w:ascii="Arial" w:hAnsi="Arial" w:cs="Arial"/>
          <w:sz w:val="17"/>
          <w:szCs w:val="17"/>
          <w:lang w:val="es-ES_tradnl"/>
        </w:rPr>
      </w:pPr>
      <w:r w:rsidRPr="00B55844">
        <w:rPr>
          <w:rFonts w:ascii="Arial" w:hAnsi="Arial" w:cs="Arial"/>
          <w:sz w:val="17"/>
          <w:szCs w:val="17"/>
          <w:lang w:val="es-ES_tradnl"/>
        </w:rPr>
        <w:t xml:space="preserve">El Administrador del Contrato deberá verificar que durante la vigencia del presente Contrato no se exceda el monto máximo del mismo, así como que se cuente con la suficiencia presupuestal correspondiente para cumplir con las obligaciones a cargo del </w:t>
      </w:r>
      <w:r w:rsidRPr="00B55844">
        <w:rPr>
          <w:rFonts w:ascii="Arial" w:hAnsi="Arial" w:cs="Arial"/>
          <w:b/>
          <w:bCs/>
          <w:sz w:val="17"/>
          <w:szCs w:val="17"/>
          <w:lang w:val="es-ES_tradnl"/>
        </w:rPr>
        <w:t>“Instituto”</w:t>
      </w:r>
      <w:r w:rsidRPr="00B55844">
        <w:rPr>
          <w:rFonts w:ascii="Arial" w:hAnsi="Arial" w:cs="Arial"/>
          <w:sz w:val="17"/>
          <w:szCs w:val="17"/>
          <w:lang w:val="es-ES_tradnl"/>
        </w:rPr>
        <w:t>.</w:t>
      </w:r>
    </w:p>
    <w:p w14:paraId="5FD307E7" w14:textId="77777777" w:rsidR="000A00F9" w:rsidRPr="004A1108" w:rsidRDefault="000A00F9" w:rsidP="000A00F9">
      <w:pPr>
        <w:ind w:right="-94"/>
        <w:jc w:val="center"/>
        <w:rPr>
          <w:rFonts w:ascii="Arial" w:hAnsi="Arial" w:cs="Arial"/>
          <w:sz w:val="17"/>
          <w:szCs w:val="17"/>
          <w:lang w:val="es-ES_tradnl"/>
        </w:rPr>
      </w:pPr>
    </w:p>
    <w:p w14:paraId="3DE30C0C" w14:textId="77777777" w:rsidR="000A00F9" w:rsidRPr="004A1108" w:rsidRDefault="000A00F9" w:rsidP="000A00F9">
      <w:pPr>
        <w:ind w:right="-94"/>
        <w:jc w:val="both"/>
        <w:rPr>
          <w:rFonts w:ascii="Arial" w:hAnsi="Arial" w:cs="Arial"/>
          <w:sz w:val="17"/>
          <w:szCs w:val="17"/>
          <w:u w:val="single"/>
          <w:shd w:val="clear" w:color="auto" w:fill="FFFFFF"/>
        </w:rPr>
      </w:pPr>
      <w:r w:rsidRPr="00703AD0">
        <w:rPr>
          <w:rFonts w:ascii="Arial" w:hAnsi="Arial" w:cs="Arial"/>
          <w:b/>
          <w:i/>
          <w:sz w:val="17"/>
          <w:szCs w:val="17"/>
          <w:highlight w:val="lightGray"/>
          <w:shd w:val="clear" w:color="auto" w:fill="FFFFFF"/>
          <w:lang w:val="es-ES_tradnl"/>
        </w:rPr>
        <w:t>Si el contrato es plurianual:</w:t>
      </w:r>
      <w:r w:rsidRPr="00703AD0">
        <w:rPr>
          <w:rFonts w:ascii="Arial" w:hAnsi="Arial" w:cs="Arial"/>
          <w:sz w:val="17"/>
          <w:szCs w:val="17"/>
          <w:highlight w:val="lightGray"/>
          <w:shd w:val="clear" w:color="auto" w:fill="FFFFFF"/>
        </w:rPr>
        <w:t xml:space="preserve"> </w:t>
      </w:r>
      <w:r w:rsidRPr="00703AD0">
        <w:rPr>
          <w:rFonts w:ascii="Arial" w:hAnsi="Arial" w:cs="Arial"/>
          <w:sz w:val="17"/>
          <w:szCs w:val="17"/>
          <w:highlight w:val="lightGray"/>
          <w:u w:val="single"/>
          <w:shd w:val="clear" w:color="auto" w:fill="FFFFFF"/>
        </w:rPr>
        <w:t>(Se debe señalar además el desglose de los recursos por ejercicio fiscal, según corresponda.).</w:t>
      </w:r>
      <w:r w:rsidRPr="004A1108">
        <w:rPr>
          <w:rFonts w:ascii="Arial" w:hAnsi="Arial" w:cs="Arial"/>
          <w:sz w:val="17"/>
          <w:szCs w:val="17"/>
          <w:u w:val="single"/>
          <w:shd w:val="clear" w:color="auto" w:fill="FFFFFF"/>
        </w:rPr>
        <w:t xml:space="preserve"> </w:t>
      </w:r>
    </w:p>
    <w:p w14:paraId="4A520E1D" w14:textId="77777777" w:rsidR="000A00F9" w:rsidRPr="004A1108" w:rsidRDefault="000A00F9" w:rsidP="000A00F9">
      <w:pPr>
        <w:ind w:right="-94"/>
        <w:jc w:val="both"/>
        <w:rPr>
          <w:rFonts w:ascii="Arial" w:hAnsi="Arial" w:cs="Arial"/>
          <w:sz w:val="14"/>
          <w:szCs w:val="14"/>
          <w:lang w:val="es-ES_tradnl"/>
        </w:rPr>
      </w:pPr>
    </w:p>
    <w:p w14:paraId="48F43BA3" w14:textId="77777777" w:rsidR="000A00F9" w:rsidRPr="004A1108" w:rsidRDefault="000A00F9" w:rsidP="000A00F9">
      <w:pPr>
        <w:pStyle w:val="Textoindependiente"/>
        <w:shd w:val="clear" w:color="auto" w:fill="FFFFFF"/>
        <w:ind w:right="-94"/>
        <w:rPr>
          <w:rFonts w:cs="Arial"/>
          <w:sz w:val="17"/>
          <w:szCs w:val="17"/>
        </w:rPr>
      </w:pPr>
      <w:r w:rsidRPr="004A1108">
        <w:rPr>
          <w:rFonts w:cs="Arial"/>
          <w:sz w:val="17"/>
          <w:szCs w:val="17"/>
        </w:rPr>
        <w:t xml:space="preserve">En el presente </w:t>
      </w:r>
      <w:r>
        <w:rPr>
          <w:rFonts w:cs="Arial"/>
          <w:sz w:val="17"/>
          <w:szCs w:val="17"/>
        </w:rPr>
        <w:t>C</w:t>
      </w:r>
      <w:r w:rsidRPr="004A1108">
        <w:rPr>
          <w:rFonts w:cs="Arial"/>
          <w:sz w:val="17"/>
          <w:szCs w:val="17"/>
        </w:rPr>
        <w:t xml:space="preserve">ontrato no se consideran anticipos y el precio es fijo durante la vigencia </w:t>
      </w:r>
      <w:proofErr w:type="gramStart"/>
      <w:r w:rsidRPr="004A1108">
        <w:rPr>
          <w:rFonts w:cs="Arial"/>
          <w:sz w:val="17"/>
          <w:szCs w:val="17"/>
        </w:rPr>
        <w:t>del mismo</w:t>
      </w:r>
      <w:proofErr w:type="gramEnd"/>
      <w:r w:rsidRPr="004A1108">
        <w:rPr>
          <w:rFonts w:cs="Arial"/>
          <w:sz w:val="17"/>
          <w:szCs w:val="17"/>
        </w:rPr>
        <w:t>, por lo que no se encuentra sujeto a ajuste de precio.</w:t>
      </w:r>
    </w:p>
    <w:p w14:paraId="5CA0B288" w14:textId="77777777" w:rsidR="000A00F9" w:rsidRPr="004A1108" w:rsidRDefault="000A00F9" w:rsidP="000A00F9">
      <w:pPr>
        <w:pStyle w:val="Textoindependiente"/>
        <w:shd w:val="clear" w:color="auto" w:fill="FFFFFF"/>
        <w:ind w:right="-94"/>
        <w:rPr>
          <w:rFonts w:cs="Arial"/>
          <w:sz w:val="14"/>
          <w:szCs w:val="14"/>
        </w:rPr>
      </w:pPr>
    </w:p>
    <w:p w14:paraId="1BEDEED7" w14:textId="77777777" w:rsidR="000A00F9" w:rsidRPr="004A1108" w:rsidRDefault="000A00F9" w:rsidP="000A00F9">
      <w:pPr>
        <w:pStyle w:val="Textoindependiente"/>
        <w:shd w:val="clear" w:color="auto" w:fill="FFFFFF"/>
        <w:ind w:right="-94"/>
        <w:rPr>
          <w:rFonts w:cs="Arial"/>
          <w:sz w:val="17"/>
          <w:szCs w:val="17"/>
          <w:u w:val="single"/>
        </w:rPr>
      </w:pPr>
      <w:r w:rsidRPr="00703AD0">
        <w:rPr>
          <w:rFonts w:cs="Arial"/>
          <w:sz w:val="17"/>
          <w:szCs w:val="17"/>
          <w:highlight w:val="lightGray"/>
          <w:u w:val="single"/>
        </w:rPr>
        <w:t>(O bien, describir si existen anticipos y/o el mecanismo de ajuste de precio que se aplicará).</w:t>
      </w:r>
    </w:p>
    <w:p w14:paraId="11F06302" w14:textId="77777777" w:rsidR="000A00F9" w:rsidRPr="004A1108" w:rsidRDefault="000A00F9" w:rsidP="000A00F9">
      <w:pPr>
        <w:pStyle w:val="Textoindependiente"/>
        <w:ind w:right="-94"/>
        <w:rPr>
          <w:rFonts w:cs="Arial"/>
          <w:b/>
          <w:sz w:val="14"/>
          <w:szCs w:val="14"/>
          <w:u w:val="single"/>
        </w:rPr>
      </w:pPr>
    </w:p>
    <w:p w14:paraId="4E130058" w14:textId="77777777" w:rsidR="000A00F9" w:rsidRPr="004A1108" w:rsidRDefault="000A00F9" w:rsidP="000A00F9">
      <w:pPr>
        <w:pStyle w:val="Textoindependiente"/>
        <w:ind w:right="-94"/>
        <w:outlineLvl w:val="0"/>
        <w:rPr>
          <w:rFonts w:cs="Arial"/>
          <w:b/>
          <w:sz w:val="17"/>
          <w:szCs w:val="17"/>
          <w:u w:val="single"/>
        </w:rPr>
      </w:pPr>
      <w:proofErr w:type="gramStart"/>
      <w:r w:rsidRPr="004A1108">
        <w:rPr>
          <w:rFonts w:cs="Arial"/>
          <w:b/>
          <w:sz w:val="17"/>
          <w:szCs w:val="17"/>
          <w:u w:val="single"/>
        </w:rPr>
        <w:t>Tercera.-</w:t>
      </w:r>
      <w:proofErr w:type="gramEnd"/>
      <w:r w:rsidRPr="004A1108">
        <w:rPr>
          <w:rFonts w:cs="Arial"/>
          <w:b/>
          <w:sz w:val="17"/>
          <w:szCs w:val="17"/>
          <w:u w:val="single"/>
        </w:rPr>
        <w:t xml:space="preserve"> Condiciones de pago.</w:t>
      </w:r>
    </w:p>
    <w:p w14:paraId="4A0107C9" w14:textId="77777777" w:rsidR="000A00F9" w:rsidRPr="004A1108" w:rsidRDefault="000A00F9" w:rsidP="000A00F9">
      <w:pPr>
        <w:pStyle w:val="Textoindependiente"/>
        <w:shd w:val="clear" w:color="auto" w:fill="D9D9D9" w:themeFill="background1" w:themeFillShade="D9"/>
        <w:ind w:right="-94"/>
        <w:rPr>
          <w:rFonts w:cs="Arial"/>
          <w:sz w:val="17"/>
          <w:szCs w:val="17"/>
        </w:rPr>
      </w:pPr>
      <w:r w:rsidRPr="004A1108">
        <w:rPr>
          <w:rFonts w:cs="Arial"/>
          <w:sz w:val="17"/>
          <w:szCs w:val="17"/>
        </w:rPr>
        <w:t>(Señalar forma, periodicidad y condicionantes de pago establecidos por el área requirente)</w:t>
      </w:r>
    </w:p>
    <w:p w14:paraId="24947F5D" w14:textId="77777777" w:rsidR="000A00F9" w:rsidRPr="004A1108" w:rsidRDefault="000A00F9" w:rsidP="000A00F9">
      <w:pPr>
        <w:pStyle w:val="Textoindependiente"/>
        <w:ind w:right="-94"/>
        <w:rPr>
          <w:rFonts w:cs="Arial"/>
          <w:sz w:val="14"/>
          <w:szCs w:val="14"/>
        </w:rPr>
      </w:pPr>
    </w:p>
    <w:p w14:paraId="6FE6E85A" w14:textId="77777777" w:rsidR="000A00F9" w:rsidRPr="004A1108" w:rsidRDefault="000A00F9" w:rsidP="000A00F9">
      <w:pPr>
        <w:pStyle w:val="Textoindependiente"/>
        <w:ind w:right="-94"/>
        <w:rPr>
          <w:rFonts w:cs="Arial"/>
          <w:sz w:val="17"/>
          <w:szCs w:val="17"/>
          <w:lang w:val="es-ES_tradnl" w:eastAsia="es-MX"/>
        </w:rPr>
      </w:pPr>
      <w:r w:rsidRPr="00EA3941">
        <w:rPr>
          <w:rFonts w:cs="Arial"/>
          <w:sz w:val="17"/>
          <w:szCs w:val="17"/>
          <w:lang w:eastAsia="es-MX"/>
        </w:rPr>
        <w:t xml:space="preserve">El Comprobante Fiscal Digital por Internet </w:t>
      </w:r>
      <w:r w:rsidRPr="00EA3941">
        <w:rPr>
          <w:rFonts w:cs="Arial"/>
          <w:b/>
          <w:bCs/>
          <w:sz w:val="17"/>
          <w:szCs w:val="17"/>
          <w:lang w:eastAsia="es-MX"/>
        </w:rPr>
        <w:t>(CFDI)</w:t>
      </w:r>
      <w:r w:rsidRPr="00EA3941">
        <w:rPr>
          <w:rFonts w:cs="Arial"/>
          <w:sz w:val="17"/>
          <w:szCs w:val="17"/>
          <w:lang w:eastAsia="es-MX"/>
        </w:rPr>
        <w:t xml:space="preserve"> </w:t>
      </w:r>
      <w:r w:rsidRPr="004A1108">
        <w:rPr>
          <w:rFonts w:cs="Arial"/>
          <w:sz w:val="17"/>
          <w:szCs w:val="17"/>
          <w:lang w:val="es-ES_tradnl" w:eastAsia="es-MX"/>
        </w:rPr>
        <w:t xml:space="preserve">que presente el </w:t>
      </w:r>
      <w:r w:rsidRPr="004A1108">
        <w:rPr>
          <w:rFonts w:cs="Arial"/>
          <w:b/>
          <w:bCs/>
          <w:sz w:val="17"/>
          <w:szCs w:val="17"/>
          <w:lang w:val="es-ES_tradnl" w:eastAsia="es-MX"/>
        </w:rPr>
        <w:t xml:space="preserve">“Proveedor” </w:t>
      </w:r>
      <w:r w:rsidRPr="004A1108">
        <w:rPr>
          <w:rFonts w:cs="Arial"/>
          <w:sz w:val="17"/>
          <w:szCs w:val="17"/>
          <w:lang w:val="es-ES_tradnl" w:eastAsia="es-MX"/>
        </w:rPr>
        <w:t>para el trámite de pago, deberán</w:t>
      </w:r>
      <w:r w:rsidRPr="004A1108">
        <w:rPr>
          <w:rFonts w:cs="Arial"/>
          <w:b/>
          <w:bCs/>
          <w:sz w:val="17"/>
          <w:szCs w:val="17"/>
          <w:lang w:val="es-ES_tradnl" w:eastAsia="es-MX"/>
        </w:rPr>
        <w:t xml:space="preserve"> </w:t>
      </w:r>
      <w:r w:rsidRPr="004A1108">
        <w:rPr>
          <w:rFonts w:cs="Arial"/>
          <w:sz w:val="17"/>
          <w:szCs w:val="17"/>
          <w:lang w:val="es-ES_tradnl" w:eastAsia="es-MX"/>
        </w:rPr>
        <w:t>cumplir con los requisitos fiscales que señalan los artículos 29 y 29 A del Código Fiscal de la Federación</w:t>
      </w:r>
      <w:r>
        <w:rPr>
          <w:rFonts w:cs="Arial"/>
          <w:sz w:val="17"/>
          <w:szCs w:val="17"/>
          <w:lang w:val="es-ES_tradnl" w:eastAsia="es-MX"/>
        </w:rPr>
        <w:t xml:space="preserve"> y</w:t>
      </w:r>
      <w:r w:rsidRPr="004A1108">
        <w:rPr>
          <w:rFonts w:cs="Arial"/>
          <w:sz w:val="17"/>
          <w:szCs w:val="17"/>
          <w:lang w:val="es-ES_tradnl" w:eastAsia="es-MX"/>
        </w:rPr>
        <w:t xml:space="preserve"> las reglas 2.7.1.32 o 2.7.1.39 de la Resolución Miscelánea Fiscal (RMF) vigente, o las que en lo sucesivo </w:t>
      </w:r>
      <w:r w:rsidRPr="004A1108">
        <w:rPr>
          <w:rFonts w:cs="Arial"/>
          <w:sz w:val="17"/>
          <w:szCs w:val="17"/>
          <w:lang w:eastAsia="es-MX"/>
        </w:rPr>
        <w:t>se</w:t>
      </w:r>
      <w:r w:rsidRPr="004A1108">
        <w:rPr>
          <w:rFonts w:cs="Arial"/>
          <w:sz w:val="17"/>
          <w:szCs w:val="17"/>
          <w:lang w:val="es-ES_tradnl" w:eastAsia="es-MX"/>
        </w:rPr>
        <w:t xml:space="preserve"> adicionen o modifiquen.</w:t>
      </w:r>
    </w:p>
    <w:p w14:paraId="086CAF2C" w14:textId="77777777" w:rsidR="000A00F9" w:rsidRPr="004A1108" w:rsidRDefault="000A00F9" w:rsidP="000A00F9">
      <w:pPr>
        <w:pStyle w:val="Textoindependiente"/>
        <w:ind w:right="-94"/>
        <w:rPr>
          <w:rFonts w:cs="Arial"/>
          <w:sz w:val="14"/>
          <w:szCs w:val="14"/>
          <w:lang w:val="es-ES_tradnl" w:eastAsia="es-MX"/>
        </w:rPr>
      </w:pPr>
    </w:p>
    <w:p w14:paraId="4C88E2CE" w14:textId="77777777" w:rsidR="000A00F9" w:rsidRDefault="000A00F9" w:rsidP="000A00F9">
      <w:pPr>
        <w:pStyle w:val="Textoindependiente"/>
        <w:ind w:right="-94"/>
        <w:rPr>
          <w:rFonts w:cs="Arial"/>
          <w:sz w:val="17"/>
          <w:szCs w:val="17"/>
          <w:lang w:val="es-ES_tradnl" w:eastAsia="es-MX"/>
        </w:rPr>
      </w:pPr>
      <w:r w:rsidRPr="004A1108">
        <w:rPr>
          <w:rFonts w:cs="Arial"/>
          <w:sz w:val="17"/>
          <w:szCs w:val="17"/>
          <w:lang w:val="es-ES_tradnl" w:eastAsia="es-MX"/>
        </w:rPr>
        <w:t xml:space="preserve">Si el </w:t>
      </w:r>
      <w:r w:rsidRPr="004A1108">
        <w:rPr>
          <w:rFonts w:cs="Arial"/>
          <w:b/>
          <w:bCs/>
          <w:sz w:val="17"/>
          <w:szCs w:val="17"/>
          <w:lang w:val="es-ES_tradnl" w:eastAsia="es-MX"/>
        </w:rPr>
        <w:t>“Proveedor”</w:t>
      </w:r>
      <w:r w:rsidRPr="004A1108">
        <w:rPr>
          <w:rFonts w:cs="Arial"/>
          <w:sz w:val="17"/>
          <w:szCs w:val="17"/>
          <w:lang w:val="es-ES_tradnl" w:eastAsia="es-MX"/>
        </w:rPr>
        <w:t xml:space="preserve"> está en posibilidad de cumplir con la </w:t>
      </w:r>
      <w:r w:rsidRPr="004A1108">
        <w:rPr>
          <w:rFonts w:cs="Arial"/>
          <w:sz w:val="17"/>
          <w:szCs w:val="17"/>
          <w:lang w:eastAsia="es-MX"/>
        </w:rPr>
        <w:t>regla</w:t>
      </w:r>
      <w:r w:rsidRPr="004A1108">
        <w:rPr>
          <w:rFonts w:cs="Arial"/>
          <w:sz w:val="17"/>
          <w:szCs w:val="17"/>
          <w:lang w:val="es-ES_tradnl" w:eastAsia="es-MX"/>
        </w:rPr>
        <w:t xml:space="preserve"> 2.7.1.32 de la RMF, al recibir el pago, el </w:t>
      </w:r>
      <w:r w:rsidRPr="004A1108">
        <w:rPr>
          <w:rFonts w:cs="Arial"/>
          <w:b/>
          <w:bCs/>
          <w:sz w:val="17"/>
          <w:szCs w:val="17"/>
          <w:lang w:val="es-ES_tradnl" w:eastAsia="es-MX"/>
        </w:rPr>
        <w:t>“Proveedor”</w:t>
      </w:r>
      <w:r w:rsidRPr="004A1108">
        <w:rPr>
          <w:rFonts w:cs="Arial"/>
          <w:sz w:val="17"/>
          <w:szCs w:val="17"/>
          <w:lang w:val="es-ES_tradnl" w:eastAsia="es-MX"/>
        </w:rPr>
        <w:t xml:space="preserve"> deberá enviar el </w:t>
      </w:r>
      <w:r w:rsidRPr="004A1108">
        <w:rPr>
          <w:rFonts w:cs="Arial"/>
          <w:b/>
          <w:bCs/>
          <w:sz w:val="17"/>
          <w:szCs w:val="17"/>
          <w:lang w:val="es-ES_tradnl" w:eastAsia="es-MX"/>
        </w:rPr>
        <w:t xml:space="preserve">CFDI complemento de pago </w:t>
      </w:r>
      <w:r w:rsidRPr="004A1108">
        <w:rPr>
          <w:rFonts w:cs="Arial"/>
          <w:sz w:val="17"/>
          <w:szCs w:val="17"/>
          <w:lang w:val="es-ES_tradnl" w:eastAsia="es-MX"/>
        </w:rPr>
        <w:t xml:space="preserve">correspondiente, al correo electrónico de la Subdirección de Cuentas por Pagar </w:t>
      </w:r>
      <w:r>
        <w:rPr>
          <w:rFonts w:cs="Arial"/>
          <w:sz w:val="17"/>
          <w:szCs w:val="17"/>
          <w:lang w:val="es-ES_tradnl" w:eastAsia="es-MX"/>
        </w:rPr>
        <w:t xml:space="preserve">de la </w:t>
      </w:r>
      <w:r>
        <w:rPr>
          <w:rFonts w:cs="Arial"/>
          <w:b/>
          <w:bCs/>
          <w:sz w:val="17"/>
          <w:szCs w:val="17"/>
          <w:lang w:val="es-ES_tradnl" w:eastAsia="es-MX"/>
        </w:rPr>
        <w:t>DEA</w:t>
      </w:r>
      <w:r w:rsidRPr="004A1108">
        <w:rPr>
          <w:rFonts w:cs="Arial"/>
          <w:sz w:val="17"/>
          <w:szCs w:val="17"/>
          <w:lang w:val="es-ES_tradnl" w:eastAsia="es-MX"/>
        </w:rPr>
        <w:t xml:space="preserve"> (</w:t>
      </w:r>
      <w:hyperlink r:id="rId52" w:history="1">
        <w:r w:rsidRPr="004A1108">
          <w:rPr>
            <w:rStyle w:val="Hipervnculo"/>
            <w:rFonts w:cs="Arial"/>
            <w:sz w:val="17"/>
            <w:szCs w:val="17"/>
            <w:lang w:val="es-ES_tradnl" w:eastAsia="es-MX"/>
          </w:rPr>
          <w:t>complementodepago.scp@ine.</w:t>
        </w:r>
      </w:hyperlink>
      <w:r w:rsidRPr="004A1108">
        <w:rPr>
          <w:rFonts w:cs="Arial"/>
          <w:sz w:val="17"/>
          <w:szCs w:val="17"/>
          <w:u w:val="single"/>
          <w:lang w:val="es-ES_tradnl" w:eastAsia="es-MX"/>
        </w:rPr>
        <w:t>mx</w:t>
      </w:r>
      <w:r w:rsidRPr="004A1108">
        <w:rPr>
          <w:rFonts w:cs="Arial"/>
          <w:sz w:val="17"/>
          <w:szCs w:val="17"/>
          <w:lang w:val="es-ES_tradnl" w:eastAsia="es-MX"/>
        </w:rPr>
        <w:t>), de</w:t>
      </w:r>
      <w:r>
        <w:rPr>
          <w:rFonts w:cs="Arial"/>
          <w:sz w:val="17"/>
          <w:szCs w:val="17"/>
          <w:lang w:val="es-ES_tradnl" w:eastAsia="es-MX"/>
        </w:rPr>
        <w:t xml:space="preserve"> </w:t>
      </w:r>
      <w:r w:rsidRPr="004A1108">
        <w:rPr>
          <w:rFonts w:cs="Arial"/>
          <w:sz w:val="17"/>
          <w:szCs w:val="17"/>
          <w:lang w:val="es-ES_tradnl" w:eastAsia="es-MX"/>
        </w:rPr>
        <w:t>l</w:t>
      </w:r>
      <w:r>
        <w:rPr>
          <w:rFonts w:cs="Arial"/>
          <w:sz w:val="17"/>
          <w:szCs w:val="17"/>
          <w:lang w:val="es-ES_tradnl" w:eastAsia="es-MX"/>
        </w:rPr>
        <w:t>a</w:t>
      </w:r>
      <w:r w:rsidRPr="004A1108">
        <w:rPr>
          <w:rFonts w:cs="Arial"/>
          <w:sz w:val="17"/>
          <w:szCs w:val="17"/>
          <w:lang w:val="es-ES_tradnl" w:eastAsia="es-MX"/>
        </w:rPr>
        <w:t xml:space="preserve"> </w:t>
      </w:r>
      <w:r>
        <w:rPr>
          <w:rFonts w:cs="Arial"/>
          <w:sz w:val="17"/>
          <w:szCs w:val="17"/>
          <w:lang w:val="es-ES_tradnl" w:eastAsia="es-MX"/>
        </w:rPr>
        <w:t xml:space="preserve">persona </w:t>
      </w:r>
      <w:r w:rsidRPr="004A1108">
        <w:rPr>
          <w:rFonts w:cs="Arial"/>
          <w:sz w:val="17"/>
          <w:szCs w:val="17"/>
          <w:lang w:val="es-ES_tradnl" w:eastAsia="es-MX"/>
        </w:rPr>
        <w:t>Administrador</w:t>
      </w:r>
      <w:r>
        <w:rPr>
          <w:rFonts w:cs="Arial"/>
          <w:sz w:val="17"/>
          <w:szCs w:val="17"/>
          <w:lang w:val="es-ES_tradnl" w:eastAsia="es-MX"/>
        </w:rPr>
        <w:t>a</w:t>
      </w:r>
      <w:r w:rsidRPr="004A1108">
        <w:rPr>
          <w:rFonts w:cs="Arial"/>
          <w:sz w:val="17"/>
          <w:szCs w:val="17"/>
          <w:lang w:val="es-ES_tradnl" w:eastAsia="es-MX"/>
        </w:rPr>
        <w:t xml:space="preserve"> del Contrato </w:t>
      </w:r>
      <w:r w:rsidRPr="004A1108">
        <w:rPr>
          <w:rFonts w:cs="Arial"/>
          <w:sz w:val="17"/>
          <w:szCs w:val="17"/>
          <w:lang w:eastAsia="es-MX"/>
        </w:rPr>
        <w:t>(</w:t>
      </w:r>
      <w:hyperlink r:id="rId53" w:history="1">
        <w:r w:rsidRPr="004A1108">
          <w:rPr>
            <w:rStyle w:val="Hipervnculo"/>
            <w:rFonts w:cs="Arial"/>
            <w:sz w:val="17"/>
            <w:szCs w:val="17"/>
            <w:lang w:eastAsia="es-MX"/>
          </w:rPr>
          <w:t>_______@ine.mx</w:t>
        </w:r>
      </w:hyperlink>
      <w:r w:rsidRPr="004A1108">
        <w:rPr>
          <w:rFonts w:cs="Arial"/>
          <w:sz w:val="17"/>
          <w:szCs w:val="17"/>
          <w:lang w:eastAsia="es-MX"/>
        </w:rPr>
        <w:t>)</w:t>
      </w:r>
      <w:r>
        <w:rPr>
          <w:rFonts w:cs="Arial"/>
          <w:sz w:val="17"/>
          <w:szCs w:val="17"/>
          <w:lang w:eastAsia="es-MX"/>
        </w:rPr>
        <w:t xml:space="preserve"> y </w:t>
      </w:r>
      <w:r w:rsidRPr="004A1108">
        <w:rPr>
          <w:rFonts w:cs="Arial"/>
          <w:sz w:val="17"/>
          <w:szCs w:val="17"/>
          <w:lang w:val="es-ES_tradnl" w:eastAsia="es-MX"/>
        </w:rPr>
        <w:t>de</w:t>
      </w:r>
      <w:r>
        <w:rPr>
          <w:rFonts w:cs="Arial"/>
          <w:sz w:val="17"/>
          <w:szCs w:val="17"/>
          <w:lang w:val="es-ES_tradnl" w:eastAsia="es-MX"/>
        </w:rPr>
        <w:t xml:space="preserve"> </w:t>
      </w:r>
      <w:r w:rsidRPr="004A1108">
        <w:rPr>
          <w:rFonts w:cs="Arial"/>
          <w:sz w:val="17"/>
          <w:szCs w:val="17"/>
          <w:lang w:val="es-ES_tradnl" w:eastAsia="es-MX"/>
        </w:rPr>
        <w:t>l</w:t>
      </w:r>
      <w:r>
        <w:rPr>
          <w:rFonts w:cs="Arial"/>
          <w:sz w:val="17"/>
          <w:szCs w:val="17"/>
          <w:lang w:val="es-ES_tradnl" w:eastAsia="es-MX"/>
        </w:rPr>
        <w:t>a</w:t>
      </w:r>
      <w:r w:rsidRPr="004A1108">
        <w:rPr>
          <w:rFonts w:cs="Arial"/>
          <w:sz w:val="17"/>
          <w:szCs w:val="17"/>
          <w:lang w:val="es-ES_tradnl" w:eastAsia="es-MX"/>
        </w:rPr>
        <w:t xml:space="preserve"> </w:t>
      </w:r>
      <w:r>
        <w:rPr>
          <w:rFonts w:cs="Arial"/>
          <w:sz w:val="17"/>
          <w:szCs w:val="17"/>
          <w:lang w:val="es-ES_tradnl" w:eastAsia="es-MX"/>
        </w:rPr>
        <w:t>persona Supervisora</w:t>
      </w:r>
      <w:r w:rsidRPr="004A1108">
        <w:rPr>
          <w:rFonts w:cs="Arial"/>
          <w:sz w:val="17"/>
          <w:szCs w:val="17"/>
          <w:lang w:val="es-ES_tradnl" w:eastAsia="es-MX"/>
        </w:rPr>
        <w:t xml:space="preserve"> del Contrato </w:t>
      </w:r>
      <w:r w:rsidRPr="004A1108">
        <w:rPr>
          <w:rFonts w:cs="Arial"/>
          <w:sz w:val="17"/>
          <w:szCs w:val="17"/>
          <w:lang w:eastAsia="es-MX"/>
        </w:rPr>
        <w:t>(</w:t>
      </w:r>
      <w:hyperlink r:id="rId54" w:history="1">
        <w:r w:rsidRPr="004A1108">
          <w:rPr>
            <w:rStyle w:val="Hipervnculo"/>
            <w:rFonts w:cs="Arial"/>
            <w:sz w:val="17"/>
            <w:szCs w:val="17"/>
            <w:lang w:eastAsia="es-MX"/>
          </w:rPr>
          <w:t>_______@ine.mx</w:t>
        </w:r>
      </w:hyperlink>
      <w:r w:rsidRPr="004A1108">
        <w:rPr>
          <w:rFonts w:cs="Arial"/>
          <w:sz w:val="17"/>
          <w:szCs w:val="17"/>
          <w:lang w:eastAsia="es-MX"/>
        </w:rPr>
        <w:t>),</w:t>
      </w:r>
      <w:r w:rsidRPr="004A1108">
        <w:rPr>
          <w:rFonts w:cs="Arial"/>
          <w:sz w:val="17"/>
          <w:szCs w:val="17"/>
          <w:lang w:val="es-ES_tradnl" w:eastAsia="es-MX"/>
        </w:rPr>
        <w:t xml:space="preserve"> indicando obligatoriamente como referencia el número de Oficio de Solicitud de Pago (OSP), mismo que le será notificado por la Subdirección de Operación Financiera, vía correo electrónico; dicho envío deberá </w:t>
      </w:r>
      <w:r w:rsidRPr="004A1108">
        <w:rPr>
          <w:rFonts w:cs="Arial"/>
          <w:sz w:val="17"/>
          <w:szCs w:val="17"/>
          <w:lang w:eastAsia="es-MX"/>
        </w:rPr>
        <w:t>realizarse</w:t>
      </w:r>
      <w:r w:rsidRPr="004A1108">
        <w:rPr>
          <w:rFonts w:cs="Arial"/>
          <w:sz w:val="17"/>
          <w:szCs w:val="17"/>
          <w:lang w:val="es-ES_tradnl" w:eastAsia="es-MX"/>
        </w:rPr>
        <w:t xml:space="preserve"> dentro de los primeros </w:t>
      </w:r>
      <w:r>
        <w:rPr>
          <w:rFonts w:cs="Arial"/>
          <w:sz w:val="17"/>
          <w:szCs w:val="17"/>
          <w:lang w:val="es-ES_tradnl" w:eastAsia="es-MX"/>
        </w:rPr>
        <w:t>5</w:t>
      </w:r>
      <w:r w:rsidRPr="004A1108">
        <w:rPr>
          <w:rFonts w:cs="Arial"/>
          <w:sz w:val="17"/>
          <w:szCs w:val="17"/>
          <w:lang w:val="es-ES_tradnl" w:eastAsia="es-MX"/>
        </w:rPr>
        <w:t xml:space="preserve"> (</w:t>
      </w:r>
      <w:r>
        <w:rPr>
          <w:rFonts w:cs="Arial"/>
          <w:sz w:val="17"/>
          <w:szCs w:val="17"/>
          <w:lang w:val="es-ES_tradnl" w:eastAsia="es-MX"/>
        </w:rPr>
        <w:t>cinco</w:t>
      </w:r>
      <w:r w:rsidRPr="004A1108">
        <w:rPr>
          <w:rFonts w:cs="Arial"/>
          <w:sz w:val="17"/>
          <w:szCs w:val="17"/>
          <w:lang w:val="es-ES_tradnl" w:eastAsia="es-MX"/>
        </w:rPr>
        <w:t xml:space="preserve">) días naturales del mes siguiente a aquel en que haya recibido el pago correspondiente. </w:t>
      </w:r>
    </w:p>
    <w:p w14:paraId="3A71DF0A" w14:textId="77777777" w:rsidR="000A00F9" w:rsidRPr="004A1108" w:rsidRDefault="000A00F9" w:rsidP="000A00F9">
      <w:pPr>
        <w:pStyle w:val="Textoindependiente"/>
        <w:ind w:right="-94"/>
        <w:rPr>
          <w:rFonts w:cs="Arial"/>
          <w:sz w:val="17"/>
          <w:szCs w:val="17"/>
          <w:u w:val="single"/>
          <w:lang w:eastAsia="es-MX"/>
        </w:rPr>
      </w:pPr>
    </w:p>
    <w:p w14:paraId="3D86532E" w14:textId="77777777" w:rsidR="000A00F9" w:rsidRPr="004A1108" w:rsidRDefault="000A00F9" w:rsidP="000A00F9">
      <w:pPr>
        <w:pStyle w:val="Textoindependiente"/>
        <w:ind w:right="-94"/>
        <w:rPr>
          <w:rFonts w:cs="Arial"/>
          <w:sz w:val="17"/>
          <w:szCs w:val="17"/>
          <w:lang w:val="es-ES_tradnl" w:eastAsia="es-MX"/>
        </w:rPr>
      </w:pPr>
      <w:r w:rsidRPr="004A1108">
        <w:rPr>
          <w:rFonts w:cs="Arial"/>
          <w:sz w:val="17"/>
          <w:szCs w:val="17"/>
          <w:lang w:val="es-ES_tradnl" w:eastAsia="es-MX"/>
        </w:rPr>
        <w:lastRenderedPageBreak/>
        <w:t xml:space="preserve">Para efectos del plazo anterior, se considerará como fecha de recepción del pago, aquella en que el </w:t>
      </w:r>
      <w:r w:rsidRPr="004A1108">
        <w:rPr>
          <w:rFonts w:cs="Arial"/>
          <w:b/>
          <w:bCs/>
          <w:sz w:val="17"/>
          <w:szCs w:val="17"/>
          <w:lang w:val="es-ES_tradnl" w:eastAsia="es-MX"/>
        </w:rPr>
        <w:t>“Proveedor”</w:t>
      </w:r>
      <w:r w:rsidRPr="004A1108">
        <w:rPr>
          <w:rFonts w:cs="Arial"/>
          <w:sz w:val="17"/>
          <w:szCs w:val="17"/>
          <w:lang w:val="es-ES_tradnl" w:eastAsia="es-MX"/>
        </w:rPr>
        <w:t xml:space="preserve"> haya recibido la transferencia </w:t>
      </w:r>
      <w:r w:rsidRPr="004A1108">
        <w:rPr>
          <w:rFonts w:cs="Arial"/>
          <w:sz w:val="17"/>
          <w:szCs w:val="17"/>
          <w:lang w:eastAsia="es-MX"/>
        </w:rPr>
        <w:t>electrónica</w:t>
      </w:r>
      <w:r w:rsidRPr="004A1108">
        <w:rPr>
          <w:rFonts w:cs="Arial"/>
          <w:sz w:val="17"/>
          <w:szCs w:val="17"/>
          <w:lang w:val="es-ES_tradnl" w:eastAsia="es-MX"/>
        </w:rPr>
        <w:t xml:space="preserve"> en la cuenta bancaria señalada para tal efecto, o bien, en la que haya recibido el cheque correspondiente, en la Caja General de la </w:t>
      </w:r>
      <w:r w:rsidRPr="00B55844">
        <w:rPr>
          <w:rFonts w:cs="Arial"/>
          <w:b/>
          <w:bCs/>
          <w:sz w:val="17"/>
          <w:szCs w:val="17"/>
          <w:lang w:val="es-ES_tradnl" w:eastAsia="es-MX"/>
        </w:rPr>
        <w:t>DEA</w:t>
      </w:r>
      <w:r>
        <w:rPr>
          <w:rFonts w:cs="Arial"/>
          <w:sz w:val="17"/>
          <w:szCs w:val="17"/>
          <w:lang w:val="es-ES_tradnl" w:eastAsia="es-MX"/>
        </w:rPr>
        <w:t xml:space="preserve"> </w:t>
      </w:r>
      <w:r w:rsidRPr="004A1108">
        <w:rPr>
          <w:rFonts w:cs="Arial"/>
          <w:sz w:val="17"/>
          <w:szCs w:val="17"/>
          <w:lang w:val="es-ES_tradnl" w:eastAsia="es-MX"/>
        </w:rPr>
        <w:t xml:space="preserve">ubicada en Periférico Sur, número 4124, piso 1, Colonia Jardines del Pedregal, </w:t>
      </w:r>
      <w:r w:rsidRPr="004A1108">
        <w:rPr>
          <w:rFonts w:cs="Arial"/>
          <w:b/>
          <w:sz w:val="17"/>
          <w:szCs w:val="17"/>
          <w:lang w:eastAsia="es-MX"/>
        </w:rPr>
        <w:t>Demarcación Territorial</w:t>
      </w:r>
      <w:r w:rsidRPr="004A1108">
        <w:rPr>
          <w:rFonts w:cs="Arial"/>
          <w:sz w:val="17"/>
          <w:szCs w:val="17"/>
          <w:lang w:val="es-ES_tradnl" w:eastAsia="es-MX"/>
        </w:rPr>
        <w:t xml:space="preserve"> Álvaro Obregón, código postal 01900, Ciudad de México.</w:t>
      </w:r>
    </w:p>
    <w:p w14:paraId="6531EFAA" w14:textId="77777777" w:rsidR="000A00F9" w:rsidRPr="004A1108" w:rsidRDefault="000A00F9" w:rsidP="000A00F9">
      <w:pPr>
        <w:pStyle w:val="Textoindependiente"/>
        <w:ind w:right="-94"/>
        <w:rPr>
          <w:rFonts w:cs="Arial"/>
          <w:sz w:val="14"/>
          <w:szCs w:val="14"/>
          <w:lang w:val="es-ES_tradnl" w:eastAsia="es-MX"/>
        </w:rPr>
      </w:pPr>
    </w:p>
    <w:p w14:paraId="47C4326F" w14:textId="77777777" w:rsidR="000A00F9" w:rsidRPr="004A1108" w:rsidRDefault="000A00F9" w:rsidP="000A00F9">
      <w:pPr>
        <w:pStyle w:val="Textoindependiente"/>
        <w:ind w:right="-94"/>
        <w:rPr>
          <w:rFonts w:cs="Arial"/>
          <w:sz w:val="17"/>
          <w:szCs w:val="17"/>
          <w:lang w:val="es-ES_tradnl" w:eastAsia="es-MX"/>
        </w:rPr>
      </w:pPr>
      <w:r w:rsidRPr="004A1108">
        <w:rPr>
          <w:rFonts w:cs="Arial"/>
          <w:sz w:val="17"/>
          <w:szCs w:val="17"/>
          <w:lang w:val="es-ES_tradnl" w:eastAsia="es-MX"/>
        </w:rPr>
        <w:t xml:space="preserve">En caso de que no se reciba el </w:t>
      </w:r>
      <w:r w:rsidRPr="004A1108">
        <w:rPr>
          <w:rFonts w:cs="Arial"/>
          <w:b/>
          <w:bCs/>
          <w:sz w:val="17"/>
          <w:szCs w:val="17"/>
          <w:lang w:val="es-ES_tradnl" w:eastAsia="es-MX"/>
        </w:rPr>
        <w:t>CFDI complemento de pago</w:t>
      </w:r>
      <w:r w:rsidRPr="004A1108">
        <w:rPr>
          <w:rFonts w:cs="Arial"/>
          <w:sz w:val="17"/>
          <w:szCs w:val="17"/>
          <w:lang w:val="es-ES_tradnl" w:eastAsia="es-MX"/>
        </w:rPr>
        <w:t xml:space="preserve"> correspondiente en el plazo antes señalado, la Subdirección de Cuentas por Pagar, realizará la denuncia </w:t>
      </w:r>
      <w:r w:rsidRPr="004A1108">
        <w:rPr>
          <w:rFonts w:cs="Arial"/>
          <w:sz w:val="17"/>
          <w:szCs w:val="17"/>
          <w:lang w:eastAsia="es-MX"/>
        </w:rPr>
        <w:t>correspondiente</w:t>
      </w:r>
      <w:r w:rsidRPr="004A1108">
        <w:rPr>
          <w:rFonts w:cs="Arial"/>
          <w:sz w:val="17"/>
          <w:szCs w:val="17"/>
          <w:lang w:val="es-ES_tradnl" w:eastAsia="es-MX"/>
        </w:rPr>
        <w:t xml:space="preserve"> ante el Servicio de Administración Tributaria.</w:t>
      </w:r>
    </w:p>
    <w:p w14:paraId="4CCFB8D2" w14:textId="77777777" w:rsidR="000A00F9" w:rsidRPr="004A1108" w:rsidRDefault="000A00F9" w:rsidP="000A00F9">
      <w:pPr>
        <w:pStyle w:val="Textoindependiente"/>
        <w:ind w:right="-94"/>
        <w:rPr>
          <w:rFonts w:cs="Arial"/>
          <w:sz w:val="14"/>
          <w:szCs w:val="14"/>
          <w:lang w:val="es-ES_tradnl" w:eastAsia="es-MX"/>
        </w:rPr>
      </w:pPr>
    </w:p>
    <w:p w14:paraId="57F22ABA" w14:textId="77777777" w:rsidR="000A00F9" w:rsidRDefault="000A00F9" w:rsidP="000A00F9">
      <w:pPr>
        <w:pStyle w:val="Textoindependiente"/>
        <w:ind w:right="-94"/>
        <w:rPr>
          <w:rFonts w:cs="Arial"/>
          <w:sz w:val="17"/>
          <w:szCs w:val="17"/>
          <w:lang w:val="es-ES_tradnl" w:eastAsia="es-MX"/>
        </w:rPr>
      </w:pPr>
      <w:r w:rsidRPr="004A1108">
        <w:rPr>
          <w:rFonts w:cs="Arial"/>
          <w:sz w:val="17"/>
          <w:szCs w:val="17"/>
          <w:lang w:val="es-ES_tradnl" w:eastAsia="es-MX"/>
        </w:rPr>
        <w:t xml:space="preserve">Si el </w:t>
      </w:r>
      <w:r w:rsidRPr="004A1108">
        <w:rPr>
          <w:rFonts w:cs="Arial"/>
          <w:b/>
          <w:bCs/>
          <w:sz w:val="17"/>
          <w:szCs w:val="17"/>
          <w:lang w:val="es-ES_tradnl" w:eastAsia="es-MX"/>
        </w:rPr>
        <w:t>“Proveedor”</w:t>
      </w:r>
      <w:r w:rsidRPr="004A1108">
        <w:rPr>
          <w:rFonts w:cs="Arial"/>
          <w:sz w:val="17"/>
          <w:szCs w:val="17"/>
          <w:lang w:val="es-ES_tradnl" w:eastAsia="es-MX"/>
        </w:rPr>
        <w:t xml:space="preserve"> está en posibilidad de cumplir con la </w:t>
      </w:r>
      <w:r w:rsidRPr="004A1108">
        <w:rPr>
          <w:rFonts w:cs="Arial"/>
          <w:sz w:val="17"/>
          <w:szCs w:val="17"/>
          <w:lang w:eastAsia="es-MX"/>
        </w:rPr>
        <w:t>regla</w:t>
      </w:r>
      <w:r w:rsidRPr="004A1108">
        <w:rPr>
          <w:rFonts w:cs="Arial"/>
          <w:sz w:val="17"/>
          <w:szCs w:val="17"/>
          <w:lang w:val="es-ES_tradnl" w:eastAsia="es-MX"/>
        </w:rPr>
        <w:t xml:space="preserve"> 2.7.1.39 de la RMF, deberá emitir el </w:t>
      </w:r>
      <w:r w:rsidRPr="004A1108">
        <w:rPr>
          <w:rFonts w:cs="Arial"/>
          <w:b/>
          <w:bCs/>
          <w:sz w:val="17"/>
          <w:szCs w:val="17"/>
          <w:lang w:val="es-ES_tradnl" w:eastAsia="es-MX"/>
        </w:rPr>
        <w:t>CFDI</w:t>
      </w:r>
      <w:r w:rsidRPr="004A1108">
        <w:rPr>
          <w:rFonts w:cs="Arial"/>
          <w:sz w:val="17"/>
          <w:szCs w:val="17"/>
          <w:lang w:val="es-ES_tradnl" w:eastAsia="es-MX"/>
        </w:rPr>
        <w:t xml:space="preserve"> correspondiente dentro de los plazos establecidos por la Dirección de Recursos Financieros para su recepción.</w:t>
      </w:r>
    </w:p>
    <w:p w14:paraId="005E04A1" w14:textId="77777777" w:rsidR="000A00F9" w:rsidRDefault="000A00F9" w:rsidP="000A00F9">
      <w:pPr>
        <w:pStyle w:val="Textoindependiente"/>
        <w:ind w:right="-94"/>
        <w:rPr>
          <w:rFonts w:cs="Arial"/>
          <w:sz w:val="17"/>
          <w:szCs w:val="17"/>
          <w:lang w:val="es-ES_tradnl" w:eastAsia="es-MX"/>
        </w:rPr>
      </w:pPr>
    </w:p>
    <w:p w14:paraId="31E44CE9" w14:textId="77777777" w:rsidR="000A00F9" w:rsidRPr="00446E4F" w:rsidRDefault="000A00F9" w:rsidP="000A00F9">
      <w:pPr>
        <w:pStyle w:val="Textoindependiente"/>
        <w:ind w:right="-94"/>
        <w:rPr>
          <w:rFonts w:cs="Arial"/>
          <w:sz w:val="17"/>
          <w:szCs w:val="17"/>
          <w:lang w:eastAsia="es-MX"/>
        </w:rPr>
      </w:pPr>
      <w:r w:rsidRPr="00446E4F">
        <w:rPr>
          <w:rFonts w:cs="Arial"/>
          <w:sz w:val="17"/>
          <w:szCs w:val="17"/>
          <w:lang w:eastAsia="es-MX"/>
        </w:rPr>
        <w:t xml:space="preserve">Al final de cada ejercicio fiscal, cuando por la naturaleza del servicio o por las fechas de entrega de los bienes, así como la fecha en la que las solicitudes de pago ingresen a la ventanilla de la Subdirección de Cuentas por Pagar de la </w:t>
      </w:r>
      <w:r w:rsidRPr="00446E4F">
        <w:rPr>
          <w:rFonts w:cs="Arial"/>
          <w:b/>
          <w:bCs/>
          <w:sz w:val="17"/>
          <w:szCs w:val="17"/>
          <w:lang w:eastAsia="es-MX"/>
        </w:rPr>
        <w:t>DRF</w:t>
      </w:r>
      <w:r w:rsidRPr="00446E4F">
        <w:rPr>
          <w:rFonts w:cs="Arial"/>
          <w:sz w:val="17"/>
          <w:szCs w:val="17"/>
          <w:lang w:eastAsia="es-MX"/>
        </w:rPr>
        <w:t xml:space="preserve">, los pagos se deban registrar como pasivos circulantes, los </w:t>
      </w:r>
      <w:r w:rsidRPr="00446E4F">
        <w:rPr>
          <w:rFonts w:cs="Arial"/>
          <w:b/>
          <w:bCs/>
          <w:sz w:val="17"/>
          <w:szCs w:val="17"/>
          <w:lang w:eastAsia="es-MX"/>
        </w:rPr>
        <w:t>CFDI</w:t>
      </w:r>
      <w:r w:rsidRPr="00446E4F">
        <w:rPr>
          <w:rFonts w:cs="Arial"/>
          <w:sz w:val="17"/>
          <w:szCs w:val="17"/>
          <w:lang w:eastAsia="es-MX"/>
        </w:rPr>
        <w:t xml:space="preserve"> deberán en todos los casos apegarse a la regla 2.7.1.32.</w:t>
      </w:r>
    </w:p>
    <w:p w14:paraId="1E6757DF" w14:textId="77777777" w:rsidR="000A00F9" w:rsidRPr="004A1108" w:rsidRDefault="000A00F9" w:rsidP="000A00F9">
      <w:pPr>
        <w:pStyle w:val="Textoindependiente"/>
        <w:ind w:right="-94"/>
        <w:rPr>
          <w:rFonts w:cs="Arial"/>
          <w:sz w:val="17"/>
          <w:szCs w:val="17"/>
          <w:lang w:val="es-ES_tradnl" w:eastAsia="es-MX"/>
        </w:rPr>
      </w:pPr>
    </w:p>
    <w:p w14:paraId="7DA2C3F9" w14:textId="77777777" w:rsidR="000A00F9" w:rsidRPr="004A1108" w:rsidRDefault="000A00F9" w:rsidP="000A00F9">
      <w:pPr>
        <w:pStyle w:val="Textoindependiente"/>
        <w:ind w:right="-94"/>
        <w:rPr>
          <w:rFonts w:cs="Arial"/>
          <w:sz w:val="17"/>
          <w:szCs w:val="17"/>
          <w:lang w:eastAsia="es-MX"/>
        </w:rPr>
      </w:pPr>
      <w:r w:rsidRPr="004A1108">
        <w:rPr>
          <w:rFonts w:cs="Arial"/>
          <w:sz w:val="17"/>
          <w:szCs w:val="17"/>
          <w:lang w:val="es-ES_tradnl" w:eastAsia="es-MX"/>
        </w:rPr>
        <w:t xml:space="preserve">En términos de los artículos 60 del </w:t>
      </w:r>
      <w:r w:rsidRPr="004A1108">
        <w:rPr>
          <w:rFonts w:cs="Arial"/>
          <w:b/>
          <w:bCs/>
          <w:sz w:val="17"/>
          <w:szCs w:val="17"/>
          <w:lang w:val="es-ES_tradnl" w:eastAsia="es-MX"/>
        </w:rPr>
        <w:t>“Reglamento”</w:t>
      </w:r>
      <w:r w:rsidRPr="004A1108">
        <w:rPr>
          <w:rFonts w:cs="Arial"/>
          <w:sz w:val="17"/>
          <w:szCs w:val="17"/>
          <w:lang w:eastAsia="es-MX"/>
        </w:rPr>
        <w:t xml:space="preserve"> y 163 de las </w:t>
      </w:r>
      <w:r w:rsidRPr="004A1108">
        <w:rPr>
          <w:rFonts w:cs="Arial"/>
          <w:b/>
          <w:bCs/>
          <w:sz w:val="17"/>
          <w:szCs w:val="17"/>
          <w:lang w:eastAsia="es-MX"/>
        </w:rPr>
        <w:t>“POBALINES”</w:t>
      </w:r>
      <w:r w:rsidRPr="004A1108">
        <w:rPr>
          <w:rFonts w:cs="Arial"/>
          <w:sz w:val="17"/>
          <w:szCs w:val="17"/>
          <w:lang w:eastAsia="es-MX"/>
        </w:rPr>
        <w:t xml:space="preserve">, para el caso de cualquiera de los supuestos anteriores, la fecha de </w:t>
      </w:r>
      <w:r w:rsidRPr="004A1108">
        <w:rPr>
          <w:rFonts w:cs="Arial"/>
          <w:sz w:val="17"/>
          <w:szCs w:val="17"/>
          <w:lang w:val="es-ES_tradnl" w:eastAsia="es-MX"/>
        </w:rPr>
        <w:t xml:space="preserve">pago no podrá exceder de 20 (veinte) días naturales contados a partir de la fecha en que el </w:t>
      </w:r>
      <w:r w:rsidRPr="004A1108">
        <w:rPr>
          <w:rFonts w:cs="Arial"/>
          <w:b/>
          <w:sz w:val="17"/>
          <w:szCs w:val="17"/>
          <w:lang w:val="es-ES_tradnl" w:eastAsia="es-MX"/>
        </w:rPr>
        <w:t>“Instituto”</w:t>
      </w:r>
      <w:r w:rsidRPr="004A1108">
        <w:rPr>
          <w:rFonts w:cs="Arial"/>
          <w:sz w:val="17"/>
          <w:szCs w:val="17"/>
          <w:lang w:val="es-ES_tradnl" w:eastAsia="es-MX"/>
        </w:rPr>
        <w:t xml:space="preserve"> reciba por parte del </w:t>
      </w:r>
      <w:r w:rsidRPr="004A1108">
        <w:rPr>
          <w:rFonts w:cs="Arial"/>
          <w:b/>
          <w:sz w:val="17"/>
          <w:szCs w:val="17"/>
          <w:lang w:val="es-ES_tradnl" w:eastAsia="es-MX"/>
        </w:rPr>
        <w:t>“Proveedor”</w:t>
      </w:r>
      <w:r w:rsidRPr="004A1108">
        <w:rPr>
          <w:rFonts w:cs="Arial"/>
          <w:sz w:val="17"/>
          <w:szCs w:val="17"/>
          <w:lang w:val="es-ES_tradnl" w:eastAsia="es-MX"/>
        </w:rPr>
        <w:t xml:space="preserve">, </w:t>
      </w:r>
      <w:r w:rsidRPr="004A1108">
        <w:rPr>
          <w:rFonts w:cs="Arial"/>
          <w:sz w:val="17"/>
          <w:szCs w:val="17"/>
          <w:lang w:eastAsia="es-MX"/>
        </w:rPr>
        <w:t>el</w:t>
      </w:r>
      <w:r w:rsidRPr="004A1108">
        <w:rPr>
          <w:rFonts w:cs="Arial"/>
          <w:sz w:val="17"/>
          <w:szCs w:val="17"/>
          <w:lang w:val="es-ES_tradnl" w:eastAsia="es-MX"/>
        </w:rPr>
        <w:t xml:space="preserve"> </w:t>
      </w:r>
      <w:r w:rsidRPr="004A1108">
        <w:rPr>
          <w:rFonts w:cs="Arial"/>
          <w:b/>
          <w:bCs/>
          <w:sz w:val="17"/>
          <w:szCs w:val="17"/>
          <w:lang w:eastAsia="es-MX"/>
        </w:rPr>
        <w:t>CFDI</w:t>
      </w:r>
      <w:r w:rsidRPr="004A1108">
        <w:rPr>
          <w:rFonts w:cs="Arial"/>
          <w:sz w:val="17"/>
          <w:szCs w:val="17"/>
          <w:lang w:eastAsia="es-MX"/>
        </w:rPr>
        <w:t xml:space="preserve"> correspondiente, previa </w:t>
      </w:r>
      <w:r w:rsidRPr="004A1108">
        <w:rPr>
          <w:rFonts w:cs="Arial"/>
          <w:sz w:val="17"/>
          <w:szCs w:val="17"/>
          <w:lang w:val="es-ES_tradnl" w:eastAsia="es-MX"/>
        </w:rPr>
        <w:t>liberación</w:t>
      </w:r>
      <w:r w:rsidRPr="004A1108">
        <w:rPr>
          <w:rFonts w:cs="Arial"/>
          <w:sz w:val="17"/>
          <w:szCs w:val="17"/>
          <w:lang w:eastAsia="es-MX"/>
        </w:rPr>
        <w:t xml:space="preserve"> del pago por parte del Administrador del Contrato, quien, en su caso, deberá </w:t>
      </w:r>
      <w:r w:rsidRPr="004A1108">
        <w:rPr>
          <w:rFonts w:cs="Arial"/>
          <w:sz w:val="17"/>
          <w:szCs w:val="17"/>
          <w:lang w:val="es-ES_tradnl" w:eastAsia="es-MX"/>
        </w:rPr>
        <w:t xml:space="preserve">adjuntar el comprobante de pago por concepto de penas convencionales, </w:t>
      </w:r>
      <w:r w:rsidRPr="004A1108">
        <w:rPr>
          <w:rFonts w:cs="Arial"/>
          <w:sz w:val="17"/>
          <w:szCs w:val="17"/>
          <w:lang w:eastAsia="es-MX"/>
        </w:rPr>
        <w:t>contractuales</w:t>
      </w:r>
      <w:r w:rsidRPr="004A1108">
        <w:rPr>
          <w:rFonts w:cs="Arial"/>
          <w:sz w:val="17"/>
          <w:szCs w:val="17"/>
          <w:lang w:val="es-ES_tradnl" w:eastAsia="es-MX"/>
        </w:rPr>
        <w:t xml:space="preserve"> o deducciones a favor del </w:t>
      </w:r>
      <w:r w:rsidRPr="004A1108">
        <w:rPr>
          <w:rFonts w:cs="Arial"/>
          <w:b/>
          <w:bCs/>
          <w:sz w:val="17"/>
          <w:szCs w:val="17"/>
          <w:lang w:eastAsia="es-MX"/>
        </w:rPr>
        <w:t>“Instituto”</w:t>
      </w:r>
      <w:r w:rsidRPr="004A1108">
        <w:rPr>
          <w:rFonts w:cs="Arial"/>
          <w:sz w:val="17"/>
          <w:szCs w:val="17"/>
          <w:lang w:val="es-ES_tradnl" w:eastAsia="es-MX"/>
        </w:rPr>
        <w:t>.</w:t>
      </w:r>
    </w:p>
    <w:p w14:paraId="68452FF9" w14:textId="77777777" w:rsidR="000A00F9" w:rsidRPr="004A1108" w:rsidRDefault="000A00F9" w:rsidP="000A00F9">
      <w:pPr>
        <w:pStyle w:val="Textoindependiente"/>
        <w:ind w:right="-94"/>
        <w:rPr>
          <w:rFonts w:cs="Arial"/>
          <w:sz w:val="14"/>
          <w:szCs w:val="14"/>
        </w:rPr>
      </w:pPr>
    </w:p>
    <w:p w14:paraId="414E61DC" w14:textId="77777777" w:rsidR="000A00F9" w:rsidRPr="004A1108" w:rsidRDefault="000A00F9" w:rsidP="000A00F9">
      <w:pPr>
        <w:pStyle w:val="Textoindependiente"/>
        <w:ind w:right="-94"/>
        <w:outlineLvl w:val="0"/>
        <w:rPr>
          <w:rFonts w:cs="Arial"/>
          <w:b/>
          <w:sz w:val="17"/>
          <w:szCs w:val="17"/>
          <w:u w:val="single"/>
        </w:rPr>
      </w:pPr>
      <w:proofErr w:type="gramStart"/>
      <w:r w:rsidRPr="004A1108">
        <w:rPr>
          <w:rFonts w:cs="Arial"/>
          <w:b/>
          <w:sz w:val="17"/>
          <w:szCs w:val="17"/>
          <w:u w:val="single"/>
        </w:rPr>
        <w:t>Cuarta.-</w:t>
      </w:r>
      <w:proofErr w:type="gramEnd"/>
      <w:r w:rsidRPr="004A1108">
        <w:rPr>
          <w:rFonts w:cs="Arial"/>
          <w:b/>
          <w:sz w:val="17"/>
          <w:szCs w:val="17"/>
          <w:u w:val="single"/>
        </w:rPr>
        <w:t xml:space="preserve"> Vigencia.</w:t>
      </w:r>
    </w:p>
    <w:p w14:paraId="770D1F2B" w14:textId="77777777" w:rsidR="000A00F9" w:rsidRPr="004A1108" w:rsidRDefault="000A00F9" w:rsidP="000A00F9">
      <w:pPr>
        <w:pStyle w:val="Texto0"/>
        <w:tabs>
          <w:tab w:val="left" w:pos="-709"/>
        </w:tabs>
        <w:spacing w:after="0" w:line="240" w:lineRule="auto"/>
        <w:ind w:right="-94" w:firstLine="0"/>
        <w:outlineLvl w:val="0"/>
        <w:rPr>
          <w:rFonts w:cs="Arial"/>
          <w:sz w:val="17"/>
          <w:szCs w:val="17"/>
        </w:rPr>
      </w:pPr>
      <w:r w:rsidRPr="004A1108">
        <w:rPr>
          <w:rFonts w:cs="Arial"/>
          <w:sz w:val="17"/>
          <w:szCs w:val="17"/>
        </w:rPr>
        <w:t xml:space="preserve">La vigencia del presente </w:t>
      </w:r>
      <w:r>
        <w:rPr>
          <w:rFonts w:cs="Arial"/>
          <w:sz w:val="17"/>
          <w:szCs w:val="17"/>
        </w:rPr>
        <w:t>C</w:t>
      </w:r>
      <w:r w:rsidRPr="004A1108">
        <w:rPr>
          <w:rFonts w:cs="Arial"/>
          <w:sz w:val="17"/>
          <w:szCs w:val="17"/>
        </w:rPr>
        <w:t xml:space="preserve">ontrato </w:t>
      </w:r>
      <w:r w:rsidRPr="00C97047">
        <w:rPr>
          <w:rFonts w:cs="Arial"/>
          <w:sz w:val="17"/>
          <w:szCs w:val="17"/>
        </w:rPr>
        <w:t xml:space="preserve">será del </w:t>
      </w:r>
      <w:r w:rsidRPr="00C97047">
        <w:rPr>
          <w:rFonts w:cs="Arial"/>
          <w:sz w:val="17"/>
          <w:szCs w:val="17"/>
          <w:highlight w:val="lightGray"/>
        </w:rPr>
        <w:t>_</w:t>
      </w:r>
      <w:r>
        <w:rPr>
          <w:rFonts w:cs="Arial"/>
          <w:sz w:val="17"/>
          <w:szCs w:val="17"/>
          <w:highlight w:val="lightGray"/>
        </w:rPr>
        <w:t>día</w:t>
      </w:r>
      <w:r w:rsidRPr="00703AD0">
        <w:rPr>
          <w:rFonts w:cs="Arial"/>
          <w:sz w:val="17"/>
          <w:szCs w:val="17"/>
          <w:highlight w:val="lightGray"/>
        </w:rPr>
        <w:t>__ de _</w:t>
      </w:r>
      <w:r>
        <w:rPr>
          <w:rFonts w:cs="Arial"/>
          <w:sz w:val="17"/>
          <w:szCs w:val="17"/>
          <w:highlight w:val="lightGray"/>
        </w:rPr>
        <w:t>mes</w:t>
      </w:r>
      <w:r w:rsidRPr="00703AD0">
        <w:rPr>
          <w:rFonts w:cs="Arial"/>
          <w:sz w:val="17"/>
          <w:szCs w:val="17"/>
          <w:highlight w:val="lightGray"/>
        </w:rPr>
        <w:t>__ de _</w:t>
      </w:r>
      <w:r>
        <w:rPr>
          <w:rFonts w:cs="Arial"/>
          <w:sz w:val="17"/>
          <w:szCs w:val="17"/>
          <w:highlight w:val="lightGray"/>
        </w:rPr>
        <w:t>año</w:t>
      </w:r>
      <w:r w:rsidRPr="00703AD0">
        <w:rPr>
          <w:rFonts w:cs="Arial"/>
          <w:sz w:val="17"/>
          <w:szCs w:val="17"/>
          <w:highlight w:val="lightGray"/>
        </w:rPr>
        <w:t>__ al _</w:t>
      </w:r>
      <w:r>
        <w:rPr>
          <w:rFonts w:cs="Arial"/>
          <w:sz w:val="17"/>
          <w:szCs w:val="17"/>
          <w:highlight w:val="lightGray"/>
        </w:rPr>
        <w:t>día</w:t>
      </w:r>
      <w:r w:rsidRPr="00703AD0">
        <w:rPr>
          <w:rFonts w:cs="Arial"/>
          <w:sz w:val="17"/>
          <w:szCs w:val="17"/>
          <w:highlight w:val="lightGray"/>
        </w:rPr>
        <w:t>__</w:t>
      </w:r>
      <w:r w:rsidRPr="00703AD0">
        <w:rPr>
          <w:rFonts w:cs="Arial"/>
          <w:sz w:val="17"/>
          <w:szCs w:val="17"/>
          <w:highlight w:val="lightGray"/>
          <w:shd w:val="clear" w:color="auto" w:fill="FFFFFF"/>
        </w:rPr>
        <w:t xml:space="preserve"> de _</w:t>
      </w:r>
      <w:r>
        <w:rPr>
          <w:rFonts w:cs="Arial"/>
          <w:sz w:val="17"/>
          <w:szCs w:val="17"/>
          <w:highlight w:val="lightGray"/>
          <w:shd w:val="clear" w:color="auto" w:fill="FFFFFF"/>
        </w:rPr>
        <w:t>mes</w:t>
      </w:r>
      <w:r w:rsidRPr="00703AD0">
        <w:rPr>
          <w:rFonts w:cs="Arial"/>
          <w:sz w:val="17"/>
          <w:szCs w:val="17"/>
          <w:highlight w:val="lightGray"/>
          <w:shd w:val="clear" w:color="auto" w:fill="FFFFFF"/>
        </w:rPr>
        <w:t>__ de _</w:t>
      </w:r>
      <w:r>
        <w:rPr>
          <w:rFonts w:cs="Arial"/>
          <w:sz w:val="17"/>
          <w:szCs w:val="17"/>
          <w:highlight w:val="lightGray"/>
          <w:shd w:val="clear" w:color="auto" w:fill="FFFFFF"/>
        </w:rPr>
        <w:t>año</w:t>
      </w:r>
      <w:r w:rsidRPr="00703AD0">
        <w:rPr>
          <w:rFonts w:cs="Arial"/>
          <w:sz w:val="17"/>
          <w:szCs w:val="17"/>
          <w:highlight w:val="lightGray"/>
          <w:shd w:val="clear" w:color="auto" w:fill="FFFFFF"/>
        </w:rPr>
        <w:t>__</w:t>
      </w:r>
      <w:r w:rsidRPr="004A1108">
        <w:rPr>
          <w:rFonts w:cs="Arial"/>
          <w:sz w:val="17"/>
          <w:szCs w:val="17"/>
          <w:shd w:val="clear" w:color="auto" w:fill="FFFFFF"/>
        </w:rPr>
        <w:t>.</w:t>
      </w:r>
    </w:p>
    <w:p w14:paraId="4D71A430" w14:textId="77777777" w:rsidR="000A00F9" w:rsidRPr="004A1108" w:rsidRDefault="000A00F9" w:rsidP="000A00F9">
      <w:pPr>
        <w:pStyle w:val="Texto0"/>
        <w:tabs>
          <w:tab w:val="left" w:pos="-709"/>
        </w:tabs>
        <w:spacing w:after="0" w:line="240" w:lineRule="auto"/>
        <w:ind w:left="708" w:right="-94" w:hanging="708"/>
        <w:rPr>
          <w:rFonts w:cs="Arial"/>
          <w:sz w:val="14"/>
          <w:szCs w:val="14"/>
        </w:rPr>
      </w:pPr>
    </w:p>
    <w:p w14:paraId="1BB4B11D" w14:textId="77777777" w:rsidR="000A00F9" w:rsidRPr="004A1108" w:rsidRDefault="000A00F9" w:rsidP="000A00F9">
      <w:pPr>
        <w:pStyle w:val="Textoindependiente"/>
        <w:ind w:right="-94"/>
        <w:outlineLvl w:val="0"/>
        <w:rPr>
          <w:rFonts w:cs="Arial"/>
          <w:b/>
          <w:sz w:val="17"/>
          <w:szCs w:val="17"/>
          <w:u w:val="single"/>
        </w:rPr>
      </w:pPr>
      <w:proofErr w:type="gramStart"/>
      <w:r w:rsidRPr="004A1108">
        <w:rPr>
          <w:rFonts w:cs="Arial"/>
          <w:b/>
          <w:sz w:val="17"/>
          <w:szCs w:val="17"/>
          <w:u w:val="single"/>
        </w:rPr>
        <w:t>Quinta.-</w:t>
      </w:r>
      <w:proofErr w:type="gramEnd"/>
      <w:r w:rsidRPr="004A1108">
        <w:rPr>
          <w:rFonts w:cs="Arial"/>
          <w:b/>
          <w:sz w:val="17"/>
          <w:szCs w:val="17"/>
          <w:u w:val="single"/>
        </w:rPr>
        <w:t xml:space="preserve"> Plazo, lugar y condiciones para la </w:t>
      </w:r>
      <w:r w:rsidRPr="00703AD0">
        <w:rPr>
          <w:rFonts w:cs="Arial"/>
          <w:b/>
          <w:sz w:val="17"/>
          <w:szCs w:val="17"/>
          <w:highlight w:val="lightGray"/>
          <w:u w:val="single"/>
        </w:rPr>
        <w:t>entrega de los bienes o prestación del servicio</w:t>
      </w:r>
      <w:r w:rsidRPr="004A1108">
        <w:rPr>
          <w:rFonts w:cs="Arial"/>
          <w:b/>
          <w:sz w:val="17"/>
          <w:szCs w:val="17"/>
          <w:u w:val="single"/>
        </w:rPr>
        <w:t>.</w:t>
      </w:r>
    </w:p>
    <w:p w14:paraId="7DFB59AF" w14:textId="77777777" w:rsidR="000A00F9" w:rsidRPr="00446E4F" w:rsidRDefault="000A00F9" w:rsidP="000A00F9">
      <w:pPr>
        <w:pStyle w:val="Textoindependiente"/>
        <w:shd w:val="clear" w:color="auto" w:fill="FFFFFF" w:themeFill="background1"/>
        <w:autoSpaceDE w:val="0"/>
        <w:autoSpaceDN w:val="0"/>
        <w:adjustRightInd w:val="0"/>
        <w:ind w:right="48"/>
        <w:rPr>
          <w:rFonts w:cs="Arial"/>
          <w:sz w:val="17"/>
          <w:szCs w:val="17"/>
        </w:rPr>
      </w:pPr>
      <w:r w:rsidRPr="00446E4F">
        <w:rPr>
          <w:rFonts w:cs="Arial"/>
          <w:sz w:val="17"/>
          <w:szCs w:val="17"/>
        </w:rPr>
        <w:t xml:space="preserve">El </w:t>
      </w:r>
      <w:r w:rsidRPr="00446E4F">
        <w:rPr>
          <w:rFonts w:cs="Arial"/>
          <w:b/>
          <w:bCs/>
          <w:sz w:val="17"/>
          <w:szCs w:val="17"/>
        </w:rPr>
        <w:t xml:space="preserve">“Proveedor” </w:t>
      </w:r>
      <w:r w:rsidRPr="00446E4F">
        <w:rPr>
          <w:rFonts w:cs="Arial"/>
          <w:sz w:val="17"/>
          <w:szCs w:val="17"/>
        </w:rPr>
        <w:t xml:space="preserve">deberá </w:t>
      </w:r>
      <w:r w:rsidRPr="00446E4F">
        <w:rPr>
          <w:rFonts w:cs="Arial"/>
          <w:sz w:val="17"/>
          <w:szCs w:val="17"/>
          <w:shd w:val="clear" w:color="auto" w:fill="D9D9D9" w:themeFill="background1" w:themeFillShade="D9"/>
        </w:rPr>
        <w:t>entregar los bienes y/o prestar el servicio</w:t>
      </w:r>
      <w:r w:rsidRPr="00446E4F">
        <w:rPr>
          <w:rFonts w:cs="Arial"/>
          <w:sz w:val="17"/>
          <w:szCs w:val="17"/>
        </w:rPr>
        <w:t xml:space="preserve"> </w:t>
      </w:r>
      <w:r w:rsidRPr="00446E4F">
        <w:rPr>
          <w:rFonts w:cs="Arial"/>
          <w:sz w:val="17"/>
          <w:szCs w:val="17"/>
          <w:shd w:val="clear" w:color="auto" w:fill="D9D9D9" w:themeFill="background1" w:themeFillShade="D9"/>
        </w:rPr>
        <w:t>(según corresponda)</w:t>
      </w:r>
      <w:r w:rsidRPr="00446E4F">
        <w:rPr>
          <w:rFonts w:cs="Arial"/>
          <w:sz w:val="17"/>
          <w:szCs w:val="17"/>
        </w:rPr>
        <w:t xml:space="preserve"> conforme a lo señalado en el numeral </w:t>
      </w:r>
      <w:r w:rsidRPr="00446E4F">
        <w:rPr>
          <w:rFonts w:cs="Arial"/>
          <w:sz w:val="17"/>
          <w:szCs w:val="17"/>
          <w:highlight w:val="lightGray"/>
          <w:shd w:val="clear" w:color="auto" w:fill="FFFFFF"/>
        </w:rPr>
        <w:t>___________________</w:t>
      </w:r>
      <w:r w:rsidRPr="00446E4F">
        <w:rPr>
          <w:rFonts w:cs="Arial"/>
          <w:sz w:val="17"/>
          <w:szCs w:val="17"/>
        </w:rPr>
        <w:t xml:space="preserve"> </w:t>
      </w:r>
      <w:r w:rsidRPr="00446E4F">
        <w:rPr>
          <w:rFonts w:cs="Arial"/>
          <w:b/>
          <w:bCs/>
          <w:sz w:val="17"/>
          <w:szCs w:val="17"/>
        </w:rPr>
        <w:t xml:space="preserve">Plazo, lugar y condiciones para la </w:t>
      </w:r>
      <w:r w:rsidRPr="00446E4F">
        <w:rPr>
          <w:rFonts w:cs="Arial"/>
          <w:b/>
          <w:bCs/>
          <w:sz w:val="17"/>
          <w:szCs w:val="17"/>
          <w:shd w:val="clear" w:color="auto" w:fill="D9D9D9" w:themeFill="background1" w:themeFillShade="D9"/>
        </w:rPr>
        <w:t>entregar los bienes y/o prestación del servicio</w:t>
      </w:r>
      <w:r w:rsidRPr="00446E4F">
        <w:rPr>
          <w:rFonts w:cs="Arial"/>
          <w:b/>
          <w:bCs/>
          <w:sz w:val="17"/>
          <w:szCs w:val="17"/>
        </w:rPr>
        <w:t xml:space="preserve"> </w:t>
      </w:r>
      <w:r w:rsidRPr="00446E4F">
        <w:rPr>
          <w:rFonts w:cs="Arial"/>
          <w:sz w:val="17"/>
          <w:szCs w:val="17"/>
          <w:shd w:val="clear" w:color="auto" w:fill="D9D9D9" w:themeFill="background1" w:themeFillShade="D9"/>
        </w:rPr>
        <w:t>(según corresponda)</w:t>
      </w:r>
      <w:r w:rsidRPr="00446E4F">
        <w:rPr>
          <w:rFonts w:cs="Arial"/>
          <w:sz w:val="17"/>
          <w:szCs w:val="17"/>
        </w:rPr>
        <w:t xml:space="preserve"> de la convocatoria a la invitación señalada en la </w:t>
      </w:r>
      <w:r w:rsidRPr="00446E4F">
        <w:rPr>
          <w:rFonts w:cs="Arial"/>
          <w:b/>
          <w:bCs/>
          <w:sz w:val="17"/>
          <w:szCs w:val="17"/>
        </w:rPr>
        <w:t>Declaración I.2</w:t>
      </w:r>
      <w:r w:rsidRPr="00446E4F">
        <w:rPr>
          <w:rFonts w:cs="Arial"/>
          <w:sz w:val="17"/>
          <w:szCs w:val="17"/>
        </w:rPr>
        <w:t xml:space="preserve"> del presente Contrato, la cual se encuentra contenida en su </w:t>
      </w:r>
      <w:r w:rsidRPr="00446E4F">
        <w:rPr>
          <w:rFonts w:cs="Arial"/>
          <w:b/>
          <w:bCs/>
          <w:sz w:val="17"/>
          <w:szCs w:val="17"/>
        </w:rPr>
        <w:t>“Anexo Único”</w:t>
      </w:r>
      <w:r w:rsidRPr="00446E4F">
        <w:rPr>
          <w:rFonts w:cs="Arial"/>
          <w:sz w:val="17"/>
          <w:szCs w:val="17"/>
        </w:rPr>
        <w:t>; así como en los demás apartados que sean aplicables.</w:t>
      </w:r>
    </w:p>
    <w:p w14:paraId="2EAC7899" w14:textId="77777777" w:rsidR="000A00F9" w:rsidRPr="00446E4F" w:rsidRDefault="000A00F9" w:rsidP="000A00F9">
      <w:pPr>
        <w:pStyle w:val="Textoindependiente"/>
        <w:ind w:right="-94"/>
        <w:rPr>
          <w:rFonts w:cs="Arial"/>
          <w:sz w:val="14"/>
          <w:szCs w:val="14"/>
        </w:rPr>
      </w:pPr>
    </w:p>
    <w:p w14:paraId="299B6052" w14:textId="77777777" w:rsidR="000A00F9" w:rsidRPr="00446E4F" w:rsidRDefault="000A00F9" w:rsidP="000A00F9">
      <w:pPr>
        <w:pStyle w:val="Textoindependiente3"/>
        <w:ind w:right="-94"/>
        <w:outlineLvl w:val="0"/>
        <w:rPr>
          <w:rFonts w:cs="Arial"/>
          <w:sz w:val="17"/>
          <w:szCs w:val="17"/>
          <w:u w:val="single"/>
        </w:rPr>
      </w:pPr>
      <w:proofErr w:type="gramStart"/>
      <w:r w:rsidRPr="00446E4F">
        <w:rPr>
          <w:rFonts w:cs="Arial"/>
          <w:sz w:val="17"/>
          <w:szCs w:val="17"/>
          <w:u w:val="single"/>
        </w:rPr>
        <w:t>Sexta.-</w:t>
      </w:r>
      <w:proofErr w:type="gramEnd"/>
      <w:r w:rsidRPr="00446E4F">
        <w:rPr>
          <w:rFonts w:cs="Arial"/>
          <w:sz w:val="17"/>
          <w:szCs w:val="17"/>
          <w:u w:val="single"/>
        </w:rPr>
        <w:t xml:space="preserve"> Administración </w:t>
      </w:r>
      <w:r w:rsidRPr="00446E4F">
        <w:rPr>
          <w:rFonts w:cs="Arial"/>
          <w:sz w:val="17"/>
          <w:szCs w:val="17"/>
          <w:highlight w:val="lightGray"/>
          <w:u w:val="single"/>
        </w:rPr>
        <w:t>(si aplica- y Supervisión)</w:t>
      </w:r>
      <w:r w:rsidRPr="00446E4F">
        <w:rPr>
          <w:rFonts w:cs="Arial"/>
          <w:sz w:val="17"/>
          <w:szCs w:val="17"/>
          <w:u w:val="single"/>
        </w:rPr>
        <w:t xml:space="preserve"> del Contrato.</w:t>
      </w:r>
    </w:p>
    <w:p w14:paraId="48CB025B" w14:textId="77777777" w:rsidR="000A00F9" w:rsidRPr="004A1108" w:rsidRDefault="000A00F9" w:rsidP="000A00F9">
      <w:pPr>
        <w:ind w:right="-94"/>
        <w:jc w:val="both"/>
        <w:rPr>
          <w:rFonts w:ascii="Arial" w:hAnsi="Arial" w:cs="Arial"/>
          <w:sz w:val="17"/>
          <w:szCs w:val="17"/>
        </w:rPr>
      </w:pPr>
      <w:r w:rsidRPr="00446E4F">
        <w:rPr>
          <w:rFonts w:ascii="Arial" w:hAnsi="Arial" w:cs="Arial"/>
          <w:sz w:val="17"/>
          <w:szCs w:val="17"/>
        </w:rPr>
        <w:t xml:space="preserve">En términos de lo previsto en el artículo 68 del </w:t>
      </w:r>
      <w:r w:rsidRPr="00446E4F">
        <w:rPr>
          <w:rFonts w:ascii="Arial" w:hAnsi="Arial" w:cs="Arial"/>
          <w:b/>
          <w:sz w:val="17"/>
          <w:szCs w:val="17"/>
        </w:rPr>
        <w:t>“Reglamento”</w:t>
      </w:r>
      <w:r w:rsidRPr="00446E4F">
        <w:rPr>
          <w:rFonts w:ascii="Arial" w:hAnsi="Arial" w:cs="Arial"/>
          <w:sz w:val="17"/>
          <w:szCs w:val="17"/>
        </w:rPr>
        <w:t xml:space="preserve">, el responsable de administrar y vigilar el cumplimiento del presente Contrato es el Titular de </w:t>
      </w:r>
      <w:r w:rsidRPr="00446E4F">
        <w:rPr>
          <w:rFonts w:ascii="Arial" w:hAnsi="Arial" w:cs="Arial"/>
          <w:sz w:val="17"/>
          <w:szCs w:val="17"/>
          <w:highlight w:val="lightGray"/>
          <w:u w:val="single"/>
        </w:rPr>
        <w:t>(nombre del área)</w:t>
      </w:r>
      <w:r w:rsidRPr="00446E4F">
        <w:rPr>
          <w:rFonts w:ascii="Arial" w:hAnsi="Arial" w:cs="Arial"/>
          <w:sz w:val="17"/>
          <w:szCs w:val="17"/>
        </w:rPr>
        <w:t xml:space="preserve">, adscrita </w:t>
      </w:r>
      <w:r w:rsidRPr="004A1108">
        <w:rPr>
          <w:rFonts w:ascii="Arial" w:hAnsi="Arial" w:cs="Arial"/>
          <w:sz w:val="17"/>
          <w:szCs w:val="17"/>
        </w:rPr>
        <w:t xml:space="preserve">a la </w:t>
      </w:r>
      <w:r w:rsidRPr="00703AD0">
        <w:rPr>
          <w:rFonts w:ascii="Arial" w:hAnsi="Arial" w:cs="Arial"/>
          <w:sz w:val="17"/>
          <w:szCs w:val="17"/>
          <w:highlight w:val="lightGray"/>
          <w:u w:val="single"/>
        </w:rPr>
        <w:t>(Área Requirente)</w:t>
      </w:r>
      <w:r w:rsidRPr="004A1108">
        <w:rPr>
          <w:rFonts w:ascii="Arial" w:hAnsi="Arial" w:cs="Arial"/>
          <w:sz w:val="17"/>
          <w:szCs w:val="17"/>
        </w:rPr>
        <w:t xml:space="preserve"> del </w:t>
      </w:r>
      <w:r w:rsidRPr="004A1108">
        <w:rPr>
          <w:rFonts w:ascii="Arial" w:hAnsi="Arial" w:cs="Arial"/>
          <w:b/>
          <w:sz w:val="17"/>
          <w:szCs w:val="17"/>
        </w:rPr>
        <w:t>“Instituto”</w:t>
      </w:r>
      <w:r w:rsidRPr="004A1108">
        <w:rPr>
          <w:rFonts w:ascii="Arial" w:hAnsi="Arial" w:cs="Arial"/>
          <w:sz w:val="17"/>
          <w:szCs w:val="17"/>
        </w:rPr>
        <w:t xml:space="preserve">, </w:t>
      </w:r>
      <w:r w:rsidRPr="004A1108">
        <w:rPr>
          <w:rFonts w:ascii="Arial" w:hAnsi="Arial" w:cs="Arial"/>
          <w:bCs/>
          <w:sz w:val="17"/>
          <w:szCs w:val="17"/>
        </w:rPr>
        <w:t>y señala como domicilio p</w:t>
      </w:r>
      <w:r w:rsidRPr="004A1108">
        <w:rPr>
          <w:rFonts w:ascii="Arial" w:hAnsi="Arial" w:cs="Arial"/>
          <w:sz w:val="17"/>
          <w:szCs w:val="17"/>
        </w:rPr>
        <w:t xml:space="preserve">ara los efectos del presente </w:t>
      </w:r>
      <w:r>
        <w:rPr>
          <w:rFonts w:ascii="Arial" w:hAnsi="Arial" w:cs="Arial"/>
          <w:sz w:val="17"/>
          <w:szCs w:val="17"/>
        </w:rPr>
        <w:t>C</w:t>
      </w:r>
      <w:r w:rsidRPr="004A1108">
        <w:rPr>
          <w:rFonts w:ascii="Arial" w:hAnsi="Arial" w:cs="Arial"/>
          <w:sz w:val="17"/>
          <w:szCs w:val="17"/>
        </w:rPr>
        <w:t>ontrato, el ubicado en (</w:t>
      </w:r>
      <w:r w:rsidRPr="00703AD0">
        <w:rPr>
          <w:rFonts w:ascii="Arial" w:hAnsi="Arial" w:cs="Arial"/>
          <w:sz w:val="17"/>
          <w:szCs w:val="17"/>
          <w:highlight w:val="lightGray"/>
          <w:u w:val="single"/>
        </w:rPr>
        <w:t>señalar domicilio</w:t>
      </w:r>
      <w:r w:rsidRPr="004A1108">
        <w:rPr>
          <w:rFonts w:ascii="Arial" w:hAnsi="Arial" w:cs="Arial"/>
          <w:sz w:val="17"/>
          <w:szCs w:val="17"/>
        </w:rPr>
        <w:t>).</w:t>
      </w:r>
    </w:p>
    <w:p w14:paraId="2F262B5C" w14:textId="77777777" w:rsidR="000A00F9" w:rsidRPr="004A1108" w:rsidRDefault="000A00F9" w:rsidP="000A00F9">
      <w:pPr>
        <w:ind w:right="-94"/>
        <w:jc w:val="both"/>
        <w:rPr>
          <w:rFonts w:ascii="Arial" w:hAnsi="Arial" w:cs="Arial"/>
          <w:sz w:val="14"/>
          <w:szCs w:val="14"/>
        </w:rPr>
      </w:pPr>
    </w:p>
    <w:p w14:paraId="665A3B24" w14:textId="77777777" w:rsidR="000A00F9" w:rsidRPr="004A1108" w:rsidRDefault="000A00F9" w:rsidP="000A00F9">
      <w:pPr>
        <w:ind w:right="-94"/>
        <w:jc w:val="both"/>
        <w:rPr>
          <w:rFonts w:ascii="Arial" w:hAnsi="Arial" w:cs="Arial"/>
          <w:sz w:val="17"/>
          <w:szCs w:val="17"/>
        </w:rPr>
      </w:pPr>
      <w:r w:rsidRPr="004A1108">
        <w:rPr>
          <w:rFonts w:ascii="Arial" w:hAnsi="Arial" w:cs="Arial"/>
          <w:sz w:val="17"/>
          <w:szCs w:val="17"/>
        </w:rPr>
        <w:t xml:space="preserve">En términos de los artículos </w:t>
      </w:r>
      <w:r w:rsidRPr="008D6F21">
        <w:rPr>
          <w:rFonts w:ascii="Arial" w:hAnsi="Arial" w:cs="Arial"/>
          <w:sz w:val="17"/>
          <w:szCs w:val="17"/>
        </w:rPr>
        <w:t xml:space="preserve">27 del </w:t>
      </w:r>
      <w:r w:rsidRPr="00056B77">
        <w:rPr>
          <w:rFonts w:ascii="Arial" w:hAnsi="Arial" w:cs="Arial"/>
          <w:b/>
          <w:bCs/>
          <w:sz w:val="17"/>
          <w:szCs w:val="17"/>
        </w:rPr>
        <w:t>“Reglamento”</w:t>
      </w:r>
      <w:r>
        <w:rPr>
          <w:rFonts w:ascii="Arial" w:hAnsi="Arial" w:cs="Arial"/>
          <w:b/>
          <w:bCs/>
          <w:sz w:val="17"/>
          <w:szCs w:val="17"/>
        </w:rPr>
        <w:t xml:space="preserve"> </w:t>
      </w:r>
      <w:r>
        <w:rPr>
          <w:rFonts w:ascii="Arial" w:hAnsi="Arial" w:cs="Arial"/>
          <w:sz w:val="17"/>
          <w:szCs w:val="17"/>
        </w:rPr>
        <w:t xml:space="preserve">y </w:t>
      </w:r>
      <w:r w:rsidRPr="004A1108">
        <w:rPr>
          <w:rFonts w:ascii="Arial" w:hAnsi="Arial" w:cs="Arial"/>
          <w:sz w:val="17"/>
          <w:szCs w:val="17"/>
        </w:rPr>
        <w:t xml:space="preserve">105, fracción VIII, </w:t>
      </w:r>
      <w:r>
        <w:rPr>
          <w:rFonts w:ascii="Arial" w:hAnsi="Arial" w:cs="Arial"/>
          <w:sz w:val="17"/>
          <w:szCs w:val="17"/>
        </w:rPr>
        <w:t xml:space="preserve">143 y </w:t>
      </w:r>
      <w:r w:rsidRPr="004A1108">
        <w:rPr>
          <w:rFonts w:ascii="Arial" w:hAnsi="Arial" w:cs="Arial"/>
          <w:sz w:val="17"/>
          <w:szCs w:val="17"/>
        </w:rPr>
        <w:t xml:space="preserve">155 de las </w:t>
      </w:r>
      <w:r w:rsidRPr="004A1108">
        <w:rPr>
          <w:rFonts w:ascii="Arial" w:hAnsi="Arial" w:cs="Arial"/>
          <w:b/>
          <w:bCs/>
          <w:sz w:val="17"/>
          <w:szCs w:val="17"/>
        </w:rPr>
        <w:t>“POBALINES”</w:t>
      </w:r>
      <w:r w:rsidRPr="004A1108">
        <w:rPr>
          <w:rFonts w:ascii="Arial" w:hAnsi="Arial" w:cs="Arial"/>
          <w:sz w:val="17"/>
          <w:szCs w:val="17"/>
        </w:rPr>
        <w:t xml:space="preserve">, el responsable de administrar y vigilar el presente </w:t>
      </w:r>
      <w:r>
        <w:rPr>
          <w:rFonts w:ascii="Arial" w:hAnsi="Arial" w:cs="Arial"/>
          <w:sz w:val="17"/>
          <w:szCs w:val="17"/>
        </w:rPr>
        <w:t>C</w:t>
      </w:r>
      <w:r w:rsidRPr="004A1108">
        <w:rPr>
          <w:rFonts w:ascii="Arial" w:hAnsi="Arial" w:cs="Arial"/>
          <w:sz w:val="17"/>
          <w:szCs w:val="17"/>
        </w:rPr>
        <w:t xml:space="preserve">ontrato deberá informar por escrito a la </w:t>
      </w:r>
      <w:r w:rsidRPr="00703AD0">
        <w:rPr>
          <w:rFonts w:ascii="Arial" w:hAnsi="Arial" w:cs="Arial"/>
          <w:sz w:val="17"/>
          <w:szCs w:val="17"/>
          <w:highlight w:val="lightGray"/>
          <w:u w:val="single"/>
        </w:rPr>
        <w:t>(nombre del área)</w:t>
      </w:r>
      <w:r w:rsidRPr="004A1108">
        <w:rPr>
          <w:rFonts w:ascii="Arial" w:hAnsi="Arial" w:cs="Arial"/>
          <w:sz w:val="17"/>
          <w:szCs w:val="17"/>
        </w:rPr>
        <w:t>, lo siguiente:</w:t>
      </w:r>
    </w:p>
    <w:p w14:paraId="2E9BC24D" w14:textId="77777777" w:rsidR="000A00F9" w:rsidRPr="004A1108" w:rsidRDefault="000A00F9" w:rsidP="000A00F9">
      <w:pPr>
        <w:ind w:right="-94"/>
        <w:jc w:val="both"/>
        <w:rPr>
          <w:rFonts w:ascii="Arial" w:hAnsi="Arial" w:cs="Arial"/>
          <w:sz w:val="17"/>
          <w:szCs w:val="17"/>
        </w:rPr>
      </w:pPr>
    </w:p>
    <w:p w14:paraId="2879BEDE" w14:textId="77777777" w:rsidR="000A00F9" w:rsidRPr="004A1108" w:rsidRDefault="000A00F9">
      <w:pPr>
        <w:numPr>
          <w:ilvl w:val="0"/>
          <w:numId w:val="122"/>
        </w:numPr>
        <w:ind w:left="720" w:right="-94"/>
        <w:contextualSpacing/>
        <w:jc w:val="both"/>
        <w:rPr>
          <w:rFonts w:ascii="Arial" w:hAnsi="Arial" w:cs="Arial"/>
          <w:sz w:val="17"/>
          <w:szCs w:val="17"/>
        </w:rPr>
      </w:pPr>
      <w:r w:rsidRPr="004A1108">
        <w:rPr>
          <w:rFonts w:ascii="Arial" w:hAnsi="Arial" w:cs="Arial"/>
          <w:snapToGrid w:val="0"/>
          <w:sz w:val="17"/>
          <w:szCs w:val="17"/>
          <w:lang w:val="es-ES_tradnl"/>
        </w:rPr>
        <w:t xml:space="preserve">De los atrasos e incumplimientos, así como el cálculo de las penas convencionales </w:t>
      </w:r>
      <w:r w:rsidRPr="00703AD0">
        <w:rPr>
          <w:rFonts w:ascii="Arial" w:hAnsi="Arial" w:cs="Arial"/>
          <w:snapToGrid w:val="0"/>
          <w:sz w:val="17"/>
          <w:szCs w:val="17"/>
          <w:highlight w:val="lightGray"/>
          <w:u w:val="single"/>
          <w:lang w:val="es-ES_tradnl"/>
        </w:rPr>
        <w:t>(y deducciones, si aplican)</w:t>
      </w:r>
      <w:r w:rsidRPr="004A1108">
        <w:rPr>
          <w:rFonts w:ascii="Arial" w:hAnsi="Arial" w:cs="Arial"/>
          <w:snapToGrid w:val="0"/>
          <w:sz w:val="17"/>
          <w:szCs w:val="17"/>
          <w:lang w:val="es-ES_tradnl"/>
        </w:rPr>
        <w:t xml:space="preserve"> correspondientes, anexando los documentos probatorios del incumplimiento en que incurra el </w:t>
      </w:r>
      <w:r w:rsidRPr="004A1108">
        <w:rPr>
          <w:rFonts w:ascii="Arial" w:hAnsi="Arial" w:cs="Arial"/>
          <w:b/>
          <w:bCs/>
          <w:snapToGrid w:val="0"/>
          <w:sz w:val="17"/>
          <w:szCs w:val="17"/>
          <w:lang w:val="es-ES_tradnl"/>
        </w:rPr>
        <w:t>“Proveedor”</w:t>
      </w:r>
      <w:r w:rsidRPr="004A1108">
        <w:rPr>
          <w:rFonts w:ascii="Arial" w:hAnsi="Arial" w:cs="Arial"/>
          <w:snapToGrid w:val="0"/>
          <w:sz w:val="17"/>
          <w:szCs w:val="17"/>
          <w:lang w:val="es-ES_tradnl"/>
        </w:rPr>
        <w:t>.</w:t>
      </w:r>
    </w:p>
    <w:p w14:paraId="619C1BA5" w14:textId="77777777" w:rsidR="000A00F9" w:rsidRPr="004A1108" w:rsidRDefault="000A00F9">
      <w:pPr>
        <w:numPr>
          <w:ilvl w:val="0"/>
          <w:numId w:val="122"/>
        </w:numPr>
        <w:ind w:left="720" w:right="-94"/>
        <w:contextualSpacing/>
        <w:jc w:val="both"/>
        <w:rPr>
          <w:rFonts w:ascii="Arial" w:hAnsi="Arial" w:cs="Arial"/>
          <w:sz w:val="17"/>
          <w:szCs w:val="17"/>
        </w:rPr>
      </w:pPr>
      <w:r w:rsidRPr="004A1108">
        <w:rPr>
          <w:rFonts w:ascii="Arial" w:hAnsi="Arial" w:cs="Arial"/>
          <w:sz w:val="17"/>
          <w:szCs w:val="17"/>
        </w:rPr>
        <w:t>Visto bueno para la liberación de la garantía de cumplimiento.</w:t>
      </w:r>
    </w:p>
    <w:p w14:paraId="3CDD7058" w14:textId="77777777" w:rsidR="000A00F9" w:rsidRPr="004A1108" w:rsidRDefault="000A00F9">
      <w:pPr>
        <w:numPr>
          <w:ilvl w:val="0"/>
          <w:numId w:val="122"/>
        </w:numPr>
        <w:ind w:left="720" w:right="-94"/>
        <w:contextualSpacing/>
        <w:jc w:val="both"/>
        <w:rPr>
          <w:rFonts w:ascii="Arial" w:hAnsi="Arial" w:cs="Arial"/>
          <w:sz w:val="17"/>
          <w:szCs w:val="17"/>
        </w:rPr>
      </w:pPr>
      <w:r w:rsidRPr="004A1108">
        <w:rPr>
          <w:rFonts w:ascii="Arial" w:hAnsi="Arial" w:cs="Arial"/>
          <w:snapToGrid w:val="0"/>
          <w:sz w:val="17"/>
          <w:szCs w:val="17"/>
          <w:lang w:val="es-ES_tradnl"/>
        </w:rPr>
        <w:t xml:space="preserve">Evaluación del </w:t>
      </w:r>
      <w:r w:rsidRPr="004A1108">
        <w:rPr>
          <w:rFonts w:ascii="Arial" w:hAnsi="Arial" w:cs="Arial"/>
          <w:b/>
          <w:bCs/>
          <w:snapToGrid w:val="0"/>
          <w:sz w:val="17"/>
          <w:szCs w:val="17"/>
          <w:lang w:val="es-ES_tradnl"/>
        </w:rPr>
        <w:t>“Proveedor”</w:t>
      </w:r>
      <w:r w:rsidRPr="004A1108">
        <w:rPr>
          <w:rFonts w:ascii="Arial" w:hAnsi="Arial" w:cs="Arial"/>
          <w:snapToGrid w:val="0"/>
          <w:sz w:val="17"/>
          <w:szCs w:val="17"/>
          <w:lang w:val="es-ES_tradnl"/>
        </w:rPr>
        <w:t>.</w:t>
      </w:r>
    </w:p>
    <w:p w14:paraId="162BACEC" w14:textId="77777777" w:rsidR="000A00F9" w:rsidRPr="004A1108" w:rsidRDefault="000A00F9" w:rsidP="000A00F9">
      <w:pPr>
        <w:ind w:right="-94"/>
        <w:contextualSpacing/>
        <w:jc w:val="both"/>
        <w:rPr>
          <w:rFonts w:ascii="Arial" w:hAnsi="Arial" w:cs="Arial"/>
          <w:snapToGrid w:val="0"/>
          <w:sz w:val="17"/>
          <w:szCs w:val="17"/>
          <w:lang w:val="es-ES_tradnl"/>
        </w:rPr>
      </w:pPr>
    </w:p>
    <w:p w14:paraId="2495A21E" w14:textId="77777777" w:rsidR="000A00F9" w:rsidRPr="004A1108" w:rsidRDefault="000A00F9" w:rsidP="000A00F9">
      <w:pPr>
        <w:ind w:right="-94"/>
        <w:contextualSpacing/>
        <w:jc w:val="both"/>
        <w:rPr>
          <w:rFonts w:ascii="Arial" w:hAnsi="Arial" w:cs="Arial"/>
          <w:snapToGrid w:val="0"/>
          <w:sz w:val="17"/>
          <w:szCs w:val="17"/>
          <w:lang w:val="es-ES_tradnl"/>
        </w:rPr>
      </w:pPr>
      <w:r w:rsidRPr="00703AD0">
        <w:rPr>
          <w:rFonts w:ascii="Arial" w:hAnsi="Arial" w:cs="Arial"/>
          <w:snapToGrid w:val="0"/>
          <w:sz w:val="17"/>
          <w:szCs w:val="17"/>
          <w:highlight w:val="lightGray"/>
          <w:lang w:val="es-ES_tradnl"/>
        </w:rPr>
        <w:t xml:space="preserve">(Si aplica) </w:t>
      </w:r>
      <w:r w:rsidRPr="00703AD0">
        <w:rPr>
          <w:rFonts w:ascii="Arial" w:hAnsi="Arial" w:cs="Arial"/>
          <w:snapToGrid w:val="0"/>
          <w:sz w:val="17"/>
          <w:szCs w:val="17"/>
          <w:highlight w:val="lightGray"/>
        </w:rPr>
        <w:t xml:space="preserve">Con fundamento en los artículos 68 del </w:t>
      </w:r>
      <w:r w:rsidRPr="00703AD0">
        <w:rPr>
          <w:rFonts w:ascii="Arial" w:hAnsi="Arial" w:cs="Arial"/>
          <w:b/>
          <w:snapToGrid w:val="0"/>
          <w:sz w:val="17"/>
          <w:szCs w:val="17"/>
          <w:highlight w:val="lightGray"/>
        </w:rPr>
        <w:t>“Reglamento”</w:t>
      </w:r>
      <w:r w:rsidRPr="00703AD0">
        <w:rPr>
          <w:rFonts w:ascii="Arial" w:hAnsi="Arial" w:cs="Arial"/>
          <w:snapToGrid w:val="0"/>
          <w:sz w:val="17"/>
          <w:szCs w:val="17"/>
          <w:highlight w:val="lightGray"/>
        </w:rPr>
        <w:t xml:space="preserve">, 143, último párrafo y 144 de las </w:t>
      </w:r>
      <w:r w:rsidRPr="00703AD0">
        <w:rPr>
          <w:rFonts w:ascii="Arial" w:hAnsi="Arial" w:cs="Arial"/>
          <w:b/>
          <w:bCs/>
          <w:snapToGrid w:val="0"/>
          <w:sz w:val="17"/>
          <w:szCs w:val="17"/>
          <w:highlight w:val="lightGray"/>
        </w:rPr>
        <w:t>“POBALINES”</w:t>
      </w:r>
      <w:r w:rsidRPr="00703AD0">
        <w:rPr>
          <w:rFonts w:ascii="Arial" w:hAnsi="Arial" w:cs="Arial"/>
          <w:snapToGrid w:val="0"/>
          <w:sz w:val="17"/>
          <w:szCs w:val="17"/>
          <w:highlight w:val="lightGray"/>
        </w:rPr>
        <w:t>,</w:t>
      </w:r>
      <w:r w:rsidRPr="00703AD0">
        <w:rPr>
          <w:rFonts w:ascii="Arial" w:hAnsi="Arial" w:cs="Arial"/>
          <w:b/>
          <w:bCs/>
          <w:snapToGrid w:val="0"/>
          <w:sz w:val="17"/>
          <w:szCs w:val="17"/>
          <w:highlight w:val="lightGray"/>
        </w:rPr>
        <w:t xml:space="preserve"> </w:t>
      </w:r>
      <w:r w:rsidRPr="00703AD0">
        <w:rPr>
          <w:rFonts w:ascii="Arial" w:hAnsi="Arial" w:cs="Arial"/>
          <w:snapToGrid w:val="0"/>
          <w:sz w:val="17"/>
          <w:szCs w:val="17"/>
          <w:highlight w:val="lightGray"/>
        </w:rPr>
        <w:t xml:space="preserve">el responsable de supervisar el presente </w:t>
      </w:r>
      <w:r>
        <w:rPr>
          <w:rFonts w:ascii="Arial" w:hAnsi="Arial" w:cs="Arial"/>
          <w:snapToGrid w:val="0"/>
          <w:sz w:val="17"/>
          <w:szCs w:val="17"/>
          <w:highlight w:val="lightGray"/>
        </w:rPr>
        <w:t>C</w:t>
      </w:r>
      <w:r w:rsidRPr="00703AD0">
        <w:rPr>
          <w:rFonts w:ascii="Arial" w:hAnsi="Arial" w:cs="Arial"/>
          <w:snapToGrid w:val="0"/>
          <w:sz w:val="17"/>
          <w:szCs w:val="17"/>
          <w:highlight w:val="lightGray"/>
        </w:rPr>
        <w:t>ontrato es el (Señalar cargo y adscripción).</w:t>
      </w:r>
    </w:p>
    <w:p w14:paraId="1B791E36" w14:textId="77777777" w:rsidR="000A00F9" w:rsidRPr="004A1108" w:rsidRDefault="000A00F9" w:rsidP="000A00F9">
      <w:pPr>
        <w:ind w:right="-94"/>
        <w:contextualSpacing/>
        <w:jc w:val="both"/>
        <w:rPr>
          <w:rFonts w:ascii="Arial" w:hAnsi="Arial" w:cs="Arial"/>
          <w:snapToGrid w:val="0"/>
          <w:sz w:val="17"/>
          <w:szCs w:val="17"/>
          <w:lang w:val="es-ES_tradnl"/>
        </w:rPr>
      </w:pPr>
    </w:p>
    <w:p w14:paraId="1088B1C5" w14:textId="77777777" w:rsidR="000A00F9" w:rsidRPr="004A1108" w:rsidRDefault="000A00F9" w:rsidP="000A00F9">
      <w:pPr>
        <w:pStyle w:val="Textoindependiente3"/>
        <w:ind w:right="-94"/>
        <w:outlineLvl w:val="0"/>
        <w:rPr>
          <w:rFonts w:cs="Arial"/>
          <w:sz w:val="17"/>
          <w:szCs w:val="17"/>
          <w:u w:val="single"/>
        </w:rPr>
      </w:pPr>
      <w:proofErr w:type="gramStart"/>
      <w:r w:rsidRPr="004A1108">
        <w:rPr>
          <w:rFonts w:cs="Arial"/>
          <w:sz w:val="17"/>
          <w:szCs w:val="17"/>
          <w:u w:val="single"/>
        </w:rPr>
        <w:t>Séptima.-</w:t>
      </w:r>
      <w:proofErr w:type="gramEnd"/>
      <w:r w:rsidRPr="004A1108">
        <w:rPr>
          <w:rFonts w:cs="Arial"/>
          <w:sz w:val="17"/>
          <w:szCs w:val="17"/>
          <w:u w:val="single"/>
        </w:rPr>
        <w:t xml:space="preserve"> Garantía de cumplimiento.</w:t>
      </w:r>
    </w:p>
    <w:p w14:paraId="67189639" w14:textId="77777777" w:rsidR="000A00F9" w:rsidRPr="004A1108" w:rsidRDefault="000A00F9" w:rsidP="000A00F9">
      <w:pPr>
        <w:pStyle w:val="Textoindependiente3"/>
        <w:ind w:right="-94"/>
        <w:outlineLvl w:val="0"/>
        <w:rPr>
          <w:rFonts w:cs="Arial"/>
          <w:sz w:val="17"/>
          <w:szCs w:val="17"/>
          <w:u w:val="single"/>
        </w:rPr>
      </w:pPr>
      <w:r w:rsidRPr="00703AD0">
        <w:rPr>
          <w:rFonts w:cs="Arial"/>
          <w:i/>
          <w:sz w:val="17"/>
          <w:szCs w:val="17"/>
          <w:highlight w:val="lightGray"/>
          <w:u w:val="single"/>
          <w:shd w:val="clear" w:color="auto" w:fill="FFFFFF"/>
        </w:rPr>
        <w:t>Si el contrato es cerrado</w:t>
      </w:r>
      <w:r w:rsidRPr="00703AD0">
        <w:rPr>
          <w:rFonts w:cs="Arial"/>
          <w:sz w:val="17"/>
          <w:szCs w:val="17"/>
          <w:highlight w:val="lightGray"/>
          <w:shd w:val="clear" w:color="auto" w:fill="FFFFFF"/>
        </w:rPr>
        <w:t>:</w:t>
      </w:r>
    </w:p>
    <w:p w14:paraId="354809BC" w14:textId="77777777" w:rsidR="000A00F9" w:rsidRPr="004A1108" w:rsidRDefault="000A00F9" w:rsidP="000A00F9">
      <w:pPr>
        <w:widowControl w:val="0"/>
        <w:ind w:right="-1"/>
        <w:jc w:val="both"/>
        <w:rPr>
          <w:rFonts w:ascii="Arial" w:hAnsi="Arial" w:cs="Arial"/>
          <w:color w:val="000000"/>
          <w:sz w:val="17"/>
          <w:szCs w:val="17"/>
          <w:lang w:val="es-ES"/>
        </w:rPr>
      </w:pPr>
      <w:r w:rsidRPr="004A1108">
        <w:rPr>
          <w:rFonts w:ascii="Arial" w:hAnsi="Arial" w:cs="Arial"/>
          <w:color w:val="000000"/>
          <w:sz w:val="17"/>
          <w:szCs w:val="17"/>
        </w:rPr>
        <w:t xml:space="preserve">Con fundamento en lo dispuesto por los artículos 57, </w:t>
      </w:r>
      <w:r>
        <w:rPr>
          <w:rFonts w:ascii="Arial" w:hAnsi="Arial" w:cs="Arial"/>
          <w:color w:val="000000"/>
          <w:sz w:val="17"/>
          <w:szCs w:val="17"/>
        </w:rPr>
        <w:t>párrafo primero</w:t>
      </w:r>
      <w:r w:rsidRPr="004A1108">
        <w:rPr>
          <w:rFonts w:ascii="Arial" w:hAnsi="Arial" w:cs="Arial"/>
          <w:color w:val="000000"/>
          <w:sz w:val="17"/>
          <w:szCs w:val="17"/>
        </w:rPr>
        <w:t xml:space="preserve">, fracción II y último párrafo y 58 del </w:t>
      </w:r>
      <w:r w:rsidRPr="004A1108">
        <w:rPr>
          <w:rFonts w:ascii="Arial" w:hAnsi="Arial" w:cs="Arial"/>
          <w:b/>
          <w:color w:val="000000"/>
          <w:sz w:val="17"/>
          <w:szCs w:val="17"/>
        </w:rPr>
        <w:t>“Reglamento”</w:t>
      </w:r>
      <w:r w:rsidRPr="004A1108">
        <w:rPr>
          <w:rFonts w:ascii="Arial" w:hAnsi="Arial" w:cs="Arial"/>
          <w:color w:val="000000"/>
          <w:sz w:val="17"/>
          <w:szCs w:val="17"/>
        </w:rPr>
        <w:t xml:space="preserve">, 123, </w:t>
      </w:r>
      <w:r w:rsidRPr="004A1108">
        <w:rPr>
          <w:rFonts w:ascii="Arial" w:hAnsi="Arial" w:cs="Arial"/>
          <w:color w:val="000000"/>
          <w:sz w:val="17"/>
          <w:szCs w:val="17"/>
          <w:lang w:val="es-ES_tradnl"/>
        </w:rPr>
        <w:t xml:space="preserve">127 y 130 de las </w:t>
      </w:r>
      <w:r w:rsidRPr="004A1108">
        <w:rPr>
          <w:rFonts w:ascii="Arial" w:hAnsi="Arial" w:cs="Arial"/>
          <w:b/>
          <w:color w:val="000000"/>
          <w:sz w:val="17"/>
          <w:szCs w:val="17"/>
          <w:lang w:val="es-ES_tradnl"/>
        </w:rPr>
        <w:t>“POBALINES”</w:t>
      </w:r>
      <w:r w:rsidRPr="004A1108">
        <w:rPr>
          <w:rFonts w:ascii="Arial" w:hAnsi="Arial" w:cs="Arial"/>
          <w:color w:val="000000"/>
          <w:sz w:val="17"/>
          <w:szCs w:val="17"/>
          <w:lang w:val="es-ES_tradnl"/>
        </w:rPr>
        <w:t>,</w:t>
      </w:r>
      <w:r w:rsidRPr="004A1108">
        <w:rPr>
          <w:rFonts w:ascii="Arial" w:hAnsi="Arial" w:cs="Arial"/>
          <w:b/>
          <w:color w:val="000000"/>
          <w:sz w:val="17"/>
          <w:szCs w:val="17"/>
          <w:lang w:val="es-ES_tradnl"/>
        </w:rPr>
        <w:t xml:space="preserve"> </w:t>
      </w:r>
      <w:r w:rsidRPr="004A1108">
        <w:rPr>
          <w:rFonts w:ascii="Arial" w:hAnsi="Arial" w:cs="Arial"/>
          <w:color w:val="000000"/>
          <w:sz w:val="17"/>
          <w:szCs w:val="17"/>
          <w:lang w:val="es-ES_tradnl"/>
        </w:rPr>
        <w:t xml:space="preserve">el </w:t>
      </w:r>
      <w:r w:rsidRPr="004A1108">
        <w:rPr>
          <w:rFonts w:ascii="Arial" w:hAnsi="Arial" w:cs="Arial"/>
          <w:b/>
          <w:bCs/>
          <w:color w:val="000000"/>
          <w:sz w:val="17"/>
          <w:szCs w:val="17"/>
          <w:lang w:val="es-ES_tradnl"/>
        </w:rPr>
        <w:t xml:space="preserve">“Proveedor” </w:t>
      </w:r>
      <w:r w:rsidRPr="004A1108">
        <w:rPr>
          <w:rFonts w:ascii="Arial" w:hAnsi="Arial" w:cs="Arial"/>
          <w:color w:val="000000"/>
          <w:sz w:val="17"/>
          <w:szCs w:val="17"/>
          <w:lang w:val="es-ES_tradnl"/>
        </w:rPr>
        <w:t xml:space="preserve">entregará una garantía </w:t>
      </w:r>
      <w:r>
        <w:rPr>
          <w:rFonts w:ascii="Arial" w:hAnsi="Arial" w:cs="Arial"/>
          <w:color w:val="000000"/>
          <w:sz w:val="17"/>
          <w:szCs w:val="17"/>
          <w:lang w:val="es-ES_tradnl"/>
        </w:rPr>
        <w:t xml:space="preserve">física o electrónica </w:t>
      </w:r>
      <w:r w:rsidRPr="004A1108">
        <w:rPr>
          <w:rFonts w:ascii="Arial" w:hAnsi="Arial" w:cs="Arial"/>
          <w:color w:val="000000"/>
          <w:sz w:val="17"/>
          <w:szCs w:val="17"/>
          <w:lang w:val="es-ES_tradnl"/>
        </w:rPr>
        <w:t xml:space="preserve">de cumplimiento del presente </w:t>
      </w:r>
      <w:r>
        <w:rPr>
          <w:rFonts w:ascii="Arial" w:hAnsi="Arial" w:cs="Arial"/>
          <w:color w:val="000000"/>
          <w:sz w:val="17"/>
          <w:szCs w:val="17"/>
          <w:lang w:val="es-ES_tradnl"/>
        </w:rPr>
        <w:t>C</w:t>
      </w:r>
      <w:r w:rsidRPr="004A1108">
        <w:rPr>
          <w:rFonts w:ascii="Arial" w:hAnsi="Arial" w:cs="Arial"/>
          <w:color w:val="000000"/>
          <w:sz w:val="17"/>
          <w:szCs w:val="17"/>
          <w:lang w:val="es-ES_tradnl"/>
        </w:rPr>
        <w:t xml:space="preserve">ontrato </w:t>
      </w:r>
      <w:r w:rsidRPr="004A1108">
        <w:rPr>
          <w:rFonts w:ascii="Arial" w:hAnsi="Arial" w:cs="Arial"/>
          <w:color w:val="000000"/>
          <w:sz w:val="17"/>
          <w:szCs w:val="17"/>
        </w:rPr>
        <w:t>dentro de los 10 (diez) días naturales posteriores a su firma,</w:t>
      </w:r>
      <w:r w:rsidRPr="004A1108">
        <w:rPr>
          <w:rFonts w:ascii="Arial" w:hAnsi="Arial" w:cs="Arial"/>
          <w:color w:val="000000"/>
          <w:sz w:val="17"/>
          <w:szCs w:val="17"/>
          <w:lang w:val="es-ES_tradnl"/>
        </w:rPr>
        <w:t xml:space="preserve"> por el equivalente al 15% (quince por ciento) del monto </w:t>
      </w:r>
      <w:r w:rsidRPr="004A1108">
        <w:rPr>
          <w:rFonts w:ascii="Arial" w:hAnsi="Arial" w:cs="Arial"/>
          <w:color w:val="000000"/>
          <w:sz w:val="17"/>
          <w:szCs w:val="17"/>
        </w:rPr>
        <w:t xml:space="preserve">total del </w:t>
      </w:r>
      <w:r>
        <w:rPr>
          <w:rFonts w:ascii="Arial" w:hAnsi="Arial" w:cs="Arial"/>
          <w:color w:val="000000"/>
          <w:sz w:val="17"/>
          <w:szCs w:val="17"/>
        </w:rPr>
        <w:t>C</w:t>
      </w:r>
      <w:r w:rsidRPr="004A1108">
        <w:rPr>
          <w:rFonts w:ascii="Arial" w:hAnsi="Arial" w:cs="Arial"/>
          <w:color w:val="000000"/>
          <w:sz w:val="17"/>
          <w:szCs w:val="17"/>
        </w:rPr>
        <w:t xml:space="preserve">ontrato, sin incluir el </w:t>
      </w:r>
      <w:r>
        <w:rPr>
          <w:rFonts w:ascii="Arial" w:hAnsi="Arial" w:cs="Arial"/>
          <w:color w:val="000000"/>
          <w:sz w:val="17"/>
          <w:szCs w:val="17"/>
        </w:rPr>
        <w:t xml:space="preserve">IVA, </w:t>
      </w:r>
      <w:r w:rsidRPr="004A1108">
        <w:rPr>
          <w:rFonts w:ascii="Arial" w:hAnsi="Arial" w:cs="Arial"/>
          <w:color w:val="000000"/>
          <w:sz w:val="17"/>
          <w:szCs w:val="17"/>
        </w:rPr>
        <w:t xml:space="preserve">la cual será en pesos mexicanos </w:t>
      </w:r>
      <w:r w:rsidRPr="00703AD0">
        <w:rPr>
          <w:rFonts w:ascii="Arial" w:hAnsi="Arial" w:cs="Arial"/>
          <w:color w:val="000000"/>
          <w:sz w:val="17"/>
          <w:szCs w:val="17"/>
          <w:highlight w:val="lightGray"/>
        </w:rPr>
        <w:t>(o si aplica, en dólares americanos)</w:t>
      </w:r>
      <w:r w:rsidRPr="004A1108">
        <w:rPr>
          <w:rFonts w:ascii="Arial" w:hAnsi="Arial" w:cs="Arial"/>
          <w:color w:val="000000"/>
          <w:sz w:val="17"/>
          <w:szCs w:val="17"/>
        </w:rPr>
        <w:t xml:space="preserve">, a favor del </w:t>
      </w:r>
      <w:r w:rsidRPr="004A1108">
        <w:rPr>
          <w:rFonts w:ascii="Arial" w:hAnsi="Arial" w:cs="Arial"/>
          <w:b/>
          <w:color w:val="000000"/>
          <w:sz w:val="17"/>
          <w:szCs w:val="17"/>
        </w:rPr>
        <w:t>“Instituto”</w:t>
      </w:r>
      <w:r w:rsidRPr="004A1108">
        <w:rPr>
          <w:rFonts w:ascii="Arial" w:hAnsi="Arial" w:cs="Arial"/>
          <w:color w:val="000000"/>
          <w:sz w:val="17"/>
          <w:szCs w:val="17"/>
        </w:rPr>
        <w:t xml:space="preserve">, y deberá </w:t>
      </w:r>
      <w:r w:rsidRPr="004A1108">
        <w:rPr>
          <w:rFonts w:ascii="Arial" w:hAnsi="Arial" w:cs="Arial"/>
          <w:color w:val="000000"/>
          <w:sz w:val="17"/>
          <w:szCs w:val="17"/>
          <w:lang w:val="es-ES"/>
        </w:rPr>
        <w:t xml:space="preserve">estar vigente hasta la conclusión de las obligaciones establecidas en el presente </w:t>
      </w:r>
      <w:r>
        <w:rPr>
          <w:rFonts w:ascii="Arial" w:hAnsi="Arial" w:cs="Arial"/>
          <w:color w:val="000000"/>
          <w:sz w:val="17"/>
          <w:szCs w:val="17"/>
          <w:lang w:val="es-ES"/>
        </w:rPr>
        <w:t>C</w:t>
      </w:r>
      <w:r w:rsidRPr="004A1108">
        <w:rPr>
          <w:rFonts w:ascii="Arial" w:hAnsi="Arial" w:cs="Arial"/>
          <w:color w:val="000000"/>
          <w:sz w:val="17"/>
          <w:szCs w:val="17"/>
          <w:lang w:val="es-ES"/>
        </w:rPr>
        <w:t>ontrato, a plena satisfacción del Administrador del mismo.</w:t>
      </w:r>
      <w:r>
        <w:rPr>
          <w:rFonts w:ascii="Arial" w:hAnsi="Arial" w:cs="Arial"/>
          <w:color w:val="000000"/>
          <w:sz w:val="17"/>
          <w:szCs w:val="17"/>
          <w:lang w:val="es-ES"/>
        </w:rPr>
        <w:t xml:space="preserve"> Las garantías de cumplimiento podrán entregarse por medios electrónicos, siempre y que las disposiciones jurídicas aplicables permitan la constitución de las garantías por dichos medios.</w:t>
      </w:r>
    </w:p>
    <w:p w14:paraId="27AA42E5" w14:textId="77777777" w:rsidR="000A00F9" w:rsidRPr="004A1108" w:rsidRDefault="000A00F9" w:rsidP="000A00F9">
      <w:pPr>
        <w:pStyle w:val="E2"/>
        <w:ind w:left="0" w:right="-94"/>
        <w:rPr>
          <w:rFonts w:cs="Arial"/>
          <w:sz w:val="17"/>
          <w:szCs w:val="17"/>
          <w:lang w:eastAsia="es-MX"/>
        </w:rPr>
      </w:pPr>
      <w:r w:rsidRPr="004A1108" w:rsidDel="00EE2635">
        <w:rPr>
          <w:rFonts w:cs="Arial"/>
          <w:sz w:val="17"/>
          <w:szCs w:val="17"/>
          <w:lang w:val="es-MX"/>
        </w:rPr>
        <w:t xml:space="preserve"> </w:t>
      </w:r>
    </w:p>
    <w:p w14:paraId="49D51D9D" w14:textId="77777777" w:rsidR="000A00F9" w:rsidRPr="004A1108" w:rsidRDefault="000A00F9" w:rsidP="000A00F9">
      <w:pPr>
        <w:pStyle w:val="E2"/>
        <w:ind w:left="0" w:right="-94"/>
        <w:outlineLvl w:val="0"/>
        <w:rPr>
          <w:rFonts w:cs="Arial"/>
          <w:b/>
          <w:i/>
          <w:sz w:val="17"/>
          <w:szCs w:val="17"/>
          <w:u w:val="single"/>
          <w:lang w:val="es-ES" w:eastAsia="es-MX"/>
        </w:rPr>
      </w:pPr>
      <w:r w:rsidRPr="00703AD0">
        <w:rPr>
          <w:rFonts w:cs="Arial"/>
          <w:b/>
          <w:i/>
          <w:sz w:val="17"/>
          <w:szCs w:val="17"/>
          <w:highlight w:val="lightGray"/>
          <w:u w:val="single"/>
          <w:lang w:val="es-ES" w:eastAsia="es-MX"/>
        </w:rPr>
        <w:t>Si el contrato es abierto:</w:t>
      </w:r>
    </w:p>
    <w:p w14:paraId="0FDDE262" w14:textId="77777777" w:rsidR="000A00F9" w:rsidRPr="004A1108" w:rsidRDefault="000A00F9" w:rsidP="000A00F9">
      <w:pPr>
        <w:widowControl w:val="0"/>
        <w:ind w:right="-1"/>
        <w:jc w:val="both"/>
        <w:rPr>
          <w:rFonts w:ascii="Arial" w:hAnsi="Arial" w:cs="Arial"/>
          <w:color w:val="000000"/>
          <w:sz w:val="17"/>
          <w:szCs w:val="17"/>
          <w:lang w:val="es-ES"/>
        </w:rPr>
      </w:pPr>
      <w:r w:rsidRPr="004A1108">
        <w:rPr>
          <w:rFonts w:cs="Arial"/>
          <w:color w:val="000000"/>
          <w:sz w:val="17"/>
          <w:szCs w:val="17"/>
        </w:rPr>
        <w:t xml:space="preserve">Con fundamento en lo dispuesto por los artículos </w:t>
      </w:r>
      <w:r w:rsidRPr="004A1108">
        <w:rPr>
          <w:rFonts w:cs="Arial"/>
          <w:color w:val="000000"/>
          <w:sz w:val="17"/>
          <w:szCs w:val="17"/>
          <w:lang w:val="es-ES"/>
        </w:rPr>
        <w:t xml:space="preserve">57, </w:t>
      </w:r>
      <w:r>
        <w:rPr>
          <w:rFonts w:cs="Arial"/>
          <w:color w:val="000000"/>
          <w:sz w:val="17"/>
          <w:szCs w:val="17"/>
          <w:lang w:val="es-ES"/>
        </w:rPr>
        <w:t>párrafo primero</w:t>
      </w:r>
      <w:r w:rsidRPr="004A1108">
        <w:rPr>
          <w:rFonts w:cs="Arial"/>
          <w:color w:val="000000"/>
          <w:sz w:val="17"/>
          <w:szCs w:val="17"/>
          <w:lang w:val="es-ES"/>
        </w:rPr>
        <w:t xml:space="preserve">, fracción II y penúltimo párrafo, y 58 del </w:t>
      </w:r>
      <w:r w:rsidRPr="004A1108">
        <w:rPr>
          <w:rFonts w:cs="Arial"/>
          <w:b/>
          <w:color w:val="000000"/>
          <w:sz w:val="17"/>
          <w:szCs w:val="17"/>
          <w:lang w:val="es-ES"/>
        </w:rPr>
        <w:t>“Reglamento”</w:t>
      </w:r>
      <w:r w:rsidRPr="004A1108">
        <w:rPr>
          <w:rFonts w:cs="Arial"/>
          <w:color w:val="000000"/>
          <w:sz w:val="17"/>
          <w:szCs w:val="17"/>
          <w:lang w:val="es-ES"/>
        </w:rPr>
        <w:t xml:space="preserve">, 115, fracción III, 124, 127 y 130 de las </w:t>
      </w:r>
      <w:r w:rsidRPr="004A1108">
        <w:rPr>
          <w:rFonts w:cs="Arial"/>
          <w:b/>
          <w:color w:val="000000"/>
          <w:sz w:val="17"/>
          <w:szCs w:val="17"/>
          <w:lang w:val="es-ES"/>
        </w:rPr>
        <w:t>“POBALINES”</w:t>
      </w:r>
      <w:r w:rsidRPr="004A1108">
        <w:rPr>
          <w:rFonts w:cs="Arial"/>
          <w:color w:val="000000"/>
          <w:sz w:val="17"/>
          <w:szCs w:val="17"/>
          <w:lang w:val="es-ES"/>
        </w:rPr>
        <w:t>,</w:t>
      </w:r>
      <w:r w:rsidRPr="004A1108">
        <w:rPr>
          <w:rFonts w:cs="Arial"/>
          <w:b/>
          <w:color w:val="000000"/>
          <w:sz w:val="17"/>
          <w:szCs w:val="17"/>
          <w:lang w:val="es-ES"/>
        </w:rPr>
        <w:t xml:space="preserve"> </w:t>
      </w:r>
      <w:r w:rsidRPr="004A1108">
        <w:rPr>
          <w:rFonts w:cs="Arial"/>
          <w:color w:val="000000"/>
          <w:sz w:val="17"/>
          <w:szCs w:val="17"/>
          <w:lang w:val="es-ES"/>
        </w:rPr>
        <w:t xml:space="preserve">el </w:t>
      </w:r>
      <w:r w:rsidRPr="004A1108">
        <w:rPr>
          <w:rFonts w:cs="Arial"/>
          <w:b/>
          <w:bCs/>
          <w:color w:val="000000"/>
          <w:sz w:val="17"/>
          <w:szCs w:val="17"/>
          <w:lang w:val="es-ES"/>
        </w:rPr>
        <w:t xml:space="preserve">“Proveedor” </w:t>
      </w:r>
      <w:r w:rsidRPr="004A1108">
        <w:rPr>
          <w:rFonts w:cs="Arial"/>
          <w:color w:val="000000"/>
          <w:sz w:val="17"/>
          <w:szCs w:val="17"/>
          <w:lang w:val="es-ES"/>
        </w:rPr>
        <w:t>entregará una garantía</w:t>
      </w:r>
      <w:r>
        <w:rPr>
          <w:rFonts w:cs="Arial"/>
          <w:color w:val="000000"/>
          <w:sz w:val="17"/>
          <w:szCs w:val="17"/>
          <w:lang w:val="es-ES"/>
        </w:rPr>
        <w:t xml:space="preserve"> </w:t>
      </w:r>
      <w:r>
        <w:rPr>
          <w:rFonts w:cs="Arial"/>
          <w:color w:val="000000"/>
          <w:sz w:val="17"/>
          <w:szCs w:val="17"/>
        </w:rPr>
        <w:t>física o electrónica</w:t>
      </w:r>
      <w:r w:rsidRPr="004A1108">
        <w:rPr>
          <w:rFonts w:cs="Arial"/>
          <w:color w:val="000000"/>
          <w:sz w:val="17"/>
          <w:szCs w:val="17"/>
          <w:lang w:val="es-ES"/>
        </w:rPr>
        <w:t xml:space="preserve"> de cumplimiento del presente </w:t>
      </w:r>
      <w:r>
        <w:rPr>
          <w:rFonts w:cs="Arial"/>
          <w:color w:val="000000"/>
          <w:sz w:val="17"/>
          <w:szCs w:val="17"/>
          <w:lang w:val="es-ES"/>
        </w:rPr>
        <w:t>C</w:t>
      </w:r>
      <w:r w:rsidRPr="004A1108">
        <w:rPr>
          <w:rFonts w:cs="Arial"/>
          <w:color w:val="000000"/>
          <w:sz w:val="17"/>
          <w:szCs w:val="17"/>
          <w:lang w:val="es-ES"/>
        </w:rPr>
        <w:t xml:space="preserve">ontrato </w:t>
      </w:r>
      <w:r w:rsidRPr="004A1108">
        <w:rPr>
          <w:rFonts w:cs="Arial"/>
          <w:color w:val="000000"/>
          <w:sz w:val="17"/>
          <w:szCs w:val="17"/>
        </w:rPr>
        <w:t>dentro de los 10 (diez) días naturales posteriores a su firma,</w:t>
      </w:r>
      <w:r w:rsidRPr="004A1108">
        <w:rPr>
          <w:rFonts w:cs="Arial"/>
          <w:color w:val="000000"/>
          <w:sz w:val="17"/>
          <w:szCs w:val="17"/>
          <w:lang w:val="es-ES"/>
        </w:rPr>
        <w:t xml:space="preserve"> por el equivalente al 15% (quince por ciento) del monto máximo total del </w:t>
      </w:r>
      <w:r>
        <w:rPr>
          <w:rFonts w:cs="Arial"/>
          <w:color w:val="000000"/>
          <w:sz w:val="17"/>
          <w:szCs w:val="17"/>
          <w:lang w:val="es-ES"/>
        </w:rPr>
        <w:t>C</w:t>
      </w:r>
      <w:r w:rsidRPr="004A1108">
        <w:rPr>
          <w:rFonts w:cs="Arial"/>
          <w:color w:val="000000"/>
          <w:sz w:val="17"/>
          <w:szCs w:val="17"/>
          <w:lang w:val="es-ES"/>
        </w:rPr>
        <w:t>ontrato,</w:t>
      </w:r>
      <w:r w:rsidRPr="004A1108">
        <w:rPr>
          <w:rFonts w:cs="Arial"/>
          <w:color w:val="000000"/>
          <w:sz w:val="17"/>
          <w:szCs w:val="17"/>
        </w:rPr>
        <w:t xml:space="preserve"> sin incluir el</w:t>
      </w:r>
      <w:r>
        <w:rPr>
          <w:rFonts w:cs="Arial"/>
          <w:color w:val="000000"/>
          <w:sz w:val="17"/>
          <w:szCs w:val="17"/>
        </w:rPr>
        <w:t xml:space="preserve"> IVA</w:t>
      </w:r>
      <w:r w:rsidRPr="004A1108">
        <w:rPr>
          <w:rFonts w:cs="Arial"/>
          <w:color w:val="000000"/>
          <w:sz w:val="17"/>
          <w:szCs w:val="17"/>
        </w:rPr>
        <w:t xml:space="preserve">, la cual será en pesos mexicanos </w:t>
      </w:r>
      <w:r w:rsidRPr="00703AD0">
        <w:rPr>
          <w:rFonts w:cs="Arial"/>
          <w:color w:val="000000"/>
          <w:sz w:val="17"/>
          <w:szCs w:val="17"/>
          <w:highlight w:val="lightGray"/>
        </w:rPr>
        <w:t>(o si aplica, en dólares americanos)</w:t>
      </w:r>
      <w:r w:rsidRPr="004A1108">
        <w:rPr>
          <w:rFonts w:cs="Arial"/>
          <w:color w:val="000000"/>
          <w:sz w:val="17"/>
          <w:szCs w:val="17"/>
        </w:rPr>
        <w:t xml:space="preserve">, a favor del </w:t>
      </w:r>
      <w:r w:rsidRPr="004A1108">
        <w:rPr>
          <w:rFonts w:cs="Arial"/>
          <w:b/>
          <w:color w:val="000000"/>
          <w:sz w:val="17"/>
          <w:szCs w:val="17"/>
        </w:rPr>
        <w:t>“Instituto”</w:t>
      </w:r>
      <w:r w:rsidRPr="004A1108">
        <w:rPr>
          <w:rFonts w:cs="Arial"/>
          <w:color w:val="000000"/>
          <w:sz w:val="17"/>
          <w:szCs w:val="17"/>
        </w:rPr>
        <w:t xml:space="preserve">, y deberá </w:t>
      </w:r>
      <w:r w:rsidRPr="004A1108">
        <w:rPr>
          <w:rFonts w:cs="Arial"/>
          <w:color w:val="000000"/>
          <w:sz w:val="17"/>
          <w:szCs w:val="17"/>
          <w:lang w:val="es-ES"/>
        </w:rPr>
        <w:t xml:space="preserve">estar vigente hasta la conclusión de las obligaciones establecidas en el presente </w:t>
      </w:r>
      <w:r>
        <w:rPr>
          <w:rFonts w:cs="Arial"/>
          <w:color w:val="000000"/>
          <w:sz w:val="17"/>
          <w:szCs w:val="17"/>
          <w:lang w:val="es-ES"/>
        </w:rPr>
        <w:t>C</w:t>
      </w:r>
      <w:r w:rsidRPr="004A1108">
        <w:rPr>
          <w:rFonts w:cs="Arial"/>
          <w:color w:val="000000"/>
          <w:sz w:val="17"/>
          <w:szCs w:val="17"/>
          <w:lang w:val="es-ES"/>
        </w:rPr>
        <w:t>ontrato, a plena satisfacción del Administrador del mismo.</w:t>
      </w:r>
      <w:r w:rsidRPr="002B0EE3">
        <w:rPr>
          <w:rFonts w:ascii="Arial" w:hAnsi="Arial" w:cs="Arial"/>
          <w:color w:val="000000"/>
          <w:sz w:val="17"/>
          <w:szCs w:val="17"/>
          <w:lang w:val="es-ES"/>
        </w:rPr>
        <w:t xml:space="preserve"> </w:t>
      </w:r>
      <w:r>
        <w:rPr>
          <w:rFonts w:ascii="Arial" w:hAnsi="Arial" w:cs="Arial"/>
          <w:color w:val="000000"/>
          <w:sz w:val="17"/>
          <w:szCs w:val="17"/>
          <w:lang w:val="es-ES"/>
        </w:rPr>
        <w:t>Las garantías de cumplimiento podrán entregarse por medios electrónicos, siempre y que las disposiciones jurídicas aplicables permitan la constitución de las garantías por dichos medios.</w:t>
      </w:r>
    </w:p>
    <w:p w14:paraId="4E4294FB" w14:textId="77777777" w:rsidR="000A00F9" w:rsidRPr="004A1108" w:rsidRDefault="000A00F9" w:rsidP="000A00F9">
      <w:pPr>
        <w:pStyle w:val="E2"/>
        <w:ind w:left="0" w:right="-94"/>
        <w:rPr>
          <w:rFonts w:cs="Arial"/>
          <w:sz w:val="17"/>
          <w:szCs w:val="17"/>
          <w:lang w:eastAsia="es-MX"/>
        </w:rPr>
      </w:pPr>
      <w:r w:rsidRPr="004A1108" w:rsidDel="00EE2635">
        <w:rPr>
          <w:rFonts w:cs="Arial"/>
          <w:sz w:val="17"/>
          <w:szCs w:val="17"/>
          <w:lang w:val="es-MX"/>
        </w:rPr>
        <w:t xml:space="preserve"> </w:t>
      </w:r>
    </w:p>
    <w:p w14:paraId="6B5A30AE" w14:textId="77777777" w:rsidR="000A00F9" w:rsidRPr="004A1108" w:rsidRDefault="000A00F9" w:rsidP="000A00F9">
      <w:pPr>
        <w:pStyle w:val="E2"/>
        <w:ind w:left="0" w:right="-94"/>
        <w:rPr>
          <w:rFonts w:cs="Arial"/>
          <w:sz w:val="14"/>
          <w:szCs w:val="14"/>
          <w:lang w:eastAsia="es-MX"/>
        </w:rPr>
      </w:pPr>
    </w:p>
    <w:p w14:paraId="7E0A78B2" w14:textId="77777777" w:rsidR="000A00F9" w:rsidRPr="00703AD0" w:rsidRDefault="000A00F9" w:rsidP="000A00F9">
      <w:pPr>
        <w:pStyle w:val="E2"/>
        <w:ind w:left="0" w:right="-94"/>
        <w:outlineLvl w:val="0"/>
        <w:rPr>
          <w:rFonts w:cs="Arial"/>
          <w:b/>
          <w:i/>
          <w:sz w:val="17"/>
          <w:szCs w:val="17"/>
          <w:highlight w:val="lightGray"/>
          <w:u w:val="single"/>
          <w:lang w:val="es-ES" w:eastAsia="es-MX"/>
        </w:rPr>
      </w:pPr>
      <w:r w:rsidRPr="00703AD0">
        <w:rPr>
          <w:rFonts w:cs="Arial"/>
          <w:b/>
          <w:i/>
          <w:sz w:val="17"/>
          <w:szCs w:val="17"/>
          <w:highlight w:val="lightGray"/>
          <w:u w:val="single"/>
          <w:lang w:val="es-ES" w:eastAsia="es-MX"/>
        </w:rPr>
        <w:lastRenderedPageBreak/>
        <w:t>Si es plurianual se deberá agregar según corresponda:</w:t>
      </w:r>
    </w:p>
    <w:p w14:paraId="72C53DAC" w14:textId="77777777" w:rsidR="000A00F9" w:rsidRPr="004A1108" w:rsidRDefault="000A00F9" w:rsidP="000A00F9">
      <w:pPr>
        <w:pStyle w:val="E2"/>
        <w:ind w:left="0" w:right="-93"/>
        <w:rPr>
          <w:rFonts w:cs="Arial"/>
          <w:color w:val="000000"/>
          <w:sz w:val="17"/>
          <w:szCs w:val="17"/>
          <w:lang w:val="es-ES"/>
        </w:rPr>
      </w:pPr>
      <w:r w:rsidRPr="004A1108">
        <w:rPr>
          <w:rFonts w:cs="Arial"/>
          <w:color w:val="000000"/>
          <w:sz w:val="17"/>
          <w:szCs w:val="17"/>
          <w:lang w:val="es-MX"/>
        </w:rPr>
        <w:t xml:space="preserve">Con fundamento en lo dispuesto por los artículos 57, </w:t>
      </w:r>
      <w:r>
        <w:rPr>
          <w:rFonts w:cs="Arial"/>
          <w:color w:val="000000"/>
          <w:sz w:val="17"/>
          <w:szCs w:val="17"/>
          <w:lang w:val="es-MX"/>
        </w:rPr>
        <w:t>párrafo primero</w:t>
      </w:r>
      <w:r w:rsidRPr="004A1108">
        <w:rPr>
          <w:rFonts w:cs="Arial"/>
          <w:color w:val="000000"/>
          <w:sz w:val="17"/>
          <w:szCs w:val="17"/>
          <w:lang w:val="es-MX"/>
        </w:rPr>
        <w:t xml:space="preserve">, fracción II y último párrafo, y 58 del </w:t>
      </w:r>
      <w:r w:rsidRPr="004A1108">
        <w:rPr>
          <w:rFonts w:cs="Arial"/>
          <w:b/>
          <w:color w:val="000000"/>
          <w:sz w:val="17"/>
          <w:szCs w:val="17"/>
          <w:lang w:val="es-MX"/>
        </w:rPr>
        <w:t>“Reglamento”</w:t>
      </w:r>
      <w:r w:rsidRPr="004A1108">
        <w:rPr>
          <w:rFonts w:cs="Arial"/>
          <w:color w:val="000000"/>
          <w:sz w:val="17"/>
          <w:szCs w:val="17"/>
          <w:lang w:val="es-MX"/>
        </w:rPr>
        <w:t xml:space="preserve">, </w:t>
      </w:r>
      <w:r w:rsidRPr="00703AD0">
        <w:rPr>
          <w:rFonts w:cs="Arial"/>
          <w:color w:val="000000"/>
          <w:sz w:val="17"/>
          <w:szCs w:val="17"/>
          <w:highlight w:val="lightGray"/>
          <w:lang w:val="es-MX"/>
        </w:rPr>
        <w:t>(115, fracción III, 1</w:t>
      </w:r>
      <w:r w:rsidRPr="00703AD0">
        <w:rPr>
          <w:rFonts w:cs="Arial"/>
          <w:color w:val="000000"/>
          <w:sz w:val="17"/>
          <w:szCs w:val="17"/>
          <w:highlight w:val="lightGray"/>
        </w:rPr>
        <w:t xml:space="preserve">24, </w:t>
      </w:r>
      <w:r w:rsidRPr="00703AD0">
        <w:rPr>
          <w:rFonts w:cs="Arial"/>
          <w:b/>
          <w:i/>
          <w:color w:val="000000"/>
          <w:sz w:val="17"/>
          <w:szCs w:val="17"/>
          <w:highlight w:val="lightGray"/>
        </w:rPr>
        <w:t>si es abierto</w:t>
      </w:r>
      <w:r w:rsidRPr="00703AD0">
        <w:rPr>
          <w:rFonts w:cs="Arial"/>
          <w:color w:val="000000"/>
          <w:sz w:val="17"/>
          <w:szCs w:val="17"/>
          <w:highlight w:val="lightGray"/>
        </w:rPr>
        <w:t>)</w:t>
      </w:r>
      <w:r w:rsidRPr="004A1108">
        <w:rPr>
          <w:rFonts w:cs="Arial"/>
          <w:color w:val="000000"/>
          <w:sz w:val="17"/>
          <w:szCs w:val="17"/>
        </w:rPr>
        <w:t xml:space="preserve">, 125, 127 y 130 de las </w:t>
      </w:r>
      <w:r w:rsidRPr="004A1108">
        <w:rPr>
          <w:rFonts w:cs="Arial"/>
          <w:b/>
          <w:color w:val="000000"/>
          <w:sz w:val="17"/>
          <w:szCs w:val="17"/>
        </w:rPr>
        <w:t>“POBALINES”</w:t>
      </w:r>
      <w:r w:rsidRPr="004A1108">
        <w:rPr>
          <w:rFonts w:cs="Arial"/>
          <w:color w:val="000000"/>
          <w:sz w:val="17"/>
          <w:szCs w:val="17"/>
        </w:rPr>
        <w:t>,</w:t>
      </w:r>
      <w:r w:rsidRPr="004A1108">
        <w:rPr>
          <w:rFonts w:cs="Arial"/>
          <w:b/>
          <w:color w:val="000000"/>
          <w:sz w:val="17"/>
          <w:szCs w:val="17"/>
        </w:rPr>
        <w:t xml:space="preserve"> </w:t>
      </w:r>
      <w:r w:rsidRPr="004A1108">
        <w:rPr>
          <w:rFonts w:cs="Arial"/>
          <w:color w:val="000000"/>
          <w:sz w:val="17"/>
          <w:szCs w:val="17"/>
        </w:rPr>
        <w:t xml:space="preserve">el </w:t>
      </w:r>
      <w:r w:rsidRPr="004A1108">
        <w:rPr>
          <w:rFonts w:cs="Arial"/>
          <w:b/>
          <w:bCs/>
          <w:color w:val="000000"/>
          <w:sz w:val="17"/>
          <w:szCs w:val="17"/>
        </w:rPr>
        <w:t xml:space="preserve">“Proveedor” </w:t>
      </w:r>
      <w:r w:rsidRPr="004A1108">
        <w:rPr>
          <w:rFonts w:cs="Arial"/>
          <w:color w:val="000000"/>
          <w:sz w:val="17"/>
          <w:szCs w:val="17"/>
        </w:rPr>
        <w:t xml:space="preserve">entregará una garantía </w:t>
      </w:r>
      <w:r>
        <w:rPr>
          <w:rFonts w:cs="Arial"/>
          <w:color w:val="000000"/>
          <w:sz w:val="17"/>
          <w:szCs w:val="17"/>
        </w:rPr>
        <w:t xml:space="preserve">física o electrónica </w:t>
      </w:r>
      <w:r w:rsidRPr="004A1108">
        <w:rPr>
          <w:rFonts w:cs="Arial"/>
          <w:color w:val="000000"/>
          <w:sz w:val="17"/>
          <w:szCs w:val="17"/>
        </w:rPr>
        <w:t xml:space="preserve">de cumplimiento del presente </w:t>
      </w:r>
      <w:r>
        <w:rPr>
          <w:rFonts w:cs="Arial"/>
          <w:color w:val="000000"/>
          <w:sz w:val="17"/>
          <w:szCs w:val="17"/>
        </w:rPr>
        <w:t>C</w:t>
      </w:r>
      <w:r w:rsidRPr="004A1108">
        <w:rPr>
          <w:rFonts w:cs="Arial"/>
          <w:color w:val="000000"/>
          <w:sz w:val="17"/>
          <w:szCs w:val="17"/>
        </w:rPr>
        <w:t xml:space="preserve">ontrato </w:t>
      </w:r>
      <w:r w:rsidRPr="004A1108">
        <w:rPr>
          <w:rFonts w:cs="Arial"/>
          <w:color w:val="000000"/>
          <w:sz w:val="17"/>
          <w:szCs w:val="17"/>
          <w:lang w:val="es-MX"/>
        </w:rPr>
        <w:t>dentro de los 10 (diez) días naturales posteriores a su firma,</w:t>
      </w:r>
      <w:r w:rsidRPr="004A1108">
        <w:rPr>
          <w:rFonts w:cs="Arial"/>
          <w:color w:val="000000"/>
          <w:sz w:val="17"/>
          <w:szCs w:val="17"/>
        </w:rPr>
        <w:t xml:space="preserve"> por el equivalente al 15% (quince por ciento) del monto (</w:t>
      </w:r>
      <w:r w:rsidRPr="00703AD0">
        <w:rPr>
          <w:rFonts w:cs="Arial"/>
          <w:color w:val="000000"/>
          <w:sz w:val="17"/>
          <w:szCs w:val="17"/>
          <w:highlight w:val="lightGray"/>
        </w:rPr>
        <w:t xml:space="preserve">máximo, </w:t>
      </w:r>
      <w:r w:rsidRPr="00703AD0">
        <w:rPr>
          <w:rFonts w:cs="Arial"/>
          <w:b/>
          <w:i/>
          <w:color w:val="000000"/>
          <w:sz w:val="17"/>
          <w:szCs w:val="17"/>
          <w:highlight w:val="lightGray"/>
        </w:rPr>
        <w:t>si es abierto</w:t>
      </w:r>
      <w:r w:rsidRPr="004A1108">
        <w:rPr>
          <w:rFonts w:cs="Arial"/>
          <w:color w:val="000000"/>
          <w:sz w:val="17"/>
          <w:szCs w:val="17"/>
        </w:rPr>
        <w:t xml:space="preserve">) </w:t>
      </w:r>
      <w:r w:rsidRPr="004A1108">
        <w:rPr>
          <w:rFonts w:cs="Arial"/>
          <w:color w:val="000000"/>
          <w:sz w:val="17"/>
          <w:szCs w:val="17"/>
          <w:lang w:val="es-MX"/>
        </w:rPr>
        <w:t xml:space="preserve">total del </w:t>
      </w:r>
      <w:r>
        <w:rPr>
          <w:rFonts w:cs="Arial"/>
          <w:color w:val="000000"/>
          <w:sz w:val="17"/>
          <w:szCs w:val="17"/>
          <w:lang w:val="es-MX"/>
        </w:rPr>
        <w:t>C</w:t>
      </w:r>
      <w:r w:rsidRPr="004A1108">
        <w:rPr>
          <w:rFonts w:cs="Arial"/>
          <w:color w:val="000000"/>
          <w:sz w:val="17"/>
          <w:szCs w:val="17"/>
          <w:lang w:val="es-MX"/>
        </w:rPr>
        <w:t>ontrato por erogar en el ejercicio fiscal 202</w:t>
      </w:r>
      <w:r>
        <w:rPr>
          <w:rFonts w:cs="Arial"/>
          <w:color w:val="000000"/>
          <w:sz w:val="17"/>
          <w:szCs w:val="17"/>
          <w:lang w:val="es-MX"/>
        </w:rPr>
        <w:t>6</w:t>
      </w:r>
      <w:r w:rsidRPr="004A1108">
        <w:rPr>
          <w:rFonts w:cs="Arial"/>
          <w:color w:val="000000"/>
          <w:sz w:val="17"/>
          <w:szCs w:val="17"/>
          <w:lang w:val="es-MX"/>
        </w:rPr>
        <w:t>, sin incluir el I</w:t>
      </w:r>
      <w:r>
        <w:rPr>
          <w:rFonts w:cs="Arial"/>
          <w:color w:val="000000"/>
          <w:sz w:val="17"/>
          <w:szCs w:val="17"/>
          <w:lang w:val="es-MX"/>
        </w:rPr>
        <w:t>VA</w:t>
      </w:r>
      <w:r w:rsidRPr="004A1108">
        <w:rPr>
          <w:rFonts w:cs="Arial"/>
          <w:color w:val="000000"/>
          <w:sz w:val="17"/>
          <w:szCs w:val="17"/>
          <w:lang w:val="es-MX"/>
        </w:rPr>
        <w:t xml:space="preserve">, debiendo renovarse, durante los primeros 10 (diez) días naturales de los ejercicios fiscales </w:t>
      </w:r>
      <w:r w:rsidRPr="00703AD0">
        <w:rPr>
          <w:rFonts w:cs="Arial"/>
          <w:color w:val="000000"/>
          <w:sz w:val="17"/>
          <w:szCs w:val="17"/>
          <w:highlight w:val="lightGray"/>
          <w:lang w:val="es-MX"/>
        </w:rPr>
        <w:t>20__ y 20__ (señalar según corresponda)</w:t>
      </w:r>
      <w:r w:rsidRPr="004A1108">
        <w:rPr>
          <w:rFonts w:cs="Arial"/>
          <w:color w:val="000000"/>
          <w:sz w:val="17"/>
          <w:szCs w:val="17"/>
          <w:lang w:val="es-MX"/>
        </w:rPr>
        <w:t xml:space="preserve">, por el equivalente al 15% </w:t>
      </w:r>
      <w:r w:rsidRPr="004A1108">
        <w:rPr>
          <w:rFonts w:cs="Arial"/>
          <w:color w:val="000000"/>
          <w:sz w:val="17"/>
          <w:szCs w:val="17"/>
        </w:rPr>
        <w:t>(quince por ciento) del monto (</w:t>
      </w:r>
      <w:r w:rsidRPr="00703AD0">
        <w:rPr>
          <w:rFonts w:cs="Arial"/>
          <w:color w:val="000000"/>
          <w:sz w:val="17"/>
          <w:szCs w:val="17"/>
          <w:highlight w:val="lightGray"/>
        </w:rPr>
        <w:t xml:space="preserve">máximo, </w:t>
      </w:r>
      <w:r w:rsidRPr="00703AD0">
        <w:rPr>
          <w:rFonts w:cs="Arial"/>
          <w:b/>
          <w:i/>
          <w:color w:val="000000"/>
          <w:sz w:val="17"/>
          <w:szCs w:val="17"/>
          <w:highlight w:val="lightGray"/>
        </w:rPr>
        <w:t>si es abierto</w:t>
      </w:r>
      <w:r w:rsidRPr="004A1108">
        <w:rPr>
          <w:rFonts w:cs="Arial"/>
          <w:color w:val="000000"/>
          <w:sz w:val="17"/>
          <w:szCs w:val="17"/>
        </w:rPr>
        <w:t xml:space="preserve">) </w:t>
      </w:r>
      <w:r w:rsidRPr="004A1108">
        <w:rPr>
          <w:rFonts w:cs="Arial"/>
          <w:color w:val="000000"/>
          <w:sz w:val="17"/>
          <w:szCs w:val="17"/>
          <w:lang w:val="es-MX"/>
        </w:rPr>
        <w:t>total a erogar en dichos ejercicios fiscales, sin incluir el I</w:t>
      </w:r>
      <w:r>
        <w:rPr>
          <w:rFonts w:cs="Arial"/>
          <w:color w:val="000000"/>
          <w:sz w:val="17"/>
          <w:szCs w:val="17"/>
          <w:lang w:val="es-MX"/>
        </w:rPr>
        <w:t>VA</w:t>
      </w:r>
      <w:r w:rsidRPr="004A1108">
        <w:rPr>
          <w:rFonts w:cs="Arial"/>
          <w:color w:val="000000"/>
          <w:sz w:val="17"/>
          <w:szCs w:val="17"/>
          <w:lang w:val="es-MX"/>
        </w:rPr>
        <w:t>; la cual será en pesos mexicanos</w:t>
      </w:r>
      <w:r w:rsidRPr="00703AD0">
        <w:rPr>
          <w:rFonts w:cs="Arial"/>
          <w:color w:val="000000"/>
          <w:sz w:val="17"/>
          <w:szCs w:val="17"/>
          <w:highlight w:val="lightGray"/>
          <w:lang w:val="es-MX"/>
        </w:rPr>
        <w:t>(o si aplica, en dólares americanos</w:t>
      </w:r>
      <w:r w:rsidRPr="004A1108">
        <w:rPr>
          <w:rFonts w:cs="Arial"/>
          <w:color w:val="000000"/>
          <w:sz w:val="17"/>
          <w:szCs w:val="17"/>
          <w:lang w:val="es-MX"/>
        </w:rPr>
        <w:t xml:space="preserve">), a favor del </w:t>
      </w:r>
      <w:r w:rsidRPr="004A1108">
        <w:rPr>
          <w:rFonts w:cs="Arial"/>
          <w:b/>
          <w:color w:val="000000"/>
          <w:sz w:val="17"/>
          <w:szCs w:val="17"/>
          <w:lang w:val="es-MX"/>
        </w:rPr>
        <w:t>“Instituto”</w:t>
      </w:r>
      <w:r w:rsidRPr="004A1108">
        <w:rPr>
          <w:rFonts w:cs="Arial"/>
          <w:color w:val="000000"/>
          <w:sz w:val="17"/>
          <w:szCs w:val="17"/>
          <w:lang w:val="es-MX"/>
        </w:rPr>
        <w:t xml:space="preserve">, y deberá </w:t>
      </w:r>
      <w:r w:rsidRPr="004A1108">
        <w:rPr>
          <w:rFonts w:cs="Arial"/>
          <w:color w:val="000000"/>
          <w:sz w:val="17"/>
          <w:szCs w:val="17"/>
          <w:lang w:val="es-ES"/>
        </w:rPr>
        <w:t xml:space="preserve">estar vigente hasta la conclusión de las obligaciones establecidas en el presente </w:t>
      </w:r>
      <w:r>
        <w:rPr>
          <w:rFonts w:cs="Arial"/>
          <w:color w:val="000000"/>
          <w:sz w:val="17"/>
          <w:szCs w:val="17"/>
          <w:lang w:val="es-ES"/>
        </w:rPr>
        <w:t>C</w:t>
      </w:r>
      <w:r w:rsidRPr="004A1108">
        <w:rPr>
          <w:rFonts w:cs="Arial"/>
          <w:color w:val="000000"/>
          <w:sz w:val="17"/>
          <w:szCs w:val="17"/>
          <w:lang w:val="es-ES"/>
        </w:rPr>
        <w:t>ontrato, a plena satisfacción del Administrador del mismo</w:t>
      </w:r>
      <w:r w:rsidRPr="004A1108">
        <w:rPr>
          <w:rFonts w:cs="Arial"/>
          <w:sz w:val="17"/>
          <w:szCs w:val="17"/>
          <w:lang w:eastAsia="es-MX"/>
        </w:rPr>
        <w:t>.</w:t>
      </w:r>
    </w:p>
    <w:p w14:paraId="13DBD6D0" w14:textId="77777777" w:rsidR="000A00F9" w:rsidRPr="004A1108" w:rsidRDefault="000A00F9" w:rsidP="000A00F9">
      <w:pPr>
        <w:pStyle w:val="E2"/>
        <w:ind w:left="0" w:right="-94"/>
        <w:rPr>
          <w:rFonts w:cs="Arial"/>
          <w:sz w:val="14"/>
          <w:szCs w:val="14"/>
          <w:lang w:eastAsia="es-MX"/>
        </w:rPr>
      </w:pPr>
    </w:p>
    <w:p w14:paraId="73CCAF9E" w14:textId="77777777" w:rsidR="000A00F9" w:rsidRPr="004A1108" w:rsidRDefault="000A00F9" w:rsidP="000A00F9">
      <w:pPr>
        <w:pStyle w:val="E2"/>
        <w:ind w:left="-142" w:right="-94" w:firstLine="142"/>
        <w:rPr>
          <w:rFonts w:cs="Arial"/>
          <w:sz w:val="17"/>
          <w:szCs w:val="17"/>
          <w:lang w:val="es-MX"/>
        </w:rPr>
      </w:pPr>
      <w:r w:rsidRPr="004A1108">
        <w:rPr>
          <w:rFonts w:cs="Arial"/>
          <w:sz w:val="17"/>
          <w:szCs w:val="17"/>
          <w:lang w:val="es-MX"/>
        </w:rPr>
        <w:t>La garantía de cumplimiento podrá constituirse</w:t>
      </w:r>
      <w:r>
        <w:rPr>
          <w:rFonts w:cs="Arial"/>
          <w:sz w:val="17"/>
          <w:szCs w:val="17"/>
          <w:lang w:val="es-MX"/>
        </w:rPr>
        <w:t xml:space="preserve"> de manera </w:t>
      </w:r>
      <w:r>
        <w:rPr>
          <w:rFonts w:cs="Arial"/>
          <w:color w:val="000000"/>
          <w:sz w:val="17"/>
          <w:szCs w:val="17"/>
        </w:rPr>
        <w:t>física o electrónica</w:t>
      </w:r>
      <w:r w:rsidRPr="004A1108">
        <w:rPr>
          <w:rFonts w:cs="Arial"/>
          <w:sz w:val="17"/>
          <w:szCs w:val="17"/>
          <w:lang w:val="es-MX"/>
        </w:rPr>
        <w:t xml:space="preserve"> de la siguiente forma:</w:t>
      </w:r>
    </w:p>
    <w:p w14:paraId="0E7A3A3C" w14:textId="77777777" w:rsidR="000A00F9" w:rsidRPr="004A1108" w:rsidRDefault="000A00F9">
      <w:pPr>
        <w:pStyle w:val="E2"/>
        <w:numPr>
          <w:ilvl w:val="0"/>
          <w:numId w:val="124"/>
        </w:numPr>
        <w:ind w:left="284" w:right="-94" w:hanging="284"/>
        <w:rPr>
          <w:rFonts w:cs="Arial"/>
          <w:sz w:val="17"/>
          <w:szCs w:val="17"/>
          <w:lang w:val="es-MX"/>
        </w:rPr>
      </w:pPr>
      <w:r w:rsidRPr="004A1108">
        <w:rPr>
          <w:rFonts w:cs="Arial"/>
          <w:sz w:val="17"/>
          <w:szCs w:val="17"/>
          <w:lang w:val="es-MX"/>
        </w:rPr>
        <w:t>Mediante póliza de fianza otorgada por institución autorizada por la Secretaría de Hacienda y Crédito Público</w:t>
      </w:r>
      <w:r w:rsidRPr="004A1108">
        <w:rPr>
          <w:rFonts w:cs="Arial"/>
          <w:sz w:val="17"/>
          <w:szCs w:val="17"/>
        </w:rPr>
        <w:t>;</w:t>
      </w:r>
    </w:p>
    <w:p w14:paraId="0218D0C4" w14:textId="77777777" w:rsidR="000A00F9" w:rsidRPr="004A1108" w:rsidRDefault="000A00F9">
      <w:pPr>
        <w:pStyle w:val="E2"/>
        <w:numPr>
          <w:ilvl w:val="0"/>
          <w:numId w:val="124"/>
        </w:numPr>
        <w:ind w:left="284" w:right="-94" w:hanging="284"/>
        <w:rPr>
          <w:rFonts w:cs="Arial"/>
          <w:sz w:val="17"/>
          <w:szCs w:val="17"/>
          <w:lang w:val="es-MX"/>
        </w:rPr>
      </w:pPr>
      <w:r w:rsidRPr="004A1108">
        <w:rPr>
          <w:rFonts w:cs="Arial"/>
          <w:sz w:val="17"/>
          <w:szCs w:val="17"/>
        </w:rPr>
        <w:t>Con carta de crédito irrevocable, expedida por institución de crédito autorizada conforme a las disposiciones legales aplicables, o</w:t>
      </w:r>
    </w:p>
    <w:p w14:paraId="0D0D8ED4" w14:textId="77777777" w:rsidR="000A00F9" w:rsidRPr="004A1108" w:rsidRDefault="000A00F9">
      <w:pPr>
        <w:pStyle w:val="E2"/>
        <w:numPr>
          <w:ilvl w:val="0"/>
          <w:numId w:val="124"/>
        </w:numPr>
        <w:ind w:left="284" w:right="-94" w:hanging="284"/>
        <w:rPr>
          <w:rFonts w:cs="Arial"/>
          <w:sz w:val="17"/>
          <w:szCs w:val="17"/>
          <w:lang w:val="es-MX"/>
        </w:rPr>
      </w:pPr>
      <w:r w:rsidRPr="004A1108">
        <w:rPr>
          <w:rFonts w:cs="Arial"/>
          <w:sz w:val="17"/>
          <w:szCs w:val="17"/>
        </w:rPr>
        <w:t xml:space="preserve">Con cheque de caja o certificado expedido a favor del </w:t>
      </w:r>
      <w:r w:rsidRPr="004A1108">
        <w:rPr>
          <w:rFonts w:cs="Arial"/>
          <w:b/>
          <w:sz w:val="17"/>
          <w:szCs w:val="17"/>
        </w:rPr>
        <w:t>“Instituto”</w:t>
      </w:r>
      <w:r w:rsidRPr="004A1108">
        <w:rPr>
          <w:rFonts w:cs="Arial"/>
          <w:sz w:val="17"/>
          <w:szCs w:val="17"/>
        </w:rPr>
        <w:t>.</w:t>
      </w:r>
    </w:p>
    <w:p w14:paraId="5C2D0128" w14:textId="77777777" w:rsidR="000A00F9" w:rsidRPr="004A1108" w:rsidRDefault="000A00F9" w:rsidP="000A00F9">
      <w:pPr>
        <w:pStyle w:val="E2"/>
        <w:ind w:left="0" w:right="-94"/>
        <w:rPr>
          <w:rFonts w:cs="Arial"/>
          <w:sz w:val="14"/>
          <w:szCs w:val="14"/>
          <w:lang w:val="es-MX"/>
        </w:rPr>
      </w:pPr>
    </w:p>
    <w:p w14:paraId="45923775" w14:textId="77777777" w:rsidR="000A00F9" w:rsidRDefault="000A00F9" w:rsidP="000A00F9">
      <w:pPr>
        <w:pStyle w:val="E2"/>
        <w:ind w:left="0" w:right="-94"/>
        <w:rPr>
          <w:rFonts w:cs="Arial"/>
          <w:sz w:val="17"/>
          <w:szCs w:val="17"/>
          <w:u w:val="single"/>
          <w:lang w:val="es-MX"/>
        </w:rPr>
      </w:pPr>
      <w:r w:rsidRPr="004A1108">
        <w:rPr>
          <w:rFonts w:cs="Arial"/>
          <w:sz w:val="17"/>
          <w:szCs w:val="17"/>
          <w:lang w:val="es-MX"/>
        </w:rPr>
        <w:t xml:space="preserve">Con fundamento en la fracción II del artículo 105 de las </w:t>
      </w:r>
      <w:r w:rsidRPr="004A1108">
        <w:rPr>
          <w:rFonts w:cs="Arial"/>
          <w:b/>
          <w:sz w:val="17"/>
          <w:szCs w:val="17"/>
          <w:lang w:val="es-MX"/>
        </w:rPr>
        <w:t>“POBALINES”</w:t>
      </w:r>
      <w:r w:rsidRPr="004A1108">
        <w:rPr>
          <w:rFonts w:cs="Arial"/>
          <w:sz w:val="17"/>
          <w:szCs w:val="17"/>
          <w:lang w:val="es-MX"/>
        </w:rPr>
        <w:t>,</w:t>
      </w:r>
      <w:r w:rsidRPr="004A1108">
        <w:rPr>
          <w:rFonts w:cs="Arial"/>
          <w:b/>
          <w:sz w:val="17"/>
          <w:szCs w:val="17"/>
          <w:lang w:val="es-MX"/>
        </w:rPr>
        <w:t xml:space="preserve"> </w:t>
      </w:r>
      <w:r w:rsidRPr="004A1108">
        <w:rPr>
          <w:rFonts w:cs="Arial"/>
          <w:sz w:val="17"/>
          <w:szCs w:val="17"/>
          <w:lang w:val="es-MX"/>
        </w:rPr>
        <w:t xml:space="preserve">para el caso de que el </w:t>
      </w:r>
      <w:r w:rsidRPr="004A1108">
        <w:rPr>
          <w:rFonts w:cs="Arial"/>
          <w:b/>
          <w:sz w:val="17"/>
          <w:szCs w:val="17"/>
          <w:lang w:val="es-MX"/>
        </w:rPr>
        <w:t>“Instituto”</w:t>
      </w:r>
      <w:r w:rsidRPr="004A1108">
        <w:rPr>
          <w:rFonts w:cs="Arial"/>
          <w:sz w:val="17"/>
          <w:szCs w:val="17"/>
          <w:lang w:val="es-MX"/>
        </w:rPr>
        <w:t xml:space="preserve"> haga efectiva la garantía de cumplimiento, ésta se ejecutará </w:t>
      </w:r>
      <w:r w:rsidRPr="00703AD0">
        <w:rPr>
          <w:rFonts w:cs="Arial"/>
          <w:sz w:val="17"/>
          <w:szCs w:val="17"/>
          <w:highlight w:val="lightGray"/>
          <w:u w:val="single"/>
          <w:lang w:val="es-MX"/>
        </w:rPr>
        <w:t xml:space="preserve">por el monto total de la obligación garantizada, considerando que ésta es indivisible. </w:t>
      </w:r>
      <w:r w:rsidRPr="00703AD0">
        <w:rPr>
          <w:rFonts w:cs="Arial"/>
          <w:sz w:val="17"/>
          <w:szCs w:val="17"/>
          <w:highlight w:val="lightGray"/>
          <w:lang w:val="es-MX"/>
        </w:rPr>
        <w:t>(</w:t>
      </w:r>
      <w:r w:rsidRPr="00703AD0">
        <w:rPr>
          <w:rFonts w:cs="Arial"/>
          <w:b/>
          <w:sz w:val="17"/>
          <w:szCs w:val="17"/>
          <w:highlight w:val="lightGray"/>
          <w:lang w:val="es-MX"/>
        </w:rPr>
        <w:t>O cuando aplique:</w:t>
      </w:r>
      <w:r w:rsidRPr="00703AD0">
        <w:rPr>
          <w:rFonts w:cs="Arial"/>
          <w:sz w:val="17"/>
          <w:szCs w:val="17"/>
          <w:highlight w:val="lightGray"/>
          <w:lang w:val="es-MX"/>
        </w:rPr>
        <w:t xml:space="preserve"> </w:t>
      </w:r>
      <w:r w:rsidRPr="00703AD0">
        <w:rPr>
          <w:rFonts w:cs="Arial"/>
          <w:sz w:val="17"/>
          <w:szCs w:val="17"/>
          <w:highlight w:val="lightGray"/>
          <w:u w:val="single"/>
          <w:lang w:val="es-MX"/>
        </w:rPr>
        <w:t>de manera proporcional respecto del monto de los bienes no entregados o servicio no prestado, si la obligación garantizada es divisible.</w:t>
      </w:r>
    </w:p>
    <w:p w14:paraId="15666F8E" w14:textId="77777777" w:rsidR="000A00F9" w:rsidRDefault="000A00F9" w:rsidP="000A00F9">
      <w:pPr>
        <w:pStyle w:val="E2"/>
        <w:ind w:left="0" w:right="-94"/>
        <w:rPr>
          <w:rFonts w:cs="Arial"/>
          <w:sz w:val="17"/>
          <w:szCs w:val="17"/>
          <w:u w:val="single"/>
          <w:lang w:val="es-MX"/>
        </w:rPr>
      </w:pPr>
    </w:p>
    <w:p w14:paraId="15D24B38" w14:textId="77777777" w:rsidR="000A00F9" w:rsidRPr="00C44DAF" w:rsidRDefault="000A00F9" w:rsidP="000A00F9">
      <w:pPr>
        <w:pStyle w:val="E2"/>
        <w:ind w:left="0" w:right="-94"/>
        <w:rPr>
          <w:rFonts w:cs="Arial"/>
          <w:sz w:val="17"/>
          <w:szCs w:val="17"/>
        </w:rPr>
      </w:pPr>
      <w:r w:rsidRPr="00515458">
        <w:rPr>
          <w:rFonts w:cs="Arial"/>
          <w:sz w:val="17"/>
          <w:szCs w:val="17"/>
        </w:rPr>
        <w:t xml:space="preserve">De conformidad con el artículo 119, párrafo segundo de las </w:t>
      </w:r>
      <w:r w:rsidRPr="00C44DAF">
        <w:rPr>
          <w:rFonts w:cs="Arial"/>
          <w:b/>
          <w:bCs/>
          <w:sz w:val="17"/>
          <w:szCs w:val="17"/>
        </w:rPr>
        <w:t>“POBALINES”</w:t>
      </w:r>
      <w:r w:rsidRPr="00515458">
        <w:rPr>
          <w:rFonts w:cs="Arial"/>
          <w:sz w:val="17"/>
          <w:szCs w:val="17"/>
        </w:rPr>
        <w:t xml:space="preserve">, en caso de que el </w:t>
      </w:r>
      <w:r w:rsidRPr="00C44DAF">
        <w:rPr>
          <w:rFonts w:cs="Arial"/>
          <w:b/>
          <w:bCs/>
          <w:sz w:val="17"/>
          <w:szCs w:val="17"/>
        </w:rPr>
        <w:t>“Proveedor”</w:t>
      </w:r>
      <w:r w:rsidRPr="00515458">
        <w:rPr>
          <w:rFonts w:cs="Arial"/>
          <w:sz w:val="17"/>
          <w:szCs w:val="17"/>
        </w:rPr>
        <w:t xml:space="preserve"> no entregue la garantía de cumplimiento en los términos señalados se procederá a la rescisión del contrato conforme a lo señalado en la Cláusula X del presente Contrato.</w:t>
      </w:r>
    </w:p>
    <w:p w14:paraId="3F9C5266" w14:textId="77777777" w:rsidR="000A00F9" w:rsidRPr="004A1108" w:rsidRDefault="000A00F9" w:rsidP="000A00F9">
      <w:pPr>
        <w:ind w:right="-93"/>
        <w:rPr>
          <w:rFonts w:ascii="Arial" w:hAnsi="Arial" w:cs="Arial"/>
          <w:sz w:val="14"/>
          <w:szCs w:val="14"/>
        </w:rPr>
      </w:pPr>
    </w:p>
    <w:p w14:paraId="6B11EF97" w14:textId="77777777" w:rsidR="000A00F9" w:rsidRPr="004A1108" w:rsidRDefault="000A00F9" w:rsidP="000A00F9">
      <w:pPr>
        <w:ind w:right="-93"/>
        <w:rPr>
          <w:rFonts w:ascii="Arial" w:hAnsi="Arial" w:cs="Arial"/>
          <w:sz w:val="14"/>
          <w:szCs w:val="14"/>
        </w:rPr>
      </w:pPr>
    </w:p>
    <w:p w14:paraId="2A215A36" w14:textId="77777777" w:rsidR="000A00F9" w:rsidRPr="00C93DEB" w:rsidRDefault="000A00F9" w:rsidP="000A00F9">
      <w:pPr>
        <w:ind w:right="-1"/>
        <w:jc w:val="both"/>
        <w:rPr>
          <w:rFonts w:ascii="Arial" w:hAnsi="Arial" w:cs="Arial"/>
          <w:b/>
          <w:bCs/>
          <w:sz w:val="17"/>
          <w:szCs w:val="17"/>
          <w:highlight w:val="lightGray"/>
          <w:u w:val="single"/>
        </w:rPr>
      </w:pPr>
      <w:r w:rsidRPr="00C93DEB">
        <w:rPr>
          <w:rFonts w:ascii="Arial" w:hAnsi="Arial" w:cs="Arial"/>
          <w:b/>
          <w:bCs/>
          <w:i/>
          <w:sz w:val="17"/>
          <w:szCs w:val="17"/>
          <w:highlight w:val="lightGray"/>
          <w:u w:val="single"/>
          <w:shd w:val="clear" w:color="auto" w:fill="FFFFFF"/>
        </w:rPr>
        <w:t>Si aplica</w:t>
      </w:r>
      <w:r w:rsidRPr="00C93DEB">
        <w:rPr>
          <w:rFonts w:ascii="Arial" w:hAnsi="Arial" w:cs="Arial"/>
          <w:b/>
          <w:bCs/>
          <w:sz w:val="17"/>
          <w:szCs w:val="17"/>
          <w:highlight w:val="lightGray"/>
          <w:u w:val="single"/>
        </w:rPr>
        <w:t xml:space="preserve"> </w:t>
      </w:r>
      <w:proofErr w:type="gramStart"/>
      <w:r w:rsidRPr="00C93DEB">
        <w:rPr>
          <w:rFonts w:ascii="Arial" w:hAnsi="Arial" w:cs="Arial"/>
          <w:b/>
          <w:bCs/>
          <w:sz w:val="17"/>
          <w:szCs w:val="17"/>
          <w:highlight w:val="lightGray"/>
          <w:u w:val="single"/>
        </w:rPr>
        <w:t>Octava.-</w:t>
      </w:r>
      <w:proofErr w:type="gramEnd"/>
      <w:r w:rsidRPr="00C93DEB">
        <w:rPr>
          <w:rFonts w:ascii="Arial" w:hAnsi="Arial" w:cs="Arial"/>
          <w:b/>
          <w:bCs/>
          <w:sz w:val="17"/>
          <w:szCs w:val="17"/>
          <w:highlight w:val="lightGray"/>
          <w:u w:val="single"/>
        </w:rPr>
        <w:t xml:space="preserve"> Seguro de responsabilidad civil.</w:t>
      </w:r>
    </w:p>
    <w:p w14:paraId="5C8E81E3" w14:textId="77777777" w:rsidR="000A00F9" w:rsidRDefault="000A00F9" w:rsidP="000A00F9">
      <w:pPr>
        <w:ind w:right="-93"/>
        <w:jc w:val="both"/>
        <w:rPr>
          <w:rFonts w:ascii="Arial" w:hAnsi="Arial" w:cs="Arial"/>
          <w:color w:val="000000" w:themeColor="text1"/>
          <w:sz w:val="17"/>
          <w:szCs w:val="17"/>
        </w:rPr>
      </w:pPr>
      <w:r w:rsidRPr="00C44DAF">
        <w:rPr>
          <w:rFonts w:ascii="Arial" w:hAnsi="Arial" w:cs="Arial"/>
          <w:color w:val="000000" w:themeColor="text1"/>
          <w:sz w:val="17"/>
          <w:szCs w:val="17"/>
          <w:highlight w:val="lightGray"/>
        </w:rPr>
        <w:t xml:space="preserve">De conformidad con lo previsto en los artículos 66, segundo párrafo del </w:t>
      </w:r>
      <w:r w:rsidRPr="00C44DAF">
        <w:rPr>
          <w:rFonts w:ascii="Arial" w:hAnsi="Arial" w:cs="Arial"/>
          <w:b/>
          <w:bCs/>
          <w:color w:val="000000" w:themeColor="text1"/>
          <w:sz w:val="17"/>
          <w:szCs w:val="17"/>
          <w:highlight w:val="lightGray"/>
        </w:rPr>
        <w:t xml:space="preserve">“Reglamento” </w:t>
      </w:r>
      <w:r w:rsidRPr="00C44DAF">
        <w:rPr>
          <w:rFonts w:ascii="Arial" w:hAnsi="Arial" w:cs="Arial"/>
          <w:color w:val="000000" w:themeColor="text1"/>
          <w:sz w:val="17"/>
          <w:szCs w:val="17"/>
          <w:highlight w:val="lightGray"/>
        </w:rPr>
        <w:t xml:space="preserve">y 145, </w:t>
      </w:r>
      <w:proofErr w:type="gramStart"/>
      <w:r w:rsidRPr="00C44DAF">
        <w:rPr>
          <w:rFonts w:ascii="Arial" w:hAnsi="Arial" w:cs="Arial"/>
          <w:color w:val="000000" w:themeColor="text1"/>
          <w:sz w:val="17"/>
          <w:szCs w:val="17"/>
          <w:highlight w:val="lightGray"/>
        </w:rPr>
        <w:t>apartado</w:t>
      </w:r>
      <w:r>
        <w:rPr>
          <w:rFonts w:ascii="Arial" w:hAnsi="Arial" w:cs="Arial"/>
          <w:color w:val="000000" w:themeColor="text1"/>
          <w:sz w:val="17"/>
          <w:szCs w:val="17"/>
          <w:highlight w:val="lightGray"/>
        </w:rPr>
        <w:t xml:space="preserve"> ”</w:t>
      </w:r>
      <w:r w:rsidRPr="00521F59">
        <w:rPr>
          <w:rFonts w:ascii="Arial" w:hAnsi="Arial" w:cs="Arial"/>
          <w:color w:val="000000" w:themeColor="text1"/>
          <w:sz w:val="17"/>
          <w:szCs w:val="17"/>
          <w:highlight w:val="lightGray"/>
        </w:rPr>
        <w:t>Penas</w:t>
      </w:r>
      <w:proofErr w:type="gramEnd"/>
      <w:r w:rsidRPr="00521F59">
        <w:rPr>
          <w:rFonts w:ascii="Arial" w:hAnsi="Arial" w:cs="Arial"/>
          <w:color w:val="000000" w:themeColor="text1"/>
          <w:sz w:val="17"/>
          <w:szCs w:val="17"/>
          <w:highlight w:val="lightGray"/>
        </w:rPr>
        <w:t xml:space="preserve"> contractuales, garantía de vicios ocultos y seguro de responsabilidad civil</w:t>
      </w:r>
      <w:r>
        <w:rPr>
          <w:rFonts w:ascii="Arial" w:hAnsi="Arial" w:cs="Arial"/>
          <w:color w:val="000000" w:themeColor="text1"/>
          <w:sz w:val="17"/>
          <w:szCs w:val="17"/>
          <w:highlight w:val="lightGray"/>
        </w:rPr>
        <w:t>”, inciso</w:t>
      </w:r>
      <w:r w:rsidRPr="00521F59">
        <w:rPr>
          <w:rFonts w:ascii="Arial" w:hAnsi="Arial" w:cs="Arial"/>
          <w:color w:val="000000" w:themeColor="text1"/>
          <w:sz w:val="17"/>
          <w:szCs w:val="17"/>
          <w:highlight w:val="lightGray"/>
        </w:rPr>
        <w:t xml:space="preserve"> </w:t>
      </w:r>
      <w:r w:rsidRPr="00C44DAF">
        <w:rPr>
          <w:rFonts w:ascii="Arial" w:hAnsi="Arial" w:cs="Arial"/>
          <w:color w:val="000000" w:themeColor="text1"/>
          <w:sz w:val="17"/>
          <w:szCs w:val="17"/>
          <w:highlight w:val="lightGray"/>
        </w:rPr>
        <w:t xml:space="preserve">C de las </w:t>
      </w:r>
      <w:r w:rsidRPr="00C44DAF">
        <w:rPr>
          <w:rFonts w:ascii="Arial" w:hAnsi="Arial" w:cs="Arial"/>
          <w:b/>
          <w:bCs/>
          <w:color w:val="000000" w:themeColor="text1"/>
          <w:sz w:val="17"/>
          <w:szCs w:val="17"/>
          <w:highlight w:val="lightGray"/>
        </w:rPr>
        <w:t>“POBALINES”</w:t>
      </w:r>
      <w:r w:rsidRPr="00C44DAF">
        <w:rPr>
          <w:rFonts w:ascii="Arial" w:hAnsi="Arial" w:cs="Arial"/>
          <w:color w:val="000000" w:themeColor="text1"/>
          <w:sz w:val="17"/>
          <w:szCs w:val="17"/>
          <w:highlight w:val="lightGray"/>
        </w:rPr>
        <w:t xml:space="preserve">, el </w:t>
      </w:r>
      <w:r w:rsidRPr="00C44DAF">
        <w:rPr>
          <w:rFonts w:ascii="Arial" w:hAnsi="Arial" w:cs="Arial"/>
          <w:b/>
          <w:bCs/>
          <w:color w:val="000000" w:themeColor="text1"/>
          <w:sz w:val="17"/>
          <w:szCs w:val="17"/>
          <w:highlight w:val="lightGray"/>
        </w:rPr>
        <w:t xml:space="preserve">“Proveedor” </w:t>
      </w:r>
      <w:r w:rsidRPr="00C44DAF">
        <w:rPr>
          <w:rFonts w:ascii="Arial" w:hAnsi="Arial" w:cs="Arial"/>
          <w:color w:val="000000" w:themeColor="text1"/>
          <w:sz w:val="17"/>
          <w:szCs w:val="17"/>
          <w:highlight w:val="lightGray"/>
        </w:rPr>
        <w:t>deberá presentar al Administrador del Contrato, una póliza de responsabilidad civil</w:t>
      </w:r>
      <w:r w:rsidRPr="00C44DAF">
        <w:rPr>
          <w:rFonts w:ascii="Arial" w:hAnsi="Arial" w:cs="Arial"/>
          <w:sz w:val="17"/>
          <w:szCs w:val="17"/>
          <w:highlight w:val="lightGray"/>
        </w:rPr>
        <w:t xml:space="preserve"> </w:t>
      </w:r>
      <w:r w:rsidRPr="00C44DAF">
        <w:rPr>
          <w:rFonts w:ascii="Arial" w:hAnsi="Arial" w:cs="Arial"/>
          <w:color w:val="000000" w:themeColor="text1"/>
          <w:sz w:val="17"/>
          <w:szCs w:val="17"/>
          <w:highlight w:val="lightGray"/>
        </w:rPr>
        <w:t xml:space="preserve">o de daños a terceros de conformidad con lo establecido en el </w:t>
      </w:r>
      <w:r w:rsidRPr="00C44DAF">
        <w:rPr>
          <w:rFonts w:ascii="Arial" w:hAnsi="Arial" w:cs="Arial"/>
          <w:b/>
          <w:bCs/>
          <w:color w:val="000000" w:themeColor="text1"/>
          <w:sz w:val="17"/>
          <w:szCs w:val="17"/>
          <w:highlight w:val="lightGray"/>
        </w:rPr>
        <w:t>“Anexo Único”</w:t>
      </w:r>
      <w:r w:rsidRPr="00C44DAF">
        <w:rPr>
          <w:rFonts w:ascii="Arial" w:hAnsi="Arial" w:cs="Arial"/>
          <w:color w:val="000000" w:themeColor="text1"/>
          <w:sz w:val="17"/>
          <w:szCs w:val="17"/>
          <w:highlight w:val="lightGray"/>
        </w:rPr>
        <w:t xml:space="preserve"> del presente Contrato.</w:t>
      </w:r>
    </w:p>
    <w:p w14:paraId="6219CB1D" w14:textId="77777777" w:rsidR="000A00F9" w:rsidRDefault="000A00F9" w:rsidP="000A00F9">
      <w:pPr>
        <w:ind w:right="-93"/>
        <w:jc w:val="both"/>
        <w:rPr>
          <w:rFonts w:ascii="Arial" w:hAnsi="Arial" w:cs="Arial"/>
          <w:color w:val="000000" w:themeColor="text1"/>
          <w:sz w:val="17"/>
          <w:szCs w:val="17"/>
        </w:rPr>
      </w:pPr>
    </w:p>
    <w:p w14:paraId="1291F5B9" w14:textId="77777777" w:rsidR="000A00F9" w:rsidRPr="002B0EE3" w:rsidRDefault="000A00F9" w:rsidP="000A00F9">
      <w:pPr>
        <w:ind w:right="-93"/>
        <w:jc w:val="both"/>
        <w:rPr>
          <w:rFonts w:ascii="Arial" w:hAnsi="Arial" w:cs="Arial"/>
          <w:b/>
          <w:bCs/>
          <w:color w:val="000000" w:themeColor="text1"/>
          <w:sz w:val="17"/>
          <w:szCs w:val="17"/>
          <w:u w:val="single"/>
        </w:rPr>
      </w:pPr>
      <w:r w:rsidRPr="002B0EE3">
        <w:rPr>
          <w:rFonts w:ascii="Arial" w:hAnsi="Arial" w:cs="Arial"/>
          <w:b/>
          <w:bCs/>
          <w:i/>
          <w:iCs/>
          <w:color w:val="000000" w:themeColor="text1"/>
          <w:sz w:val="17"/>
          <w:szCs w:val="17"/>
          <w:u w:val="single"/>
        </w:rPr>
        <w:t xml:space="preserve">Si aplica </w:t>
      </w:r>
      <w:proofErr w:type="gramStart"/>
      <w:r w:rsidRPr="002B0EE3">
        <w:rPr>
          <w:rFonts w:ascii="Arial" w:hAnsi="Arial" w:cs="Arial"/>
          <w:b/>
          <w:bCs/>
          <w:i/>
          <w:iCs/>
          <w:color w:val="000000" w:themeColor="text1"/>
          <w:sz w:val="17"/>
          <w:szCs w:val="17"/>
          <w:u w:val="single"/>
        </w:rPr>
        <w:t>Octava</w:t>
      </w:r>
      <w:r w:rsidRPr="002B0EE3">
        <w:rPr>
          <w:rFonts w:ascii="Arial" w:hAnsi="Arial" w:cs="Arial"/>
          <w:b/>
          <w:bCs/>
          <w:color w:val="000000" w:themeColor="text1"/>
          <w:sz w:val="17"/>
          <w:szCs w:val="17"/>
          <w:u w:val="single"/>
        </w:rPr>
        <w:t>.-</w:t>
      </w:r>
      <w:proofErr w:type="gramEnd"/>
      <w:r w:rsidRPr="002B0EE3">
        <w:rPr>
          <w:rFonts w:ascii="Arial" w:hAnsi="Arial" w:cs="Arial"/>
          <w:b/>
          <w:bCs/>
          <w:color w:val="000000" w:themeColor="text1"/>
          <w:sz w:val="17"/>
          <w:szCs w:val="17"/>
          <w:u w:val="single"/>
        </w:rPr>
        <w:t xml:space="preserve"> Garantía de bienes.</w:t>
      </w:r>
    </w:p>
    <w:p w14:paraId="048C7A0D" w14:textId="77777777" w:rsidR="000A00F9" w:rsidRPr="00703AD0" w:rsidRDefault="000A00F9" w:rsidP="000A00F9">
      <w:pPr>
        <w:jc w:val="both"/>
        <w:rPr>
          <w:rFonts w:ascii="Arial" w:eastAsia="Century Gothic" w:hAnsi="Arial" w:cs="Arial"/>
          <w:sz w:val="17"/>
          <w:szCs w:val="17"/>
          <w:lang w:eastAsia="en-US"/>
        </w:rPr>
      </w:pPr>
      <w:r w:rsidRPr="002B0EE3">
        <w:rPr>
          <w:rFonts w:ascii="Arial" w:hAnsi="Arial" w:cs="Arial"/>
          <w:sz w:val="17"/>
          <w:szCs w:val="17"/>
        </w:rPr>
        <w:t xml:space="preserve">En términos de lo estipulado en el artículo 54 del “Reglamento”, las previsiones relativas a los términos y condiciones a las que se sujetará la devolución y reposición de bienes por motivos de fallas de calidad o cumplimiento de especificaciones originalmente convenidas, se encontrará contenido en el </w:t>
      </w:r>
      <w:r w:rsidRPr="002B0EE3">
        <w:rPr>
          <w:rFonts w:ascii="Arial" w:hAnsi="Arial" w:cs="Arial"/>
          <w:b/>
          <w:bCs/>
          <w:sz w:val="17"/>
          <w:szCs w:val="17"/>
        </w:rPr>
        <w:t>“Anexo Único”</w:t>
      </w:r>
      <w:r w:rsidRPr="002B0EE3">
        <w:rPr>
          <w:rFonts w:ascii="Arial" w:hAnsi="Arial" w:cs="Arial"/>
          <w:sz w:val="17"/>
          <w:szCs w:val="17"/>
        </w:rPr>
        <w:t>, siendo</w:t>
      </w:r>
      <w:r w:rsidRPr="002B0EE3">
        <w:rPr>
          <w:rFonts w:ascii="Arial" w:eastAsia="Century Gothic" w:hAnsi="Arial" w:cs="Arial"/>
          <w:sz w:val="17"/>
          <w:szCs w:val="17"/>
          <w:lang w:eastAsia="en-US"/>
        </w:rPr>
        <w:t xml:space="preserve"> responsabilidad del área requirente la debida verificación y recepción de los bienes objeto de la contratación.</w:t>
      </w:r>
    </w:p>
    <w:p w14:paraId="1C32EEE9" w14:textId="77777777" w:rsidR="000A00F9" w:rsidRPr="00864CB0" w:rsidRDefault="000A00F9" w:rsidP="000A00F9">
      <w:pPr>
        <w:ind w:right="-93"/>
        <w:jc w:val="both"/>
        <w:rPr>
          <w:rFonts w:ascii="Arial" w:hAnsi="Arial" w:cs="Arial"/>
          <w:color w:val="000000" w:themeColor="text1"/>
          <w:sz w:val="17"/>
          <w:szCs w:val="17"/>
        </w:rPr>
      </w:pPr>
    </w:p>
    <w:p w14:paraId="69041E3C" w14:textId="77777777" w:rsidR="000A00F9" w:rsidRPr="004A1108" w:rsidRDefault="000A00F9" w:rsidP="000A00F9">
      <w:pPr>
        <w:ind w:right="-94"/>
        <w:outlineLvl w:val="0"/>
        <w:rPr>
          <w:rFonts w:ascii="Arial" w:hAnsi="Arial" w:cs="Arial"/>
          <w:b/>
          <w:sz w:val="17"/>
          <w:szCs w:val="17"/>
          <w:u w:val="single"/>
        </w:rPr>
      </w:pPr>
      <w:proofErr w:type="gramStart"/>
      <w:r w:rsidRPr="004A1108">
        <w:rPr>
          <w:rFonts w:ascii="Arial" w:hAnsi="Arial" w:cs="Arial"/>
          <w:b/>
          <w:sz w:val="17"/>
          <w:szCs w:val="17"/>
          <w:u w:val="single"/>
        </w:rPr>
        <w:t>Octava.-</w:t>
      </w:r>
      <w:proofErr w:type="gramEnd"/>
      <w:r w:rsidRPr="004A1108">
        <w:rPr>
          <w:rFonts w:ascii="Arial" w:hAnsi="Arial" w:cs="Arial"/>
          <w:b/>
          <w:sz w:val="17"/>
          <w:szCs w:val="17"/>
          <w:u w:val="single"/>
        </w:rPr>
        <w:t xml:space="preserve"> Pena convencional.</w:t>
      </w:r>
    </w:p>
    <w:p w14:paraId="5E08C979" w14:textId="77777777" w:rsidR="000A00F9" w:rsidRPr="00435434" w:rsidRDefault="000A00F9" w:rsidP="000A00F9">
      <w:pPr>
        <w:ind w:right="-1"/>
        <w:jc w:val="both"/>
        <w:rPr>
          <w:rFonts w:ascii="Arial" w:hAnsi="Arial" w:cs="Arial"/>
        </w:rPr>
      </w:pPr>
      <w:r w:rsidRPr="004A1108">
        <w:rPr>
          <w:rFonts w:ascii="Arial" w:hAnsi="Arial" w:cs="Arial"/>
          <w:sz w:val="17"/>
          <w:szCs w:val="17"/>
        </w:rPr>
        <w:t xml:space="preserve">En términos de lo estipulado en el artículo 62 del </w:t>
      </w:r>
      <w:r w:rsidRPr="004A1108">
        <w:rPr>
          <w:rFonts w:ascii="Arial" w:hAnsi="Arial" w:cs="Arial"/>
          <w:b/>
          <w:sz w:val="17"/>
          <w:szCs w:val="17"/>
        </w:rPr>
        <w:t>“Reglamento”</w:t>
      </w:r>
      <w:r w:rsidRPr="004A1108">
        <w:rPr>
          <w:rFonts w:ascii="Arial" w:hAnsi="Arial" w:cs="Arial"/>
          <w:sz w:val="17"/>
          <w:szCs w:val="17"/>
        </w:rPr>
        <w:t xml:space="preserve"> y 145 de las </w:t>
      </w:r>
      <w:r w:rsidRPr="004A1108">
        <w:rPr>
          <w:rFonts w:ascii="Arial" w:hAnsi="Arial" w:cs="Arial"/>
          <w:b/>
          <w:sz w:val="17"/>
          <w:szCs w:val="17"/>
        </w:rPr>
        <w:t>“POBALINES”</w:t>
      </w:r>
      <w:r w:rsidRPr="004A1108">
        <w:rPr>
          <w:rFonts w:ascii="Arial" w:hAnsi="Arial" w:cs="Arial"/>
          <w:sz w:val="17"/>
          <w:szCs w:val="17"/>
        </w:rPr>
        <w:t xml:space="preserve">, si el </w:t>
      </w:r>
      <w:r w:rsidRPr="004A1108">
        <w:rPr>
          <w:rFonts w:ascii="Arial" w:hAnsi="Arial" w:cs="Arial"/>
          <w:b/>
          <w:sz w:val="17"/>
          <w:szCs w:val="17"/>
        </w:rPr>
        <w:t xml:space="preserve">“Proveedor” </w:t>
      </w:r>
      <w:r w:rsidRPr="00D31D0F">
        <w:rPr>
          <w:rFonts w:ascii="Arial" w:hAnsi="Arial" w:cs="Arial"/>
          <w:sz w:val="17"/>
          <w:szCs w:val="17"/>
        </w:rPr>
        <w:t xml:space="preserve">incurre en algún atraso en el cumplimiento de las fechas pactadas para la entrega de los bienes o prestación del servicio, le serán aplicables penas convencionales </w:t>
      </w:r>
      <w:r w:rsidRPr="00D31D0F">
        <w:rPr>
          <w:rFonts w:ascii="Arial" w:hAnsi="Arial" w:cs="Arial"/>
          <w:color w:val="000000" w:themeColor="text1"/>
          <w:sz w:val="17"/>
          <w:szCs w:val="17"/>
        </w:rPr>
        <w:t xml:space="preserve">de conformidad con lo </w:t>
      </w:r>
      <w:r w:rsidRPr="00446E4F">
        <w:rPr>
          <w:rFonts w:ascii="Arial" w:hAnsi="Arial" w:cs="Arial"/>
          <w:sz w:val="17"/>
          <w:szCs w:val="17"/>
        </w:rPr>
        <w:t xml:space="preserve">establecido </w:t>
      </w:r>
      <w:r w:rsidRPr="00446E4F">
        <w:rPr>
          <w:rFonts w:ascii="Arial" w:eastAsia="Century Gothic" w:hAnsi="Arial" w:cs="Arial"/>
          <w:sz w:val="17"/>
          <w:szCs w:val="17"/>
        </w:rPr>
        <w:t xml:space="preserve">en el numeral </w:t>
      </w:r>
      <w:r w:rsidRPr="00446E4F">
        <w:rPr>
          <w:rFonts w:ascii="Arial" w:hAnsi="Arial" w:cs="Arial"/>
          <w:sz w:val="17"/>
          <w:szCs w:val="17"/>
          <w:highlight w:val="lightGray"/>
          <w:shd w:val="clear" w:color="auto" w:fill="FFFFFF"/>
        </w:rPr>
        <w:t>__</w:t>
      </w:r>
      <w:r w:rsidRPr="00446E4F">
        <w:rPr>
          <w:rFonts w:ascii="Arial" w:eastAsia="Century Gothic" w:hAnsi="Arial" w:cs="Arial"/>
          <w:b/>
          <w:bCs/>
          <w:sz w:val="17"/>
          <w:szCs w:val="17"/>
        </w:rPr>
        <w:t>.</w:t>
      </w:r>
      <w:r w:rsidRPr="00446E4F">
        <w:rPr>
          <w:rFonts w:ascii="Arial" w:eastAsia="Century Gothic" w:hAnsi="Arial" w:cs="Arial"/>
          <w:sz w:val="17"/>
          <w:szCs w:val="17"/>
        </w:rPr>
        <w:t xml:space="preserve"> </w:t>
      </w:r>
      <w:r w:rsidRPr="00446E4F">
        <w:rPr>
          <w:rFonts w:ascii="Arial" w:eastAsia="Century Gothic" w:hAnsi="Arial" w:cs="Arial"/>
          <w:b/>
          <w:bCs/>
          <w:sz w:val="17"/>
          <w:szCs w:val="17"/>
        </w:rPr>
        <w:t>PENAS CONVENCIONALES</w:t>
      </w:r>
      <w:r w:rsidRPr="00446E4F">
        <w:rPr>
          <w:rFonts w:ascii="Arial" w:eastAsia="Century Gothic" w:hAnsi="Arial" w:cs="Arial"/>
          <w:sz w:val="17"/>
          <w:szCs w:val="17"/>
        </w:rPr>
        <w:t xml:space="preserve"> </w:t>
      </w:r>
      <w:r w:rsidRPr="00446E4F">
        <w:rPr>
          <w:rFonts w:ascii="Arial" w:hAnsi="Arial" w:cs="Arial"/>
          <w:sz w:val="17"/>
          <w:szCs w:val="17"/>
        </w:rPr>
        <w:t xml:space="preserve">de la convocatoria a la licitación señalada en la </w:t>
      </w:r>
      <w:r w:rsidRPr="00446E4F">
        <w:rPr>
          <w:rFonts w:ascii="Arial" w:hAnsi="Arial" w:cs="Arial"/>
          <w:b/>
          <w:bCs/>
          <w:sz w:val="17"/>
          <w:szCs w:val="17"/>
        </w:rPr>
        <w:t xml:space="preserve">Declaración </w:t>
      </w:r>
      <w:proofErr w:type="gramStart"/>
      <w:r w:rsidRPr="00446E4F">
        <w:rPr>
          <w:rFonts w:ascii="Arial" w:hAnsi="Arial" w:cs="Arial"/>
          <w:b/>
          <w:bCs/>
          <w:sz w:val="17"/>
          <w:szCs w:val="17"/>
        </w:rPr>
        <w:t>I.2</w:t>
      </w:r>
      <w:r w:rsidRPr="00446E4F">
        <w:rPr>
          <w:rFonts w:ascii="Arial" w:hAnsi="Arial" w:cs="Arial"/>
          <w:sz w:val="17"/>
          <w:szCs w:val="17"/>
        </w:rPr>
        <w:t xml:space="preserve">  del</w:t>
      </w:r>
      <w:proofErr w:type="gramEnd"/>
      <w:r w:rsidRPr="00446E4F">
        <w:rPr>
          <w:rFonts w:ascii="Arial" w:hAnsi="Arial" w:cs="Arial"/>
          <w:sz w:val="17"/>
          <w:szCs w:val="17"/>
        </w:rPr>
        <w:t xml:space="preserve"> presente Contrato, la cual se encuentra contenida en su </w:t>
      </w:r>
      <w:r w:rsidRPr="00446E4F">
        <w:rPr>
          <w:rFonts w:ascii="Arial" w:hAnsi="Arial" w:cs="Arial"/>
          <w:b/>
          <w:bCs/>
          <w:sz w:val="17"/>
          <w:szCs w:val="17"/>
        </w:rPr>
        <w:t>“Anexo Único”</w:t>
      </w:r>
      <w:r w:rsidRPr="00446E4F">
        <w:rPr>
          <w:rFonts w:ascii="Arial" w:hAnsi="Arial" w:cs="Arial"/>
          <w:sz w:val="17"/>
          <w:szCs w:val="17"/>
        </w:rPr>
        <w:t>; así como en los demás apartados que sean aplicables.</w:t>
      </w:r>
    </w:p>
    <w:p w14:paraId="12261375" w14:textId="77777777" w:rsidR="000A00F9" w:rsidRPr="004A1108" w:rsidRDefault="000A00F9" w:rsidP="000A00F9">
      <w:pPr>
        <w:ind w:right="-94"/>
        <w:jc w:val="both"/>
        <w:rPr>
          <w:rFonts w:ascii="Arial" w:hAnsi="Arial" w:cs="Arial"/>
          <w:sz w:val="14"/>
          <w:szCs w:val="14"/>
        </w:rPr>
      </w:pPr>
    </w:p>
    <w:p w14:paraId="59C52394" w14:textId="77777777" w:rsidR="000A00F9" w:rsidRPr="004A1108" w:rsidRDefault="000A00F9" w:rsidP="000A00F9">
      <w:pPr>
        <w:ind w:right="-1"/>
        <w:jc w:val="both"/>
        <w:rPr>
          <w:rFonts w:ascii="Arial" w:hAnsi="Arial" w:cs="Arial"/>
          <w:color w:val="000000"/>
          <w:sz w:val="17"/>
          <w:szCs w:val="17"/>
        </w:rPr>
      </w:pPr>
      <w:r w:rsidRPr="004A1108">
        <w:rPr>
          <w:rFonts w:ascii="Arial" w:hAnsi="Arial" w:cs="Arial"/>
          <w:color w:val="000000"/>
          <w:sz w:val="17"/>
          <w:szCs w:val="17"/>
        </w:rPr>
        <w:t xml:space="preserve">El límite máximo de la pena convencional que podrá aplicarse al </w:t>
      </w:r>
      <w:r w:rsidRPr="004A1108">
        <w:rPr>
          <w:rFonts w:ascii="Arial" w:hAnsi="Arial" w:cs="Arial"/>
          <w:b/>
          <w:color w:val="000000"/>
          <w:sz w:val="17"/>
          <w:szCs w:val="17"/>
        </w:rPr>
        <w:t>“Proveedor”</w:t>
      </w:r>
      <w:r w:rsidRPr="004A1108">
        <w:rPr>
          <w:rFonts w:ascii="Arial" w:eastAsia="Arial" w:hAnsi="Arial" w:cs="Arial"/>
          <w:color w:val="000000"/>
          <w:sz w:val="17"/>
          <w:szCs w:val="17"/>
        </w:rPr>
        <w:t xml:space="preserve">, será hasta </w:t>
      </w:r>
      <w:r>
        <w:rPr>
          <w:rFonts w:ascii="Arial" w:eastAsia="Arial" w:hAnsi="Arial" w:cs="Arial"/>
          <w:color w:val="000000"/>
          <w:sz w:val="17"/>
          <w:szCs w:val="17"/>
        </w:rPr>
        <w:t xml:space="preserve">por </w:t>
      </w:r>
      <w:r w:rsidRPr="004A1108">
        <w:rPr>
          <w:rFonts w:ascii="Arial" w:eastAsia="Arial" w:hAnsi="Arial" w:cs="Arial"/>
          <w:color w:val="000000"/>
          <w:sz w:val="17"/>
          <w:szCs w:val="17"/>
        </w:rPr>
        <w:t xml:space="preserve">el monto de la garantía de cumplimiento del </w:t>
      </w:r>
      <w:r>
        <w:rPr>
          <w:rFonts w:ascii="Arial" w:eastAsia="Arial" w:hAnsi="Arial" w:cs="Arial"/>
          <w:color w:val="000000"/>
          <w:sz w:val="17"/>
          <w:szCs w:val="17"/>
        </w:rPr>
        <w:t>C</w:t>
      </w:r>
      <w:r w:rsidRPr="004A1108">
        <w:rPr>
          <w:rFonts w:ascii="Arial" w:eastAsia="Arial" w:hAnsi="Arial" w:cs="Arial"/>
          <w:color w:val="000000"/>
          <w:sz w:val="17"/>
          <w:szCs w:val="17"/>
        </w:rPr>
        <w:t>ontrato, después de lo cual</w:t>
      </w:r>
      <w:r w:rsidRPr="004A1108">
        <w:rPr>
          <w:rFonts w:ascii="Arial" w:hAnsi="Arial" w:cs="Arial"/>
          <w:color w:val="000000"/>
          <w:sz w:val="17"/>
          <w:szCs w:val="17"/>
        </w:rPr>
        <w:t xml:space="preserve">, el </w:t>
      </w:r>
      <w:r w:rsidRPr="004A1108">
        <w:rPr>
          <w:rFonts w:ascii="Arial" w:hAnsi="Arial" w:cs="Arial"/>
          <w:b/>
          <w:color w:val="000000"/>
          <w:sz w:val="17"/>
          <w:szCs w:val="17"/>
        </w:rPr>
        <w:t xml:space="preserve">“Instituto” </w:t>
      </w:r>
      <w:r w:rsidRPr="004A1108">
        <w:rPr>
          <w:rFonts w:ascii="Arial" w:hAnsi="Arial" w:cs="Arial"/>
          <w:color w:val="000000"/>
          <w:sz w:val="17"/>
          <w:szCs w:val="17"/>
        </w:rPr>
        <w:t xml:space="preserve">podrá iniciar el procedimiento de rescisión administrativa del </w:t>
      </w:r>
      <w:r>
        <w:rPr>
          <w:rFonts w:ascii="Arial" w:hAnsi="Arial" w:cs="Arial"/>
          <w:color w:val="000000"/>
          <w:sz w:val="17"/>
          <w:szCs w:val="17"/>
        </w:rPr>
        <w:t>C</w:t>
      </w:r>
      <w:r w:rsidRPr="004A1108">
        <w:rPr>
          <w:rFonts w:ascii="Arial" w:hAnsi="Arial" w:cs="Arial"/>
          <w:color w:val="000000"/>
          <w:sz w:val="17"/>
          <w:szCs w:val="17"/>
        </w:rPr>
        <w:t>ontrato</w:t>
      </w:r>
      <w:r>
        <w:rPr>
          <w:rFonts w:ascii="Arial" w:hAnsi="Arial" w:cs="Arial"/>
          <w:color w:val="000000"/>
          <w:sz w:val="17"/>
          <w:szCs w:val="17"/>
        </w:rPr>
        <w:t>.</w:t>
      </w:r>
    </w:p>
    <w:p w14:paraId="7AF2C7D1" w14:textId="77777777" w:rsidR="000A00F9" w:rsidRPr="004A1108" w:rsidRDefault="000A00F9" w:rsidP="000A00F9">
      <w:pPr>
        <w:ind w:right="-1"/>
        <w:jc w:val="both"/>
        <w:rPr>
          <w:rFonts w:ascii="Arial" w:hAnsi="Arial" w:cs="Arial"/>
          <w:color w:val="000000"/>
          <w:sz w:val="14"/>
          <w:szCs w:val="14"/>
        </w:rPr>
      </w:pPr>
    </w:p>
    <w:p w14:paraId="4EE8A213" w14:textId="77777777" w:rsidR="000A00F9" w:rsidRPr="004A1108" w:rsidRDefault="000A00F9" w:rsidP="000A00F9">
      <w:pPr>
        <w:ind w:right="-1"/>
        <w:jc w:val="both"/>
        <w:rPr>
          <w:rFonts w:ascii="Arial" w:hAnsi="Arial" w:cs="Arial"/>
          <w:color w:val="000000"/>
          <w:sz w:val="17"/>
          <w:szCs w:val="17"/>
        </w:rPr>
      </w:pPr>
      <w:r w:rsidRPr="004A1108">
        <w:rPr>
          <w:rFonts w:ascii="Arial" w:hAnsi="Arial" w:cs="Arial"/>
          <w:color w:val="000000"/>
          <w:sz w:val="17"/>
          <w:szCs w:val="17"/>
        </w:rPr>
        <w:t xml:space="preserve">El </w:t>
      </w:r>
      <w:r w:rsidRPr="004A1108">
        <w:rPr>
          <w:rFonts w:ascii="Arial" w:hAnsi="Arial" w:cs="Arial"/>
          <w:b/>
          <w:color w:val="000000"/>
          <w:sz w:val="17"/>
          <w:szCs w:val="17"/>
        </w:rPr>
        <w:t>“Instituto”</w:t>
      </w:r>
      <w:r w:rsidRPr="004A1108">
        <w:rPr>
          <w:rFonts w:ascii="Arial" w:hAnsi="Arial" w:cs="Arial"/>
          <w:color w:val="000000"/>
          <w:sz w:val="17"/>
          <w:szCs w:val="17"/>
        </w:rPr>
        <w:t xml:space="preserve"> notificará por escrito al </w:t>
      </w:r>
      <w:r w:rsidRPr="004A1108">
        <w:rPr>
          <w:rFonts w:ascii="Arial" w:hAnsi="Arial" w:cs="Arial"/>
          <w:b/>
          <w:color w:val="000000"/>
          <w:sz w:val="17"/>
          <w:szCs w:val="17"/>
        </w:rPr>
        <w:t>“Proveedor”</w:t>
      </w:r>
      <w:r w:rsidRPr="004A1108">
        <w:rPr>
          <w:rFonts w:ascii="Arial" w:hAnsi="Arial" w:cs="Arial"/>
          <w:color w:val="000000"/>
          <w:sz w:val="17"/>
          <w:szCs w:val="17"/>
        </w:rPr>
        <w:t xml:space="preserve">, el atraso en el cumplimiento de sus obligaciones, así como el monto que deberá pagar por concepto de pena convencional, el cual deberá ser cubierto dentro de los 5 (cinco) días hábiles posteriores a aquél en que se le haya requerido, debiendo hacerlo mediante cheque certificado, de caja, o a través de transferencia electrónica a favor del </w:t>
      </w:r>
      <w:r w:rsidRPr="004A1108">
        <w:rPr>
          <w:rFonts w:ascii="Arial" w:hAnsi="Arial" w:cs="Arial"/>
          <w:b/>
          <w:color w:val="000000"/>
          <w:sz w:val="17"/>
          <w:szCs w:val="17"/>
        </w:rPr>
        <w:t>“Instituto”</w:t>
      </w:r>
      <w:r w:rsidRPr="004A1108">
        <w:rPr>
          <w:rFonts w:ascii="Arial" w:hAnsi="Arial" w:cs="Arial"/>
          <w:color w:val="000000"/>
          <w:sz w:val="17"/>
          <w:szCs w:val="17"/>
        </w:rPr>
        <w:t xml:space="preserve">, a la cuenta autorizada que le proporcione con la notificación correspondiente. </w:t>
      </w:r>
    </w:p>
    <w:p w14:paraId="4D9E8433" w14:textId="77777777" w:rsidR="000A00F9" w:rsidRPr="004A1108" w:rsidRDefault="000A00F9" w:rsidP="000A00F9">
      <w:pPr>
        <w:ind w:right="-1"/>
        <w:jc w:val="both"/>
        <w:rPr>
          <w:rFonts w:ascii="Arial" w:hAnsi="Arial" w:cs="Arial"/>
          <w:color w:val="000000"/>
          <w:sz w:val="14"/>
          <w:szCs w:val="14"/>
        </w:rPr>
      </w:pPr>
    </w:p>
    <w:p w14:paraId="55427570" w14:textId="77777777" w:rsidR="000A00F9" w:rsidRPr="004A1108" w:rsidRDefault="000A00F9" w:rsidP="000A00F9">
      <w:pPr>
        <w:ind w:right="-1"/>
        <w:jc w:val="both"/>
        <w:rPr>
          <w:rFonts w:ascii="Arial" w:hAnsi="Arial" w:cs="Arial"/>
          <w:color w:val="000000"/>
          <w:sz w:val="17"/>
          <w:szCs w:val="17"/>
        </w:rPr>
      </w:pPr>
      <w:r w:rsidRPr="004A1108">
        <w:rPr>
          <w:rFonts w:ascii="Arial" w:hAnsi="Arial" w:cs="Arial"/>
          <w:color w:val="000000"/>
          <w:sz w:val="17"/>
          <w:szCs w:val="17"/>
        </w:rPr>
        <w:t xml:space="preserve">El </w:t>
      </w:r>
      <w:r w:rsidRPr="004A1108">
        <w:rPr>
          <w:rFonts w:ascii="Arial" w:hAnsi="Arial" w:cs="Arial"/>
          <w:b/>
          <w:color w:val="000000"/>
          <w:sz w:val="17"/>
          <w:szCs w:val="17"/>
        </w:rPr>
        <w:t>“Proveedor”</w:t>
      </w:r>
      <w:r w:rsidRPr="004A1108">
        <w:rPr>
          <w:rFonts w:ascii="Arial" w:hAnsi="Arial" w:cs="Arial"/>
          <w:color w:val="000000"/>
          <w:sz w:val="17"/>
          <w:szCs w:val="17"/>
        </w:rPr>
        <w:t xml:space="preserve"> se obliga ante el </w:t>
      </w:r>
      <w:r w:rsidRPr="004A1108">
        <w:rPr>
          <w:rFonts w:ascii="Arial" w:hAnsi="Arial" w:cs="Arial"/>
          <w:b/>
          <w:color w:val="000000"/>
          <w:sz w:val="17"/>
          <w:szCs w:val="17"/>
        </w:rPr>
        <w:t xml:space="preserve">“Instituto” </w:t>
      </w:r>
      <w:r w:rsidRPr="004A1108">
        <w:rPr>
          <w:rFonts w:ascii="Arial" w:hAnsi="Arial" w:cs="Arial"/>
          <w:color w:val="000000"/>
          <w:sz w:val="17"/>
          <w:szCs w:val="17"/>
        </w:rPr>
        <w:t xml:space="preserve">a responder por </w:t>
      </w:r>
      <w:r w:rsidRPr="00703AD0">
        <w:rPr>
          <w:rFonts w:ascii="Arial" w:hAnsi="Arial" w:cs="Arial"/>
          <w:color w:val="000000"/>
          <w:sz w:val="17"/>
          <w:szCs w:val="17"/>
          <w:highlight w:val="lightGray"/>
        </w:rPr>
        <w:t>(los defectos o vicios ocultos de los bienes o la calidad del servicio, según aplique)</w:t>
      </w:r>
      <w:r w:rsidRPr="004A1108">
        <w:rPr>
          <w:rFonts w:ascii="Arial" w:hAnsi="Arial" w:cs="Arial"/>
          <w:color w:val="000000"/>
          <w:sz w:val="17"/>
          <w:szCs w:val="17"/>
        </w:rPr>
        <w:t xml:space="preserve">, así como de cualquier responsabilidad en la que pudiere incurrir, con motivo de la ejecución del presente </w:t>
      </w:r>
      <w:r>
        <w:rPr>
          <w:rFonts w:ascii="Arial" w:hAnsi="Arial" w:cs="Arial"/>
          <w:color w:val="000000"/>
          <w:sz w:val="17"/>
          <w:szCs w:val="17"/>
        </w:rPr>
        <w:t>C</w:t>
      </w:r>
      <w:r w:rsidRPr="004A1108">
        <w:rPr>
          <w:rFonts w:ascii="Arial" w:hAnsi="Arial" w:cs="Arial"/>
          <w:color w:val="000000"/>
          <w:sz w:val="17"/>
          <w:szCs w:val="17"/>
        </w:rPr>
        <w:t xml:space="preserve">ontrato, en términos de la legislación aplicable. </w:t>
      </w:r>
    </w:p>
    <w:p w14:paraId="71A02C84" w14:textId="77777777" w:rsidR="000A00F9" w:rsidRPr="004A1108" w:rsidRDefault="000A00F9" w:rsidP="000A00F9">
      <w:pPr>
        <w:ind w:right="-1"/>
        <w:jc w:val="both"/>
        <w:rPr>
          <w:rFonts w:ascii="Arial" w:hAnsi="Arial" w:cs="Arial"/>
          <w:color w:val="000000"/>
          <w:sz w:val="14"/>
          <w:szCs w:val="14"/>
        </w:rPr>
      </w:pPr>
    </w:p>
    <w:p w14:paraId="28D8B433" w14:textId="77777777" w:rsidR="000A00F9" w:rsidRPr="004A1108" w:rsidRDefault="000A00F9" w:rsidP="000A00F9">
      <w:pPr>
        <w:ind w:right="-1"/>
        <w:jc w:val="both"/>
        <w:rPr>
          <w:rFonts w:ascii="Arial" w:hAnsi="Arial" w:cs="Arial"/>
          <w:color w:val="000000"/>
          <w:sz w:val="17"/>
          <w:szCs w:val="17"/>
        </w:rPr>
      </w:pPr>
      <w:r w:rsidRPr="004A1108">
        <w:rPr>
          <w:rFonts w:ascii="Arial" w:hAnsi="Arial" w:cs="Arial"/>
          <w:color w:val="000000"/>
          <w:sz w:val="17"/>
          <w:szCs w:val="17"/>
        </w:rPr>
        <w:t xml:space="preserve">El pago del servicio quedará condicionado, proporcionalmente, al pago que el </w:t>
      </w:r>
      <w:r w:rsidRPr="004A1108">
        <w:rPr>
          <w:rFonts w:ascii="Arial" w:hAnsi="Arial" w:cs="Arial"/>
          <w:b/>
          <w:color w:val="000000"/>
          <w:sz w:val="17"/>
          <w:szCs w:val="17"/>
        </w:rPr>
        <w:t>“Proveedor”</w:t>
      </w:r>
      <w:r w:rsidRPr="004A1108">
        <w:rPr>
          <w:rFonts w:ascii="Arial" w:hAnsi="Arial" w:cs="Arial"/>
          <w:color w:val="000000"/>
          <w:sz w:val="17"/>
          <w:szCs w:val="17"/>
        </w:rPr>
        <w:t xml:space="preserve"> deba efectuar por concepto de penas convencionales por atraso, en el entendido de que, si el </w:t>
      </w:r>
      <w:r>
        <w:rPr>
          <w:rFonts w:ascii="Arial" w:hAnsi="Arial" w:cs="Arial"/>
          <w:color w:val="000000"/>
          <w:sz w:val="17"/>
          <w:szCs w:val="17"/>
        </w:rPr>
        <w:t>C</w:t>
      </w:r>
      <w:r w:rsidRPr="004A1108">
        <w:rPr>
          <w:rFonts w:ascii="Arial" w:hAnsi="Arial" w:cs="Arial"/>
          <w:color w:val="000000"/>
          <w:sz w:val="17"/>
          <w:szCs w:val="17"/>
        </w:rPr>
        <w:t xml:space="preserve">ontrato es rescindido, no procederá el cobro de dichas penas ni la contabilización de </w:t>
      </w:r>
      <w:proofErr w:type="gramStart"/>
      <w:r w:rsidRPr="004A1108">
        <w:rPr>
          <w:rFonts w:ascii="Arial" w:hAnsi="Arial" w:cs="Arial"/>
          <w:color w:val="000000"/>
          <w:sz w:val="17"/>
          <w:szCs w:val="17"/>
        </w:rPr>
        <w:t>las mismas</w:t>
      </w:r>
      <w:proofErr w:type="gramEnd"/>
      <w:r w:rsidRPr="004A1108">
        <w:rPr>
          <w:rFonts w:ascii="Arial" w:hAnsi="Arial" w:cs="Arial"/>
          <w:color w:val="000000"/>
          <w:sz w:val="17"/>
          <w:szCs w:val="17"/>
        </w:rPr>
        <w:t xml:space="preserve"> al hacer efectiva la garantía de cumplimiento.</w:t>
      </w:r>
    </w:p>
    <w:p w14:paraId="1C85BFE7" w14:textId="77777777" w:rsidR="000A00F9" w:rsidRPr="004A1108" w:rsidRDefault="000A00F9" w:rsidP="000A00F9">
      <w:pPr>
        <w:ind w:right="-94"/>
        <w:rPr>
          <w:rFonts w:ascii="Arial" w:hAnsi="Arial" w:cs="Arial"/>
          <w:sz w:val="14"/>
          <w:szCs w:val="14"/>
          <w:u w:val="single"/>
        </w:rPr>
      </w:pPr>
    </w:p>
    <w:p w14:paraId="521FBD4F" w14:textId="77777777" w:rsidR="000A00F9" w:rsidRPr="004A1108" w:rsidRDefault="000A00F9" w:rsidP="000A00F9">
      <w:pPr>
        <w:ind w:right="48"/>
        <w:outlineLvl w:val="0"/>
        <w:rPr>
          <w:rFonts w:ascii="Arial" w:hAnsi="Arial" w:cs="Arial"/>
          <w:b/>
          <w:bCs/>
          <w:sz w:val="17"/>
          <w:szCs w:val="17"/>
          <w:u w:val="single"/>
        </w:rPr>
      </w:pPr>
      <w:r w:rsidRPr="00703AD0">
        <w:rPr>
          <w:rFonts w:ascii="Arial" w:hAnsi="Arial" w:cs="Arial"/>
          <w:b/>
          <w:bCs/>
          <w:i/>
          <w:sz w:val="17"/>
          <w:szCs w:val="17"/>
          <w:highlight w:val="lightGray"/>
          <w:u w:val="single"/>
          <w:shd w:val="clear" w:color="auto" w:fill="FFFFFF"/>
        </w:rPr>
        <w:t>Si aplica</w:t>
      </w:r>
      <w:r w:rsidRPr="00703AD0">
        <w:rPr>
          <w:rFonts w:ascii="Arial" w:hAnsi="Arial" w:cs="Arial"/>
          <w:b/>
          <w:bCs/>
          <w:sz w:val="17"/>
          <w:szCs w:val="17"/>
          <w:highlight w:val="lightGray"/>
          <w:u w:val="single"/>
        </w:rPr>
        <w:t xml:space="preserve">: </w:t>
      </w:r>
      <w:proofErr w:type="gramStart"/>
      <w:r w:rsidRPr="00703AD0">
        <w:rPr>
          <w:rFonts w:ascii="Arial" w:hAnsi="Arial" w:cs="Arial"/>
          <w:b/>
          <w:bCs/>
          <w:sz w:val="17"/>
          <w:szCs w:val="17"/>
          <w:highlight w:val="lightGray"/>
          <w:u w:val="single"/>
        </w:rPr>
        <w:t>Novena.-</w:t>
      </w:r>
      <w:proofErr w:type="gramEnd"/>
      <w:r w:rsidRPr="00703AD0">
        <w:rPr>
          <w:rFonts w:ascii="Arial" w:hAnsi="Arial" w:cs="Arial"/>
          <w:b/>
          <w:bCs/>
          <w:sz w:val="17"/>
          <w:szCs w:val="17"/>
          <w:highlight w:val="lightGray"/>
          <w:u w:val="single"/>
        </w:rPr>
        <w:t xml:space="preserve"> Deducciones.</w:t>
      </w:r>
    </w:p>
    <w:p w14:paraId="26AE68FA" w14:textId="77777777" w:rsidR="000A00F9" w:rsidRPr="00946047" w:rsidRDefault="000A00F9" w:rsidP="000A00F9">
      <w:pPr>
        <w:ind w:right="-1"/>
        <w:jc w:val="both"/>
        <w:rPr>
          <w:rFonts w:ascii="Arial" w:hAnsi="Arial" w:cs="Arial"/>
          <w:color w:val="000000"/>
        </w:rPr>
      </w:pPr>
      <w:r w:rsidRPr="004A1108">
        <w:rPr>
          <w:rFonts w:ascii="Arial" w:hAnsi="Arial" w:cs="Arial"/>
          <w:color w:val="000000"/>
          <w:sz w:val="17"/>
          <w:szCs w:val="17"/>
        </w:rPr>
        <w:t xml:space="preserve">De conformidad con lo dispuesto </w:t>
      </w:r>
      <w:r w:rsidRPr="00446E4F">
        <w:rPr>
          <w:rFonts w:ascii="Arial" w:hAnsi="Arial" w:cs="Arial"/>
          <w:sz w:val="17"/>
          <w:szCs w:val="17"/>
        </w:rPr>
        <w:t xml:space="preserve">en el artículo 63 del </w:t>
      </w:r>
      <w:r w:rsidRPr="00446E4F">
        <w:rPr>
          <w:rFonts w:ascii="Arial" w:hAnsi="Arial" w:cs="Arial"/>
          <w:b/>
          <w:bCs/>
          <w:sz w:val="17"/>
          <w:szCs w:val="17"/>
        </w:rPr>
        <w:t>“Reglamento”</w:t>
      </w:r>
      <w:r w:rsidRPr="00446E4F">
        <w:rPr>
          <w:rFonts w:ascii="Arial" w:hAnsi="Arial" w:cs="Arial"/>
          <w:sz w:val="17"/>
          <w:szCs w:val="17"/>
        </w:rPr>
        <w:t xml:space="preserve"> y 146 de las </w:t>
      </w:r>
      <w:r w:rsidRPr="00446E4F">
        <w:rPr>
          <w:rFonts w:ascii="Arial" w:hAnsi="Arial" w:cs="Arial"/>
          <w:b/>
          <w:bCs/>
          <w:sz w:val="17"/>
          <w:szCs w:val="17"/>
        </w:rPr>
        <w:t>“POBALINES”</w:t>
      </w:r>
      <w:r w:rsidRPr="00446E4F">
        <w:rPr>
          <w:rFonts w:ascii="Arial" w:hAnsi="Arial" w:cs="Arial"/>
          <w:sz w:val="17"/>
          <w:szCs w:val="17"/>
        </w:rPr>
        <w:t xml:space="preserve">, el </w:t>
      </w:r>
      <w:r w:rsidRPr="00446E4F">
        <w:rPr>
          <w:rFonts w:ascii="Arial" w:hAnsi="Arial" w:cs="Arial"/>
          <w:b/>
          <w:bCs/>
          <w:sz w:val="17"/>
          <w:szCs w:val="17"/>
        </w:rPr>
        <w:t>“Instituto”</w:t>
      </w:r>
      <w:r w:rsidRPr="00446E4F">
        <w:rPr>
          <w:rFonts w:ascii="Arial" w:hAnsi="Arial" w:cs="Arial"/>
          <w:sz w:val="17"/>
          <w:szCs w:val="17"/>
        </w:rPr>
        <w:t xml:space="preserve"> podrá aplicar deducciones al pago con motivo del incumplimiento parcial o deficiente en que pudiera incurrir el </w:t>
      </w:r>
      <w:r w:rsidRPr="00446E4F">
        <w:rPr>
          <w:rFonts w:ascii="Arial" w:hAnsi="Arial" w:cs="Arial"/>
          <w:b/>
          <w:bCs/>
          <w:sz w:val="17"/>
          <w:szCs w:val="17"/>
        </w:rPr>
        <w:t>“Proveedor”</w:t>
      </w:r>
      <w:r w:rsidRPr="00446E4F">
        <w:rPr>
          <w:rFonts w:ascii="Arial" w:hAnsi="Arial" w:cs="Arial"/>
          <w:sz w:val="17"/>
          <w:szCs w:val="17"/>
        </w:rPr>
        <w:t xml:space="preserve">, de conformidad </w:t>
      </w:r>
      <w:r w:rsidRPr="00446E4F">
        <w:rPr>
          <w:rFonts w:ascii="Arial" w:hAnsi="Arial" w:cs="Arial"/>
          <w:sz w:val="17"/>
          <w:szCs w:val="17"/>
        </w:rPr>
        <w:lastRenderedPageBreak/>
        <w:t xml:space="preserve">con lo establecido en el numeral </w:t>
      </w:r>
      <w:r w:rsidRPr="00446E4F">
        <w:rPr>
          <w:rFonts w:ascii="Arial" w:hAnsi="Arial" w:cs="Arial"/>
          <w:sz w:val="17"/>
          <w:szCs w:val="17"/>
          <w:highlight w:val="lightGray"/>
          <w:shd w:val="clear" w:color="auto" w:fill="FFFFFF"/>
        </w:rPr>
        <w:t>__</w:t>
      </w:r>
      <w:r w:rsidRPr="00446E4F">
        <w:rPr>
          <w:rFonts w:ascii="Arial" w:hAnsi="Arial" w:cs="Arial"/>
          <w:b/>
          <w:bCs/>
          <w:sz w:val="17"/>
          <w:szCs w:val="17"/>
        </w:rPr>
        <w:t>.</w:t>
      </w:r>
      <w:r w:rsidRPr="00446E4F">
        <w:rPr>
          <w:rFonts w:ascii="Arial" w:hAnsi="Arial" w:cs="Arial"/>
          <w:sz w:val="17"/>
          <w:szCs w:val="17"/>
        </w:rPr>
        <w:t xml:space="preserve"> </w:t>
      </w:r>
      <w:r w:rsidRPr="00446E4F">
        <w:rPr>
          <w:rFonts w:ascii="Arial" w:hAnsi="Arial" w:cs="Arial"/>
          <w:b/>
          <w:bCs/>
          <w:sz w:val="17"/>
          <w:szCs w:val="17"/>
        </w:rPr>
        <w:t>DEDUCCIONES</w:t>
      </w:r>
      <w:r w:rsidRPr="00446E4F">
        <w:rPr>
          <w:rFonts w:ascii="Arial" w:hAnsi="Arial" w:cs="Arial"/>
          <w:sz w:val="17"/>
          <w:szCs w:val="17"/>
        </w:rPr>
        <w:t xml:space="preserve"> de la convocatoria a la licitación señalada en la </w:t>
      </w:r>
      <w:r w:rsidRPr="00446E4F">
        <w:rPr>
          <w:rFonts w:ascii="Arial" w:hAnsi="Arial" w:cs="Arial"/>
          <w:b/>
          <w:bCs/>
          <w:sz w:val="17"/>
          <w:szCs w:val="17"/>
        </w:rPr>
        <w:t>Declaración I.2</w:t>
      </w:r>
      <w:r w:rsidRPr="00446E4F">
        <w:rPr>
          <w:rFonts w:ascii="Arial" w:hAnsi="Arial" w:cs="Arial"/>
          <w:sz w:val="17"/>
          <w:szCs w:val="17"/>
        </w:rPr>
        <w:t xml:space="preserve"> del presente Contrato, la cual se encuentra contenida en su </w:t>
      </w:r>
      <w:r w:rsidRPr="00446E4F">
        <w:rPr>
          <w:rFonts w:ascii="Arial" w:hAnsi="Arial" w:cs="Arial"/>
          <w:b/>
          <w:bCs/>
          <w:sz w:val="17"/>
          <w:szCs w:val="17"/>
        </w:rPr>
        <w:t>“Anexo Único”</w:t>
      </w:r>
      <w:r w:rsidRPr="00446E4F">
        <w:rPr>
          <w:rFonts w:ascii="Arial" w:hAnsi="Arial" w:cs="Arial"/>
          <w:sz w:val="17"/>
          <w:szCs w:val="17"/>
        </w:rPr>
        <w:t>; así como en los demás apartados que sean aplicables</w:t>
      </w:r>
      <w:r w:rsidRPr="00446E4F">
        <w:rPr>
          <w:rFonts w:ascii="Arial" w:hAnsi="Arial" w:cs="Arial"/>
        </w:rPr>
        <w:t>.</w:t>
      </w:r>
    </w:p>
    <w:p w14:paraId="0BFDFA2B" w14:textId="77777777" w:rsidR="000A00F9" w:rsidRPr="004A1108" w:rsidRDefault="000A00F9" w:rsidP="000A00F9">
      <w:pPr>
        <w:ind w:right="48"/>
        <w:jc w:val="both"/>
        <w:rPr>
          <w:rFonts w:ascii="Arial" w:hAnsi="Arial" w:cs="Arial"/>
          <w:color w:val="000000"/>
          <w:sz w:val="17"/>
          <w:szCs w:val="17"/>
          <w:shd w:val="clear" w:color="auto" w:fill="FFFFFF"/>
        </w:rPr>
      </w:pPr>
    </w:p>
    <w:p w14:paraId="2972F1B4" w14:textId="77777777" w:rsidR="000A00F9" w:rsidRPr="004A1108" w:rsidRDefault="000A00F9" w:rsidP="000A00F9">
      <w:pPr>
        <w:tabs>
          <w:tab w:val="left" w:pos="9072"/>
        </w:tabs>
        <w:ind w:right="-1"/>
        <w:jc w:val="both"/>
        <w:rPr>
          <w:rFonts w:ascii="Arial" w:hAnsi="Arial" w:cs="Arial"/>
          <w:color w:val="000000"/>
          <w:sz w:val="17"/>
          <w:szCs w:val="17"/>
        </w:rPr>
      </w:pPr>
      <w:proofErr w:type="gramStart"/>
      <w:r w:rsidRPr="004A1108">
        <w:rPr>
          <w:rFonts w:ascii="Arial" w:hAnsi="Arial" w:cs="Arial"/>
          <w:color w:val="000000"/>
          <w:sz w:val="17"/>
          <w:szCs w:val="17"/>
        </w:rPr>
        <w:t>Los montos a deducir</w:t>
      </w:r>
      <w:proofErr w:type="gramEnd"/>
      <w:r w:rsidRPr="004A1108">
        <w:rPr>
          <w:rFonts w:ascii="Arial" w:hAnsi="Arial" w:cs="Arial"/>
          <w:color w:val="000000"/>
          <w:sz w:val="17"/>
          <w:szCs w:val="17"/>
        </w:rPr>
        <w:t>, previamente cuantificados por el Administrador del Contrato,</w:t>
      </w:r>
      <w:r w:rsidRPr="004A1108">
        <w:rPr>
          <w:rFonts w:ascii="Arial" w:hAnsi="Arial" w:cs="Arial"/>
          <w:snapToGrid w:val="0"/>
          <w:color w:val="000000"/>
          <w:sz w:val="17"/>
          <w:szCs w:val="17"/>
        </w:rPr>
        <w:t xml:space="preserve"> </w:t>
      </w:r>
      <w:r w:rsidRPr="004A1108">
        <w:rPr>
          <w:rFonts w:ascii="Arial" w:hAnsi="Arial" w:cs="Arial"/>
          <w:color w:val="000000"/>
          <w:sz w:val="17"/>
          <w:szCs w:val="17"/>
        </w:rPr>
        <w:t xml:space="preserve">deberán reflejarse a través de la emisión de un </w:t>
      </w:r>
      <w:r w:rsidRPr="004A1108">
        <w:rPr>
          <w:rFonts w:ascii="Arial" w:hAnsi="Arial" w:cs="Arial"/>
          <w:b/>
          <w:color w:val="000000"/>
          <w:sz w:val="17"/>
          <w:szCs w:val="17"/>
        </w:rPr>
        <w:t>CFDI de egresos</w:t>
      </w:r>
      <w:r w:rsidRPr="004A1108">
        <w:rPr>
          <w:rFonts w:ascii="Arial" w:hAnsi="Arial" w:cs="Arial"/>
          <w:color w:val="000000"/>
          <w:sz w:val="17"/>
          <w:szCs w:val="17"/>
        </w:rPr>
        <w:t xml:space="preserve"> (nota de crédito) por concepto de deducciones, el cual se deberá encontrar fiscalmente relacionado con el </w:t>
      </w:r>
      <w:r w:rsidRPr="004A1108">
        <w:rPr>
          <w:rFonts w:ascii="Arial" w:hAnsi="Arial" w:cs="Arial"/>
          <w:b/>
          <w:color w:val="000000"/>
          <w:sz w:val="17"/>
          <w:szCs w:val="17"/>
        </w:rPr>
        <w:t>CFDI de ingresos</w:t>
      </w:r>
      <w:r w:rsidRPr="004A1108">
        <w:rPr>
          <w:rFonts w:ascii="Arial" w:hAnsi="Arial" w:cs="Arial"/>
          <w:color w:val="000000"/>
          <w:sz w:val="17"/>
          <w:szCs w:val="17"/>
        </w:rPr>
        <w:t xml:space="preserve"> correspondiente al servicio prestado, sobre el cual se aplica la deducción. El límite máximo que se aplicará por concepto de deducciones no excederá el monto de la garantía de cumplimiento, en caso contrario, el </w:t>
      </w:r>
      <w:r w:rsidRPr="004A1108">
        <w:rPr>
          <w:rFonts w:ascii="Arial" w:hAnsi="Arial" w:cs="Arial"/>
          <w:b/>
          <w:bCs/>
          <w:color w:val="000000"/>
          <w:sz w:val="17"/>
          <w:szCs w:val="17"/>
        </w:rPr>
        <w:t xml:space="preserve">“Instituto” </w:t>
      </w:r>
      <w:r w:rsidRPr="004A1108">
        <w:rPr>
          <w:rFonts w:ascii="Arial" w:hAnsi="Arial" w:cs="Arial"/>
          <w:color w:val="000000"/>
          <w:sz w:val="17"/>
          <w:szCs w:val="17"/>
        </w:rPr>
        <w:t xml:space="preserve">podrá rescindir el </w:t>
      </w:r>
      <w:r>
        <w:rPr>
          <w:rFonts w:ascii="Arial" w:hAnsi="Arial" w:cs="Arial"/>
          <w:color w:val="000000"/>
          <w:sz w:val="17"/>
          <w:szCs w:val="17"/>
        </w:rPr>
        <w:t>C</w:t>
      </w:r>
      <w:r w:rsidRPr="004A1108">
        <w:rPr>
          <w:rFonts w:ascii="Arial" w:hAnsi="Arial" w:cs="Arial"/>
          <w:color w:val="000000"/>
          <w:sz w:val="17"/>
          <w:szCs w:val="17"/>
        </w:rPr>
        <w:t>ontrato.</w:t>
      </w:r>
    </w:p>
    <w:p w14:paraId="39AF5511" w14:textId="77777777" w:rsidR="000A00F9" w:rsidRDefault="000A00F9" w:rsidP="000A00F9">
      <w:pPr>
        <w:tabs>
          <w:tab w:val="left" w:pos="9072"/>
        </w:tabs>
        <w:ind w:right="-1"/>
        <w:jc w:val="both"/>
        <w:rPr>
          <w:rFonts w:ascii="Arial" w:hAnsi="Arial" w:cs="Arial"/>
          <w:color w:val="000000"/>
          <w:sz w:val="17"/>
          <w:szCs w:val="17"/>
        </w:rPr>
      </w:pPr>
    </w:p>
    <w:p w14:paraId="165F3C61" w14:textId="77777777" w:rsidR="000A00F9" w:rsidRPr="00C44DAF" w:rsidRDefault="000A00F9" w:rsidP="000A00F9">
      <w:pPr>
        <w:jc w:val="both"/>
        <w:rPr>
          <w:rFonts w:ascii="Arial" w:eastAsia="Century Gothic" w:hAnsi="Arial" w:cs="Arial"/>
          <w:b/>
          <w:sz w:val="17"/>
          <w:szCs w:val="17"/>
          <w:u w:val="single"/>
        </w:rPr>
      </w:pPr>
      <w:r>
        <w:rPr>
          <w:rFonts w:ascii="Arial" w:hAnsi="Arial" w:cs="Arial"/>
          <w:i/>
          <w:iCs/>
          <w:color w:val="000000"/>
          <w:sz w:val="17"/>
          <w:szCs w:val="17"/>
        </w:rPr>
        <w:t xml:space="preserve">Si </w:t>
      </w:r>
      <w:proofErr w:type="gramStart"/>
      <w:r>
        <w:rPr>
          <w:rFonts w:ascii="Arial" w:hAnsi="Arial" w:cs="Arial"/>
          <w:i/>
          <w:iCs/>
          <w:color w:val="000000"/>
          <w:sz w:val="17"/>
          <w:szCs w:val="17"/>
        </w:rPr>
        <w:t xml:space="preserve">aplica  </w:t>
      </w:r>
      <w:r w:rsidRPr="00A66AA2">
        <w:rPr>
          <w:rFonts w:ascii="Arial" w:hAnsi="Arial" w:cs="Arial"/>
          <w:b/>
          <w:bCs/>
          <w:i/>
          <w:iCs/>
          <w:color w:val="000000"/>
          <w:sz w:val="17"/>
          <w:szCs w:val="17"/>
        </w:rPr>
        <w:t>Novena</w:t>
      </w:r>
      <w:proofErr w:type="gramEnd"/>
      <w:r w:rsidRPr="00A66AA2">
        <w:rPr>
          <w:rFonts w:ascii="Arial" w:hAnsi="Arial" w:cs="Arial"/>
          <w:b/>
          <w:bCs/>
          <w:i/>
          <w:iCs/>
          <w:color w:val="000000"/>
          <w:sz w:val="17"/>
          <w:szCs w:val="17"/>
        </w:rPr>
        <w:t xml:space="preserve">.- </w:t>
      </w:r>
      <w:r w:rsidRPr="00C44DAF">
        <w:rPr>
          <w:rFonts w:ascii="Arial" w:eastAsia="Century Gothic" w:hAnsi="Arial" w:cs="Arial"/>
          <w:b/>
          <w:sz w:val="17"/>
          <w:szCs w:val="17"/>
          <w:u w:val="single"/>
        </w:rPr>
        <w:t>Suspensión temporal del servicio.</w:t>
      </w:r>
    </w:p>
    <w:p w14:paraId="5E9C087D" w14:textId="77777777" w:rsidR="000A00F9" w:rsidRPr="00C44DAF" w:rsidRDefault="000A00F9" w:rsidP="000A00F9">
      <w:pPr>
        <w:jc w:val="both"/>
        <w:rPr>
          <w:rFonts w:ascii="Arial" w:eastAsia="Century Gothic" w:hAnsi="Arial" w:cs="Arial"/>
          <w:sz w:val="17"/>
          <w:szCs w:val="17"/>
          <w:u w:val="single"/>
        </w:rPr>
      </w:pPr>
      <w:r w:rsidRPr="00C44DAF">
        <w:rPr>
          <w:rFonts w:ascii="Arial" w:eastAsia="Century Gothic" w:hAnsi="Arial" w:cs="Arial"/>
          <w:sz w:val="17"/>
          <w:szCs w:val="17"/>
          <w:u w:val="single"/>
        </w:rPr>
        <w:t>De conformidad con lo determinado en los artículos 6</w:t>
      </w:r>
      <w:r>
        <w:rPr>
          <w:rFonts w:ascii="Arial" w:eastAsia="Century Gothic" w:hAnsi="Arial" w:cs="Arial"/>
          <w:sz w:val="17"/>
          <w:szCs w:val="17"/>
          <w:u w:val="single"/>
        </w:rPr>
        <w:t>7</w:t>
      </w:r>
      <w:r w:rsidRPr="00C44DAF">
        <w:rPr>
          <w:rFonts w:ascii="Arial" w:eastAsia="Century Gothic" w:hAnsi="Arial" w:cs="Arial"/>
          <w:sz w:val="17"/>
          <w:szCs w:val="17"/>
          <w:u w:val="single"/>
        </w:rPr>
        <w:t xml:space="preserve"> del “Reglamento”, 147, 148, 149 y 150 de las “POBALINES”, </w:t>
      </w:r>
      <w:r>
        <w:rPr>
          <w:rFonts w:ascii="Arial" w:eastAsia="Century Gothic" w:hAnsi="Arial" w:cs="Arial"/>
          <w:sz w:val="17"/>
          <w:szCs w:val="17"/>
          <w:u w:val="single"/>
        </w:rPr>
        <w:t>e</w:t>
      </w:r>
      <w:r w:rsidRPr="00C44DAF">
        <w:rPr>
          <w:rFonts w:ascii="Arial" w:eastAsia="Century Gothic" w:hAnsi="Arial" w:cs="Arial"/>
          <w:sz w:val="17"/>
          <w:szCs w:val="17"/>
          <w:u w:val="single"/>
        </w:rPr>
        <w:t xml:space="preserve">l </w:t>
      </w:r>
      <w:r w:rsidRPr="00C44DAF">
        <w:rPr>
          <w:rFonts w:ascii="Arial" w:eastAsia="Century Gothic" w:hAnsi="Arial" w:cs="Arial"/>
          <w:b/>
          <w:sz w:val="17"/>
          <w:szCs w:val="17"/>
          <w:u w:val="single"/>
        </w:rPr>
        <w:t>“Instituto”</w:t>
      </w:r>
      <w:r w:rsidRPr="00C44DAF">
        <w:rPr>
          <w:rFonts w:ascii="Arial" w:eastAsia="Century Gothic" w:hAnsi="Arial" w:cs="Arial"/>
          <w:sz w:val="17"/>
          <w:szCs w:val="17"/>
          <w:u w:val="single"/>
        </w:rPr>
        <w:t xml:space="preserve"> podrá, en cualquier momento y sin responsabilidad alguna, ordenar la suspensión temporal, total o parcial del servicio objeto del presente Contrato, cuando existan razones de interés general, presupuestales, administrativas o por determinación de autoridad competente. En dicho supuesto, el </w:t>
      </w:r>
      <w:r w:rsidRPr="00C44DAF">
        <w:rPr>
          <w:rFonts w:ascii="Arial" w:eastAsia="Century Gothic" w:hAnsi="Arial" w:cs="Arial"/>
          <w:b/>
          <w:sz w:val="17"/>
          <w:szCs w:val="17"/>
          <w:u w:val="single"/>
        </w:rPr>
        <w:t>“Proveedor”</w:t>
      </w:r>
      <w:r w:rsidRPr="00C44DAF">
        <w:rPr>
          <w:rFonts w:ascii="Arial" w:eastAsia="Century Gothic" w:hAnsi="Arial" w:cs="Arial"/>
          <w:sz w:val="17"/>
          <w:szCs w:val="17"/>
          <w:u w:val="single"/>
        </w:rPr>
        <w:t xml:space="preserve"> no tendrá derecho a indemnización alguna, limitándose el pago exclusivamente a los servicios efectivamente devengados y aceptados.</w:t>
      </w:r>
    </w:p>
    <w:p w14:paraId="22FE868B" w14:textId="77777777" w:rsidR="000A00F9" w:rsidRPr="004A1108" w:rsidRDefault="000A00F9" w:rsidP="000A00F9">
      <w:pPr>
        <w:ind w:right="-96"/>
        <w:jc w:val="both"/>
        <w:rPr>
          <w:rFonts w:ascii="Arial" w:hAnsi="Arial" w:cs="Arial"/>
          <w:sz w:val="14"/>
          <w:szCs w:val="14"/>
          <w:u w:val="single"/>
        </w:rPr>
      </w:pPr>
    </w:p>
    <w:p w14:paraId="197C41E3" w14:textId="77777777" w:rsidR="000A00F9" w:rsidRDefault="000A00F9" w:rsidP="000A00F9">
      <w:pPr>
        <w:ind w:right="-96"/>
        <w:jc w:val="both"/>
        <w:rPr>
          <w:rFonts w:ascii="Arial" w:hAnsi="Arial" w:cs="Arial"/>
          <w:sz w:val="14"/>
          <w:szCs w:val="14"/>
          <w:u w:val="single"/>
        </w:rPr>
      </w:pPr>
      <w:r>
        <w:rPr>
          <w:rFonts w:ascii="Arial" w:hAnsi="Arial" w:cs="Arial"/>
          <w:sz w:val="14"/>
          <w:szCs w:val="14"/>
          <w:u w:val="single"/>
        </w:rPr>
        <w:t>.</w:t>
      </w:r>
    </w:p>
    <w:p w14:paraId="4EF86E91" w14:textId="77777777" w:rsidR="000A00F9" w:rsidRPr="004A1108" w:rsidRDefault="000A00F9" w:rsidP="000A00F9">
      <w:pPr>
        <w:ind w:right="-94"/>
        <w:outlineLvl w:val="0"/>
        <w:rPr>
          <w:rFonts w:ascii="Arial" w:hAnsi="Arial" w:cs="Arial"/>
          <w:b/>
          <w:bCs/>
          <w:sz w:val="17"/>
          <w:szCs w:val="17"/>
          <w:u w:val="single"/>
        </w:rPr>
      </w:pPr>
      <w:proofErr w:type="gramStart"/>
      <w:r w:rsidRPr="004A1108">
        <w:rPr>
          <w:rFonts w:ascii="Arial" w:hAnsi="Arial" w:cs="Arial"/>
          <w:b/>
          <w:sz w:val="17"/>
          <w:szCs w:val="17"/>
          <w:u w:val="single"/>
        </w:rPr>
        <w:t>Décima</w:t>
      </w:r>
      <w:r w:rsidRPr="004A1108">
        <w:rPr>
          <w:rFonts w:ascii="Arial" w:hAnsi="Arial" w:cs="Arial"/>
          <w:b/>
          <w:bCs/>
          <w:sz w:val="17"/>
          <w:szCs w:val="17"/>
          <w:u w:val="single"/>
        </w:rPr>
        <w:t>.-</w:t>
      </w:r>
      <w:proofErr w:type="gramEnd"/>
      <w:r w:rsidRPr="004A1108">
        <w:rPr>
          <w:rFonts w:ascii="Arial" w:hAnsi="Arial" w:cs="Arial"/>
          <w:b/>
          <w:bCs/>
          <w:sz w:val="17"/>
          <w:szCs w:val="17"/>
          <w:u w:val="single"/>
        </w:rPr>
        <w:t xml:space="preserve"> Terminación anticipada.</w:t>
      </w:r>
    </w:p>
    <w:p w14:paraId="2BB686FF" w14:textId="77777777" w:rsidR="000A00F9" w:rsidRPr="004A1108" w:rsidRDefault="000A00F9" w:rsidP="000A00F9">
      <w:pPr>
        <w:pStyle w:val="Textoindependiente"/>
        <w:ind w:right="-94"/>
        <w:rPr>
          <w:rFonts w:cs="Arial"/>
          <w:sz w:val="17"/>
          <w:szCs w:val="17"/>
        </w:rPr>
      </w:pPr>
      <w:r w:rsidRPr="004A1108">
        <w:rPr>
          <w:rFonts w:cs="Arial"/>
          <w:bCs/>
          <w:sz w:val="17"/>
          <w:szCs w:val="17"/>
        </w:rPr>
        <w:t xml:space="preserve">De conformidad con lo determinado en los artículos 65 </w:t>
      </w:r>
      <w:r w:rsidRPr="004A1108">
        <w:rPr>
          <w:rFonts w:cs="Arial"/>
          <w:sz w:val="17"/>
          <w:szCs w:val="17"/>
        </w:rPr>
        <w:t xml:space="preserve">del </w:t>
      </w:r>
      <w:r w:rsidRPr="004A1108">
        <w:rPr>
          <w:rFonts w:cs="Arial"/>
          <w:b/>
          <w:sz w:val="17"/>
          <w:szCs w:val="17"/>
        </w:rPr>
        <w:t>“Reglamento”</w:t>
      </w:r>
      <w:r w:rsidRPr="004A1108">
        <w:rPr>
          <w:rFonts w:cs="Arial"/>
          <w:sz w:val="17"/>
          <w:szCs w:val="17"/>
        </w:rPr>
        <w:t>,</w:t>
      </w:r>
      <w:r w:rsidRPr="004A1108">
        <w:rPr>
          <w:rFonts w:cs="Arial"/>
          <w:b/>
          <w:sz w:val="17"/>
          <w:szCs w:val="17"/>
        </w:rPr>
        <w:t xml:space="preserve"> </w:t>
      </w:r>
      <w:r w:rsidRPr="004A1108">
        <w:rPr>
          <w:rFonts w:cs="Arial"/>
          <w:sz w:val="17"/>
          <w:szCs w:val="17"/>
        </w:rPr>
        <w:t xml:space="preserve">147, 148, 149 y 150 de las </w:t>
      </w:r>
      <w:r w:rsidRPr="004A1108">
        <w:rPr>
          <w:rFonts w:cs="Arial"/>
          <w:b/>
          <w:sz w:val="17"/>
          <w:szCs w:val="17"/>
        </w:rPr>
        <w:t>“POBALINES”</w:t>
      </w:r>
      <w:r w:rsidRPr="004A1108">
        <w:rPr>
          <w:rFonts w:cs="Arial"/>
          <w:sz w:val="17"/>
          <w:szCs w:val="17"/>
        </w:rPr>
        <w:t xml:space="preserve">, el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sz w:val="17"/>
          <w:szCs w:val="17"/>
        </w:rPr>
        <w:t xml:space="preserve"> podrá dar por terminado anticipadamente el presente </w:t>
      </w:r>
      <w:r>
        <w:rPr>
          <w:rFonts w:cs="Arial"/>
          <w:sz w:val="17"/>
          <w:szCs w:val="17"/>
        </w:rPr>
        <w:t>C</w:t>
      </w:r>
      <w:r w:rsidRPr="004A1108">
        <w:rPr>
          <w:rFonts w:cs="Arial"/>
          <w:sz w:val="17"/>
          <w:szCs w:val="17"/>
        </w:rPr>
        <w:t>ontrato en los siguientes casos:</w:t>
      </w:r>
    </w:p>
    <w:p w14:paraId="1465A1B5" w14:textId="77777777" w:rsidR="000A00F9" w:rsidRPr="004A1108" w:rsidRDefault="000A00F9" w:rsidP="000A00F9">
      <w:pPr>
        <w:pStyle w:val="Textoindependiente"/>
        <w:ind w:right="-94"/>
        <w:rPr>
          <w:rFonts w:cs="Arial"/>
          <w:sz w:val="14"/>
          <w:szCs w:val="14"/>
        </w:rPr>
      </w:pPr>
    </w:p>
    <w:p w14:paraId="19F951A8" w14:textId="77777777" w:rsidR="000A00F9" w:rsidRPr="004A1108" w:rsidRDefault="000A00F9">
      <w:pPr>
        <w:pStyle w:val="Prrafodelista"/>
        <w:numPr>
          <w:ilvl w:val="0"/>
          <w:numId w:val="123"/>
        </w:numPr>
        <w:autoSpaceDE w:val="0"/>
        <w:autoSpaceDN w:val="0"/>
        <w:adjustRightInd w:val="0"/>
        <w:ind w:left="426" w:right="-94" w:hanging="142"/>
        <w:jc w:val="both"/>
        <w:rPr>
          <w:rFonts w:ascii="Arial" w:hAnsi="Arial" w:cs="Arial"/>
          <w:sz w:val="17"/>
          <w:szCs w:val="17"/>
          <w:lang w:eastAsia="es-MX"/>
        </w:rPr>
      </w:pPr>
      <w:r w:rsidRPr="004A1108">
        <w:rPr>
          <w:rFonts w:ascii="Arial" w:hAnsi="Arial" w:cs="Arial"/>
          <w:sz w:val="17"/>
          <w:szCs w:val="17"/>
          <w:lang w:eastAsia="es-MX"/>
        </w:rPr>
        <w:t>Por caso fortuito o fuerza mayor;</w:t>
      </w:r>
    </w:p>
    <w:p w14:paraId="0CBE56A7" w14:textId="77777777" w:rsidR="000A00F9" w:rsidRPr="004A1108" w:rsidRDefault="000A00F9" w:rsidP="000A00F9">
      <w:pPr>
        <w:pStyle w:val="Prrafodelista"/>
        <w:autoSpaceDE w:val="0"/>
        <w:autoSpaceDN w:val="0"/>
        <w:adjustRightInd w:val="0"/>
        <w:ind w:left="426" w:right="-94"/>
        <w:jc w:val="both"/>
        <w:rPr>
          <w:rFonts w:ascii="Arial" w:hAnsi="Arial" w:cs="Arial"/>
          <w:sz w:val="17"/>
          <w:szCs w:val="17"/>
          <w:lang w:eastAsia="es-MX"/>
        </w:rPr>
      </w:pPr>
    </w:p>
    <w:p w14:paraId="7D0EF61E" w14:textId="77777777" w:rsidR="000A00F9" w:rsidRDefault="000A00F9">
      <w:pPr>
        <w:pStyle w:val="Prrafodelista"/>
        <w:widowControl/>
        <w:numPr>
          <w:ilvl w:val="0"/>
          <w:numId w:val="123"/>
        </w:numPr>
        <w:autoSpaceDE w:val="0"/>
        <w:autoSpaceDN w:val="0"/>
        <w:adjustRightInd w:val="0"/>
        <w:ind w:left="426" w:right="-94" w:hanging="142"/>
        <w:jc w:val="both"/>
        <w:rPr>
          <w:rFonts w:ascii="Arial" w:hAnsi="Arial" w:cs="Arial"/>
          <w:sz w:val="17"/>
          <w:szCs w:val="17"/>
          <w:lang w:eastAsia="es-MX"/>
        </w:rPr>
      </w:pPr>
      <w:r w:rsidRPr="004A1108">
        <w:rPr>
          <w:rFonts w:ascii="Arial" w:hAnsi="Arial" w:cs="Arial"/>
          <w:sz w:val="17"/>
          <w:szCs w:val="17"/>
          <w:lang w:eastAsia="es-MX"/>
        </w:rPr>
        <w:t xml:space="preserve">Cuando por causas justificadas se extinga la necesidad de requerir los </w:t>
      </w:r>
      <w:r w:rsidRPr="00703AD0">
        <w:rPr>
          <w:rFonts w:ascii="Arial" w:hAnsi="Arial" w:cs="Arial"/>
          <w:sz w:val="17"/>
          <w:szCs w:val="17"/>
          <w:highlight w:val="lightGray"/>
          <w:lang w:eastAsia="es-MX"/>
        </w:rPr>
        <w:t>(bienes y/o prestación de los servicios, según aplique)</w:t>
      </w:r>
      <w:r w:rsidRPr="004A1108">
        <w:rPr>
          <w:rFonts w:ascii="Arial" w:hAnsi="Arial" w:cs="Arial"/>
          <w:sz w:val="17"/>
          <w:szCs w:val="17"/>
          <w:lang w:eastAsia="es-MX"/>
        </w:rPr>
        <w:t xml:space="preserve"> contratados</w:t>
      </w:r>
    </w:p>
    <w:p w14:paraId="4204D89B" w14:textId="77777777" w:rsidR="000A00F9" w:rsidRPr="00C44DAF" w:rsidRDefault="000A00F9" w:rsidP="000A00F9">
      <w:pPr>
        <w:pStyle w:val="Prrafodelista"/>
        <w:rPr>
          <w:rFonts w:ascii="Arial" w:hAnsi="Arial" w:cs="Arial"/>
          <w:sz w:val="17"/>
          <w:szCs w:val="17"/>
          <w:lang w:eastAsia="es-MX"/>
        </w:rPr>
      </w:pPr>
    </w:p>
    <w:p w14:paraId="4EF687F3" w14:textId="77777777" w:rsidR="000A00F9" w:rsidRPr="00D25EF2" w:rsidRDefault="000A00F9">
      <w:pPr>
        <w:pStyle w:val="Prrafodelista"/>
        <w:numPr>
          <w:ilvl w:val="0"/>
          <w:numId w:val="123"/>
        </w:numPr>
        <w:autoSpaceDE w:val="0"/>
        <w:autoSpaceDN w:val="0"/>
        <w:adjustRightInd w:val="0"/>
        <w:ind w:left="426" w:right="-94" w:hanging="142"/>
        <w:jc w:val="both"/>
        <w:rPr>
          <w:rFonts w:ascii="Arial" w:hAnsi="Arial" w:cs="Arial"/>
          <w:sz w:val="17"/>
          <w:szCs w:val="17"/>
          <w:lang w:eastAsia="es-MX"/>
        </w:rPr>
      </w:pPr>
      <w:r w:rsidRPr="00D25EF2">
        <w:rPr>
          <w:rFonts w:ascii="Arial" w:hAnsi="Arial" w:cs="Arial"/>
          <w:sz w:val="17"/>
          <w:szCs w:val="17"/>
          <w:lang w:eastAsia="es-MX"/>
        </w:rPr>
        <w:t xml:space="preserve">Cuando se determine la nulidad de los actos que dieron origen al Contrato, con motivo de la resolución de una inconformidad o intervención de oficio emitida por el Órgano Interno de Control del </w:t>
      </w:r>
      <w:r w:rsidRPr="00D25EF2">
        <w:rPr>
          <w:rFonts w:ascii="Arial" w:hAnsi="Arial" w:cs="Arial"/>
          <w:b/>
          <w:sz w:val="17"/>
          <w:szCs w:val="17"/>
          <w:lang w:eastAsia="es-MX"/>
        </w:rPr>
        <w:t>“Instituto”</w:t>
      </w:r>
      <w:r w:rsidRPr="00D25EF2">
        <w:rPr>
          <w:rFonts w:ascii="Arial" w:hAnsi="Arial" w:cs="Arial"/>
          <w:sz w:val="17"/>
          <w:szCs w:val="17"/>
          <w:lang w:eastAsia="es-MX"/>
        </w:rPr>
        <w:t>, y</w:t>
      </w:r>
    </w:p>
    <w:p w14:paraId="62CA66B8" w14:textId="77777777" w:rsidR="000A00F9" w:rsidRPr="00D25EF2" w:rsidRDefault="000A00F9" w:rsidP="000A00F9">
      <w:pPr>
        <w:pStyle w:val="Prrafodelista"/>
        <w:rPr>
          <w:rFonts w:ascii="Arial" w:hAnsi="Arial" w:cs="Arial"/>
          <w:sz w:val="17"/>
          <w:szCs w:val="17"/>
          <w:lang w:eastAsia="es-MX"/>
        </w:rPr>
      </w:pPr>
    </w:p>
    <w:p w14:paraId="09D37AD6" w14:textId="77777777" w:rsidR="000A00F9" w:rsidRPr="00D25EF2" w:rsidRDefault="000A00F9">
      <w:pPr>
        <w:pStyle w:val="Prrafodelista"/>
        <w:numPr>
          <w:ilvl w:val="0"/>
          <w:numId w:val="123"/>
        </w:numPr>
        <w:autoSpaceDE w:val="0"/>
        <w:autoSpaceDN w:val="0"/>
        <w:adjustRightInd w:val="0"/>
        <w:ind w:left="426" w:right="-94" w:hanging="142"/>
        <w:jc w:val="both"/>
        <w:rPr>
          <w:rFonts w:ascii="Arial" w:hAnsi="Arial" w:cs="Arial"/>
          <w:sz w:val="17"/>
          <w:szCs w:val="17"/>
          <w:lang w:eastAsia="es-MX"/>
        </w:rPr>
      </w:pPr>
      <w:r w:rsidRPr="00D25EF2">
        <w:rPr>
          <w:rFonts w:ascii="Arial" w:hAnsi="Arial" w:cs="Arial"/>
          <w:sz w:val="17"/>
          <w:szCs w:val="17"/>
          <w:lang w:eastAsia="es-MX"/>
        </w:rPr>
        <w:t xml:space="preserve">Cuando la persona Administradora del Contrato justifique mediante dictamen que la continuidad del Contrato contraviene los intereses del </w:t>
      </w:r>
      <w:r w:rsidRPr="00D25EF2">
        <w:rPr>
          <w:rFonts w:ascii="Arial" w:hAnsi="Arial" w:cs="Arial"/>
          <w:b/>
          <w:sz w:val="17"/>
          <w:szCs w:val="17"/>
          <w:lang w:eastAsia="es-MX"/>
        </w:rPr>
        <w:t>“Instituto”</w:t>
      </w:r>
      <w:r w:rsidRPr="00D25EF2">
        <w:rPr>
          <w:rFonts w:ascii="Arial" w:hAnsi="Arial" w:cs="Arial"/>
          <w:sz w:val="17"/>
          <w:szCs w:val="17"/>
          <w:lang w:eastAsia="es-MX"/>
        </w:rPr>
        <w:t>.</w:t>
      </w:r>
    </w:p>
    <w:p w14:paraId="111C1CFE" w14:textId="77777777" w:rsidR="000A00F9" w:rsidRPr="004A1108" w:rsidRDefault="000A00F9" w:rsidP="000A00F9">
      <w:pPr>
        <w:autoSpaceDE w:val="0"/>
        <w:autoSpaceDN w:val="0"/>
        <w:ind w:right="-94"/>
        <w:jc w:val="both"/>
        <w:rPr>
          <w:rFonts w:ascii="Arial" w:hAnsi="Arial" w:cs="Arial"/>
          <w:sz w:val="14"/>
          <w:szCs w:val="14"/>
          <w:lang w:eastAsia="es-MX"/>
        </w:rPr>
      </w:pPr>
    </w:p>
    <w:p w14:paraId="7E90E70E" w14:textId="77777777" w:rsidR="000A00F9" w:rsidRPr="00D25EF2" w:rsidRDefault="000A00F9" w:rsidP="000A00F9">
      <w:pPr>
        <w:ind w:right="-1"/>
        <w:jc w:val="both"/>
        <w:rPr>
          <w:rFonts w:ascii="Arial" w:eastAsia="Century Gothic" w:hAnsi="Arial" w:cs="Arial"/>
          <w:sz w:val="17"/>
          <w:szCs w:val="17"/>
          <w:lang w:eastAsia="es-MX"/>
        </w:rPr>
      </w:pPr>
      <w:r w:rsidRPr="00D25EF2">
        <w:rPr>
          <w:rFonts w:ascii="Arial" w:eastAsia="Century Gothic" w:hAnsi="Arial" w:cs="Arial"/>
          <w:color w:val="000000"/>
          <w:sz w:val="17"/>
          <w:szCs w:val="17"/>
          <w:lang w:eastAsia="es-MX"/>
        </w:rPr>
        <w:t xml:space="preserve">De conformidad con el artículo </w:t>
      </w:r>
      <w:r w:rsidRPr="00D25EF2">
        <w:rPr>
          <w:rFonts w:ascii="Arial" w:eastAsia="Century Gothic" w:hAnsi="Arial" w:cs="Arial"/>
          <w:sz w:val="17"/>
          <w:szCs w:val="17"/>
          <w:lang w:eastAsia="es-MX"/>
        </w:rPr>
        <w:t xml:space="preserve">65, párrafo segundo del </w:t>
      </w:r>
      <w:r w:rsidRPr="00D25EF2">
        <w:rPr>
          <w:rFonts w:ascii="Arial" w:eastAsia="Century Gothic" w:hAnsi="Arial" w:cs="Arial"/>
          <w:b/>
          <w:bCs/>
          <w:sz w:val="17"/>
          <w:szCs w:val="17"/>
          <w:lang w:eastAsia="es-MX"/>
        </w:rPr>
        <w:t>“Reglamento”,</w:t>
      </w:r>
      <w:r w:rsidRPr="00D25EF2">
        <w:rPr>
          <w:rFonts w:ascii="Arial" w:eastAsia="Century Gothic" w:hAnsi="Arial" w:cs="Arial"/>
          <w:b/>
          <w:bCs/>
          <w:color w:val="000000"/>
          <w:sz w:val="17"/>
          <w:szCs w:val="17"/>
          <w:lang w:eastAsia="es-MX"/>
        </w:rPr>
        <w:t xml:space="preserve"> </w:t>
      </w:r>
      <w:r w:rsidRPr="00D25EF2">
        <w:rPr>
          <w:rFonts w:ascii="Arial" w:eastAsia="Century Gothic" w:hAnsi="Arial" w:cs="Arial"/>
          <w:color w:val="000000"/>
          <w:sz w:val="17"/>
          <w:szCs w:val="17"/>
          <w:lang w:eastAsia="es-MX"/>
        </w:rPr>
        <w:t xml:space="preserve">el </w:t>
      </w:r>
      <w:r w:rsidRPr="00D25EF2">
        <w:rPr>
          <w:rFonts w:ascii="Arial" w:eastAsia="Century Gothic" w:hAnsi="Arial" w:cs="Arial"/>
          <w:b/>
          <w:bCs/>
          <w:color w:val="000000"/>
          <w:sz w:val="17"/>
          <w:szCs w:val="17"/>
        </w:rPr>
        <w:t>“Instituto”</w:t>
      </w:r>
      <w:r w:rsidRPr="00D25EF2">
        <w:rPr>
          <w:rFonts w:ascii="Arial" w:eastAsia="Century Gothic" w:hAnsi="Arial" w:cs="Arial"/>
          <w:color w:val="000000"/>
          <w:sz w:val="17"/>
          <w:szCs w:val="17"/>
          <w:lang w:eastAsia="es-MX"/>
        </w:rPr>
        <w:t xml:space="preserve"> reembolsará al </w:t>
      </w:r>
      <w:r w:rsidRPr="00D25EF2">
        <w:rPr>
          <w:rFonts w:ascii="Arial" w:eastAsia="Century Gothic" w:hAnsi="Arial" w:cs="Arial"/>
          <w:b/>
          <w:bCs/>
          <w:color w:val="000000"/>
          <w:sz w:val="17"/>
          <w:szCs w:val="17"/>
        </w:rPr>
        <w:t>“Proveedor”</w:t>
      </w:r>
      <w:r w:rsidRPr="00D25EF2">
        <w:rPr>
          <w:rFonts w:ascii="Arial" w:eastAsia="Century Gothic" w:hAnsi="Arial" w:cs="Arial"/>
          <w:color w:val="000000"/>
          <w:sz w:val="17"/>
          <w:szCs w:val="17"/>
          <w:lang w:eastAsia="es-MX"/>
        </w:rPr>
        <w:t xml:space="preserve">, previa solicitud por escrito, los gastos no recuperables en que haya incurrido, siempre que éstos sean razonables, estén debidamente comprobados y se relacionen directamente con el </w:t>
      </w:r>
      <w:r>
        <w:rPr>
          <w:rFonts w:ascii="Arial" w:eastAsia="Century Gothic" w:hAnsi="Arial" w:cs="Arial"/>
          <w:sz w:val="17"/>
          <w:szCs w:val="17"/>
          <w:lang w:eastAsia="es-MX"/>
        </w:rPr>
        <w:t>C</w:t>
      </w:r>
      <w:r w:rsidRPr="00D25EF2">
        <w:rPr>
          <w:rFonts w:ascii="Arial" w:eastAsia="Century Gothic" w:hAnsi="Arial" w:cs="Arial"/>
          <w:sz w:val="17"/>
          <w:szCs w:val="17"/>
          <w:lang w:eastAsia="es-MX"/>
        </w:rPr>
        <w:t xml:space="preserve">ontrato. En ese sentido, en cumplimiento del diverso 105, fracción </w:t>
      </w:r>
      <w:proofErr w:type="spellStart"/>
      <w:r w:rsidRPr="00D25EF2">
        <w:rPr>
          <w:rFonts w:ascii="Arial" w:eastAsia="Century Gothic" w:hAnsi="Arial" w:cs="Arial"/>
          <w:sz w:val="17"/>
          <w:szCs w:val="17"/>
          <w:lang w:eastAsia="es-MX"/>
        </w:rPr>
        <w:t>lX</w:t>
      </w:r>
      <w:proofErr w:type="spellEnd"/>
      <w:r w:rsidRPr="00D25EF2">
        <w:rPr>
          <w:rFonts w:ascii="Arial" w:eastAsia="Century Gothic" w:hAnsi="Arial" w:cs="Arial"/>
          <w:sz w:val="17"/>
          <w:szCs w:val="17"/>
          <w:lang w:eastAsia="es-MX"/>
        </w:rPr>
        <w:t xml:space="preserve"> de las </w:t>
      </w:r>
      <w:r w:rsidRPr="00D25EF2">
        <w:rPr>
          <w:rFonts w:ascii="Arial" w:eastAsia="Century Gothic" w:hAnsi="Arial" w:cs="Arial"/>
          <w:b/>
          <w:bCs/>
          <w:sz w:val="17"/>
          <w:szCs w:val="17"/>
        </w:rPr>
        <w:t>“POBALINES”</w:t>
      </w:r>
      <w:r w:rsidRPr="00D25EF2">
        <w:rPr>
          <w:rFonts w:ascii="Arial" w:eastAsia="Century Gothic" w:hAnsi="Arial" w:cs="Arial"/>
          <w:sz w:val="17"/>
          <w:szCs w:val="17"/>
        </w:rPr>
        <w:t>,</w:t>
      </w:r>
      <w:r w:rsidRPr="00D25EF2">
        <w:rPr>
          <w:rFonts w:ascii="Arial" w:eastAsia="Century Gothic" w:hAnsi="Arial" w:cs="Arial"/>
          <w:sz w:val="17"/>
          <w:szCs w:val="17"/>
          <w:lang w:eastAsia="es-MX"/>
        </w:rPr>
        <w:t xml:space="preserve"> en este supuesto</w:t>
      </w:r>
      <w:r w:rsidRPr="00D25EF2">
        <w:rPr>
          <w:rFonts w:ascii="Arial" w:eastAsia="Century Gothic" w:hAnsi="Arial" w:cs="Arial"/>
          <w:sz w:val="17"/>
          <w:szCs w:val="17"/>
        </w:rPr>
        <w:t xml:space="preserve"> para el pago de los gastos no recuperables se estará a lo dispuesto en el artículo 149, fracción I del mismo ordenamiento</w:t>
      </w:r>
      <w:r w:rsidRPr="00D25EF2">
        <w:rPr>
          <w:rFonts w:ascii="Arial" w:eastAsia="Century Gothic" w:hAnsi="Arial" w:cs="Arial"/>
          <w:sz w:val="17"/>
          <w:szCs w:val="17"/>
          <w:lang w:eastAsia="es-MX"/>
        </w:rPr>
        <w:t>.</w:t>
      </w:r>
    </w:p>
    <w:p w14:paraId="17FCF96D" w14:textId="77777777" w:rsidR="000A00F9" w:rsidRPr="004A1108" w:rsidRDefault="000A00F9" w:rsidP="000A00F9">
      <w:pPr>
        <w:autoSpaceDE w:val="0"/>
        <w:autoSpaceDN w:val="0"/>
        <w:ind w:right="-94"/>
        <w:jc w:val="both"/>
        <w:rPr>
          <w:rFonts w:ascii="Arial" w:hAnsi="Arial" w:cs="Arial"/>
          <w:sz w:val="14"/>
          <w:szCs w:val="14"/>
          <w:lang w:eastAsia="es-MX"/>
        </w:rPr>
      </w:pPr>
    </w:p>
    <w:p w14:paraId="5EF98F75" w14:textId="77777777" w:rsidR="000A00F9" w:rsidRPr="004A1108" w:rsidRDefault="000A00F9" w:rsidP="000A00F9">
      <w:pPr>
        <w:ind w:right="-94"/>
        <w:outlineLvl w:val="0"/>
        <w:rPr>
          <w:rFonts w:ascii="Arial" w:hAnsi="Arial" w:cs="Arial"/>
          <w:b/>
          <w:bCs/>
          <w:sz w:val="17"/>
          <w:szCs w:val="17"/>
          <w:u w:val="single"/>
        </w:rPr>
      </w:pPr>
      <w:r w:rsidRPr="004A1108">
        <w:rPr>
          <w:rFonts w:ascii="Arial" w:hAnsi="Arial" w:cs="Arial"/>
          <w:b/>
          <w:bCs/>
          <w:sz w:val="17"/>
          <w:szCs w:val="17"/>
          <w:u w:val="single"/>
        </w:rPr>
        <w:t xml:space="preserve">Décima </w:t>
      </w:r>
      <w:proofErr w:type="gramStart"/>
      <w:r w:rsidRPr="004A1108">
        <w:rPr>
          <w:rFonts w:ascii="Arial" w:hAnsi="Arial" w:cs="Arial"/>
          <w:b/>
          <w:bCs/>
          <w:sz w:val="17"/>
          <w:szCs w:val="17"/>
          <w:u w:val="single"/>
        </w:rPr>
        <w:t>Primera.-</w:t>
      </w:r>
      <w:proofErr w:type="gramEnd"/>
      <w:r w:rsidRPr="004A1108">
        <w:rPr>
          <w:rFonts w:ascii="Arial" w:hAnsi="Arial" w:cs="Arial"/>
          <w:b/>
          <w:bCs/>
          <w:sz w:val="17"/>
          <w:szCs w:val="17"/>
          <w:u w:val="single"/>
        </w:rPr>
        <w:t xml:space="preserve"> Rescisión administrativa.</w:t>
      </w:r>
    </w:p>
    <w:p w14:paraId="27015293" w14:textId="77777777" w:rsidR="000A00F9" w:rsidRPr="004A1108" w:rsidRDefault="000A00F9" w:rsidP="000A00F9">
      <w:pPr>
        <w:pStyle w:val="Texto0"/>
        <w:spacing w:after="0" w:line="240" w:lineRule="auto"/>
        <w:ind w:right="-94" w:firstLine="0"/>
        <w:rPr>
          <w:rFonts w:cs="Arial"/>
          <w:sz w:val="17"/>
          <w:szCs w:val="17"/>
          <w:lang w:val="es-MX"/>
        </w:rPr>
      </w:pPr>
      <w:r w:rsidRPr="00D25EF2">
        <w:rPr>
          <w:rFonts w:eastAsia="Century Gothic"/>
          <w:sz w:val="17"/>
          <w:szCs w:val="17"/>
        </w:rPr>
        <w:t xml:space="preserve">En términos del artículo 64 del </w:t>
      </w:r>
      <w:r w:rsidRPr="00D25EF2">
        <w:rPr>
          <w:rFonts w:eastAsia="Century Gothic"/>
          <w:b/>
          <w:bCs/>
          <w:sz w:val="17"/>
          <w:szCs w:val="17"/>
        </w:rPr>
        <w:t>“Reglamento”,</w:t>
      </w:r>
      <w:r>
        <w:rPr>
          <w:rFonts w:eastAsia="Century Gothic"/>
          <w:b/>
          <w:bCs/>
          <w:sz w:val="20"/>
        </w:rPr>
        <w:t xml:space="preserve"> </w:t>
      </w:r>
      <w:r>
        <w:rPr>
          <w:rFonts w:cs="Arial"/>
          <w:bCs/>
          <w:sz w:val="17"/>
          <w:szCs w:val="17"/>
        </w:rPr>
        <w:t>e</w:t>
      </w:r>
      <w:r w:rsidRPr="004A1108">
        <w:rPr>
          <w:rFonts w:cs="Arial"/>
          <w:sz w:val="17"/>
          <w:szCs w:val="17"/>
          <w:lang w:val="es-ES_tradnl"/>
        </w:rPr>
        <w:t xml:space="preserve">l </w:t>
      </w:r>
      <w:r w:rsidRPr="004A1108">
        <w:rPr>
          <w:rFonts w:cs="Arial"/>
          <w:b/>
          <w:sz w:val="17"/>
          <w:szCs w:val="17"/>
          <w:lang w:val="es-ES_tradnl"/>
        </w:rPr>
        <w:t>“</w:t>
      </w:r>
      <w:r w:rsidRPr="004A1108">
        <w:rPr>
          <w:rFonts w:cs="Arial"/>
          <w:b/>
          <w:sz w:val="17"/>
          <w:szCs w:val="17"/>
        </w:rPr>
        <w:t>Instituto”</w:t>
      </w:r>
      <w:r w:rsidRPr="004A1108">
        <w:rPr>
          <w:rFonts w:cs="Arial"/>
          <w:sz w:val="17"/>
          <w:szCs w:val="17"/>
        </w:rPr>
        <w:t xml:space="preserve"> podrá en cualquier momento rescindir administrativamente el presente </w:t>
      </w:r>
      <w:r>
        <w:rPr>
          <w:rFonts w:cs="Arial"/>
          <w:sz w:val="17"/>
          <w:szCs w:val="17"/>
        </w:rPr>
        <w:t>C</w:t>
      </w:r>
      <w:r w:rsidRPr="004A1108">
        <w:rPr>
          <w:rFonts w:cs="Arial"/>
          <w:sz w:val="17"/>
          <w:szCs w:val="17"/>
        </w:rPr>
        <w:t xml:space="preserve">ontrato, cuando el </w:t>
      </w:r>
      <w:r w:rsidRPr="004A1108">
        <w:rPr>
          <w:rFonts w:cs="Arial"/>
          <w:b/>
          <w:bCs/>
          <w:sz w:val="17"/>
          <w:szCs w:val="17"/>
        </w:rPr>
        <w:t>“Proveedor”</w:t>
      </w:r>
      <w:r w:rsidRPr="004A1108">
        <w:rPr>
          <w:rFonts w:cs="Arial"/>
          <w:b/>
          <w:sz w:val="17"/>
          <w:szCs w:val="17"/>
        </w:rPr>
        <w:t xml:space="preserve"> </w:t>
      </w:r>
      <w:r w:rsidRPr="004A1108">
        <w:rPr>
          <w:rFonts w:cs="Arial"/>
          <w:sz w:val="17"/>
          <w:szCs w:val="17"/>
        </w:rPr>
        <w:t xml:space="preserve">incurra en incumplimiento de sus obligaciones, </w:t>
      </w:r>
      <w:r w:rsidRPr="004A1108">
        <w:rPr>
          <w:rFonts w:cs="Arial"/>
          <w:sz w:val="17"/>
          <w:szCs w:val="17"/>
          <w:lang w:val="es-MX"/>
        </w:rPr>
        <w:t>así como si incurre en alguno de los siguientes supuestos:</w:t>
      </w:r>
    </w:p>
    <w:p w14:paraId="78C9876C" w14:textId="77777777" w:rsidR="000A00F9" w:rsidRPr="004A1108" w:rsidRDefault="000A00F9" w:rsidP="000A00F9">
      <w:pPr>
        <w:pStyle w:val="Texto0"/>
        <w:spacing w:after="0" w:line="240" w:lineRule="auto"/>
        <w:ind w:right="-94" w:firstLine="0"/>
        <w:rPr>
          <w:rFonts w:cs="Arial"/>
          <w:sz w:val="14"/>
          <w:szCs w:val="14"/>
          <w:lang w:val="es-MX"/>
        </w:rPr>
      </w:pPr>
    </w:p>
    <w:p w14:paraId="665D3903" w14:textId="77777777" w:rsidR="000A00F9" w:rsidRPr="004A1108" w:rsidRDefault="000A00F9">
      <w:pPr>
        <w:pStyle w:val="Texto0"/>
        <w:numPr>
          <w:ilvl w:val="0"/>
          <w:numId w:val="121"/>
        </w:numPr>
        <w:spacing w:after="0" w:line="240" w:lineRule="auto"/>
        <w:ind w:left="426" w:right="-94" w:hanging="284"/>
        <w:rPr>
          <w:rFonts w:cs="Arial"/>
          <w:sz w:val="17"/>
          <w:szCs w:val="17"/>
        </w:rPr>
      </w:pPr>
      <w:r w:rsidRPr="004A1108">
        <w:rPr>
          <w:rFonts w:cs="Arial"/>
          <w:sz w:val="17"/>
          <w:szCs w:val="17"/>
        </w:rPr>
        <w:t>Si el</w:t>
      </w:r>
      <w:r w:rsidRPr="004A1108">
        <w:rPr>
          <w:rFonts w:cs="Arial"/>
          <w:b/>
          <w:sz w:val="17"/>
          <w:szCs w:val="17"/>
        </w:rPr>
        <w:t xml:space="preserve">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sz w:val="17"/>
          <w:szCs w:val="17"/>
        </w:rPr>
        <w:t xml:space="preserve"> corrobora que el</w:t>
      </w:r>
      <w:r w:rsidRPr="004A1108">
        <w:rPr>
          <w:rFonts w:cs="Arial"/>
          <w:b/>
          <w:sz w:val="17"/>
          <w:szCs w:val="17"/>
        </w:rPr>
        <w:t xml:space="preserve"> </w:t>
      </w:r>
      <w:r w:rsidRPr="004A1108">
        <w:rPr>
          <w:rFonts w:cs="Arial"/>
          <w:b/>
          <w:bCs/>
          <w:sz w:val="17"/>
          <w:szCs w:val="17"/>
        </w:rPr>
        <w:t>“Proveedor”</w:t>
      </w:r>
      <w:r w:rsidRPr="004A1108">
        <w:rPr>
          <w:rFonts w:cs="Arial"/>
          <w:b/>
          <w:sz w:val="17"/>
          <w:szCs w:val="17"/>
        </w:rPr>
        <w:t xml:space="preserve"> </w:t>
      </w:r>
      <w:r w:rsidRPr="004A1108">
        <w:rPr>
          <w:rFonts w:cs="Arial"/>
          <w:sz w:val="17"/>
          <w:szCs w:val="17"/>
        </w:rPr>
        <w:t xml:space="preserve">ha proporcionado información falsa, relacionada con su documentación legal o su oferta técnica o económica; </w:t>
      </w:r>
    </w:p>
    <w:p w14:paraId="21610ED2" w14:textId="77777777" w:rsidR="000A00F9" w:rsidRPr="004A1108" w:rsidRDefault="000A00F9">
      <w:pPr>
        <w:pStyle w:val="Texto0"/>
        <w:numPr>
          <w:ilvl w:val="0"/>
          <w:numId w:val="121"/>
        </w:numPr>
        <w:spacing w:after="0" w:line="240" w:lineRule="auto"/>
        <w:ind w:left="426" w:right="-94" w:hanging="284"/>
        <w:rPr>
          <w:rFonts w:cs="Arial"/>
          <w:sz w:val="17"/>
          <w:szCs w:val="17"/>
        </w:rPr>
      </w:pPr>
      <w:r w:rsidRPr="004A1108">
        <w:rPr>
          <w:rFonts w:cs="Arial"/>
          <w:sz w:val="17"/>
          <w:szCs w:val="17"/>
        </w:rPr>
        <w:t xml:space="preserve">Si el monto calculado de la pena convencional </w:t>
      </w:r>
      <w:r w:rsidRPr="00703AD0">
        <w:rPr>
          <w:rFonts w:cs="Arial"/>
          <w:sz w:val="17"/>
          <w:szCs w:val="17"/>
          <w:highlight w:val="lightGray"/>
        </w:rPr>
        <w:t xml:space="preserve">(o deducciones </w:t>
      </w:r>
      <w:r w:rsidRPr="00703AD0">
        <w:rPr>
          <w:rFonts w:cs="Arial"/>
          <w:b/>
          <w:sz w:val="17"/>
          <w:szCs w:val="17"/>
          <w:highlight w:val="lightGray"/>
        </w:rPr>
        <w:t>si aplica</w:t>
      </w:r>
      <w:r w:rsidRPr="00703AD0">
        <w:rPr>
          <w:rFonts w:cs="Arial"/>
          <w:sz w:val="17"/>
          <w:szCs w:val="17"/>
          <w:highlight w:val="lightGray"/>
        </w:rPr>
        <w:t>)</w:t>
      </w:r>
      <w:r w:rsidRPr="004A1108">
        <w:rPr>
          <w:rFonts w:cs="Arial"/>
          <w:sz w:val="17"/>
          <w:szCs w:val="17"/>
        </w:rPr>
        <w:t xml:space="preserve"> excede el monto de la garantía de cumplimiento; </w:t>
      </w:r>
    </w:p>
    <w:p w14:paraId="238242E4" w14:textId="77777777" w:rsidR="000A00F9" w:rsidRPr="004A1108" w:rsidRDefault="000A00F9">
      <w:pPr>
        <w:pStyle w:val="Texto0"/>
        <w:numPr>
          <w:ilvl w:val="0"/>
          <w:numId w:val="121"/>
        </w:numPr>
        <w:spacing w:after="0" w:line="240" w:lineRule="auto"/>
        <w:ind w:left="426" w:right="-94" w:hanging="284"/>
        <w:rPr>
          <w:rFonts w:cs="Arial"/>
          <w:sz w:val="17"/>
          <w:szCs w:val="17"/>
        </w:rPr>
      </w:pPr>
      <w:r w:rsidRPr="004A1108">
        <w:rPr>
          <w:rFonts w:cs="Arial"/>
          <w:sz w:val="17"/>
          <w:szCs w:val="17"/>
        </w:rPr>
        <w:t xml:space="preserve">Si incumple cualquier obligación establecida en el </w:t>
      </w:r>
      <w:r w:rsidRPr="004A1108">
        <w:rPr>
          <w:rFonts w:cs="Arial"/>
          <w:b/>
          <w:sz w:val="17"/>
          <w:szCs w:val="17"/>
        </w:rPr>
        <w:t>“Reglamento”</w:t>
      </w:r>
      <w:r w:rsidRPr="004A1108">
        <w:rPr>
          <w:rFonts w:cs="Arial"/>
          <w:sz w:val="17"/>
          <w:szCs w:val="17"/>
        </w:rPr>
        <w:t xml:space="preserve"> o demás ordenamientos aplicables; o</w:t>
      </w:r>
    </w:p>
    <w:p w14:paraId="574CEBEF" w14:textId="77777777" w:rsidR="000A00F9" w:rsidRPr="004A1108" w:rsidRDefault="000A00F9">
      <w:pPr>
        <w:pStyle w:val="Texto0"/>
        <w:numPr>
          <w:ilvl w:val="0"/>
          <w:numId w:val="121"/>
        </w:numPr>
        <w:spacing w:after="0" w:line="240" w:lineRule="auto"/>
        <w:ind w:left="426" w:right="-94" w:hanging="284"/>
        <w:rPr>
          <w:rFonts w:cs="Arial"/>
          <w:sz w:val="17"/>
          <w:szCs w:val="17"/>
        </w:rPr>
      </w:pPr>
      <w:r w:rsidRPr="004A1108">
        <w:rPr>
          <w:rFonts w:cs="Arial"/>
          <w:sz w:val="17"/>
          <w:szCs w:val="17"/>
          <w:lang w:val="es-MX"/>
        </w:rPr>
        <w:t xml:space="preserve">Cuando la autoridad competente lo declare en concurso mercantil, o bien se encuentre en cualquier otra situación que afecte su patrimonio en tal forma que le impida cumplir con las obligaciones asumidas en el </w:t>
      </w:r>
      <w:r>
        <w:rPr>
          <w:rFonts w:cs="Arial"/>
          <w:sz w:val="17"/>
          <w:szCs w:val="17"/>
          <w:lang w:val="es-MX"/>
        </w:rPr>
        <w:t>C</w:t>
      </w:r>
      <w:r w:rsidRPr="004A1108">
        <w:rPr>
          <w:rFonts w:cs="Arial"/>
          <w:sz w:val="17"/>
          <w:szCs w:val="17"/>
          <w:lang w:val="es-MX"/>
        </w:rPr>
        <w:t>ontrato.</w:t>
      </w:r>
    </w:p>
    <w:p w14:paraId="3D041820" w14:textId="77777777" w:rsidR="000A00F9" w:rsidRPr="004A1108" w:rsidRDefault="000A00F9" w:rsidP="000A00F9">
      <w:pPr>
        <w:ind w:right="-94"/>
        <w:jc w:val="both"/>
        <w:rPr>
          <w:rFonts w:ascii="Arial" w:hAnsi="Arial" w:cs="Arial"/>
          <w:sz w:val="14"/>
          <w:szCs w:val="14"/>
        </w:rPr>
      </w:pPr>
    </w:p>
    <w:p w14:paraId="611E5778" w14:textId="77777777" w:rsidR="000A00F9" w:rsidRPr="00D25EF2" w:rsidRDefault="000A00F9" w:rsidP="000A00F9">
      <w:pPr>
        <w:ind w:right="-94"/>
        <w:jc w:val="both"/>
        <w:rPr>
          <w:rFonts w:ascii="Arial" w:hAnsi="Arial" w:cs="Arial"/>
          <w:sz w:val="17"/>
          <w:szCs w:val="17"/>
        </w:rPr>
      </w:pPr>
      <w:r>
        <w:rPr>
          <w:rFonts w:ascii="Arial" w:hAnsi="Arial" w:cs="Arial"/>
          <w:i/>
          <w:iCs/>
          <w:sz w:val="17"/>
          <w:szCs w:val="17"/>
        </w:rPr>
        <w:t xml:space="preserve">En su caso. </w:t>
      </w:r>
      <w:r w:rsidRPr="00D25EF2">
        <w:rPr>
          <w:rFonts w:ascii="Arial" w:hAnsi="Arial" w:cs="Arial"/>
          <w:sz w:val="17"/>
          <w:szCs w:val="17"/>
        </w:rPr>
        <w:t xml:space="preserve">Atendiendo lo establecido en el artículo 155 de las </w:t>
      </w:r>
      <w:r w:rsidRPr="00D25EF2">
        <w:rPr>
          <w:rFonts w:ascii="Arial" w:hAnsi="Arial" w:cs="Arial"/>
          <w:b/>
          <w:bCs/>
          <w:sz w:val="17"/>
          <w:szCs w:val="17"/>
        </w:rPr>
        <w:t>“POBALINES”</w:t>
      </w:r>
      <w:r w:rsidRPr="00D25EF2">
        <w:rPr>
          <w:rFonts w:ascii="Arial" w:hAnsi="Arial" w:cs="Arial"/>
          <w:sz w:val="17"/>
          <w:szCs w:val="17"/>
        </w:rPr>
        <w:t xml:space="preserve">, la persona Administradora del Contrato será el responsable de informar por escrito a la </w:t>
      </w:r>
      <w:r w:rsidRPr="00D25EF2">
        <w:rPr>
          <w:rFonts w:ascii="Arial" w:hAnsi="Arial" w:cs="Arial"/>
          <w:b/>
          <w:bCs/>
          <w:sz w:val="17"/>
          <w:szCs w:val="17"/>
        </w:rPr>
        <w:t>DRMS</w:t>
      </w:r>
      <w:r w:rsidRPr="00D25EF2">
        <w:rPr>
          <w:rFonts w:ascii="Arial" w:hAnsi="Arial" w:cs="Arial"/>
          <w:sz w:val="17"/>
          <w:szCs w:val="17"/>
        </w:rPr>
        <w:t xml:space="preserve">, y anexar al mismo los documentos probatorios, del incumplimiento en que incurran el </w:t>
      </w:r>
      <w:r w:rsidRPr="00D25EF2">
        <w:rPr>
          <w:rFonts w:ascii="Arial" w:hAnsi="Arial" w:cs="Arial"/>
          <w:b/>
          <w:bCs/>
          <w:sz w:val="17"/>
          <w:szCs w:val="17"/>
        </w:rPr>
        <w:t>“Proveedor”</w:t>
      </w:r>
      <w:r w:rsidRPr="00D25EF2">
        <w:rPr>
          <w:rFonts w:ascii="Arial" w:hAnsi="Arial" w:cs="Arial"/>
          <w:sz w:val="17"/>
          <w:szCs w:val="17"/>
        </w:rPr>
        <w:t xml:space="preserve">, con el propósito de contar con la opinión de la Dirección Ejecutiva de Asuntos Jurídicos del </w:t>
      </w:r>
      <w:r w:rsidRPr="00D25EF2">
        <w:rPr>
          <w:rFonts w:ascii="Arial" w:hAnsi="Arial" w:cs="Arial"/>
          <w:b/>
          <w:bCs/>
          <w:sz w:val="17"/>
          <w:szCs w:val="17"/>
        </w:rPr>
        <w:t xml:space="preserve">“Instituto” </w:t>
      </w:r>
      <w:r w:rsidRPr="00D25EF2">
        <w:rPr>
          <w:rFonts w:ascii="Arial" w:hAnsi="Arial" w:cs="Arial"/>
          <w:sz w:val="17"/>
          <w:szCs w:val="17"/>
        </w:rPr>
        <w:t xml:space="preserve">e iniciar, con la documentación antes citada, el procedimiento de rescisión. </w:t>
      </w:r>
    </w:p>
    <w:p w14:paraId="640E7A3F" w14:textId="77777777" w:rsidR="000A00F9" w:rsidRPr="00D25EF2" w:rsidRDefault="000A00F9" w:rsidP="000A00F9">
      <w:pPr>
        <w:ind w:right="-94"/>
        <w:jc w:val="both"/>
        <w:rPr>
          <w:rFonts w:ascii="Arial" w:hAnsi="Arial" w:cs="Arial"/>
          <w:i/>
          <w:iCs/>
          <w:sz w:val="17"/>
          <w:szCs w:val="17"/>
        </w:rPr>
      </w:pPr>
    </w:p>
    <w:p w14:paraId="1A74B30F" w14:textId="77777777" w:rsidR="000A00F9" w:rsidRPr="004A1108" w:rsidRDefault="000A00F9" w:rsidP="000A00F9">
      <w:pPr>
        <w:ind w:right="-94"/>
        <w:jc w:val="both"/>
        <w:rPr>
          <w:rFonts w:ascii="Arial" w:hAnsi="Arial" w:cs="Arial"/>
          <w:sz w:val="17"/>
          <w:szCs w:val="17"/>
        </w:rPr>
      </w:pPr>
      <w:r w:rsidRPr="004A1108">
        <w:rPr>
          <w:rFonts w:ascii="Arial" w:hAnsi="Arial" w:cs="Arial"/>
          <w:sz w:val="17"/>
          <w:szCs w:val="17"/>
        </w:rPr>
        <w:t xml:space="preserve">En el supuesto de que 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sz w:val="17"/>
          <w:szCs w:val="17"/>
        </w:rPr>
        <w:t xml:space="preserve"> rescinda el presente </w:t>
      </w:r>
      <w:r>
        <w:rPr>
          <w:rFonts w:ascii="Arial" w:hAnsi="Arial" w:cs="Arial"/>
          <w:sz w:val="17"/>
          <w:szCs w:val="17"/>
        </w:rPr>
        <w:t>C</w:t>
      </w:r>
      <w:r w:rsidRPr="004A1108">
        <w:rPr>
          <w:rFonts w:ascii="Arial" w:hAnsi="Arial" w:cs="Arial"/>
          <w:sz w:val="17"/>
          <w:szCs w:val="17"/>
        </w:rPr>
        <w:t xml:space="preserve">ontrato se atenderá conforme al procedimiento establecido en los artículos 64 del </w:t>
      </w:r>
      <w:r w:rsidRPr="004A1108">
        <w:rPr>
          <w:rFonts w:ascii="Arial" w:hAnsi="Arial" w:cs="Arial"/>
          <w:b/>
          <w:sz w:val="17"/>
          <w:szCs w:val="17"/>
        </w:rPr>
        <w:t>“Reglamento”</w:t>
      </w:r>
      <w:r w:rsidRPr="004A1108">
        <w:rPr>
          <w:rFonts w:ascii="Arial" w:hAnsi="Arial" w:cs="Arial"/>
          <w:sz w:val="17"/>
          <w:szCs w:val="17"/>
        </w:rPr>
        <w:t xml:space="preserve">, 151 y 152 de las </w:t>
      </w:r>
      <w:r w:rsidRPr="004A1108">
        <w:rPr>
          <w:rFonts w:ascii="Arial" w:hAnsi="Arial" w:cs="Arial"/>
          <w:b/>
          <w:sz w:val="17"/>
          <w:szCs w:val="17"/>
        </w:rPr>
        <w:t>“POBALINES”</w:t>
      </w:r>
      <w:r w:rsidRPr="004A1108">
        <w:rPr>
          <w:rFonts w:ascii="Arial" w:hAnsi="Arial" w:cs="Arial"/>
          <w:sz w:val="17"/>
          <w:szCs w:val="17"/>
        </w:rPr>
        <w:t>.</w:t>
      </w:r>
    </w:p>
    <w:p w14:paraId="0A05F6B5" w14:textId="77777777" w:rsidR="000A00F9" w:rsidRPr="004A1108" w:rsidRDefault="000A00F9" w:rsidP="000A00F9">
      <w:pPr>
        <w:ind w:right="-94"/>
        <w:jc w:val="both"/>
        <w:rPr>
          <w:rFonts w:ascii="Arial" w:hAnsi="Arial" w:cs="Arial"/>
          <w:sz w:val="14"/>
          <w:szCs w:val="14"/>
        </w:rPr>
      </w:pPr>
    </w:p>
    <w:p w14:paraId="21D63055" w14:textId="77777777" w:rsidR="000A00F9" w:rsidRPr="004A1108" w:rsidRDefault="000A00F9" w:rsidP="000A00F9">
      <w:pPr>
        <w:ind w:right="-94"/>
        <w:jc w:val="both"/>
        <w:outlineLvl w:val="0"/>
        <w:rPr>
          <w:rFonts w:ascii="Arial" w:hAnsi="Arial" w:cs="Arial"/>
          <w:bCs/>
          <w:sz w:val="17"/>
          <w:szCs w:val="17"/>
          <w:u w:val="single"/>
        </w:rPr>
      </w:pPr>
      <w:r w:rsidRPr="004A1108">
        <w:rPr>
          <w:rFonts w:ascii="Arial" w:hAnsi="Arial" w:cs="Arial"/>
          <w:b/>
          <w:sz w:val="17"/>
          <w:szCs w:val="17"/>
          <w:u w:val="single"/>
        </w:rPr>
        <w:t xml:space="preserve">Décima </w:t>
      </w:r>
      <w:proofErr w:type="gramStart"/>
      <w:r w:rsidRPr="004A1108">
        <w:rPr>
          <w:rFonts w:ascii="Arial" w:hAnsi="Arial" w:cs="Arial"/>
          <w:b/>
          <w:sz w:val="17"/>
          <w:szCs w:val="17"/>
          <w:u w:val="single"/>
        </w:rPr>
        <w:t>Segunda.-</w:t>
      </w:r>
      <w:proofErr w:type="gramEnd"/>
      <w:r w:rsidRPr="004A1108">
        <w:rPr>
          <w:rFonts w:ascii="Arial" w:hAnsi="Arial" w:cs="Arial"/>
          <w:b/>
          <w:sz w:val="17"/>
          <w:szCs w:val="17"/>
          <w:u w:val="single"/>
        </w:rPr>
        <w:t xml:space="preserve"> P</w:t>
      </w:r>
      <w:r w:rsidRPr="004A1108">
        <w:rPr>
          <w:rFonts w:ascii="Arial" w:hAnsi="Arial" w:cs="Arial"/>
          <w:b/>
          <w:bCs/>
          <w:sz w:val="17"/>
          <w:szCs w:val="17"/>
          <w:u w:val="single"/>
        </w:rPr>
        <w:t>revalencia.</w:t>
      </w:r>
    </w:p>
    <w:p w14:paraId="3108F7A9" w14:textId="77777777" w:rsidR="000A00F9" w:rsidRPr="004A1108" w:rsidRDefault="000A00F9" w:rsidP="000A00F9">
      <w:pPr>
        <w:ind w:right="48"/>
        <w:jc w:val="both"/>
        <w:rPr>
          <w:rFonts w:ascii="Arial" w:hAnsi="Arial" w:cs="Arial"/>
          <w:sz w:val="17"/>
          <w:szCs w:val="17"/>
          <w:u w:val="single"/>
          <w:shd w:val="clear" w:color="auto" w:fill="FFFFFF"/>
        </w:rPr>
      </w:pPr>
      <w:r w:rsidRPr="004A1108">
        <w:rPr>
          <w:rFonts w:ascii="Arial" w:hAnsi="Arial" w:cs="Arial"/>
          <w:sz w:val="17"/>
          <w:szCs w:val="17"/>
        </w:rPr>
        <w:t xml:space="preserve">De conformidad con lo establecido en los artículos 54, </w:t>
      </w:r>
      <w:r w:rsidRPr="00446E4F">
        <w:rPr>
          <w:rFonts w:ascii="Arial" w:hAnsi="Arial" w:cs="Arial"/>
          <w:sz w:val="17"/>
          <w:szCs w:val="17"/>
        </w:rPr>
        <w:t xml:space="preserve">penúltimo párrafo del </w:t>
      </w:r>
      <w:r w:rsidRPr="00446E4F">
        <w:rPr>
          <w:rFonts w:ascii="Arial" w:hAnsi="Arial" w:cs="Arial"/>
          <w:b/>
          <w:sz w:val="17"/>
          <w:szCs w:val="17"/>
        </w:rPr>
        <w:t xml:space="preserve">“Reglamento” </w:t>
      </w:r>
      <w:r w:rsidRPr="00446E4F">
        <w:rPr>
          <w:rFonts w:ascii="Arial" w:hAnsi="Arial" w:cs="Arial"/>
          <w:sz w:val="17"/>
          <w:szCs w:val="17"/>
        </w:rPr>
        <w:t xml:space="preserve">y 105, fracción IV de las </w:t>
      </w:r>
      <w:r w:rsidRPr="00446E4F">
        <w:rPr>
          <w:rFonts w:ascii="Arial" w:hAnsi="Arial" w:cs="Arial"/>
          <w:b/>
          <w:sz w:val="17"/>
          <w:szCs w:val="17"/>
        </w:rPr>
        <w:t>“POBALINES</w:t>
      </w:r>
      <w:r w:rsidRPr="00446E4F">
        <w:rPr>
          <w:rFonts w:ascii="Arial" w:hAnsi="Arial" w:cs="Arial"/>
          <w:b/>
          <w:sz w:val="17"/>
          <w:szCs w:val="17"/>
          <w:shd w:val="clear" w:color="auto" w:fill="FFFFFF"/>
        </w:rPr>
        <w:t>”</w:t>
      </w:r>
      <w:r w:rsidRPr="00446E4F">
        <w:rPr>
          <w:rFonts w:ascii="Arial" w:hAnsi="Arial" w:cs="Arial"/>
          <w:sz w:val="17"/>
          <w:szCs w:val="17"/>
          <w:shd w:val="clear" w:color="auto" w:fill="FFFFFF"/>
        </w:rPr>
        <w:t xml:space="preserve">, la Convocatoria, su Junta de Aclaraciones </w:t>
      </w:r>
      <w:r w:rsidRPr="00446E4F">
        <w:rPr>
          <w:rFonts w:ascii="Arial" w:hAnsi="Arial" w:cs="Arial"/>
          <w:sz w:val="17"/>
          <w:szCs w:val="17"/>
          <w:highlight w:val="lightGray"/>
          <w:u w:val="single"/>
        </w:rPr>
        <w:t>(cuando aplique)</w:t>
      </w:r>
      <w:r w:rsidRPr="00446E4F">
        <w:rPr>
          <w:rFonts w:ascii="Arial" w:hAnsi="Arial" w:cs="Arial"/>
          <w:sz w:val="17"/>
          <w:szCs w:val="17"/>
          <w:shd w:val="clear" w:color="auto" w:fill="FFFFFF"/>
        </w:rPr>
        <w:t xml:space="preserve">, el Contrato </w:t>
      </w:r>
      <w:r w:rsidRPr="00446E4F">
        <w:rPr>
          <w:rFonts w:ascii="Arial" w:hAnsi="Arial" w:cs="Arial"/>
          <w:sz w:val="17"/>
          <w:szCs w:val="17"/>
        </w:rPr>
        <w:t xml:space="preserve">y su </w:t>
      </w:r>
      <w:r w:rsidRPr="00446E4F">
        <w:rPr>
          <w:rFonts w:ascii="Arial" w:hAnsi="Arial" w:cs="Arial"/>
          <w:b/>
          <w:sz w:val="17"/>
          <w:szCs w:val="17"/>
        </w:rPr>
        <w:t>“Anexo Único”</w:t>
      </w:r>
      <w:r w:rsidRPr="00446E4F">
        <w:rPr>
          <w:rFonts w:ascii="Arial" w:hAnsi="Arial" w:cs="Arial"/>
          <w:sz w:val="17"/>
          <w:szCs w:val="17"/>
        </w:rPr>
        <w:t xml:space="preserve">, </w:t>
      </w:r>
      <w:r w:rsidRPr="00446E4F">
        <w:rPr>
          <w:rFonts w:ascii="Arial" w:hAnsi="Arial" w:cs="Arial"/>
          <w:sz w:val="17"/>
          <w:szCs w:val="17"/>
          <w:shd w:val="clear" w:color="auto" w:fill="FFFFFF"/>
        </w:rPr>
        <w:t xml:space="preserve">son los instrumentos que vinculan a </w:t>
      </w:r>
      <w:r w:rsidRPr="00446E4F">
        <w:rPr>
          <w:rFonts w:ascii="Arial" w:hAnsi="Arial" w:cs="Arial"/>
          <w:b/>
          <w:bCs/>
          <w:sz w:val="17"/>
          <w:szCs w:val="17"/>
          <w:shd w:val="clear" w:color="auto" w:fill="FFFFFF"/>
        </w:rPr>
        <w:t>“Las Partes”</w:t>
      </w:r>
      <w:r w:rsidRPr="00446E4F">
        <w:rPr>
          <w:rFonts w:ascii="Arial" w:hAnsi="Arial" w:cs="Arial"/>
          <w:sz w:val="17"/>
          <w:szCs w:val="17"/>
          <w:shd w:val="clear" w:color="auto" w:fill="FFFFFF"/>
        </w:rPr>
        <w:t xml:space="preserve"> en sus derechos y obligaciones; las estipulaciones que se establezcan en el Contrato no deberán modificar las condiciones previstas en la Convocatoria y su Junta de Aclaraciones</w:t>
      </w:r>
      <w:r w:rsidRPr="00446E4F">
        <w:rPr>
          <w:rFonts w:ascii="Arial" w:hAnsi="Arial" w:cs="Arial"/>
          <w:sz w:val="17"/>
          <w:szCs w:val="17"/>
          <w:highlight w:val="lightGray"/>
          <w:u w:val="single"/>
        </w:rPr>
        <w:t>(cuando aplique)</w:t>
      </w:r>
      <w:r w:rsidRPr="00446E4F">
        <w:rPr>
          <w:rFonts w:ascii="Arial" w:hAnsi="Arial" w:cs="Arial"/>
          <w:sz w:val="17"/>
          <w:szCs w:val="17"/>
          <w:shd w:val="clear" w:color="auto" w:fill="FFFFFF"/>
        </w:rPr>
        <w:t>; en caso de discrepancia prevalecerá lo establecido en éstas</w:t>
      </w:r>
      <w:r w:rsidRPr="00446E4F">
        <w:t xml:space="preserve"> </w:t>
      </w:r>
      <w:r w:rsidRPr="00446E4F">
        <w:rPr>
          <w:rFonts w:ascii="Arial" w:hAnsi="Arial" w:cs="Arial"/>
          <w:sz w:val="17"/>
          <w:szCs w:val="17"/>
          <w:shd w:val="clear" w:color="auto" w:fill="FFFFFF"/>
        </w:rPr>
        <w:t>últimas.</w:t>
      </w:r>
    </w:p>
    <w:p w14:paraId="4011CC83" w14:textId="77777777" w:rsidR="000A00F9" w:rsidRPr="004A1108" w:rsidRDefault="000A00F9" w:rsidP="000A00F9">
      <w:pPr>
        <w:ind w:right="-94"/>
        <w:jc w:val="both"/>
        <w:rPr>
          <w:rFonts w:ascii="Arial" w:hAnsi="Arial" w:cs="Arial"/>
          <w:sz w:val="14"/>
          <w:szCs w:val="14"/>
        </w:rPr>
      </w:pPr>
    </w:p>
    <w:p w14:paraId="05DF8753" w14:textId="77777777" w:rsidR="000A00F9" w:rsidRPr="004A1108" w:rsidRDefault="000A00F9" w:rsidP="000A00F9">
      <w:pPr>
        <w:ind w:right="-94"/>
        <w:jc w:val="both"/>
        <w:outlineLvl w:val="0"/>
        <w:rPr>
          <w:rFonts w:ascii="Arial" w:hAnsi="Arial" w:cs="Arial"/>
          <w:bCs/>
          <w:sz w:val="17"/>
          <w:szCs w:val="17"/>
        </w:rPr>
      </w:pPr>
      <w:r w:rsidRPr="004A1108">
        <w:rPr>
          <w:rFonts w:ascii="Arial" w:hAnsi="Arial" w:cs="Arial"/>
          <w:b/>
          <w:bCs/>
          <w:sz w:val="17"/>
          <w:szCs w:val="17"/>
          <w:u w:val="single"/>
        </w:rPr>
        <w:t xml:space="preserve">Décima </w:t>
      </w:r>
      <w:proofErr w:type="gramStart"/>
      <w:r w:rsidRPr="004A1108">
        <w:rPr>
          <w:rFonts w:ascii="Arial" w:hAnsi="Arial" w:cs="Arial"/>
          <w:b/>
          <w:bCs/>
          <w:sz w:val="17"/>
          <w:szCs w:val="17"/>
          <w:u w:val="single"/>
        </w:rPr>
        <w:t>Tercera.-</w:t>
      </w:r>
      <w:proofErr w:type="gramEnd"/>
      <w:r w:rsidRPr="004A1108">
        <w:rPr>
          <w:rFonts w:ascii="Arial" w:hAnsi="Arial" w:cs="Arial"/>
          <w:b/>
          <w:bCs/>
          <w:sz w:val="17"/>
          <w:szCs w:val="17"/>
          <w:u w:val="single"/>
        </w:rPr>
        <w:t xml:space="preserve"> </w:t>
      </w:r>
      <w:r w:rsidRPr="004A1108">
        <w:rPr>
          <w:rFonts w:ascii="Arial" w:hAnsi="Arial" w:cs="Arial"/>
          <w:b/>
          <w:sz w:val="17"/>
          <w:szCs w:val="17"/>
          <w:u w:val="single"/>
        </w:rPr>
        <w:t>Transferencia de derechos.</w:t>
      </w:r>
    </w:p>
    <w:p w14:paraId="6B57246F" w14:textId="77777777" w:rsidR="000A00F9" w:rsidRPr="004A1108" w:rsidRDefault="000A00F9" w:rsidP="000A00F9">
      <w:pPr>
        <w:autoSpaceDN w:val="0"/>
        <w:ind w:right="-94"/>
        <w:jc w:val="both"/>
        <w:rPr>
          <w:rFonts w:ascii="Arial" w:hAnsi="Arial" w:cs="Arial"/>
          <w:bCs/>
          <w:sz w:val="17"/>
          <w:szCs w:val="17"/>
        </w:rPr>
      </w:pPr>
      <w:r w:rsidRPr="004A1108">
        <w:rPr>
          <w:rFonts w:ascii="Arial" w:hAnsi="Arial" w:cs="Arial"/>
          <w:bCs/>
          <w:sz w:val="17"/>
          <w:szCs w:val="17"/>
        </w:rPr>
        <w:lastRenderedPageBreak/>
        <w:t xml:space="preserve">En términos de lo señalado en el último párrafo del artículo 55 del </w:t>
      </w:r>
      <w:r w:rsidRPr="004A1108">
        <w:rPr>
          <w:rFonts w:ascii="Arial" w:hAnsi="Arial" w:cs="Arial"/>
          <w:b/>
          <w:sz w:val="17"/>
          <w:szCs w:val="17"/>
        </w:rPr>
        <w:t>“Reglamento”</w:t>
      </w:r>
      <w:r w:rsidRPr="004A1108">
        <w:rPr>
          <w:rFonts w:ascii="Arial" w:hAnsi="Arial" w:cs="Arial"/>
          <w:sz w:val="17"/>
          <w:szCs w:val="17"/>
        </w:rPr>
        <w:t>,</w:t>
      </w:r>
      <w:r w:rsidRPr="004A1108">
        <w:rPr>
          <w:rFonts w:ascii="Arial" w:hAnsi="Arial" w:cs="Arial"/>
          <w:bCs/>
          <w:sz w:val="17"/>
          <w:szCs w:val="17"/>
        </w:rPr>
        <w:t xml:space="preserve"> el </w:t>
      </w:r>
      <w:r w:rsidRPr="004A1108">
        <w:rPr>
          <w:rFonts w:ascii="Arial" w:hAnsi="Arial" w:cs="Arial"/>
          <w:b/>
          <w:bCs/>
          <w:sz w:val="17"/>
          <w:szCs w:val="17"/>
        </w:rPr>
        <w:t>“Proveedor”</w:t>
      </w:r>
      <w:r w:rsidRPr="004A1108">
        <w:rPr>
          <w:rFonts w:ascii="Arial" w:hAnsi="Arial" w:cs="Arial"/>
          <w:bCs/>
          <w:sz w:val="17"/>
          <w:szCs w:val="17"/>
        </w:rPr>
        <w:t xml:space="preserve"> no podrá transferir los derechos y obligaciones derivados del presente </w:t>
      </w:r>
      <w:r>
        <w:rPr>
          <w:rFonts w:ascii="Arial" w:hAnsi="Arial" w:cs="Arial"/>
          <w:bCs/>
          <w:sz w:val="17"/>
          <w:szCs w:val="17"/>
        </w:rPr>
        <w:t>C</w:t>
      </w:r>
      <w:r w:rsidRPr="004A1108">
        <w:rPr>
          <w:rFonts w:ascii="Arial" w:hAnsi="Arial" w:cs="Arial"/>
          <w:bCs/>
          <w:sz w:val="17"/>
          <w:szCs w:val="17"/>
        </w:rPr>
        <w:t xml:space="preserve">ontrato, con excepción de los derechos de cobro, en cuyo caso se deberá contar con el consentimiento expreso y por escrito por parte </w:t>
      </w:r>
      <w:r w:rsidRPr="00703AD0">
        <w:rPr>
          <w:rFonts w:ascii="Arial" w:hAnsi="Arial" w:cs="Arial"/>
          <w:bCs/>
          <w:sz w:val="17"/>
          <w:szCs w:val="17"/>
          <w:highlight w:val="lightGray"/>
        </w:rPr>
        <w:t>de</w:t>
      </w:r>
      <w:r>
        <w:rPr>
          <w:rFonts w:ascii="Arial" w:hAnsi="Arial" w:cs="Arial"/>
          <w:bCs/>
          <w:sz w:val="17"/>
          <w:szCs w:val="17"/>
          <w:highlight w:val="lightGray"/>
        </w:rPr>
        <w:t xml:space="preserve"> la persona</w:t>
      </w:r>
      <w:r w:rsidRPr="00703AD0">
        <w:rPr>
          <w:rFonts w:ascii="Arial" w:hAnsi="Arial" w:cs="Arial"/>
          <w:bCs/>
          <w:sz w:val="17"/>
          <w:szCs w:val="17"/>
          <w:highlight w:val="lightGray"/>
        </w:rPr>
        <w:t xml:space="preserve"> (</w:t>
      </w:r>
      <w:r w:rsidRPr="00703AD0">
        <w:rPr>
          <w:rFonts w:ascii="Arial" w:hAnsi="Arial" w:cs="Arial"/>
          <w:bCs/>
          <w:sz w:val="17"/>
          <w:szCs w:val="17"/>
          <w:highlight w:val="lightGray"/>
          <w:u w:val="single"/>
        </w:rPr>
        <w:t>la</w:t>
      </w:r>
      <w:r w:rsidRPr="00703AD0">
        <w:rPr>
          <w:rFonts w:ascii="Arial" w:hAnsi="Arial" w:cs="Arial"/>
          <w:bCs/>
          <w:sz w:val="17"/>
          <w:szCs w:val="17"/>
          <w:highlight w:val="lightGray"/>
        </w:rPr>
        <w:t>)</w:t>
      </w:r>
      <w:r w:rsidRPr="004A1108">
        <w:rPr>
          <w:rFonts w:ascii="Arial" w:hAnsi="Arial" w:cs="Arial"/>
          <w:bCs/>
          <w:sz w:val="17"/>
          <w:szCs w:val="17"/>
        </w:rPr>
        <w:t xml:space="preserve"> Titular de la Dirección de Recursos Financieros 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bCs/>
          <w:sz w:val="17"/>
          <w:szCs w:val="17"/>
        </w:rPr>
        <w:t>.</w:t>
      </w:r>
    </w:p>
    <w:p w14:paraId="091DB9C1" w14:textId="77777777" w:rsidR="000A00F9" w:rsidRPr="004A1108" w:rsidRDefault="000A00F9" w:rsidP="000A00F9">
      <w:pPr>
        <w:autoSpaceDN w:val="0"/>
        <w:ind w:right="-94"/>
        <w:jc w:val="both"/>
        <w:rPr>
          <w:rFonts w:ascii="Arial" w:hAnsi="Arial" w:cs="Arial"/>
          <w:bCs/>
          <w:sz w:val="14"/>
          <w:szCs w:val="14"/>
        </w:rPr>
      </w:pPr>
    </w:p>
    <w:p w14:paraId="546BC54D" w14:textId="77777777" w:rsidR="000A00F9" w:rsidRPr="004A1108" w:rsidRDefault="000A00F9" w:rsidP="000A00F9">
      <w:pPr>
        <w:ind w:right="-94"/>
        <w:outlineLvl w:val="0"/>
        <w:rPr>
          <w:rFonts w:ascii="Arial" w:hAnsi="Arial" w:cs="Arial"/>
          <w:b/>
          <w:sz w:val="17"/>
          <w:szCs w:val="17"/>
          <w:u w:val="single"/>
        </w:rPr>
      </w:pPr>
      <w:r w:rsidRPr="004A1108">
        <w:rPr>
          <w:rFonts w:ascii="Arial" w:hAnsi="Arial" w:cs="Arial"/>
          <w:b/>
          <w:sz w:val="17"/>
          <w:szCs w:val="17"/>
          <w:u w:val="single"/>
        </w:rPr>
        <w:t>Décima</w:t>
      </w:r>
      <w:r w:rsidRPr="004A1108">
        <w:rPr>
          <w:rFonts w:ascii="Arial" w:hAnsi="Arial" w:cs="Arial"/>
          <w:sz w:val="17"/>
          <w:szCs w:val="17"/>
          <w:u w:val="single"/>
        </w:rPr>
        <w:t xml:space="preserve"> </w:t>
      </w:r>
      <w:proofErr w:type="gramStart"/>
      <w:r w:rsidRPr="004A1108">
        <w:rPr>
          <w:rFonts w:ascii="Arial" w:hAnsi="Arial" w:cs="Arial"/>
          <w:b/>
          <w:bCs/>
          <w:sz w:val="17"/>
          <w:szCs w:val="17"/>
          <w:u w:val="single"/>
        </w:rPr>
        <w:t>Cuarta</w:t>
      </w:r>
      <w:r w:rsidRPr="004A1108">
        <w:rPr>
          <w:rFonts w:ascii="Arial" w:hAnsi="Arial" w:cs="Arial"/>
          <w:b/>
          <w:sz w:val="17"/>
          <w:szCs w:val="17"/>
          <w:u w:val="single"/>
        </w:rPr>
        <w:t>.-</w:t>
      </w:r>
      <w:proofErr w:type="gramEnd"/>
      <w:r w:rsidRPr="004A1108">
        <w:rPr>
          <w:rFonts w:ascii="Arial" w:hAnsi="Arial" w:cs="Arial"/>
          <w:sz w:val="17"/>
          <w:szCs w:val="17"/>
          <w:u w:val="single"/>
        </w:rPr>
        <w:t xml:space="preserve"> </w:t>
      </w:r>
      <w:r w:rsidRPr="004A1108">
        <w:rPr>
          <w:rFonts w:ascii="Arial" w:hAnsi="Arial" w:cs="Arial"/>
          <w:b/>
          <w:sz w:val="17"/>
          <w:szCs w:val="17"/>
          <w:u w:val="single"/>
        </w:rPr>
        <w:t>Impuestos y derechos.</w:t>
      </w:r>
    </w:p>
    <w:p w14:paraId="457D10E9" w14:textId="77777777" w:rsidR="000A00F9" w:rsidRPr="004A1108" w:rsidRDefault="000A00F9" w:rsidP="000A00F9">
      <w:pPr>
        <w:pStyle w:val="Textoindependiente"/>
        <w:ind w:right="-94"/>
        <w:rPr>
          <w:rFonts w:cs="Arial"/>
          <w:sz w:val="17"/>
          <w:szCs w:val="17"/>
        </w:rPr>
      </w:pPr>
      <w:r w:rsidRPr="004A1108">
        <w:rPr>
          <w:rFonts w:cs="Arial"/>
          <w:sz w:val="17"/>
          <w:szCs w:val="17"/>
          <w:lang w:val="es-ES"/>
        </w:rPr>
        <w:t>L</w:t>
      </w:r>
      <w:r w:rsidRPr="004A1108">
        <w:rPr>
          <w:rFonts w:cs="Arial"/>
          <w:sz w:val="17"/>
          <w:szCs w:val="17"/>
        </w:rPr>
        <w:t xml:space="preserve">os impuestos y derechos que se generen con motivo del presente </w:t>
      </w:r>
      <w:proofErr w:type="gramStart"/>
      <w:r>
        <w:rPr>
          <w:rFonts w:cs="Arial"/>
          <w:sz w:val="17"/>
          <w:szCs w:val="17"/>
        </w:rPr>
        <w:t>C</w:t>
      </w:r>
      <w:r w:rsidRPr="004A1108">
        <w:rPr>
          <w:rFonts w:cs="Arial"/>
          <w:sz w:val="17"/>
          <w:szCs w:val="17"/>
        </w:rPr>
        <w:t>ontrato,</w:t>
      </w:r>
      <w:proofErr w:type="gramEnd"/>
      <w:r w:rsidRPr="004A1108">
        <w:rPr>
          <w:rFonts w:cs="Arial"/>
          <w:sz w:val="17"/>
          <w:szCs w:val="17"/>
        </w:rPr>
        <w:t xml:space="preserve"> correrán por cuenta del </w:t>
      </w:r>
      <w:r w:rsidRPr="004A1108">
        <w:rPr>
          <w:rFonts w:cs="Arial"/>
          <w:b/>
          <w:bCs/>
          <w:sz w:val="17"/>
          <w:szCs w:val="17"/>
        </w:rPr>
        <w:t>“Proveedor”</w:t>
      </w:r>
      <w:r w:rsidRPr="004A1108">
        <w:rPr>
          <w:rFonts w:cs="Arial"/>
          <w:bCs/>
          <w:sz w:val="17"/>
          <w:szCs w:val="17"/>
        </w:rPr>
        <w:t>,</w:t>
      </w:r>
      <w:r w:rsidRPr="004A1108">
        <w:rPr>
          <w:rFonts w:cs="Arial"/>
          <w:sz w:val="17"/>
          <w:szCs w:val="17"/>
        </w:rPr>
        <w:t xml:space="preserve"> trasladando al</w:t>
      </w:r>
      <w:r w:rsidRPr="004A1108">
        <w:rPr>
          <w:rFonts w:cs="Arial"/>
          <w:b/>
          <w:sz w:val="17"/>
          <w:szCs w:val="17"/>
        </w:rPr>
        <w:t xml:space="preserve">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b/>
          <w:sz w:val="17"/>
          <w:szCs w:val="17"/>
        </w:rPr>
        <w:t xml:space="preserve"> </w:t>
      </w:r>
      <w:r w:rsidRPr="004A1108">
        <w:rPr>
          <w:rFonts w:cs="Arial"/>
          <w:sz w:val="17"/>
          <w:szCs w:val="17"/>
        </w:rPr>
        <w:t xml:space="preserve">únicamente el </w:t>
      </w:r>
      <w:r>
        <w:rPr>
          <w:rFonts w:cs="Arial"/>
          <w:sz w:val="17"/>
          <w:szCs w:val="17"/>
        </w:rPr>
        <w:t xml:space="preserve">IVA </w:t>
      </w:r>
      <w:r w:rsidRPr="004A1108">
        <w:rPr>
          <w:rFonts w:cs="Arial"/>
          <w:sz w:val="17"/>
          <w:szCs w:val="17"/>
        </w:rPr>
        <w:t xml:space="preserve">de acuerdo </w:t>
      </w:r>
      <w:r>
        <w:rPr>
          <w:rFonts w:cs="Arial"/>
          <w:sz w:val="17"/>
          <w:szCs w:val="17"/>
        </w:rPr>
        <w:t>con</w:t>
      </w:r>
      <w:r w:rsidRPr="004A1108">
        <w:rPr>
          <w:rFonts w:cs="Arial"/>
          <w:sz w:val="17"/>
          <w:szCs w:val="17"/>
        </w:rPr>
        <w:t xml:space="preserve"> la legislación fiscal vigente.</w:t>
      </w:r>
    </w:p>
    <w:p w14:paraId="69FE90BC" w14:textId="77777777" w:rsidR="000A00F9" w:rsidRPr="00446E4F" w:rsidRDefault="000A00F9" w:rsidP="000A00F9">
      <w:pPr>
        <w:pStyle w:val="Textoindependiente"/>
        <w:ind w:right="-94"/>
        <w:rPr>
          <w:rFonts w:cs="Arial"/>
          <w:sz w:val="14"/>
          <w:szCs w:val="14"/>
        </w:rPr>
      </w:pPr>
    </w:p>
    <w:p w14:paraId="6603712F" w14:textId="77777777" w:rsidR="000A00F9" w:rsidRPr="00446E4F" w:rsidRDefault="000A00F9" w:rsidP="000A00F9">
      <w:pPr>
        <w:pStyle w:val="Textoindependiente"/>
        <w:ind w:right="-94"/>
        <w:outlineLvl w:val="0"/>
        <w:rPr>
          <w:rFonts w:cs="Arial"/>
          <w:b/>
          <w:sz w:val="17"/>
          <w:szCs w:val="17"/>
        </w:rPr>
      </w:pPr>
      <w:r w:rsidRPr="00446E4F">
        <w:rPr>
          <w:rFonts w:cs="Arial"/>
          <w:b/>
          <w:sz w:val="17"/>
          <w:szCs w:val="17"/>
          <w:u w:val="single"/>
        </w:rPr>
        <w:t xml:space="preserve">Décima </w:t>
      </w:r>
      <w:proofErr w:type="gramStart"/>
      <w:r w:rsidRPr="00446E4F">
        <w:rPr>
          <w:rFonts w:cs="Arial"/>
          <w:b/>
          <w:sz w:val="17"/>
          <w:szCs w:val="17"/>
          <w:u w:val="single"/>
        </w:rPr>
        <w:t>Quinta.-</w:t>
      </w:r>
      <w:proofErr w:type="gramEnd"/>
      <w:r w:rsidRPr="00446E4F">
        <w:rPr>
          <w:rFonts w:cs="Arial"/>
          <w:b/>
          <w:sz w:val="17"/>
          <w:szCs w:val="17"/>
          <w:u w:val="single"/>
        </w:rPr>
        <w:t xml:space="preserve"> Propiedad intelectual.</w:t>
      </w:r>
    </w:p>
    <w:p w14:paraId="2D19FFB4" w14:textId="77777777" w:rsidR="000A00F9" w:rsidRPr="00446E4F" w:rsidRDefault="000A00F9" w:rsidP="000A00F9">
      <w:pPr>
        <w:ind w:right="-1"/>
        <w:jc w:val="both"/>
        <w:rPr>
          <w:rFonts w:ascii="Arial" w:hAnsi="Arial" w:cs="Arial"/>
          <w:sz w:val="17"/>
          <w:szCs w:val="17"/>
        </w:rPr>
      </w:pPr>
      <w:r w:rsidRPr="00446E4F">
        <w:rPr>
          <w:rFonts w:ascii="Arial" w:hAnsi="Arial" w:cs="Arial"/>
          <w:b/>
          <w:bCs/>
          <w:i/>
          <w:sz w:val="17"/>
          <w:szCs w:val="17"/>
          <w:highlight w:val="lightGray"/>
          <w:u w:val="single"/>
        </w:rPr>
        <w:t>CUANDO APLIQUE</w:t>
      </w:r>
      <w:r w:rsidRPr="00446E4F">
        <w:rPr>
          <w:rFonts w:ascii="Arial" w:hAnsi="Arial" w:cs="Arial"/>
          <w:sz w:val="17"/>
          <w:szCs w:val="17"/>
        </w:rPr>
        <w:t xml:space="preserve"> </w:t>
      </w:r>
      <w:r w:rsidRPr="00446E4F">
        <w:rPr>
          <w:rFonts w:ascii="Arial" w:hAnsi="Arial" w:cs="Arial"/>
          <w:sz w:val="17"/>
          <w:szCs w:val="17"/>
          <w:shd w:val="clear" w:color="auto" w:fill="D9D9D9" w:themeFill="background1" w:themeFillShade="D9"/>
        </w:rPr>
        <w:t xml:space="preserve">De conformidad con lo previsto por los artículos 83 de la Ley Federal del Derecho de Autor vigente y 46 del Reglamento del mismo ordenamiento legal, los derechos de autor que surjan con motivo de la prestación del servicio objeto del presente </w:t>
      </w:r>
      <w:proofErr w:type="gramStart"/>
      <w:r w:rsidRPr="00446E4F">
        <w:rPr>
          <w:rFonts w:ascii="Arial" w:hAnsi="Arial" w:cs="Arial"/>
          <w:sz w:val="17"/>
          <w:szCs w:val="17"/>
          <w:shd w:val="clear" w:color="auto" w:fill="D9D9D9" w:themeFill="background1" w:themeFillShade="D9"/>
        </w:rPr>
        <w:t>Contrato,</w:t>
      </w:r>
      <w:proofErr w:type="gramEnd"/>
      <w:r w:rsidRPr="00446E4F">
        <w:rPr>
          <w:rFonts w:ascii="Arial" w:hAnsi="Arial" w:cs="Arial"/>
          <w:sz w:val="17"/>
          <w:szCs w:val="17"/>
          <w:shd w:val="clear" w:color="auto" w:fill="D9D9D9" w:themeFill="background1" w:themeFillShade="D9"/>
        </w:rPr>
        <w:t xml:space="preserve"> serán propiedad del </w:t>
      </w:r>
      <w:r w:rsidRPr="00446E4F">
        <w:rPr>
          <w:rFonts w:ascii="Arial" w:hAnsi="Arial" w:cs="Arial"/>
          <w:b/>
          <w:bCs/>
          <w:sz w:val="17"/>
          <w:szCs w:val="17"/>
          <w:shd w:val="clear" w:color="auto" w:fill="D9D9D9" w:themeFill="background1" w:themeFillShade="D9"/>
        </w:rPr>
        <w:t>“Instituto”</w:t>
      </w:r>
      <w:r w:rsidRPr="00446E4F">
        <w:rPr>
          <w:rFonts w:ascii="Arial" w:hAnsi="Arial" w:cs="Arial"/>
          <w:sz w:val="17"/>
          <w:szCs w:val="17"/>
          <w:shd w:val="clear" w:color="auto" w:fill="D9D9D9" w:themeFill="background1" w:themeFillShade="D9"/>
        </w:rPr>
        <w:t>.</w:t>
      </w:r>
      <w:r w:rsidRPr="00446E4F">
        <w:rPr>
          <w:rFonts w:ascii="Arial" w:hAnsi="Arial" w:cs="Arial"/>
          <w:sz w:val="17"/>
          <w:szCs w:val="17"/>
        </w:rPr>
        <w:t xml:space="preserve"> </w:t>
      </w:r>
    </w:p>
    <w:p w14:paraId="597357E2" w14:textId="77777777" w:rsidR="000A00F9" w:rsidRPr="00446E4F" w:rsidRDefault="000A00F9" w:rsidP="000A00F9">
      <w:pPr>
        <w:ind w:right="-94"/>
        <w:jc w:val="both"/>
        <w:rPr>
          <w:rFonts w:ascii="Arial" w:hAnsi="Arial" w:cs="Arial"/>
          <w:sz w:val="17"/>
          <w:szCs w:val="17"/>
        </w:rPr>
      </w:pPr>
    </w:p>
    <w:p w14:paraId="38FF5B7C" w14:textId="77777777" w:rsidR="000A00F9" w:rsidRPr="00446E4F" w:rsidRDefault="000A00F9" w:rsidP="000A00F9">
      <w:pPr>
        <w:ind w:right="-94"/>
        <w:jc w:val="both"/>
        <w:rPr>
          <w:rFonts w:ascii="Arial" w:hAnsi="Arial" w:cs="Arial"/>
          <w:sz w:val="17"/>
          <w:szCs w:val="17"/>
        </w:rPr>
      </w:pPr>
      <w:r w:rsidRPr="00446E4F">
        <w:rPr>
          <w:rFonts w:ascii="Arial" w:hAnsi="Arial" w:cs="Arial"/>
          <w:sz w:val="17"/>
          <w:szCs w:val="17"/>
        </w:rPr>
        <w:t xml:space="preserve">En términos de lo señalado en el artículo 54, párrafo primero, fracción XX del </w:t>
      </w:r>
      <w:r w:rsidRPr="00446E4F">
        <w:rPr>
          <w:rFonts w:ascii="Arial" w:hAnsi="Arial" w:cs="Arial"/>
          <w:b/>
          <w:sz w:val="17"/>
          <w:szCs w:val="17"/>
        </w:rPr>
        <w:t>“Reglamento”</w:t>
      </w:r>
      <w:r w:rsidRPr="00446E4F">
        <w:rPr>
          <w:rFonts w:ascii="Arial" w:hAnsi="Arial" w:cs="Arial"/>
          <w:sz w:val="17"/>
          <w:szCs w:val="17"/>
        </w:rPr>
        <w:t xml:space="preserve">, en caso de violaciones en materia de derechos inherentes a la propiedad intelectual, la responsabilidad estará a cargo del </w:t>
      </w:r>
      <w:r w:rsidRPr="00446E4F">
        <w:rPr>
          <w:rFonts w:ascii="Arial" w:hAnsi="Arial" w:cs="Arial"/>
          <w:b/>
          <w:bCs/>
          <w:sz w:val="17"/>
          <w:szCs w:val="17"/>
        </w:rPr>
        <w:t>“Proveedor”</w:t>
      </w:r>
      <w:r w:rsidRPr="00446E4F">
        <w:rPr>
          <w:rFonts w:ascii="Arial" w:hAnsi="Arial" w:cs="Arial"/>
          <w:sz w:val="17"/>
          <w:szCs w:val="17"/>
        </w:rPr>
        <w:t xml:space="preserve">, por lo que de presentarse alguna reclamación al </w:t>
      </w:r>
      <w:r w:rsidRPr="00446E4F">
        <w:rPr>
          <w:rFonts w:ascii="Arial" w:hAnsi="Arial" w:cs="Arial"/>
          <w:b/>
          <w:sz w:val="17"/>
          <w:szCs w:val="17"/>
        </w:rPr>
        <w:t>“Instituto”</w:t>
      </w:r>
      <w:r w:rsidRPr="00446E4F">
        <w:rPr>
          <w:rFonts w:ascii="Arial" w:hAnsi="Arial" w:cs="Arial"/>
          <w:sz w:val="17"/>
          <w:szCs w:val="17"/>
        </w:rPr>
        <w:t xml:space="preserve">, el </w:t>
      </w:r>
      <w:r w:rsidRPr="00446E4F">
        <w:rPr>
          <w:rFonts w:ascii="Arial" w:hAnsi="Arial" w:cs="Arial"/>
          <w:b/>
          <w:sz w:val="17"/>
          <w:szCs w:val="17"/>
        </w:rPr>
        <w:t xml:space="preserve">“Proveedor” </w:t>
      </w:r>
      <w:r w:rsidRPr="00446E4F">
        <w:rPr>
          <w:rFonts w:ascii="Arial" w:hAnsi="Arial" w:cs="Arial"/>
          <w:sz w:val="17"/>
          <w:szCs w:val="17"/>
        </w:rPr>
        <w:t>se obliga a sacarlo en paz y a salvo frente a las autoridades administrativas y judiciales que correspondan.</w:t>
      </w:r>
    </w:p>
    <w:p w14:paraId="37656A7B" w14:textId="77777777" w:rsidR="000A00F9" w:rsidRPr="004A1108" w:rsidRDefault="000A00F9" w:rsidP="000A00F9">
      <w:pPr>
        <w:ind w:right="-94"/>
        <w:jc w:val="both"/>
        <w:rPr>
          <w:rFonts w:ascii="Arial" w:hAnsi="Arial" w:cs="Arial"/>
          <w:sz w:val="14"/>
          <w:szCs w:val="14"/>
        </w:rPr>
      </w:pPr>
    </w:p>
    <w:p w14:paraId="48B2C0A2" w14:textId="77777777" w:rsidR="000A00F9" w:rsidRPr="004A1108" w:rsidRDefault="000A00F9" w:rsidP="000A00F9">
      <w:pPr>
        <w:ind w:right="-94"/>
        <w:outlineLvl w:val="0"/>
        <w:rPr>
          <w:rFonts w:ascii="Arial" w:hAnsi="Arial" w:cs="Arial"/>
          <w:b/>
          <w:bCs/>
          <w:sz w:val="17"/>
          <w:szCs w:val="17"/>
          <w:u w:val="single"/>
        </w:rPr>
      </w:pPr>
      <w:r w:rsidRPr="004A1108">
        <w:rPr>
          <w:rFonts w:ascii="Arial" w:hAnsi="Arial" w:cs="Arial"/>
          <w:b/>
          <w:sz w:val="17"/>
          <w:szCs w:val="17"/>
          <w:u w:val="single"/>
        </w:rPr>
        <w:t>Décima</w:t>
      </w:r>
      <w:r w:rsidRPr="004A1108">
        <w:rPr>
          <w:rFonts w:ascii="Arial" w:hAnsi="Arial" w:cs="Arial"/>
          <w:b/>
          <w:bCs/>
          <w:sz w:val="17"/>
          <w:szCs w:val="17"/>
          <w:u w:val="single"/>
        </w:rPr>
        <w:t xml:space="preserve"> </w:t>
      </w:r>
      <w:proofErr w:type="gramStart"/>
      <w:r w:rsidRPr="004A1108">
        <w:rPr>
          <w:rFonts w:ascii="Arial" w:hAnsi="Arial" w:cs="Arial"/>
          <w:b/>
          <w:bCs/>
          <w:sz w:val="17"/>
          <w:szCs w:val="17"/>
          <w:u w:val="single"/>
        </w:rPr>
        <w:t>Sexta</w:t>
      </w:r>
      <w:r w:rsidRPr="004A1108">
        <w:rPr>
          <w:rFonts w:ascii="Arial" w:hAnsi="Arial" w:cs="Arial"/>
          <w:b/>
          <w:sz w:val="17"/>
          <w:szCs w:val="17"/>
          <w:u w:val="single"/>
        </w:rPr>
        <w:t>.-</w:t>
      </w:r>
      <w:proofErr w:type="gramEnd"/>
      <w:r w:rsidRPr="004A1108">
        <w:rPr>
          <w:rFonts w:ascii="Arial" w:hAnsi="Arial" w:cs="Arial"/>
          <w:sz w:val="17"/>
          <w:szCs w:val="17"/>
          <w:u w:val="single"/>
        </w:rPr>
        <w:t xml:space="preserve"> </w:t>
      </w:r>
      <w:r w:rsidRPr="004A1108">
        <w:rPr>
          <w:rFonts w:ascii="Arial" w:hAnsi="Arial" w:cs="Arial"/>
          <w:b/>
          <w:bCs/>
          <w:sz w:val="17"/>
          <w:szCs w:val="17"/>
          <w:u w:val="single"/>
        </w:rPr>
        <w:t>Solicitud de información.</w:t>
      </w:r>
    </w:p>
    <w:p w14:paraId="0C94D96D" w14:textId="77777777" w:rsidR="000A00F9" w:rsidRPr="00D25EF2" w:rsidRDefault="000A00F9" w:rsidP="000A00F9">
      <w:pPr>
        <w:ind w:right="-1"/>
        <w:jc w:val="both"/>
        <w:rPr>
          <w:rFonts w:ascii="Arial" w:eastAsia="Century Gothic" w:hAnsi="Arial" w:cs="Arial"/>
          <w:sz w:val="17"/>
          <w:szCs w:val="17"/>
        </w:rPr>
      </w:pPr>
      <w:r w:rsidRPr="00D25EF2">
        <w:rPr>
          <w:rFonts w:ascii="Arial" w:eastAsia="Century Gothic" w:hAnsi="Arial" w:cs="Arial"/>
          <w:sz w:val="17"/>
          <w:szCs w:val="17"/>
        </w:rPr>
        <w:t xml:space="preserve">En apego a lo previsto en el artículo 70, párrafo segundo del </w:t>
      </w:r>
      <w:r w:rsidRPr="00D25EF2">
        <w:rPr>
          <w:rFonts w:ascii="Arial" w:eastAsia="Century Gothic" w:hAnsi="Arial" w:cs="Arial"/>
          <w:b/>
          <w:bCs/>
          <w:sz w:val="17"/>
          <w:szCs w:val="17"/>
        </w:rPr>
        <w:t xml:space="preserve">“Reglamento”, </w:t>
      </w:r>
      <w:r w:rsidRPr="00D25EF2">
        <w:rPr>
          <w:rFonts w:ascii="Arial" w:eastAsia="Century Gothic" w:hAnsi="Arial" w:cs="Arial"/>
          <w:sz w:val="17"/>
          <w:szCs w:val="17"/>
        </w:rPr>
        <w:t xml:space="preserve">el </w:t>
      </w:r>
      <w:r w:rsidRPr="00D25EF2">
        <w:rPr>
          <w:rFonts w:ascii="Arial" w:eastAsia="Century Gothic" w:hAnsi="Arial" w:cs="Arial"/>
          <w:b/>
          <w:bCs/>
          <w:sz w:val="17"/>
          <w:szCs w:val="17"/>
        </w:rPr>
        <w:t>“Proveedor”</w:t>
      </w:r>
      <w:r w:rsidRPr="00D25EF2">
        <w:rPr>
          <w:rFonts w:ascii="Arial" w:eastAsia="Century Gothic" w:hAnsi="Arial" w:cs="Arial"/>
          <w:sz w:val="17"/>
          <w:szCs w:val="17"/>
        </w:rPr>
        <w:t xml:space="preserve"> se compromete a proporcionar los datos e informes relacionados con el presente Contrato que. en su caso, le requiera el </w:t>
      </w:r>
      <w:r w:rsidRPr="00D25EF2">
        <w:rPr>
          <w:rFonts w:ascii="Arial" w:eastAsia="Century Gothic" w:hAnsi="Arial" w:cs="Arial"/>
          <w:sz w:val="17"/>
          <w:szCs w:val="17"/>
          <w:lang w:eastAsia="es-MX"/>
        </w:rPr>
        <w:t xml:space="preserve">Órgano Interno de Control </w:t>
      </w:r>
      <w:r w:rsidRPr="00D25EF2">
        <w:rPr>
          <w:rFonts w:ascii="Arial" w:eastAsia="Century Gothic" w:hAnsi="Arial" w:cs="Arial"/>
          <w:sz w:val="17"/>
          <w:szCs w:val="17"/>
        </w:rPr>
        <w:t xml:space="preserve">del </w:t>
      </w:r>
      <w:r w:rsidRPr="00D25EF2">
        <w:rPr>
          <w:rFonts w:ascii="Arial" w:eastAsia="Century Gothic" w:hAnsi="Arial" w:cs="Arial"/>
          <w:b/>
          <w:bCs/>
          <w:sz w:val="17"/>
          <w:szCs w:val="17"/>
        </w:rPr>
        <w:t>“Instituto”</w:t>
      </w:r>
      <w:r w:rsidRPr="00D25EF2">
        <w:rPr>
          <w:rFonts w:ascii="Arial" w:eastAsia="Century Gothic" w:hAnsi="Arial" w:cs="Arial"/>
          <w:sz w:val="17"/>
          <w:szCs w:val="17"/>
        </w:rPr>
        <w:t xml:space="preserve"> en el ámbito de sus atribuciones previstas en los artículos 490, numeral 1, incisos h) e i) de la </w:t>
      </w:r>
      <w:r w:rsidRPr="00D25EF2">
        <w:rPr>
          <w:rFonts w:ascii="Arial" w:eastAsia="Century Gothic" w:hAnsi="Arial" w:cs="Arial"/>
          <w:b/>
          <w:bCs/>
          <w:sz w:val="17"/>
          <w:szCs w:val="17"/>
        </w:rPr>
        <w:t xml:space="preserve">LGIPE </w:t>
      </w:r>
      <w:r w:rsidRPr="00D25EF2">
        <w:rPr>
          <w:rFonts w:ascii="Arial" w:eastAsia="Century Gothic" w:hAnsi="Arial" w:cs="Arial"/>
          <w:sz w:val="17"/>
          <w:szCs w:val="17"/>
        </w:rPr>
        <w:t xml:space="preserve">y 82, numeral 1, incisos g) y o) del </w:t>
      </w:r>
      <w:r w:rsidRPr="00D25EF2">
        <w:rPr>
          <w:rFonts w:ascii="Arial" w:eastAsia="Century Gothic" w:hAnsi="Arial" w:cs="Arial"/>
          <w:b/>
          <w:bCs/>
          <w:sz w:val="17"/>
          <w:szCs w:val="17"/>
        </w:rPr>
        <w:t>“RIINE”</w:t>
      </w:r>
      <w:r w:rsidRPr="00D25EF2">
        <w:rPr>
          <w:rFonts w:ascii="Arial" w:eastAsia="Century Gothic" w:hAnsi="Arial" w:cs="Arial"/>
          <w:sz w:val="17"/>
          <w:szCs w:val="17"/>
        </w:rPr>
        <w:t>.</w:t>
      </w:r>
    </w:p>
    <w:p w14:paraId="4565E484" w14:textId="77777777" w:rsidR="000A00F9" w:rsidRPr="004A1108" w:rsidRDefault="000A00F9" w:rsidP="000A00F9">
      <w:pPr>
        <w:ind w:right="-94"/>
        <w:jc w:val="both"/>
        <w:rPr>
          <w:rFonts w:ascii="Arial" w:hAnsi="Arial" w:cs="Arial"/>
          <w:sz w:val="14"/>
          <w:szCs w:val="14"/>
        </w:rPr>
      </w:pPr>
    </w:p>
    <w:p w14:paraId="70FC8573" w14:textId="77777777" w:rsidR="000A00F9" w:rsidRPr="004A1108" w:rsidRDefault="000A00F9" w:rsidP="000A00F9">
      <w:pPr>
        <w:ind w:right="-94"/>
        <w:outlineLvl w:val="0"/>
        <w:rPr>
          <w:rFonts w:ascii="Arial" w:hAnsi="Arial" w:cs="Arial"/>
          <w:sz w:val="17"/>
          <w:szCs w:val="17"/>
        </w:rPr>
      </w:pPr>
      <w:r w:rsidRPr="004A1108">
        <w:rPr>
          <w:rFonts w:ascii="Arial" w:hAnsi="Arial" w:cs="Arial"/>
          <w:b/>
          <w:bCs/>
          <w:sz w:val="17"/>
          <w:szCs w:val="17"/>
          <w:u w:val="single"/>
        </w:rPr>
        <w:t>Décima</w:t>
      </w:r>
      <w:r w:rsidRPr="004A1108">
        <w:rPr>
          <w:rFonts w:ascii="Arial" w:hAnsi="Arial" w:cs="Arial"/>
          <w:b/>
          <w:sz w:val="17"/>
          <w:szCs w:val="17"/>
          <w:u w:val="single"/>
        </w:rPr>
        <w:t xml:space="preserve"> </w:t>
      </w:r>
      <w:proofErr w:type="gramStart"/>
      <w:r w:rsidRPr="004A1108">
        <w:rPr>
          <w:rFonts w:ascii="Arial" w:hAnsi="Arial" w:cs="Arial"/>
          <w:b/>
          <w:sz w:val="17"/>
          <w:szCs w:val="17"/>
          <w:u w:val="single"/>
        </w:rPr>
        <w:t>Séptima</w:t>
      </w:r>
      <w:r w:rsidRPr="004A1108">
        <w:rPr>
          <w:rFonts w:ascii="Arial" w:hAnsi="Arial" w:cs="Arial"/>
          <w:b/>
          <w:bCs/>
          <w:sz w:val="17"/>
          <w:szCs w:val="17"/>
          <w:u w:val="single"/>
        </w:rPr>
        <w:t>.-</w:t>
      </w:r>
      <w:proofErr w:type="gramEnd"/>
      <w:r w:rsidRPr="004A1108">
        <w:rPr>
          <w:rFonts w:ascii="Arial" w:hAnsi="Arial" w:cs="Arial"/>
          <w:b/>
          <w:bCs/>
          <w:sz w:val="17"/>
          <w:szCs w:val="17"/>
          <w:u w:val="single"/>
        </w:rPr>
        <w:t xml:space="preserve"> </w:t>
      </w:r>
      <w:r w:rsidRPr="004A1108">
        <w:rPr>
          <w:rFonts w:ascii="Arial" w:hAnsi="Arial" w:cs="Arial"/>
          <w:b/>
          <w:sz w:val="17"/>
          <w:szCs w:val="17"/>
          <w:u w:val="single"/>
        </w:rPr>
        <w:t>Confidencialidad.</w:t>
      </w:r>
    </w:p>
    <w:p w14:paraId="22988364" w14:textId="77777777" w:rsidR="000A00F9" w:rsidRPr="004A1108" w:rsidRDefault="000A00F9" w:rsidP="000A00F9">
      <w:pPr>
        <w:ind w:right="-94"/>
        <w:jc w:val="both"/>
        <w:rPr>
          <w:rFonts w:ascii="Arial" w:hAnsi="Arial" w:cs="Arial"/>
          <w:sz w:val="17"/>
          <w:szCs w:val="17"/>
        </w:rPr>
      </w:pPr>
      <w:r w:rsidRPr="004A1108">
        <w:rPr>
          <w:rFonts w:ascii="Arial" w:hAnsi="Arial" w:cs="Arial"/>
          <w:sz w:val="17"/>
          <w:szCs w:val="17"/>
        </w:rPr>
        <w:t xml:space="preserve">El </w:t>
      </w:r>
      <w:r w:rsidRPr="004A1108">
        <w:rPr>
          <w:rFonts w:ascii="Arial" w:hAnsi="Arial" w:cs="Arial"/>
          <w:b/>
          <w:bCs/>
          <w:sz w:val="17"/>
          <w:szCs w:val="17"/>
        </w:rPr>
        <w:t>“Proveedor”</w:t>
      </w:r>
      <w:r w:rsidRPr="004A1108">
        <w:rPr>
          <w:rFonts w:ascii="Arial" w:hAnsi="Arial" w:cs="Arial"/>
          <w:sz w:val="17"/>
          <w:szCs w:val="17"/>
        </w:rPr>
        <w:t xml:space="preserve"> no podrá divulgar ningún tipo de información relacionada con el presente </w:t>
      </w:r>
      <w:r>
        <w:rPr>
          <w:rFonts w:ascii="Arial" w:hAnsi="Arial" w:cs="Arial"/>
          <w:sz w:val="17"/>
          <w:szCs w:val="17"/>
        </w:rPr>
        <w:t>C</w:t>
      </w:r>
      <w:r w:rsidRPr="004A1108">
        <w:rPr>
          <w:rFonts w:ascii="Arial" w:hAnsi="Arial" w:cs="Arial"/>
          <w:sz w:val="17"/>
          <w:szCs w:val="17"/>
        </w:rPr>
        <w:t xml:space="preserve">ontrato y tampoco podrá utilizarla en su beneficio o de terceros, sin la previa autorización expresa y por escrito 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sz w:val="17"/>
          <w:szCs w:val="17"/>
        </w:rPr>
        <w:t>,</w:t>
      </w:r>
      <w:r w:rsidRPr="004A1108">
        <w:rPr>
          <w:rFonts w:ascii="Arial" w:hAnsi="Arial" w:cs="Arial"/>
          <w:color w:val="C00000"/>
          <w:sz w:val="17"/>
          <w:szCs w:val="17"/>
        </w:rPr>
        <w:t xml:space="preserve"> </w:t>
      </w:r>
      <w:r w:rsidRPr="004A1108">
        <w:rPr>
          <w:rFonts w:ascii="Arial" w:hAnsi="Arial" w:cs="Arial"/>
          <w:sz w:val="17"/>
          <w:szCs w:val="17"/>
        </w:rPr>
        <w:t>por lo que éste se reserva el derecho de ejercitar las acciones legales que correspondan, ante las autoridades competentes.</w:t>
      </w:r>
    </w:p>
    <w:p w14:paraId="4FF55B7C" w14:textId="77777777" w:rsidR="000A00F9" w:rsidRPr="004A1108" w:rsidRDefault="000A00F9" w:rsidP="000A00F9">
      <w:pPr>
        <w:ind w:right="-94"/>
        <w:jc w:val="both"/>
        <w:rPr>
          <w:rFonts w:ascii="Arial" w:hAnsi="Arial" w:cs="Arial"/>
          <w:sz w:val="14"/>
          <w:szCs w:val="14"/>
        </w:rPr>
      </w:pPr>
    </w:p>
    <w:p w14:paraId="12C37AD1" w14:textId="77777777" w:rsidR="000A00F9" w:rsidRPr="004A1108" w:rsidRDefault="000A00F9" w:rsidP="000A00F9">
      <w:pPr>
        <w:jc w:val="both"/>
        <w:rPr>
          <w:rFonts w:ascii="Arial" w:hAnsi="Arial" w:cs="Arial"/>
          <w:sz w:val="17"/>
          <w:szCs w:val="17"/>
        </w:rPr>
      </w:pPr>
      <w:r w:rsidRPr="004A1108">
        <w:rPr>
          <w:rFonts w:ascii="Arial" w:hAnsi="Arial" w:cs="Arial"/>
          <w:sz w:val="17"/>
          <w:szCs w:val="17"/>
        </w:rPr>
        <w:t xml:space="preserve">Asimismo, el </w:t>
      </w:r>
      <w:r w:rsidRPr="004A1108">
        <w:rPr>
          <w:rFonts w:ascii="Arial" w:hAnsi="Arial" w:cs="Arial"/>
          <w:b/>
          <w:bCs/>
          <w:sz w:val="17"/>
          <w:szCs w:val="17"/>
        </w:rPr>
        <w:t>“Proveedor”</w:t>
      </w:r>
      <w:r w:rsidRPr="004A1108">
        <w:rPr>
          <w:rFonts w:ascii="Arial" w:hAnsi="Arial" w:cs="Arial"/>
          <w:sz w:val="17"/>
          <w:szCs w:val="17"/>
        </w:rPr>
        <w:t xml:space="preserve"> deberá proteger los datos personales obtenidos con motivo del objeto del presente Contrato, en cumplimiento a lo previsto en la Ley Federal de Protección de Datos Personales en Posesión de los Particulares.</w:t>
      </w:r>
    </w:p>
    <w:p w14:paraId="704B6470" w14:textId="77777777" w:rsidR="000A00F9" w:rsidRPr="004A1108" w:rsidRDefault="000A00F9" w:rsidP="000A00F9">
      <w:pPr>
        <w:ind w:right="-94"/>
        <w:jc w:val="both"/>
        <w:rPr>
          <w:rFonts w:ascii="Arial" w:hAnsi="Arial" w:cs="Arial"/>
          <w:sz w:val="14"/>
          <w:szCs w:val="14"/>
        </w:rPr>
      </w:pPr>
    </w:p>
    <w:p w14:paraId="17590597" w14:textId="77777777" w:rsidR="000A00F9" w:rsidRPr="00D25EF2" w:rsidRDefault="000A00F9" w:rsidP="000A00F9">
      <w:pPr>
        <w:ind w:right="-1"/>
        <w:rPr>
          <w:rFonts w:ascii="Arial" w:eastAsia="Century Gothic" w:hAnsi="Arial" w:cs="Arial"/>
          <w:b/>
          <w:bCs/>
          <w:sz w:val="17"/>
          <w:szCs w:val="17"/>
          <w:u w:val="single"/>
        </w:rPr>
      </w:pPr>
      <w:r w:rsidRPr="00D25EF2">
        <w:rPr>
          <w:rFonts w:ascii="Arial" w:eastAsia="Century Gothic" w:hAnsi="Arial" w:cs="Arial"/>
          <w:b/>
          <w:bCs/>
          <w:sz w:val="17"/>
          <w:szCs w:val="17"/>
          <w:u w:val="single"/>
        </w:rPr>
        <w:t>Décima</w:t>
      </w:r>
      <w:r w:rsidRPr="00D25EF2">
        <w:rPr>
          <w:rFonts w:ascii="Arial" w:eastAsia="Century Gothic" w:hAnsi="Arial" w:cs="Arial"/>
          <w:sz w:val="17"/>
          <w:szCs w:val="17"/>
          <w:u w:val="single"/>
        </w:rPr>
        <w:t xml:space="preserve"> </w:t>
      </w:r>
      <w:proofErr w:type="gramStart"/>
      <w:r w:rsidRPr="00D25EF2">
        <w:rPr>
          <w:rFonts w:ascii="Arial" w:eastAsia="Century Gothic" w:hAnsi="Arial" w:cs="Arial"/>
          <w:b/>
          <w:bCs/>
          <w:sz w:val="17"/>
          <w:szCs w:val="17"/>
          <w:u w:val="single"/>
        </w:rPr>
        <w:t>Octava.-</w:t>
      </w:r>
      <w:proofErr w:type="gramEnd"/>
      <w:r w:rsidRPr="00D25EF2">
        <w:rPr>
          <w:rFonts w:ascii="Arial" w:eastAsia="Century Gothic" w:hAnsi="Arial" w:cs="Arial"/>
          <w:b/>
          <w:bCs/>
          <w:sz w:val="17"/>
          <w:szCs w:val="17"/>
          <w:u w:val="single"/>
        </w:rPr>
        <w:t>Transparencia y Rendición de Cuentas.</w:t>
      </w:r>
    </w:p>
    <w:p w14:paraId="4D3830B8" w14:textId="77777777" w:rsidR="000A00F9" w:rsidRPr="00D25EF2" w:rsidRDefault="000A00F9" w:rsidP="000A00F9">
      <w:pPr>
        <w:ind w:right="-1"/>
        <w:jc w:val="both"/>
        <w:rPr>
          <w:rFonts w:ascii="Arial" w:eastAsia="Century Gothic" w:hAnsi="Arial" w:cs="Arial"/>
          <w:sz w:val="17"/>
          <w:szCs w:val="17"/>
        </w:rPr>
      </w:pPr>
      <w:r w:rsidRPr="00D25EF2">
        <w:rPr>
          <w:rFonts w:ascii="Arial" w:eastAsia="Century Gothic" w:hAnsi="Arial" w:cs="Arial"/>
          <w:sz w:val="17"/>
          <w:szCs w:val="17"/>
        </w:rPr>
        <w:t xml:space="preserve">El cumplimiento de lo señalado por el artículo 73 del </w:t>
      </w:r>
      <w:r w:rsidRPr="00D25EF2">
        <w:rPr>
          <w:rFonts w:ascii="Arial" w:eastAsia="Century Gothic" w:hAnsi="Arial" w:cs="Arial"/>
          <w:b/>
          <w:bCs/>
          <w:sz w:val="17"/>
          <w:szCs w:val="17"/>
        </w:rPr>
        <w:t xml:space="preserve">“Reglamento”, </w:t>
      </w:r>
      <w:r w:rsidRPr="00D25EF2">
        <w:rPr>
          <w:rFonts w:ascii="Arial" w:eastAsia="Century Gothic" w:hAnsi="Arial" w:cs="Arial"/>
          <w:sz w:val="17"/>
          <w:szCs w:val="17"/>
        </w:rPr>
        <w:t>el presente Contrato, así como los documentos vinculados con el proceso de adquisición de bienes y prestación de servicios génesis del mismo serán información pública y su acceso sólo podrá ser restringido de acuerdo con las excepciones establecidas en el referido cuerpo legal o en el Reglamento del Instituto Nacional Electoral en Materia de Transparencia y Acceso a la Información Pública,</w:t>
      </w:r>
      <w:r w:rsidRPr="00D25EF2">
        <w:rPr>
          <w:sz w:val="17"/>
          <w:szCs w:val="17"/>
        </w:rPr>
        <w:t xml:space="preserve"> </w:t>
      </w:r>
      <w:r w:rsidRPr="00D25EF2">
        <w:rPr>
          <w:rFonts w:ascii="Arial" w:eastAsia="Century Gothic" w:hAnsi="Arial" w:cs="Arial"/>
          <w:sz w:val="17"/>
          <w:szCs w:val="17"/>
        </w:rPr>
        <w:t xml:space="preserve">la Guía de Criterios Específicos de Clasificación, aprobada por el Comité de Información del </w:t>
      </w:r>
      <w:r w:rsidRPr="00D25EF2">
        <w:rPr>
          <w:rFonts w:ascii="Arial" w:eastAsia="Century Gothic" w:hAnsi="Arial" w:cs="Arial"/>
          <w:b/>
          <w:bCs/>
          <w:sz w:val="17"/>
          <w:szCs w:val="17"/>
        </w:rPr>
        <w:t>“Instituto”</w:t>
      </w:r>
      <w:r w:rsidRPr="00D25EF2">
        <w:rPr>
          <w:rFonts w:ascii="Arial" w:eastAsia="Century Gothic" w:hAnsi="Arial" w:cs="Arial"/>
          <w:sz w:val="17"/>
          <w:szCs w:val="17"/>
        </w:rPr>
        <w:t xml:space="preserve">, o bien por resolución del Comité de Transparencia </w:t>
      </w:r>
      <w:r w:rsidRPr="00D25EF2">
        <w:rPr>
          <w:rFonts w:ascii="Arial" w:eastAsia="Century Gothic" w:hAnsi="Arial" w:cs="Arial"/>
          <w:b/>
          <w:bCs/>
          <w:sz w:val="17"/>
          <w:szCs w:val="17"/>
        </w:rPr>
        <w:t>“Instituto”.</w:t>
      </w:r>
    </w:p>
    <w:p w14:paraId="7FB1EBE4" w14:textId="77777777" w:rsidR="000A00F9" w:rsidRPr="00713769" w:rsidRDefault="000A00F9" w:rsidP="000A00F9">
      <w:pPr>
        <w:autoSpaceDN w:val="0"/>
        <w:ind w:right="-1"/>
        <w:jc w:val="both"/>
        <w:rPr>
          <w:rFonts w:ascii="Arial" w:eastAsia="Century Gothic" w:hAnsi="Arial" w:cs="Arial"/>
        </w:rPr>
      </w:pPr>
    </w:p>
    <w:p w14:paraId="67B37CFE" w14:textId="77777777" w:rsidR="000A00F9" w:rsidRPr="00D25EF2" w:rsidRDefault="000A00F9" w:rsidP="000A00F9">
      <w:pPr>
        <w:ind w:right="-94"/>
        <w:outlineLvl w:val="0"/>
        <w:rPr>
          <w:rFonts w:ascii="Arial" w:hAnsi="Arial" w:cs="Arial"/>
          <w:b/>
          <w:i/>
          <w:iCs/>
          <w:sz w:val="17"/>
          <w:szCs w:val="17"/>
          <w:u w:val="single"/>
        </w:rPr>
      </w:pPr>
    </w:p>
    <w:p w14:paraId="6BCEFD27" w14:textId="77777777" w:rsidR="000A00F9" w:rsidRPr="00BA2C36" w:rsidRDefault="000A00F9" w:rsidP="000A00F9">
      <w:pPr>
        <w:ind w:right="-94"/>
        <w:outlineLvl w:val="0"/>
        <w:rPr>
          <w:rFonts w:ascii="Arial" w:hAnsi="Arial" w:cs="Arial"/>
          <w:b/>
          <w:sz w:val="17"/>
          <w:szCs w:val="17"/>
          <w:u w:val="single"/>
        </w:rPr>
      </w:pPr>
      <w:r w:rsidRPr="00BA2C36">
        <w:rPr>
          <w:rFonts w:ascii="Arial" w:hAnsi="Arial" w:cs="Arial"/>
          <w:b/>
          <w:sz w:val="17"/>
          <w:szCs w:val="17"/>
          <w:u w:val="single"/>
        </w:rPr>
        <w:t>Décima</w:t>
      </w:r>
      <w:r w:rsidRPr="00BA2C36">
        <w:rPr>
          <w:rFonts w:ascii="Arial" w:hAnsi="Arial" w:cs="Arial"/>
          <w:sz w:val="17"/>
          <w:szCs w:val="17"/>
          <w:u w:val="single"/>
        </w:rPr>
        <w:t xml:space="preserve"> </w:t>
      </w:r>
      <w:r w:rsidRPr="00BA2C36">
        <w:rPr>
          <w:rFonts w:ascii="Arial" w:hAnsi="Arial" w:cs="Arial"/>
          <w:b/>
          <w:bCs/>
          <w:sz w:val="17"/>
          <w:szCs w:val="17"/>
          <w:u w:val="single"/>
        </w:rPr>
        <w:t>Octava</w:t>
      </w:r>
      <w:r w:rsidRPr="00BA2C36">
        <w:rPr>
          <w:rFonts w:ascii="Arial" w:hAnsi="Arial" w:cs="Arial"/>
          <w:b/>
          <w:sz w:val="17"/>
          <w:szCs w:val="17"/>
          <w:u w:val="single"/>
        </w:rPr>
        <w:t>. - Responsabilidad laboral.</w:t>
      </w:r>
    </w:p>
    <w:p w14:paraId="7ED2BC0C" w14:textId="77777777" w:rsidR="000A00F9" w:rsidRPr="004A1108" w:rsidRDefault="000A00F9" w:rsidP="000A00F9">
      <w:pPr>
        <w:ind w:right="-94"/>
        <w:jc w:val="both"/>
        <w:rPr>
          <w:rFonts w:ascii="Arial" w:hAnsi="Arial" w:cs="Arial"/>
          <w:sz w:val="17"/>
          <w:szCs w:val="17"/>
        </w:rPr>
      </w:pPr>
      <w:r w:rsidRPr="00BA2C36">
        <w:rPr>
          <w:rFonts w:ascii="Arial" w:hAnsi="Arial" w:cs="Arial"/>
          <w:sz w:val="17"/>
          <w:szCs w:val="17"/>
        </w:rPr>
        <w:t xml:space="preserve">El </w:t>
      </w:r>
      <w:r w:rsidRPr="00BA2C36">
        <w:rPr>
          <w:rFonts w:ascii="Arial" w:hAnsi="Arial" w:cs="Arial"/>
          <w:b/>
          <w:bCs/>
          <w:sz w:val="17"/>
          <w:szCs w:val="17"/>
        </w:rPr>
        <w:t>“Proveedor”</w:t>
      </w:r>
      <w:r w:rsidRPr="00BA2C36">
        <w:rPr>
          <w:rFonts w:ascii="Arial" w:hAnsi="Arial" w:cs="Arial"/>
          <w:sz w:val="17"/>
          <w:szCs w:val="17"/>
        </w:rPr>
        <w:t xml:space="preserve"> será el único patrón de todas las personas que intervendrán bajo sus órdenes en el desempeño y operación para el cumplimiento del presente </w:t>
      </w:r>
      <w:r>
        <w:rPr>
          <w:rFonts w:ascii="Arial" w:hAnsi="Arial" w:cs="Arial"/>
          <w:sz w:val="17"/>
          <w:szCs w:val="17"/>
        </w:rPr>
        <w:t>C</w:t>
      </w:r>
      <w:r w:rsidRPr="00BA2C36">
        <w:rPr>
          <w:rFonts w:ascii="Arial" w:hAnsi="Arial" w:cs="Arial"/>
          <w:sz w:val="17"/>
          <w:szCs w:val="17"/>
        </w:rPr>
        <w:t xml:space="preserve">ontrato, por lo cual asume todas las obligaciones y responsabilidades derivadas de la relación laboral, ya sean civiles, penales o de cualquier otra índole, liberando al </w:t>
      </w:r>
      <w:r w:rsidRPr="00BA2C36">
        <w:rPr>
          <w:rFonts w:ascii="Arial" w:hAnsi="Arial" w:cs="Arial"/>
          <w:b/>
          <w:bCs/>
          <w:sz w:val="17"/>
          <w:szCs w:val="17"/>
        </w:rPr>
        <w:t>“</w:t>
      </w:r>
      <w:r w:rsidRPr="00BA2C36">
        <w:rPr>
          <w:rFonts w:ascii="Arial" w:hAnsi="Arial" w:cs="Arial"/>
          <w:b/>
          <w:sz w:val="17"/>
          <w:szCs w:val="17"/>
        </w:rPr>
        <w:t>Instituto</w:t>
      </w:r>
      <w:r w:rsidRPr="00BA2C36">
        <w:rPr>
          <w:rFonts w:ascii="Arial" w:hAnsi="Arial" w:cs="Arial"/>
          <w:b/>
          <w:bCs/>
          <w:sz w:val="17"/>
          <w:szCs w:val="17"/>
        </w:rPr>
        <w:t>”</w:t>
      </w:r>
      <w:r w:rsidRPr="00BA2C36">
        <w:rPr>
          <w:rFonts w:ascii="Arial" w:hAnsi="Arial" w:cs="Arial"/>
          <w:sz w:val="17"/>
          <w:szCs w:val="17"/>
        </w:rPr>
        <w:t xml:space="preserve"> de cualquiera de ellas, y por ningún motivo se le podrá considerar a éste como patrón sustituto o solidario o beneficiario o intermediario.</w:t>
      </w:r>
    </w:p>
    <w:p w14:paraId="7585145D" w14:textId="77777777" w:rsidR="000A00F9" w:rsidRPr="004A1108" w:rsidRDefault="000A00F9" w:rsidP="000A00F9">
      <w:pPr>
        <w:ind w:right="-94"/>
        <w:jc w:val="both"/>
        <w:rPr>
          <w:rFonts w:ascii="Arial" w:hAnsi="Arial" w:cs="Arial"/>
          <w:sz w:val="17"/>
          <w:szCs w:val="17"/>
        </w:rPr>
      </w:pPr>
    </w:p>
    <w:p w14:paraId="0D6B254E" w14:textId="77777777" w:rsidR="000A00F9" w:rsidRPr="004A1108" w:rsidRDefault="000A00F9" w:rsidP="000A00F9">
      <w:pPr>
        <w:pStyle w:val="Textoindependiente3"/>
        <w:ind w:right="-94"/>
        <w:outlineLvl w:val="0"/>
        <w:rPr>
          <w:rFonts w:cs="Arial"/>
          <w:bCs/>
          <w:sz w:val="17"/>
          <w:szCs w:val="17"/>
          <w:u w:val="single"/>
        </w:rPr>
      </w:pPr>
      <w:r w:rsidRPr="004A1108">
        <w:rPr>
          <w:rFonts w:cs="Arial"/>
          <w:sz w:val="17"/>
          <w:szCs w:val="17"/>
          <w:u w:val="single"/>
        </w:rPr>
        <w:t xml:space="preserve">Décima </w:t>
      </w:r>
      <w:proofErr w:type="gramStart"/>
      <w:r w:rsidRPr="004A1108">
        <w:rPr>
          <w:rFonts w:cs="Arial"/>
          <w:sz w:val="17"/>
          <w:szCs w:val="17"/>
          <w:u w:val="single"/>
        </w:rPr>
        <w:t>Novena.-</w:t>
      </w:r>
      <w:proofErr w:type="gramEnd"/>
      <w:r w:rsidRPr="004A1108">
        <w:rPr>
          <w:rFonts w:cs="Arial"/>
          <w:sz w:val="17"/>
          <w:szCs w:val="17"/>
          <w:u w:val="single"/>
        </w:rPr>
        <w:t xml:space="preserve"> Incrementos y modificaciones.</w:t>
      </w:r>
    </w:p>
    <w:p w14:paraId="6282DC01" w14:textId="77777777" w:rsidR="000A00F9" w:rsidRPr="004A1108" w:rsidRDefault="000A00F9" w:rsidP="000A00F9">
      <w:pPr>
        <w:pStyle w:val="Textoindependiente21"/>
        <w:spacing w:before="0"/>
        <w:ind w:right="-94"/>
        <w:jc w:val="both"/>
        <w:rPr>
          <w:rFonts w:cs="Arial"/>
          <w:b w:val="0"/>
          <w:i w:val="0"/>
          <w:sz w:val="17"/>
          <w:szCs w:val="17"/>
          <w:lang w:val="es-MX"/>
        </w:rPr>
      </w:pPr>
      <w:r w:rsidRPr="004A1108">
        <w:rPr>
          <w:rFonts w:cs="Arial"/>
          <w:b w:val="0"/>
          <w:i w:val="0"/>
          <w:sz w:val="17"/>
          <w:szCs w:val="17"/>
          <w:lang w:val="es-MX"/>
        </w:rPr>
        <w:t xml:space="preserve">En términos de lo establecido por los artículos </w:t>
      </w:r>
      <w:r w:rsidRPr="00340AD3">
        <w:rPr>
          <w:rFonts w:cs="Arial"/>
          <w:b w:val="0"/>
          <w:i w:val="0"/>
          <w:sz w:val="17"/>
          <w:szCs w:val="17"/>
          <w:lang w:val="es-MX"/>
        </w:rPr>
        <w:t xml:space="preserve">56, </w:t>
      </w:r>
      <w:r>
        <w:rPr>
          <w:rFonts w:cs="Arial"/>
          <w:b w:val="0"/>
          <w:i w:val="0"/>
          <w:sz w:val="17"/>
          <w:szCs w:val="17"/>
          <w:lang w:val="es-MX"/>
        </w:rPr>
        <w:t xml:space="preserve">último </w:t>
      </w:r>
      <w:r w:rsidRPr="00340AD3">
        <w:rPr>
          <w:rFonts w:cs="Arial"/>
          <w:b w:val="0"/>
          <w:i w:val="0"/>
          <w:sz w:val="17"/>
          <w:szCs w:val="17"/>
          <w:lang w:val="es-MX"/>
        </w:rPr>
        <w:t xml:space="preserve">párrafo </w:t>
      </w:r>
      <w:r>
        <w:rPr>
          <w:rFonts w:cs="Arial"/>
          <w:b w:val="0"/>
          <w:i w:val="0"/>
          <w:sz w:val="17"/>
          <w:szCs w:val="17"/>
          <w:lang w:val="es-MX"/>
        </w:rPr>
        <w:t>y</w:t>
      </w:r>
      <w:r w:rsidRPr="004A1108">
        <w:rPr>
          <w:rFonts w:cs="Arial"/>
          <w:b w:val="0"/>
          <w:i w:val="0"/>
          <w:sz w:val="17"/>
          <w:szCs w:val="17"/>
          <w:lang w:val="es-MX"/>
        </w:rPr>
        <w:t xml:space="preserve"> 61 del </w:t>
      </w:r>
      <w:r w:rsidRPr="004A1108">
        <w:rPr>
          <w:rFonts w:cs="Arial"/>
          <w:i w:val="0"/>
          <w:sz w:val="17"/>
          <w:szCs w:val="17"/>
        </w:rPr>
        <w:t>“Reglamento”</w:t>
      </w:r>
      <w:r w:rsidRPr="004A1108">
        <w:rPr>
          <w:rFonts w:cs="Arial"/>
          <w:b w:val="0"/>
          <w:i w:val="0"/>
          <w:sz w:val="17"/>
          <w:szCs w:val="17"/>
          <w:lang w:val="es-MX"/>
        </w:rPr>
        <w:t xml:space="preserve">, y </w:t>
      </w:r>
      <w:r w:rsidRPr="004A1108">
        <w:rPr>
          <w:rFonts w:cs="Arial"/>
          <w:b w:val="0"/>
          <w:i w:val="0"/>
          <w:sz w:val="17"/>
          <w:szCs w:val="17"/>
        </w:rPr>
        <w:t xml:space="preserve">156, 157, 158, 159 y 160 de las </w:t>
      </w:r>
      <w:r w:rsidRPr="004A1108">
        <w:rPr>
          <w:rFonts w:cs="Arial"/>
          <w:i w:val="0"/>
          <w:sz w:val="17"/>
          <w:szCs w:val="17"/>
        </w:rPr>
        <w:t>“POBALINES”</w:t>
      </w:r>
      <w:r w:rsidRPr="004A1108">
        <w:rPr>
          <w:rFonts w:cs="Arial"/>
          <w:b w:val="0"/>
          <w:i w:val="0"/>
          <w:sz w:val="17"/>
          <w:szCs w:val="17"/>
        </w:rPr>
        <w:t>,</w:t>
      </w:r>
      <w:r w:rsidRPr="004A1108">
        <w:rPr>
          <w:rFonts w:cs="Arial"/>
          <w:i w:val="0"/>
          <w:sz w:val="17"/>
          <w:szCs w:val="17"/>
        </w:rPr>
        <w:t xml:space="preserve"> </w:t>
      </w:r>
      <w:r w:rsidRPr="004A1108">
        <w:rPr>
          <w:rFonts w:cs="Arial"/>
          <w:b w:val="0"/>
          <w:i w:val="0"/>
          <w:sz w:val="17"/>
          <w:szCs w:val="17"/>
          <w:lang w:val="es-MX"/>
        </w:rPr>
        <w:t xml:space="preserve">durante la vigencia del </w:t>
      </w:r>
      <w:r>
        <w:rPr>
          <w:rFonts w:cs="Arial"/>
          <w:b w:val="0"/>
          <w:i w:val="0"/>
          <w:sz w:val="17"/>
          <w:szCs w:val="17"/>
          <w:lang w:val="es-MX"/>
        </w:rPr>
        <w:t>C</w:t>
      </w:r>
      <w:r w:rsidRPr="004A1108">
        <w:rPr>
          <w:rFonts w:cs="Arial"/>
          <w:b w:val="0"/>
          <w:i w:val="0"/>
          <w:sz w:val="17"/>
          <w:szCs w:val="17"/>
          <w:lang w:val="es-MX"/>
        </w:rPr>
        <w:t xml:space="preserve">ontrato </w:t>
      </w:r>
      <w:r w:rsidRPr="004A1108">
        <w:rPr>
          <w:rFonts w:cs="Arial"/>
          <w:b w:val="0"/>
          <w:i w:val="0"/>
          <w:sz w:val="17"/>
          <w:szCs w:val="17"/>
        </w:rPr>
        <w:t xml:space="preserve">se podrá </w:t>
      </w:r>
      <w:r w:rsidRPr="004A1108">
        <w:rPr>
          <w:rFonts w:cs="Arial"/>
          <w:b w:val="0"/>
          <w:i w:val="0"/>
          <w:sz w:val="17"/>
          <w:szCs w:val="17"/>
          <w:lang w:val="es-MX" w:eastAsia="es-MX"/>
        </w:rPr>
        <w:t xml:space="preserve">incrementar el monto o la cantidad de </w:t>
      </w:r>
      <w:r w:rsidRPr="00703AD0">
        <w:rPr>
          <w:rFonts w:cs="Arial"/>
          <w:b w:val="0"/>
          <w:i w:val="0"/>
          <w:sz w:val="17"/>
          <w:szCs w:val="17"/>
          <w:highlight w:val="lightGray"/>
          <w:lang w:val="es-MX" w:eastAsia="es-MX"/>
        </w:rPr>
        <w:t>(bienes y/o servicios, según corresponda)</w:t>
      </w:r>
      <w:r w:rsidRPr="004A1108">
        <w:rPr>
          <w:rFonts w:cs="Arial"/>
          <w:b w:val="0"/>
          <w:i w:val="0"/>
          <w:sz w:val="17"/>
          <w:szCs w:val="17"/>
          <w:lang w:val="es-MX" w:eastAsia="es-MX"/>
        </w:rPr>
        <w:t xml:space="preserve"> solicitados, siempre que no rebase en conjunto el</w:t>
      </w:r>
      <w:r w:rsidRPr="004A1108">
        <w:rPr>
          <w:rFonts w:cs="Arial"/>
          <w:sz w:val="17"/>
          <w:szCs w:val="17"/>
          <w:lang w:val="es-MX" w:eastAsia="es-MX"/>
        </w:rPr>
        <w:t xml:space="preserve"> </w:t>
      </w:r>
      <w:r w:rsidRPr="004A1108">
        <w:rPr>
          <w:rFonts w:cs="Arial"/>
          <w:b w:val="0"/>
          <w:i w:val="0"/>
          <w:sz w:val="17"/>
          <w:szCs w:val="17"/>
          <w:lang w:val="es-MX" w:eastAsia="es-MX"/>
        </w:rPr>
        <w:t>20%</w:t>
      </w:r>
      <w:r w:rsidRPr="004A1108">
        <w:rPr>
          <w:rFonts w:cs="Arial"/>
          <w:i w:val="0"/>
          <w:sz w:val="17"/>
          <w:szCs w:val="17"/>
          <w:lang w:val="es-MX" w:eastAsia="es-MX"/>
        </w:rPr>
        <w:t xml:space="preserve"> </w:t>
      </w:r>
      <w:r w:rsidRPr="004A1108">
        <w:rPr>
          <w:rFonts w:cs="Arial"/>
          <w:b w:val="0"/>
          <w:i w:val="0"/>
          <w:sz w:val="17"/>
          <w:szCs w:val="17"/>
          <w:lang w:val="es-MX" w:eastAsia="es-MX"/>
        </w:rPr>
        <w:t>(veinte por ciento)</w:t>
      </w:r>
      <w:r w:rsidRPr="004A1108">
        <w:rPr>
          <w:rFonts w:cs="Arial"/>
          <w:i w:val="0"/>
          <w:sz w:val="17"/>
          <w:szCs w:val="17"/>
          <w:lang w:val="es-MX" w:eastAsia="es-MX"/>
        </w:rPr>
        <w:t xml:space="preserve"> </w:t>
      </w:r>
      <w:r w:rsidRPr="004A1108">
        <w:rPr>
          <w:rFonts w:cs="Arial"/>
          <w:b w:val="0"/>
          <w:i w:val="0"/>
          <w:sz w:val="17"/>
          <w:szCs w:val="17"/>
          <w:lang w:val="es-MX" w:eastAsia="es-MX"/>
        </w:rPr>
        <w:t>del monto o cantidad de los conceptos o volúmenes establecidos originalmente, y el precio sea igual al pactado originalmente</w:t>
      </w:r>
      <w:r w:rsidRPr="004A1108">
        <w:rPr>
          <w:rFonts w:cs="Arial"/>
          <w:b w:val="0"/>
          <w:i w:val="0"/>
          <w:sz w:val="17"/>
          <w:szCs w:val="17"/>
          <w:lang w:val="es-MX"/>
        </w:rPr>
        <w:t xml:space="preserve">, debiendo el </w:t>
      </w:r>
      <w:r w:rsidRPr="004A1108">
        <w:rPr>
          <w:rFonts w:cs="Arial"/>
          <w:bCs/>
          <w:i w:val="0"/>
          <w:sz w:val="17"/>
          <w:szCs w:val="17"/>
        </w:rPr>
        <w:t>“Proveedor”</w:t>
      </w:r>
      <w:r w:rsidRPr="004A1108">
        <w:rPr>
          <w:rFonts w:cs="Arial"/>
          <w:i w:val="0"/>
          <w:sz w:val="17"/>
          <w:szCs w:val="17"/>
          <w:lang w:val="es-MX"/>
        </w:rPr>
        <w:t xml:space="preserve"> </w:t>
      </w:r>
      <w:r w:rsidRPr="004A1108">
        <w:rPr>
          <w:rFonts w:cs="Arial"/>
          <w:b w:val="0"/>
          <w:i w:val="0"/>
          <w:sz w:val="17"/>
          <w:szCs w:val="17"/>
          <w:lang w:val="es-MX"/>
        </w:rPr>
        <w:t>entregar la modificación respectiva de la garantía de cumplimiento por dicho incremento.</w:t>
      </w:r>
    </w:p>
    <w:p w14:paraId="513EF4D1" w14:textId="77777777" w:rsidR="000A00F9" w:rsidRPr="004A1108" w:rsidRDefault="000A00F9" w:rsidP="000A00F9">
      <w:pPr>
        <w:pStyle w:val="Textoindependiente21"/>
        <w:spacing w:before="0"/>
        <w:ind w:right="-94"/>
        <w:jc w:val="both"/>
        <w:rPr>
          <w:rFonts w:cs="Arial"/>
          <w:b w:val="0"/>
          <w:i w:val="0"/>
          <w:sz w:val="17"/>
          <w:szCs w:val="17"/>
          <w:lang w:val="es-MX" w:eastAsia="es-MX"/>
        </w:rPr>
      </w:pPr>
    </w:p>
    <w:p w14:paraId="7742E9B0" w14:textId="77777777" w:rsidR="000A00F9" w:rsidRDefault="000A00F9" w:rsidP="000A00F9">
      <w:pPr>
        <w:pStyle w:val="Textoindependiente21"/>
        <w:spacing w:before="0"/>
        <w:ind w:right="-94"/>
        <w:jc w:val="both"/>
        <w:rPr>
          <w:rFonts w:cs="Arial"/>
          <w:b w:val="0"/>
          <w:i w:val="0"/>
          <w:sz w:val="17"/>
          <w:szCs w:val="17"/>
          <w:lang w:val="es-MX"/>
        </w:rPr>
      </w:pPr>
      <w:r w:rsidRPr="004A1108">
        <w:rPr>
          <w:rFonts w:cs="Arial"/>
          <w:b w:val="0"/>
          <w:i w:val="0"/>
          <w:sz w:val="17"/>
          <w:szCs w:val="17"/>
          <w:lang w:val="es-MX" w:eastAsia="es-MX"/>
        </w:rPr>
        <w:t>La modificación del plazo originalmente pactado para</w:t>
      </w:r>
      <w:r w:rsidRPr="004A1108">
        <w:rPr>
          <w:rFonts w:cs="Arial"/>
          <w:sz w:val="17"/>
          <w:szCs w:val="17"/>
          <w:lang w:val="es-MX" w:eastAsia="es-MX"/>
        </w:rPr>
        <w:t xml:space="preserve"> </w:t>
      </w:r>
      <w:r w:rsidRPr="00703AD0">
        <w:rPr>
          <w:rFonts w:cs="Arial"/>
          <w:b w:val="0"/>
          <w:i w:val="0"/>
          <w:sz w:val="17"/>
          <w:szCs w:val="17"/>
          <w:highlight w:val="lightGray"/>
          <w:lang w:val="es-MX" w:eastAsia="es-MX"/>
        </w:rPr>
        <w:t>la entrega de los bienes y/o prestación de los servicios (según corresponda)</w:t>
      </w:r>
      <w:r w:rsidRPr="004A1108">
        <w:rPr>
          <w:rFonts w:cs="Arial"/>
          <w:b w:val="0"/>
          <w:i w:val="0"/>
          <w:sz w:val="17"/>
          <w:szCs w:val="17"/>
          <w:lang w:val="es-MX" w:eastAsia="es-MX"/>
        </w:rPr>
        <w:t xml:space="preserve"> sólo procederá por caso fortuito, fuerza mayor o causas atribuibles al </w:t>
      </w:r>
      <w:r w:rsidRPr="004A1108">
        <w:rPr>
          <w:rFonts w:cs="Arial"/>
          <w:bCs/>
          <w:i w:val="0"/>
          <w:sz w:val="17"/>
          <w:szCs w:val="17"/>
        </w:rPr>
        <w:t>“</w:t>
      </w:r>
      <w:r w:rsidRPr="004A1108">
        <w:rPr>
          <w:rFonts w:cs="Arial"/>
          <w:i w:val="0"/>
          <w:sz w:val="17"/>
          <w:szCs w:val="17"/>
        </w:rPr>
        <w:t>Instituto</w:t>
      </w:r>
      <w:r w:rsidRPr="004A1108">
        <w:rPr>
          <w:rFonts w:cs="Arial"/>
          <w:bCs/>
          <w:i w:val="0"/>
          <w:sz w:val="17"/>
          <w:szCs w:val="17"/>
        </w:rPr>
        <w:t>”</w:t>
      </w:r>
      <w:r w:rsidRPr="004A1108">
        <w:rPr>
          <w:rFonts w:cs="Arial"/>
          <w:b w:val="0"/>
          <w:i w:val="0"/>
          <w:sz w:val="17"/>
          <w:szCs w:val="17"/>
          <w:lang w:val="es-MX"/>
        </w:rPr>
        <w:t xml:space="preserve">. </w:t>
      </w:r>
    </w:p>
    <w:p w14:paraId="5D0BF720" w14:textId="77777777" w:rsidR="000A00F9" w:rsidRDefault="000A00F9" w:rsidP="000A00F9">
      <w:pPr>
        <w:pStyle w:val="Textoindependiente21"/>
        <w:spacing w:before="0"/>
        <w:ind w:right="-94"/>
        <w:jc w:val="both"/>
        <w:rPr>
          <w:rFonts w:cs="Arial"/>
          <w:b w:val="0"/>
          <w:i w:val="0"/>
          <w:sz w:val="17"/>
          <w:szCs w:val="17"/>
          <w:lang w:val="es-MX"/>
        </w:rPr>
      </w:pPr>
    </w:p>
    <w:p w14:paraId="2F147FEF" w14:textId="77777777" w:rsidR="000A00F9" w:rsidRPr="004A1108" w:rsidRDefault="000A00F9" w:rsidP="000A00F9">
      <w:pPr>
        <w:pStyle w:val="Textoindependiente21"/>
        <w:spacing w:before="0"/>
        <w:ind w:right="-94"/>
        <w:jc w:val="both"/>
        <w:rPr>
          <w:rFonts w:cs="Arial"/>
          <w:b w:val="0"/>
          <w:i w:val="0"/>
          <w:sz w:val="17"/>
          <w:szCs w:val="17"/>
          <w:lang w:val="es-MX"/>
        </w:rPr>
      </w:pPr>
      <w:r w:rsidRPr="004A1108">
        <w:rPr>
          <w:rFonts w:cs="Arial"/>
          <w:b w:val="0"/>
          <w:i w:val="0"/>
          <w:sz w:val="17"/>
          <w:szCs w:val="17"/>
          <w:lang w:val="es-MX"/>
        </w:rPr>
        <w:t xml:space="preserve">Cualquier modificación al presente </w:t>
      </w:r>
      <w:r>
        <w:rPr>
          <w:rFonts w:cs="Arial"/>
          <w:b w:val="0"/>
          <w:i w:val="0"/>
          <w:sz w:val="17"/>
          <w:szCs w:val="17"/>
          <w:lang w:val="es-MX"/>
        </w:rPr>
        <w:t>C</w:t>
      </w:r>
      <w:r w:rsidRPr="004A1108">
        <w:rPr>
          <w:rFonts w:cs="Arial"/>
          <w:b w:val="0"/>
          <w:i w:val="0"/>
          <w:sz w:val="17"/>
          <w:szCs w:val="17"/>
          <w:lang w:val="es-MX"/>
        </w:rPr>
        <w:t xml:space="preserve">ontrato será establecida por escrito y por mutuo consentimiento de </w:t>
      </w:r>
      <w:r w:rsidRPr="00BA12A3">
        <w:rPr>
          <w:rFonts w:cs="Arial"/>
          <w:bCs/>
          <w:i w:val="0"/>
          <w:sz w:val="17"/>
          <w:szCs w:val="17"/>
          <w:lang w:val="es-MX"/>
        </w:rPr>
        <w:t>“Las Partes”</w:t>
      </w:r>
      <w:r w:rsidRPr="004A1108">
        <w:rPr>
          <w:rFonts w:cs="Arial"/>
          <w:b w:val="0"/>
          <w:i w:val="0"/>
          <w:sz w:val="17"/>
          <w:szCs w:val="17"/>
          <w:lang w:val="es-MX"/>
        </w:rPr>
        <w:t xml:space="preserve"> mediante la formalización de un convenio modificatorio.</w:t>
      </w:r>
    </w:p>
    <w:p w14:paraId="407CD096" w14:textId="77777777" w:rsidR="000A00F9" w:rsidRPr="004A1108" w:rsidRDefault="000A00F9" w:rsidP="000A00F9">
      <w:pPr>
        <w:pStyle w:val="Textoindependiente21"/>
        <w:spacing w:before="0"/>
        <w:ind w:right="-94"/>
        <w:jc w:val="both"/>
        <w:rPr>
          <w:rFonts w:cs="Arial"/>
          <w:b w:val="0"/>
          <w:i w:val="0"/>
          <w:sz w:val="17"/>
          <w:szCs w:val="17"/>
          <w:lang w:val="es-MX"/>
        </w:rPr>
      </w:pPr>
    </w:p>
    <w:p w14:paraId="0F5ADF64" w14:textId="77777777" w:rsidR="000A00F9" w:rsidRPr="00BA12A3" w:rsidRDefault="000A00F9" w:rsidP="000A00F9">
      <w:pPr>
        <w:autoSpaceDE w:val="0"/>
        <w:autoSpaceDN w:val="0"/>
        <w:adjustRightInd w:val="0"/>
        <w:jc w:val="both"/>
        <w:rPr>
          <w:rFonts w:ascii="Arial" w:hAnsi="Arial" w:cs="Arial"/>
          <w:b/>
          <w:sz w:val="17"/>
          <w:szCs w:val="17"/>
          <w:u w:val="single"/>
          <w:lang w:eastAsia="es-MX"/>
        </w:rPr>
      </w:pPr>
      <w:r w:rsidRPr="00BA12A3">
        <w:rPr>
          <w:rFonts w:ascii="Arial" w:hAnsi="Arial" w:cs="Arial"/>
          <w:b/>
          <w:sz w:val="17"/>
          <w:szCs w:val="17"/>
          <w:u w:val="single"/>
          <w:lang w:eastAsia="es-MX"/>
        </w:rPr>
        <w:t xml:space="preserve">Vigésima. - Pagos en exceso. </w:t>
      </w:r>
    </w:p>
    <w:p w14:paraId="2C38AB16" w14:textId="77777777" w:rsidR="000A00F9" w:rsidRPr="004A1108" w:rsidRDefault="000A00F9" w:rsidP="000A00F9">
      <w:pPr>
        <w:autoSpaceDE w:val="0"/>
        <w:autoSpaceDN w:val="0"/>
        <w:adjustRightInd w:val="0"/>
        <w:jc w:val="both"/>
        <w:rPr>
          <w:rFonts w:ascii="Arial" w:hAnsi="Arial" w:cs="Arial"/>
          <w:sz w:val="17"/>
          <w:szCs w:val="17"/>
          <w:lang w:eastAsia="es-MX"/>
        </w:rPr>
      </w:pPr>
      <w:r w:rsidRPr="00BA12A3">
        <w:rPr>
          <w:rFonts w:ascii="Arial" w:eastAsia="Century Gothic" w:hAnsi="Arial" w:cs="Arial"/>
          <w:sz w:val="17"/>
          <w:szCs w:val="17"/>
          <w:lang w:eastAsia="es-MX"/>
        </w:rPr>
        <w:t xml:space="preserve">De conformidad con lo previsto en el artículo 60, párrafo tercero del </w:t>
      </w:r>
      <w:r w:rsidRPr="00BA12A3">
        <w:rPr>
          <w:rFonts w:ascii="Arial" w:eastAsia="Century Gothic" w:hAnsi="Arial" w:cs="Arial"/>
          <w:b/>
          <w:bCs/>
          <w:sz w:val="17"/>
          <w:szCs w:val="17"/>
          <w:lang w:eastAsia="es-MX"/>
        </w:rPr>
        <w:t xml:space="preserve">“Reglamento”, </w:t>
      </w:r>
      <w:r w:rsidRPr="00BA12A3">
        <w:rPr>
          <w:rFonts w:ascii="Arial" w:eastAsia="Century Gothic" w:hAnsi="Arial" w:cs="Arial"/>
          <w:sz w:val="17"/>
          <w:szCs w:val="17"/>
          <w:lang w:eastAsia="es-MX"/>
        </w:rPr>
        <w:t xml:space="preserve">en caso de que el </w:t>
      </w:r>
      <w:r w:rsidRPr="00BA12A3">
        <w:rPr>
          <w:rFonts w:ascii="Arial" w:eastAsia="Century Gothic" w:hAnsi="Arial" w:cs="Arial"/>
          <w:b/>
          <w:bCs/>
          <w:sz w:val="17"/>
          <w:szCs w:val="17"/>
          <w:lang w:eastAsia="es-MX"/>
        </w:rPr>
        <w:t xml:space="preserve">“Proveedor” </w:t>
      </w:r>
      <w:r w:rsidRPr="00BA12A3">
        <w:rPr>
          <w:rFonts w:ascii="Arial" w:eastAsia="Century Gothic" w:hAnsi="Arial" w:cs="Arial"/>
          <w:sz w:val="17"/>
          <w:szCs w:val="17"/>
          <w:lang w:eastAsia="es-MX"/>
        </w:rPr>
        <w:t>haya recibido pagos en exceso</w:t>
      </w:r>
      <w:r w:rsidRPr="004A1108">
        <w:rPr>
          <w:rFonts w:ascii="Arial" w:hAnsi="Arial" w:cs="Arial"/>
          <w:sz w:val="17"/>
          <w:szCs w:val="17"/>
          <w:lang w:eastAsia="es-MX"/>
        </w:rPr>
        <w:t xml:space="preserve">, éste deberá reintegrar las cantidades pagadas en exceso más los intereses correspondientes, conforme a la tasa que será igual a la establecida por la Ley de Ingresos de la Federación del ejercicio fiscal que corresponda, como si se tratara del supuesto de prórroga para el pago de créditos fiscales. Los cargos se calcularán sobre las cantidades </w:t>
      </w:r>
      <w:r w:rsidRPr="004A1108">
        <w:rPr>
          <w:rFonts w:ascii="Arial" w:hAnsi="Arial" w:cs="Arial"/>
          <w:sz w:val="17"/>
          <w:szCs w:val="17"/>
          <w:lang w:eastAsia="es-MX"/>
        </w:rPr>
        <w:lastRenderedPageBreak/>
        <w:t>pagadas en exceso y se computarán por días naturales, contados a partir de la fecha del pago hasta la fecha en que se pongan efectivamente las cantidades a disposición del “</w:t>
      </w:r>
      <w:r w:rsidRPr="004A1108">
        <w:rPr>
          <w:rFonts w:ascii="Arial" w:hAnsi="Arial" w:cs="Arial"/>
          <w:b/>
          <w:sz w:val="17"/>
          <w:szCs w:val="17"/>
          <w:lang w:eastAsia="es-MX"/>
        </w:rPr>
        <w:t>Instituto”</w:t>
      </w:r>
      <w:r>
        <w:rPr>
          <w:rFonts w:ascii="Arial" w:hAnsi="Arial" w:cs="Arial"/>
          <w:sz w:val="17"/>
          <w:szCs w:val="17"/>
          <w:lang w:eastAsia="es-MX"/>
        </w:rPr>
        <w:t>.</w:t>
      </w:r>
    </w:p>
    <w:p w14:paraId="150847D5" w14:textId="77777777" w:rsidR="000A00F9" w:rsidRPr="004A1108" w:rsidRDefault="000A00F9" w:rsidP="000A00F9">
      <w:pPr>
        <w:pStyle w:val="Textoindependiente"/>
        <w:ind w:right="-94"/>
        <w:rPr>
          <w:rFonts w:cs="Arial"/>
          <w:sz w:val="17"/>
          <w:szCs w:val="17"/>
        </w:rPr>
      </w:pPr>
    </w:p>
    <w:p w14:paraId="79B86BE0" w14:textId="77777777" w:rsidR="000A00F9" w:rsidRPr="004A1108" w:rsidRDefault="000A00F9" w:rsidP="000A00F9">
      <w:pPr>
        <w:pStyle w:val="Textoindependiente"/>
        <w:ind w:right="-94"/>
        <w:outlineLvl w:val="0"/>
        <w:rPr>
          <w:rFonts w:cs="Arial"/>
          <w:b/>
          <w:sz w:val="17"/>
          <w:szCs w:val="17"/>
          <w:u w:val="single"/>
        </w:rPr>
      </w:pPr>
      <w:r w:rsidRPr="004A1108">
        <w:rPr>
          <w:rFonts w:cs="Arial"/>
          <w:b/>
          <w:sz w:val="17"/>
          <w:szCs w:val="17"/>
          <w:u w:val="single"/>
        </w:rPr>
        <w:t xml:space="preserve">Vigésima </w:t>
      </w:r>
      <w:proofErr w:type="gramStart"/>
      <w:r w:rsidRPr="004A1108">
        <w:rPr>
          <w:rFonts w:cs="Arial"/>
          <w:b/>
          <w:sz w:val="17"/>
          <w:szCs w:val="17"/>
          <w:u w:val="single"/>
        </w:rPr>
        <w:t>Primera.-</w:t>
      </w:r>
      <w:proofErr w:type="gramEnd"/>
      <w:r w:rsidRPr="004A1108">
        <w:rPr>
          <w:rFonts w:cs="Arial"/>
          <w:sz w:val="17"/>
          <w:szCs w:val="17"/>
          <w:u w:val="single"/>
        </w:rPr>
        <w:t xml:space="preserve"> </w:t>
      </w:r>
      <w:r w:rsidRPr="004A1108">
        <w:rPr>
          <w:rFonts w:cs="Arial"/>
          <w:b/>
          <w:sz w:val="17"/>
          <w:szCs w:val="17"/>
          <w:u w:val="single"/>
        </w:rPr>
        <w:t>Caso fortuito o fuerza mayor.</w:t>
      </w:r>
    </w:p>
    <w:p w14:paraId="330F64BD" w14:textId="77777777" w:rsidR="000A00F9" w:rsidRPr="004A1108" w:rsidRDefault="000A00F9" w:rsidP="000A00F9">
      <w:pPr>
        <w:pStyle w:val="Textoindependiente"/>
        <w:ind w:right="-94"/>
        <w:rPr>
          <w:rFonts w:cs="Arial"/>
          <w:sz w:val="17"/>
          <w:szCs w:val="17"/>
          <w:lang w:eastAsia="es-MX"/>
        </w:rPr>
      </w:pPr>
      <w:r w:rsidRPr="009F7128">
        <w:rPr>
          <w:rFonts w:eastAsia="Century Gothic" w:cs="Arial"/>
          <w:sz w:val="17"/>
          <w:szCs w:val="17"/>
        </w:rPr>
        <w:t xml:space="preserve">En observancia a lo previsto en el artículo 105, fracción X de las </w:t>
      </w:r>
      <w:r w:rsidRPr="009F7128">
        <w:rPr>
          <w:rFonts w:eastAsia="Century Gothic" w:cs="Arial"/>
          <w:b/>
          <w:bCs/>
          <w:sz w:val="17"/>
          <w:szCs w:val="17"/>
        </w:rPr>
        <w:t xml:space="preserve">“POBALINES”, </w:t>
      </w:r>
      <w:r w:rsidRPr="009F7128">
        <w:rPr>
          <w:rFonts w:eastAsia="Century Gothic" w:cs="Arial"/>
          <w:sz w:val="17"/>
          <w:szCs w:val="17"/>
        </w:rPr>
        <w:t xml:space="preserve">el </w:t>
      </w:r>
      <w:r w:rsidRPr="009F7128">
        <w:rPr>
          <w:rFonts w:eastAsia="Century Gothic" w:cs="Arial"/>
          <w:b/>
          <w:bCs/>
          <w:sz w:val="17"/>
          <w:szCs w:val="17"/>
        </w:rPr>
        <w:t>“Instituto”</w:t>
      </w:r>
      <w:r w:rsidRPr="009F7128">
        <w:rPr>
          <w:rFonts w:eastAsia="Century Gothic" w:cs="Arial"/>
          <w:sz w:val="17"/>
          <w:szCs w:val="17"/>
        </w:rPr>
        <w:t xml:space="preserve"> y el </w:t>
      </w:r>
      <w:r w:rsidRPr="009F7128">
        <w:rPr>
          <w:rFonts w:eastAsia="Century Gothic" w:cs="Arial"/>
          <w:b/>
          <w:bCs/>
          <w:sz w:val="17"/>
          <w:szCs w:val="17"/>
        </w:rPr>
        <w:t>“Proveedor”</w:t>
      </w:r>
      <w:r w:rsidRPr="009F7128">
        <w:rPr>
          <w:rFonts w:eastAsia="Century Gothic" w:cs="Arial"/>
          <w:sz w:val="17"/>
          <w:szCs w:val="17"/>
        </w:rPr>
        <w:t>,</w:t>
      </w:r>
      <w:r w:rsidRPr="009F7128">
        <w:rPr>
          <w:rFonts w:eastAsia="Century Gothic" w:cs="Arial"/>
          <w:b/>
          <w:sz w:val="17"/>
          <w:szCs w:val="17"/>
        </w:rPr>
        <w:t xml:space="preserve"> </w:t>
      </w:r>
      <w:r w:rsidRPr="009F7128">
        <w:rPr>
          <w:rFonts w:eastAsia="Century Gothic" w:cs="Arial"/>
          <w:sz w:val="17"/>
          <w:szCs w:val="17"/>
        </w:rPr>
        <w:t xml:space="preserve">no serán responsables por cualquier retraso en el cumplimiento de sus obligaciones derivadas del presente Contrato cuando ello obedezca acaso fortuito o de fuerza mayor debidamente acreditados, por lo que para el caso de presentarse alguno de los supuestos citados, el Administrador del Contrato, a solicitud expresa del </w:t>
      </w:r>
      <w:r w:rsidRPr="009F7128">
        <w:rPr>
          <w:rFonts w:eastAsia="Century Gothic" w:cs="Arial"/>
          <w:b/>
          <w:bCs/>
          <w:sz w:val="17"/>
          <w:szCs w:val="17"/>
        </w:rPr>
        <w:t xml:space="preserve">“Proveedor” </w:t>
      </w:r>
      <w:r w:rsidRPr="009F7128">
        <w:rPr>
          <w:rFonts w:eastAsia="Century Gothic" w:cs="Arial"/>
          <w:sz w:val="17"/>
          <w:szCs w:val="17"/>
        </w:rPr>
        <w:t>podrá otorgar un plazo mayor para la prestación del servicio</w:t>
      </w:r>
      <w:r w:rsidRPr="004A1108">
        <w:rPr>
          <w:rFonts w:cs="Arial"/>
          <w:bCs/>
          <w:sz w:val="17"/>
          <w:szCs w:val="17"/>
        </w:rPr>
        <w:t>.</w:t>
      </w:r>
      <w:r w:rsidRPr="004A1108">
        <w:rPr>
          <w:rFonts w:cs="Arial"/>
          <w:b/>
          <w:sz w:val="17"/>
          <w:szCs w:val="17"/>
          <w:lang w:eastAsia="es-MX"/>
        </w:rPr>
        <w:t xml:space="preserve"> </w:t>
      </w:r>
      <w:r w:rsidRPr="004A1108">
        <w:rPr>
          <w:rFonts w:cs="Arial"/>
          <w:sz w:val="17"/>
          <w:szCs w:val="17"/>
          <w:lang w:eastAsia="es-MX"/>
        </w:rPr>
        <w:t xml:space="preserve">La petición que formule el </w:t>
      </w:r>
      <w:r w:rsidRPr="004A1108">
        <w:rPr>
          <w:rFonts w:cs="Arial"/>
          <w:b/>
          <w:bCs/>
          <w:sz w:val="17"/>
          <w:szCs w:val="17"/>
        </w:rPr>
        <w:t xml:space="preserve">“Proveedor” </w:t>
      </w:r>
      <w:r w:rsidRPr="004A1108">
        <w:rPr>
          <w:rFonts w:cs="Arial"/>
          <w:sz w:val="17"/>
          <w:szCs w:val="17"/>
          <w:lang w:eastAsia="es-MX"/>
        </w:rPr>
        <w:t xml:space="preserve">deberá constar por escrito y únicamente será procedente con anterioridad a la fecha en que conforme al </w:t>
      </w:r>
      <w:r>
        <w:rPr>
          <w:rFonts w:cs="Arial"/>
          <w:sz w:val="17"/>
          <w:szCs w:val="17"/>
          <w:lang w:eastAsia="es-MX"/>
        </w:rPr>
        <w:t>C</w:t>
      </w:r>
      <w:r w:rsidRPr="004A1108">
        <w:rPr>
          <w:rFonts w:cs="Arial"/>
          <w:sz w:val="17"/>
          <w:szCs w:val="17"/>
          <w:lang w:eastAsia="es-MX"/>
        </w:rPr>
        <w:t>ontrato se haga exigible su cumplimiento.</w:t>
      </w:r>
    </w:p>
    <w:p w14:paraId="709883F1" w14:textId="77777777" w:rsidR="000A00F9" w:rsidRPr="004A1108" w:rsidRDefault="000A00F9" w:rsidP="000A00F9">
      <w:pPr>
        <w:pStyle w:val="Textoindependiente"/>
        <w:ind w:right="-94"/>
        <w:rPr>
          <w:rFonts w:cs="Arial"/>
          <w:b/>
          <w:sz w:val="17"/>
          <w:szCs w:val="17"/>
          <w:u w:val="single"/>
        </w:rPr>
      </w:pPr>
    </w:p>
    <w:p w14:paraId="260ABA3A" w14:textId="77777777" w:rsidR="000A00F9" w:rsidRPr="004A1108" w:rsidRDefault="000A00F9" w:rsidP="000A00F9">
      <w:pPr>
        <w:pStyle w:val="Textoindependiente"/>
        <w:ind w:right="-94"/>
        <w:outlineLvl w:val="0"/>
        <w:rPr>
          <w:rFonts w:cs="Arial"/>
          <w:b/>
          <w:sz w:val="17"/>
          <w:szCs w:val="17"/>
          <w:u w:val="single"/>
        </w:rPr>
      </w:pPr>
      <w:r w:rsidRPr="004A1108">
        <w:rPr>
          <w:rFonts w:cs="Arial"/>
          <w:b/>
          <w:sz w:val="17"/>
          <w:szCs w:val="17"/>
          <w:u w:val="single"/>
        </w:rPr>
        <w:t xml:space="preserve">Vigésima </w:t>
      </w:r>
      <w:proofErr w:type="gramStart"/>
      <w:r w:rsidRPr="004A1108">
        <w:rPr>
          <w:rFonts w:cs="Arial"/>
          <w:b/>
          <w:sz w:val="17"/>
          <w:szCs w:val="17"/>
          <w:u w:val="single"/>
        </w:rPr>
        <w:t>Segunda.-</w:t>
      </w:r>
      <w:proofErr w:type="gramEnd"/>
      <w:r w:rsidRPr="004A1108">
        <w:rPr>
          <w:rFonts w:cs="Arial"/>
          <w:b/>
          <w:sz w:val="17"/>
          <w:szCs w:val="17"/>
          <w:u w:val="single"/>
        </w:rPr>
        <w:t xml:space="preserve"> Vicios del consentimiento. </w:t>
      </w:r>
    </w:p>
    <w:p w14:paraId="0496F859" w14:textId="77777777" w:rsidR="000A00F9" w:rsidRPr="004A1108" w:rsidRDefault="000A00F9" w:rsidP="000A00F9">
      <w:pPr>
        <w:pStyle w:val="Textoindependiente"/>
        <w:ind w:right="-94"/>
        <w:rPr>
          <w:rFonts w:cs="Arial"/>
          <w:sz w:val="17"/>
          <w:szCs w:val="17"/>
          <w:u w:val="single"/>
        </w:rPr>
      </w:pPr>
      <w:r w:rsidRPr="007F2244">
        <w:rPr>
          <w:rFonts w:cs="Arial"/>
          <w:sz w:val="17"/>
          <w:szCs w:val="17"/>
          <w:u w:val="single"/>
        </w:rPr>
        <w:t>De acuerdo con los artículos 1812, 1813, 1815, 1816, 1817 y 1818 del Código Civil Federal, “Las Partes”</w:t>
      </w:r>
      <w:r>
        <w:rPr>
          <w:rFonts w:cs="Arial"/>
          <w:sz w:val="17"/>
          <w:szCs w:val="17"/>
          <w:u w:val="single"/>
        </w:rPr>
        <w:t xml:space="preserve"> </w:t>
      </w:r>
      <w:r w:rsidRPr="007F2244">
        <w:rPr>
          <w:rFonts w:cs="Arial"/>
          <w:sz w:val="17"/>
          <w:szCs w:val="17"/>
          <w:u w:val="single"/>
        </w:rPr>
        <w:t xml:space="preserve">reconocen que en la celebración del presente Contrato no ha mediado error, dolo, lesión, violencia, mala fe, ni vicio alguno del consentimiento que pudiera invalidarlo o </w:t>
      </w:r>
      <w:proofErr w:type="spellStart"/>
      <w:r w:rsidRPr="007F2244">
        <w:rPr>
          <w:rFonts w:cs="Arial"/>
          <w:sz w:val="17"/>
          <w:szCs w:val="17"/>
          <w:u w:val="single"/>
        </w:rPr>
        <w:t>nulificarlo</w:t>
      </w:r>
      <w:proofErr w:type="spellEnd"/>
      <w:r w:rsidRPr="007F2244">
        <w:rPr>
          <w:rFonts w:cs="Arial"/>
          <w:sz w:val="17"/>
          <w:szCs w:val="17"/>
          <w:u w:val="single"/>
        </w:rPr>
        <w:t>.</w:t>
      </w:r>
    </w:p>
    <w:p w14:paraId="2EC2276E" w14:textId="77777777" w:rsidR="000A00F9" w:rsidRPr="004A1108" w:rsidRDefault="000A00F9" w:rsidP="000A00F9">
      <w:pPr>
        <w:pStyle w:val="Textoindependiente"/>
        <w:ind w:right="-94"/>
        <w:rPr>
          <w:rFonts w:cs="Arial"/>
          <w:sz w:val="17"/>
          <w:szCs w:val="17"/>
        </w:rPr>
      </w:pPr>
    </w:p>
    <w:p w14:paraId="696F6A2B" w14:textId="77777777" w:rsidR="000A00F9" w:rsidRPr="004A1108" w:rsidRDefault="000A00F9" w:rsidP="000A00F9">
      <w:pPr>
        <w:pStyle w:val="Textoindependiente"/>
        <w:ind w:right="-94"/>
        <w:outlineLvl w:val="0"/>
        <w:rPr>
          <w:rFonts w:cs="Arial"/>
          <w:b/>
          <w:sz w:val="17"/>
          <w:szCs w:val="17"/>
          <w:u w:val="single"/>
        </w:rPr>
      </w:pPr>
      <w:r w:rsidRPr="004A1108">
        <w:rPr>
          <w:rFonts w:cs="Arial"/>
          <w:b/>
          <w:sz w:val="17"/>
          <w:szCs w:val="17"/>
          <w:u w:val="single"/>
        </w:rPr>
        <w:t xml:space="preserve">Vigésima </w:t>
      </w:r>
      <w:proofErr w:type="gramStart"/>
      <w:r w:rsidRPr="004A1108">
        <w:rPr>
          <w:rFonts w:cs="Arial"/>
          <w:b/>
          <w:sz w:val="17"/>
          <w:szCs w:val="17"/>
          <w:u w:val="single"/>
        </w:rPr>
        <w:t>Tercera.-</w:t>
      </w:r>
      <w:proofErr w:type="gramEnd"/>
      <w:r w:rsidRPr="004A1108">
        <w:rPr>
          <w:rFonts w:cs="Arial"/>
          <w:b/>
          <w:sz w:val="17"/>
          <w:szCs w:val="17"/>
          <w:u w:val="single"/>
        </w:rPr>
        <w:t xml:space="preserve"> Notificaciones.</w:t>
      </w:r>
    </w:p>
    <w:p w14:paraId="7248F133" w14:textId="77777777" w:rsidR="000A00F9" w:rsidRPr="004A1108" w:rsidRDefault="000A00F9" w:rsidP="000A00F9">
      <w:pPr>
        <w:ind w:right="-94"/>
        <w:jc w:val="both"/>
        <w:rPr>
          <w:rFonts w:ascii="Arial" w:hAnsi="Arial" w:cs="Arial"/>
          <w:sz w:val="17"/>
          <w:szCs w:val="17"/>
        </w:rPr>
      </w:pPr>
      <w:r w:rsidRPr="009F7128">
        <w:rPr>
          <w:rFonts w:ascii="Arial" w:eastAsia="Century Gothic" w:hAnsi="Arial" w:cs="Arial"/>
          <w:sz w:val="17"/>
          <w:szCs w:val="17"/>
        </w:rPr>
        <w:t xml:space="preserve">En cumplimiento a lo establecido en el numeral 65, párrafos primero y segundo de las </w:t>
      </w:r>
      <w:r w:rsidRPr="009F7128">
        <w:rPr>
          <w:rFonts w:ascii="Arial" w:eastAsia="Century Gothic" w:hAnsi="Arial" w:cs="Arial"/>
          <w:b/>
          <w:bCs/>
          <w:sz w:val="17"/>
          <w:szCs w:val="17"/>
        </w:rPr>
        <w:t xml:space="preserve">“POBALINES”, </w:t>
      </w:r>
      <w:r>
        <w:rPr>
          <w:rFonts w:ascii="Arial" w:hAnsi="Arial" w:cs="Arial"/>
          <w:sz w:val="17"/>
          <w:szCs w:val="17"/>
        </w:rPr>
        <w:t>t</w:t>
      </w:r>
      <w:r w:rsidRPr="004A1108">
        <w:rPr>
          <w:rFonts w:ascii="Arial" w:hAnsi="Arial" w:cs="Arial"/>
          <w:sz w:val="17"/>
          <w:szCs w:val="17"/>
        </w:rPr>
        <w:t xml:space="preserve">odas las notificaciones entre </w:t>
      </w:r>
      <w:r w:rsidRPr="009F7128">
        <w:rPr>
          <w:rFonts w:ascii="Arial" w:hAnsi="Arial" w:cs="Arial"/>
          <w:b/>
          <w:bCs/>
          <w:sz w:val="17"/>
          <w:szCs w:val="17"/>
        </w:rPr>
        <w:t>“Las Partes”</w:t>
      </w:r>
      <w:r w:rsidRPr="004A1108">
        <w:rPr>
          <w:rFonts w:ascii="Arial" w:hAnsi="Arial" w:cs="Arial"/>
          <w:sz w:val="17"/>
          <w:szCs w:val="17"/>
        </w:rPr>
        <w:t xml:space="preserve"> se harán por escrito en los domicilios señalados en la declaración </w:t>
      </w:r>
      <w:r w:rsidRPr="004A1108">
        <w:rPr>
          <w:rFonts w:ascii="Arial" w:hAnsi="Arial" w:cs="Arial"/>
          <w:b/>
          <w:sz w:val="17"/>
          <w:szCs w:val="17"/>
        </w:rPr>
        <w:t>II.</w:t>
      </w:r>
      <w:r w:rsidRPr="00703AD0">
        <w:rPr>
          <w:rFonts w:ascii="Arial" w:hAnsi="Arial" w:cs="Arial"/>
          <w:b/>
          <w:sz w:val="17"/>
          <w:szCs w:val="17"/>
          <w:highlight w:val="lightGray"/>
        </w:rPr>
        <w:t>_</w:t>
      </w:r>
      <w:r w:rsidRPr="004A1108">
        <w:rPr>
          <w:rFonts w:ascii="Arial" w:hAnsi="Arial" w:cs="Arial"/>
          <w:b/>
          <w:sz w:val="17"/>
          <w:szCs w:val="17"/>
        </w:rPr>
        <w:t xml:space="preserve"> </w:t>
      </w:r>
      <w:r w:rsidRPr="004A1108">
        <w:rPr>
          <w:rFonts w:ascii="Arial" w:hAnsi="Arial" w:cs="Arial"/>
          <w:sz w:val="17"/>
          <w:szCs w:val="17"/>
        </w:rPr>
        <w:t>y</w:t>
      </w:r>
      <w:r w:rsidRPr="004A1108">
        <w:rPr>
          <w:rFonts w:ascii="Arial" w:hAnsi="Arial" w:cs="Arial"/>
          <w:b/>
          <w:sz w:val="17"/>
          <w:szCs w:val="17"/>
        </w:rPr>
        <w:t xml:space="preserve"> </w:t>
      </w:r>
      <w:r w:rsidRPr="004A1108">
        <w:rPr>
          <w:rFonts w:ascii="Arial" w:hAnsi="Arial" w:cs="Arial"/>
          <w:sz w:val="17"/>
          <w:szCs w:val="17"/>
        </w:rPr>
        <w:t>en la</w:t>
      </w:r>
      <w:r w:rsidRPr="004A1108">
        <w:rPr>
          <w:rFonts w:ascii="Arial" w:hAnsi="Arial" w:cs="Arial"/>
          <w:b/>
          <w:sz w:val="17"/>
          <w:szCs w:val="17"/>
        </w:rPr>
        <w:t xml:space="preserve"> Cláusula</w:t>
      </w:r>
      <w:r w:rsidRPr="004A1108">
        <w:rPr>
          <w:rFonts w:ascii="Arial" w:hAnsi="Arial" w:cs="Arial"/>
          <w:sz w:val="17"/>
          <w:szCs w:val="17"/>
        </w:rPr>
        <w:t xml:space="preserve"> </w:t>
      </w:r>
      <w:r w:rsidRPr="004A1108">
        <w:rPr>
          <w:rFonts w:ascii="Arial" w:hAnsi="Arial" w:cs="Arial"/>
          <w:b/>
          <w:sz w:val="17"/>
          <w:szCs w:val="17"/>
        </w:rPr>
        <w:t xml:space="preserve">Sexta </w:t>
      </w:r>
      <w:r w:rsidRPr="004A1108">
        <w:rPr>
          <w:rFonts w:ascii="Arial" w:hAnsi="Arial" w:cs="Arial"/>
          <w:sz w:val="17"/>
          <w:szCs w:val="17"/>
        </w:rPr>
        <w:t xml:space="preserve">del presente </w:t>
      </w:r>
      <w:r>
        <w:rPr>
          <w:rFonts w:ascii="Arial" w:hAnsi="Arial" w:cs="Arial"/>
          <w:sz w:val="17"/>
          <w:szCs w:val="17"/>
        </w:rPr>
        <w:t>C</w:t>
      </w:r>
      <w:r w:rsidRPr="004A1108">
        <w:rPr>
          <w:rFonts w:ascii="Arial" w:hAnsi="Arial" w:cs="Arial"/>
          <w:sz w:val="17"/>
          <w:szCs w:val="17"/>
        </w:rPr>
        <w:t>ontrato, y en caso de que alguno cambie de domicilio, se obliga a comunicarlo por escrito al otro con 15 (quince) días naturales de anticipación, en la inteligencia que de no hacerlo serán válidas las que se practiquen en los domicilios antes señalados.</w:t>
      </w:r>
    </w:p>
    <w:p w14:paraId="735A1BD9" w14:textId="77777777" w:rsidR="000A00F9" w:rsidRPr="004A1108" w:rsidRDefault="000A00F9" w:rsidP="000A00F9">
      <w:pPr>
        <w:ind w:right="-94"/>
        <w:jc w:val="both"/>
        <w:rPr>
          <w:rFonts w:ascii="Arial" w:hAnsi="Arial" w:cs="Arial"/>
          <w:sz w:val="17"/>
          <w:szCs w:val="17"/>
        </w:rPr>
      </w:pPr>
    </w:p>
    <w:p w14:paraId="62EB4A71" w14:textId="77777777" w:rsidR="000A00F9" w:rsidRPr="004A1108" w:rsidRDefault="000A00F9" w:rsidP="000A00F9">
      <w:pPr>
        <w:ind w:left="708" w:right="-94" w:hanging="708"/>
        <w:jc w:val="both"/>
        <w:outlineLvl w:val="0"/>
        <w:rPr>
          <w:rFonts w:ascii="Arial" w:hAnsi="Arial" w:cs="Arial"/>
          <w:sz w:val="17"/>
          <w:szCs w:val="17"/>
          <w:u w:val="single"/>
        </w:rPr>
      </w:pPr>
      <w:r w:rsidRPr="004A1108">
        <w:rPr>
          <w:rFonts w:ascii="Arial" w:hAnsi="Arial" w:cs="Arial"/>
          <w:b/>
          <w:sz w:val="17"/>
          <w:szCs w:val="17"/>
          <w:u w:val="single"/>
          <w:lang w:val="es-ES_tradnl"/>
        </w:rPr>
        <w:t xml:space="preserve">Vigésima </w:t>
      </w:r>
      <w:proofErr w:type="gramStart"/>
      <w:r w:rsidRPr="004A1108">
        <w:rPr>
          <w:rFonts w:ascii="Arial" w:hAnsi="Arial" w:cs="Arial"/>
          <w:b/>
          <w:sz w:val="17"/>
          <w:szCs w:val="17"/>
          <w:u w:val="single"/>
          <w:lang w:val="es-ES_tradnl"/>
        </w:rPr>
        <w:t>Cuarta.</w:t>
      </w:r>
      <w:r w:rsidRPr="004A1108">
        <w:rPr>
          <w:rFonts w:ascii="Arial" w:hAnsi="Arial" w:cs="Arial"/>
          <w:b/>
          <w:sz w:val="17"/>
          <w:szCs w:val="17"/>
          <w:u w:val="single"/>
        </w:rPr>
        <w:t>-</w:t>
      </w:r>
      <w:proofErr w:type="gramEnd"/>
      <w:r w:rsidRPr="004A1108">
        <w:rPr>
          <w:rFonts w:ascii="Arial" w:hAnsi="Arial" w:cs="Arial"/>
          <w:b/>
          <w:sz w:val="17"/>
          <w:szCs w:val="17"/>
          <w:u w:val="single"/>
        </w:rPr>
        <w:t xml:space="preserve"> </w:t>
      </w:r>
      <w:r w:rsidRPr="004A1108">
        <w:rPr>
          <w:rFonts w:ascii="Arial" w:hAnsi="Arial" w:cs="Arial"/>
          <w:b/>
          <w:bCs/>
          <w:sz w:val="17"/>
          <w:szCs w:val="17"/>
          <w:u w:val="single"/>
        </w:rPr>
        <w:t>No discriminación.</w:t>
      </w:r>
    </w:p>
    <w:p w14:paraId="7793BF91" w14:textId="77777777" w:rsidR="000A00F9" w:rsidRPr="004A1108" w:rsidRDefault="000A00F9" w:rsidP="000A00F9">
      <w:pPr>
        <w:ind w:right="-94"/>
        <w:jc w:val="both"/>
        <w:rPr>
          <w:rFonts w:ascii="Arial" w:hAnsi="Arial" w:cs="Arial"/>
          <w:sz w:val="17"/>
          <w:szCs w:val="17"/>
        </w:rPr>
      </w:pPr>
      <w:r w:rsidRPr="004A1108">
        <w:rPr>
          <w:rFonts w:ascii="Arial" w:hAnsi="Arial" w:cs="Arial"/>
          <w:sz w:val="17"/>
          <w:szCs w:val="17"/>
        </w:rPr>
        <w:t xml:space="preserve">En la ejecución del objeto del presente </w:t>
      </w:r>
      <w:r>
        <w:rPr>
          <w:rFonts w:ascii="Arial" w:hAnsi="Arial" w:cs="Arial"/>
          <w:sz w:val="17"/>
          <w:szCs w:val="17"/>
        </w:rPr>
        <w:t>C</w:t>
      </w:r>
      <w:r w:rsidRPr="004A1108">
        <w:rPr>
          <w:rFonts w:ascii="Arial" w:hAnsi="Arial" w:cs="Arial"/>
          <w:sz w:val="17"/>
          <w:szCs w:val="17"/>
        </w:rPr>
        <w:t xml:space="preserve">ontrato, el </w:t>
      </w:r>
      <w:r w:rsidRPr="004A1108">
        <w:rPr>
          <w:rFonts w:ascii="Arial" w:hAnsi="Arial" w:cs="Arial"/>
          <w:b/>
          <w:bCs/>
          <w:sz w:val="17"/>
          <w:szCs w:val="17"/>
        </w:rPr>
        <w:t>“Proveedor”</w:t>
      </w:r>
      <w:r w:rsidRPr="004A1108">
        <w:rPr>
          <w:rFonts w:ascii="Arial" w:hAnsi="Arial" w:cs="Arial"/>
          <w:sz w:val="17"/>
          <w:szCs w:val="17"/>
        </w:rPr>
        <w:t xml:space="preserve"> deberá evitar cualquier conducta que implique una discriminación por origen étnico o nacional, género, edad, condición social, salud, religión, opiniones, preferencias sexuales, estado civil o cualquier otra que atente contra la dignidad humana, y deberá cumplir con las disposiciones laborales de equidad y género que le correspondan de conformidad con la legislación aplicable.</w:t>
      </w:r>
    </w:p>
    <w:p w14:paraId="7A291ACE" w14:textId="77777777" w:rsidR="000A00F9" w:rsidRPr="004A1108" w:rsidRDefault="000A00F9" w:rsidP="000A00F9">
      <w:pPr>
        <w:ind w:right="-94"/>
        <w:jc w:val="both"/>
        <w:rPr>
          <w:rFonts w:ascii="Arial" w:hAnsi="Arial" w:cs="Arial"/>
          <w:sz w:val="17"/>
          <w:szCs w:val="17"/>
        </w:rPr>
      </w:pPr>
    </w:p>
    <w:p w14:paraId="15F637DE" w14:textId="77777777" w:rsidR="000A00F9" w:rsidRDefault="000A00F9" w:rsidP="000A00F9">
      <w:pPr>
        <w:pStyle w:val="Textoindependiente3"/>
        <w:ind w:right="-94"/>
        <w:jc w:val="left"/>
        <w:outlineLvl w:val="0"/>
        <w:rPr>
          <w:rFonts w:cs="Arial"/>
          <w:sz w:val="17"/>
          <w:szCs w:val="17"/>
          <w:u w:val="single"/>
          <w:lang w:val="es-MX"/>
        </w:rPr>
      </w:pPr>
      <w:r w:rsidRPr="004A1108">
        <w:rPr>
          <w:rFonts w:cs="Arial"/>
          <w:sz w:val="17"/>
          <w:szCs w:val="17"/>
          <w:u w:val="single"/>
          <w:lang w:val="es-MX"/>
        </w:rPr>
        <w:t xml:space="preserve">Vigésima </w:t>
      </w:r>
      <w:proofErr w:type="gramStart"/>
      <w:r w:rsidRPr="004A1108">
        <w:rPr>
          <w:rFonts w:cs="Arial"/>
          <w:sz w:val="17"/>
          <w:szCs w:val="17"/>
          <w:u w:val="single"/>
          <w:lang w:val="es-MX"/>
        </w:rPr>
        <w:t>Quinta.-</w:t>
      </w:r>
      <w:proofErr w:type="gramEnd"/>
      <w:r w:rsidRPr="004A1108">
        <w:rPr>
          <w:rFonts w:cs="Arial"/>
          <w:sz w:val="17"/>
          <w:szCs w:val="17"/>
          <w:u w:val="single"/>
          <w:lang w:val="es-MX"/>
        </w:rPr>
        <w:t xml:space="preserve"> </w:t>
      </w:r>
      <w:r w:rsidRPr="00EA3941">
        <w:rPr>
          <w:rFonts w:cs="Arial"/>
          <w:sz w:val="17"/>
          <w:szCs w:val="17"/>
          <w:u w:val="single"/>
          <w:lang w:val="es-MX"/>
        </w:rPr>
        <w:t xml:space="preserve">Ética y Conducta. </w:t>
      </w:r>
    </w:p>
    <w:p w14:paraId="21C9E9D6" w14:textId="77777777" w:rsidR="000A00F9" w:rsidRPr="00EA3941" w:rsidRDefault="000A00F9" w:rsidP="000A00F9">
      <w:pPr>
        <w:pStyle w:val="Textoindependiente3"/>
        <w:ind w:right="-94"/>
        <w:outlineLvl w:val="0"/>
        <w:rPr>
          <w:rFonts w:cs="Arial"/>
          <w:b w:val="0"/>
          <w:bCs/>
          <w:sz w:val="17"/>
          <w:szCs w:val="17"/>
          <w:lang w:val="es-MX"/>
        </w:rPr>
      </w:pPr>
      <w:r w:rsidRPr="00EA3941">
        <w:rPr>
          <w:rFonts w:cs="Arial"/>
          <w:b w:val="0"/>
          <w:bCs/>
          <w:sz w:val="17"/>
          <w:szCs w:val="17"/>
          <w:lang w:val="es-MX"/>
        </w:rPr>
        <w:t xml:space="preserve">El </w:t>
      </w:r>
      <w:r w:rsidRPr="00EA3941">
        <w:rPr>
          <w:rFonts w:cs="Arial"/>
          <w:sz w:val="17"/>
          <w:szCs w:val="17"/>
          <w:lang w:val="es-MX"/>
        </w:rPr>
        <w:t>“Proveedor”</w:t>
      </w:r>
      <w:r w:rsidRPr="00EA3941">
        <w:rPr>
          <w:rFonts w:cs="Arial"/>
          <w:b w:val="0"/>
          <w:bCs/>
          <w:sz w:val="17"/>
          <w:szCs w:val="17"/>
          <w:lang w:val="es-MX"/>
        </w:rPr>
        <w:t>, se compromete a que el personal designado</w:t>
      </w:r>
      <w:r>
        <w:rPr>
          <w:rFonts w:cs="Arial"/>
          <w:b w:val="0"/>
          <w:bCs/>
          <w:sz w:val="17"/>
          <w:szCs w:val="17"/>
          <w:lang w:val="es-MX"/>
        </w:rPr>
        <w:t xml:space="preserve"> </w:t>
      </w:r>
      <w:r w:rsidRPr="00EA3941">
        <w:rPr>
          <w:rFonts w:cs="Arial"/>
          <w:b w:val="0"/>
          <w:bCs/>
          <w:sz w:val="17"/>
          <w:szCs w:val="17"/>
          <w:lang w:val="es-MX"/>
        </w:rPr>
        <w:t xml:space="preserve">para acudir a las instalaciones del </w:t>
      </w:r>
      <w:r w:rsidRPr="00C20FB9">
        <w:rPr>
          <w:rFonts w:cs="Arial"/>
          <w:sz w:val="17"/>
          <w:szCs w:val="17"/>
          <w:lang w:val="es-MX"/>
        </w:rPr>
        <w:t>“Instituto”</w:t>
      </w:r>
      <w:r w:rsidRPr="00EA3941">
        <w:rPr>
          <w:rFonts w:cs="Arial"/>
          <w:b w:val="0"/>
          <w:bCs/>
          <w:sz w:val="17"/>
          <w:szCs w:val="17"/>
          <w:lang w:val="es-MX"/>
        </w:rPr>
        <w:t xml:space="preserve"> a fin de la prestación de los servicios objeto del presente Contrato, se conduzca en todo momento con respeto y apego a los valores, principios y estándares de comportamiento contenidos en el Código de Ética de la Función Pública Electoral y del Código de Conducta del </w:t>
      </w:r>
      <w:r w:rsidRPr="000F4634">
        <w:rPr>
          <w:rFonts w:cs="Arial"/>
          <w:b w:val="0"/>
          <w:bCs/>
          <w:sz w:val="17"/>
          <w:szCs w:val="17"/>
          <w:lang w:val="es-MX"/>
        </w:rPr>
        <w:t>Instituto</w:t>
      </w:r>
      <w:r w:rsidRPr="00EA3941">
        <w:rPr>
          <w:rFonts w:cs="Arial"/>
          <w:b w:val="0"/>
          <w:bCs/>
          <w:sz w:val="17"/>
          <w:szCs w:val="17"/>
          <w:lang w:val="es-MX"/>
        </w:rPr>
        <w:t xml:space="preserve"> </w:t>
      </w:r>
      <w:r w:rsidRPr="00EA3941" w:rsidDel="007A727E">
        <w:rPr>
          <w:rFonts w:cs="Arial"/>
          <w:b w:val="0"/>
          <w:bCs/>
          <w:sz w:val="17"/>
          <w:szCs w:val="17"/>
          <w:lang w:val="es-MX"/>
        </w:rPr>
        <w:t>Nacional Electoral</w:t>
      </w:r>
      <w:r w:rsidRPr="00EA3941">
        <w:rPr>
          <w:rFonts w:cs="Arial"/>
          <w:b w:val="0"/>
          <w:bCs/>
          <w:sz w:val="17"/>
          <w:szCs w:val="17"/>
          <w:lang w:val="es-MX"/>
        </w:rPr>
        <w:t xml:space="preserve"> mismos que están disponibles en la página oficial del </w:t>
      </w:r>
      <w:r w:rsidRPr="00EA3941">
        <w:rPr>
          <w:rFonts w:cs="Arial"/>
          <w:sz w:val="17"/>
          <w:szCs w:val="17"/>
          <w:lang w:val="es-MX"/>
        </w:rPr>
        <w:t>“Instituto”</w:t>
      </w:r>
      <w:r w:rsidRPr="00EA3941">
        <w:rPr>
          <w:rFonts w:cs="Arial"/>
          <w:b w:val="0"/>
          <w:bCs/>
          <w:sz w:val="17"/>
          <w:szCs w:val="17"/>
          <w:lang w:val="es-MX"/>
        </w:rPr>
        <w:t>.</w:t>
      </w:r>
    </w:p>
    <w:p w14:paraId="5A1C7455" w14:textId="77777777" w:rsidR="000A00F9" w:rsidRDefault="000A00F9" w:rsidP="000A00F9">
      <w:pPr>
        <w:pStyle w:val="Textoindependiente3"/>
        <w:ind w:right="-94"/>
        <w:jc w:val="left"/>
        <w:outlineLvl w:val="0"/>
        <w:rPr>
          <w:rFonts w:cs="Arial"/>
          <w:sz w:val="17"/>
          <w:szCs w:val="17"/>
          <w:u w:val="single"/>
          <w:lang w:val="es-MX"/>
        </w:rPr>
      </w:pPr>
    </w:p>
    <w:p w14:paraId="10A7C68F" w14:textId="77777777" w:rsidR="000A00F9" w:rsidRPr="00C20FB9" w:rsidRDefault="000A00F9" w:rsidP="000A00F9">
      <w:pPr>
        <w:ind w:right="-1"/>
        <w:jc w:val="both"/>
        <w:rPr>
          <w:rFonts w:ascii="Arial" w:eastAsia="Century Gothic" w:hAnsi="Arial" w:cs="Arial"/>
          <w:b/>
          <w:bCs/>
          <w:i/>
          <w:iCs/>
          <w:sz w:val="17"/>
          <w:szCs w:val="17"/>
        </w:rPr>
      </w:pPr>
      <w:r w:rsidRPr="00C20FB9">
        <w:rPr>
          <w:rFonts w:ascii="Arial" w:hAnsi="Arial" w:cs="Arial"/>
          <w:i/>
          <w:iCs/>
          <w:sz w:val="17"/>
          <w:szCs w:val="17"/>
          <w:u w:val="single"/>
        </w:rPr>
        <w:t>En su caso</w:t>
      </w:r>
      <w:r w:rsidRPr="00BC22C4">
        <w:rPr>
          <w:rFonts w:cs="Arial"/>
          <w:i/>
          <w:iCs/>
          <w:sz w:val="17"/>
          <w:szCs w:val="17"/>
          <w:u w:val="single"/>
        </w:rPr>
        <w:t xml:space="preserve">, </w:t>
      </w:r>
      <w:r w:rsidRPr="00C20FB9">
        <w:rPr>
          <w:rFonts w:ascii="Arial" w:eastAsia="Century Gothic" w:hAnsi="Arial" w:cs="Arial"/>
          <w:b/>
          <w:bCs/>
          <w:sz w:val="17"/>
          <w:szCs w:val="17"/>
          <w:u w:val="single"/>
        </w:rPr>
        <w:t xml:space="preserve">Vigésima </w:t>
      </w:r>
      <w:proofErr w:type="gramStart"/>
      <w:r>
        <w:rPr>
          <w:rFonts w:ascii="Arial" w:eastAsia="Century Gothic" w:hAnsi="Arial" w:cs="Arial"/>
          <w:b/>
          <w:bCs/>
          <w:sz w:val="17"/>
          <w:szCs w:val="17"/>
          <w:u w:val="single"/>
        </w:rPr>
        <w:t>Quinta</w:t>
      </w:r>
      <w:r w:rsidRPr="00C20FB9">
        <w:rPr>
          <w:rFonts w:ascii="Arial" w:eastAsia="Century Gothic" w:hAnsi="Arial" w:cs="Arial"/>
          <w:b/>
          <w:bCs/>
          <w:sz w:val="17"/>
          <w:szCs w:val="17"/>
          <w:u w:val="single"/>
        </w:rPr>
        <w:t>.-</w:t>
      </w:r>
      <w:proofErr w:type="gramEnd"/>
      <w:r w:rsidRPr="00C20FB9">
        <w:rPr>
          <w:rFonts w:ascii="Arial" w:eastAsia="Century Gothic" w:hAnsi="Arial" w:cs="Arial"/>
          <w:b/>
          <w:bCs/>
          <w:sz w:val="17"/>
          <w:szCs w:val="17"/>
          <w:u w:val="single"/>
        </w:rPr>
        <w:t xml:space="preserve"> Derechos de Autor</w:t>
      </w:r>
      <w:r w:rsidRPr="00C20FB9">
        <w:rPr>
          <w:rFonts w:ascii="Arial" w:eastAsia="Century Gothic" w:hAnsi="Arial" w:cs="Arial"/>
          <w:b/>
          <w:bCs/>
          <w:sz w:val="17"/>
          <w:szCs w:val="17"/>
        </w:rPr>
        <w:t xml:space="preserve">. </w:t>
      </w:r>
      <w:r w:rsidRPr="00C20FB9">
        <w:rPr>
          <w:rFonts w:ascii="Arial" w:eastAsia="Century Gothic" w:hAnsi="Arial" w:cs="Arial"/>
          <w:b/>
          <w:bCs/>
          <w:i/>
          <w:iCs/>
          <w:sz w:val="17"/>
          <w:szCs w:val="17"/>
        </w:rPr>
        <w:t>(En su caso tendrá que incluirse)</w:t>
      </w:r>
    </w:p>
    <w:p w14:paraId="0F792216" w14:textId="77777777" w:rsidR="000A00F9" w:rsidRPr="00C20FB9" w:rsidRDefault="000A00F9" w:rsidP="000A00F9">
      <w:pPr>
        <w:ind w:right="-1"/>
        <w:jc w:val="both"/>
        <w:rPr>
          <w:rFonts w:ascii="Arial" w:eastAsia="Century Gothic" w:hAnsi="Arial" w:cs="Arial"/>
          <w:sz w:val="17"/>
          <w:szCs w:val="17"/>
        </w:rPr>
      </w:pPr>
      <w:r w:rsidRPr="00C20FB9">
        <w:rPr>
          <w:rFonts w:ascii="Arial" w:eastAsia="Century Gothic" w:hAnsi="Arial" w:cs="Arial"/>
          <w:sz w:val="17"/>
          <w:szCs w:val="17"/>
        </w:rPr>
        <w:t xml:space="preserve">El </w:t>
      </w:r>
      <w:r w:rsidRPr="00C20FB9">
        <w:rPr>
          <w:rFonts w:ascii="Arial" w:eastAsia="Century Gothic" w:hAnsi="Arial" w:cs="Arial"/>
          <w:b/>
          <w:bCs/>
          <w:sz w:val="17"/>
          <w:szCs w:val="17"/>
        </w:rPr>
        <w:t>“Proveedor”</w:t>
      </w:r>
      <w:r w:rsidRPr="00C20FB9">
        <w:rPr>
          <w:rFonts w:ascii="Arial" w:eastAsia="Century Gothic" w:hAnsi="Arial" w:cs="Arial"/>
          <w:sz w:val="17"/>
          <w:szCs w:val="17"/>
        </w:rPr>
        <w:t xml:space="preserve"> reconoce que todos los productos, documentos, bases de datos, instrumentos de recolección, metodologías, procedimientos y demás materiales generados o utilizados en el marco del presente Contrato constituyen propiedad exclusiva del </w:t>
      </w:r>
      <w:r w:rsidRPr="00C20FB9">
        <w:rPr>
          <w:rFonts w:ascii="Arial" w:eastAsia="Century Gothic" w:hAnsi="Arial" w:cs="Arial"/>
          <w:b/>
          <w:bCs/>
          <w:sz w:val="17"/>
          <w:szCs w:val="17"/>
        </w:rPr>
        <w:t>“Instituto”</w:t>
      </w:r>
      <w:r w:rsidRPr="00C20FB9">
        <w:rPr>
          <w:rFonts w:ascii="Arial" w:eastAsia="Century Gothic" w:hAnsi="Arial" w:cs="Arial"/>
          <w:sz w:val="17"/>
          <w:szCs w:val="17"/>
        </w:rPr>
        <w:t xml:space="preserve">, aun cuando hayan sido desarrollados total o parcialmente por el </w:t>
      </w:r>
      <w:r w:rsidRPr="00C20FB9">
        <w:rPr>
          <w:rFonts w:ascii="Arial" w:eastAsia="Century Gothic" w:hAnsi="Arial" w:cs="Arial"/>
          <w:b/>
          <w:bCs/>
          <w:sz w:val="17"/>
          <w:szCs w:val="17"/>
        </w:rPr>
        <w:t>“Proveedor”</w:t>
      </w:r>
      <w:r w:rsidRPr="00C20FB9">
        <w:rPr>
          <w:rFonts w:ascii="Arial" w:eastAsia="Century Gothic" w:hAnsi="Arial" w:cs="Arial"/>
          <w:sz w:val="17"/>
          <w:szCs w:val="17"/>
        </w:rPr>
        <w:t xml:space="preserve">. </w:t>
      </w:r>
    </w:p>
    <w:p w14:paraId="351D5A11" w14:textId="77777777" w:rsidR="000A00F9" w:rsidRPr="00C20FB9" w:rsidRDefault="000A00F9" w:rsidP="000A00F9">
      <w:pPr>
        <w:ind w:right="-1"/>
        <w:jc w:val="both"/>
        <w:rPr>
          <w:rFonts w:ascii="Arial" w:eastAsia="Century Gothic" w:hAnsi="Arial" w:cs="Arial"/>
          <w:sz w:val="17"/>
          <w:szCs w:val="17"/>
        </w:rPr>
      </w:pPr>
    </w:p>
    <w:p w14:paraId="4215213B" w14:textId="77777777" w:rsidR="000A00F9" w:rsidRPr="00C20FB9" w:rsidRDefault="000A00F9" w:rsidP="000A00F9">
      <w:pPr>
        <w:ind w:right="-1"/>
        <w:jc w:val="both"/>
        <w:rPr>
          <w:rFonts w:ascii="Arial" w:eastAsia="Century Gothic" w:hAnsi="Arial" w:cs="Arial"/>
          <w:sz w:val="17"/>
          <w:szCs w:val="17"/>
        </w:rPr>
      </w:pPr>
      <w:r w:rsidRPr="00C20FB9">
        <w:rPr>
          <w:rFonts w:ascii="Arial" w:eastAsia="Century Gothic" w:hAnsi="Arial" w:cs="Arial"/>
          <w:sz w:val="17"/>
          <w:szCs w:val="17"/>
        </w:rPr>
        <w:t xml:space="preserve">Por lo tanto, en caso de que el </w:t>
      </w:r>
      <w:r w:rsidRPr="00C20FB9">
        <w:rPr>
          <w:rFonts w:ascii="Arial" w:eastAsia="Century Gothic" w:hAnsi="Arial" w:cs="Arial"/>
          <w:b/>
          <w:bCs/>
          <w:sz w:val="17"/>
          <w:szCs w:val="17"/>
        </w:rPr>
        <w:t>“Proveedor”</w:t>
      </w:r>
      <w:r w:rsidRPr="00C20FB9">
        <w:rPr>
          <w:rFonts w:ascii="Arial" w:eastAsia="Century Gothic" w:hAnsi="Arial" w:cs="Arial"/>
          <w:sz w:val="17"/>
          <w:szCs w:val="17"/>
        </w:rPr>
        <w:t xml:space="preserve"> haya aportado propuestas metodológicas, conceptuales o instrumentales como parte de la prestación del servicio objeto del presente Contrato, cede en este acto a favor del </w:t>
      </w:r>
      <w:r w:rsidRPr="00C20FB9">
        <w:rPr>
          <w:rFonts w:ascii="Arial" w:eastAsia="Century Gothic" w:hAnsi="Arial" w:cs="Arial"/>
          <w:b/>
          <w:bCs/>
          <w:sz w:val="17"/>
          <w:szCs w:val="17"/>
        </w:rPr>
        <w:t>“Instituto”</w:t>
      </w:r>
      <w:r w:rsidRPr="00C20FB9">
        <w:rPr>
          <w:rFonts w:ascii="Arial" w:eastAsia="Century Gothic" w:hAnsi="Arial" w:cs="Arial"/>
          <w:sz w:val="17"/>
          <w:szCs w:val="17"/>
        </w:rPr>
        <w:t xml:space="preserve">, de forma irrevocable, todos los derechos patrimoniales de autor, para su reproducción, adaptación, modificación, distribución y utilización libre en futuras ocasiones, sin que ello implique reconocimiento económico adicional o limitación alguna, aun si el </w:t>
      </w:r>
      <w:r w:rsidRPr="00C20FB9">
        <w:rPr>
          <w:rFonts w:ascii="Arial" w:eastAsia="Century Gothic" w:hAnsi="Arial" w:cs="Arial"/>
          <w:b/>
          <w:bCs/>
          <w:sz w:val="17"/>
          <w:szCs w:val="17"/>
        </w:rPr>
        <w:t>“Instituto”</w:t>
      </w:r>
      <w:r w:rsidRPr="00C20FB9">
        <w:rPr>
          <w:rFonts w:ascii="Arial" w:eastAsia="Century Gothic" w:hAnsi="Arial" w:cs="Arial"/>
          <w:sz w:val="17"/>
          <w:szCs w:val="17"/>
        </w:rPr>
        <w:t xml:space="preserve"> decide no contratar nuevamente al </w:t>
      </w:r>
      <w:r w:rsidRPr="00C20FB9">
        <w:rPr>
          <w:rFonts w:ascii="Arial" w:eastAsia="Century Gothic" w:hAnsi="Arial" w:cs="Arial"/>
          <w:b/>
          <w:bCs/>
          <w:sz w:val="17"/>
          <w:szCs w:val="17"/>
        </w:rPr>
        <w:t>“Proveedor”</w:t>
      </w:r>
      <w:r w:rsidRPr="00C20FB9">
        <w:rPr>
          <w:rFonts w:ascii="Arial" w:eastAsia="Century Gothic" w:hAnsi="Arial" w:cs="Arial"/>
          <w:sz w:val="17"/>
          <w:szCs w:val="17"/>
        </w:rPr>
        <w:t>.</w:t>
      </w:r>
    </w:p>
    <w:p w14:paraId="3FA8B338" w14:textId="77777777" w:rsidR="000A00F9" w:rsidRPr="00C20FB9" w:rsidRDefault="000A00F9" w:rsidP="000A00F9">
      <w:pPr>
        <w:ind w:right="-1"/>
        <w:jc w:val="both"/>
        <w:rPr>
          <w:rFonts w:ascii="Arial" w:eastAsia="Century Gothic" w:hAnsi="Arial" w:cs="Arial"/>
          <w:sz w:val="17"/>
          <w:szCs w:val="17"/>
        </w:rPr>
      </w:pPr>
    </w:p>
    <w:p w14:paraId="45F03C91" w14:textId="77777777" w:rsidR="000A00F9" w:rsidRPr="00C20FB9" w:rsidRDefault="000A00F9" w:rsidP="000A00F9">
      <w:pPr>
        <w:ind w:right="-1"/>
        <w:jc w:val="both"/>
        <w:rPr>
          <w:rFonts w:ascii="Arial" w:eastAsia="Century Gothic" w:hAnsi="Arial" w:cs="Arial"/>
          <w:i/>
          <w:iCs/>
          <w:sz w:val="17"/>
          <w:szCs w:val="17"/>
        </w:rPr>
      </w:pPr>
      <w:r w:rsidRPr="00C20FB9">
        <w:rPr>
          <w:rFonts w:ascii="Arial" w:eastAsia="Century Gothic" w:hAnsi="Arial" w:cs="Arial"/>
          <w:sz w:val="17"/>
          <w:szCs w:val="17"/>
        </w:rPr>
        <w:t xml:space="preserve">Por último, el </w:t>
      </w:r>
      <w:r w:rsidRPr="00C20FB9">
        <w:rPr>
          <w:rFonts w:ascii="Arial" w:eastAsia="Century Gothic" w:hAnsi="Arial" w:cs="Arial"/>
          <w:b/>
          <w:bCs/>
          <w:sz w:val="17"/>
          <w:szCs w:val="17"/>
        </w:rPr>
        <w:t>“Proveedor”</w:t>
      </w:r>
      <w:r w:rsidRPr="00C20FB9">
        <w:rPr>
          <w:rFonts w:ascii="Arial" w:eastAsia="Century Gothic" w:hAnsi="Arial" w:cs="Arial"/>
          <w:sz w:val="17"/>
          <w:szCs w:val="17"/>
        </w:rPr>
        <w:t xml:space="preserve"> garantiza que el contenido entregado es original o que cuenta con las licencias necesarias para su uso, liberando al </w:t>
      </w:r>
      <w:r w:rsidRPr="00C20FB9">
        <w:rPr>
          <w:rFonts w:ascii="Arial" w:eastAsia="Century Gothic" w:hAnsi="Arial" w:cs="Arial"/>
          <w:b/>
          <w:bCs/>
          <w:sz w:val="17"/>
          <w:szCs w:val="17"/>
        </w:rPr>
        <w:t>“Instituto”</w:t>
      </w:r>
      <w:r w:rsidRPr="00C20FB9">
        <w:rPr>
          <w:rFonts w:ascii="Arial" w:eastAsia="Century Gothic" w:hAnsi="Arial" w:cs="Arial"/>
          <w:sz w:val="17"/>
          <w:szCs w:val="17"/>
        </w:rPr>
        <w:t xml:space="preserve"> de cualquier reclamación de terceros derivada de derechos de propiedad intelectual. </w:t>
      </w:r>
    </w:p>
    <w:p w14:paraId="2C505C9F" w14:textId="77777777" w:rsidR="000A00F9" w:rsidRDefault="000A00F9" w:rsidP="000A00F9">
      <w:pPr>
        <w:pStyle w:val="Textoindependiente3"/>
        <w:ind w:right="-94"/>
        <w:jc w:val="left"/>
        <w:outlineLvl w:val="0"/>
        <w:rPr>
          <w:rFonts w:cs="Arial"/>
          <w:i/>
          <w:iCs/>
          <w:sz w:val="17"/>
          <w:szCs w:val="17"/>
          <w:u w:val="single"/>
          <w:lang w:val="es-MX"/>
        </w:rPr>
      </w:pPr>
    </w:p>
    <w:p w14:paraId="21FE005A" w14:textId="77777777" w:rsidR="000A00F9" w:rsidRDefault="000A00F9" w:rsidP="000A00F9">
      <w:pPr>
        <w:pStyle w:val="Textoindependiente3"/>
        <w:ind w:right="-94"/>
        <w:jc w:val="left"/>
        <w:outlineLvl w:val="0"/>
        <w:rPr>
          <w:rFonts w:cs="Arial"/>
          <w:i/>
          <w:iCs/>
          <w:sz w:val="17"/>
          <w:szCs w:val="17"/>
          <w:u w:val="single"/>
          <w:lang w:val="es-MX"/>
        </w:rPr>
      </w:pPr>
    </w:p>
    <w:p w14:paraId="28604634" w14:textId="77777777" w:rsidR="000A00F9" w:rsidRPr="00C20FB9" w:rsidRDefault="000A00F9" w:rsidP="000A00F9">
      <w:pPr>
        <w:ind w:right="-1"/>
        <w:jc w:val="both"/>
        <w:rPr>
          <w:rFonts w:ascii="Arial" w:eastAsia="Century Gothic" w:hAnsi="Arial" w:cs="Arial"/>
          <w:b/>
          <w:bCs/>
          <w:sz w:val="17"/>
          <w:szCs w:val="17"/>
          <w:u w:val="single"/>
        </w:rPr>
      </w:pPr>
      <w:r w:rsidRPr="00C20FB9">
        <w:rPr>
          <w:rFonts w:ascii="Arial" w:eastAsia="Century Gothic" w:hAnsi="Arial" w:cs="Arial"/>
          <w:b/>
          <w:sz w:val="17"/>
          <w:szCs w:val="17"/>
          <w:u w:val="single"/>
        </w:rPr>
        <w:t xml:space="preserve">Vigésima </w:t>
      </w:r>
      <w:proofErr w:type="gramStart"/>
      <w:r>
        <w:rPr>
          <w:rFonts w:ascii="Arial" w:eastAsia="Century Gothic" w:hAnsi="Arial" w:cs="Arial"/>
          <w:b/>
          <w:sz w:val="17"/>
          <w:szCs w:val="17"/>
          <w:u w:val="single"/>
        </w:rPr>
        <w:t>Sexta</w:t>
      </w:r>
      <w:r w:rsidRPr="00C20FB9">
        <w:rPr>
          <w:rFonts w:ascii="Arial" w:eastAsia="Century Gothic" w:hAnsi="Arial" w:cs="Arial"/>
          <w:b/>
          <w:bCs/>
          <w:sz w:val="17"/>
          <w:szCs w:val="17"/>
          <w:u w:val="single"/>
        </w:rPr>
        <w:t>.-</w:t>
      </w:r>
      <w:proofErr w:type="gramEnd"/>
      <w:r w:rsidRPr="00C20FB9">
        <w:rPr>
          <w:rFonts w:ascii="Arial" w:eastAsia="Century Gothic" w:hAnsi="Arial" w:cs="Arial"/>
          <w:b/>
          <w:bCs/>
          <w:sz w:val="17"/>
          <w:szCs w:val="17"/>
          <w:u w:val="single"/>
        </w:rPr>
        <w:t xml:space="preserve">Negociación y Conciliación. </w:t>
      </w:r>
    </w:p>
    <w:p w14:paraId="1071F3A3" w14:textId="77777777" w:rsidR="000A00F9" w:rsidRPr="00C20FB9" w:rsidRDefault="000A00F9" w:rsidP="000A00F9">
      <w:pPr>
        <w:ind w:right="-1"/>
        <w:jc w:val="both"/>
        <w:rPr>
          <w:rFonts w:ascii="Arial" w:eastAsia="Century Gothic" w:hAnsi="Arial" w:cs="Arial"/>
          <w:sz w:val="17"/>
          <w:szCs w:val="17"/>
        </w:rPr>
      </w:pPr>
      <w:r w:rsidRPr="00C20FB9">
        <w:rPr>
          <w:rFonts w:ascii="Arial" w:eastAsia="Century Gothic" w:hAnsi="Arial" w:cs="Arial"/>
          <w:sz w:val="17"/>
          <w:szCs w:val="17"/>
        </w:rPr>
        <w:t xml:space="preserve">Cuando, como resultado del cumplimiento del presente Contrato, surja cualquier tipo de diferencia entre </w:t>
      </w:r>
      <w:r w:rsidRPr="00C20FB9">
        <w:rPr>
          <w:rFonts w:ascii="Arial" w:eastAsia="Century Gothic" w:hAnsi="Arial" w:cs="Arial"/>
          <w:b/>
          <w:bCs/>
          <w:sz w:val="17"/>
          <w:szCs w:val="17"/>
        </w:rPr>
        <w:t>“Las Partes”</w:t>
      </w:r>
      <w:r w:rsidRPr="00C20FB9">
        <w:rPr>
          <w:rFonts w:ascii="Arial" w:eastAsia="Century Gothic" w:hAnsi="Arial" w:cs="Arial"/>
          <w:sz w:val="17"/>
          <w:szCs w:val="17"/>
        </w:rPr>
        <w:t>, estas podrán resolverla mediante un proceso voluntario de comunicación, con el objeto de alcanzar un acuerdo mutuo y satisfactorio, procurando por encima de intereses particulares, el cumplimiento de los derechos y obligaciones adquiridos con la firma del presente instrumento.</w:t>
      </w:r>
    </w:p>
    <w:p w14:paraId="7E9C7746" w14:textId="77777777" w:rsidR="000A00F9" w:rsidRPr="00C20FB9" w:rsidRDefault="000A00F9" w:rsidP="000A00F9">
      <w:pPr>
        <w:ind w:right="-1"/>
        <w:jc w:val="both"/>
        <w:rPr>
          <w:rFonts w:ascii="Arial" w:eastAsia="Century Gothic" w:hAnsi="Arial" w:cs="Arial"/>
          <w:sz w:val="17"/>
          <w:szCs w:val="17"/>
        </w:rPr>
      </w:pPr>
    </w:p>
    <w:p w14:paraId="5398A812" w14:textId="77777777" w:rsidR="000A00F9" w:rsidRPr="00C20FB9" w:rsidRDefault="000A00F9" w:rsidP="000A00F9">
      <w:pPr>
        <w:ind w:right="-1"/>
        <w:jc w:val="both"/>
        <w:rPr>
          <w:rFonts w:ascii="Arial" w:eastAsia="Century Gothic" w:hAnsi="Arial" w:cs="Arial"/>
          <w:sz w:val="17"/>
          <w:szCs w:val="17"/>
        </w:rPr>
      </w:pPr>
      <w:r w:rsidRPr="00E809C1">
        <w:rPr>
          <w:rFonts w:ascii="Arial" w:eastAsia="Century Gothic" w:hAnsi="Arial" w:cs="Arial"/>
          <w:sz w:val="17"/>
          <w:szCs w:val="17"/>
        </w:rPr>
        <w:t xml:space="preserve">Para efectos de iniciar la negociación a que refiere el párrafo anterior, cualquiera de </w:t>
      </w:r>
      <w:r w:rsidRPr="00E809C1">
        <w:rPr>
          <w:rFonts w:ascii="Arial" w:eastAsia="Century Gothic" w:hAnsi="Arial" w:cs="Arial"/>
          <w:b/>
          <w:sz w:val="17"/>
          <w:szCs w:val="17"/>
        </w:rPr>
        <w:t xml:space="preserve">“Las </w:t>
      </w:r>
      <w:r w:rsidRPr="00E809C1">
        <w:rPr>
          <w:rFonts w:ascii="Arial" w:eastAsia="Century Gothic" w:hAnsi="Arial" w:cs="Arial"/>
          <w:b/>
          <w:bCs/>
          <w:sz w:val="17"/>
          <w:szCs w:val="17"/>
        </w:rPr>
        <w:t>Partes</w:t>
      </w:r>
      <w:r w:rsidRPr="00E809C1">
        <w:rPr>
          <w:rFonts w:ascii="Arial" w:eastAsia="Century Gothic" w:hAnsi="Arial" w:cs="Arial"/>
          <w:b/>
          <w:sz w:val="17"/>
          <w:szCs w:val="17"/>
        </w:rPr>
        <w:t>”</w:t>
      </w:r>
      <w:r w:rsidRPr="00E809C1">
        <w:rPr>
          <w:rFonts w:ascii="Arial" w:eastAsia="Century Gothic" w:hAnsi="Arial" w:cs="Arial"/>
          <w:sz w:val="17"/>
          <w:szCs w:val="17"/>
        </w:rPr>
        <w:t xml:space="preserve"> podrá presentar una solicitud a la persona Administradora del presente Contrato a fin de que se señale fecha y hora para la reunión de </w:t>
      </w:r>
      <w:r w:rsidRPr="00E809C1">
        <w:rPr>
          <w:rFonts w:ascii="Arial" w:eastAsia="Century Gothic" w:hAnsi="Arial" w:cs="Arial"/>
          <w:b/>
          <w:bCs/>
          <w:sz w:val="17"/>
          <w:szCs w:val="17"/>
        </w:rPr>
        <w:t xml:space="preserve">“Las partes” </w:t>
      </w:r>
      <w:r w:rsidRPr="00E809C1">
        <w:rPr>
          <w:rFonts w:ascii="Arial" w:eastAsia="Century Gothic" w:hAnsi="Arial" w:cs="Arial"/>
          <w:sz w:val="17"/>
          <w:szCs w:val="17"/>
        </w:rPr>
        <w:t>en la que en todo momento se buscará la solución de las diferencias suscitadas.</w:t>
      </w:r>
    </w:p>
    <w:p w14:paraId="2274AD42" w14:textId="77777777" w:rsidR="000A00F9" w:rsidRPr="00C20FB9" w:rsidRDefault="000A00F9" w:rsidP="000A00F9">
      <w:pPr>
        <w:ind w:right="-1"/>
        <w:jc w:val="both"/>
        <w:rPr>
          <w:rFonts w:ascii="Arial" w:eastAsia="Century Gothic" w:hAnsi="Arial" w:cs="Arial"/>
          <w:sz w:val="17"/>
          <w:szCs w:val="17"/>
        </w:rPr>
      </w:pPr>
    </w:p>
    <w:p w14:paraId="712773F9" w14:textId="77777777" w:rsidR="000A00F9" w:rsidRPr="00C20FB9" w:rsidRDefault="000A00F9" w:rsidP="000A00F9">
      <w:pPr>
        <w:ind w:right="-1"/>
        <w:jc w:val="both"/>
        <w:rPr>
          <w:rFonts w:ascii="Arial" w:eastAsia="Century Gothic" w:hAnsi="Arial" w:cs="Arial"/>
          <w:sz w:val="17"/>
          <w:szCs w:val="17"/>
        </w:rPr>
      </w:pPr>
      <w:r w:rsidRPr="00C20FB9">
        <w:rPr>
          <w:rFonts w:ascii="Arial" w:eastAsia="Century Gothic" w:hAnsi="Arial" w:cs="Arial"/>
          <w:sz w:val="17"/>
          <w:szCs w:val="17"/>
        </w:rPr>
        <w:t xml:space="preserve">No obstante, en caso de que no se logre la solución de diferencias a través de la negociación, en términos de lo dispuesto por los artículos 102, 108 y 109 del </w:t>
      </w:r>
      <w:r w:rsidRPr="00C20FB9">
        <w:rPr>
          <w:rFonts w:ascii="Arial" w:eastAsia="Century Gothic" w:hAnsi="Arial" w:cs="Arial"/>
          <w:b/>
          <w:bCs/>
          <w:sz w:val="17"/>
          <w:szCs w:val="17"/>
        </w:rPr>
        <w:t xml:space="preserve">“Reglamento”, </w:t>
      </w:r>
      <w:r w:rsidRPr="00C20FB9">
        <w:rPr>
          <w:rFonts w:ascii="Arial" w:eastAsia="Century Gothic" w:hAnsi="Arial" w:cs="Arial"/>
          <w:sz w:val="17"/>
          <w:szCs w:val="17"/>
        </w:rPr>
        <w:t xml:space="preserve">el </w:t>
      </w:r>
      <w:r w:rsidRPr="00C20FB9">
        <w:rPr>
          <w:rFonts w:ascii="Arial" w:eastAsia="Century Gothic" w:hAnsi="Arial" w:cs="Arial"/>
          <w:b/>
          <w:bCs/>
          <w:sz w:val="17"/>
          <w:szCs w:val="17"/>
        </w:rPr>
        <w:t>“Proveedor”</w:t>
      </w:r>
      <w:r w:rsidRPr="00C20FB9">
        <w:rPr>
          <w:rFonts w:ascii="Arial" w:eastAsia="Century Gothic" w:hAnsi="Arial" w:cs="Arial"/>
          <w:sz w:val="17"/>
          <w:szCs w:val="17"/>
        </w:rPr>
        <w:t xml:space="preserve"> podrá en cualquier momento de la vigencia del presente Contrato, presentar ante el Órgano Interno de Control del </w:t>
      </w:r>
      <w:r w:rsidRPr="00C20FB9">
        <w:rPr>
          <w:rFonts w:ascii="Arial" w:eastAsia="Century Gothic" w:hAnsi="Arial" w:cs="Arial"/>
          <w:b/>
          <w:bCs/>
          <w:sz w:val="17"/>
          <w:szCs w:val="17"/>
        </w:rPr>
        <w:t>“Instituto”</w:t>
      </w:r>
      <w:r w:rsidRPr="00C20FB9">
        <w:rPr>
          <w:rFonts w:ascii="Arial" w:eastAsia="Century Gothic" w:hAnsi="Arial" w:cs="Arial"/>
          <w:sz w:val="17"/>
          <w:szCs w:val="17"/>
        </w:rPr>
        <w:t xml:space="preserve"> una solicitud de conciliación por desavenencias derivadas del cumplimiento del presente Contrato.</w:t>
      </w:r>
    </w:p>
    <w:p w14:paraId="1198FDBD" w14:textId="77777777" w:rsidR="000A00F9" w:rsidRPr="00C20FB9" w:rsidRDefault="000A00F9" w:rsidP="000A00F9">
      <w:pPr>
        <w:ind w:right="-1"/>
        <w:jc w:val="both"/>
        <w:rPr>
          <w:rFonts w:ascii="Arial" w:eastAsia="Century Gothic" w:hAnsi="Arial" w:cs="Arial"/>
          <w:sz w:val="17"/>
          <w:szCs w:val="17"/>
        </w:rPr>
      </w:pPr>
    </w:p>
    <w:p w14:paraId="354AECE4" w14:textId="77777777" w:rsidR="000A00F9" w:rsidRPr="00C20FB9" w:rsidRDefault="000A00F9" w:rsidP="000A00F9">
      <w:pPr>
        <w:ind w:right="-1"/>
        <w:jc w:val="both"/>
        <w:rPr>
          <w:rFonts w:ascii="Arial" w:eastAsia="Century Gothic" w:hAnsi="Arial" w:cs="Arial"/>
          <w:sz w:val="17"/>
          <w:szCs w:val="17"/>
        </w:rPr>
      </w:pPr>
      <w:r w:rsidRPr="00C20FB9">
        <w:rPr>
          <w:rFonts w:ascii="Arial" w:eastAsia="Century Gothic" w:hAnsi="Arial" w:cs="Arial"/>
          <w:sz w:val="17"/>
          <w:szCs w:val="17"/>
        </w:rPr>
        <w:lastRenderedPageBreak/>
        <w:t xml:space="preserve">En ese sentido, en el supuesto de que </w:t>
      </w:r>
      <w:r w:rsidRPr="00C20FB9">
        <w:rPr>
          <w:rFonts w:ascii="Arial" w:eastAsia="Century Gothic" w:hAnsi="Arial" w:cs="Arial"/>
          <w:b/>
          <w:bCs/>
          <w:sz w:val="17"/>
          <w:szCs w:val="17"/>
        </w:rPr>
        <w:t>“Las partes”</w:t>
      </w:r>
      <w:r w:rsidRPr="00C20FB9">
        <w:rPr>
          <w:rFonts w:ascii="Arial" w:eastAsia="Century Gothic" w:hAnsi="Arial" w:cs="Arial"/>
          <w:sz w:val="17"/>
          <w:szCs w:val="17"/>
        </w:rPr>
        <w:t xml:space="preserve"> lleguen a un acuerdo durante la conciliación, el convenio respectivo obligará a los mismos en los términos acordados, por lo que su cumplimiento podrá ser demandado por la vía judicial competente.</w:t>
      </w:r>
    </w:p>
    <w:p w14:paraId="166EA745" w14:textId="77777777" w:rsidR="000A00F9" w:rsidRPr="00C20FB9" w:rsidRDefault="000A00F9" w:rsidP="000A00F9">
      <w:pPr>
        <w:ind w:right="-1"/>
        <w:jc w:val="both"/>
        <w:rPr>
          <w:rFonts w:ascii="Arial" w:eastAsia="Century Gothic" w:hAnsi="Arial" w:cs="Arial"/>
          <w:sz w:val="17"/>
          <w:szCs w:val="17"/>
        </w:rPr>
      </w:pPr>
    </w:p>
    <w:p w14:paraId="2E13BDA3" w14:textId="77777777" w:rsidR="000A00F9" w:rsidRPr="00C20FB9" w:rsidRDefault="000A00F9" w:rsidP="000A00F9">
      <w:pPr>
        <w:ind w:right="-1"/>
        <w:jc w:val="both"/>
        <w:rPr>
          <w:rFonts w:ascii="Arial" w:eastAsia="Century Gothic" w:hAnsi="Arial" w:cs="Arial"/>
          <w:sz w:val="17"/>
          <w:szCs w:val="17"/>
        </w:rPr>
      </w:pPr>
      <w:r w:rsidRPr="00C20FB9">
        <w:rPr>
          <w:rFonts w:ascii="Arial" w:eastAsia="Century Gothic" w:hAnsi="Arial" w:cs="Arial"/>
          <w:sz w:val="17"/>
          <w:szCs w:val="17"/>
        </w:rPr>
        <w:t xml:space="preserve">Por su parte, la presentación y tramitación de la conciliación, no suspende los efectos del presente Contrato. Sin embargo, por acuerdo de </w:t>
      </w:r>
      <w:r w:rsidRPr="00C20FB9">
        <w:rPr>
          <w:rFonts w:ascii="Arial" w:eastAsia="Century Gothic" w:hAnsi="Arial" w:cs="Arial"/>
          <w:b/>
          <w:bCs/>
          <w:sz w:val="17"/>
          <w:szCs w:val="17"/>
        </w:rPr>
        <w:t xml:space="preserve">“Las partes” </w:t>
      </w:r>
      <w:r w:rsidRPr="00C20FB9">
        <w:rPr>
          <w:rFonts w:ascii="Arial" w:eastAsia="Century Gothic" w:hAnsi="Arial" w:cs="Arial"/>
          <w:sz w:val="17"/>
          <w:szCs w:val="17"/>
        </w:rPr>
        <w:t>se podrá diferir el cumplimiento de una obligación o el ejercicio de un derecho hasta el resultado de la conciliación.</w:t>
      </w:r>
    </w:p>
    <w:p w14:paraId="465ED933" w14:textId="77777777" w:rsidR="000A00F9" w:rsidRPr="00C20FB9" w:rsidRDefault="000A00F9" w:rsidP="000A00F9">
      <w:pPr>
        <w:ind w:right="-1"/>
        <w:jc w:val="both"/>
        <w:rPr>
          <w:rFonts w:ascii="Arial" w:eastAsia="Century Gothic" w:hAnsi="Arial" w:cs="Arial"/>
          <w:sz w:val="17"/>
          <w:szCs w:val="17"/>
        </w:rPr>
      </w:pPr>
    </w:p>
    <w:p w14:paraId="3FBF6234" w14:textId="77777777" w:rsidR="000A00F9" w:rsidRPr="00C20FB9" w:rsidRDefault="000A00F9" w:rsidP="000A00F9">
      <w:pPr>
        <w:ind w:right="-1"/>
        <w:jc w:val="both"/>
        <w:rPr>
          <w:rFonts w:ascii="Arial" w:eastAsia="Century Gothic" w:hAnsi="Arial" w:cs="Arial"/>
          <w:b/>
          <w:bCs/>
          <w:sz w:val="17"/>
          <w:szCs w:val="17"/>
        </w:rPr>
      </w:pPr>
      <w:r w:rsidRPr="00C20FB9">
        <w:rPr>
          <w:rFonts w:ascii="Arial" w:eastAsia="Century Gothic" w:hAnsi="Arial" w:cs="Arial"/>
          <w:sz w:val="17"/>
          <w:szCs w:val="17"/>
        </w:rPr>
        <w:t xml:space="preserve">El procedimiento de conciliación al que se hace referencia se sujetara a las formalidades y el procedimiento contendido en el Capítulo Segundo del Título Séptimo del </w:t>
      </w:r>
      <w:r w:rsidRPr="00C20FB9">
        <w:rPr>
          <w:rFonts w:ascii="Arial" w:eastAsia="Century Gothic" w:hAnsi="Arial" w:cs="Arial"/>
          <w:b/>
          <w:bCs/>
          <w:sz w:val="17"/>
          <w:szCs w:val="17"/>
        </w:rPr>
        <w:t>“Reglamento”.</w:t>
      </w:r>
    </w:p>
    <w:p w14:paraId="2C273537" w14:textId="77777777" w:rsidR="000A00F9" w:rsidRPr="00C20FB9" w:rsidRDefault="000A00F9" w:rsidP="000A00F9">
      <w:pPr>
        <w:ind w:right="-1"/>
        <w:jc w:val="both"/>
        <w:rPr>
          <w:rFonts w:ascii="Arial" w:eastAsia="Century Gothic" w:hAnsi="Arial" w:cs="Arial"/>
          <w:sz w:val="17"/>
          <w:szCs w:val="17"/>
        </w:rPr>
      </w:pPr>
    </w:p>
    <w:p w14:paraId="77314E07" w14:textId="77777777" w:rsidR="000A00F9" w:rsidRPr="00C20FB9" w:rsidRDefault="000A00F9" w:rsidP="000A00F9">
      <w:pPr>
        <w:ind w:right="-1"/>
        <w:jc w:val="both"/>
        <w:rPr>
          <w:rFonts w:ascii="Arial" w:eastAsia="Century Gothic" w:hAnsi="Arial" w:cs="Arial"/>
          <w:b/>
          <w:bCs/>
          <w:sz w:val="17"/>
          <w:szCs w:val="17"/>
          <w:u w:val="single"/>
        </w:rPr>
      </w:pPr>
      <w:r w:rsidRPr="00C20FB9">
        <w:rPr>
          <w:rFonts w:ascii="Arial" w:eastAsia="Century Gothic" w:hAnsi="Arial" w:cs="Arial"/>
          <w:b/>
          <w:bCs/>
          <w:sz w:val="17"/>
          <w:szCs w:val="17"/>
          <w:u w:val="single"/>
        </w:rPr>
        <w:t xml:space="preserve">Vigésima </w:t>
      </w:r>
      <w:r>
        <w:rPr>
          <w:rFonts w:ascii="Arial" w:eastAsia="Century Gothic" w:hAnsi="Arial" w:cs="Arial"/>
          <w:b/>
          <w:sz w:val="17"/>
          <w:szCs w:val="17"/>
          <w:u w:val="single"/>
        </w:rPr>
        <w:t>Séptima</w:t>
      </w:r>
      <w:r w:rsidRPr="00C20FB9">
        <w:rPr>
          <w:rFonts w:ascii="Arial" w:eastAsia="Century Gothic" w:hAnsi="Arial" w:cs="Arial"/>
          <w:b/>
          <w:sz w:val="17"/>
          <w:szCs w:val="17"/>
          <w:u w:val="single"/>
        </w:rPr>
        <w:t xml:space="preserve"> -</w:t>
      </w:r>
      <w:r w:rsidRPr="00C20FB9">
        <w:rPr>
          <w:rFonts w:ascii="Arial" w:eastAsia="Century Gothic" w:hAnsi="Arial" w:cs="Arial"/>
          <w:b/>
          <w:bCs/>
          <w:sz w:val="17"/>
          <w:szCs w:val="17"/>
          <w:u w:val="single"/>
        </w:rPr>
        <w:t xml:space="preserve">Legislación aplicable. </w:t>
      </w:r>
    </w:p>
    <w:p w14:paraId="398B5496" w14:textId="77777777" w:rsidR="000A00F9" w:rsidRPr="00C20FB9" w:rsidRDefault="000A00F9" w:rsidP="000A00F9">
      <w:pPr>
        <w:ind w:right="-1"/>
        <w:jc w:val="both"/>
        <w:rPr>
          <w:rFonts w:ascii="Arial" w:eastAsia="Century Gothic" w:hAnsi="Arial" w:cs="Arial"/>
          <w:sz w:val="17"/>
          <w:szCs w:val="17"/>
        </w:rPr>
      </w:pPr>
      <w:r w:rsidRPr="00C20FB9">
        <w:rPr>
          <w:rFonts w:ascii="Arial" w:eastAsia="Century Gothic" w:hAnsi="Arial" w:cs="Arial"/>
          <w:sz w:val="17"/>
          <w:szCs w:val="17"/>
        </w:rPr>
        <w:t xml:space="preserve">En relación con los artículos 10 y 14 del </w:t>
      </w:r>
      <w:r w:rsidRPr="00C20FB9">
        <w:rPr>
          <w:rFonts w:ascii="Arial" w:eastAsia="Century Gothic" w:hAnsi="Arial" w:cs="Arial"/>
          <w:b/>
          <w:bCs/>
          <w:sz w:val="17"/>
          <w:szCs w:val="17"/>
        </w:rPr>
        <w:t xml:space="preserve">“Reglamento”, </w:t>
      </w:r>
      <w:r w:rsidRPr="00C20FB9">
        <w:rPr>
          <w:rFonts w:ascii="Arial" w:eastAsia="Century Gothic" w:hAnsi="Arial" w:cs="Arial"/>
          <w:sz w:val="17"/>
          <w:szCs w:val="17"/>
        </w:rPr>
        <w:t xml:space="preserve">para efectos de la formalización e interpretación del presente Contrato se estará a lo dispuesto en el citado cuerpo normativo y de las </w:t>
      </w:r>
      <w:r w:rsidRPr="00C20FB9">
        <w:rPr>
          <w:rFonts w:ascii="Arial" w:eastAsia="Century Gothic" w:hAnsi="Arial" w:cs="Arial"/>
          <w:b/>
          <w:bCs/>
          <w:sz w:val="17"/>
          <w:szCs w:val="17"/>
        </w:rPr>
        <w:t>“POBALINES”</w:t>
      </w:r>
      <w:r w:rsidRPr="00C20FB9">
        <w:rPr>
          <w:rFonts w:ascii="Arial" w:eastAsia="Century Gothic" w:hAnsi="Arial" w:cs="Arial"/>
          <w:sz w:val="17"/>
          <w:szCs w:val="17"/>
        </w:rPr>
        <w:t>; en donde serán de aplicación supletoria, en lo que corresponda, la Ley de Adquisiciones, Arrendamientos y Servicios del Sector Público, el Código Civil Federal, la Ley Federal de Procedimiento Administrativo y el Código Federal de Procedimientos Civiles.</w:t>
      </w:r>
    </w:p>
    <w:p w14:paraId="3138C3A7" w14:textId="77777777" w:rsidR="000A00F9" w:rsidRPr="00C20FB9" w:rsidRDefault="000A00F9" w:rsidP="000A00F9">
      <w:pPr>
        <w:pStyle w:val="Textoindependiente3"/>
        <w:ind w:right="-94"/>
        <w:jc w:val="left"/>
        <w:outlineLvl w:val="0"/>
        <w:rPr>
          <w:rFonts w:cs="Arial"/>
          <w:i/>
          <w:iCs/>
          <w:sz w:val="17"/>
          <w:szCs w:val="17"/>
          <w:u w:val="single"/>
          <w:lang w:val="es-MX"/>
        </w:rPr>
      </w:pPr>
    </w:p>
    <w:p w14:paraId="69B6AA3E" w14:textId="77777777" w:rsidR="000A00F9" w:rsidRPr="004A1108" w:rsidRDefault="000A00F9" w:rsidP="000A00F9">
      <w:pPr>
        <w:pStyle w:val="Textoindependiente3"/>
        <w:ind w:right="-94"/>
        <w:jc w:val="left"/>
        <w:outlineLvl w:val="0"/>
        <w:rPr>
          <w:rFonts w:cs="Arial"/>
          <w:sz w:val="17"/>
          <w:szCs w:val="17"/>
          <w:u w:val="single"/>
        </w:rPr>
      </w:pPr>
      <w:r>
        <w:rPr>
          <w:rFonts w:cs="Arial"/>
          <w:sz w:val="17"/>
          <w:szCs w:val="17"/>
          <w:u w:val="single"/>
        </w:rPr>
        <w:t xml:space="preserve">Vigésima </w:t>
      </w:r>
      <w:proofErr w:type="gramStart"/>
      <w:r>
        <w:rPr>
          <w:rFonts w:cs="Arial"/>
          <w:sz w:val="17"/>
          <w:szCs w:val="17"/>
          <w:u w:val="single"/>
        </w:rPr>
        <w:t>Sexta.-</w:t>
      </w:r>
      <w:proofErr w:type="gramEnd"/>
      <w:r>
        <w:rPr>
          <w:rFonts w:cs="Arial"/>
          <w:sz w:val="17"/>
          <w:szCs w:val="17"/>
          <w:u w:val="single"/>
        </w:rPr>
        <w:t xml:space="preserve"> </w:t>
      </w:r>
      <w:r w:rsidRPr="004A1108">
        <w:rPr>
          <w:rFonts w:cs="Arial"/>
          <w:sz w:val="17"/>
          <w:szCs w:val="17"/>
          <w:u w:val="single"/>
        </w:rPr>
        <w:t>Jurisdicción y controversias.</w:t>
      </w:r>
    </w:p>
    <w:p w14:paraId="1FADFECB" w14:textId="77777777" w:rsidR="000A00F9" w:rsidRPr="004A1108" w:rsidRDefault="000A00F9" w:rsidP="000A00F9">
      <w:pPr>
        <w:pStyle w:val="Textoindependiente"/>
        <w:ind w:right="-94"/>
        <w:rPr>
          <w:rFonts w:cs="Arial"/>
          <w:sz w:val="17"/>
          <w:szCs w:val="17"/>
        </w:rPr>
      </w:pPr>
      <w:r w:rsidRPr="004A1108">
        <w:rPr>
          <w:rFonts w:cs="Arial"/>
          <w:sz w:val="17"/>
          <w:szCs w:val="17"/>
        </w:rPr>
        <w:t xml:space="preserve">Para la interpretación, ejecución, cumplimiento y solución de controversias derivadas del presente </w:t>
      </w:r>
      <w:r>
        <w:rPr>
          <w:rFonts w:cs="Arial"/>
          <w:sz w:val="17"/>
          <w:szCs w:val="17"/>
        </w:rPr>
        <w:t>C</w:t>
      </w:r>
      <w:r w:rsidRPr="004A1108">
        <w:rPr>
          <w:rFonts w:cs="Arial"/>
          <w:sz w:val="17"/>
          <w:szCs w:val="17"/>
        </w:rPr>
        <w:t xml:space="preserve">ontrato, así como para todo aquello que no esté expresamente estipulado en el mismo, </w:t>
      </w:r>
      <w:r w:rsidRPr="00C20FB9">
        <w:rPr>
          <w:rFonts w:cs="Arial"/>
          <w:b/>
          <w:bCs/>
          <w:sz w:val="17"/>
          <w:szCs w:val="17"/>
        </w:rPr>
        <w:t>“Las Partes”</w:t>
      </w:r>
      <w:r w:rsidRPr="004A1108">
        <w:rPr>
          <w:rFonts w:cs="Arial"/>
          <w:sz w:val="17"/>
          <w:szCs w:val="17"/>
        </w:rPr>
        <w:t xml:space="preserve"> se someterán a la jurisdicción y competencia de los Tribunales Federales con sede en la Ciudad de México, renunciando a cualquier otro fuero que pudiera corresponderles por razón de su domicilio presente o futuro o por cualquier otra causa.</w:t>
      </w:r>
    </w:p>
    <w:p w14:paraId="7114654B" w14:textId="77777777" w:rsidR="000A00F9" w:rsidRDefault="000A00F9" w:rsidP="000A00F9">
      <w:pPr>
        <w:ind w:right="-94"/>
        <w:jc w:val="both"/>
        <w:rPr>
          <w:rFonts w:ascii="Arial" w:hAnsi="Arial" w:cs="Arial"/>
          <w:sz w:val="17"/>
          <w:szCs w:val="17"/>
        </w:rPr>
      </w:pPr>
    </w:p>
    <w:p w14:paraId="367EED40" w14:textId="77777777" w:rsidR="000A00F9" w:rsidRDefault="000A00F9" w:rsidP="000A00F9">
      <w:pPr>
        <w:ind w:right="-94"/>
        <w:jc w:val="both"/>
        <w:rPr>
          <w:rFonts w:ascii="Arial" w:hAnsi="Arial" w:cs="Arial"/>
          <w:sz w:val="17"/>
          <w:szCs w:val="17"/>
        </w:rPr>
      </w:pPr>
    </w:p>
    <w:p w14:paraId="3E608598" w14:textId="77777777" w:rsidR="000A00F9" w:rsidRDefault="000A00F9" w:rsidP="000A00F9">
      <w:pPr>
        <w:ind w:right="-94"/>
        <w:jc w:val="both"/>
        <w:rPr>
          <w:rFonts w:ascii="Arial" w:hAnsi="Arial" w:cs="Arial"/>
          <w:sz w:val="17"/>
          <w:szCs w:val="17"/>
        </w:rPr>
      </w:pPr>
      <w:r w:rsidRPr="004A1108">
        <w:rPr>
          <w:rFonts w:ascii="Arial" w:hAnsi="Arial" w:cs="Arial"/>
          <w:sz w:val="17"/>
          <w:szCs w:val="17"/>
        </w:rPr>
        <w:t xml:space="preserve">Leído el presente </w:t>
      </w:r>
      <w:r>
        <w:rPr>
          <w:rFonts w:ascii="Arial" w:hAnsi="Arial" w:cs="Arial"/>
          <w:sz w:val="17"/>
          <w:szCs w:val="17"/>
        </w:rPr>
        <w:t>C</w:t>
      </w:r>
      <w:r w:rsidRPr="004A1108">
        <w:rPr>
          <w:rFonts w:ascii="Arial" w:hAnsi="Arial" w:cs="Arial"/>
          <w:sz w:val="17"/>
          <w:szCs w:val="17"/>
        </w:rPr>
        <w:t xml:space="preserve">ontrato y enteradas </w:t>
      </w:r>
      <w:r w:rsidRPr="00C20FB9">
        <w:rPr>
          <w:rFonts w:ascii="Arial" w:hAnsi="Arial" w:cs="Arial"/>
          <w:b/>
          <w:bCs/>
          <w:sz w:val="17"/>
          <w:szCs w:val="17"/>
        </w:rPr>
        <w:t>“Las Partes”</w:t>
      </w:r>
      <w:r w:rsidRPr="004A1108">
        <w:rPr>
          <w:rFonts w:ascii="Arial" w:hAnsi="Arial" w:cs="Arial"/>
          <w:sz w:val="17"/>
          <w:szCs w:val="17"/>
        </w:rPr>
        <w:t xml:space="preserve"> de su contenido y fuerza legal, lo firman en </w:t>
      </w:r>
      <w:r w:rsidRPr="00703AD0">
        <w:rPr>
          <w:rFonts w:ascii="Arial" w:hAnsi="Arial" w:cs="Arial"/>
          <w:sz w:val="17"/>
          <w:szCs w:val="17"/>
          <w:highlight w:val="lightGray"/>
        </w:rPr>
        <w:t>(</w:t>
      </w:r>
      <w:r w:rsidRPr="00703AD0">
        <w:rPr>
          <w:rFonts w:ascii="Arial" w:hAnsi="Arial" w:cs="Arial"/>
          <w:sz w:val="17"/>
          <w:szCs w:val="17"/>
          <w:highlight w:val="lightGray"/>
          <w:u w:val="single"/>
        </w:rPr>
        <w:t>número</w:t>
      </w:r>
      <w:r w:rsidRPr="00703AD0">
        <w:rPr>
          <w:rFonts w:ascii="Arial" w:hAnsi="Arial" w:cs="Arial"/>
          <w:sz w:val="17"/>
          <w:szCs w:val="17"/>
          <w:highlight w:val="lightGray"/>
        </w:rPr>
        <w:t>)</w:t>
      </w:r>
      <w:r w:rsidRPr="004A1108">
        <w:rPr>
          <w:rFonts w:ascii="Arial" w:hAnsi="Arial" w:cs="Arial"/>
          <w:sz w:val="17"/>
          <w:szCs w:val="17"/>
        </w:rPr>
        <w:t xml:space="preserve"> tantos en la Ciudad de México, el </w:t>
      </w:r>
      <w:r w:rsidRPr="00703AD0">
        <w:rPr>
          <w:rFonts w:ascii="Arial" w:hAnsi="Arial" w:cs="Arial"/>
          <w:sz w:val="17"/>
          <w:szCs w:val="17"/>
          <w:highlight w:val="lightGray"/>
        </w:rPr>
        <w:t>(</w:t>
      </w:r>
      <w:r w:rsidRPr="00703AD0">
        <w:rPr>
          <w:rFonts w:ascii="Arial" w:hAnsi="Arial" w:cs="Arial"/>
          <w:sz w:val="17"/>
          <w:szCs w:val="17"/>
          <w:highlight w:val="lightGray"/>
          <w:u w:val="single"/>
        </w:rPr>
        <w:t>día</w:t>
      </w:r>
      <w:r w:rsidRPr="00703AD0">
        <w:rPr>
          <w:rFonts w:ascii="Arial" w:hAnsi="Arial" w:cs="Arial"/>
          <w:sz w:val="17"/>
          <w:szCs w:val="17"/>
          <w:highlight w:val="lightGray"/>
        </w:rPr>
        <w:t>)</w:t>
      </w:r>
      <w:r w:rsidRPr="004A1108">
        <w:rPr>
          <w:rFonts w:ascii="Arial" w:hAnsi="Arial" w:cs="Arial"/>
          <w:sz w:val="17"/>
          <w:szCs w:val="17"/>
        </w:rPr>
        <w:t xml:space="preserve"> de </w:t>
      </w:r>
      <w:r w:rsidRPr="00703AD0">
        <w:rPr>
          <w:rFonts w:ascii="Arial" w:hAnsi="Arial" w:cs="Arial"/>
          <w:sz w:val="17"/>
          <w:szCs w:val="17"/>
          <w:highlight w:val="lightGray"/>
        </w:rPr>
        <w:t>(</w:t>
      </w:r>
      <w:r w:rsidRPr="00703AD0">
        <w:rPr>
          <w:rFonts w:ascii="Arial" w:hAnsi="Arial" w:cs="Arial"/>
          <w:sz w:val="17"/>
          <w:szCs w:val="17"/>
          <w:highlight w:val="lightGray"/>
          <w:u w:val="single"/>
        </w:rPr>
        <w:t>mes)</w:t>
      </w:r>
      <w:r w:rsidRPr="004A1108">
        <w:rPr>
          <w:rFonts w:ascii="Arial" w:hAnsi="Arial" w:cs="Arial"/>
          <w:sz w:val="17"/>
          <w:szCs w:val="17"/>
        </w:rPr>
        <w:t xml:space="preserve"> de </w:t>
      </w:r>
      <w:r>
        <w:rPr>
          <w:rFonts w:ascii="Arial" w:hAnsi="Arial" w:cs="Arial"/>
          <w:sz w:val="17"/>
          <w:szCs w:val="17"/>
          <w:highlight w:val="lightGray"/>
        </w:rPr>
        <w:t>2026</w:t>
      </w:r>
      <w:r w:rsidRPr="004A1108">
        <w:rPr>
          <w:rFonts w:ascii="Arial" w:hAnsi="Arial" w:cs="Arial"/>
          <w:sz w:val="17"/>
          <w:szCs w:val="17"/>
        </w:rPr>
        <w:t>.</w:t>
      </w:r>
    </w:p>
    <w:p w14:paraId="17F1EDCA" w14:textId="77777777" w:rsidR="000A00F9" w:rsidRDefault="000A00F9" w:rsidP="000A00F9">
      <w:pPr>
        <w:ind w:right="-94"/>
        <w:jc w:val="both"/>
        <w:rPr>
          <w:rFonts w:ascii="Arial" w:hAnsi="Arial" w:cs="Arial"/>
          <w:sz w:val="17"/>
          <w:szCs w:val="17"/>
        </w:rPr>
      </w:pPr>
    </w:p>
    <w:p w14:paraId="373C227E" w14:textId="77777777" w:rsidR="000A00F9" w:rsidRPr="004A1108" w:rsidRDefault="000A00F9" w:rsidP="000A00F9">
      <w:pPr>
        <w:ind w:right="-94"/>
        <w:jc w:val="both"/>
        <w:rPr>
          <w:rFonts w:ascii="Arial" w:hAnsi="Arial" w:cs="Arial"/>
          <w:sz w:val="17"/>
          <w:szCs w:val="17"/>
        </w:rPr>
      </w:pPr>
    </w:p>
    <w:tbl>
      <w:tblPr>
        <w:tblW w:w="9640" w:type="dxa"/>
        <w:tblInd w:w="-34" w:type="dxa"/>
        <w:tblLook w:val="04A0" w:firstRow="1" w:lastRow="0" w:firstColumn="1" w:lastColumn="0" w:noHBand="0" w:noVBand="1"/>
      </w:tblPr>
      <w:tblGrid>
        <w:gridCol w:w="9856"/>
        <w:gridCol w:w="222"/>
      </w:tblGrid>
      <w:tr w:rsidR="000A00F9" w:rsidRPr="004A1108" w14:paraId="78311CA5" w14:textId="77777777" w:rsidTr="00DA09E8">
        <w:tc>
          <w:tcPr>
            <w:tcW w:w="4849" w:type="dxa"/>
          </w:tcPr>
          <w:tbl>
            <w:tblPr>
              <w:tblW w:w="9640" w:type="dxa"/>
              <w:tblLook w:val="04A0" w:firstRow="1" w:lastRow="0" w:firstColumn="1" w:lastColumn="0" w:noHBand="0" w:noVBand="1"/>
            </w:tblPr>
            <w:tblGrid>
              <w:gridCol w:w="4849"/>
              <w:gridCol w:w="4791"/>
            </w:tblGrid>
            <w:tr w:rsidR="000A00F9" w:rsidRPr="004A1108" w14:paraId="76DC570B" w14:textId="77777777" w:rsidTr="00DA09E8">
              <w:tc>
                <w:tcPr>
                  <w:tcW w:w="4849" w:type="dxa"/>
                </w:tcPr>
                <w:p w14:paraId="190419E3" w14:textId="77777777" w:rsidR="000A00F9" w:rsidRPr="004A1108" w:rsidRDefault="000A00F9" w:rsidP="00DA09E8">
                  <w:pPr>
                    <w:pBdr>
                      <w:bottom w:val="single" w:sz="12" w:space="1" w:color="auto"/>
                    </w:pBdr>
                    <w:jc w:val="center"/>
                    <w:rPr>
                      <w:rFonts w:ascii="Arial" w:hAnsi="Arial" w:cs="Arial"/>
                      <w:sz w:val="17"/>
                      <w:szCs w:val="17"/>
                    </w:rPr>
                  </w:pPr>
                  <w:r w:rsidRPr="004A1108">
                    <w:rPr>
                      <w:rFonts w:ascii="Arial" w:hAnsi="Arial" w:cs="Arial"/>
                      <w:sz w:val="17"/>
                      <w:szCs w:val="17"/>
                    </w:rPr>
                    <w:t xml:space="preserve">Por el </w:t>
                  </w:r>
                  <w:r w:rsidRPr="004A1108">
                    <w:rPr>
                      <w:rFonts w:ascii="Arial" w:hAnsi="Arial" w:cs="Arial"/>
                      <w:b/>
                      <w:bCs/>
                      <w:sz w:val="17"/>
                      <w:szCs w:val="17"/>
                    </w:rPr>
                    <w:t>“Instituto”</w:t>
                  </w:r>
                </w:p>
                <w:p w14:paraId="4D61D256" w14:textId="77777777" w:rsidR="000A00F9" w:rsidRPr="00446E4F" w:rsidRDefault="000A00F9" w:rsidP="00DA09E8">
                  <w:pPr>
                    <w:pBdr>
                      <w:bottom w:val="single" w:sz="12" w:space="1" w:color="auto"/>
                    </w:pBdr>
                    <w:rPr>
                      <w:rFonts w:ascii="Arial" w:hAnsi="Arial" w:cs="Arial"/>
                      <w:sz w:val="17"/>
                      <w:szCs w:val="17"/>
                    </w:rPr>
                  </w:pPr>
                </w:p>
                <w:p w14:paraId="2B3C78E8" w14:textId="77777777" w:rsidR="00971151" w:rsidRDefault="000A00F9" w:rsidP="00971151">
                  <w:pPr>
                    <w:tabs>
                      <w:tab w:val="left" w:pos="581"/>
                      <w:tab w:val="center" w:pos="2727"/>
                    </w:tabs>
                    <w:jc w:val="center"/>
                    <w:rPr>
                      <w:rFonts w:ascii="Arial" w:hAnsi="Arial" w:cs="Arial"/>
                      <w:b/>
                      <w:sz w:val="17"/>
                      <w:szCs w:val="17"/>
                    </w:rPr>
                  </w:pPr>
                  <w:r w:rsidRPr="00446E4F">
                    <w:rPr>
                      <w:rFonts w:ascii="Arial" w:hAnsi="Arial" w:cs="Arial"/>
                      <w:b/>
                      <w:sz w:val="17"/>
                      <w:szCs w:val="17"/>
                    </w:rPr>
                    <w:t xml:space="preserve">Si aplica: </w:t>
                  </w:r>
                  <w:r w:rsidR="00971151" w:rsidRPr="00560A82">
                    <w:rPr>
                      <w:rFonts w:ascii="Arial" w:hAnsi="Arial" w:cs="Arial"/>
                      <w:b/>
                      <w:sz w:val="17"/>
                      <w:szCs w:val="17"/>
                    </w:rPr>
                    <w:t xml:space="preserve">Mtra. Liliana Díaz de León Zapata, </w:t>
                  </w:r>
                </w:p>
                <w:p w14:paraId="49F71A2C" w14:textId="77777777" w:rsidR="00971151" w:rsidRPr="00446E4F" w:rsidRDefault="00971151" w:rsidP="00971151">
                  <w:pPr>
                    <w:tabs>
                      <w:tab w:val="left" w:pos="581"/>
                      <w:tab w:val="center" w:pos="2727"/>
                    </w:tabs>
                    <w:jc w:val="center"/>
                    <w:rPr>
                      <w:rFonts w:ascii="Arial" w:hAnsi="Arial" w:cs="Arial"/>
                      <w:b/>
                      <w:sz w:val="17"/>
                      <w:szCs w:val="17"/>
                    </w:rPr>
                  </w:pPr>
                  <w:r>
                    <w:rPr>
                      <w:rFonts w:ascii="Arial" w:hAnsi="Arial" w:cs="Arial"/>
                      <w:sz w:val="17"/>
                      <w:szCs w:val="17"/>
                      <w:u w:val="dotted"/>
                    </w:rPr>
                    <w:t>Directora</w:t>
                  </w:r>
                  <w:r w:rsidRPr="00446E4F">
                    <w:rPr>
                      <w:rFonts w:ascii="Arial" w:hAnsi="Arial" w:cs="Arial"/>
                      <w:sz w:val="17"/>
                      <w:szCs w:val="17"/>
                      <w:u w:val="dotted"/>
                    </w:rPr>
                    <w:t xml:space="preserve"> Ejecutiva de Administración</w:t>
                  </w:r>
                  <w:r w:rsidRPr="00446E4F">
                    <w:rPr>
                      <w:rFonts w:ascii="Arial" w:hAnsi="Arial" w:cs="Arial"/>
                      <w:sz w:val="17"/>
                      <w:szCs w:val="17"/>
                    </w:rPr>
                    <w:t xml:space="preserve"> </w:t>
                  </w:r>
                </w:p>
                <w:p w14:paraId="654C12E8" w14:textId="5C5D774A" w:rsidR="000A00F9" w:rsidRPr="00446E4F" w:rsidRDefault="000A00F9" w:rsidP="00DA09E8">
                  <w:pPr>
                    <w:tabs>
                      <w:tab w:val="left" w:pos="581"/>
                      <w:tab w:val="center" w:pos="2727"/>
                    </w:tabs>
                    <w:jc w:val="center"/>
                    <w:rPr>
                      <w:rFonts w:ascii="Arial" w:hAnsi="Arial" w:cs="Arial"/>
                      <w:b/>
                      <w:sz w:val="17"/>
                      <w:szCs w:val="17"/>
                    </w:rPr>
                  </w:pPr>
                  <w:r w:rsidRPr="00446E4F">
                    <w:rPr>
                      <w:rFonts w:ascii="Arial" w:hAnsi="Arial" w:cs="Arial"/>
                      <w:b/>
                      <w:sz w:val="17"/>
                      <w:szCs w:val="17"/>
                    </w:rPr>
                    <w:t>Apoderad</w:t>
                  </w:r>
                  <w:r w:rsidR="00971151">
                    <w:rPr>
                      <w:rFonts w:ascii="Arial" w:hAnsi="Arial" w:cs="Arial"/>
                      <w:b/>
                      <w:sz w:val="17"/>
                      <w:szCs w:val="17"/>
                    </w:rPr>
                    <w:t>a</w:t>
                  </w:r>
                  <w:r w:rsidRPr="00446E4F">
                    <w:rPr>
                      <w:rFonts w:ascii="Arial" w:hAnsi="Arial" w:cs="Arial"/>
                      <w:b/>
                      <w:sz w:val="17"/>
                      <w:szCs w:val="17"/>
                    </w:rPr>
                    <w:t xml:space="preserve"> Legal</w:t>
                  </w:r>
                </w:p>
                <w:p w14:paraId="327E2905" w14:textId="77777777" w:rsidR="000A00F9" w:rsidRPr="00446E4F" w:rsidRDefault="000A00F9" w:rsidP="00DA09E8">
                  <w:pPr>
                    <w:tabs>
                      <w:tab w:val="left" w:pos="581"/>
                      <w:tab w:val="center" w:pos="2727"/>
                    </w:tabs>
                    <w:jc w:val="center"/>
                    <w:rPr>
                      <w:rFonts w:ascii="Arial" w:hAnsi="Arial" w:cs="Arial"/>
                      <w:b/>
                      <w:sz w:val="17"/>
                      <w:szCs w:val="17"/>
                    </w:rPr>
                  </w:pPr>
                </w:p>
                <w:p w14:paraId="2CF87D62" w14:textId="77777777" w:rsidR="000A00F9" w:rsidRPr="00446E4F" w:rsidRDefault="000A00F9" w:rsidP="00DA09E8">
                  <w:pPr>
                    <w:tabs>
                      <w:tab w:val="left" w:pos="581"/>
                      <w:tab w:val="center" w:pos="2727"/>
                    </w:tabs>
                    <w:jc w:val="center"/>
                    <w:rPr>
                      <w:rFonts w:ascii="Arial" w:hAnsi="Arial" w:cs="Arial"/>
                      <w:sz w:val="17"/>
                      <w:szCs w:val="17"/>
                    </w:rPr>
                  </w:pPr>
                </w:p>
                <w:p w14:paraId="53EEE6E7" w14:textId="77777777" w:rsidR="000A00F9" w:rsidRPr="00446E4F" w:rsidRDefault="000A00F9" w:rsidP="00DA09E8">
                  <w:pPr>
                    <w:pBdr>
                      <w:bottom w:val="single" w:sz="12" w:space="1" w:color="auto"/>
                    </w:pBdr>
                    <w:rPr>
                      <w:rFonts w:ascii="Arial" w:hAnsi="Arial" w:cs="Arial"/>
                      <w:sz w:val="17"/>
                      <w:szCs w:val="17"/>
                    </w:rPr>
                  </w:pPr>
                </w:p>
                <w:p w14:paraId="0F1CFEA4" w14:textId="77777777" w:rsidR="000A00F9" w:rsidRPr="00446E4F" w:rsidRDefault="000A00F9" w:rsidP="00DA09E8">
                  <w:pPr>
                    <w:pBdr>
                      <w:bottom w:val="single" w:sz="12" w:space="1" w:color="auto"/>
                    </w:pBdr>
                    <w:rPr>
                      <w:rFonts w:ascii="Arial" w:hAnsi="Arial" w:cs="Arial"/>
                      <w:sz w:val="17"/>
                      <w:szCs w:val="17"/>
                    </w:rPr>
                  </w:pPr>
                </w:p>
                <w:p w14:paraId="6661A16F" w14:textId="77777777" w:rsidR="000A00F9" w:rsidRPr="00446E4F" w:rsidRDefault="000A00F9" w:rsidP="00DA09E8">
                  <w:pPr>
                    <w:tabs>
                      <w:tab w:val="left" w:pos="581"/>
                      <w:tab w:val="center" w:pos="2727"/>
                    </w:tabs>
                    <w:jc w:val="center"/>
                    <w:rPr>
                      <w:rFonts w:ascii="Arial" w:hAnsi="Arial" w:cs="Arial"/>
                      <w:b/>
                      <w:sz w:val="17"/>
                      <w:szCs w:val="17"/>
                    </w:rPr>
                  </w:pPr>
                  <w:r w:rsidRPr="00446E4F">
                    <w:rPr>
                      <w:rFonts w:ascii="Arial" w:hAnsi="Arial" w:cs="Arial"/>
                      <w:b/>
                      <w:sz w:val="17"/>
                      <w:szCs w:val="17"/>
                    </w:rPr>
                    <w:t>Licenciado</w:t>
                  </w:r>
                  <w:r w:rsidRPr="00446E4F" w:rsidDel="003A6190">
                    <w:rPr>
                      <w:rFonts w:ascii="Arial" w:hAnsi="Arial" w:cs="Arial"/>
                      <w:b/>
                      <w:sz w:val="17"/>
                      <w:szCs w:val="17"/>
                    </w:rPr>
                    <w:t xml:space="preserve"> </w:t>
                  </w:r>
                  <w:r w:rsidRPr="00446E4F">
                    <w:rPr>
                      <w:rFonts w:ascii="Arial" w:hAnsi="Arial" w:cs="Arial"/>
                      <w:b/>
                      <w:sz w:val="17"/>
                      <w:szCs w:val="17"/>
                    </w:rPr>
                    <w:t>Mario Alfonso Burciaga Esparza.</w:t>
                  </w:r>
                </w:p>
                <w:p w14:paraId="4A7B0095" w14:textId="77777777" w:rsidR="000A00F9" w:rsidRPr="00446E4F" w:rsidRDefault="000A00F9" w:rsidP="00DA09E8">
                  <w:pPr>
                    <w:tabs>
                      <w:tab w:val="left" w:pos="581"/>
                      <w:tab w:val="center" w:pos="2727"/>
                    </w:tabs>
                    <w:jc w:val="center"/>
                    <w:rPr>
                      <w:rFonts w:ascii="Arial" w:hAnsi="Arial" w:cs="Arial"/>
                      <w:sz w:val="17"/>
                      <w:szCs w:val="17"/>
                    </w:rPr>
                  </w:pPr>
                  <w:r w:rsidRPr="00446E4F">
                    <w:rPr>
                      <w:rFonts w:ascii="Arial" w:hAnsi="Arial" w:cs="Arial"/>
                      <w:sz w:val="17"/>
                      <w:szCs w:val="17"/>
                    </w:rPr>
                    <w:t>Director de Recursos Materiales y Servicios</w:t>
                  </w:r>
                </w:p>
                <w:p w14:paraId="6BD22520" w14:textId="77777777" w:rsidR="000A00F9" w:rsidRPr="00446E4F" w:rsidRDefault="000A00F9" w:rsidP="00DA09E8">
                  <w:pPr>
                    <w:tabs>
                      <w:tab w:val="left" w:pos="581"/>
                      <w:tab w:val="center" w:pos="2727"/>
                    </w:tabs>
                    <w:jc w:val="center"/>
                    <w:rPr>
                      <w:rFonts w:ascii="Arial" w:hAnsi="Arial" w:cs="Arial"/>
                      <w:sz w:val="17"/>
                      <w:szCs w:val="17"/>
                    </w:rPr>
                  </w:pPr>
                </w:p>
                <w:p w14:paraId="77E72406" w14:textId="77777777" w:rsidR="000A00F9" w:rsidRPr="00446E4F" w:rsidRDefault="000A00F9" w:rsidP="00DA09E8">
                  <w:pPr>
                    <w:tabs>
                      <w:tab w:val="left" w:pos="581"/>
                      <w:tab w:val="center" w:pos="2727"/>
                    </w:tabs>
                    <w:jc w:val="center"/>
                    <w:rPr>
                      <w:rFonts w:ascii="Arial" w:hAnsi="Arial" w:cs="Arial"/>
                      <w:sz w:val="17"/>
                      <w:szCs w:val="17"/>
                    </w:rPr>
                  </w:pPr>
                </w:p>
                <w:p w14:paraId="795DED7E" w14:textId="77777777" w:rsidR="000A00F9" w:rsidRPr="00446E4F" w:rsidRDefault="000A00F9" w:rsidP="00DA09E8">
                  <w:pPr>
                    <w:pBdr>
                      <w:bottom w:val="single" w:sz="12" w:space="1" w:color="auto"/>
                    </w:pBdr>
                    <w:rPr>
                      <w:rFonts w:ascii="Arial" w:hAnsi="Arial" w:cs="Arial"/>
                      <w:sz w:val="17"/>
                      <w:szCs w:val="17"/>
                    </w:rPr>
                  </w:pPr>
                </w:p>
                <w:p w14:paraId="236CE998" w14:textId="77777777" w:rsidR="000A00F9" w:rsidRPr="00446E4F" w:rsidRDefault="000A00F9" w:rsidP="00DA09E8">
                  <w:pPr>
                    <w:pBdr>
                      <w:bottom w:val="single" w:sz="12" w:space="1" w:color="auto"/>
                    </w:pBdr>
                    <w:rPr>
                      <w:rFonts w:ascii="Arial" w:hAnsi="Arial" w:cs="Arial"/>
                      <w:sz w:val="17"/>
                      <w:szCs w:val="17"/>
                    </w:rPr>
                  </w:pPr>
                </w:p>
                <w:p w14:paraId="244A3893" w14:textId="77777777" w:rsidR="000A00F9" w:rsidRPr="00446E4F" w:rsidRDefault="000A00F9" w:rsidP="00DA09E8">
                  <w:pPr>
                    <w:tabs>
                      <w:tab w:val="left" w:pos="581"/>
                      <w:tab w:val="center" w:pos="2727"/>
                    </w:tabs>
                    <w:jc w:val="center"/>
                    <w:rPr>
                      <w:rFonts w:ascii="Arial" w:hAnsi="Arial" w:cs="Arial"/>
                      <w:b/>
                      <w:sz w:val="17"/>
                      <w:szCs w:val="17"/>
                      <w:u w:val="single"/>
                    </w:rPr>
                  </w:pPr>
                  <w:r w:rsidRPr="00446E4F">
                    <w:rPr>
                      <w:rFonts w:ascii="Arial" w:hAnsi="Arial" w:cs="Arial"/>
                      <w:b/>
                      <w:sz w:val="17"/>
                      <w:szCs w:val="17"/>
                      <w:u w:val="single"/>
                    </w:rPr>
                    <w:t>(Nombre)</w:t>
                  </w:r>
                </w:p>
                <w:p w14:paraId="4E691666" w14:textId="77777777" w:rsidR="000A00F9" w:rsidRPr="00446E4F" w:rsidRDefault="000A00F9" w:rsidP="00DA09E8">
                  <w:pPr>
                    <w:tabs>
                      <w:tab w:val="left" w:pos="581"/>
                      <w:tab w:val="center" w:pos="2727"/>
                    </w:tabs>
                    <w:jc w:val="center"/>
                    <w:rPr>
                      <w:rFonts w:ascii="Arial" w:hAnsi="Arial" w:cs="Arial"/>
                      <w:sz w:val="17"/>
                      <w:szCs w:val="17"/>
                    </w:rPr>
                  </w:pPr>
                  <w:r w:rsidRPr="00446E4F">
                    <w:rPr>
                      <w:rFonts w:ascii="Arial" w:hAnsi="Arial" w:cs="Arial"/>
                      <w:sz w:val="17"/>
                      <w:szCs w:val="17"/>
                      <w:u w:val="single"/>
                    </w:rPr>
                    <w:t>(cargo</w:t>
                  </w:r>
                  <w:r w:rsidRPr="00446E4F">
                    <w:rPr>
                      <w:rFonts w:ascii="Arial" w:hAnsi="Arial" w:cs="Arial"/>
                      <w:sz w:val="17"/>
                      <w:szCs w:val="17"/>
                    </w:rPr>
                    <w:t>)</w:t>
                  </w:r>
                </w:p>
                <w:p w14:paraId="308D2D55" w14:textId="77777777" w:rsidR="000A00F9" w:rsidRPr="004A1108" w:rsidRDefault="000A00F9" w:rsidP="00DA09E8">
                  <w:pPr>
                    <w:tabs>
                      <w:tab w:val="left" w:pos="581"/>
                      <w:tab w:val="center" w:pos="2727"/>
                    </w:tabs>
                    <w:jc w:val="center"/>
                    <w:rPr>
                      <w:rFonts w:ascii="Arial" w:hAnsi="Arial" w:cs="Arial"/>
                      <w:b/>
                      <w:sz w:val="17"/>
                      <w:szCs w:val="17"/>
                    </w:rPr>
                  </w:pPr>
                  <w:r w:rsidRPr="00446E4F">
                    <w:rPr>
                      <w:rFonts w:ascii="Arial" w:hAnsi="Arial" w:cs="Arial"/>
                      <w:b/>
                      <w:sz w:val="17"/>
                      <w:szCs w:val="17"/>
                    </w:rPr>
                    <w:t xml:space="preserve"> Titular </w:t>
                  </w:r>
                  <w:r w:rsidRPr="00446E4F">
                    <w:rPr>
                      <w:rFonts w:ascii="Arial" w:hAnsi="Arial" w:cs="Arial"/>
                      <w:b/>
                      <w:bCs/>
                      <w:sz w:val="17"/>
                      <w:szCs w:val="17"/>
                    </w:rPr>
                    <w:t>de la Unidad Responsable</w:t>
                  </w:r>
                  <w:r w:rsidRPr="00446E4F">
                    <w:rPr>
                      <w:rFonts w:ascii="Arial" w:hAnsi="Arial" w:cs="Arial"/>
                      <w:b/>
                      <w:sz w:val="17"/>
                      <w:szCs w:val="17"/>
                    </w:rPr>
                    <w:t xml:space="preserve"> del </w:t>
                  </w:r>
                  <w:r w:rsidRPr="004A1108">
                    <w:rPr>
                      <w:rFonts w:ascii="Arial" w:hAnsi="Arial" w:cs="Arial"/>
                      <w:b/>
                      <w:sz w:val="17"/>
                      <w:szCs w:val="17"/>
                    </w:rPr>
                    <w:t>Contrato</w:t>
                  </w:r>
                </w:p>
                <w:p w14:paraId="3310ED65" w14:textId="77777777" w:rsidR="000A00F9" w:rsidRPr="004A1108" w:rsidRDefault="000A00F9" w:rsidP="00DA09E8">
                  <w:pPr>
                    <w:tabs>
                      <w:tab w:val="left" w:pos="581"/>
                      <w:tab w:val="center" w:pos="2727"/>
                    </w:tabs>
                    <w:jc w:val="center"/>
                    <w:rPr>
                      <w:rFonts w:ascii="Arial" w:hAnsi="Arial" w:cs="Arial"/>
                      <w:sz w:val="17"/>
                      <w:szCs w:val="17"/>
                    </w:rPr>
                  </w:pPr>
                </w:p>
                <w:p w14:paraId="2B701B87" w14:textId="77777777" w:rsidR="000A00F9" w:rsidRPr="004A1108" w:rsidRDefault="000A00F9" w:rsidP="00DA09E8">
                  <w:pPr>
                    <w:pBdr>
                      <w:bottom w:val="single" w:sz="12" w:space="1" w:color="auto"/>
                    </w:pBdr>
                    <w:rPr>
                      <w:rFonts w:ascii="Arial" w:hAnsi="Arial" w:cs="Arial"/>
                      <w:sz w:val="17"/>
                      <w:szCs w:val="17"/>
                    </w:rPr>
                  </w:pPr>
                </w:p>
                <w:p w14:paraId="06DCC9BC" w14:textId="77777777" w:rsidR="000A00F9" w:rsidRPr="004A1108" w:rsidRDefault="000A00F9" w:rsidP="00DA09E8">
                  <w:pPr>
                    <w:tabs>
                      <w:tab w:val="left" w:pos="581"/>
                      <w:tab w:val="center" w:pos="2727"/>
                    </w:tabs>
                    <w:jc w:val="center"/>
                    <w:rPr>
                      <w:rFonts w:ascii="Arial" w:hAnsi="Arial" w:cs="Arial"/>
                      <w:b/>
                      <w:sz w:val="17"/>
                      <w:szCs w:val="17"/>
                      <w:u w:val="single"/>
                    </w:rPr>
                  </w:pPr>
                  <w:r w:rsidRPr="004A1108">
                    <w:rPr>
                      <w:rFonts w:ascii="Arial" w:hAnsi="Arial" w:cs="Arial"/>
                      <w:b/>
                      <w:sz w:val="17"/>
                      <w:szCs w:val="17"/>
                      <w:u w:val="single"/>
                    </w:rPr>
                    <w:t>(Nombre)</w:t>
                  </w:r>
                </w:p>
                <w:p w14:paraId="5F33F3E8" w14:textId="77777777" w:rsidR="000A00F9" w:rsidRPr="004A1108" w:rsidRDefault="000A00F9" w:rsidP="00DA09E8">
                  <w:pPr>
                    <w:tabs>
                      <w:tab w:val="left" w:pos="581"/>
                      <w:tab w:val="center" w:pos="2727"/>
                    </w:tabs>
                    <w:jc w:val="center"/>
                    <w:rPr>
                      <w:rFonts w:ascii="Arial" w:hAnsi="Arial" w:cs="Arial"/>
                      <w:sz w:val="17"/>
                      <w:szCs w:val="17"/>
                    </w:rPr>
                  </w:pPr>
                  <w:r w:rsidRPr="004A1108">
                    <w:rPr>
                      <w:rFonts w:ascii="Arial" w:hAnsi="Arial" w:cs="Arial"/>
                      <w:sz w:val="17"/>
                      <w:szCs w:val="17"/>
                      <w:u w:val="single"/>
                    </w:rPr>
                    <w:t>(cargo</w:t>
                  </w:r>
                  <w:r w:rsidRPr="004A1108">
                    <w:rPr>
                      <w:rFonts w:ascii="Arial" w:hAnsi="Arial" w:cs="Arial"/>
                      <w:sz w:val="17"/>
                      <w:szCs w:val="17"/>
                    </w:rPr>
                    <w:t>)</w:t>
                  </w:r>
                </w:p>
                <w:p w14:paraId="6720F77A" w14:textId="77777777" w:rsidR="000A00F9" w:rsidRPr="004A1108" w:rsidRDefault="000A00F9" w:rsidP="00DA09E8">
                  <w:pPr>
                    <w:tabs>
                      <w:tab w:val="left" w:pos="581"/>
                      <w:tab w:val="center" w:pos="2727"/>
                    </w:tabs>
                    <w:jc w:val="center"/>
                    <w:rPr>
                      <w:rFonts w:ascii="Arial" w:hAnsi="Arial" w:cs="Arial"/>
                      <w:b/>
                      <w:sz w:val="17"/>
                      <w:szCs w:val="17"/>
                    </w:rPr>
                  </w:pPr>
                  <w:r w:rsidRPr="004A1108">
                    <w:rPr>
                      <w:rFonts w:ascii="Arial" w:hAnsi="Arial" w:cs="Arial"/>
                      <w:b/>
                      <w:sz w:val="17"/>
                      <w:szCs w:val="17"/>
                    </w:rPr>
                    <w:t xml:space="preserve"> Administrador del Contrato</w:t>
                  </w:r>
                </w:p>
                <w:p w14:paraId="76C2E83F" w14:textId="77777777" w:rsidR="000A00F9" w:rsidRPr="004A1108" w:rsidRDefault="000A00F9" w:rsidP="00DA09E8">
                  <w:pPr>
                    <w:pBdr>
                      <w:bottom w:val="single" w:sz="12" w:space="1" w:color="auto"/>
                    </w:pBdr>
                    <w:rPr>
                      <w:rFonts w:ascii="Arial" w:hAnsi="Arial" w:cs="Arial"/>
                      <w:sz w:val="17"/>
                      <w:szCs w:val="17"/>
                    </w:rPr>
                  </w:pPr>
                </w:p>
                <w:p w14:paraId="2E54AC6D" w14:textId="77777777" w:rsidR="000A00F9" w:rsidRPr="004A1108" w:rsidRDefault="000A00F9" w:rsidP="00DA09E8">
                  <w:pPr>
                    <w:tabs>
                      <w:tab w:val="left" w:pos="581"/>
                      <w:tab w:val="center" w:pos="2727"/>
                    </w:tabs>
                    <w:jc w:val="center"/>
                    <w:rPr>
                      <w:rFonts w:ascii="Arial" w:hAnsi="Arial" w:cs="Arial"/>
                      <w:b/>
                      <w:sz w:val="17"/>
                      <w:szCs w:val="17"/>
                      <w:u w:val="single"/>
                    </w:rPr>
                  </w:pPr>
                  <w:r w:rsidRPr="004A1108">
                    <w:rPr>
                      <w:rFonts w:ascii="Arial" w:hAnsi="Arial" w:cs="Arial"/>
                      <w:b/>
                      <w:sz w:val="17"/>
                      <w:szCs w:val="17"/>
                      <w:u w:val="single"/>
                    </w:rPr>
                    <w:t>(Nombre)</w:t>
                  </w:r>
                </w:p>
                <w:p w14:paraId="0167AF0A" w14:textId="77777777" w:rsidR="000A00F9" w:rsidRPr="004A1108" w:rsidRDefault="000A00F9" w:rsidP="00DA09E8">
                  <w:pPr>
                    <w:tabs>
                      <w:tab w:val="left" w:pos="581"/>
                      <w:tab w:val="center" w:pos="2727"/>
                    </w:tabs>
                    <w:jc w:val="center"/>
                    <w:rPr>
                      <w:rFonts w:ascii="Arial" w:hAnsi="Arial" w:cs="Arial"/>
                      <w:sz w:val="17"/>
                      <w:szCs w:val="17"/>
                    </w:rPr>
                  </w:pPr>
                  <w:r w:rsidRPr="004A1108">
                    <w:rPr>
                      <w:rFonts w:ascii="Arial" w:hAnsi="Arial" w:cs="Arial"/>
                      <w:sz w:val="17"/>
                      <w:szCs w:val="17"/>
                      <w:u w:val="single"/>
                    </w:rPr>
                    <w:t>(cargo</w:t>
                  </w:r>
                  <w:r w:rsidRPr="004A1108">
                    <w:rPr>
                      <w:rFonts w:ascii="Arial" w:hAnsi="Arial" w:cs="Arial"/>
                      <w:sz w:val="17"/>
                      <w:szCs w:val="17"/>
                    </w:rPr>
                    <w:t>)</w:t>
                  </w:r>
                </w:p>
                <w:p w14:paraId="01B2B328" w14:textId="77777777" w:rsidR="000A00F9" w:rsidRPr="004A1108" w:rsidRDefault="000A00F9" w:rsidP="00DA09E8">
                  <w:pPr>
                    <w:tabs>
                      <w:tab w:val="left" w:pos="581"/>
                      <w:tab w:val="center" w:pos="2727"/>
                    </w:tabs>
                    <w:jc w:val="center"/>
                    <w:rPr>
                      <w:rFonts w:ascii="Arial" w:hAnsi="Arial" w:cs="Arial"/>
                      <w:b/>
                      <w:sz w:val="17"/>
                      <w:szCs w:val="17"/>
                    </w:rPr>
                  </w:pPr>
                  <w:r w:rsidRPr="004A1108">
                    <w:rPr>
                      <w:rFonts w:ascii="Arial" w:hAnsi="Arial" w:cs="Arial"/>
                      <w:b/>
                      <w:sz w:val="17"/>
                      <w:szCs w:val="17"/>
                    </w:rPr>
                    <w:t xml:space="preserve"> Supervisor del Contrato</w:t>
                  </w:r>
                </w:p>
                <w:p w14:paraId="3F8FB291" w14:textId="77777777" w:rsidR="000A00F9" w:rsidRPr="004A1108" w:rsidRDefault="000A00F9" w:rsidP="00DA09E8">
                  <w:pPr>
                    <w:tabs>
                      <w:tab w:val="left" w:pos="581"/>
                      <w:tab w:val="center" w:pos="2727"/>
                    </w:tabs>
                    <w:jc w:val="center"/>
                    <w:rPr>
                      <w:rFonts w:ascii="Arial" w:hAnsi="Arial" w:cs="Arial"/>
                      <w:b/>
                      <w:sz w:val="17"/>
                      <w:szCs w:val="17"/>
                    </w:rPr>
                  </w:pPr>
                </w:p>
              </w:tc>
              <w:tc>
                <w:tcPr>
                  <w:tcW w:w="4791" w:type="dxa"/>
                </w:tcPr>
                <w:p w14:paraId="06C22A06" w14:textId="77777777" w:rsidR="000A00F9" w:rsidRPr="004A1108" w:rsidRDefault="000A00F9" w:rsidP="00DA09E8">
                  <w:pPr>
                    <w:ind w:right="5"/>
                    <w:jc w:val="center"/>
                    <w:rPr>
                      <w:rFonts w:ascii="Arial" w:hAnsi="Arial" w:cs="Arial"/>
                      <w:b/>
                      <w:sz w:val="17"/>
                      <w:szCs w:val="17"/>
                    </w:rPr>
                  </w:pPr>
                  <w:r w:rsidRPr="004A1108">
                    <w:rPr>
                      <w:rFonts w:ascii="Arial" w:hAnsi="Arial" w:cs="Arial"/>
                      <w:sz w:val="17"/>
                      <w:szCs w:val="17"/>
                    </w:rPr>
                    <w:t xml:space="preserve">Por el </w:t>
                  </w:r>
                  <w:r w:rsidRPr="004A1108">
                    <w:rPr>
                      <w:rFonts w:ascii="Arial" w:hAnsi="Arial" w:cs="Arial"/>
                      <w:b/>
                      <w:bCs/>
                      <w:sz w:val="17"/>
                      <w:szCs w:val="17"/>
                    </w:rPr>
                    <w:t>“Proveedor”</w:t>
                  </w:r>
                </w:p>
                <w:p w14:paraId="61D2DC07" w14:textId="77777777" w:rsidR="000A00F9" w:rsidRPr="004A1108" w:rsidRDefault="000A00F9" w:rsidP="00DA09E8">
                  <w:pPr>
                    <w:pBdr>
                      <w:bottom w:val="single" w:sz="12" w:space="1" w:color="auto"/>
                    </w:pBdr>
                    <w:ind w:right="5"/>
                    <w:rPr>
                      <w:rFonts w:ascii="Arial" w:hAnsi="Arial" w:cs="Arial"/>
                      <w:sz w:val="17"/>
                      <w:szCs w:val="17"/>
                    </w:rPr>
                  </w:pPr>
                </w:p>
                <w:p w14:paraId="714FED0E" w14:textId="77777777" w:rsidR="000A00F9" w:rsidRPr="004A1108" w:rsidRDefault="000A00F9" w:rsidP="00DA09E8">
                  <w:pPr>
                    <w:ind w:right="5"/>
                    <w:jc w:val="center"/>
                    <w:rPr>
                      <w:rFonts w:ascii="Arial" w:hAnsi="Arial" w:cs="Arial"/>
                      <w:b/>
                      <w:sz w:val="17"/>
                      <w:szCs w:val="17"/>
                    </w:rPr>
                  </w:pPr>
                  <w:proofErr w:type="spellStart"/>
                  <w:r w:rsidRPr="004A1108">
                    <w:rPr>
                      <w:rFonts w:ascii="Arial" w:hAnsi="Arial" w:cs="Arial"/>
                      <w:b/>
                      <w:sz w:val="17"/>
                      <w:szCs w:val="17"/>
                    </w:rPr>
                    <w:t>C</w:t>
                  </w:r>
                  <w:r>
                    <w:rPr>
                      <w:rFonts w:ascii="Arial" w:hAnsi="Arial" w:cs="Arial"/>
                      <w:b/>
                      <w:sz w:val="17"/>
                      <w:szCs w:val="17"/>
                    </w:rPr>
                    <w:t>iudadan</w:t>
                  </w:r>
                  <w:proofErr w:type="spellEnd"/>
                  <w:r>
                    <w:rPr>
                      <w:rFonts w:ascii="Arial" w:hAnsi="Arial" w:cs="Arial"/>
                      <w:b/>
                      <w:sz w:val="17"/>
                      <w:szCs w:val="17"/>
                    </w:rPr>
                    <w:t>@</w:t>
                  </w:r>
                  <w:r w:rsidRPr="004A1108">
                    <w:rPr>
                      <w:rFonts w:ascii="Arial" w:hAnsi="Arial" w:cs="Arial"/>
                      <w:b/>
                      <w:sz w:val="17"/>
                      <w:szCs w:val="17"/>
                    </w:rPr>
                    <w:t xml:space="preserve"> (</w:t>
                  </w:r>
                  <w:r w:rsidRPr="004A1108">
                    <w:rPr>
                      <w:rFonts w:ascii="Arial" w:hAnsi="Arial" w:cs="Arial"/>
                      <w:b/>
                      <w:sz w:val="17"/>
                      <w:szCs w:val="17"/>
                      <w:u w:val="single"/>
                    </w:rPr>
                    <w:t>Nombre</w:t>
                  </w:r>
                  <w:r w:rsidRPr="004A1108">
                    <w:rPr>
                      <w:rFonts w:ascii="Arial" w:hAnsi="Arial" w:cs="Arial"/>
                      <w:b/>
                      <w:sz w:val="17"/>
                      <w:szCs w:val="17"/>
                    </w:rPr>
                    <w:t>)</w:t>
                  </w:r>
                </w:p>
                <w:p w14:paraId="22461D3C" w14:textId="77777777" w:rsidR="000A00F9" w:rsidRPr="004A1108" w:rsidRDefault="000A00F9" w:rsidP="00DA09E8">
                  <w:pPr>
                    <w:ind w:right="5"/>
                    <w:jc w:val="center"/>
                    <w:rPr>
                      <w:rFonts w:ascii="Arial" w:hAnsi="Arial" w:cs="Arial"/>
                      <w:b/>
                      <w:sz w:val="17"/>
                      <w:szCs w:val="17"/>
                    </w:rPr>
                  </w:pPr>
                  <w:r w:rsidRPr="004A1108">
                    <w:rPr>
                      <w:rFonts w:ascii="Arial" w:hAnsi="Arial" w:cs="Arial"/>
                      <w:b/>
                      <w:sz w:val="17"/>
                      <w:szCs w:val="17"/>
                    </w:rPr>
                    <w:t>(</w:t>
                  </w:r>
                  <w:r w:rsidRPr="004A1108">
                    <w:rPr>
                      <w:rFonts w:ascii="Arial" w:hAnsi="Arial" w:cs="Arial"/>
                      <w:b/>
                      <w:sz w:val="17"/>
                      <w:szCs w:val="17"/>
                      <w:u w:val="single"/>
                    </w:rPr>
                    <w:t>si aplica</w:t>
                  </w:r>
                  <w:r w:rsidRPr="004A1108">
                    <w:rPr>
                      <w:rFonts w:ascii="Arial" w:hAnsi="Arial" w:cs="Arial"/>
                      <w:b/>
                      <w:sz w:val="17"/>
                      <w:szCs w:val="17"/>
                    </w:rPr>
                    <w:t xml:space="preserve">: </w:t>
                  </w:r>
                  <w:r w:rsidRPr="004A1108">
                    <w:rPr>
                      <w:rFonts w:ascii="Arial" w:hAnsi="Arial" w:cs="Arial"/>
                      <w:b/>
                      <w:sz w:val="17"/>
                      <w:szCs w:val="17"/>
                      <w:u w:val="single"/>
                    </w:rPr>
                    <w:t>Representante o Apoderado Legal</w:t>
                  </w:r>
                  <w:r w:rsidRPr="004A1108">
                    <w:rPr>
                      <w:rFonts w:ascii="Arial" w:hAnsi="Arial" w:cs="Arial"/>
                      <w:b/>
                      <w:sz w:val="17"/>
                      <w:szCs w:val="17"/>
                    </w:rPr>
                    <w:t>)</w:t>
                  </w:r>
                </w:p>
              </w:tc>
            </w:tr>
          </w:tbl>
          <w:p w14:paraId="7E042F70" w14:textId="77777777" w:rsidR="000A00F9" w:rsidRPr="004A1108" w:rsidRDefault="000A00F9" w:rsidP="00DA09E8">
            <w:pPr>
              <w:tabs>
                <w:tab w:val="left" w:pos="581"/>
                <w:tab w:val="center" w:pos="2727"/>
              </w:tabs>
              <w:jc w:val="center"/>
              <w:rPr>
                <w:rFonts w:ascii="Arial" w:hAnsi="Arial" w:cs="Arial"/>
                <w:b/>
                <w:sz w:val="17"/>
                <w:szCs w:val="17"/>
              </w:rPr>
            </w:pPr>
          </w:p>
        </w:tc>
        <w:tc>
          <w:tcPr>
            <w:tcW w:w="4791" w:type="dxa"/>
          </w:tcPr>
          <w:p w14:paraId="019CD201" w14:textId="77777777" w:rsidR="000A00F9" w:rsidRPr="004A1108" w:rsidRDefault="000A00F9" w:rsidP="00DA09E8">
            <w:pPr>
              <w:ind w:right="5"/>
              <w:jc w:val="center"/>
              <w:rPr>
                <w:rFonts w:ascii="Arial" w:hAnsi="Arial" w:cs="Arial"/>
                <w:b/>
                <w:sz w:val="17"/>
                <w:szCs w:val="17"/>
              </w:rPr>
            </w:pPr>
          </w:p>
        </w:tc>
      </w:tr>
    </w:tbl>
    <w:p w14:paraId="0F24CD32" w14:textId="77777777" w:rsidR="000A00F9" w:rsidRPr="004A1108" w:rsidRDefault="000A00F9" w:rsidP="000A00F9">
      <w:pPr>
        <w:rPr>
          <w:rFonts w:ascii="Arial" w:hAnsi="Arial" w:cs="Arial"/>
          <w:sz w:val="17"/>
          <w:szCs w:val="17"/>
          <w:u w:val="single"/>
        </w:rPr>
      </w:pPr>
      <w:r w:rsidRPr="004A1108">
        <w:rPr>
          <w:rFonts w:ascii="Arial" w:hAnsi="Arial" w:cs="Arial"/>
          <w:sz w:val="17"/>
          <w:szCs w:val="17"/>
        </w:rPr>
        <w:t xml:space="preserve">Las firmas que anteceden forman parte del </w:t>
      </w:r>
      <w:r>
        <w:rPr>
          <w:rFonts w:ascii="Arial" w:hAnsi="Arial" w:cs="Arial"/>
          <w:sz w:val="17"/>
          <w:szCs w:val="17"/>
        </w:rPr>
        <w:t>C</w:t>
      </w:r>
      <w:r w:rsidRPr="004A1108">
        <w:rPr>
          <w:rFonts w:ascii="Arial" w:hAnsi="Arial" w:cs="Arial"/>
          <w:sz w:val="17"/>
          <w:szCs w:val="17"/>
        </w:rPr>
        <w:t xml:space="preserve">ontrato </w:t>
      </w:r>
      <w:r w:rsidRPr="004A1108">
        <w:rPr>
          <w:rFonts w:ascii="Arial" w:hAnsi="Arial" w:cs="Arial"/>
          <w:b/>
          <w:sz w:val="17"/>
          <w:szCs w:val="17"/>
        </w:rPr>
        <w:t>INE/</w:t>
      </w:r>
      <w:r w:rsidRPr="00703AD0">
        <w:rPr>
          <w:rFonts w:ascii="Arial" w:hAnsi="Arial" w:cs="Arial"/>
          <w:b/>
          <w:sz w:val="17"/>
          <w:szCs w:val="17"/>
          <w:highlight w:val="lightGray"/>
          <w:u w:val="single"/>
        </w:rPr>
        <w:t xml:space="preserve"> (número de </w:t>
      </w:r>
      <w:proofErr w:type="gramStart"/>
      <w:r w:rsidRPr="00703AD0">
        <w:rPr>
          <w:rFonts w:ascii="Arial" w:hAnsi="Arial" w:cs="Arial"/>
          <w:b/>
          <w:sz w:val="17"/>
          <w:szCs w:val="17"/>
          <w:highlight w:val="lightGray"/>
          <w:u w:val="single"/>
        </w:rPr>
        <w:t>contrato)</w:t>
      </w:r>
      <w:r w:rsidRPr="00703AD0">
        <w:rPr>
          <w:rFonts w:ascii="Arial" w:hAnsi="Arial" w:cs="Arial"/>
          <w:b/>
          <w:sz w:val="17"/>
          <w:szCs w:val="17"/>
          <w:highlight w:val="lightGray"/>
        </w:rPr>
        <w:t>/</w:t>
      </w:r>
      <w:proofErr w:type="gramEnd"/>
      <w:r w:rsidRPr="004A1108">
        <w:rPr>
          <w:rFonts w:ascii="Arial" w:hAnsi="Arial" w:cs="Arial"/>
          <w:b/>
          <w:sz w:val="17"/>
          <w:szCs w:val="17"/>
        </w:rPr>
        <w:t>20</w:t>
      </w:r>
      <w:r>
        <w:rPr>
          <w:rFonts w:ascii="Arial" w:hAnsi="Arial" w:cs="Arial"/>
          <w:b/>
          <w:sz w:val="17"/>
          <w:szCs w:val="17"/>
        </w:rPr>
        <w:t>26</w:t>
      </w:r>
      <w:r w:rsidRPr="004A1108">
        <w:rPr>
          <w:rFonts w:ascii="Arial" w:hAnsi="Arial" w:cs="Arial"/>
          <w:sz w:val="17"/>
          <w:szCs w:val="17"/>
        </w:rPr>
        <w:t xml:space="preserve"> celebrado por el </w:t>
      </w:r>
      <w:r w:rsidRPr="004A1108">
        <w:rPr>
          <w:rFonts w:ascii="Arial" w:hAnsi="Arial" w:cs="Arial"/>
          <w:b/>
          <w:sz w:val="17"/>
          <w:szCs w:val="17"/>
        </w:rPr>
        <w:t>Instituto Nacional Electoral</w:t>
      </w:r>
      <w:r w:rsidRPr="004A1108">
        <w:rPr>
          <w:rFonts w:ascii="Arial" w:hAnsi="Arial" w:cs="Arial"/>
          <w:sz w:val="17"/>
          <w:szCs w:val="17"/>
        </w:rPr>
        <w:t xml:space="preserve"> y por la </w:t>
      </w:r>
      <w:r w:rsidRPr="00703AD0">
        <w:rPr>
          <w:rFonts w:ascii="Arial" w:hAnsi="Arial" w:cs="Arial"/>
          <w:sz w:val="17"/>
          <w:szCs w:val="17"/>
          <w:highlight w:val="lightGray"/>
          <w:u w:val="single"/>
        </w:rPr>
        <w:t>(empresa o nombre de la persona física)</w:t>
      </w:r>
      <w:r>
        <w:rPr>
          <w:rFonts w:ascii="Arial" w:hAnsi="Arial" w:cs="Arial"/>
          <w:sz w:val="17"/>
          <w:szCs w:val="17"/>
          <w:u w:val="single"/>
        </w:rPr>
        <w:t>.</w:t>
      </w:r>
    </w:p>
    <w:p w14:paraId="11E0C1B9" w14:textId="77777777" w:rsidR="000A00F9" w:rsidRPr="004A1108" w:rsidRDefault="000A00F9" w:rsidP="000A00F9">
      <w:pPr>
        <w:rPr>
          <w:rFonts w:ascii="Arial" w:hAnsi="Arial" w:cs="Arial"/>
          <w:sz w:val="17"/>
          <w:szCs w:val="17"/>
          <w:u w:val="single"/>
        </w:rPr>
      </w:pPr>
    </w:p>
    <w:p w14:paraId="78E4E2F7" w14:textId="7FE40BB9" w:rsidR="00DA27C2" w:rsidRDefault="00DA27C2" w:rsidP="00DA27C2">
      <w:pPr>
        <w:rPr>
          <w:lang w:val="es-ES"/>
        </w:rPr>
      </w:pPr>
      <w:bookmarkStart w:id="1511" w:name="_Hlk100751003"/>
      <w:bookmarkStart w:id="1512" w:name="_Toc512432288"/>
    </w:p>
    <w:p w14:paraId="6AA2AAEC" w14:textId="2A645BE7" w:rsidR="0097091B" w:rsidRDefault="0097091B">
      <w:pPr>
        <w:rPr>
          <w:lang w:val="es-ES"/>
        </w:rPr>
      </w:pPr>
      <w:r>
        <w:rPr>
          <w:lang w:val="es-ES"/>
        </w:rPr>
        <w:br w:type="page"/>
      </w:r>
    </w:p>
    <w:p w14:paraId="23BFBE46" w14:textId="73C7441C" w:rsidR="00FF303F" w:rsidRPr="00C024F2" w:rsidRDefault="00FF303F" w:rsidP="00C03A75">
      <w:pPr>
        <w:pStyle w:val="Ttulo1"/>
        <w:spacing w:before="240" w:after="60"/>
        <w:rPr>
          <w:rFonts w:cs="Arial"/>
          <w:color w:val="CC0066"/>
          <w:kern w:val="32"/>
          <w:sz w:val="32"/>
          <w:szCs w:val="32"/>
        </w:rPr>
      </w:pPr>
      <w:bookmarkStart w:id="1513" w:name="_Toc184325981"/>
      <w:r w:rsidRPr="00C024F2">
        <w:rPr>
          <w:rFonts w:cs="Arial"/>
          <w:color w:val="CC0066"/>
          <w:kern w:val="32"/>
          <w:sz w:val="32"/>
          <w:szCs w:val="32"/>
        </w:rPr>
        <w:lastRenderedPageBreak/>
        <w:t>ANEXO 10</w:t>
      </w:r>
      <w:bookmarkEnd w:id="1511"/>
      <w:bookmarkEnd w:id="1513"/>
    </w:p>
    <w:p w14:paraId="13F3AEDE" w14:textId="77777777" w:rsidR="00C03A75" w:rsidRPr="00C024F2" w:rsidRDefault="00C03A75" w:rsidP="00C03A75">
      <w:pPr>
        <w:pStyle w:val="Ttulo1"/>
        <w:shd w:val="clear" w:color="auto" w:fill="D9D9D9" w:themeFill="background1" w:themeFillShade="D9"/>
        <w:rPr>
          <w:rFonts w:cs="Arial"/>
          <w:kern w:val="32"/>
          <w:sz w:val="28"/>
          <w:szCs w:val="32"/>
        </w:rPr>
      </w:pPr>
      <w:bookmarkStart w:id="1514" w:name="_Toc119663184"/>
      <w:bookmarkStart w:id="1515" w:name="_Toc128403886"/>
      <w:bookmarkStart w:id="1516" w:name="_Toc139655600"/>
      <w:bookmarkStart w:id="1517" w:name="_Toc161343793"/>
      <w:bookmarkStart w:id="1518" w:name="_Toc163151942"/>
      <w:bookmarkStart w:id="1519" w:name="_Toc184325982"/>
      <w:r w:rsidRPr="00C024F2">
        <w:rPr>
          <w:rFonts w:cs="Arial"/>
          <w:kern w:val="32"/>
          <w:sz w:val="28"/>
          <w:szCs w:val="32"/>
        </w:rPr>
        <w:t>Solicitud de expedición de Certificado Digital de usuarios externos</w:t>
      </w:r>
      <w:bookmarkEnd w:id="1514"/>
      <w:bookmarkEnd w:id="1515"/>
      <w:bookmarkEnd w:id="1516"/>
      <w:bookmarkEnd w:id="1517"/>
      <w:bookmarkEnd w:id="1518"/>
      <w:bookmarkEnd w:id="1519"/>
    </w:p>
    <w:p w14:paraId="06882729" w14:textId="77777777" w:rsidR="00C03A75" w:rsidRPr="00C024F2" w:rsidRDefault="00C03A75" w:rsidP="00C03A75">
      <w:pPr>
        <w:rPr>
          <w:lang w:val="es-ES"/>
        </w:rPr>
      </w:pPr>
    </w:p>
    <w:p w14:paraId="3052FF53" w14:textId="77777777" w:rsidR="00C03A75" w:rsidRPr="00C024F2" w:rsidRDefault="00C03A75" w:rsidP="00C03A75">
      <w:pPr>
        <w:jc w:val="center"/>
        <w:rPr>
          <w:rFonts w:ascii="Arial" w:hAnsi="Arial" w:cs="Arial"/>
          <w:lang w:val="es-ES"/>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3"/>
        <w:gridCol w:w="2891"/>
      </w:tblGrid>
      <w:tr w:rsidR="00C03A75" w14:paraId="2BA29995" w14:textId="77777777" w:rsidTr="09DDE945">
        <w:trPr>
          <w:jc w:val="center"/>
        </w:trPr>
        <w:tc>
          <w:tcPr>
            <w:tcW w:w="2633" w:type="dxa"/>
            <w:vAlign w:val="center"/>
          </w:tcPr>
          <w:p w14:paraId="7B19EC2A" w14:textId="601A3A1D" w:rsidR="00C03A75" w:rsidRPr="00C024F2" w:rsidRDefault="00C03A75" w:rsidP="00CE2BE2">
            <w:pPr>
              <w:jc w:val="center"/>
              <w:rPr>
                <w:rFonts w:ascii="Arial" w:hAnsi="Arial" w:cs="Arial"/>
                <w:lang w:val="es-ES"/>
              </w:rPr>
            </w:pPr>
            <w:r w:rsidRPr="00C024F2">
              <w:rPr>
                <w:rFonts w:ascii="Arial" w:hAnsi="Arial" w:cs="Arial"/>
                <w:lang w:val="es-ES"/>
              </w:rPr>
              <w:t xml:space="preserve">Haga Doble </w:t>
            </w:r>
            <w:proofErr w:type="gramStart"/>
            <w:r w:rsidRPr="00C024F2">
              <w:rPr>
                <w:rFonts w:ascii="Arial" w:hAnsi="Arial" w:cs="Arial"/>
                <w:lang w:val="es-ES"/>
              </w:rPr>
              <w:t>Click</w:t>
            </w:r>
            <w:proofErr w:type="gramEnd"/>
            <w:r w:rsidRPr="00C024F2">
              <w:rPr>
                <w:rFonts w:ascii="Arial" w:hAnsi="Arial" w:cs="Arial"/>
                <w:lang w:val="es-ES"/>
              </w:rPr>
              <w:t xml:space="preserve"> en el </w:t>
            </w:r>
            <w:r w:rsidRPr="00C024F2">
              <w:rPr>
                <w:rFonts w:ascii="Arial" w:hAnsi="Arial" w:cs="Arial"/>
                <w:b/>
                <w:lang w:val="es-ES"/>
              </w:rPr>
              <w:t>Anexo 10.pdf</w:t>
            </w:r>
          </w:p>
        </w:tc>
        <w:tc>
          <w:tcPr>
            <w:tcW w:w="2891" w:type="dxa"/>
            <w:vAlign w:val="center"/>
          </w:tcPr>
          <w:p w14:paraId="2C85FF5F" w14:textId="5A253C13" w:rsidR="00C03A75" w:rsidRDefault="00701272" w:rsidP="00CE2BE2">
            <w:pPr>
              <w:jc w:val="center"/>
              <w:rPr>
                <w:rFonts w:ascii="Arial" w:hAnsi="Arial" w:cs="Arial"/>
                <w:lang w:val="es-ES"/>
              </w:rPr>
            </w:pPr>
            <w:r w:rsidRPr="00C024F2">
              <w:rPr>
                <w:rFonts w:ascii="Arial" w:hAnsi="Arial" w:cs="Arial"/>
                <w:noProof/>
                <w:lang w:val="es-ES"/>
              </w:rPr>
              <w:object w:dxaOrig="1287" w:dyaOrig="837" w14:anchorId="2878502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6.8pt;height:36pt" o:ole="">
                  <v:imagedata r:id="rId55" o:title=""/>
                </v:shape>
                <o:OLEObject Type="Embed" ProgID="Acrobat.Document.DC" ShapeID="_x0000_i1025" DrawAspect="Icon" ObjectID="_1841845858" r:id="rId56"/>
              </w:object>
            </w:r>
          </w:p>
        </w:tc>
      </w:tr>
    </w:tbl>
    <w:p w14:paraId="17EABA34" w14:textId="77777777" w:rsidR="00C03A75" w:rsidRDefault="00C03A75" w:rsidP="00C03A75">
      <w:pPr>
        <w:rPr>
          <w:lang w:val="es-ES"/>
        </w:rPr>
      </w:pPr>
      <w:r>
        <w:rPr>
          <w:noProof/>
          <w:lang w:eastAsia="es-MX"/>
        </w:rPr>
        <w:drawing>
          <wp:anchor distT="0" distB="0" distL="114300" distR="114300" simplePos="0" relativeHeight="251653120" behindDoc="0" locked="0" layoutInCell="1" allowOverlap="1" wp14:anchorId="62B6A981" wp14:editId="76B7A482">
            <wp:simplePos x="0" y="0"/>
            <wp:positionH relativeFrom="margin">
              <wp:posOffset>1905</wp:posOffset>
            </wp:positionH>
            <wp:positionV relativeFrom="paragraph">
              <wp:posOffset>84456</wp:posOffset>
            </wp:positionV>
            <wp:extent cx="5539266" cy="6273800"/>
            <wp:effectExtent l="0" t="0" r="4445" b="0"/>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7">
                      <a:extLst>
                        <a:ext uri="{28A0092B-C50C-407E-A947-70E740481C1C}">
                          <a14:useLocalDpi xmlns:a14="http://schemas.microsoft.com/office/drawing/2010/main" val="0"/>
                        </a:ext>
                      </a:extLst>
                    </a:blip>
                    <a:srcRect l="33566" t="17727" r="37745" b="9191"/>
                    <a:stretch/>
                  </pic:blipFill>
                  <pic:spPr bwMode="auto">
                    <a:xfrm>
                      <a:off x="0" y="0"/>
                      <a:ext cx="5542316" cy="62772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2F624E6" w14:textId="34BC3B9D" w:rsidR="00C03A75" w:rsidRDefault="00C03A75" w:rsidP="00C03A75">
      <w:pPr>
        <w:rPr>
          <w:lang w:val="es-ES"/>
        </w:rPr>
      </w:pPr>
    </w:p>
    <w:p w14:paraId="3447B4FA" w14:textId="3DF6A47A" w:rsidR="00DA27C2" w:rsidRDefault="00DA27C2" w:rsidP="00C03A75">
      <w:pPr>
        <w:rPr>
          <w:lang w:val="es-ES"/>
        </w:rPr>
      </w:pPr>
    </w:p>
    <w:p w14:paraId="3A10A500" w14:textId="2B96D22F" w:rsidR="00DA27C2" w:rsidRDefault="00DA27C2" w:rsidP="00C03A75">
      <w:pPr>
        <w:rPr>
          <w:lang w:val="es-ES"/>
        </w:rPr>
      </w:pPr>
    </w:p>
    <w:p w14:paraId="540A1F1A" w14:textId="77777777" w:rsidR="00DA27C2" w:rsidRDefault="00DA27C2" w:rsidP="00C03A75">
      <w:pPr>
        <w:rPr>
          <w:lang w:val="es-ES"/>
        </w:rPr>
      </w:pPr>
    </w:p>
    <w:p w14:paraId="57F25462" w14:textId="77777777" w:rsidR="00C03A75" w:rsidRDefault="00C03A75" w:rsidP="00C03A75">
      <w:pPr>
        <w:rPr>
          <w:lang w:val="es-ES"/>
        </w:rPr>
      </w:pPr>
    </w:p>
    <w:p w14:paraId="069C22B9" w14:textId="77777777" w:rsidR="00C03A75" w:rsidRDefault="00C03A75" w:rsidP="00C03A75">
      <w:pPr>
        <w:rPr>
          <w:lang w:val="es-ES"/>
        </w:rPr>
      </w:pPr>
    </w:p>
    <w:p w14:paraId="2EECD4FF" w14:textId="77777777" w:rsidR="00C03A75" w:rsidRDefault="00C03A75" w:rsidP="00C03A75">
      <w:pPr>
        <w:rPr>
          <w:lang w:val="es-ES"/>
        </w:rPr>
      </w:pPr>
    </w:p>
    <w:p w14:paraId="4EB4008B" w14:textId="77777777" w:rsidR="00C03A75" w:rsidRDefault="00C03A75" w:rsidP="00C03A75">
      <w:pPr>
        <w:rPr>
          <w:lang w:val="es-ES"/>
        </w:rPr>
      </w:pPr>
    </w:p>
    <w:p w14:paraId="6A85C064" w14:textId="77777777" w:rsidR="00C03A75" w:rsidRDefault="00C03A75" w:rsidP="00C03A75">
      <w:pPr>
        <w:rPr>
          <w:lang w:val="es-ES"/>
        </w:rPr>
      </w:pPr>
    </w:p>
    <w:p w14:paraId="2832ABC0" w14:textId="77777777" w:rsidR="00C03A75" w:rsidRDefault="00C03A75" w:rsidP="00C03A75">
      <w:pPr>
        <w:rPr>
          <w:lang w:val="es-ES"/>
        </w:rPr>
      </w:pPr>
    </w:p>
    <w:p w14:paraId="3AF39C0C" w14:textId="77777777" w:rsidR="00C03A75" w:rsidRDefault="00C03A75" w:rsidP="00C03A75">
      <w:pPr>
        <w:rPr>
          <w:lang w:val="es-ES"/>
        </w:rPr>
      </w:pPr>
    </w:p>
    <w:p w14:paraId="2EB65426" w14:textId="77777777" w:rsidR="00C03A75" w:rsidRDefault="00C03A75" w:rsidP="00C03A75">
      <w:pPr>
        <w:rPr>
          <w:lang w:val="es-ES"/>
        </w:rPr>
      </w:pPr>
    </w:p>
    <w:p w14:paraId="23C6FCD7" w14:textId="77777777" w:rsidR="00C03A75" w:rsidRDefault="00C03A75" w:rsidP="00C03A75">
      <w:pPr>
        <w:rPr>
          <w:lang w:val="es-ES"/>
        </w:rPr>
      </w:pPr>
    </w:p>
    <w:p w14:paraId="23DE7F13" w14:textId="77777777" w:rsidR="00C03A75" w:rsidRDefault="00C03A75" w:rsidP="00C03A75">
      <w:pPr>
        <w:rPr>
          <w:lang w:val="es-ES"/>
        </w:rPr>
      </w:pPr>
    </w:p>
    <w:p w14:paraId="29BDD3DF" w14:textId="77777777" w:rsidR="00C03A75" w:rsidRDefault="00C03A75" w:rsidP="00C03A75">
      <w:pPr>
        <w:rPr>
          <w:lang w:val="es-ES"/>
        </w:rPr>
      </w:pPr>
    </w:p>
    <w:p w14:paraId="7275CEED" w14:textId="77777777" w:rsidR="00C03A75" w:rsidRDefault="00C03A75" w:rsidP="00C03A75">
      <w:pPr>
        <w:rPr>
          <w:lang w:val="es-ES"/>
        </w:rPr>
      </w:pPr>
    </w:p>
    <w:p w14:paraId="2C904DCA" w14:textId="77777777" w:rsidR="00C03A75" w:rsidRDefault="00C03A75" w:rsidP="00C03A75">
      <w:pPr>
        <w:rPr>
          <w:lang w:val="es-ES"/>
        </w:rPr>
      </w:pPr>
    </w:p>
    <w:p w14:paraId="3705033E" w14:textId="77777777" w:rsidR="00C03A75" w:rsidRDefault="00C03A75" w:rsidP="00C03A75">
      <w:pPr>
        <w:rPr>
          <w:lang w:val="es-ES"/>
        </w:rPr>
      </w:pPr>
    </w:p>
    <w:p w14:paraId="565A3897" w14:textId="77777777" w:rsidR="00C03A75" w:rsidRDefault="00C03A75" w:rsidP="00C03A75">
      <w:pPr>
        <w:rPr>
          <w:lang w:val="es-ES"/>
        </w:rPr>
      </w:pPr>
    </w:p>
    <w:p w14:paraId="5E39D53E" w14:textId="77777777" w:rsidR="00C03A75" w:rsidRDefault="00C03A75" w:rsidP="00C03A75">
      <w:pPr>
        <w:rPr>
          <w:lang w:val="es-ES"/>
        </w:rPr>
      </w:pPr>
    </w:p>
    <w:p w14:paraId="6BB683F0" w14:textId="77777777" w:rsidR="00C03A75" w:rsidRDefault="00C03A75" w:rsidP="00C03A75">
      <w:pPr>
        <w:rPr>
          <w:lang w:val="es-ES"/>
        </w:rPr>
      </w:pPr>
    </w:p>
    <w:p w14:paraId="53F074EA" w14:textId="77777777" w:rsidR="00C03A75" w:rsidRDefault="00C03A75" w:rsidP="00C03A75">
      <w:pPr>
        <w:rPr>
          <w:lang w:val="es-ES"/>
        </w:rPr>
      </w:pPr>
    </w:p>
    <w:p w14:paraId="4AC2100C" w14:textId="77777777" w:rsidR="00C03A75" w:rsidRDefault="00C03A75" w:rsidP="00C03A75">
      <w:pPr>
        <w:rPr>
          <w:lang w:val="es-ES"/>
        </w:rPr>
      </w:pPr>
    </w:p>
    <w:p w14:paraId="11EE6A70" w14:textId="77777777" w:rsidR="00C03A75" w:rsidRDefault="00C03A75" w:rsidP="00C03A75">
      <w:pPr>
        <w:rPr>
          <w:lang w:val="es-ES"/>
        </w:rPr>
      </w:pPr>
    </w:p>
    <w:p w14:paraId="02760882" w14:textId="77777777" w:rsidR="00C03A75" w:rsidRDefault="00C03A75" w:rsidP="00C03A75">
      <w:pPr>
        <w:rPr>
          <w:lang w:val="es-ES"/>
        </w:rPr>
      </w:pPr>
    </w:p>
    <w:p w14:paraId="05311116" w14:textId="77777777" w:rsidR="00C03A75" w:rsidRDefault="00C03A75" w:rsidP="00C03A75">
      <w:pPr>
        <w:pStyle w:val="Ttulo1"/>
        <w:spacing w:before="240" w:after="60"/>
        <w:rPr>
          <w:rFonts w:cs="Arial"/>
          <w:color w:val="CC0066"/>
          <w:kern w:val="32"/>
          <w:sz w:val="32"/>
          <w:szCs w:val="32"/>
        </w:rPr>
      </w:pPr>
    </w:p>
    <w:p w14:paraId="466932C4" w14:textId="77777777" w:rsidR="00C03A75" w:rsidRDefault="00C03A75" w:rsidP="00C03A75">
      <w:pPr>
        <w:pStyle w:val="Ttulo1"/>
        <w:spacing w:before="240" w:after="60"/>
        <w:rPr>
          <w:rFonts w:cs="Arial"/>
          <w:color w:val="CC0066"/>
          <w:kern w:val="32"/>
          <w:sz w:val="32"/>
          <w:szCs w:val="32"/>
        </w:rPr>
      </w:pPr>
    </w:p>
    <w:p w14:paraId="4CCD5565" w14:textId="77777777" w:rsidR="00C03A75" w:rsidRDefault="00C03A75" w:rsidP="00C03A75">
      <w:pPr>
        <w:pStyle w:val="Ttulo1"/>
        <w:spacing w:before="240" w:after="60"/>
        <w:rPr>
          <w:rFonts w:cs="Arial"/>
          <w:color w:val="CC0066"/>
          <w:kern w:val="32"/>
          <w:sz w:val="32"/>
          <w:szCs w:val="32"/>
        </w:rPr>
      </w:pPr>
    </w:p>
    <w:p w14:paraId="7C51EA31" w14:textId="77777777" w:rsidR="00C03A75" w:rsidRDefault="00C03A75" w:rsidP="00C03A75">
      <w:pPr>
        <w:pStyle w:val="Ttulo1"/>
        <w:spacing w:before="240" w:after="60"/>
        <w:rPr>
          <w:rFonts w:cs="Arial"/>
          <w:color w:val="CC0066"/>
          <w:kern w:val="32"/>
          <w:sz w:val="32"/>
          <w:szCs w:val="32"/>
        </w:rPr>
      </w:pPr>
    </w:p>
    <w:p w14:paraId="6D924638" w14:textId="77777777" w:rsidR="00C03A75" w:rsidRDefault="00C03A75" w:rsidP="00C03A75">
      <w:pPr>
        <w:pStyle w:val="Ttulo1"/>
        <w:tabs>
          <w:tab w:val="left" w:pos="3948"/>
        </w:tabs>
        <w:spacing w:before="240" w:after="60"/>
        <w:jc w:val="left"/>
        <w:rPr>
          <w:rFonts w:cs="Arial"/>
          <w:color w:val="CC0066"/>
          <w:kern w:val="32"/>
          <w:sz w:val="32"/>
          <w:szCs w:val="32"/>
        </w:rPr>
      </w:pPr>
    </w:p>
    <w:p w14:paraId="1F9CCC41" w14:textId="77777777" w:rsidR="00C03A75" w:rsidRDefault="00C03A75" w:rsidP="00C03A75">
      <w:pPr>
        <w:rPr>
          <w:lang w:val="es-ES"/>
        </w:rPr>
      </w:pPr>
    </w:p>
    <w:p w14:paraId="5D54A178" w14:textId="77777777" w:rsidR="00C03A75" w:rsidRDefault="00C03A75" w:rsidP="00C03A75">
      <w:pPr>
        <w:rPr>
          <w:lang w:val="es-ES"/>
        </w:rPr>
      </w:pPr>
    </w:p>
    <w:p w14:paraId="05888DDA" w14:textId="77777777" w:rsidR="00C03A75" w:rsidRDefault="00C03A75" w:rsidP="00C03A75">
      <w:pPr>
        <w:rPr>
          <w:lang w:val="es-ES"/>
        </w:rPr>
      </w:pPr>
    </w:p>
    <w:p w14:paraId="2DA6D955" w14:textId="313B9C40" w:rsidR="00DA27C2" w:rsidRPr="00DA27C2" w:rsidRDefault="00A24D8A" w:rsidP="00DA27C2">
      <w:pPr>
        <w:pStyle w:val="Ttulo1"/>
        <w:spacing w:before="240" w:after="60"/>
        <w:rPr>
          <w:rFonts w:cs="Arial"/>
          <w:color w:val="CC0066"/>
          <w:kern w:val="32"/>
          <w:sz w:val="32"/>
          <w:szCs w:val="32"/>
        </w:rPr>
      </w:pPr>
      <w:bookmarkStart w:id="1520" w:name="_Toc184325983"/>
      <w:r>
        <w:rPr>
          <w:noProof/>
        </w:rPr>
        <w:lastRenderedPageBreak/>
        <mc:AlternateContent>
          <mc:Choice Requires="wpg">
            <w:drawing>
              <wp:anchor distT="0" distB="0" distL="114300" distR="114300" simplePos="0" relativeHeight="251655168" behindDoc="0" locked="0" layoutInCell="1" allowOverlap="1" wp14:anchorId="44FA66A7" wp14:editId="14202BC3">
                <wp:simplePos x="0" y="0"/>
                <wp:positionH relativeFrom="column">
                  <wp:posOffset>-291465</wp:posOffset>
                </wp:positionH>
                <wp:positionV relativeFrom="paragraph">
                  <wp:posOffset>193675</wp:posOffset>
                </wp:positionV>
                <wp:extent cx="6496685" cy="7266305"/>
                <wp:effectExtent l="0" t="0" r="0" b="0"/>
                <wp:wrapNone/>
                <wp:docPr id="23" name="Grupo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96685" cy="7266305"/>
                          <a:chOff x="-149877" y="-410847"/>
                          <a:chExt cx="6496685" cy="7255186"/>
                        </a:xfrm>
                      </wpg:grpSpPr>
                      <wps:wsp>
                        <wps:cNvPr id="117" name="Text Box 67"/>
                        <wps:cNvSpPr txBox="1">
                          <a:spLocks noChangeArrowheads="1"/>
                        </wps:cNvSpPr>
                        <wps:spPr bwMode="auto">
                          <a:xfrm>
                            <a:off x="113013" y="1261561"/>
                            <a:ext cx="6195695" cy="878268"/>
                          </a:xfrm>
                          <a:prstGeom prst="rect">
                            <a:avLst/>
                          </a:prstGeom>
                          <a:solidFill>
                            <a:srgbClr val="FFFFFF"/>
                          </a:solidFill>
                          <a:ln w="9525">
                            <a:solidFill>
                              <a:srgbClr val="000000"/>
                            </a:solidFill>
                            <a:miter lim="800000"/>
                            <a:headEnd/>
                            <a:tailEnd/>
                          </a:ln>
                        </wps:spPr>
                        <wps:txbx>
                          <w:txbxContent>
                            <w:p w14:paraId="431B0485" w14:textId="39FFF206" w:rsidR="001F7BF6" w:rsidRPr="0034406B" w:rsidRDefault="001F7BF6" w:rsidP="009953D8">
                              <w:pPr>
                                <w:jc w:val="center"/>
                                <w:rPr>
                                  <w:rFonts w:ascii="Arial" w:hAnsi="Arial" w:cs="Arial"/>
                                  <w:b/>
                                  <w:sz w:val="18"/>
                                  <w:szCs w:val="24"/>
                                </w:rPr>
                              </w:pPr>
                              <w:r w:rsidRPr="0034406B">
                                <w:rPr>
                                  <w:rFonts w:ascii="Arial" w:hAnsi="Arial" w:cs="Arial"/>
                                  <w:b/>
                                  <w:sz w:val="18"/>
                                  <w:szCs w:val="24"/>
                                </w:rPr>
                                <w:t>COMPROBANTE DE REGISTRO DE PARTICIPACIÓN A LA LICITACIÓN PÚBLICA</w:t>
                              </w:r>
                            </w:p>
                            <w:p w14:paraId="7E89418C" w14:textId="2AF492F1" w:rsidR="001F7BF6" w:rsidRPr="0034406B" w:rsidRDefault="001F7BF6" w:rsidP="009953D8">
                              <w:pPr>
                                <w:jc w:val="center"/>
                                <w:rPr>
                                  <w:rFonts w:ascii="Arial" w:hAnsi="Arial" w:cs="Arial"/>
                                  <w:b/>
                                  <w:sz w:val="18"/>
                                  <w:szCs w:val="24"/>
                                </w:rPr>
                              </w:pPr>
                            </w:p>
                            <w:p w14:paraId="72A492E4" w14:textId="11D8E659" w:rsidR="001F7BF6" w:rsidRPr="007E4294" w:rsidRDefault="001F7BF6" w:rsidP="009953D8">
                              <w:pPr>
                                <w:jc w:val="center"/>
                                <w:rPr>
                                  <w:rFonts w:ascii="Arial" w:hAnsi="Arial" w:cs="Arial"/>
                                  <w:b/>
                                  <w:szCs w:val="24"/>
                                </w:rPr>
                              </w:pPr>
                              <w:r>
                                <w:rPr>
                                  <w:rFonts w:ascii="Arial" w:hAnsi="Arial" w:cs="Arial"/>
                                  <w:b/>
                                  <w:szCs w:val="24"/>
                                </w:rPr>
                                <w:t>No. LP-INE</w:t>
                              </w:r>
                              <w:r w:rsidR="00101AE3">
                                <w:rPr>
                                  <w:rFonts w:ascii="Arial" w:hAnsi="Arial" w:cs="Arial"/>
                                  <w:b/>
                                  <w:szCs w:val="24"/>
                                </w:rPr>
                                <w:t>-</w:t>
                              </w:r>
                              <w:r w:rsidR="00971151">
                                <w:rPr>
                                  <w:rFonts w:ascii="Arial" w:hAnsi="Arial" w:cs="Arial"/>
                                  <w:b/>
                                  <w:szCs w:val="24"/>
                                </w:rPr>
                                <w:t>008</w:t>
                              </w:r>
                              <w:r>
                                <w:rPr>
                                  <w:rFonts w:ascii="Arial" w:hAnsi="Arial" w:cs="Arial"/>
                                  <w:b/>
                                  <w:szCs w:val="24"/>
                                </w:rPr>
                                <w:t>/202</w:t>
                              </w:r>
                              <w:r w:rsidR="001F555D">
                                <w:rPr>
                                  <w:rFonts w:ascii="Arial" w:hAnsi="Arial" w:cs="Arial"/>
                                  <w:b/>
                                  <w:szCs w:val="24"/>
                                </w:rPr>
                                <w:t>6</w:t>
                              </w:r>
                            </w:p>
                            <w:p w14:paraId="2EA4188F" w14:textId="77777777" w:rsidR="001F7BF6" w:rsidRPr="0034406B" w:rsidRDefault="001F7BF6" w:rsidP="009953D8">
                              <w:pPr>
                                <w:jc w:val="center"/>
                                <w:rPr>
                                  <w:rFonts w:ascii="Arial" w:hAnsi="Arial" w:cs="Arial"/>
                                  <w:b/>
                                  <w:sz w:val="18"/>
                                  <w:szCs w:val="24"/>
                                </w:rPr>
                              </w:pPr>
                            </w:p>
                            <w:p w14:paraId="684EF6CB" w14:textId="77777777" w:rsidR="001F7BF6" w:rsidRPr="006D69A0" w:rsidRDefault="001F7BF6" w:rsidP="009953D8">
                              <w:pPr>
                                <w:jc w:val="center"/>
                                <w:rPr>
                                  <w:rFonts w:ascii="Arial" w:hAnsi="Arial" w:cs="Arial"/>
                                  <w:b/>
                                  <w:sz w:val="18"/>
                                  <w:szCs w:val="24"/>
                                </w:rPr>
                              </w:pPr>
                              <w:r w:rsidRPr="006D69A0">
                                <w:rPr>
                                  <w:rFonts w:ascii="Arial" w:hAnsi="Arial" w:cs="Arial"/>
                                  <w:b/>
                                  <w:sz w:val="18"/>
                                  <w:szCs w:val="24"/>
                                </w:rPr>
                                <w:t>El presente formulario se expide como Registro de Participación para dar cumplimiento al artículo 207 de las POBALINES</w:t>
                              </w:r>
                            </w:p>
                          </w:txbxContent>
                        </wps:txbx>
                        <wps:bodyPr rot="0" vert="horz" wrap="square" lIns="91440" tIns="45720" rIns="91440" bIns="45720" anchor="t" anchorCtr="0" upright="1">
                          <a:noAutofit/>
                        </wps:bodyPr>
                      </wps:wsp>
                      <wpg:grpSp>
                        <wpg:cNvPr id="118" name="Grupo 21"/>
                        <wpg:cNvGrpSpPr/>
                        <wpg:grpSpPr>
                          <a:xfrm>
                            <a:off x="-149877" y="-410847"/>
                            <a:ext cx="6496685" cy="7255186"/>
                            <a:chOff x="-149877" y="-410847"/>
                            <a:chExt cx="6496685" cy="7255186"/>
                          </a:xfrm>
                        </wpg:grpSpPr>
                        <wps:wsp>
                          <wps:cNvPr id="119" name="Rectangle 68"/>
                          <wps:cNvSpPr>
                            <a:spLocks noChangeArrowheads="1"/>
                          </wps:cNvSpPr>
                          <wps:spPr bwMode="auto">
                            <a:xfrm>
                              <a:off x="-149877" y="-410847"/>
                              <a:ext cx="6496685" cy="7018638"/>
                            </a:xfrm>
                            <a:prstGeom prst="rect">
                              <a:avLst/>
                            </a:prstGeom>
                            <a:noFill/>
                            <a:ln w="9525">
                              <a:noFill/>
                              <a:miter lim="800000"/>
                              <a:headEnd/>
                              <a:tailEnd/>
                            </a:ln>
                          </wps:spPr>
                          <wps:bodyPr rot="0" vert="horz" wrap="square" lIns="91440" tIns="45720" rIns="91440" bIns="45720" anchor="t" anchorCtr="0" upright="1">
                            <a:noAutofit/>
                          </wps:bodyPr>
                        </wps:wsp>
                        <pic:pic xmlns:pic="http://schemas.openxmlformats.org/drawingml/2006/picture">
                          <pic:nvPicPr>
                            <pic:cNvPr id="120" name="LG CONTAMXS- INST.png" descr="LG CONTAMXS- INST.png"/>
                            <pic:cNvPicPr>
                              <a:picLocks noChangeAspect="1"/>
                            </pic:cNvPicPr>
                          </pic:nvPicPr>
                          <pic:blipFill>
                            <a:blip r:embed="rId58"/>
                            <a:stretch>
                              <a:fillRect/>
                            </a:stretch>
                          </pic:blipFill>
                          <pic:spPr>
                            <a:xfrm>
                              <a:off x="3175687" y="6709719"/>
                              <a:ext cx="3013710" cy="134620"/>
                            </a:xfrm>
                            <a:prstGeom prst="rect">
                              <a:avLst/>
                            </a:prstGeom>
                            <a:ln w="12700">
                              <a:noFill/>
                              <a:miter lim="400000"/>
                            </a:ln>
                          </pic:spPr>
                        </pic:pic>
                      </wpg:grpSp>
                    </wpg:wgp>
                  </a:graphicData>
                </a:graphic>
                <wp14:sizeRelH relativeFrom="margin">
                  <wp14:pctWidth>0</wp14:pctWidth>
                </wp14:sizeRelH>
                <wp14:sizeRelV relativeFrom="margin">
                  <wp14:pctHeight>0</wp14:pctHeight>
                </wp14:sizeRelV>
              </wp:anchor>
            </w:drawing>
          </mc:Choice>
          <mc:Fallback>
            <w:pict>
              <v:group w14:anchorId="44FA66A7" id="Grupo 23" o:spid="_x0000_s1026" style="position:absolute;left:0;text-align:left;margin-left:-22.95pt;margin-top:15.25pt;width:511.55pt;height:572.15pt;z-index:251655168;mso-width-relative:margin;mso-height-relative:margin" coordorigin="-1498,-4108" coordsize="64966,725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">
                <v:shapetype id="_x0000_t202" coordsize="21600,21600" o:spt="202" path="m,l,21600r21600,l21600,xe">
                  <v:stroke joinstyle="miter"/>
                  <v:path gradientshapeok="t" o:connecttype="rect"/>
                </v:shapetype>
                <v:shape id="Text Box 67" o:spid="_x0000_s1027" type="#_x0000_t202" style="position:absolute;left:1130;top:12615;width:61957;height:8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">
                  <v:textbox>
                    <w:txbxContent>
                      <w:p w14:paraId="431B0485" w14:textId="39FFF206" w:rsidR="001F7BF6" w:rsidRPr="0034406B" w:rsidRDefault="001F7BF6" w:rsidP="009953D8">
                        <w:pPr>
                          <w:jc w:val="center"/>
                          <w:rPr>
                            <w:rFonts w:ascii="Arial" w:hAnsi="Arial" w:cs="Arial"/>
                            <w:b/>
                            <w:sz w:val="18"/>
                            <w:szCs w:val="24"/>
                          </w:rPr>
                        </w:pPr>
                        <w:r w:rsidRPr="0034406B">
                          <w:rPr>
                            <w:rFonts w:ascii="Arial" w:hAnsi="Arial" w:cs="Arial"/>
                            <w:b/>
                            <w:sz w:val="18"/>
                            <w:szCs w:val="24"/>
                          </w:rPr>
                          <w:t>COMPROBANTE DE REGISTRO DE PARTICIPACIÓN A LA LICITACIÓN PÚBLICA</w:t>
                        </w:r>
                      </w:p>
                      <w:p w14:paraId="7E89418C" w14:textId="2AF492F1" w:rsidR="001F7BF6" w:rsidRPr="0034406B" w:rsidRDefault="001F7BF6" w:rsidP="009953D8">
                        <w:pPr>
                          <w:jc w:val="center"/>
                          <w:rPr>
                            <w:rFonts w:ascii="Arial" w:hAnsi="Arial" w:cs="Arial"/>
                            <w:b/>
                            <w:sz w:val="18"/>
                            <w:szCs w:val="24"/>
                          </w:rPr>
                        </w:pPr>
                      </w:p>
                      <w:p w14:paraId="72A492E4" w14:textId="11D8E659" w:rsidR="001F7BF6" w:rsidRPr="007E4294" w:rsidRDefault="001F7BF6" w:rsidP="009953D8">
                        <w:pPr>
                          <w:jc w:val="center"/>
                          <w:rPr>
                            <w:rFonts w:ascii="Arial" w:hAnsi="Arial" w:cs="Arial"/>
                            <w:b/>
                            <w:szCs w:val="24"/>
                          </w:rPr>
                        </w:pPr>
                        <w:r>
                          <w:rPr>
                            <w:rFonts w:ascii="Arial" w:hAnsi="Arial" w:cs="Arial"/>
                            <w:b/>
                            <w:szCs w:val="24"/>
                          </w:rPr>
                          <w:t>No. LP-INE</w:t>
                        </w:r>
                        <w:r w:rsidR="00101AE3">
                          <w:rPr>
                            <w:rFonts w:ascii="Arial" w:hAnsi="Arial" w:cs="Arial"/>
                            <w:b/>
                            <w:szCs w:val="24"/>
                          </w:rPr>
                          <w:t>-</w:t>
                        </w:r>
                        <w:r w:rsidR="00971151">
                          <w:rPr>
                            <w:rFonts w:ascii="Arial" w:hAnsi="Arial" w:cs="Arial"/>
                            <w:b/>
                            <w:szCs w:val="24"/>
                          </w:rPr>
                          <w:t>008</w:t>
                        </w:r>
                        <w:r>
                          <w:rPr>
                            <w:rFonts w:ascii="Arial" w:hAnsi="Arial" w:cs="Arial"/>
                            <w:b/>
                            <w:szCs w:val="24"/>
                          </w:rPr>
                          <w:t>/202</w:t>
                        </w:r>
                        <w:r w:rsidR="001F555D">
                          <w:rPr>
                            <w:rFonts w:ascii="Arial" w:hAnsi="Arial" w:cs="Arial"/>
                            <w:b/>
                            <w:szCs w:val="24"/>
                          </w:rPr>
                          <w:t>6</w:t>
                        </w:r>
                      </w:p>
                      <w:p w14:paraId="2EA4188F" w14:textId="77777777" w:rsidR="001F7BF6" w:rsidRPr="0034406B" w:rsidRDefault="001F7BF6" w:rsidP="009953D8">
                        <w:pPr>
                          <w:jc w:val="center"/>
                          <w:rPr>
                            <w:rFonts w:ascii="Arial" w:hAnsi="Arial" w:cs="Arial"/>
                            <w:b/>
                            <w:sz w:val="18"/>
                            <w:szCs w:val="24"/>
                          </w:rPr>
                        </w:pPr>
                      </w:p>
                      <w:p w14:paraId="684EF6CB" w14:textId="77777777" w:rsidR="001F7BF6" w:rsidRPr="006D69A0" w:rsidRDefault="001F7BF6" w:rsidP="009953D8">
                        <w:pPr>
                          <w:jc w:val="center"/>
                          <w:rPr>
                            <w:rFonts w:ascii="Arial" w:hAnsi="Arial" w:cs="Arial"/>
                            <w:b/>
                            <w:sz w:val="18"/>
                            <w:szCs w:val="24"/>
                          </w:rPr>
                        </w:pPr>
                        <w:r w:rsidRPr="006D69A0">
                          <w:rPr>
                            <w:rFonts w:ascii="Arial" w:hAnsi="Arial" w:cs="Arial"/>
                            <w:b/>
                            <w:sz w:val="18"/>
                            <w:szCs w:val="24"/>
                          </w:rPr>
                          <w:t>El presente formulario se expide como Registro de Participación para dar cumplimiento al artículo 207 de las POBALINES</w:t>
                        </w:r>
                      </w:p>
                    </w:txbxContent>
                  </v:textbox>
                </v:shape>
                <v:group id="Grupo 21" o:spid="_x0000_s1028" style="position:absolute;left:-1498;top:-4108;width:64966;height:72551" coordorigin="-1498,-4108" coordsize="64966,725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">
                  <v:rect id="Rectangle 68" o:spid="_x0000_s1029" style="position:absolute;left:-1498;top:-4108;width:64966;height:70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" filled="f" stroked="f"/>
                  <v:shape id="LG CONTAMXS- INST.png" o:spid="_x0000_s1030" type="#_x0000_t75" alt="LG CONTAMXS- INST.png" style="position:absolute;left:31756;top:67097;width:30137;height:13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" strokeweight="1pt">
                    <v:stroke miterlimit="4"/>
                    <v:imagedata r:id="rId59" o:title="LG CONTAMXS- INST"/>
                  </v:shape>
                </v:group>
              </v:group>
            </w:pict>
          </mc:Fallback>
        </mc:AlternateContent>
      </w:r>
      <w:r w:rsidR="00EA7D6E" w:rsidRPr="0071788A">
        <w:rPr>
          <w:rFonts w:cs="Arial"/>
          <w:color w:val="CC0066"/>
          <w:kern w:val="32"/>
          <w:sz w:val="32"/>
          <w:szCs w:val="32"/>
        </w:rPr>
        <w:t xml:space="preserve">ANEXO </w:t>
      </w:r>
      <w:r w:rsidR="00EA7D6E">
        <w:rPr>
          <w:rFonts w:cs="Arial"/>
          <w:color w:val="CC0066"/>
          <w:kern w:val="32"/>
          <w:sz w:val="32"/>
          <w:szCs w:val="32"/>
        </w:rPr>
        <w:t>1</w:t>
      </w:r>
      <w:bookmarkEnd w:id="1512"/>
      <w:r w:rsidR="00FF303F">
        <w:rPr>
          <w:rFonts w:cs="Arial"/>
          <w:color w:val="CC0066"/>
          <w:kern w:val="32"/>
          <w:sz w:val="32"/>
          <w:szCs w:val="32"/>
        </w:rPr>
        <w:t>1</w:t>
      </w:r>
      <w:bookmarkEnd w:id="1520"/>
    </w:p>
    <w:p w14:paraId="4E7D0B79" w14:textId="77777777" w:rsidR="0044599B" w:rsidRPr="0027305A" w:rsidRDefault="0044599B" w:rsidP="0044599B">
      <w:pPr>
        <w:pStyle w:val="Ttulo1"/>
        <w:shd w:val="clear" w:color="auto" w:fill="D9D9D9" w:themeFill="background1" w:themeFillShade="D9"/>
        <w:rPr>
          <w:rFonts w:cs="Arial"/>
          <w:kern w:val="32"/>
          <w:sz w:val="28"/>
          <w:szCs w:val="32"/>
        </w:rPr>
      </w:pPr>
      <w:bookmarkStart w:id="1521" w:name="_Toc452121432"/>
      <w:bookmarkStart w:id="1522" w:name="_Toc464498351"/>
      <w:bookmarkStart w:id="1523" w:name="_Toc464498757"/>
      <w:bookmarkStart w:id="1524" w:name="_Toc487209370"/>
      <w:bookmarkStart w:id="1525" w:name="_Toc488428684"/>
      <w:bookmarkStart w:id="1526" w:name="_Toc491181010"/>
      <w:bookmarkStart w:id="1527" w:name="_Toc492377972"/>
      <w:bookmarkStart w:id="1528" w:name="_Toc493501676"/>
      <w:bookmarkStart w:id="1529" w:name="_Toc494211634"/>
      <w:bookmarkStart w:id="1530" w:name="_Toc496883370"/>
      <w:bookmarkStart w:id="1531" w:name="_Toc498523252"/>
      <w:bookmarkStart w:id="1532" w:name="_Toc505704936"/>
      <w:bookmarkStart w:id="1533" w:name="_Toc510612373"/>
      <w:bookmarkStart w:id="1534" w:name="_Toc3539038"/>
      <w:bookmarkStart w:id="1535" w:name="_Toc23410290"/>
      <w:bookmarkStart w:id="1536" w:name="_Toc23958056"/>
      <w:bookmarkStart w:id="1537" w:name="_Toc80883818"/>
      <w:bookmarkStart w:id="1538" w:name="_Toc80890489"/>
      <w:bookmarkStart w:id="1539" w:name="_Toc82529200"/>
      <w:bookmarkStart w:id="1540" w:name="_Toc119663186"/>
      <w:bookmarkStart w:id="1541" w:name="_Toc128403888"/>
      <w:bookmarkStart w:id="1542" w:name="_Toc139655602"/>
      <w:bookmarkStart w:id="1543" w:name="_Toc161343795"/>
      <w:bookmarkStart w:id="1544" w:name="_Toc163151944"/>
      <w:bookmarkStart w:id="1545" w:name="_Toc184325984"/>
      <w:bookmarkEnd w:id="1508"/>
      <w:bookmarkEnd w:id="1509"/>
      <w:r w:rsidRPr="0027305A">
        <w:rPr>
          <w:rFonts w:cs="Arial"/>
          <w:kern w:val="32"/>
          <w:sz w:val="28"/>
          <w:szCs w:val="32"/>
        </w:rPr>
        <w:t>Registro de participación</w:t>
      </w:r>
      <w:bookmarkEnd w:id="1521"/>
      <w:bookmarkEnd w:id="1522"/>
      <w:bookmarkEnd w:id="1523"/>
      <w:bookmarkEnd w:id="1524"/>
      <w:bookmarkEnd w:id="1525"/>
      <w:bookmarkEnd w:id="1526"/>
      <w:bookmarkEnd w:id="1527"/>
      <w:bookmarkEnd w:id="1528"/>
      <w:bookmarkEnd w:id="1529"/>
      <w:bookmarkEnd w:id="1530"/>
      <w:bookmarkEnd w:id="1531"/>
      <w:bookmarkEnd w:id="1532"/>
      <w:bookmarkEnd w:id="1533"/>
      <w:bookmarkEnd w:id="1534"/>
      <w:bookmarkEnd w:id="1535"/>
      <w:bookmarkEnd w:id="1536"/>
      <w:bookmarkEnd w:id="1537"/>
      <w:bookmarkEnd w:id="1538"/>
      <w:bookmarkEnd w:id="1539"/>
      <w:bookmarkEnd w:id="1540"/>
      <w:bookmarkEnd w:id="1541"/>
      <w:bookmarkEnd w:id="1542"/>
      <w:bookmarkEnd w:id="1543"/>
      <w:bookmarkEnd w:id="1544"/>
      <w:bookmarkEnd w:id="1545"/>
    </w:p>
    <w:p w14:paraId="2E2E05E3" w14:textId="63951B73" w:rsidR="0044599B" w:rsidRPr="0027305A" w:rsidRDefault="0044599B" w:rsidP="0044599B">
      <w:pPr>
        <w:pStyle w:val="E4"/>
        <w:ind w:left="0"/>
        <w:jc w:val="center"/>
        <w:rPr>
          <w:rFonts w:cs="Arial"/>
          <w:b/>
          <w:bCs/>
          <w:sz w:val="16"/>
          <w:szCs w:val="16"/>
          <w:lang w:val="es-MX"/>
        </w:rPr>
      </w:pPr>
    </w:p>
    <w:p w14:paraId="36A4A2A4" w14:textId="77777777" w:rsidR="0044599B" w:rsidRPr="0027305A" w:rsidRDefault="0044599B" w:rsidP="0044599B">
      <w:pPr>
        <w:rPr>
          <w:rFonts w:ascii="Arial" w:hAnsi="Arial" w:cs="Arial"/>
          <w:sz w:val="10"/>
          <w:szCs w:val="10"/>
        </w:rPr>
      </w:pPr>
    </w:p>
    <w:p w14:paraId="65004ADD" w14:textId="659727A2" w:rsidR="0044599B" w:rsidRPr="0027305A" w:rsidRDefault="0044599B" w:rsidP="0044599B">
      <w:pPr>
        <w:ind w:right="-283" w:hanging="426"/>
        <w:jc w:val="center"/>
        <w:rPr>
          <w:rFonts w:ascii="Arial" w:hAnsi="Arial" w:cs="Arial"/>
        </w:rPr>
      </w:pPr>
      <w:r w:rsidRPr="0027305A">
        <w:rPr>
          <w:rFonts w:ascii="Arial" w:hAnsi="Arial" w:cs="Arial"/>
          <w:noProof/>
          <w:lang w:eastAsia="es-MX"/>
        </w:rPr>
        <w:drawing>
          <wp:inline distT="0" distB="0" distL="0" distR="0" wp14:anchorId="7FB81930" wp14:editId="7E2F04A3">
            <wp:extent cx="6406515" cy="388620"/>
            <wp:effectExtent l="0" t="0" r="0" b="0"/>
            <wp:docPr id="1" name="Imagen 1" descr="DR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RMS.jpg"/>
                    <pic:cNvPicPr>
                      <a:picLocks noChangeAspect="1" noChangeArrowheads="1"/>
                    </pic:cNvPicPr>
                  </pic:nvPicPr>
                  <pic:blipFill rotWithShape="1">
                    <a:blip r:embed="rId60">
                      <a:extLst>
                        <a:ext uri="{28A0092B-C50C-407E-A947-70E740481C1C}">
                          <a14:useLocalDpi xmlns:a14="http://schemas.microsoft.com/office/drawing/2010/main" val="0"/>
                        </a:ext>
                      </a:extLst>
                    </a:blip>
                    <a:srcRect b="44262"/>
                    <a:stretch/>
                  </pic:blipFill>
                  <pic:spPr bwMode="auto">
                    <a:xfrm>
                      <a:off x="0" y="0"/>
                      <a:ext cx="6406515" cy="388620"/>
                    </a:xfrm>
                    <a:prstGeom prst="rect">
                      <a:avLst/>
                    </a:prstGeom>
                    <a:noFill/>
                    <a:ln>
                      <a:noFill/>
                    </a:ln>
                    <a:extLst>
                      <a:ext uri="{53640926-AAD7-44D8-BBD7-CCE9431645EC}">
                        <a14:shadowObscured xmlns:a14="http://schemas.microsoft.com/office/drawing/2010/main"/>
                      </a:ext>
                    </a:extLst>
                  </pic:spPr>
                </pic:pic>
              </a:graphicData>
            </a:graphic>
          </wp:inline>
        </w:drawing>
      </w:r>
    </w:p>
    <w:p w14:paraId="5744DF98" w14:textId="42E4C39C" w:rsidR="0044599B" w:rsidRPr="0027305A" w:rsidRDefault="0044599B" w:rsidP="0044599B">
      <w:pPr>
        <w:rPr>
          <w:rFonts w:ascii="Arial" w:hAnsi="Arial" w:cs="Arial"/>
          <w:sz w:val="10"/>
        </w:rPr>
      </w:pPr>
      <w:r w:rsidRPr="0027305A">
        <w:rPr>
          <w:rFonts w:ascii="Arial" w:hAnsi="Arial" w:cs="Arial"/>
          <w:noProof/>
          <w:lang w:eastAsia="es-MX"/>
        </w:rPr>
        <w:drawing>
          <wp:anchor distT="0" distB="0" distL="114300" distR="114300" simplePos="0" relativeHeight="251652096" behindDoc="0" locked="0" layoutInCell="1" allowOverlap="1" wp14:anchorId="47748DE9" wp14:editId="6CD1D354">
            <wp:simplePos x="0" y="0"/>
            <wp:positionH relativeFrom="margin">
              <wp:posOffset>2179320</wp:posOffset>
            </wp:positionH>
            <wp:positionV relativeFrom="paragraph">
              <wp:posOffset>44146</wp:posOffset>
            </wp:positionV>
            <wp:extent cx="1593850" cy="484505"/>
            <wp:effectExtent l="0" t="0" r="6350" b="0"/>
            <wp:wrapNone/>
            <wp:docPr id="2" name="Imagen 2"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NE 201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93850" cy="48450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842A5DC" w14:textId="0374388D" w:rsidR="0044599B" w:rsidRPr="0027305A" w:rsidRDefault="00A24D8A" w:rsidP="0044599B">
      <w:pPr>
        <w:rPr>
          <w:rFonts w:ascii="Arial" w:hAnsi="Arial" w:cs="Arial"/>
          <w:sz w:val="6"/>
        </w:rPr>
      </w:pPr>
      <w:r>
        <w:rPr>
          <w:noProof/>
        </w:rPr>
        <mc:AlternateContent>
          <mc:Choice Requires="wpg">
            <w:drawing>
              <wp:anchor distT="0" distB="0" distL="114300" distR="114300" simplePos="0" relativeHeight="251656192" behindDoc="0" locked="0" layoutInCell="1" allowOverlap="1" wp14:anchorId="65B67321" wp14:editId="66D7E4DF">
                <wp:simplePos x="0" y="0"/>
                <wp:positionH relativeFrom="column">
                  <wp:posOffset>4420870</wp:posOffset>
                </wp:positionH>
                <wp:positionV relativeFrom="paragraph">
                  <wp:posOffset>5715</wp:posOffset>
                </wp:positionV>
                <wp:extent cx="1591310" cy="638175"/>
                <wp:effectExtent l="0" t="0" r="0" b="0"/>
                <wp:wrapNone/>
                <wp:docPr id="19" name="Grupo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91310" cy="638175"/>
                          <a:chOff x="1439" y="4185"/>
                          <a:chExt cx="2506" cy="1005"/>
                        </a:xfrm>
                      </wpg:grpSpPr>
                      <wps:wsp>
                        <wps:cNvPr id="122" name="Text Box 70"/>
                        <wps:cNvSpPr txBox="1">
                          <a:spLocks noChangeArrowheads="1"/>
                        </wps:cNvSpPr>
                        <wps:spPr bwMode="auto">
                          <a:xfrm>
                            <a:off x="1439" y="4185"/>
                            <a:ext cx="2506" cy="1005"/>
                          </a:xfrm>
                          <a:prstGeom prst="rect">
                            <a:avLst/>
                          </a:prstGeom>
                          <a:solidFill>
                            <a:srgbClr val="FFFFFF"/>
                          </a:solidFill>
                          <a:ln>
                            <a:noFill/>
                          </a:ln>
                        </wps:spPr>
                        <wps:txbx>
                          <w:txbxContent>
                            <w:p w14:paraId="2767E199" w14:textId="77777777" w:rsidR="001F7BF6" w:rsidRPr="00BF18F5" w:rsidRDefault="001F7BF6" w:rsidP="0044599B">
                              <w:pPr>
                                <w:rPr>
                                  <w:rFonts w:ascii="Arial" w:hAnsi="Arial" w:cs="Arial"/>
                                  <w:b/>
                                  <w:sz w:val="8"/>
                                  <w:szCs w:val="8"/>
                                </w:rPr>
                              </w:pPr>
                            </w:p>
                            <w:p w14:paraId="57467236" w14:textId="77777777" w:rsidR="001F7BF6" w:rsidRPr="00325BBC" w:rsidRDefault="001F7BF6" w:rsidP="0044599B">
                              <w:pPr>
                                <w:ind w:left="142"/>
                                <w:rPr>
                                  <w:rFonts w:ascii="Arial" w:hAnsi="Arial" w:cs="Arial"/>
                                  <w:b/>
                                  <w:sz w:val="18"/>
                                  <w:szCs w:val="24"/>
                                </w:rPr>
                              </w:pPr>
                              <w:r w:rsidRPr="00325BBC">
                                <w:rPr>
                                  <w:rFonts w:ascii="Arial" w:hAnsi="Arial" w:cs="Arial"/>
                                  <w:b/>
                                  <w:sz w:val="18"/>
                                  <w:szCs w:val="24"/>
                                </w:rPr>
                                <w:t>NACIONAL</w:t>
                              </w:r>
                            </w:p>
                            <w:p w14:paraId="44987455" w14:textId="77777777" w:rsidR="001F7BF6" w:rsidRPr="00BF18F5" w:rsidRDefault="001F7BF6" w:rsidP="0044599B">
                              <w:pPr>
                                <w:ind w:left="142"/>
                                <w:rPr>
                                  <w:rFonts w:ascii="Arial" w:hAnsi="Arial" w:cs="Arial"/>
                                  <w:b/>
                                  <w:sz w:val="16"/>
                                  <w:szCs w:val="16"/>
                                </w:rPr>
                              </w:pPr>
                            </w:p>
                            <w:p w14:paraId="27B3BE3E" w14:textId="77777777" w:rsidR="001F7BF6" w:rsidRPr="00325BBC" w:rsidRDefault="001F7BF6" w:rsidP="0044599B">
                              <w:pPr>
                                <w:ind w:left="142"/>
                                <w:rPr>
                                  <w:b/>
                                  <w:sz w:val="18"/>
                                  <w:szCs w:val="24"/>
                                </w:rPr>
                              </w:pPr>
                              <w:r w:rsidRPr="00325BBC">
                                <w:rPr>
                                  <w:rFonts w:ascii="Arial" w:hAnsi="Arial" w:cs="Arial"/>
                                  <w:b/>
                                  <w:sz w:val="18"/>
                                  <w:szCs w:val="24"/>
                                </w:rPr>
                                <w:t>INTERNACIONAL</w:t>
                              </w:r>
                            </w:p>
                          </w:txbxContent>
                        </wps:txbx>
                        <wps:bodyPr rot="0" vert="horz" wrap="square" lIns="91440" tIns="45720" rIns="91440" bIns="45720" anchor="t" anchorCtr="0" upright="1">
                          <a:noAutofit/>
                        </wps:bodyPr>
                      </wps:wsp>
                      <wps:wsp>
                        <wps:cNvPr id="123" name="Text Box 71"/>
                        <wps:cNvSpPr txBox="1">
                          <a:spLocks noChangeArrowheads="1"/>
                        </wps:cNvSpPr>
                        <wps:spPr bwMode="auto">
                          <a:xfrm>
                            <a:off x="3315" y="4695"/>
                            <a:ext cx="420" cy="390"/>
                          </a:xfrm>
                          <a:prstGeom prst="rect">
                            <a:avLst/>
                          </a:prstGeom>
                          <a:solidFill>
                            <a:srgbClr val="FFFFFF"/>
                          </a:solidFill>
                          <a:ln w="9525">
                            <a:solidFill>
                              <a:srgbClr val="000000"/>
                            </a:solidFill>
                            <a:miter lim="800000"/>
                            <a:headEnd/>
                            <a:tailEnd/>
                          </a:ln>
                        </wps:spPr>
                        <wps:txbx>
                          <w:txbxContent>
                            <w:p w14:paraId="35961070" w14:textId="77777777" w:rsidR="001F7BF6" w:rsidRPr="00C81213" w:rsidRDefault="001F7BF6" w:rsidP="0044599B">
                              <w:pPr>
                                <w:rPr>
                                  <w:rFonts w:ascii="Arial" w:hAnsi="Arial" w:cs="Arial"/>
                                  <w:b/>
                                  <w:sz w:val="22"/>
                                </w:rPr>
                              </w:pPr>
                            </w:p>
                          </w:txbxContent>
                        </wps:txbx>
                        <wps:bodyPr rot="0" vert="horz" wrap="square" lIns="91440" tIns="45720" rIns="91440" bIns="45720" anchor="t" anchorCtr="0" upright="1">
                          <a:noAutofit/>
                        </wps:bodyPr>
                      </wps:wsp>
                      <wps:wsp>
                        <wps:cNvPr id="124" name="Text Box 72"/>
                        <wps:cNvSpPr txBox="1">
                          <a:spLocks noChangeArrowheads="1"/>
                        </wps:cNvSpPr>
                        <wps:spPr bwMode="auto">
                          <a:xfrm>
                            <a:off x="3300" y="4185"/>
                            <a:ext cx="420" cy="390"/>
                          </a:xfrm>
                          <a:prstGeom prst="rect">
                            <a:avLst/>
                          </a:prstGeom>
                          <a:solidFill>
                            <a:srgbClr val="FFFFFF"/>
                          </a:solidFill>
                          <a:ln w="9525">
                            <a:solidFill>
                              <a:srgbClr val="000000"/>
                            </a:solidFill>
                            <a:miter lim="800000"/>
                            <a:headEnd/>
                            <a:tailEnd/>
                          </a:ln>
                        </wps:spPr>
                        <wps:txbx>
                          <w:txbxContent>
                            <w:p w14:paraId="59017034" w14:textId="77777777" w:rsidR="001F7BF6" w:rsidRPr="008522B7" w:rsidRDefault="001F7BF6" w:rsidP="0044599B">
                              <w:pPr>
                                <w:rPr>
                                  <w:rFonts w:ascii="Arial" w:hAnsi="Arial" w:cs="Arial"/>
                                  <w:b/>
                                  <w:sz w:val="24"/>
                                  <w:szCs w:val="24"/>
                                </w:rPr>
                              </w:pPr>
                              <w:r>
                                <w:rPr>
                                  <w:rFonts w:ascii="Arial" w:hAnsi="Arial" w:cs="Arial"/>
                                  <w:b/>
                                  <w:sz w:val="24"/>
                                  <w:szCs w:val="24"/>
                                </w:rPr>
                                <w:t>X</w:t>
                              </w:r>
                            </w:p>
                            <w:p w14:paraId="273A5ABA" w14:textId="77777777" w:rsidR="001F7BF6" w:rsidRPr="008522B7" w:rsidRDefault="001F7BF6" w:rsidP="0044599B">
                              <w:pPr>
                                <w:rPr>
                                  <w:rFonts w:ascii="Arial" w:hAnsi="Arial" w:cs="Arial"/>
                                  <w:b/>
                                  <w:sz w:val="24"/>
                                  <w:szCs w:val="24"/>
                                </w:rPr>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5B67321" id="Grupo 19" o:spid="_x0000_s1031" style="position:absolute;margin-left:348.1pt;margin-top:.45pt;width:125.3pt;height:50.25pt;z-index:251656192" coordorigin="1439,4185" coordsize="2506,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">
                <v:shape id="Text Box 70" o:spid="_x0000_s1032" type="#_x0000_t202" style="position:absolute;left:1439;top:4185;width:2506;height:10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" stroked="f">
                  <v:textbox>
                    <w:txbxContent>
                      <w:p w14:paraId="2767E199" w14:textId="77777777" w:rsidR="001F7BF6" w:rsidRPr="00BF18F5" w:rsidRDefault="001F7BF6" w:rsidP="0044599B">
                        <w:pPr>
                          <w:rPr>
                            <w:rFonts w:ascii="Arial" w:hAnsi="Arial" w:cs="Arial"/>
                            <w:b/>
                            <w:sz w:val="8"/>
                            <w:szCs w:val="8"/>
                          </w:rPr>
                        </w:pPr>
                      </w:p>
                      <w:p w14:paraId="57467236" w14:textId="77777777" w:rsidR="001F7BF6" w:rsidRPr="00325BBC" w:rsidRDefault="001F7BF6" w:rsidP="0044599B">
                        <w:pPr>
                          <w:ind w:left="142"/>
                          <w:rPr>
                            <w:rFonts w:ascii="Arial" w:hAnsi="Arial" w:cs="Arial"/>
                            <w:b/>
                            <w:sz w:val="18"/>
                            <w:szCs w:val="24"/>
                          </w:rPr>
                        </w:pPr>
                        <w:r w:rsidRPr="00325BBC">
                          <w:rPr>
                            <w:rFonts w:ascii="Arial" w:hAnsi="Arial" w:cs="Arial"/>
                            <w:b/>
                            <w:sz w:val="18"/>
                            <w:szCs w:val="24"/>
                          </w:rPr>
                          <w:t>NACIONAL</w:t>
                        </w:r>
                      </w:p>
                      <w:p w14:paraId="44987455" w14:textId="77777777" w:rsidR="001F7BF6" w:rsidRPr="00BF18F5" w:rsidRDefault="001F7BF6" w:rsidP="0044599B">
                        <w:pPr>
                          <w:ind w:left="142"/>
                          <w:rPr>
                            <w:rFonts w:ascii="Arial" w:hAnsi="Arial" w:cs="Arial"/>
                            <w:b/>
                            <w:sz w:val="16"/>
                            <w:szCs w:val="16"/>
                          </w:rPr>
                        </w:pPr>
                      </w:p>
                      <w:p w14:paraId="27B3BE3E" w14:textId="77777777" w:rsidR="001F7BF6" w:rsidRPr="00325BBC" w:rsidRDefault="001F7BF6" w:rsidP="0044599B">
                        <w:pPr>
                          <w:ind w:left="142"/>
                          <w:rPr>
                            <w:b/>
                            <w:sz w:val="18"/>
                            <w:szCs w:val="24"/>
                          </w:rPr>
                        </w:pPr>
                        <w:r w:rsidRPr="00325BBC">
                          <w:rPr>
                            <w:rFonts w:ascii="Arial" w:hAnsi="Arial" w:cs="Arial"/>
                            <w:b/>
                            <w:sz w:val="18"/>
                            <w:szCs w:val="24"/>
                          </w:rPr>
                          <w:t>INTERNACIONAL</w:t>
                        </w:r>
                      </w:p>
                    </w:txbxContent>
                  </v:textbox>
                </v:shape>
                <v:shape id="Text Box 71" o:spid="_x0000_s1033" type="#_x0000_t202" style="position:absolute;left:3315;top:469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">
                  <v:textbox>
                    <w:txbxContent>
                      <w:p w14:paraId="35961070" w14:textId="77777777" w:rsidR="001F7BF6" w:rsidRPr="00C81213" w:rsidRDefault="001F7BF6" w:rsidP="0044599B">
                        <w:pPr>
                          <w:rPr>
                            <w:rFonts w:ascii="Arial" w:hAnsi="Arial" w:cs="Arial"/>
                            <w:b/>
                            <w:sz w:val="22"/>
                          </w:rPr>
                        </w:pPr>
                      </w:p>
                    </w:txbxContent>
                  </v:textbox>
                </v:shape>
                <v:shape id="Text Box 72" o:spid="_x0000_s1034" type="#_x0000_t202" style="position:absolute;left:3300;top:418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">
                  <v:textbox>
                    <w:txbxContent>
                      <w:p w14:paraId="59017034" w14:textId="77777777" w:rsidR="001F7BF6" w:rsidRPr="008522B7" w:rsidRDefault="001F7BF6" w:rsidP="0044599B">
                        <w:pPr>
                          <w:rPr>
                            <w:rFonts w:ascii="Arial" w:hAnsi="Arial" w:cs="Arial"/>
                            <w:b/>
                            <w:sz w:val="24"/>
                            <w:szCs w:val="24"/>
                          </w:rPr>
                        </w:pPr>
                        <w:r>
                          <w:rPr>
                            <w:rFonts w:ascii="Arial" w:hAnsi="Arial" w:cs="Arial"/>
                            <w:b/>
                            <w:sz w:val="24"/>
                            <w:szCs w:val="24"/>
                          </w:rPr>
                          <w:t>X</w:t>
                        </w:r>
                      </w:p>
                      <w:p w14:paraId="273A5ABA" w14:textId="77777777" w:rsidR="001F7BF6" w:rsidRPr="008522B7" w:rsidRDefault="001F7BF6" w:rsidP="0044599B">
                        <w:pPr>
                          <w:rPr>
                            <w:rFonts w:ascii="Arial" w:hAnsi="Arial" w:cs="Arial"/>
                            <w:b/>
                            <w:sz w:val="24"/>
                            <w:szCs w:val="24"/>
                          </w:rPr>
                        </w:pPr>
                      </w:p>
                    </w:txbxContent>
                  </v:textbox>
                </v:shape>
              </v:group>
            </w:pict>
          </mc:Fallback>
        </mc:AlternateContent>
      </w:r>
    </w:p>
    <w:p w14:paraId="7FE1A203" w14:textId="45BB4FD8" w:rsidR="0044599B" w:rsidRDefault="0044599B" w:rsidP="0044599B">
      <w:pPr>
        <w:rPr>
          <w:rFonts w:ascii="Arial" w:hAnsi="Arial" w:cs="Arial"/>
        </w:rPr>
      </w:pPr>
      <w:r>
        <w:rPr>
          <w:rFonts w:ascii="Arial" w:hAnsi="Arial" w:cs="Arial"/>
        </w:rPr>
        <w:t xml:space="preserve"> </w:t>
      </w:r>
    </w:p>
    <w:p w14:paraId="0E115D08" w14:textId="77007A2D" w:rsidR="0044599B" w:rsidRPr="0027305A" w:rsidRDefault="0044599B" w:rsidP="0044599B">
      <w:pPr>
        <w:rPr>
          <w:rFonts w:ascii="Arial" w:hAnsi="Arial" w:cs="Arial"/>
        </w:rPr>
      </w:pPr>
    </w:p>
    <w:p w14:paraId="4B2AACD6" w14:textId="556A4818" w:rsidR="0044599B" w:rsidRPr="0027305A" w:rsidRDefault="0044599B" w:rsidP="0044599B">
      <w:pPr>
        <w:rPr>
          <w:rFonts w:ascii="Arial" w:hAnsi="Arial" w:cs="Arial"/>
        </w:rPr>
      </w:pPr>
    </w:p>
    <w:p w14:paraId="3F3558AC" w14:textId="77777777" w:rsidR="0044599B" w:rsidRPr="0027305A" w:rsidRDefault="0044599B" w:rsidP="0044599B">
      <w:pPr>
        <w:pStyle w:val="Ttulo1"/>
        <w:spacing w:before="240" w:after="60"/>
        <w:ind w:left="432"/>
        <w:jc w:val="left"/>
        <w:rPr>
          <w:rFonts w:cs="Arial"/>
          <w:color w:val="666699"/>
          <w:kern w:val="32"/>
          <w:sz w:val="20"/>
        </w:rPr>
      </w:pPr>
      <w:bookmarkStart w:id="1546" w:name="_Toc306816242"/>
      <w:bookmarkStart w:id="1547" w:name="_Toc306816243"/>
      <w:bookmarkEnd w:id="1546"/>
      <w:bookmarkEnd w:id="1547"/>
    </w:p>
    <w:p w14:paraId="7C978A89" w14:textId="77777777" w:rsidR="0044599B" w:rsidRPr="0027305A" w:rsidRDefault="0044599B" w:rsidP="0044599B">
      <w:pPr>
        <w:rPr>
          <w:rFonts w:ascii="Arial" w:hAnsi="Arial" w:cs="Arial"/>
        </w:rPr>
      </w:pPr>
    </w:p>
    <w:p w14:paraId="5CAA919E" w14:textId="77777777" w:rsidR="0044599B" w:rsidRPr="0027305A" w:rsidRDefault="0044599B" w:rsidP="0044599B">
      <w:pPr>
        <w:rPr>
          <w:rFonts w:ascii="Arial" w:hAnsi="Arial" w:cs="Arial"/>
        </w:rPr>
      </w:pPr>
    </w:p>
    <w:p w14:paraId="16A15150" w14:textId="77777777" w:rsidR="0044599B" w:rsidRPr="0027305A" w:rsidRDefault="0044599B" w:rsidP="0044599B">
      <w:pPr>
        <w:rPr>
          <w:rFonts w:ascii="Arial" w:hAnsi="Arial" w:cs="Arial"/>
        </w:rPr>
      </w:pPr>
    </w:p>
    <w:p w14:paraId="45B927A7" w14:textId="77777777" w:rsidR="0044599B" w:rsidRDefault="0044599B" w:rsidP="0044599B">
      <w:pPr>
        <w:rPr>
          <w:rFonts w:ascii="Arial" w:hAnsi="Arial" w:cs="Arial"/>
        </w:rPr>
      </w:pPr>
    </w:p>
    <w:p w14:paraId="5780F583" w14:textId="77777777" w:rsidR="009953D8" w:rsidRDefault="009953D8" w:rsidP="0044599B">
      <w:pPr>
        <w:rPr>
          <w:rFonts w:ascii="Arial" w:hAnsi="Arial" w:cs="Arial"/>
        </w:rPr>
      </w:pPr>
    </w:p>
    <w:p w14:paraId="09578F51" w14:textId="77777777" w:rsidR="009953D8" w:rsidRPr="0027305A" w:rsidRDefault="009953D8" w:rsidP="0044599B">
      <w:pPr>
        <w:rPr>
          <w:rFonts w:ascii="Arial" w:hAnsi="Arial" w:cs="Arial"/>
        </w:rPr>
      </w:pP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4640"/>
        <w:gridCol w:w="2639"/>
        <w:gridCol w:w="1948"/>
      </w:tblGrid>
      <w:tr w:rsidR="0044599B" w:rsidRPr="0027305A" w14:paraId="5FDAEAAB" w14:textId="77777777" w:rsidTr="00650DF1">
        <w:trPr>
          <w:trHeight w:val="497"/>
          <w:jc w:val="center"/>
        </w:trPr>
        <w:tc>
          <w:tcPr>
            <w:tcW w:w="4640" w:type="dxa"/>
            <w:shd w:val="clear" w:color="auto" w:fill="BFBFBF"/>
            <w:vAlign w:val="center"/>
          </w:tcPr>
          <w:p w14:paraId="6B331758" w14:textId="77777777" w:rsidR="0044599B" w:rsidRPr="0027305A" w:rsidRDefault="0044599B" w:rsidP="00650DF1">
            <w:pPr>
              <w:jc w:val="center"/>
              <w:rPr>
                <w:rFonts w:ascii="Arial" w:hAnsi="Arial" w:cs="Arial"/>
                <w:b/>
              </w:rPr>
            </w:pPr>
            <w:r w:rsidRPr="0027305A">
              <w:rPr>
                <w:rFonts w:ascii="Arial" w:hAnsi="Arial" w:cs="Arial"/>
                <w:b/>
              </w:rPr>
              <w:t>CONVOCANTE</w:t>
            </w:r>
          </w:p>
        </w:tc>
        <w:tc>
          <w:tcPr>
            <w:tcW w:w="4587" w:type="dxa"/>
            <w:gridSpan w:val="2"/>
            <w:shd w:val="clear" w:color="auto" w:fill="BFBFBF"/>
            <w:vAlign w:val="center"/>
          </w:tcPr>
          <w:p w14:paraId="22137778" w14:textId="77777777" w:rsidR="0044599B" w:rsidRPr="0027305A" w:rsidRDefault="0044599B" w:rsidP="00650DF1">
            <w:pPr>
              <w:jc w:val="center"/>
              <w:rPr>
                <w:rFonts w:ascii="Arial" w:hAnsi="Arial" w:cs="Arial"/>
                <w:b/>
              </w:rPr>
            </w:pPr>
            <w:r w:rsidRPr="0027305A">
              <w:rPr>
                <w:rFonts w:ascii="Arial" w:hAnsi="Arial" w:cs="Arial"/>
                <w:b/>
              </w:rPr>
              <w:t>LICITANTE</w:t>
            </w:r>
          </w:p>
        </w:tc>
      </w:tr>
      <w:tr w:rsidR="0044599B" w:rsidRPr="0027305A" w14:paraId="3AA060D0" w14:textId="77777777" w:rsidTr="00650DF1">
        <w:trPr>
          <w:jc w:val="center"/>
        </w:trPr>
        <w:tc>
          <w:tcPr>
            <w:tcW w:w="4640" w:type="dxa"/>
            <w:vAlign w:val="center"/>
          </w:tcPr>
          <w:p w14:paraId="6C69852D" w14:textId="52F75A93" w:rsidR="0044599B" w:rsidRPr="0027305A" w:rsidRDefault="0044599B" w:rsidP="00650DF1">
            <w:pPr>
              <w:jc w:val="center"/>
              <w:rPr>
                <w:rFonts w:ascii="Arial" w:hAnsi="Arial" w:cs="Arial"/>
                <w:b/>
              </w:rPr>
            </w:pPr>
            <w:r w:rsidRPr="0027305A">
              <w:rPr>
                <w:rFonts w:ascii="Arial" w:hAnsi="Arial" w:cs="Arial"/>
                <w:b/>
              </w:rPr>
              <w:t>INS</w:t>
            </w:r>
            <w:r w:rsidR="00DD1A2C">
              <w:rPr>
                <w:rFonts w:ascii="Arial" w:hAnsi="Arial" w:cs="Arial"/>
                <w:b/>
              </w:rPr>
              <w:t>T</w:t>
            </w:r>
            <w:r w:rsidRPr="0027305A">
              <w:rPr>
                <w:rFonts w:ascii="Arial" w:hAnsi="Arial" w:cs="Arial"/>
                <w:b/>
              </w:rPr>
              <w:t>ITUTO NACIONAL ELECTORAL</w:t>
            </w:r>
          </w:p>
        </w:tc>
        <w:tc>
          <w:tcPr>
            <w:tcW w:w="4587" w:type="dxa"/>
            <w:gridSpan w:val="2"/>
          </w:tcPr>
          <w:p w14:paraId="2726EE22" w14:textId="77777777" w:rsidR="0044599B" w:rsidRPr="0027305A" w:rsidRDefault="0044599B" w:rsidP="00650DF1">
            <w:pPr>
              <w:rPr>
                <w:rFonts w:ascii="Arial" w:hAnsi="Arial" w:cs="Arial"/>
                <w:b/>
              </w:rPr>
            </w:pPr>
            <w:r w:rsidRPr="0027305A">
              <w:rPr>
                <w:rFonts w:ascii="Arial" w:hAnsi="Arial" w:cs="Arial"/>
                <w:b/>
              </w:rPr>
              <w:t>Nombre o Razón Social:</w:t>
            </w:r>
          </w:p>
          <w:p w14:paraId="1B8A5FA7" w14:textId="77777777" w:rsidR="0044599B" w:rsidRPr="0027305A" w:rsidRDefault="0044599B" w:rsidP="00650DF1">
            <w:pPr>
              <w:rPr>
                <w:rFonts w:ascii="Arial" w:hAnsi="Arial" w:cs="Arial"/>
                <w:b/>
              </w:rPr>
            </w:pPr>
          </w:p>
          <w:p w14:paraId="26844038" w14:textId="77777777" w:rsidR="0044599B" w:rsidRPr="0027305A" w:rsidRDefault="0044599B" w:rsidP="00650DF1">
            <w:pPr>
              <w:rPr>
                <w:rFonts w:ascii="Arial" w:hAnsi="Arial" w:cs="Arial"/>
                <w:b/>
              </w:rPr>
            </w:pPr>
          </w:p>
        </w:tc>
      </w:tr>
      <w:tr w:rsidR="0044599B" w:rsidRPr="0027305A" w14:paraId="2F36736D" w14:textId="77777777" w:rsidTr="00650DF1">
        <w:trPr>
          <w:jc w:val="center"/>
        </w:trPr>
        <w:tc>
          <w:tcPr>
            <w:tcW w:w="4640" w:type="dxa"/>
          </w:tcPr>
          <w:p w14:paraId="35AED571" w14:textId="03B03F03" w:rsidR="0044599B" w:rsidRPr="0027305A" w:rsidRDefault="0044599B" w:rsidP="00650DF1">
            <w:pPr>
              <w:jc w:val="both"/>
              <w:rPr>
                <w:rFonts w:ascii="Arial" w:hAnsi="Arial" w:cs="Arial"/>
                <w:b/>
              </w:rPr>
            </w:pPr>
            <w:r w:rsidRPr="0027305A">
              <w:rPr>
                <w:rFonts w:ascii="Arial" w:hAnsi="Arial" w:cs="Arial"/>
                <w:b/>
              </w:rPr>
              <w:t xml:space="preserve">Domicilio: </w:t>
            </w:r>
            <w:r w:rsidR="00713565" w:rsidRPr="00713565">
              <w:rPr>
                <w:rFonts w:ascii="Arial" w:hAnsi="Arial" w:cs="Arial"/>
                <w:b/>
                <w:i/>
                <w:iCs/>
              </w:rPr>
              <w:t>Avenida Tláhuac 5502 Colonia Granjas Estrella, Código Postal 09880, Ciudad de México</w:t>
            </w:r>
          </w:p>
        </w:tc>
        <w:tc>
          <w:tcPr>
            <w:tcW w:w="4587" w:type="dxa"/>
            <w:gridSpan w:val="2"/>
            <w:tcBorders>
              <w:bottom w:val="dashSmallGap" w:sz="4" w:space="0" w:color="auto"/>
            </w:tcBorders>
          </w:tcPr>
          <w:p w14:paraId="0F3F2DA4" w14:textId="77777777" w:rsidR="0044599B" w:rsidRDefault="0044599B" w:rsidP="00650DF1">
            <w:pPr>
              <w:rPr>
                <w:rFonts w:ascii="Arial" w:hAnsi="Arial" w:cs="Arial"/>
                <w:b/>
              </w:rPr>
            </w:pPr>
            <w:r w:rsidRPr="0027305A">
              <w:rPr>
                <w:rFonts w:ascii="Arial" w:hAnsi="Arial" w:cs="Arial"/>
                <w:b/>
              </w:rPr>
              <w:t>Domicilio:</w:t>
            </w:r>
          </w:p>
          <w:p w14:paraId="05C69B0A" w14:textId="77777777" w:rsidR="0044599B" w:rsidRPr="007803E2" w:rsidRDefault="0044599B" w:rsidP="00650DF1">
            <w:pPr>
              <w:tabs>
                <w:tab w:val="left" w:pos="2910"/>
              </w:tabs>
              <w:rPr>
                <w:rFonts w:ascii="Arial" w:hAnsi="Arial" w:cs="Arial"/>
              </w:rPr>
            </w:pPr>
            <w:r>
              <w:rPr>
                <w:rFonts w:ascii="Arial" w:hAnsi="Arial" w:cs="Arial"/>
              </w:rPr>
              <w:tab/>
            </w:r>
          </w:p>
        </w:tc>
      </w:tr>
      <w:tr w:rsidR="0044599B" w:rsidRPr="0027305A" w14:paraId="3E855EDB" w14:textId="77777777" w:rsidTr="008A400A">
        <w:trPr>
          <w:jc w:val="center"/>
        </w:trPr>
        <w:tc>
          <w:tcPr>
            <w:tcW w:w="4640" w:type="dxa"/>
            <w:vMerge w:val="restart"/>
            <w:vAlign w:val="center"/>
          </w:tcPr>
          <w:p w14:paraId="56F6D731" w14:textId="2C6CB01A" w:rsidR="0044599B" w:rsidRDefault="0044599B" w:rsidP="00A774FD">
            <w:pPr>
              <w:pStyle w:val="9Parrafo"/>
              <w:rPr>
                <w:rFonts w:ascii="Arial" w:eastAsia="Times New Roman" w:hAnsi="Arial" w:cs="Arial"/>
                <w:b/>
                <w:color w:val="auto"/>
                <w:sz w:val="20"/>
                <w:szCs w:val="20"/>
                <w:lang w:eastAsia="es-ES"/>
              </w:rPr>
            </w:pPr>
            <w:r w:rsidRPr="00425538">
              <w:rPr>
                <w:rFonts w:ascii="Arial" w:eastAsia="Times New Roman" w:hAnsi="Arial" w:cs="Arial"/>
                <w:b/>
                <w:color w:val="auto"/>
                <w:sz w:val="20"/>
                <w:szCs w:val="20"/>
                <w:lang w:eastAsia="es-ES"/>
              </w:rPr>
              <w:t>Objeto de la contratación:</w:t>
            </w:r>
          </w:p>
          <w:p w14:paraId="60ACA6BE" w14:textId="77777777" w:rsidR="000A7F56" w:rsidRDefault="000A7F56" w:rsidP="00A774FD">
            <w:pPr>
              <w:pStyle w:val="9Parrafo"/>
              <w:rPr>
                <w:rFonts w:ascii="Arial" w:eastAsia="Times New Roman" w:hAnsi="Arial" w:cs="Arial"/>
                <w:b/>
                <w:color w:val="auto"/>
                <w:sz w:val="20"/>
                <w:szCs w:val="20"/>
                <w:lang w:eastAsia="es-ES"/>
              </w:rPr>
            </w:pPr>
          </w:p>
          <w:p w14:paraId="5E8A3E67" w14:textId="2BE1E3D4" w:rsidR="00036230" w:rsidRPr="00683BED" w:rsidRDefault="00052575" w:rsidP="006637F3">
            <w:pPr>
              <w:pStyle w:val="9Parrafo"/>
              <w:rPr>
                <w:rFonts w:ascii="Arial" w:hAnsi="Arial" w:cs="Arial"/>
                <w:b/>
                <w:sz w:val="20"/>
                <w:szCs w:val="20"/>
              </w:rPr>
            </w:pPr>
            <w:r w:rsidRPr="00052575">
              <w:rPr>
                <w:rFonts w:ascii="Arial" w:hAnsi="Arial" w:cs="Arial"/>
                <w:b/>
                <w:sz w:val="20"/>
                <w:szCs w:val="20"/>
              </w:rPr>
              <w:t xml:space="preserve">Servicio </w:t>
            </w:r>
            <w:r>
              <w:rPr>
                <w:rFonts w:ascii="Arial" w:hAnsi="Arial" w:cs="Arial"/>
                <w:b/>
                <w:sz w:val="20"/>
                <w:szCs w:val="20"/>
              </w:rPr>
              <w:t>d</w:t>
            </w:r>
            <w:r w:rsidRPr="00052575">
              <w:rPr>
                <w:rFonts w:ascii="Arial" w:hAnsi="Arial" w:cs="Arial"/>
                <w:b/>
                <w:sz w:val="20"/>
                <w:szCs w:val="20"/>
              </w:rPr>
              <w:t xml:space="preserve">e Comedor </w:t>
            </w:r>
            <w:r>
              <w:rPr>
                <w:rFonts w:ascii="Arial" w:hAnsi="Arial" w:cs="Arial"/>
                <w:b/>
                <w:sz w:val="20"/>
                <w:szCs w:val="20"/>
              </w:rPr>
              <w:t>c</w:t>
            </w:r>
            <w:r w:rsidRPr="00052575">
              <w:rPr>
                <w:rFonts w:ascii="Arial" w:hAnsi="Arial" w:cs="Arial"/>
                <w:b/>
                <w:sz w:val="20"/>
                <w:szCs w:val="20"/>
              </w:rPr>
              <w:t xml:space="preserve">on Sistema </w:t>
            </w:r>
            <w:r>
              <w:rPr>
                <w:rFonts w:ascii="Arial" w:hAnsi="Arial" w:cs="Arial"/>
                <w:b/>
                <w:sz w:val="20"/>
                <w:szCs w:val="20"/>
              </w:rPr>
              <w:t>d</w:t>
            </w:r>
            <w:r w:rsidRPr="00052575">
              <w:rPr>
                <w:rFonts w:ascii="Arial" w:hAnsi="Arial" w:cs="Arial"/>
                <w:b/>
                <w:sz w:val="20"/>
                <w:szCs w:val="20"/>
              </w:rPr>
              <w:t xml:space="preserve">e Autoservicio </w:t>
            </w:r>
            <w:r>
              <w:rPr>
                <w:rFonts w:ascii="Arial" w:hAnsi="Arial" w:cs="Arial"/>
                <w:b/>
                <w:sz w:val="20"/>
                <w:szCs w:val="20"/>
              </w:rPr>
              <w:t>p</w:t>
            </w:r>
            <w:r w:rsidRPr="00052575">
              <w:rPr>
                <w:rFonts w:ascii="Arial" w:hAnsi="Arial" w:cs="Arial"/>
                <w:b/>
                <w:sz w:val="20"/>
                <w:szCs w:val="20"/>
              </w:rPr>
              <w:t xml:space="preserve">ara </w:t>
            </w:r>
            <w:r>
              <w:rPr>
                <w:rFonts w:ascii="Arial" w:hAnsi="Arial" w:cs="Arial"/>
                <w:b/>
                <w:sz w:val="20"/>
                <w:szCs w:val="20"/>
              </w:rPr>
              <w:t>e</w:t>
            </w:r>
            <w:r w:rsidRPr="00052575">
              <w:rPr>
                <w:rFonts w:ascii="Arial" w:hAnsi="Arial" w:cs="Arial"/>
                <w:b/>
                <w:sz w:val="20"/>
                <w:szCs w:val="20"/>
              </w:rPr>
              <w:t xml:space="preserve">l Personal </w:t>
            </w:r>
            <w:r>
              <w:rPr>
                <w:rFonts w:ascii="Arial" w:hAnsi="Arial" w:cs="Arial"/>
                <w:b/>
                <w:sz w:val="20"/>
                <w:szCs w:val="20"/>
              </w:rPr>
              <w:t>d</w:t>
            </w:r>
            <w:r w:rsidRPr="00052575">
              <w:rPr>
                <w:rFonts w:ascii="Arial" w:hAnsi="Arial" w:cs="Arial"/>
                <w:b/>
                <w:sz w:val="20"/>
                <w:szCs w:val="20"/>
              </w:rPr>
              <w:t xml:space="preserve">e Oficinas Centrales </w:t>
            </w:r>
            <w:r>
              <w:rPr>
                <w:rFonts w:ascii="Arial" w:hAnsi="Arial" w:cs="Arial"/>
                <w:b/>
                <w:sz w:val="20"/>
                <w:szCs w:val="20"/>
              </w:rPr>
              <w:t>y</w:t>
            </w:r>
            <w:r w:rsidRPr="00052575">
              <w:rPr>
                <w:rFonts w:ascii="Arial" w:hAnsi="Arial" w:cs="Arial"/>
                <w:b/>
                <w:sz w:val="20"/>
                <w:szCs w:val="20"/>
              </w:rPr>
              <w:t xml:space="preserve"> </w:t>
            </w:r>
            <w:proofErr w:type="spellStart"/>
            <w:r w:rsidRPr="00052575">
              <w:rPr>
                <w:rFonts w:ascii="Arial" w:hAnsi="Arial" w:cs="Arial"/>
                <w:b/>
                <w:sz w:val="20"/>
                <w:szCs w:val="20"/>
              </w:rPr>
              <w:t>CECyRD</w:t>
            </w:r>
            <w:proofErr w:type="spellEnd"/>
            <w:r w:rsidRPr="00052575">
              <w:rPr>
                <w:rFonts w:ascii="Arial" w:hAnsi="Arial" w:cs="Arial"/>
                <w:b/>
                <w:sz w:val="20"/>
                <w:szCs w:val="20"/>
              </w:rPr>
              <w:t xml:space="preserve">, </w:t>
            </w:r>
            <w:r>
              <w:rPr>
                <w:rFonts w:ascii="Arial" w:hAnsi="Arial" w:cs="Arial"/>
                <w:b/>
                <w:sz w:val="20"/>
                <w:szCs w:val="20"/>
              </w:rPr>
              <w:t>e</w:t>
            </w:r>
            <w:r w:rsidRPr="00052575">
              <w:rPr>
                <w:rFonts w:ascii="Arial" w:hAnsi="Arial" w:cs="Arial"/>
                <w:b/>
                <w:sz w:val="20"/>
                <w:szCs w:val="20"/>
              </w:rPr>
              <w:t xml:space="preserve">n Pachuca, Hidalgo </w:t>
            </w:r>
            <w:r>
              <w:rPr>
                <w:rFonts w:ascii="Arial" w:hAnsi="Arial" w:cs="Arial"/>
                <w:b/>
                <w:sz w:val="20"/>
                <w:szCs w:val="20"/>
              </w:rPr>
              <w:t>d</w:t>
            </w:r>
            <w:r w:rsidRPr="00052575">
              <w:rPr>
                <w:rFonts w:ascii="Arial" w:hAnsi="Arial" w:cs="Arial"/>
                <w:b/>
                <w:sz w:val="20"/>
                <w:szCs w:val="20"/>
              </w:rPr>
              <w:t xml:space="preserve">el Instituto Nacional Electoral </w:t>
            </w:r>
            <w:r>
              <w:rPr>
                <w:rFonts w:ascii="Arial" w:hAnsi="Arial" w:cs="Arial"/>
                <w:b/>
                <w:sz w:val="20"/>
                <w:szCs w:val="20"/>
              </w:rPr>
              <w:t>y</w:t>
            </w:r>
            <w:r w:rsidRPr="00052575">
              <w:rPr>
                <w:rFonts w:ascii="Arial" w:hAnsi="Arial" w:cs="Arial"/>
                <w:b/>
                <w:sz w:val="20"/>
                <w:szCs w:val="20"/>
              </w:rPr>
              <w:t xml:space="preserve"> Alimentos </w:t>
            </w:r>
            <w:r>
              <w:rPr>
                <w:rFonts w:ascii="Arial" w:hAnsi="Arial" w:cs="Arial"/>
                <w:b/>
                <w:sz w:val="20"/>
                <w:szCs w:val="20"/>
              </w:rPr>
              <w:t>p</w:t>
            </w:r>
            <w:r w:rsidRPr="00052575">
              <w:rPr>
                <w:rFonts w:ascii="Arial" w:hAnsi="Arial" w:cs="Arial"/>
                <w:b/>
                <w:sz w:val="20"/>
                <w:szCs w:val="20"/>
              </w:rPr>
              <w:t xml:space="preserve">ara Personal </w:t>
            </w:r>
            <w:r>
              <w:rPr>
                <w:rFonts w:ascii="Arial" w:hAnsi="Arial" w:cs="Arial"/>
                <w:b/>
                <w:sz w:val="20"/>
                <w:szCs w:val="20"/>
              </w:rPr>
              <w:t>y</w:t>
            </w:r>
            <w:r w:rsidRPr="00052575">
              <w:rPr>
                <w:rFonts w:ascii="Arial" w:hAnsi="Arial" w:cs="Arial"/>
                <w:b/>
                <w:sz w:val="20"/>
                <w:szCs w:val="20"/>
              </w:rPr>
              <w:t xml:space="preserve"> Terceros Derivado </w:t>
            </w:r>
            <w:r>
              <w:rPr>
                <w:rFonts w:ascii="Arial" w:hAnsi="Arial" w:cs="Arial"/>
                <w:b/>
                <w:sz w:val="20"/>
                <w:szCs w:val="20"/>
              </w:rPr>
              <w:t>d</w:t>
            </w:r>
            <w:r w:rsidRPr="00052575">
              <w:rPr>
                <w:rFonts w:ascii="Arial" w:hAnsi="Arial" w:cs="Arial"/>
                <w:b/>
                <w:sz w:val="20"/>
                <w:szCs w:val="20"/>
              </w:rPr>
              <w:t>e Actividades Extraordinarias</w:t>
            </w:r>
          </w:p>
        </w:tc>
        <w:tc>
          <w:tcPr>
            <w:tcW w:w="4587" w:type="dxa"/>
            <w:gridSpan w:val="2"/>
            <w:tcBorders>
              <w:bottom w:val="dashSmallGap" w:sz="4" w:space="0" w:color="auto"/>
            </w:tcBorders>
          </w:tcPr>
          <w:p w14:paraId="7888E73B" w14:textId="77777777" w:rsidR="0044599B" w:rsidRPr="0027305A" w:rsidRDefault="0044599B" w:rsidP="00650DF1">
            <w:pPr>
              <w:rPr>
                <w:rFonts w:ascii="Arial" w:hAnsi="Arial" w:cs="Arial"/>
                <w:b/>
              </w:rPr>
            </w:pPr>
            <w:r w:rsidRPr="0027305A">
              <w:rPr>
                <w:rFonts w:ascii="Arial" w:hAnsi="Arial" w:cs="Arial"/>
                <w:b/>
              </w:rPr>
              <w:t>RFC:</w:t>
            </w:r>
          </w:p>
          <w:p w14:paraId="371BBF44" w14:textId="77777777" w:rsidR="0044599B" w:rsidRPr="0027305A" w:rsidRDefault="0044599B" w:rsidP="00650DF1">
            <w:pPr>
              <w:rPr>
                <w:rFonts w:ascii="Arial" w:hAnsi="Arial" w:cs="Arial"/>
                <w:b/>
              </w:rPr>
            </w:pPr>
          </w:p>
        </w:tc>
      </w:tr>
      <w:tr w:rsidR="0044599B" w:rsidRPr="0027305A" w14:paraId="13808F93" w14:textId="77777777" w:rsidTr="00650DF1">
        <w:trPr>
          <w:trHeight w:val="231"/>
          <w:jc w:val="center"/>
        </w:trPr>
        <w:tc>
          <w:tcPr>
            <w:tcW w:w="4640" w:type="dxa"/>
            <w:vMerge/>
            <w:tcBorders>
              <w:right w:val="dashSmallGap" w:sz="4" w:space="0" w:color="auto"/>
            </w:tcBorders>
          </w:tcPr>
          <w:p w14:paraId="1D94D885" w14:textId="77777777" w:rsidR="0044599B" w:rsidRPr="0027305A" w:rsidRDefault="0044599B" w:rsidP="00650DF1">
            <w:pPr>
              <w:rPr>
                <w:rFonts w:ascii="Arial" w:hAnsi="Arial" w:cs="Arial"/>
                <w:b/>
              </w:rPr>
            </w:pPr>
          </w:p>
        </w:tc>
        <w:tc>
          <w:tcPr>
            <w:tcW w:w="4587" w:type="dxa"/>
            <w:gridSpan w:val="2"/>
            <w:tcBorders>
              <w:top w:val="dashSmallGap" w:sz="4" w:space="0" w:color="auto"/>
              <w:left w:val="dashSmallGap" w:sz="4" w:space="0" w:color="auto"/>
              <w:bottom w:val="nil"/>
              <w:right w:val="dashSmallGap" w:sz="4" w:space="0" w:color="auto"/>
            </w:tcBorders>
          </w:tcPr>
          <w:p w14:paraId="72431B70" w14:textId="77777777" w:rsidR="0044599B" w:rsidRPr="0027305A" w:rsidRDefault="0044599B" w:rsidP="00650DF1">
            <w:pPr>
              <w:rPr>
                <w:rFonts w:ascii="Arial" w:hAnsi="Arial" w:cs="Arial"/>
                <w:b/>
              </w:rPr>
            </w:pPr>
            <w:r w:rsidRPr="0027305A">
              <w:rPr>
                <w:rFonts w:ascii="Arial" w:hAnsi="Arial" w:cs="Arial"/>
                <w:b/>
              </w:rPr>
              <w:t>Teléfonos para contacto:</w:t>
            </w:r>
          </w:p>
        </w:tc>
      </w:tr>
      <w:tr w:rsidR="0044599B" w:rsidRPr="0027305A" w14:paraId="382FA9E1" w14:textId="77777777" w:rsidTr="00650DF1">
        <w:trPr>
          <w:trHeight w:val="228"/>
          <w:jc w:val="center"/>
        </w:trPr>
        <w:tc>
          <w:tcPr>
            <w:tcW w:w="4640" w:type="dxa"/>
            <w:vMerge/>
            <w:tcBorders>
              <w:right w:val="dashSmallGap" w:sz="4" w:space="0" w:color="auto"/>
            </w:tcBorders>
          </w:tcPr>
          <w:p w14:paraId="4610C5DB" w14:textId="77777777" w:rsidR="0044599B" w:rsidRPr="0027305A" w:rsidRDefault="0044599B" w:rsidP="00650DF1">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0C833908" w14:textId="77777777" w:rsidR="0044599B" w:rsidRPr="0027305A" w:rsidRDefault="0044599B" w:rsidP="00650DF1">
            <w:pPr>
              <w:rPr>
                <w:rFonts w:ascii="Arial" w:hAnsi="Arial" w:cs="Arial"/>
                <w:b/>
              </w:rPr>
            </w:pPr>
            <w:r w:rsidRPr="0027305A">
              <w:rPr>
                <w:rFonts w:ascii="Arial" w:hAnsi="Arial" w:cs="Arial"/>
                <w:b/>
              </w:rPr>
              <w:t>(       )  _______________</w:t>
            </w:r>
          </w:p>
          <w:p w14:paraId="212F8C8C" w14:textId="77777777" w:rsidR="0044599B" w:rsidRPr="0027305A" w:rsidRDefault="0044599B" w:rsidP="00650DF1">
            <w:pPr>
              <w:rPr>
                <w:rFonts w:ascii="Arial" w:hAnsi="Arial" w:cs="Arial"/>
                <w:b/>
                <w:sz w:val="6"/>
                <w:szCs w:val="6"/>
              </w:rPr>
            </w:pPr>
          </w:p>
        </w:tc>
      </w:tr>
      <w:tr w:rsidR="0044599B" w:rsidRPr="0027305A" w14:paraId="0C9004A6" w14:textId="77777777" w:rsidTr="00650DF1">
        <w:trPr>
          <w:trHeight w:val="228"/>
          <w:jc w:val="center"/>
        </w:trPr>
        <w:tc>
          <w:tcPr>
            <w:tcW w:w="4640" w:type="dxa"/>
            <w:vMerge/>
            <w:tcBorders>
              <w:right w:val="dashSmallGap" w:sz="4" w:space="0" w:color="auto"/>
            </w:tcBorders>
          </w:tcPr>
          <w:p w14:paraId="17950078" w14:textId="77777777" w:rsidR="0044599B" w:rsidRPr="0027305A" w:rsidRDefault="0044599B" w:rsidP="00650DF1">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4A3FCC5E" w14:textId="77777777" w:rsidR="0044599B" w:rsidRPr="0027305A" w:rsidRDefault="0044599B" w:rsidP="00650DF1">
            <w:pPr>
              <w:rPr>
                <w:rFonts w:ascii="Arial" w:hAnsi="Arial" w:cs="Arial"/>
                <w:b/>
              </w:rPr>
            </w:pPr>
            <w:r w:rsidRPr="0027305A">
              <w:rPr>
                <w:rFonts w:ascii="Arial" w:hAnsi="Arial" w:cs="Arial"/>
                <w:b/>
              </w:rPr>
              <w:t xml:space="preserve"> Lada          Número</w:t>
            </w:r>
          </w:p>
        </w:tc>
      </w:tr>
      <w:tr w:rsidR="0044599B" w:rsidRPr="0027305A" w14:paraId="034E7117" w14:textId="77777777" w:rsidTr="00650DF1">
        <w:trPr>
          <w:trHeight w:val="228"/>
          <w:jc w:val="center"/>
        </w:trPr>
        <w:tc>
          <w:tcPr>
            <w:tcW w:w="4640" w:type="dxa"/>
            <w:vMerge/>
            <w:tcBorders>
              <w:right w:val="dashSmallGap" w:sz="4" w:space="0" w:color="auto"/>
            </w:tcBorders>
          </w:tcPr>
          <w:p w14:paraId="0C0F0742" w14:textId="77777777" w:rsidR="0044599B" w:rsidRPr="0027305A" w:rsidRDefault="0044599B" w:rsidP="00650DF1">
            <w:pPr>
              <w:rPr>
                <w:rFonts w:ascii="Arial" w:hAnsi="Arial" w:cs="Arial"/>
                <w:b/>
              </w:rPr>
            </w:pPr>
          </w:p>
        </w:tc>
        <w:tc>
          <w:tcPr>
            <w:tcW w:w="4587" w:type="dxa"/>
            <w:gridSpan w:val="2"/>
            <w:tcBorders>
              <w:top w:val="nil"/>
              <w:left w:val="dashSmallGap" w:sz="4" w:space="0" w:color="auto"/>
              <w:bottom w:val="dashSmallGap" w:sz="4" w:space="0" w:color="auto"/>
              <w:right w:val="dashSmallGap" w:sz="4" w:space="0" w:color="auto"/>
            </w:tcBorders>
          </w:tcPr>
          <w:p w14:paraId="3796363C" w14:textId="77777777" w:rsidR="0044599B" w:rsidRPr="0027305A" w:rsidRDefault="0044599B" w:rsidP="00650DF1">
            <w:pPr>
              <w:rPr>
                <w:rFonts w:ascii="Arial" w:hAnsi="Arial" w:cs="Arial"/>
                <w:b/>
              </w:rPr>
            </w:pPr>
            <w:r w:rsidRPr="0027305A">
              <w:rPr>
                <w:rFonts w:ascii="Arial" w:hAnsi="Arial" w:cs="Arial"/>
                <w:b/>
              </w:rPr>
              <w:t>(       )  _______________</w:t>
            </w:r>
          </w:p>
          <w:p w14:paraId="18AB6BAC" w14:textId="77777777" w:rsidR="0044599B" w:rsidRPr="0027305A" w:rsidRDefault="0044599B" w:rsidP="00650DF1">
            <w:pPr>
              <w:rPr>
                <w:rFonts w:ascii="Arial" w:hAnsi="Arial" w:cs="Arial"/>
                <w:b/>
                <w:sz w:val="6"/>
                <w:szCs w:val="6"/>
              </w:rPr>
            </w:pPr>
          </w:p>
        </w:tc>
      </w:tr>
      <w:tr w:rsidR="0044599B" w:rsidRPr="0027305A" w14:paraId="2B2D7841" w14:textId="77777777" w:rsidTr="00650DF1">
        <w:trPr>
          <w:jc w:val="center"/>
        </w:trPr>
        <w:tc>
          <w:tcPr>
            <w:tcW w:w="4640" w:type="dxa"/>
          </w:tcPr>
          <w:p w14:paraId="73553D65" w14:textId="77777777" w:rsidR="0044599B" w:rsidRPr="0027305A" w:rsidRDefault="0044599B" w:rsidP="00650DF1">
            <w:pPr>
              <w:rPr>
                <w:rFonts w:ascii="Arial" w:hAnsi="Arial" w:cs="Arial"/>
                <w:b/>
              </w:rPr>
            </w:pPr>
            <w:r w:rsidRPr="0027305A">
              <w:rPr>
                <w:rFonts w:ascii="Arial" w:hAnsi="Arial" w:cs="Arial"/>
                <w:b/>
              </w:rPr>
              <w:t>Correo electrónico:</w:t>
            </w:r>
          </w:p>
          <w:p w14:paraId="27A1EC6B" w14:textId="08047CAF" w:rsidR="001370FE" w:rsidRDefault="007648C4" w:rsidP="00650DF1">
            <w:hyperlink r:id="rId61" w:history="1">
              <w:r w:rsidRPr="00990299">
                <w:rPr>
                  <w:rStyle w:val="Hipervnculo"/>
                  <w:rFonts w:ascii="Arial" w:hAnsi="Arial" w:cs="Arial"/>
                </w:rPr>
                <w:t>roberto.medina@ine.mx</w:t>
              </w:r>
            </w:hyperlink>
            <w:r>
              <w:t xml:space="preserve"> </w:t>
            </w:r>
            <w:r w:rsidR="00684EBE">
              <w:t xml:space="preserve"> </w:t>
            </w:r>
          </w:p>
          <w:p w14:paraId="1CF420B3" w14:textId="3344F363" w:rsidR="0044599B" w:rsidRPr="003820AB" w:rsidRDefault="00560205" w:rsidP="00650DF1">
            <w:pPr>
              <w:rPr>
                <w:rFonts w:ascii="Arial" w:hAnsi="Arial" w:cs="Arial"/>
                <w:color w:val="0000FF"/>
                <w:u w:val="single"/>
              </w:rPr>
            </w:pPr>
            <w:hyperlink r:id="rId62" w:history="1">
              <w:r w:rsidRPr="00247BD6">
                <w:rPr>
                  <w:rStyle w:val="Hipervnculo"/>
                  <w:rFonts w:ascii="Arial" w:hAnsi="Arial" w:cs="Arial"/>
                </w:rPr>
                <w:t>ary.rodriguez@ine.mx</w:t>
              </w:r>
            </w:hyperlink>
            <w:r w:rsidR="007648C4">
              <w:rPr>
                <w:rFonts w:ascii="Arial" w:hAnsi="Arial" w:cs="Arial"/>
              </w:rPr>
              <w:t xml:space="preserve"> </w:t>
            </w:r>
            <w:r w:rsidR="0044599B" w:rsidRPr="002B3153">
              <w:rPr>
                <w:rStyle w:val="Hipervnculo"/>
                <w:rFonts w:ascii="Arial" w:hAnsi="Arial" w:cs="Arial"/>
              </w:rPr>
              <w:t xml:space="preserve"> </w:t>
            </w:r>
            <w:r w:rsidR="0044599B" w:rsidRPr="00854351">
              <w:rPr>
                <w:rFonts w:ascii="Arial" w:hAnsi="Arial" w:cs="Arial"/>
                <w:b/>
              </w:rPr>
              <w:t xml:space="preserve"> </w:t>
            </w:r>
          </w:p>
          <w:p w14:paraId="5C9746A5" w14:textId="77777777" w:rsidR="0044599B" w:rsidRPr="0027305A" w:rsidRDefault="0044599B" w:rsidP="00650DF1">
            <w:pPr>
              <w:rPr>
                <w:rFonts w:ascii="Arial" w:hAnsi="Arial" w:cs="Arial"/>
                <w:b/>
                <w:sz w:val="6"/>
                <w:szCs w:val="6"/>
              </w:rPr>
            </w:pPr>
          </w:p>
        </w:tc>
        <w:tc>
          <w:tcPr>
            <w:tcW w:w="4587" w:type="dxa"/>
            <w:gridSpan w:val="2"/>
            <w:tcBorders>
              <w:top w:val="dashSmallGap" w:sz="4" w:space="0" w:color="auto"/>
            </w:tcBorders>
          </w:tcPr>
          <w:p w14:paraId="327E1D0E" w14:textId="77777777" w:rsidR="0044599B" w:rsidRPr="0027305A" w:rsidRDefault="0044599B" w:rsidP="00650DF1">
            <w:pPr>
              <w:rPr>
                <w:rFonts w:ascii="Arial" w:hAnsi="Arial" w:cs="Arial"/>
                <w:b/>
              </w:rPr>
            </w:pPr>
            <w:r w:rsidRPr="0027305A">
              <w:rPr>
                <w:rFonts w:ascii="Arial" w:hAnsi="Arial" w:cs="Arial"/>
                <w:b/>
              </w:rPr>
              <w:t>Correo electrónico:</w:t>
            </w:r>
          </w:p>
        </w:tc>
      </w:tr>
      <w:tr w:rsidR="0044599B" w:rsidRPr="0027305A" w14:paraId="327ABF4F" w14:textId="77777777" w:rsidTr="0003323E">
        <w:trPr>
          <w:trHeight w:val="765"/>
          <w:jc w:val="center"/>
        </w:trPr>
        <w:tc>
          <w:tcPr>
            <w:tcW w:w="4640" w:type="dxa"/>
            <w:tcBorders>
              <w:bottom w:val="dashSmallGap" w:sz="4" w:space="0" w:color="auto"/>
            </w:tcBorders>
          </w:tcPr>
          <w:p w14:paraId="0A6B2B1C" w14:textId="77777777" w:rsidR="0044599B" w:rsidRPr="0027305A" w:rsidRDefault="0044599B" w:rsidP="00650DF1">
            <w:pPr>
              <w:rPr>
                <w:rFonts w:ascii="Arial" w:hAnsi="Arial" w:cs="Arial"/>
                <w:b/>
              </w:rPr>
            </w:pPr>
            <w:r w:rsidRPr="0027305A">
              <w:rPr>
                <w:rFonts w:ascii="Arial" w:hAnsi="Arial" w:cs="Arial"/>
                <w:b/>
              </w:rPr>
              <w:t>Sello de recepción:</w:t>
            </w:r>
          </w:p>
          <w:p w14:paraId="4C618E50" w14:textId="77777777" w:rsidR="0044599B" w:rsidRPr="0027305A" w:rsidRDefault="0044599B" w:rsidP="00650DF1">
            <w:pPr>
              <w:jc w:val="center"/>
              <w:rPr>
                <w:rFonts w:ascii="Arial" w:hAnsi="Arial" w:cs="Arial"/>
                <w:b/>
              </w:rPr>
            </w:pPr>
          </w:p>
          <w:p w14:paraId="559D754B" w14:textId="77777777" w:rsidR="0044599B" w:rsidRDefault="0044599B" w:rsidP="00650DF1">
            <w:pPr>
              <w:jc w:val="center"/>
              <w:rPr>
                <w:rFonts w:ascii="Arial" w:hAnsi="Arial" w:cs="Arial"/>
                <w:b/>
              </w:rPr>
            </w:pPr>
          </w:p>
          <w:p w14:paraId="14A99D1C" w14:textId="77777777" w:rsidR="0044599B" w:rsidRPr="0027305A" w:rsidRDefault="0044599B" w:rsidP="00650DF1">
            <w:pPr>
              <w:jc w:val="center"/>
              <w:rPr>
                <w:rFonts w:ascii="Arial" w:hAnsi="Arial" w:cs="Arial"/>
                <w:b/>
              </w:rPr>
            </w:pPr>
          </w:p>
          <w:p w14:paraId="7B69619D" w14:textId="77777777" w:rsidR="0044599B" w:rsidRPr="0027305A" w:rsidRDefault="0044599B" w:rsidP="009953D8">
            <w:pPr>
              <w:rPr>
                <w:rFonts w:ascii="Arial" w:hAnsi="Arial" w:cs="Arial"/>
                <w:b/>
              </w:rPr>
            </w:pPr>
          </w:p>
        </w:tc>
        <w:tc>
          <w:tcPr>
            <w:tcW w:w="4587" w:type="dxa"/>
            <w:gridSpan w:val="2"/>
            <w:tcBorders>
              <w:bottom w:val="dashSmallGap" w:sz="4" w:space="0" w:color="auto"/>
            </w:tcBorders>
          </w:tcPr>
          <w:p w14:paraId="14D2B062" w14:textId="77777777" w:rsidR="0044599B" w:rsidRPr="0027305A" w:rsidRDefault="0044599B" w:rsidP="00650DF1">
            <w:pPr>
              <w:rPr>
                <w:rFonts w:ascii="Arial" w:hAnsi="Arial" w:cs="Arial"/>
                <w:b/>
              </w:rPr>
            </w:pPr>
            <w:r w:rsidRPr="0027305A">
              <w:rPr>
                <w:rFonts w:ascii="Arial" w:hAnsi="Arial" w:cs="Arial"/>
                <w:b/>
              </w:rPr>
              <w:t>Nombre, Cargo y Firma:</w:t>
            </w:r>
          </w:p>
          <w:p w14:paraId="71C56C40" w14:textId="77777777" w:rsidR="0044599B" w:rsidRPr="0027305A" w:rsidRDefault="0044599B" w:rsidP="00650DF1">
            <w:pPr>
              <w:rPr>
                <w:rFonts w:ascii="Arial" w:hAnsi="Arial" w:cs="Arial"/>
                <w:b/>
              </w:rPr>
            </w:pPr>
          </w:p>
          <w:p w14:paraId="3DD6CC7C" w14:textId="77777777" w:rsidR="0044599B" w:rsidRPr="0027305A" w:rsidRDefault="0044599B" w:rsidP="00650DF1">
            <w:pPr>
              <w:rPr>
                <w:rFonts w:ascii="Arial" w:hAnsi="Arial" w:cs="Arial"/>
                <w:b/>
              </w:rPr>
            </w:pPr>
          </w:p>
          <w:p w14:paraId="4301ADF1" w14:textId="77777777" w:rsidR="0044599B" w:rsidRPr="0027305A" w:rsidRDefault="0044599B" w:rsidP="00650DF1">
            <w:pPr>
              <w:rPr>
                <w:rFonts w:ascii="Arial" w:hAnsi="Arial" w:cs="Arial"/>
                <w:b/>
              </w:rPr>
            </w:pPr>
          </w:p>
        </w:tc>
      </w:tr>
      <w:tr w:rsidR="0044599B" w:rsidRPr="0027305A" w14:paraId="77B0DC34" w14:textId="77777777" w:rsidTr="0003323E">
        <w:trPr>
          <w:trHeight w:val="308"/>
          <w:jc w:val="center"/>
        </w:trPr>
        <w:tc>
          <w:tcPr>
            <w:tcW w:w="4640" w:type="dxa"/>
            <w:vMerge w:val="restart"/>
            <w:vAlign w:val="bottom"/>
          </w:tcPr>
          <w:p w14:paraId="2A09FB7D" w14:textId="77777777" w:rsidR="0044599B" w:rsidRPr="0027305A" w:rsidRDefault="0044599B" w:rsidP="00650DF1">
            <w:pPr>
              <w:jc w:val="center"/>
              <w:rPr>
                <w:rFonts w:ascii="Arial" w:hAnsi="Arial" w:cs="Arial"/>
                <w:b/>
              </w:rPr>
            </w:pPr>
            <w:r w:rsidRPr="0027305A">
              <w:rPr>
                <w:rFonts w:ascii="Arial" w:hAnsi="Arial" w:cs="Arial"/>
                <w:b/>
              </w:rPr>
              <w:t>Nombre de quien recibe y fecha de recepción</w:t>
            </w:r>
          </w:p>
        </w:tc>
        <w:tc>
          <w:tcPr>
            <w:tcW w:w="2639" w:type="dxa"/>
            <w:vMerge w:val="restart"/>
            <w:tcBorders>
              <w:bottom w:val="single" w:sz="4" w:space="0" w:color="auto"/>
            </w:tcBorders>
            <w:vAlign w:val="center"/>
          </w:tcPr>
          <w:p w14:paraId="5C01B051" w14:textId="77777777" w:rsidR="0044599B" w:rsidRPr="0027305A" w:rsidRDefault="0044599B" w:rsidP="00650DF1">
            <w:pPr>
              <w:jc w:val="center"/>
              <w:rPr>
                <w:rFonts w:ascii="Arial" w:hAnsi="Arial" w:cs="Arial"/>
                <w:b/>
              </w:rPr>
            </w:pPr>
            <w:r w:rsidRPr="0027305A">
              <w:rPr>
                <w:rFonts w:ascii="Arial" w:hAnsi="Arial" w:cs="Arial"/>
                <w:b/>
                <w:sz w:val="18"/>
              </w:rPr>
              <w:t>Desea recibir la convocatoria en formato Word vía correo electrónico</w:t>
            </w:r>
          </w:p>
        </w:tc>
        <w:tc>
          <w:tcPr>
            <w:tcW w:w="1948" w:type="dxa"/>
            <w:tcBorders>
              <w:bottom w:val="single" w:sz="4" w:space="0" w:color="auto"/>
            </w:tcBorders>
          </w:tcPr>
          <w:p w14:paraId="47D5FF53" w14:textId="0208F60C" w:rsidR="0044599B" w:rsidRPr="0027305A" w:rsidRDefault="00A24D8A" w:rsidP="00650DF1">
            <w:pPr>
              <w:rPr>
                <w:rFonts w:ascii="Arial" w:hAnsi="Arial" w:cs="Arial"/>
                <w:b/>
              </w:rPr>
            </w:pPr>
            <w:r>
              <w:rPr>
                <w:noProof/>
              </w:rPr>
              <mc:AlternateContent>
                <mc:Choice Requires="wps">
                  <w:drawing>
                    <wp:anchor distT="0" distB="0" distL="114300" distR="114300" simplePos="0" relativeHeight="251659264" behindDoc="0" locked="0" layoutInCell="1" allowOverlap="1" wp14:anchorId="28F0A1BD" wp14:editId="7D92C127">
                      <wp:simplePos x="0" y="0"/>
                      <wp:positionH relativeFrom="column">
                        <wp:posOffset>657860</wp:posOffset>
                      </wp:positionH>
                      <wp:positionV relativeFrom="paragraph">
                        <wp:posOffset>182245</wp:posOffset>
                      </wp:positionV>
                      <wp:extent cx="253365" cy="145415"/>
                      <wp:effectExtent l="0" t="0" r="0" b="6985"/>
                      <wp:wrapNone/>
                      <wp:docPr id="18" name="Cuadro de texto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365" cy="145415"/>
                              </a:xfrm>
                              <a:prstGeom prst="rect">
                                <a:avLst/>
                              </a:prstGeom>
                              <a:solidFill>
                                <a:srgbClr val="FFFFFF"/>
                              </a:solidFill>
                              <a:ln w="9525">
                                <a:solidFill>
                                  <a:srgbClr val="000000"/>
                                </a:solidFill>
                                <a:miter lim="800000"/>
                                <a:headEnd/>
                                <a:tailEnd/>
                              </a:ln>
                            </wps:spPr>
                            <wps:txbx>
                              <w:txbxContent>
                                <w:p w14:paraId="04B75143" w14:textId="77777777" w:rsidR="001F7BF6" w:rsidRDefault="001F7BF6" w:rsidP="0044599B">
                                  <w:r>
                                    <w:t>scriba una cita del documento o del resumen de un punto interesante. Puede situar el  cuadro de texto en cualquier lugar del documento. Utilice la ficha Herramientas de cuadro de texto para cambiar el formato del cuadro de texto de la cita.]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8F0A1BD" id="Cuadro de texto 18" o:spid="_x0000_s1035" type="#_x0000_t202" style="position:absolute;margin-left:51.8pt;margin-top:14.35pt;width:19.95pt;height:11.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">
                      <v:textbox>
                        <w:txbxContent>
                          <w:p w14:paraId="04B75143" w14:textId="77777777" w:rsidR="001F7BF6" w:rsidRDefault="001F7BF6" w:rsidP="0044599B">
                            <w:r>
                              <w:t>scriba una cita del documento o del resumen de un punto interesante. Puede situar el  cuadro de texto en cualquier lugar del documento. Utilice la ficha Herramientas de cuadro de texto para cambiar el formato del cuadro de texto de la cita.]</w:t>
                            </w:r>
                          </w:p>
                        </w:txbxContent>
                      </v:textbox>
                    </v:shape>
                  </w:pict>
                </mc:Fallback>
              </mc:AlternateContent>
            </w:r>
            <w:r>
              <w:rPr>
                <w:noProof/>
              </w:rPr>
              <mc:AlternateContent>
                <mc:Choice Requires="wps">
                  <w:drawing>
                    <wp:anchor distT="0" distB="0" distL="114300" distR="114300" simplePos="0" relativeHeight="251657216" behindDoc="0" locked="0" layoutInCell="1" allowOverlap="1" wp14:anchorId="68940418" wp14:editId="67B3F4C6">
                      <wp:simplePos x="0" y="0"/>
                      <wp:positionH relativeFrom="column">
                        <wp:posOffset>177800</wp:posOffset>
                      </wp:positionH>
                      <wp:positionV relativeFrom="paragraph">
                        <wp:posOffset>184785</wp:posOffset>
                      </wp:positionV>
                      <wp:extent cx="253365" cy="145415"/>
                      <wp:effectExtent l="0" t="0" r="0" b="6985"/>
                      <wp:wrapNone/>
                      <wp:docPr id="14" name="Cuadro de texto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365" cy="145415"/>
                              </a:xfrm>
                              <a:prstGeom prst="rect">
                                <a:avLst/>
                              </a:prstGeom>
                              <a:solidFill>
                                <a:srgbClr val="FFFFFF"/>
                              </a:solidFill>
                              <a:ln w="9525">
                                <a:solidFill>
                                  <a:srgbClr val="000000"/>
                                </a:solidFill>
                                <a:miter lim="800000"/>
                                <a:headEnd/>
                                <a:tailEnd/>
                              </a:ln>
                            </wps:spPr>
                            <wps:txbx>
                              <w:txbxContent>
                                <w:p w14:paraId="07B539F4" w14:textId="77777777" w:rsidR="001F7BF6" w:rsidRPr="002724AC" w:rsidRDefault="001F7BF6" w:rsidP="0044599B"/>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8940418" id="Cuadro de texto 14" o:spid="_x0000_s1036" type="#_x0000_t202" style="position:absolute;margin-left:14pt;margin-top:14.55pt;width:19.95pt;height:11.4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">
                      <v:textbox>
                        <w:txbxContent>
                          <w:p w14:paraId="07B539F4" w14:textId="77777777" w:rsidR="001F7BF6" w:rsidRPr="002724AC" w:rsidRDefault="001F7BF6" w:rsidP="0044599B"/>
                        </w:txbxContent>
                      </v:textbox>
                    </v:shape>
                  </w:pict>
                </mc:Fallback>
              </mc:AlternateContent>
            </w:r>
          </w:p>
        </w:tc>
      </w:tr>
    </w:tbl>
    <w:p w14:paraId="56FCBAEA" w14:textId="77777777" w:rsidR="0044599B" w:rsidRPr="0027305A" w:rsidRDefault="0044599B" w:rsidP="0044599B">
      <w:pPr>
        <w:rPr>
          <w:rFonts w:ascii="Arial" w:hAnsi="Arial" w:cs="Arial"/>
          <w:sz w:val="10"/>
          <w:szCs w:val="10"/>
        </w:rPr>
      </w:pPr>
    </w:p>
    <w:p w14:paraId="4061DEE2" w14:textId="77777777" w:rsidR="0044599B" w:rsidRDefault="0044599B" w:rsidP="0044599B">
      <w:pPr>
        <w:rPr>
          <w:rFonts w:ascii="Arial" w:hAnsi="Arial" w:cs="Arial"/>
          <w:b/>
          <w:color w:val="CC0066"/>
          <w:kern w:val="32"/>
          <w:sz w:val="32"/>
          <w:szCs w:val="32"/>
          <w:lang w:val="es-ES"/>
        </w:rPr>
      </w:pPr>
      <w:r>
        <w:rPr>
          <w:rFonts w:cs="Arial"/>
          <w:color w:val="CC0066"/>
          <w:kern w:val="32"/>
          <w:sz w:val="32"/>
          <w:szCs w:val="32"/>
        </w:rPr>
        <w:br w:type="page"/>
      </w:r>
    </w:p>
    <w:p w14:paraId="488366A7" w14:textId="5AC372A6" w:rsidR="00892B1B" w:rsidRDefault="00892B1B" w:rsidP="00F76396">
      <w:pPr>
        <w:pStyle w:val="Ttulo1"/>
        <w:spacing w:before="240" w:after="60"/>
        <w:rPr>
          <w:rFonts w:cs="Arial"/>
          <w:color w:val="CC0066"/>
          <w:kern w:val="32"/>
          <w:sz w:val="32"/>
          <w:szCs w:val="32"/>
        </w:rPr>
      </w:pPr>
      <w:bookmarkStart w:id="1548" w:name="_Toc119663187"/>
      <w:bookmarkStart w:id="1549" w:name="_Toc184325985"/>
      <w:r w:rsidRPr="0027305A">
        <w:rPr>
          <w:rFonts w:cs="Arial"/>
          <w:color w:val="CC0066"/>
          <w:kern w:val="32"/>
          <w:sz w:val="32"/>
          <w:szCs w:val="32"/>
        </w:rPr>
        <w:lastRenderedPageBreak/>
        <w:t>ANEXO 1</w:t>
      </w:r>
      <w:r w:rsidR="00DC7B1A">
        <w:rPr>
          <w:rFonts w:cs="Arial"/>
          <w:color w:val="CC0066"/>
          <w:kern w:val="32"/>
          <w:sz w:val="32"/>
          <w:szCs w:val="32"/>
        </w:rPr>
        <w:t>2</w:t>
      </w:r>
      <w:bookmarkEnd w:id="1548"/>
      <w:bookmarkEnd w:id="1549"/>
    </w:p>
    <w:p w14:paraId="220649A0" w14:textId="6F5257B0" w:rsidR="00F70FCA" w:rsidRPr="00301122" w:rsidRDefault="00F70FCA" w:rsidP="00301122">
      <w:pPr>
        <w:pStyle w:val="Ttulo1"/>
        <w:shd w:val="clear" w:color="auto" w:fill="D9D9D9" w:themeFill="background1" w:themeFillShade="D9"/>
        <w:rPr>
          <w:rFonts w:cs="Arial"/>
          <w:kern w:val="32"/>
          <w:sz w:val="28"/>
          <w:szCs w:val="32"/>
        </w:rPr>
      </w:pPr>
      <w:bookmarkStart w:id="1550" w:name="_Toc452121434"/>
      <w:bookmarkStart w:id="1551" w:name="_Toc464498353"/>
      <w:bookmarkStart w:id="1552" w:name="_Toc464498759"/>
      <w:bookmarkStart w:id="1553" w:name="_Toc487209372"/>
      <w:bookmarkStart w:id="1554" w:name="_Toc488428688"/>
      <w:bookmarkStart w:id="1555" w:name="_Toc491181012"/>
      <w:bookmarkStart w:id="1556" w:name="_Toc492377974"/>
      <w:bookmarkStart w:id="1557" w:name="_Toc493501678"/>
      <w:bookmarkStart w:id="1558" w:name="_Toc494211636"/>
      <w:bookmarkStart w:id="1559" w:name="_Toc496883372"/>
      <w:bookmarkStart w:id="1560" w:name="_Toc498523254"/>
      <w:bookmarkStart w:id="1561" w:name="_Toc505704938"/>
      <w:bookmarkStart w:id="1562" w:name="_Toc510612375"/>
      <w:bookmarkStart w:id="1563" w:name="_Toc3539040"/>
      <w:bookmarkStart w:id="1564" w:name="_Toc19704313"/>
      <w:bookmarkStart w:id="1565" w:name="_Toc23410292"/>
      <w:bookmarkStart w:id="1566" w:name="_Toc23958058"/>
      <w:bookmarkStart w:id="1567" w:name="_Toc80883820"/>
      <w:bookmarkStart w:id="1568" w:name="_Toc80890491"/>
      <w:bookmarkStart w:id="1569" w:name="_Toc82529202"/>
      <w:bookmarkStart w:id="1570" w:name="_Toc119663188"/>
      <w:bookmarkStart w:id="1571" w:name="_Toc128403890"/>
      <w:bookmarkStart w:id="1572" w:name="_Toc139655604"/>
      <w:bookmarkStart w:id="1573" w:name="_Toc161343797"/>
      <w:bookmarkStart w:id="1574" w:name="_Toc163151946"/>
      <w:bookmarkStart w:id="1575" w:name="_Toc184325986"/>
      <w:r w:rsidRPr="0027305A">
        <w:rPr>
          <w:rFonts w:cs="Arial"/>
          <w:kern w:val="32"/>
          <w:sz w:val="28"/>
          <w:szCs w:val="32"/>
        </w:rPr>
        <w:t>Constancia de recepción de documentos</w:t>
      </w:r>
      <w:bookmarkEnd w:id="1550"/>
      <w:bookmarkEnd w:id="1551"/>
      <w:bookmarkEnd w:id="1552"/>
      <w:bookmarkEnd w:id="1553"/>
      <w:bookmarkEnd w:id="1554"/>
      <w:bookmarkEnd w:id="1555"/>
      <w:bookmarkEnd w:id="1556"/>
      <w:bookmarkEnd w:id="1557"/>
      <w:bookmarkEnd w:id="1558"/>
      <w:bookmarkEnd w:id="1559"/>
      <w:bookmarkEnd w:id="1560"/>
      <w:bookmarkEnd w:id="1561"/>
      <w:bookmarkEnd w:id="1562"/>
      <w:bookmarkEnd w:id="1563"/>
      <w:bookmarkEnd w:id="1564"/>
      <w:bookmarkEnd w:id="1565"/>
      <w:bookmarkEnd w:id="1566"/>
      <w:bookmarkEnd w:id="1567"/>
      <w:bookmarkEnd w:id="1568"/>
      <w:bookmarkEnd w:id="1569"/>
      <w:bookmarkEnd w:id="1570"/>
      <w:bookmarkEnd w:id="1571"/>
      <w:bookmarkEnd w:id="1572"/>
      <w:bookmarkEnd w:id="1573"/>
      <w:bookmarkEnd w:id="1574"/>
      <w:bookmarkEnd w:id="1575"/>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B61742" w:rsidRPr="0027305A" w14:paraId="123044A1" w14:textId="77777777" w:rsidTr="00CB77FB">
        <w:trPr>
          <w:trHeight w:val="411"/>
          <w:tblHeader/>
        </w:trPr>
        <w:tc>
          <w:tcPr>
            <w:tcW w:w="7797" w:type="dxa"/>
            <w:tcBorders>
              <w:top w:val="single" w:sz="4" w:space="0" w:color="auto"/>
              <w:left w:val="single" w:sz="4" w:space="0" w:color="auto"/>
              <w:bottom w:val="single" w:sz="4" w:space="0" w:color="auto"/>
              <w:right w:val="single" w:sz="4" w:space="0" w:color="auto"/>
            </w:tcBorders>
            <w:shd w:val="clear" w:color="auto" w:fill="BFBFBF"/>
            <w:vAlign w:val="center"/>
          </w:tcPr>
          <w:p w14:paraId="664348C7" w14:textId="77777777" w:rsidR="00B61742" w:rsidRPr="0027305A" w:rsidRDefault="00B61742" w:rsidP="00CB77FB">
            <w:pPr>
              <w:spacing w:line="276" w:lineRule="auto"/>
              <w:jc w:val="center"/>
              <w:rPr>
                <w:rFonts w:ascii="Arial" w:hAnsi="Arial" w:cs="Arial"/>
                <w:b/>
                <w:bCs/>
              </w:rPr>
            </w:pPr>
            <w:r w:rsidRPr="0027305A">
              <w:rPr>
                <w:rFonts w:ascii="Arial" w:hAnsi="Arial" w:cs="Arial"/>
                <w:b/>
                <w:bCs/>
              </w:rPr>
              <w:t>Documentación</w:t>
            </w:r>
          </w:p>
        </w:tc>
        <w:tc>
          <w:tcPr>
            <w:tcW w:w="1276" w:type="dxa"/>
            <w:tcBorders>
              <w:top w:val="single" w:sz="4" w:space="0" w:color="auto"/>
              <w:left w:val="single" w:sz="4" w:space="0" w:color="auto"/>
              <w:bottom w:val="single" w:sz="4" w:space="0" w:color="auto"/>
              <w:right w:val="single" w:sz="4" w:space="0" w:color="auto"/>
            </w:tcBorders>
            <w:shd w:val="clear" w:color="auto" w:fill="BFBFBF"/>
            <w:vAlign w:val="center"/>
          </w:tcPr>
          <w:p w14:paraId="3E4BE956" w14:textId="77777777" w:rsidR="00B61742" w:rsidRPr="0027305A" w:rsidRDefault="00B61742" w:rsidP="00CB77FB">
            <w:pPr>
              <w:spacing w:line="276" w:lineRule="auto"/>
              <w:jc w:val="center"/>
              <w:rPr>
                <w:rFonts w:ascii="Arial" w:hAnsi="Arial" w:cs="Arial"/>
                <w:b/>
                <w:bCs/>
              </w:rPr>
            </w:pPr>
            <w:r w:rsidRPr="0027305A">
              <w:rPr>
                <w:rFonts w:ascii="Arial" w:hAnsi="Arial" w:cs="Arial"/>
                <w:b/>
                <w:bCs/>
              </w:rPr>
              <w:t>Presenta</w:t>
            </w:r>
          </w:p>
        </w:tc>
        <w:tc>
          <w:tcPr>
            <w:tcW w:w="1134" w:type="dxa"/>
            <w:tcBorders>
              <w:top w:val="single" w:sz="4" w:space="0" w:color="auto"/>
              <w:left w:val="single" w:sz="4" w:space="0" w:color="auto"/>
              <w:bottom w:val="single" w:sz="4" w:space="0" w:color="auto"/>
              <w:right w:val="single" w:sz="4" w:space="0" w:color="auto"/>
            </w:tcBorders>
            <w:shd w:val="clear" w:color="auto" w:fill="BFBFBF"/>
            <w:vAlign w:val="center"/>
          </w:tcPr>
          <w:p w14:paraId="0143696E" w14:textId="77777777" w:rsidR="00B61742" w:rsidRPr="0027305A" w:rsidRDefault="00B61742" w:rsidP="00CB77FB">
            <w:pPr>
              <w:spacing w:line="276" w:lineRule="auto"/>
              <w:jc w:val="center"/>
              <w:rPr>
                <w:rFonts w:ascii="Arial" w:hAnsi="Arial" w:cs="Arial"/>
                <w:b/>
                <w:bCs/>
              </w:rPr>
            </w:pPr>
            <w:r w:rsidRPr="0027305A">
              <w:rPr>
                <w:rFonts w:ascii="Arial" w:hAnsi="Arial" w:cs="Arial"/>
                <w:b/>
                <w:bCs/>
              </w:rPr>
              <w:t>Recibe</w:t>
            </w:r>
          </w:p>
        </w:tc>
      </w:tr>
      <w:tr w:rsidR="00B61742" w:rsidRPr="0027305A" w14:paraId="17A44D63" w14:textId="77777777" w:rsidTr="00CB77FB">
        <w:trPr>
          <w:trHeight w:val="170"/>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60C599A6" w14:textId="5D2E7AAB" w:rsidR="00B61742" w:rsidRPr="0027305A" w:rsidRDefault="001D4B80" w:rsidP="004302CA">
            <w:pPr>
              <w:tabs>
                <w:tab w:val="left" w:pos="459"/>
              </w:tabs>
              <w:spacing w:before="120" w:after="120" w:line="276" w:lineRule="auto"/>
              <w:ind w:left="459" w:hanging="425"/>
              <w:rPr>
                <w:rFonts w:ascii="Arial" w:hAnsi="Arial" w:cs="Arial"/>
                <w:b/>
              </w:rPr>
            </w:pPr>
            <w:r w:rsidRPr="001D4B80">
              <w:rPr>
                <w:rFonts w:ascii="Arial" w:hAnsi="Arial" w:cs="Arial"/>
                <w:b/>
              </w:rPr>
              <w:t>6.2</w:t>
            </w:r>
            <w:r w:rsidR="00023083">
              <w:rPr>
                <w:rFonts w:ascii="Arial" w:hAnsi="Arial" w:cs="Arial"/>
                <w:b/>
              </w:rPr>
              <w:t>.</w:t>
            </w:r>
            <w:r w:rsidR="00E069CC">
              <w:rPr>
                <w:rFonts w:ascii="Arial" w:hAnsi="Arial" w:cs="Arial"/>
                <w:b/>
              </w:rPr>
              <w:t>4</w:t>
            </w:r>
            <w:r w:rsidRPr="001D4B80">
              <w:rPr>
                <w:rFonts w:ascii="Arial" w:hAnsi="Arial" w:cs="Arial"/>
                <w:b/>
              </w:rPr>
              <w:t xml:space="preserve"> Del</w:t>
            </w:r>
            <w:r w:rsidR="00B61742" w:rsidRPr="001D4B80">
              <w:rPr>
                <w:rFonts w:ascii="Arial" w:hAnsi="Arial" w:cs="Arial"/>
                <w:b/>
              </w:rPr>
              <w:t xml:space="preserve"> Acto de Presentación</w:t>
            </w:r>
            <w:r w:rsidR="00B61742" w:rsidRPr="0027305A">
              <w:rPr>
                <w:rFonts w:ascii="Arial" w:hAnsi="Arial" w:cs="Arial"/>
                <w:b/>
              </w:rPr>
              <w:t xml:space="preserve"> y Apertura de proposiciones</w:t>
            </w:r>
          </w:p>
        </w:tc>
      </w:tr>
      <w:tr w:rsidR="00B61742" w:rsidRPr="0027305A" w14:paraId="1B06E1A2" w14:textId="77777777" w:rsidTr="00CB77FB">
        <w:trPr>
          <w:trHeight w:val="170"/>
          <w:tblHeader/>
        </w:trPr>
        <w:tc>
          <w:tcPr>
            <w:tcW w:w="7797" w:type="dxa"/>
            <w:tcBorders>
              <w:top w:val="single" w:sz="4" w:space="0" w:color="auto"/>
              <w:left w:val="single" w:sz="4" w:space="0" w:color="auto"/>
              <w:bottom w:val="single" w:sz="4" w:space="0" w:color="auto"/>
              <w:right w:val="single" w:sz="4" w:space="0" w:color="auto"/>
            </w:tcBorders>
            <w:vAlign w:val="center"/>
          </w:tcPr>
          <w:p w14:paraId="1539831E" w14:textId="64123F2B" w:rsidR="00B61742" w:rsidRPr="0027305A" w:rsidRDefault="00B61742" w:rsidP="00AB1BFC">
            <w:pPr>
              <w:pStyle w:val="Texto0"/>
              <w:numPr>
                <w:ilvl w:val="0"/>
                <w:numId w:val="14"/>
              </w:numPr>
              <w:tabs>
                <w:tab w:val="left" w:pos="176"/>
              </w:tabs>
              <w:spacing w:before="60" w:after="60" w:line="240" w:lineRule="auto"/>
              <w:ind w:left="176" w:hanging="227"/>
              <w:rPr>
                <w:rFonts w:cs="Arial"/>
                <w:sz w:val="20"/>
                <w:lang w:val="es-MX"/>
              </w:rPr>
            </w:pPr>
            <w:r w:rsidRPr="0027305A">
              <w:rPr>
                <w:rFonts w:cs="Arial"/>
                <w:sz w:val="20"/>
                <w:lang w:val="es-MX"/>
              </w:rPr>
              <w:t>Escrito en donde su firmante manifieste, bajo protesta de decir verdad que cuenta con facultades suficientes para comprometerse por sí o por su representada para intervenir en el Acto de Presentación y Apertura de Proposiciones, sin que resulte necesario acreditar su personalidad jurídica</w:t>
            </w:r>
            <w:r w:rsidR="00AB1BFC">
              <w:rPr>
                <w:rFonts w:cs="Arial"/>
                <w:sz w:val="20"/>
                <w:lang w:val="es-MX"/>
              </w:rPr>
              <w:t>.</w:t>
            </w:r>
            <w:r w:rsidRPr="0027305A">
              <w:rPr>
                <w:rFonts w:cs="Arial"/>
                <w:sz w:val="20"/>
                <w:lang w:val="es-MX"/>
              </w:rPr>
              <w:t xml:space="preserve"> </w:t>
            </w:r>
          </w:p>
        </w:tc>
        <w:tc>
          <w:tcPr>
            <w:tcW w:w="1276" w:type="dxa"/>
            <w:tcBorders>
              <w:top w:val="single" w:sz="4" w:space="0" w:color="auto"/>
              <w:left w:val="single" w:sz="4" w:space="0" w:color="auto"/>
              <w:bottom w:val="single" w:sz="4" w:space="0" w:color="auto"/>
              <w:right w:val="single" w:sz="4" w:space="0" w:color="auto"/>
            </w:tcBorders>
            <w:vAlign w:val="center"/>
          </w:tcPr>
          <w:p w14:paraId="5A67D98F" w14:textId="77777777" w:rsidR="00B61742" w:rsidRPr="0027305A" w:rsidRDefault="00B61742" w:rsidP="00CB77FB">
            <w:pPr>
              <w:pStyle w:val="Texto0"/>
              <w:tabs>
                <w:tab w:val="left" w:pos="459"/>
              </w:tabs>
              <w:spacing w:before="120" w:after="120" w:line="240" w:lineRule="auto"/>
              <w:ind w:left="459" w:firstLine="0"/>
              <w:rPr>
                <w:rFonts w:cs="Arial"/>
                <w:sz w:val="20"/>
                <w:lang w:val="es-MX"/>
              </w:rPr>
            </w:pPr>
          </w:p>
        </w:tc>
        <w:tc>
          <w:tcPr>
            <w:tcW w:w="1134" w:type="dxa"/>
            <w:tcBorders>
              <w:top w:val="single" w:sz="4" w:space="0" w:color="auto"/>
              <w:left w:val="single" w:sz="4" w:space="0" w:color="auto"/>
              <w:bottom w:val="single" w:sz="4" w:space="0" w:color="auto"/>
              <w:right w:val="single" w:sz="4" w:space="0" w:color="auto"/>
            </w:tcBorders>
            <w:vAlign w:val="center"/>
          </w:tcPr>
          <w:p w14:paraId="5D121D9C" w14:textId="77777777" w:rsidR="00B61742" w:rsidRPr="0027305A" w:rsidRDefault="00B61742" w:rsidP="00CB77FB">
            <w:pPr>
              <w:pStyle w:val="Texto0"/>
              <w:tabs>
                <w:tab w:val="left" w:pos="459"/>
              </w:tabs>
              <w:spacing w:before="120" w:after="120" w:line="240" w:lineRule="auto"/>
              <w:ind w:left="459" w:firstLine="0"/>
              <w:rPr>
                <w:rFonts w:cs="Arial"/>
                <w:sz w:val="20"/>
                <w:lang w:val="es-MX"/>
              </w:rPr>
            </w:pPr>
          </w:p>
        </w:tc>
      </w:tr>
      <w:tr w:rsidR="00B61742" w:rsidRPr="0027305A" w14:paraId="24CB0DC7" w14:textId="77777777" w:rsidTr="00CB77FB">
        <w:trPr>
          <w:trHeight w:val="468"/>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720AD645" w14:textId="77777777" w:rsidR="00B61742" w:rsidRPr="0027305A" w:rsidRDefault="00B61742" w:rsidP="00CB77FB">
            <w:pPr>
              <w:pStyle w:val="Texto0"/>
              <w:tabs>
                <w:tab w:val="left" w:pos="176"/>
              </w:tabs>
              <w:spacing w:before="60" w:after="60" w:line="240" w:lineRule="auto"/>
              <w:ind w:left="34" w:firstLine="0"/>
              <w:jc w:val="left"/>
              <w:rPr>
                <w:rFonts w:cs="Arial"/>
                <w:b/>
                <w:sz w:val="20"/>
                <w:u w:val="single"/>
                <w:lang w:val="es-MX"/>
              </w:rPr>
            </w:pPr>
            <w:r w:rsidRPr="0027305A">
              <w:rPr>
                <w:rFonts w:cs="Arial"/>
                <w:b/>
                <w:sz w:val="20"/>
                <w:u w:val="single"/>
                <w:lang w:val="es-MX"/>
              </w:rPr>
              <w:t>4.1 Documentación distinta a la oferta técnica y la oferta económica</w:t>
            </w:r>
          </w:p>
        </w:tc>
      </w:tr>
      <w:tr w:rsidR="00B61742" w:rsidRPr="0027305A" w14:paraId="4992069C" w14:textId="77777777" w:rsidTr="00CB77FB">
        <w:trPr>
          <w:trHeight w:val="1921"/>
          <w:tblHeader/>
        </w:trPr>
        <w:tc>
          <w:tcPr>
            <w:tcW w:w="7797" w:type="dxa"/>
            <w:tcBorders>
              <w:bottom w:val="single" w:sz="4" w:space="0" w:color="auto"/>
            </w:tcBorders>
            <w:vAlign w:val="center"/>
          </w:tcPr>
          <w:p w14:paraId="1CDC56C0" w14:textId="77777777" w:rsidR="00B61742" w:rsidRPr="0064516E" w:rsidRDefault="00B61742" w:rsidP="00B014D3">
            <w:pPr>
              <w:pStyle w:val="Texto0"/>
              <w:numPr>
                <w:ilvl w:val="0"/>
                <w:numId w:val="24"/>
              </w:numPr>
              <w:tabs>
                <w:tab w:val="left" w:pos="176"/>
              </w:tabs>
              <w:spacing w:before="60" w:after="60" w:line="240" w:lineRule="auto"/>
              <w:ind w:left="176" w:hanging="176"/>
              <w:rPr>
                <w:rFonts w:cs="Arial"/>
                <w:sz w:val="20"/>
                <w:u w:val="single"/>
                <w:lang w:val="es-MX"/>
              </w:rPr>
            </w:pPr>
            <w:r w:rsidRPr="0027305A">
              <w:rPr>
                <w:rFonts w:cs="Arial"/>
                <w:sz w:val="20"/>
                <w:lang w:val="es-MX"/>
              </w:rPr>
              <w:t xml:space="preserve">Manifestación por escrito del representante legal del LICITANTE, bajo protesta de decir verdad,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w:t>
            </w:r>
            <w:r w:rsidRPr="0027305A">
              <w:rPr>
                <w:rFonts w:cs="Arial"/>
                <w:b/>
                <w:sz w:val="20"/>
                <w:lang w:val="es-MX"/>
              </w:rPr>
              <w:t>Anexo 2</w:t>
            </w:r>
            <w:r w:rsidRPr="0027305A">
              <w:rPr>
                <w:rFonts w:cs="Arial"/>
                <w:sz w:val="20"/>
                <w:lang w:val="es-MX"/>
              </w:rPr>
              <w:t xml:space="preserve"> </w:t>
            </w:r>
          </w:p>
          <w:p w14:paraId="4BF8B3DB" w14:textId="339954C3" w:rsidR="0064516E" w:rsidRPr="0064516E" w:rsidRDefault="0064516E" w:rsidP="00C61E7E">
            <w:pPr>
              <w:pStyle w:val="Texto0"/>
              <w:tabs>
                <w:tab w:val="left" w:pos="176"/>
              </w:tabs>
              <w:spacing w:before="60" w:after="60" w:line="240" w:lineRule="auto"/>
              <w:ind w:left="176" w:firstLine="0"/>
              <w:rPr>
                <w:rFonts w:cs="Arial"/>
                <w:b/>
                <w:i/>
                <w:sz w:val="20"/>
                <w:u w:val="single"/>
              </w:rPr>
            </w:pPr>
            <w:r w:rsidRPr="0064516E">
              <w:rPr>
                <w:rFonts w:cs="Arial"/>
                <w:b/>
                <w:i/>
                <w:sz w:val="20"/>
                <w:u w:val="single"/>
              </w:rPr>
              <w:t xml:space="preserve">Debiéndola acompañar de la copia simple por ambos lados de su identificación oficial </w:t>
            </w:r>
            <w:r w:rsidR="003B269A" w:rsidRPr="0064516E">
              <w:rPr>
                <w:rFonts w:cs="Arial"/>
                <w:b/>
                <w:i/>
                <w:sz w:val="20"/>
                <w:u w:val="single"/>
              </w:rPr>
              <w:t>VIGENTE</w:t>
            </w:r>
            <w:r w:rsidR="003B269A">
              <w:rPr>
                <w:rFonts w:cs="Arial"/>
                <w:b/>
                <w:i/>
                <w:sz w:val="20"/>
                <w:u w:val="single"/>
              </w:rPr>
              <w:t xml:space="preserve"> </w:t>
            </w:r>
            <w:r w:rsidR="00C61E7E">
              <w:rPr>
                <w:rFonts w:cs="Arial"/>
                <w:b/>
                <w:i/>
                <w:sz w:val="20"/>
                <w:u w:val="single"/>
              </w:rPr>
              <w:t>(credencial para votar, pasaporte)</w:t>
            </w:r>
            <w:r w:rsidRPr="0064516E">
              <w:rPr>
                <w:rFonts w:cs="Arial"/>
                <w:b/>
                <w:i/>
                <w:sz w:val="20"/>
                <w:u w:val="single"/>
              </w:rPr>
              <w:t xml:space="preserve">, tratándose de personas físicas y, en el caso de personas morales, la </w:t>
            </w:r>
            <w:r w:rsidR="00797990">
              <w:rPr>
                <w:rFonts w:cs="Arial"/>
                <w:b/>
                <w:i/>
                <w:sz w:val="20"/>
                <w:u w:val="single"/>
              </w:rPr>
              <w:t>del representante legal</w:t>
            </w:r>
            <w:r w:rsidRPr="0064516E">
              <w:rPr>
                <w:rFonts w:cs="Arial"/>
                <w:b/>
                <w:i/>
                <w:sz w:val="20"/>
                <w:u w:val="single"/>
              </w:rPr>
              <w:t>, esto de conformidad con lo señalado en el artículo 64 fracción IX de las POBALINES.</w:t>
            </w:r>
          </w:p>
        </w:tc>
        <w:tc>
          <w:tcPr>
            <w:tcW w:w="1276" w:type="dxa"/>
            <w:tcBorders>
              <w:bottom w:val="single" w:sz="4" w:space="0" w:color="auto"/>
            </w:tcBorders>
            <w:vAlign w:val="center"/>
          </w:tcPr>
          <w:p w14:paraId="1F18A390" w14:textId="77777777" w:rsidR="00B61742" w:rsidRPr="0027305A" w:rsidRDefault="00B61742" w:rsidP="00CB77FB">
            <w:pPr>
              <w:pStyle w:val="Texto0"/>
              <w:tabs>
                <w:tab w:val="left" w:pos="459"/>
              </w:tabs>
              <w:spacing w:before="120" w:after="120" w:line="240" w:lineRule="auto"/>
              <w:ind w:left="459" w:firstLine="0"/>
              <w:rPr>
                <w:rFonts w:cs="Arial"/>
                <w:sz w:val="20"/>
                <w:lang w:val="es-MX"/>
              </w:rPr>
            </w:pPr>
          </w:p>
        </w:tc>
        <w:tc>
          <w:tcPr>
            <w:tcW w:w="1134" w:type="dxa"/>
            <w:tcBorders>
              <w:bottom w:val="single" w:sz="4" w:space="0" w:color="auto"/>
            </w:tcBorders>
            <w:vAlign w:val="center"/>
          </w:tcPr>
          <w:p w14:paraId="0F479E56" w14:textId="77777777" w:rsidR="00B61742" w:rsidRPr="0027305A" w:rsidRDefault="00B61742" w:rsidP="00CB77FB">
            <w:pPr>
              <w:pStyle w:val="Texto0"/>
              <w:tabs>
                <w:tab w:val="left" w:pos="459"/>
              </w:tabs>
              <w:spacing w:before="120" w:after="120" w:line="240" w:lineRule="auto"/>
              <w:ind w:left="459" w:firstLine="0"/>
              <w:rPr>
                <w:rFonts w:cs="Arial"/>
                <w:sz w:val="20"/>
                <w:lang w:val="es-MX"/>
              </w:rPr>
            </w:pPr>
          </w:p>
        </w:tc>
      </w:tr>
      <w:tr w:rsidR="00B61742" w:rsidRPr="0027305A" w14:paraId="0B20CCA1" w14:textId="77777777" w:rsidTr="00CB77FB">
        <w:trPr>
          <w:trHeight w:val="170"/>
          <w:tblHeader/>
        </w:trPr>
        <w:tc>
          <w:tcPr>
            <w:tcW w:w="7797" w:type="dxa"/>
            <w:tcBorders>
              <w:bottom w:val="single" w:sz="4" w:space="0" w:color="auto"/>
            </w:tcBorders>
            <w:vAlign w:val="center"/>
          </w:tcPr>
          <w:p w14:paraId="02145F73" w14:textId="31EE10F1" w:rsidR="00B61742" w:rsidRPr="00D06B27" w:rsidRDefault="006E4618" w:rsidP="00B014D3">
            <w:pPr>
              <w:pStyle w:val="Texto0"/>
              <w:numPr>
                <w:ilvl w:val="0"/>
                <w:numId w:val="14"/>
              </w:numPr>
              <w:tabs>
                <w:tab w:val="left" w:pos="176"/>
              </w:tabs>
              <w:spacing w:before="60" w:after="60"/>
              <w:ind w:left="176" w:hanging="218"/>
              <w:rPr>
                <w:rFonts w:cs="Arial"/>
                <w:sz w:val="20"/>
              </w:rPr>
            </w:pPr>
            <w:r w:rsidRPr="00D06B27">
              <w:rPr>
                <w:rFonts w:cs="Arial"/>
                <w:sz w:val="20"/>
              </w:rPr>
              <w:t>Manifestación, bajo protesta de decir verdad, de no encontrarse en supuesto alguno de los estab</w:t>
            </w:r>
            <w:r w:rsidR="00B80157">
              <w:rPr>
                <w:rFonts w:cs="Arial"/>
                <w:sz w:val="20"/>
              </w:rPr>
              <w:t>lecidos en los artículos 59 y 78</w:t>
            </w:r>
            <w:r w:rsidRPr="00D06B27">
              <w:rPr>
                <w:rFonts w:cs="Arial"/>
                <w:sz w:val="20"/>
              </w:rPr>
              <w:t xml:space="preserve"> del REGLAMENTO, </w:t>
            </w:r>
            <w:r w:rsidRPr="00D06B27">
              <w:rPr>
                <w:rFonts w:cs="Arial"/>
                <w:b/>
                <w:sz w:val="20"/>
              </w:rPr>
              <w:t>Anexo 3 “A”</w:t>
            </w:r>
            <w:r w:rsidRPr="00D06B27">
              <w:rPr>
                <w:rFonts w:cs="Arial"/>
                <w:sz w:val="20"/>
              </w:rPr>
              <w:t>.</w:t>
            </w:r>
          </w:p>
        </w:tc>
        <w:tc>
          <w:tcPr>
            <w:tcW w:w="1276" w:type="dxa"/>
            <w:tcBorders>
              <w:bottom w:val="single" w:sz="4" w:space="0" w:color="auto"/>
            </w:tcBorders>
            <w:vAlign w:val="center"/>
          </w:tcPr>
          <w:p w14:paraId="629E6AE9" w14:textId="77777777" w:rsidR="00B61742" w:rsidRPr="0027305A" w:rsidRDefault="00B61742" w:rsidP="00CB77FB">
            <w:pPr>
              <w:jc w:val="center"/>
              <w:rPr>
                <w:rFonts w:ascii="Arial" w:hAnsi="Arial" w:cs="Arial"/>
                <w:bCs/>
              </w:rPr>
            </w:pPr>
          </w:p>
        </w:tc>
        <w:tc>
          <w:tcPr>
            <w:tcW w:w="1134" w:type="dxa"/>
            <w:tcBorders>
              <w:bottom w:val="single" w:sz="4" w:space="0" w:color="auto"/>
            </w:tcBorders>
            <w:vAlign w:val="center"/>
          </w:tcPr>
          <w:p w14:paraId="727845F5" w14:textId="77777777" w:rsidR="00B61742" w:rsidRPr="0027305A" w:rsidRDefault="00B61742" w:rsidP="00CB77FB">
            <w:pPr>
              <w:jc w:val="center"/>
              <w:rPr>
                <w:rFonts w:ascii="Arial" w:hAnsi="Arial" w:cs="Arial"/>
                <w:bCs/>
              </w:rPr>
            </w:pPr>
          </w:p>
        </w:tc>
      </w:tr>
      <w:tr w:rsidR="00D06B27" w:rsidRPr="0027305A" w14:paraId="0D6F5826" w14:textId="77777777" w:rsidTr="00CB77FB">
        <w:trPr>
          <w:trHeight w:val="170"/>
          <w:tblHeader/>
        </w:trPr>
        <w:tc>
          <w:tcPr>
            <w:tcW w:w="7797" w:type="dxa"/>
            <w:tcBorders>
              <w:bottom w:val="single" w:sz="4" w:space="0" w:color="auto"/>
            </w:tcBorders>
            <w:vAlign w:val="center"/>
          </w:tcPr>
          <w:p w14:paraId="04570373" w14:textId="7840319F" w:rsidR="00D06B27" w:rsidRPr="00D06B27" w:rsidRDefault="00D06B27" w:rsidP="00B014D3">
            <w:pPr>
              <w:pStyle w:val="Texto0"/>
              <w:numPr>
                <w:ilvl w:val="0"/>
                <w:numId w:val="14"/>
              </w:numPr>
              <w:tabs>
                <w:tab w:val="left" w:pos="176"/>
              </w:tabs>
              <w:spacing w:before="60" w:after="60"/>
              <w:ind w:left="176" w:hanging="218"/>
              <w:rPr>
                <w:rFonts w:cs="Arial"/>
                <w:sz w:val="20"/>
              </w:rPr>
            </w:pPr>
            <w:r w:rsidRPr="00D06B27">
              <w:rPr>
                <w:rFonts w:cs="Arial"/>
                <w:sz w:val="20"/>
              </w:rPr>
              <w:t>Manifestación, bajo protesta de decir verdad, de estar al corriente en el pago de las obligaciones fiscales</w:t>
            </w:r>
            <w:r w:rsidR="007B17BE">
              <w:rPr>
                <w:rFonts w:cs="Arial"/>
                <w:sz w:val="20"/>
              </w:rPr>
              <w:t xml:space="preserve"> y en materia de seguridad social</w:t>
            </w:r>
            <w:r w:rsidRPr="00D06B27">
              <w:rPr>
                <w:rFonts w:cs="Arial"/>
                <w:sz w:val="20"/>
              </w:rPr>
              <w:t xml:space="preserve">, </w:t>
            </w:r>
            <w:r w:rsidRPr="00D06B27">
              <w:rPr>
                <w:rFonts w:cs="Arial"/>
                <w:b/>
                <w:sz w:val="20"/>
              </w:rPr>
              <w:t>Anexo 3 “B”</w:t>
            </w:r>
            <w:r w:rsidRPr="00D06B27">
              <w:rPr>
                <w:rFonts w:cs="Arial"/>
                <w:sz w:val="20"/>
              </w:rPr>
              <w:t xml:space="preserve"> </w:t>
            </w:r>
          </w:p>
        </w:tc>
        <w:tc>
          <w:tcPr>
            <w:tcW w:w="1276" w:type="dxa"/>
            <w:tcBorders>
              <w:bottom w:val="single" w:sz="4" w:space="0" w:color="auto"/>
            </w:tcBorders>
            <w:vAlign w:val="center"/>
          </w:tcPr>
          <w:p w14:paraId="192C06C8" w14:textId="77777777" w:rsidR="00D06B27" w:rsidRPr="007B17BE" w:rsidRDefault="00D06B27" w:rsidP="00CB77FB">
            <w:pPr>
              <w:jc w:val="center"/>
              <w:rPr>
                <w:rFonts w:ascii="Arial" w:hAnsi="Arial" w:cs="Arial"/>
                <w:bCs/>
                <w:lang w:val="es-ES"/>
              </w:rPr>
            </w:pPr>
          </w:p>
        </w:tc>
        <w:tc>
          <w:tcPr>
            <w:tcW w:w="1134" w:type="dxa"/>
            <w:tcBorders>
              <w:bottom w:val="single" w:sz="4" w:space="0" w:color="auto"/>
            </w:tcBorders>
            <w:vAlign w:val="center"/>
          </w:tcPr>
          <w:p w14:paraId="490CDC61" w14:textId="77777777" w:rsidR="00D06B27" w:rsidRPr="0027305A" w:rsidRDefault="00D06B27" w:rsidP="00CB77FB">
            <w:pPr>
              <w:jc w:val="center"/>
              <w:rPr>
                <w:rFonts w:ascii="Arial" w:hAnsi="Arial" w:cs="Arial"/>
                <w:bCs/>
              </w:rPr>
            </w:pPr>
          </w:p>
        </w:tc>
      </w:tr>
      <w:tr w:rsidR="00FC42D5" w:rsidRPr="0027305A" w14:paraId="4F8AB5AC" w14:textId="77777777" w:rsidTr="00CB77FB">
        <w:trPr>
          <w:trHeight w:val="170"/>
          <w:tblHeader/>
        </w:trPr>
        <w:tc>
          <w:tcPr>
            <w:tcW w:w="7797" w:type="dxa"/>
            <w:tcBorders>
              <w:bottom w:val="single" w:sz="4" w:space="0" w:color="auto"/>
            </w:tcBorders>
            <w:vAlign w:val="center"/>
          </w:tcPr>
          <w:p w14:paraId="0395544B" w14:textId="11FE8B20" w:rsidR="00FC42D5" w:rsidRPr="00D06B27" w:rsidRDefault="00FC42D5" w:rsidP="00B014D3">
            <w:pPr>
              <w:pStyle w:val="Texto0"/>
              <w:numPr>
                <w:ilvl w:val="0"/>
                <w:numId w:val="14"/>
              </w:numPr>
              <w:tabs>
                <w:tab w:val="left" w:pos="176"/>
              </w:tabs>
              <w:spacing w:before="60" w:after="60"/>
              <w:ind w:left="176" w:hanging="218"/>
              <w:rPr>
                <w:rFonts w:cs="Arial"/>
                <w:sz w:val="20"/>
              </w:rPr>
            </w:pPr>
            <w:r w:rsidRPr="00D06B27">
              <w:rPr>
                <w:rFonts w:cs="Arial"/>
                <w:sz w:val="20"/>
              </w:rPr>
              <w:t xml:space="preserve">Manifestación, bajo protesta de decir verdad, de no encontrarse en supuesto alguno de los establecidos el </w:t>
            </w:r>
            <w:r>
              <w:rPr>
                <w:rFonts w:cs="Arial"/>
                <w:sz w:val="20"/>
              </w:rPr>
              <w:t xml:space="preserve">artículo </w:t>
            </w:r>
            <w:r w:rsidRPr="00D06B27">
              <w:rPr>
                <w:rFonts w:cs="Arial"/>
                <w:sz w:val="20"/>
              </w:rPr>
              <w:t>49 fracción IX</w:t>
            </w:r>
            <w:r w:rsidR="001F555D">
              <w:rPr>
                <w:rFonts w:cs="Arial"/>
                <w:sz w:val="20"/>
              </w:rPr>
              <w:t xml:space="preserve">, 67 y 72 </w:t>
            </w:r>
            <w:r w:rsidRPr="00D06B27">
              <w:rPr>
                <w:rFonts w:cs="Arial"/>
                <w:sz w:val="20"/>
              </w:rPr>
              <w:t xml:space="preserve">de la Ley General de Responsabilidades Administrativas, </w:t>
            </w:r>
            <w:r>
              <w:rPr>
                <w:rFonts w:cs="Arial"/>
                <w:b/>
                <w:sz w:val="20"/>
              </w:rPr>
              <w:t>Anexo 3 “C</w:t>
            </w:r>
            <w:r w:rsidRPr="00D06B27">
              <w:rPr>
                <w:rFonts w:cs="Arial"/>
                <w:b/>
                <w:sz w:val="20"/>
              </w:rPr>
              <w:t>”</w:t>
            </w:r>
            <w:r w:rsidRPr="00D06B27">
              <w:rPr>
                <w:rFonts w:cs="Arial"/>
                <w:sz w:val="20"/>
              </w:rPr>
              <w:t xml:space="preserve"> </w:t>
            </w:r>
          </w:p>
        </w:tc>
        <w:tc>
          <w:tcPr>
            <w:tcW w:w="1276" w:type="dxa"/>
            <w:tcBorders>
              <w:bottom w:val="single" w:sz="4" w:space="0" w:color="auto"/>
            </w:tcBorders>
            <w:vAlign w:val="center"/>
          </w:tcPr>
          <w:p w14:paraId="12CF745A" w14:textId="77777777" w:rsidR="00FC42D5" w:rsidRPr="0027305A" w:rsidRDefault="00FC42D5" w:rsidP="00CB77FB">
            <w:pPr>
              <w:jc w:val="center"/>
              <w:rPr>
                <w:rFonts w:ascii="Arial" w:hAnsi="Arial" w:cs="Arial"/>
                <w:bCs/>
              </w:rPr>
            </w:pPr>
          </w:p>
        </w:tc>
        <w:tc>
          <w:tcPr>
            <w:tcW w:w="1134" w:type="dxa"/>
            <w:tcBorders>
              <w:bottom w:val="single" w:sz="4" w:space="0" w:color="auto"/>
            </w:tcBorders>
            <w:vAlign w:val="center"/>
          </w:tcPr>
          <w:p w14:paraId="3BAF4F87" w14:textId="77777777" w:rsidR="00FC42D5" w:rsidRPr="0027305A" w:rsidRDefault="00FC42D5" w:rsidP="00CB77FB">
            <w:pPr>
              <w:jc w:val="center"/>
              <w:rPr>
                <w:rFonts w:ascii="Arial" w:hAnsi="Arial" w:cs="Arial"/>
                <w:bCs/>
              </w:rPr>
            </w:pPr>
          </w:p>
        </w:tc>
      </w:tr>
      <w:tr w:rsidR="00B61742" w:rsidRPr="0027305A" w14:paraId="39A0FD8A" w14:textId="77777777" w:rsidTr="008522B7">
        <w:trPr>
          <w:trHeight w:val="170"/>
          <w:tblHeader/>
        </w:trPr>
        <w:tc>
          <w:tcPr>
            <w:tcW w:w="7797" w:type="dxa"/>
            <w:vAlign w:val="center"/>
          </w:tcPr>
          <w:p w14:paraId="17687A34" w14:textId="77777777" w:rsidR="00B61742" w:rsidRPr="0027305A" w:rsidRDefault="00B61742" w:rsidP="00B014D3">
            <w:pPr>
              <w:pStyle w:val="Texto0"/>
              <w:numPr>
                <w:ilvl w:val="0"/>
                <w:numId w:val="14"/>
              </w:numPr>
              <w:tabs>
                <w:tab w:val="left" w:pos="176"/>
              </w:tabs>
              <w:spacing w:before="60" w:after="60" w:line="240" w:lineRule="auto"/>
              <w:ind w:left="176" w:hanging="176"/>
              <w:rPr>
                <w:rFonts w:cs="Arial"/>
                <w:sz w:val="20"/>
                <w:lang w:val="es-MX"/>
              </w:rPr>
            </w:pPr>
            <w:r w:rsidRPr="0027305A">
              <w:rPr>
                <w:rFonts w:cs="Arial"/>
                <w:sz w:val="20"/>
                <w:lang w:val="es-MX"/>
              </w:rPr>
              <w:t xml:space="preserve">Escrito del LICITANTE en el que manifieste bajo protesta de decir verdad que por sí mismo o a través de interpósita persona se abstendrán de adoptar conductas, para que los servidores públicos del </w:t>
            </w:r>
            <w:proofErr w:type="gramStart"/>
            <w:r w:rsidRPr="0027305A">
              <w:rPr>
                <w:rFonts w:cs="Arial"/>
                <w:sz w:val="20"/>
                <w:lang w:val="es-MX"/>
              </w:rPr>
              <w:t>Instituto,</w:t>
            </w:r>
            <w:proofErr w:type="gramEnd"/>
            <w:r w:rsidRPr="0027305A">
              <w:rPr>
                <w:rFonts w:cs="Arial"/>
                <w:sz w:val="20"/>
                <w:lang w:val="es-MX"/>
              </w:rPr>
              <w:t xml:space="preserve"> induzcan o alteren las evaluaciones de las proposiciones, el resultado del procedimiento, u otros aspectos que otorguen condiciones más ventajosas con relación a los demás participantes. </w:t>
            </w:r>
            <w:r w:rsidRPr="0027305A">
              <w:rPr>
                <w:rFonts w:cs="Arial"/>
                <w:b/>
                <w:sz w:val="20"/>
                <w:lang w:val="es-MX"/>
              </w:rPr>
              <w:t>Anexo 4</w:t>
            </w:r>
          </w:p>
        </w:tc>
        <w:tc>
          <w:tcPr>
            <w:tcW w:w="1276" w:type="dxa"/>
            <w:vAlign w:val="center"/>
          </w:tcPr>
          <w:p w14:paraId="1E24D3E4" w14:textId="77777777" w:rsidR="00B61742" w:rsidRPr="0027305A" w:rsidRDefault="00B61742" w:rsidP="00CB77FB">
            <w:pPr>
              <w:pStyle w:val="Texto0"/>
              <w:tabs>
                <w:tab w:val="left" w:pos="459"/>
              </w:tabs>
              <w:spacing w:before="120" w:after="120" w:line="240" w:lineRule="auto"/>
              <w:ind w:left="459" w:firstLine="0"/>
              <w:rPr>
                <w:rFonts w:cs="Arial"/>
                <w:sz w:val="20"/>
                <w:lang w:val="es-MX"/>
              </w:rPr>
            </w:pPr>
          </w:p>
        </w:tc>
        <w:tc>
          <w:tcPr>
            <w:tcW w:w="1134" w:type="dxa"/>
            <w:vAlign w:val="center"/>
          </w:tcPr>
          <w:p w14:paraId="05E191BF" w14:textId="77777777" w:rsidR="00B61742" w:rsidRPr="0027305A" w:rsidRDefault="00B61742" w:rsidP="00CB77FB">
            <w:pPr>
              <w:pStyle w:val="Texto0"/>
              <w:tabs>
                <w:tab w:val="left" w:pos="459"/>
              </w:tabs>
              <w:spacing w:before="120" w:after="120" w:line="240" w:lineRule="auto"/>
              <w:ind w:left="459" w:firstLine="0"/>
              <w:rPr>
                <w:rFonts w:cs="Arial"/>
                <w:sz w:val="20"/>
                <w:lang w:val="es-MX"/>
              </w:rPr>
            </w:pPr>
          </w:p>
        </w:tc>
      </w:tr>
      <w:tr w:rsidR="007F4152" w:rsidRPr="0027305A" w14:paraId="4862C86D" w14:textId="77777777" w:rsidTr="008522B7">
        <w:trPr>
          <w:trHeight w:val="170"/>
          <w:tblHeader/>
        </w:trPr>
        <w:tc>
          <w:tcPr>
            <w:tcW w:w="7797" w:type="dxa"/>
            <w:vAlign w:val="center"/>
          </w:tcPr>
          <w:p w14:paraId="702B76F7" w14:textId="77777777" w:rsidR="007F4152" w:rsidRPr="007F4152" w:rsidRDefault="007F4152" w:rsidP="00B014D3">
            <w:pPr>
              <w:pStyle w:val="Texto0"/>
              <w:numPr>
                <w:ilvl w:val="0"/>
                <w:numId w:val="14"/>
              </w:numPr>
              <w:spacing w:before="120" w:after="120" w:line="240" w:lineRule="auto"/>
              <w:ind w:left="176" w:hanging="176"/>
              <w:rPr>
                <w:sz w:val="20"/>
                <w:u w:val="single"/>
              </w:rPr>
            </w:pPr>
            <w:r w:rsidRPr="00677CB9">
              <w:rPr>
                <w:sz w:val="20"/>
              </w:rPr>
              <w:t xml:space="preserve">Escrito en el que </w:t>
            </w:r>
            <w:r w:rsidRPr="00677CB9">
              <w:rPr>
                <w:b/>
                <w:sz w:val="20"/>
              </w:rPr>
              <w:t>manifieste bajo protesta de decir verdad</w:t>
            </w:r>
            <w:r w:rsidRPr="00677CB9">
              <w:rPr>
                <w:sz w:val="20"/>
              </w:rPr>
              <w:t xml:space="preserve"> que es de nacionalidad mexicana. </w:t>
            </w:r>
            <w:r w:rsidRPr="00677CB9">
              <w:rPr>
                <w:b/>
                <w:sz w:val="20"/>
              </w:rPr>
              <w:t>Anexo 5</w:t>
            </w:r>
          </w:p>
        </w:tc>
        <w:tc>
          <w:tcPr>
            <w:tcW w:w="1276" w:type="dxa"/>
            <w:vAlign w:val="center"/>
          </w:tcPr>
          <w:p w14:paraId="4E7FC7C8" w14:textId="77777777" w:rsidR="007F4152" w:rsidRPr="0027305A" w:rsidRDefault="007F4152" w:rsidP="00CB77FB">
            <w:pPr>
              <w:pStyle w:val="Texto0"/>
              <w:tabs>
                <w:tab w:val="left" w:pos="459"/>
              </w:tabs>
              <w:spacing w:before="120" w:after="120" w:line="240" w:lineRule="auto"/>
              <w:ind w:left="459" w:firstLine="0"/>
              <w:rPr>
                <w:rFonts w:cs="Arial"/>
                <w:sz w:val="20"/>
                <w:lang w:val="es-MX"/>
              </w:rPr>
            </w:pPr>
          </w:p>
        </w:tc>
        <w:tc>
          <w:tcPr>
            <w:tcW w:w="1134" w:type="dxa"/>
            <w:vAlign w:val="center"/>
          </w:tcPr>
          <w:p w14:paraId="17202CC9" w14:textId="77777777" w:rsidR="007F4152" w:rsidRPr="0027305A" w:rsidRDefault="007F4152" w:rsidP="00CB77FB">
            <w:pPr>
              <w:pStyle w:val="Texto0"/>
              <w:tabs>
                <w:tab w:val="left" w:pos="459"/>
              </w:tabs>
              <w:spacing w:before="120" w:after="120" w:line="240" w:lineRule="auto"/>
              <w:ind w:left="459" w:firstLine="0"/>
              <w:rPr>
                <w:rFonts w:cs="Arial"/>
                <w:sz w:val="20"/>
                <w:lang w:val="es-MX"/>
              </w:rPr>
            </w:pPr>
          </w:p>
        </w:tc>
      </w:tr>
      <w:tr w:rsidR="00B16C5E" w:rsidRPr="0027305A" w14:paraId="35F073B3" w14:textId="77777777" w:rsidTr="008522B7">
        <w:trPr>
          <w:trHeight w:val="170"/>
          <w:tblHeader/>
        </w:trPr>
        <w:tc>
          <w:tcPr>
            <w:tcW w:w="7797" w:type="dxa"/>
            <w:vAlign w:val="center"/>
          </w:tcPr>
          <w:p w14:paraId="4D031C79" w14:textId="5026929E" w:rsidR="00B16C5E" w:rsidRPr="00B16C5E" w:rsidRDefault="00B16C5E" w:rsidP="00B16C5E">
            <w:pPr>
              <w:pStyle w:val="Texto0"/>
              <w:numPr>
                <w:ilvl w:val="0"/>
                <w:numId w:val="14"/>
              </w:numPr>
              <w:spacing w:before="120" w:after="120" w:line="240" w:lineRule="auto"/>
              <w:ind w:left="173" w:hanging="239"/>
              <w:rPr>
                <w:sz w:val="20"/>
                <w:u w:val="single"/>
              </w:rPr>
            </w:pPr>
            <w:r w:rsidRPr="00677CB9">
              <w:rPr>
                <w:sz w:val="20"/>
              </w:rPr>
              <w:t>E</w:t>
            </w:r>
            <w:r>
              <w:rPr>
                <w:sz w:val="20"/>
              </w:rPr>
              <w:t>n</w:t>
            </w:r>
            <w:r w:rsidRPr="00711EDB">
              <w:rPr>
                <w:rFonts w:cs="Arial"/>
                <w:sz w:val="20"/>
              </w:rPr>
              <w:t xml:space="preserve"> caso de pertenecer al Sector de </w:t>
            </w:r>
            <w:proofErr w:type="spellStart"/>
            <w:r w:rsidRPr="00711EDB">
              <w:rPr>
                <w:rFonts w:cs="Arial"/>
                <w:sz w:val="20"/>
              </w:rPr>
              <w:t>MIPyMES</w:t>
            </w:r>
            <w:proofErr w:type="spellEnd"/>
            <w:r w:rsidRPr="00711EDB">
              <w:rPr>
                <w:rFonts w:cs="Arial"/>
                <w:sz w:val="20"/>
              </w:rPr>
              <w:t xml:space="preserve">, carta en la que manifieste </w:t>
            </w:r>
            <w:r w:rsidRPr="00711EDB">
              <w:rPr>
                <w:rFonts w:cs="Arial"/>
                <w:b/>
                <w:sz w:val="20"/>
              </w:rPr>
              <w:t>bajo protesta de decir verdad</w:t>
            </w:r>
            <w:r w:rsidRPr="00711EDB">
              <w:rPr>
                <w:rFonts w:cs="Arial"/>
                <w:sz w:val="20"/>
              </w:rPr>
              <w:t xml:space="preserve"> el rango al que pertenece su empresa conforme a la estratificación determinada por la Secretaría de Economía</w:t>
            </w:r>
            <w:r w:rsidRPr="00735BE5">
              <w:rPr>
                <w:rFonts w:cs="Arial"/>
                <w:sz w:val="20"/>
              </w:rPr>
              <w:t xml:space="preserve"> </w:t>
            </w:r>
            <w:r w:rsidRPr="00735BE5">
              <w:rPr>
                <w:rFonts w:cs="Arial"/>
                <w:b/>
                <w:bCs/>
                <w:sz w:val="20"/>
              </w:rPr>
              <w:t xml:space="preserve">Anexo </w:t>
            </w:r>
            <w:r>
              <w:rPr>
                <w:rFonts w:cs="Arial"/>
                <w:b/>
                <w:bCs/>
                <w:sz w:val="20"/>
              </w:rPr>
              <w:t>6</w:t>
            </w:r>
            <w:r w:rsidRPr="00735BE5">
              <w:rPr>
                <w:rFonts w:cs="Arial"/>
                <w:sz w:val="20"/>
              </w:rPr>
              <w:t xml:space="preserve">. </w:t>
            </w:r>
            <w:r>
              <w:rPr>
                <w:b/>
                <w:sz w:val="20"/>
              </w:rPr>
              <w:t xml:space="preserve"> </w:t>
            </w:r>
          </w:p>
        </w:tc>
        <w:tc>
          <w:tcPr>
            <w:tcW w:w="1276" w:type="dxa"/>
            <w:vAlign w:val="center"/>
          </w:tcPr>
          <w:p w14:paraId="0B68228E" w14:textId="77777777" w:rsidR="00B16C5E" w:rsidRPr="0027305A" w:rsidRDefault="00B16C5E" w:rsidP="00CB77FB">
            <w:pPr>
              <w:pStyle w:val="Texto0"/>
              <w:tabs>
                <w:tab w:val="left" w:pos="459"/>
              </w:tabs>
              <w:spacing w:before="120" w:after="120" w:line="240" w:lineRule="auto"/>
              <w:ind w:left="459" w:firstLine="0"/>
              <w:rPr>
                <w:rFonts w:cs="Arial"/>
                <w:sz w:val="20"/>
                <w:lang w:val="es-MX"/>
              </w:rPr>
            </w:pPr>
          </w:p>
        </w:tc>
        <w:tc>
          <w:tcPr>
            <w:tcW w:w="1134" w:type="dxa"/>
            <w:vAlign w:val="center"/>
          </w:tcPr>
          <w:p w14:paraId="350257D6" w14:textId="77777777" w:rsidR="00B16C5E" w:rsidRPr="0027305A" w:rsidRDefault="00B16C5E" w:rsidP="00CB77FB">
            <w:pPr>
              <w:pStyle w:val="Texto0"/>
              <w:tabs>
                <w:tab w:val="left" w:pos="459"/>
              </w:tabs>
              <w:spacing w:before="120" w:after="120" w:line="240" w:lineRule="auto"/>
              <w:ind w:left="459" w:firstLine="0"/>
              <w:rPr>
                <w:rFonts w:cs="Arial"/>
                <w:sz w:val="20"/>
                <w:lang w:val="es-MX"/>
              </w:rPr>
            </w:pPr>
          </w:p>
        </w:tc>
      </w:tr>
    </w:tbl>
    <w:p w14:paraId="21713929" w14:textId="77777777" w:rsidR="00B61742" w:rsidRPr="0027305A" w:rsidRDefault="00B61742" w:rsidP="00F70FCA">
      <w:pPr>
        <w:ind w:left="567" w:hanging="567"/>
        <w:jc w:val="center"/>
        <w:rPr>
          <w:rFonts w:ascii="Arial" w:hAnsi="Arial" w:cs="Arial"/>
          <w:b/>
          <w:bCs/>
          <w:sz w:val="18"/>
          <w:szCs w:val="22"/>
          <w:u w:val="single"/>
        </w:rPr>
      </w:pPr>
    </w:p>
    <w:p w14:paraId="0FAA9624" w14:textId="77777777" w:rsidR="00B61742" w:rsidRPr="0027305A" w:rsidRDefault="00B61742" w:rsidP="00F70FCA">
      <w:pPr>
        <w:ind w:left="567" w:hanging="567"/>
        <w:jc w:val="center"/>
        <w:rPr>
          <w:rFonts w:ascii="Arial" w:hAnsi="Arial" w:cs="Arial"/>
          <w:b/>
          <w:bCs/>
          <w:sz w:val="18"/>
          <w:szCs w:val="22"/>
          <w:u w:val="single"/>
        </w:rPr>
      </w:pPr>
    </w:p>
    <w:p w14:paraId="1E4E980E" w14:textId="77777777" w:rsidR="00B61742" w:rsidRPr="0027305A" w:rsidRDefault="00B61742" w:rsidP="00F70FCA">
      <w:pPr>
        <w:ind w:left="567" w:hanging="567"/>
        <w:jc w:val="center"/>
        <w:rPr>
          <w:rFonts w:ascii="Arial" w:hAnsi="Arial" w:cs="Arial"/>
          <w:b/>
          <w:bCs/>
          <w:sz w:val="18"/>
          <w:szCs w:val="22"/>
          <w:u w:val="single"/>
        </w:rPr>
      </w:pPr>
    </w:p>
    <w:p w14:paraId="482C14AC" w14:textId="77777777" w:rsidR="00B61742" w:rsidRPr="0027305A" w:rsidRDefault="00B61742" w:rsidP="00F70FCA">
      <w:pPr>
        <w:ind w:left="567" w:hanging="567"/>
        <w:jc w:val="center"/>
        <w:rPr>
          <w:rFonts w:ascii="Arial" w:hAnsi="Arial" w:cs="Arial"/>
          <w:b/>
          <w:bCs/>
          <w:sz w:val="18"/>
          <w:szCs w:val="22"/>
          <w:u w:val="single"/>
        </w:rPr>
      </w:pPr>
    </w:p>
    <w:p w14:paraId="5E21DE2E" w14:textId="77777777" w:rsidR="00B61742" w:rsidRPr="0027305A" w:rsidRDefault="00B61742" w:rsidP="00F70FCA">
      <w:pPr>
        <w:ind w:left="567" w:hanging="567"/>
        <w:jc w:val="center"/>
        <w:rPr>
          <w:rFonts w:ascii="Arial" w:hAnsi="Arial" w:cs="Arial"/>
          <w:b/>
          <w:bCs/>
          <w:sz w:val="18"/>
          <w:szCs w:val="22"/>
          <w:u w:val="single"/>
        </w:rPr>
      </w:pPr>
    </w:p>
    <w:p w14:paraId="5455606E" w14:textId="77777777" w:rsidR="00B61742" w:rsidRPr="0027305A" w:rsidRDefault="00B61742" w:rsidP="00F70FCA">
      <w:pPr>
        <w:ind w:left="567" w:hanging="567"/>
        <w:jc w:val="center"/>
        <w:rPr>
          <w:rFonts w:ascii="Arial" w:hAnsi="Arial" w:cs="Arial"/>
          <w:b/>
          <w:bCs/>
          <w:sz w:val="18"/>
          <w:szCs w:val="22"/>
          <w:u w:val="single"/>
        </w:rPr>
      </w:pPr>
    </w:p>
    <w:p w14:paraId="6A612E01" w14:textId="77777777" w:rsidR="00B61742" w:rsidRPr="0027305A" w:rsidRDefault="00B61742" w:rsidP="00F70FCA">
      <w:pPr>
        <w:ind w:left="567" w:hanging="567"/>
        <w:jc w:val="center"/>
        <w:rPr>
          <w:rFonts w:ascii="Arial" w:hAnsi="Arial" w:cs="Arial"/>
          <w:b/>
          <w:bCs/>
          <w:sz w:val="18"/>
          <w:szCs w:val="22"/>
          <w:u w:val="single"/>
        </w:rPr>
      </w:pPr>
    </w:p>
    <w:p w14:paraId="2D2ED899" w14:textId="77777777" w:rsidR="00B61742" w:rsidRPr="0027305A" w:rsidRDefault="00B61742" w:rsidP="00F70FCA">
      <w:pPr>
        <w:ind w:left="567" w:hanging="567"/>
        <w:jc w:val="center"/>
        <w:rPr>
          <w:rFonts w:ascii="Arial" w:hAnsi="Arial" w:cs="Arial"/>
          <w:b/>
          <w:bCs/>
          <w:sz w:val="18"/>
          <w:szCs w:val="22"/>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9E7770" w:rsidRPr="0027305A" w14:paraId="5A1DA912" w14:textId="77777777" w:rsidTr="00CB77FB">
        <w:trPr>
          <w:trHeight w:val="1119"/>
          <w:tblHeader/>
        </w:trPr>
        <w:tc>
          <w:tcPr>
            <w:tcW w:w="7797" w:type="dxa"/>
            <w:tcBorders>
              <w:bottom w:val="single" w:sz="4" w:space="0" w:color="auto"/>
            </w:tcBorders>
            <w:vAlign w:val="center"/>
          </w:tcPr>
          <w:p w14:paraId="79381F33" w14:textId="41469F4C" w:rsidR="009E7770" w:rsidRPr="0027305A" w:rsidRDefault="009E7770" w:rsidP="00B014D3">
            <w:pPr>
              <w:pStyle w:val="Texto0"/>
              <w:numPr>
                <w:ilvl w:val="0"/>
                <w:numId w:val="14"/>
              </w:numPr>
              <w:tabs>
                <w:tab w:val="left" w:pos="176"/>
              </w:tabs>
              <w:spacing w:before="60" w:after="60" w:line="240" w:lineRule="auto"/>
              <w:ind w:left="318"/>
              <w:rPr>
                <w:rFonts w:cs="Arial"/>
                <w:sz w:val="20"/>
              </w:rPr>
            </w:pPr>
            <w:r w:rsidRPr="0027305A">
              <w:rPr>
                <w:rFonts w:cs="Arial"/>
                <w:sz w:val="20"/>
              </w:rPr>
              <w:lastRenderedPageBreak/>
              <w:t xml:space="preserve">En su caso, el convenio de participación conjunta, identificando al representante común designado por las empresas, </w:t>
            </w:r>
            <w:r w:rsidR="00A921CF">
              <w:rPr>
                <w:rFonts w:cs="Arial"/>
                <w:sz w:val="20"/>
              </w:rPr>
              <w:t>debiendo</w:t>
            </w:r>
            <w:r w:rsidRPr="0027305A">
              <w:rPr>
                <w:rFonts w:cs="Arial"/>
                <w:sz w:val="20"/>
              </w:rPr>
              <w:t xml:space="preserve"> adjuntar copia de la identificación oficial </w:t>
            </w:r>
            <w:r w:rsidR="003B269A">
              <w:rPr>
                <w:rFonts w:cs="Arial"/>
                <w:sz w:val="20"/>
              </w:rPr>
              <w:t xml:space="preserve">VIGENTE </w:t>
            </w:r>
            <w:r w:rsidRPr="0027305A">
              <w:rPr>
                <w:rFonts w:cs="Arial"/>
                <w:sz w:val="20"/>
              </w:rPr>
              <w:t>de cada uno de los firmantes.</w:t>
            </w:r>
          </w:p>
          <w:p w14:paraId="7911DB83" w14:textId="17A491B8" w:rsidR="009E7770" w:rsidRPr="0027305A" w:rsidRDefault="009E7770" w:rsidP="00B8139F">
            <w:pPr>
              <w:pStyle w:val="Texto0"/>
              <w:tabs>
                <w:tab w:val="left" w:pos="176"/>
              </w:tabs>
              <w:spacing w:before="60" w:after="60" w:line="240" w:lineRule="auto"/>
              <w:ind w:left="176" w:firstLine="0"/>
              <w:rPr>
                <w:rFonts w:cs="Arial"/>
                <w:sz w:val="20"/>
              </w:rPr>
            </w:pPr>
            <w:r w:rsidRPr="0027305A">
              <w:rPr>
                <w:rFonts w:cs="Arial"/>
                <w:sz w:val="20"/>
              </w:rPr>
              <w:t xml:space="preserve">Cada una de las empresas que participan bajo la modalidad de participación conjunta deberá presentar debidamente requisitados y firmados los formatos que se relacionan en el presente numeral como incisos </w:t>
            </w:r>
            <w:r w:rsidR="009D1724">
              <w:rPr>
                <w:rFonts w:cs="Arial"/>
                <w:b/>
                <w:sz w:val="20"/>
              </w:rPr>
              <w:t>a), b),</w:t>
            </w:r>
            <w:r w:rsidR="00A8291D">
              <w:rPr>
                <w:rFonts w:cs="Arial"/>
                <w:b/>
                <w:sz w:val="20"/>
              </w:rPr>
              <w:t xml:space="preserve"> c)</w:t>
            </w:r>
            <w:r w:rsidR="009D1724">
              <w:rPr>
                <w:rFonts w:cs="Arial"/>
                <w:b/>
                <w:sz w:val="20"/>
              </w:rPr>
              <w:t>, d)</w:t>
            </w:r>
            <w:r w:rsidR="006F5374">
              <w:rPr>
                <w:rFonts w:cs="Arial"/>
                <w:b/>
                <w:sz w:val="20"/>
              </w:rPr>
              <w:t>, e)</w:t>
            </w:r>
            <w:r w:rsidR="00797990">
              <w:rPr>
                <w:rFonts w:cs="Arial"/>
                <w:b/>
                <w:sz w:val="20"/>
              </w:rPr>
              <w:t>,</w:t>
            </w:r>
            <w:r w:rsidR="00A054B9">
              <w:rPr>
                <w:rFonts w:cs="Arial"/>
                <w:b/>
                <w:sz w:val="20"/>
              </w:rPr>
              <w:t xml:space="preserve"> f)</w:t>
            </w:r>
            <w:r w:rsidR="00797990">
              <w:rPr>
                <w:rFonts w:cs="Arial"/>
                <w:b/>
                <w:sz w:val="20"/>
              </w:rPr>
              <w:t xml:space="preserve"> </w:t>
            </w:r>
            <w:r w:rsidR="00797990" w:rsidRPr="00797990">
              <w:rPr>
                <w:rFonts w:cs="Arial"/>
                <w:bCs/>
                <w:sz w:val="20"/>
              </w:rPr>
              <w:t>y en su caso,</w:t>
            </w:r>
            <w:r w:rsidR="00797990">
              <w:rPr>
                <w:rFonts w:cs="Arial"/>
                <w:b/>
                <w:sz w:val="20"/>
              </w:rPr>
              <w:t xml:space="preserve"> g)</w:t>
            </w:r>
            <w:r w:rsidR="00B8139F">
              <w:rPr>
                <w:rFonts w:cs="Arial"/>
                <w:b/>
                <w:sz w:val="20"/>
              </w:rPr>
              <w:t>.</w:t>
            </w:r>
            <w:r w:rsidR="009D1724">
              <w:rPr>
                <w:rFonts w:cs="Arial"/>
                <w:b/>
                <w:sz w:val="20"/>
              </w:rPr>
              <w:t xml:space="preserve"> </w:t>
            </w:r>
            <w:r w:rsidRPr="0027305A">
              <w:rPr>
                <w:rFonts w:cs="Arial"/>
                <w:sz w:val="20"/>
              </w:rPr>
              <w:t>El representante común podrá firmar la oferta técnica y la oferta económica, asimismo, presentar la proposición.</w:t>
            </w:r>
          </w:p>
        </w:tc>
        <w:tc>
          <w:tcPr>
            <w:tcW w:w="1276" w:type="dxa"/>
            <w:tcBorders>
              <w:bottom w:val="single" w:sz="4" w:space="0" w:color="auto"/>
            </w:tcBorders>
            <w:vAlign w:val="center"/>
          </w:tcPr>
          <w:p w14:paraId="3D1F37B0" w14:textId="77777777" w:rsidR="009E7770" w:rsidRPr="0027305A" w:rsidRDefault="009E7770" w:rsidP="00CB77FB">
            <w:pPr>
              <w:jc w:val="center"/>
              <w:rPr>
                <w:rFonts w:ascii="Arial" w:hAnsi="Arial" w:cs="Arial"/>
                <w:bCs/>
              </w:rPr>
            </w:pPr>
          </w:p>
        </w:tc>
        <w:tc>
          <w:tcPr>
            <w:tcW w:w="1134" w:type="dxa"/>
            <w:tcBorders>
              <w:bottom w:val="single" w:sz="4" w:space="0" w:color="auto"/>
            </w:tcBorders>
            <w:vAlign w:val="center"/>
          </w:tcPr>
          <w:p w14:paraId="71A82198" w14:textId="77777777" w:rsidR="009E7770" w:rsidRPr="0027305A" w:rsidRDefault="009E7770" w:rsidP="00CB77FB">
            <w:pPr>
              <w:jc w:val="center"/>
              <w:rPr>
                <w:rFonts w:ascii="Arial" w:hAnsi="Arial" w:cs="Arial"/>
                <w:bCs/>
              </w:rPr>
            </w:pPr>
          </w:p>
        </w:tc>
      </w:tr>
      <w:tr w:rsidR="00B61742" w:rsidRPr="0027305A" w14:paraId="7F6C4751" w14:textId="77777777" w:rsidTr="009E7770">
        <w:trPr>
          <w:trHeight w:val="346"/>
          <w:tblHeader/>
        </w:trPr>
        <w:tc>
          <w:tcPr>
            <w:tcW w:w="10207" w:type="dxa"/>
            <w:gridSpan w:val="3"/>
            <w:tcBorders>
              <w:bottom w:val="single" w:sz="4" w:space="0" w:color="auto"/>
            </w:tcBorders>
            <w:shd w:val="clear" w:color="auto" w:fill="D9D9D9"/>
            <w:vAlign w:val="center"/>
          </w:tcPr>
          <w:p w14:paraId="3EEC0443" w14:textId="77777777" w:rsidR="00B61742" w:rsidRPr="0027305A" w:rsidRDefault="00B61742" w:rsidP="009E7770">
            <w:pPr>
              <w:tabs>
                <w:tab w:val="left" w:pos="459"/>
              </w:tabs>
              <w:spacing w:before="120" w:after="120"/>
              <w:ind w:left="459" w:hanging="425"/>
              <w:rPr>
                <w:rFonts w:ascii="Arial" w:hAnsi="Arial" w:cs="Arial"/>
                <w:b/>
              </w:rPr>
            </w:pPr>
            <w:r w:rsidRPr="0027305A">
              <w:rPr>
                <w:rFonts w:ascii="Arial" w:hAnsi="Arial" w:cs="Arial"/>
                <w:b/>
              </w:rPr>
              <w:t>4.2 Oferta técnica</w:t>
            </w:r>
          </w:p>
        </w:tc>
      </w:tr>
      <w:tr w:rsidR="00B61742" w:rsidRPr="0027305A" w14:paraId="46EECDFD" w14:textId="77777777" w:rsidTr="00CB77FB">
        <w:trPr>
          <w:trHeight w:val="1909"/>
          <w:tblHeader/>
        </w:trPr>
        <w:tc>
          <w:tcPr>
            <w:tcW w:w="7797" w:type="dxa"/>
            <w:tcBorders>
              <w:bottom w:val="single" w:sz="4" w:space="0" w:color="auto"/>
            </w:tcBorders>
            <w:vAlign w:val="center"/>
          </w:tcPr>
          <w:p w14:paraId="730F8601" w14:textId="56682A72" w:rsidR="00B74D63" w:rsidRDefault="00B74D63" w:rsidP="00B74D63">
            <w:pPr>
              <w:pStyle w:val="Texto0"/>
              <w:tabs>
                <w:tab w:val="left" w:pos="176"/>
              </w:tabs>
              <w:spacing w:before="60" w:after="60" w:line="240" w:lineRule="auto"/>
              <w:ind w:left="176" w:firstLine="0"/>
              <w:rPr>
                <w:rFonts w:cs="Arial"/>
                <w:sz w:val="20"/>
                <w:lang w:val="es-MX"/>
              </w:rPr>
            </w:pPr>
            <w:r>
              <w:rPr>
                <w:rFonts w:cs="Arial"/>
                <w:sz w:val="20"/>
                <w:lang w:val="es-MX"/>
              </w:rPr>
              <w:t>Documentos</w:t>
            </w:r>
            <w:r w:rsidRPr="00080D12">
              <w:rPr>
                <w:rFonts w:cs="Arial"/>
                <w:sz w:val="20"/>
                <w:lang w:val="es-MX"/>
              </w:rPr>
              <w:t xml:space="preserve"> que dice</w:t>
            </w:r>
            <w:r w:rsidR="0076102E">
              <w:rPr>
                <w:rFonts w:cs="Arial"/>
                <w:sz w:val="20"/>
                <w:lang w:val="es-MX"/>
              </w:rPr>
              <w:t>n</w:t>
            </w:r>
            <w:r w:rsidRPr="00080D12">
              <w:rPr>
                <w:rFonts w:cs="Arial"/>
                <w:sz w:val="20"/>
                <w:lang w:val="es-MX"/>
              </w:rPr>
              <w:t xml:space="preserve"> contener, la oferta </w:t>
            </w:r>
            <w:r>
              <w:rPr>
                <w:rFonts w:cs="Arial"/>
                <w:sz w:val="20"/>
                <w:lang w:val="es-MX"/>
              </w:rPr>
              <w:t>técnica.</w:t>
            </w:r>
          </w:p>
          <w:p w14:paraId="7E2BCA6D" w14:textId="652CC608" w:rsidR="00B74D63" w:rsidRPr="00A64553" w:rsidRDefault="00B74D63" w:rsidP="00B74D63">
            <w:pPr>
              <w:pStyle w:val="Texto0"/>
              <w:tabs>
                <w:tab w:val="left" w:pos="176"/>
              </w:tabs>
              <w:spacing w:before="60" w:after="60" w:line="240" w:lineRule="auto"/>
              <w:ind w:left="176" w:firstLine="0"/>
              <w:rPr>
                <w:rFonts w:cs="Arial"/>
                <w:sz w:val="20"/>
                <w:lang w:val="es-MX"/>
              </w:rPr>
            </w:pPr>
            <w:r w:rsidRPr="00080D12">
              <w:rPr>
                <w:rFonts w:cs="Arial"/>
                <w:sz w:val="20"/>
                <w:lang w:val="es-MX"/>
              </w:rPr>
              <w:t>(</w:t>
            </w:r>
            <w:r>
              <w:rPr>
                <w:rFonts w:cs="Arial"/>
                <w:sz w:val="20"/>
                <w:lang w:val="es-MX"/>
              </w:rPr>
              <w:t>D</w:t>
            </w:r>
            <w:r w:rsidRPr="00080D12">
              <w:rPr>
                <w:rFonts w:cs="Arial"/>
                <w:sz w:val="20"/>
                <w:lang w:val="es-MX"/>
              </w:rPr>
              <w:t>urante el análisis detallado se verificará, que sea elaborada conforme al numeral 2</w:t>
            </w:r>
            <w:r w:rsidR="002976F7">
              <w:rPr>
                <w:rFonts w:cs="Arial"/>
                <w:sz w:val="20"/>
                <w:lang w:val="es-MX"/>
              </w:rPr>
              <w:t xml:space="preserve"> y 4.2</w:t>
            </w:r>
            <w:r w:rsidRPr="00080D12">
              <w:rPr>
                <w:rFonts w:cs="Arial"/>
                <w:sz w:val="20"/>
                <w:lang w:val="es-MX"/>
              </w:rPr>
              <w:t xml:space="preserve"> de la presente convocatoria, no se aceptará escrito o leyenda que solo haga referencia al mismo, y se verificará que contenga los documentos, </w:t>
            </w:r>
            <w:proofErr w:type="gramStart"/>
            <w:r w:rsidRPr="00080D12">
              <w:rPr>
                <w:rFonts w:cs="Arial"/>
                <w:sz w:val="20"/>
                <w:lang w:val="es-MX"/>
              </w:rPr>
              <w:t>que</w:t>
            </w:r>
            <w:proofErr w:type="gramEnd"/>
            <w:r w:rsidRPr="00080D12">
              <w:rPr>
                <w:rFonts w:cs="Arial"/>
                <w:sz w:val="20"/>
                <w:lang w:val="es-MX"/>
              </w:rPr>
              <w:t xml:space="preserve"> en su caso, se soliciten en dicho anexo, debiendo considerar las modificaciones que se deriven de la(s) Junta(s) de Aclaraciones que se celebre(n).)</w:t>
            </w:r>
          </w:p>
          <w:p w14:paraId="77F8EB7A" w14:textId="0CFC8AFC" w:rsidR="009953D8" w:rsidRPr="00A64553" w:rsidRDefault="009953D8" w:rsidP="009953D8">
            <w:pPr>
              <w:pStyle w:val="Texto0"/>
              <w:tabs>
                <w:tab w:val="left" w:pos="176"/>
              </w:tabs>
              <w:spacing w:before="60" w:after="60" w:line="240" w:lineRule="auto"/>
              <w:ind w:left="176" w:firstLine="0"/>
              <w:rPr>
                <w:rFonts w:cs="Arial"/>
                <w:sz w:val="20"/>
                <w:lang w:val="es-MX"/>
              </w:rPr>
            </w:pPr>
          </w:p>
        </w:tc>
        <w:tc>
          <w:tcPr>
            <w:tcW w:w="1276" w:type="dxa"/>
            <w:tcBorders>
              <w:bottom w:val="single" w:sz="4" w:space="0" w:color="auto"/>
            </w:tcBorders>
            <w:vAlign w:val="center"/>
          </w:tcPr>
          <w:p w14:paraId="236EADAB" w14:textId="77777777" w:rsidR="00B61742" w:rsidRPr="0027305A" w:rsidRDefault="00B61742" w:rsidP="00CB77FB">
            <w:pPr>
              <w:jc w:val="center"/>
              <w:rPr>
                <w:rFonts w:ascii="Arial" w:hAnsi="Arial" w:cs="Arial"/>
                <w:bCs/>
              </w:rPr>
            </w:pPr>
          </w:p>
        </w:tc>
        <w:tc>
          <w:tcPr>
            <w:tcW w:w="1134" w:type="dxa"/>
            <w:tcBorders>
              <w:bottom w:val="single" w:sz="4" w:space="0" w:color="auto"/>
            </w:tcBorders>
            <w:vAlign w:val="center"/>
          </w:tcPr>
          <w:p w14:paraId="680946D2" w14:textId="77777777" w:rsidR="00B61742" w:rsidRPr="0027305A" w:rsidRDefault="00B61742" w:rsidP="00CB77FB">
            <w:pPr>
              <w:jc w:val="center"/>
              <w:rPr>
                <w:rFonts w:ascii="Arial" w:hAnsi="Arial" w:cs="Arial"/>
                <w:bCs/>
              </w:rPr>
            </w:pPr>
          </w:p>
        </w:tc>
      </w:tr>
      <w:tr w:rsidR="00B61742" w:rsidRPr="0027305A" w14:paraId="79A3498E" w14:textId="77777777" w:rsidTr="00CB77FB">
        <w:trPr>
          <w:trHeight w:val="534"/>
          <w:tblHeader/>
        </w:trPr>
        <w:tc>
          <w:tcPr>
            <w:tcW w:w="10207" w:type="dxa"/>
            <w:gridSpan w:val="3"/>
            <w:tcBorders>
              <w:bottom w:val="single" w:sz="4" w:space="0" w:color="auto"/>
            </w:tcBorders>
            <w:shd w:val="clear" w:color="auto" w:fill="D9D9D9"/>
            <w:vAlign w:val="center"/>
          </w:tcPr>
          <w:p w14:paraId="52614BBC" w14:textId="77777777" w:rsidR="00B61742" w:rsidRPr="0027305A" w:rsidRDefault="00B61742" w:rsidP="00CB77FB">
            <w:pPr>
              <w:pStyle w:val="Texto0"/>
              <w:tabs>
                <w:tab w:val="left" w:pos="0"/>
              </w:tabs>
              <w:ind w:hanging="34"/>
              <w:rPr>
                <w:rFonts w:cs="Arial"/>
                <w:b/>
                <w:sz w:val="20"/>
                <w:lang w:val="es-MX"/>
              </w:rPr>
            </w:pPr>
            <w:r w:rsidRPr="0027305A">
              <w:rPr>
                <w:rFonts w:cs="Arial"/>
                <w:b/>
                <w:sz w:val="20"/>
                <w:lang w:val="es-MX"/>
              </w:rPr>
              <w:t>4.3 Oferta económica</w:t>
            </w:r>
          </w:p>
        </w:tc>
      </w:tr>
      <w:tr w:rsidR="00B61742" w:rsidRPr="0027305A" w14:paraId="73F06616" w14:textId="77777777" w:rsidTr="00CB77FB">
        <w:trPr>
          <w:trHeight w:val="529"/>
          <w:tblHeader/>
        </w:trPr>
        <w:tc>
          <w:tcPr>
            <w:tcW w:w="7797" w:type="dxa"/>
            <w:tcBorders>
              <w:bottom w:val="single" w:sz="4" w:space="0" w:color="auto"/>
            </w:tcBorders>
            <w:vAlign w:val="center"/>
          </w:tcPr>
          <w:p w14:paraId="740DC102" w14:textId="030BDD0C" w:rsidR="00487603" w:rsidRDefault="00487603" w:rsidP="00487603">
            <w:pPr>
              <w:pStyle w:val="Texto0"/>
              <w:tabs>
                <w:tab w:val="left" w:pos="176"/>
              </w:tabs>
              <w:spacing w:before="60" w:after="60" w:line="240" w:lineRule="auto"/>
              <w:ind w:firstLine="0"/>
              <w:rPr>
                <w:rFonts w:cs="Arial"/>
                <w:sz w:val="20"/>
                <w:lang w:val="es-MX"/>
              </w:rPr>
            </w:pPr>
            <w:r>
              <w:rPr>
                <w:rFonts w:cs="Arial"/>
                <w:sz w:val="20"/>
                <w:lang w:val="es-MX"/>
              </w:rPr>
              <w:t>Documentos</w:t>
            </w:r>
            <w:r w:rsidRPr="00080D12">
              <w:rPr>
                <w:rFonts w:cs="Arial"/>
                <w:sz w:val="20"/>
                <w:lang w:val="es-MX"/>
              </w:rPr>
              <w:t xml:space="preserve"> que dice</w:t>
            </w:r>
            <w:r>
              <w:rPr>
                <w:rFonts w:cs="Arial"/>
                <w:sz w:val="20"/>
                <w:lang w:val="es-MX"/>
              </w:rPr>
              <w:t>n</w:t>
            </w:r>
            <w:r w:rsidRPr="00080D12">
              <w:rPr>
                <w:rFonts w:cs="Arial"/>
                <w:sz w:val="20"/>
                <w:lang w:val="es-MX"/>
              </w:rPr>
              <w:t xml:space="preserve"> contener, la oferta económica</w:t>
            </w:r>
            <w:r>
              <w:rPr>
                <w:rFonts w:cs="Arial"/>
                <w:sz w:val="20"/>
                <w:lang w:val="es-MX"/>
              </w:rPr>
              <w:t>.</w:t>
            </w:r>
          </w:p>
          <w:p w14:paraId="4EB263A2" w14:textId="77777777" w:rsidR="00487603" w:rsidRDefault="00487603" w:rsidP="00487603">
            <w:pPr>
              <w:pStyle w:val="Texto0"/>
              <w:tabs>
                <w:tab w:val="left" w:pos="176"/>
              </w:tabs>
              <w:spacing w:before="60" w:after="60" w:line="240" w:lineRule="auto"/>
              <w:ind w:firstLine="0"/>
              <w:rPr>
                <w:rFonts w:cs="Arial"/>
                <w:sz w:val="20"/>
                <w:lang w:val="es-MX"/>
              </w:rPr>
            </w:pPr>
            <w:r>
              <w:rPr>
                <w:rFonts w:cs="Arial"/>
                <w:sz w:val="20"/>
                <w:lang w:val="es-MX"/>
              </w:rPr>
              <w:t>D</w:t>
            </w:r>
            <w:r w:rsidRPr="00080D12">
              <w:rPr>
                <w:rFonts w:cs="Arial"/>
                <w:sz w:val="20"/>
                <w:lang w:val="es-MX"/>
              </w:rPr>
              <w:t xml:space="preserve">ebiendo preferentemente </w:t>
            </w:r>
            <w:proofErr w:type="spellStart"/>
            <w:r w:rsidRPr="00080D12">
              <w:rPr>
                <w:rFonts w:cs="Arial"/>
                <w:sz w:val="20"/>
                <w:lang w:val="es-MX"/>
              </w:rPr>
              <w:t>requisitar</w:t>
            </w:r>
            <w:proofErr w:type="spellEnd"/>
            <w:r w:rsidRPr="00080D12">
              <w:rPr>
                <w:rFonts w:cs="Arial"/>
                <w:sz w:val="20"/>
                <w:lang w:val="es-MX"/>
              </w:rPr>
              <w:t xml:space="preserve"> el </w:t>
            </w:r>
            <w:r w:rsidRPr="00080D12">
              <w:rPr>
                <w:rFonts w:cs="Arial"/>
                <w:b/>
                <w:bCs/>
                <w:sz w:val="20"/>
                <w:lang w:val="es-MX"/>
              </w:rPr>
              <w:t>Anexo 7</w:t>
            </w:r>
            <w:r w:rsidRPr="00080D12">
              <w:rPr>
                <w:rFonts w:cs="Arial"/>
                <w:sz w:val="20"/>
                <w:lang w:val="es-MX"/>
              </w:rPr>
              <w:t xml:space="preserve"> de la presente convocatoria</w:t>
            </w:r>
            <w:r>
              <w:rPr>
                <w:rFonts w:cs="Arial"/>
                <w:sz w:val="20"/>
                <w:lang w:val="es-MX"/>
              </w:rPr>
              <w:t>.</w:t>
            </w:r>
          </w:p>
          <w:p w14:paraId="0F6813FB" w14:textId="0F722458" w:rsidR="00C9438F" w:rsidRPr="0027305A" w:rsidRDefault="00487603" w:rsidP="00CB77FB">
            <w:pPr>
              <w:pStyle w:val="Texto0"/>
              <w:tabs>
                <w:tab w:val="left" w:pos="176"/>
              </w:tabs>
              <w:spacing w:before="60" w:after="60" w:line="240" w:lineRule="auto"/>
              <w:ind w:firstLine="0"/>
              <w:rPr>
                <w:rFonts w:cs="Arial"/>
                <w:sz w:val="20"/>
                <w:lang w:val="es-MX"/>
              </w:rPr>
            </w:pPr>
            <w:r w:rsidRPr="00080D12">
              <w:rPr>
                <w:rFonts w:cs="Arial"/>
                <w:sz w:val="20"/>
                <w:lang w:val="es-MX"/>
              </w:rPr>
              <w:t>(</w:t>
            </w:r>
            <w:r>
              <w:rPr>
                <w:rFonts w:cs="Arial"/>
                <w:sz w:val="20"/>
                <w:lang w:val="es-MX"/>
              </w:rPr>
              <w:t>D</w:t>
            </w:r>
            <w:r w:rsidRPr="00080D12">
              <w:rPr>
                <w:rFonts w:cs="Arial"/>
                <w:sz w:val="20"/>
                <w:lang w:val="es-MX"/>
              </w:rPr>
              <w:t>urante el análisis detallado se verificará,</w:t>
            </w:r>
            <w:r>
              <w:rPr>
                <w:rFonts w:cs="Arial"/>
                <w:sz w:val="20"/>
                <w:lang w:val="es-MX"/>
              </w:rPr>
              <w:t xml:space="preserve"> que contenga como mínimo los requisitos que en dicho Anexo se solicitan).</w:t>
            </w:r>
          </w:p>
        </w:tc>
        <w:tc>
          <w:tcPr>
            <w:tcW w:w="1276" w:type="dxa"/>
            <w:tcBorders>
              <w:bottom w:val="single" w:sz="4" w:space="0" w:color="auto"/>
            </w:tcBorders>
            <w:vAlign w:val="center"/>
          </w:tcPr>
          <w:p w14:paraId="26D3491F" w14:textId="77777777" w:rsidR="00B61742" w:rsidRPr="0027305A" w:rsidRDefault="00B61742" w:rsidP="00CB77FB">
            <w:pPr>
              <w:jc w:val="center"/>
              <w:rPr>
                <w:rFonts w:ascii="Arial" w:hAnsi="Arial" w:cs="Arial"/>
                <w:bCs/>
              </w:rPr>
            </w:pPr>
          </w:p>
        </w:tc>
        <w:tc>
          <w:tcPr>
            <w:tcW w:w="1134" w:type="dxa"/>
            <w:tcBorders>
              <w:bottom w:val="single" w:sz="4" w:space="0" w:color="auto"/>
            </w:tcBorders>
            <w:vAlign w:val="center"/>
          </w:tcPr>
          <w:p w14:paraId="12A8E1F0" w14:textId="77777777" w:rsidR="00B61742" w:rsidRPr="0027305A" w:rsidRDefault="00B61742" w:rsidP="00CB77FB">
            <w:pPr>
              <w:jc w:val="center"/>
              <w:rPr>
                <w:rFonts w:ascii="Arial" w:hAnsi="Arial" w:cs="Arial"/>
                <w:bCs/>
              </w:rPr>
            </w:pPr>
          </w:p>
        </w:tc>
      </w:tr>
    </w:tbl>
    <w:p w14:paraId="59E98A5A" w14:textId="77777777" w:rsidR="005938D6" w:rsidRDefault="005938D6" w:rsidP="005938D6">
      <w:pPr>
        <w:ind w:left="-426"/>
        <w:jc w:val="both"/>
        <w:rPr>
          <w:rFonts w:ascii="Arial" w:hAnsi="Arial" w:cs="Arial"/>
          <w:b/>
          <w:bCs/>
          <w:sz w:val="18"/>
          <w:szCs w:val="22"/>
          <w:u w:val="single"/>
        </w:rPr>
      </w:pPr>
      <w:r>
        <w:rPr>
          <w:rFonts w:ascii="Arial" w:hAnsi="Arial" w:cs="Arial"/>
          <w:b/>
          <w:bCs/>
          <w:sz w:val="18"/>
          <w:szCs w:val="22"/>
          <w:u w:val="single"/>
        </w:rPr>
        <w:t xml:space="preserve">* </w:t>
      </w:r>
      <w:r w:rsidRPr="00E711C7">
        <w:rPr>
          <w:rFonts w:ascii="Arial" w:hAnsi="Arial" w:cs="Arial"/>
          <w:b/>
          <w:bCs/>
          <w:sz w:val="18"/>
          <w:szCs w:val="22"/>
          <w:u w:val="single"/>
        </w:rPr>
        <w:t>Los documentos que entrega el LICTANTE, antes relacionados, se reciben sin realizar análisis del contenido, por lo que el cumplimiento se determinará conforme al análisis detallado que se efectué en términos de la convocatoria.</w:t>
      </w:r>
    </w:p>
    <w:p w14:paraId="30CBED6F" w14:textId="77777777" w:rsidR="005938D6" w:rsidRDefault="005938D6" w:rsidP="00EE5879">
      <w:pPr>
        <w:ind w:left="567" w:hanging="567"/>
        <w:jc w:val="center"/>
        <w:outlineLvl w:val="0"/>
        <w:rPr>
          <w:rFonts w:ascii="Arial" w:hAnsi="Arial" w:cs="Arial"/>
          <w:b/>
          <w:bCs/>
          <w:i/>
          <w:sz w:val="18"/>
          <w:szCs w:val="22"/>
        </w:rPr>
      </w:pPr>
    </w:p>
    <w:p w14:paraId="782DC3B8" w14:textId="79B5069F" w:rsidR="00F70FCA" w:rsidRPr="0027305A" w:rsidRDefault="00F70FCA" w:rsidP="00EE5879">
      <w:pPr>
        <w:ind w:left="567" w:hanging="567"/>
        <w:jc w:val="center"/>
        <w:outlineLvl w:val="0"/>
        <w:rPr>
          <w:rFonts w:ascii="Arial" w:hAnsi="Arial" w:cs="Arial"/>
          <w:b/>
          <w:bCs/>
          <w:i/>
          <w:sz w:val="18"/>
          <w:szCs w:val="22"/>
        </w:rPr>
      </w:pPr>
      <w:r w:rsidRPr="0027305A">
        <w:rPr>
          <w:rFonts w:ascii="Arial" w:hAnsi="Arial" w:cs="Arial"/>
          <w:b/>
          <w:bCs/>
          <w:i/>
          <w:sz w:val="18"/>
          <w:szCs w:val="22"/>
        </w:rPr>
        <w:t>Recibe</w:t>
      </w:r>
    </w:p>
    <w:p w14:paraId="0EBA5D89" w14:textId="77777777" w:rsidR="00CB249A" w:rsidRPr="0027305A" w:rsidRDefault="00CB249A" w:rsidP="00F70FCA">
      <w:pPr>
        <w:ind w:left="567" w:hanging="567"/>
        <w:jc w:val="center"/>
        <w:rPr>
          <w:rFonts w:ascii="Arial" w:hAnsi="Arial" w:cs="Arial"/>
          <w:b/>
          <w:bCs/>
          <w:i/>
          <w:sz w:val="18"/>
          <w:szCs w:val="22"/>
        </w:rPr>
      </w:pPr>
    </w:p>
    <w:p w14:paraId="1EA315A2" w14:textId="77777777" w:rsidR="00CB249A" w:rsidRPr="0027305A" w:rsidRDefault="00CB249A" w:rsidP="00F70FCA">
      <w:pPr>
        <w:ind w:left="567" w:hanging="567"/>
        <w:jc w:val="center"/>
        <w:rPr>
          <w:rFonts w:ascii="Arial" w:hAnsi="Arial" w:cs="Arial"/>
          <w:b/>
          <w:bCs/>
          <w:i/>
          <w:sz w:val="18"/>
          <w:szCs w:val="22"/>
        </w:rPr>
      </w:pPr>
    </w:p>
    <w:p w14:paraId="7181988D" w14:textId="77777777" w:rsidR="00F70FCA" w:rsidRPr="0027305A" w:rsidRDefault="00F70FCA" w:rsidP="00F70FCA">
      <w:pPr>
        <w:ind w:left="567" w:hanging="567"/>
        <w:jc w:val="center"/>
        <w:rPr>
          <w:rFonts w:ascii="Arial" w:hAnsi="Arial" w:cs="Arial"/>
          <w:b/>
          <w:bCs/>
          <w:i/>
          <w:sz w:val="18"/>
          <w:szCs w:val="22"/>
        </w:rPr>
      </w:pPr>
      <w:r w:rsidRPr="0027305A">
        <w:rPr>
          <w:rFonts w:ascii="Arial" w:hAnsi="Arial" w:cs="Arial"/>
          <w:b/>
          <w:bCs/>
          <w:i/>
          <w:sz w:val="18"/>
          <w:szCs w:val="22"/>
        </w:rPr>
        <w:t>__________________________________________________</w:t>
      </w:r>
    </w:p>
    <w:p w14:paraId="13C65BFA" w14:textId="77777777" w:rsidR="00F70FCA" w:rsidRPr="0027305A" w:rsidRDefault="00F70FCA" w:rsidP="00EE5879">
      <w:pPr>
        <w:ind w:left="567" w:hanging="567"/>
        <w:jc w:val="center"/>
        <w:outlineLvl w:val="0"/>
        <w:rPr>
          <w:rFonts w:ascii="Arial" w:hAnsi="Arial" w:cs="Arial"/>
          <w:b/>
          <w:bCs/>
          <w:i/>
          <w:sz w:val="18"/>
          <w:szCs w:val="22"/>
        </w:rPr>
      </w:pPr>
      <w:r w:rsidRPr="0027305A">
        <w:rPr>
          <w:rFonts w:ascii="Arial" w:hAnsi="Arial" w:cs="Arial"/>
          <w:b/>
          <w:bCs/>
          <w:i/>
          <w:sz w:val="18"/>
          <w:szCs w:val="22"/>
        </w:rPr>
        <w:t>Representante de la Dirección de Recursos Materiales y Servicios</w:t>
      </w:r>
    </w:p>
    <w:p w14:paraId="3BC337F3" w14:textId="77777777" w:rsidR="003542FB" w:rsidRPr="0027305A" w:rsidRDefault="003542FB" w:rsidP="00F70FCA">
      <w:pPr>
        <w:ind w:left="567" w:hanging="567"/>
        <w:jc w:val="center"/>
        <w:rPr>
          <w:rFonts w:ascii="Arial" w:hAnsi="Arial" w:cs="Arial"/>
          <w:b/>
          <w:bCs/>
          <w:i/>
          <w:sz w:val="18"/>
          <w:szCs w:val="22"/>
        </w:rPr>
      </w:pPr>
    </w:p>
    <w:p w14:paraId="4B462C9C" w14:textId="77777777" w:rsidR="00B36171" w:rsidRPr="0027305A" w:rsidRDefault="00B36171" w:rsidP="00F70FCA">
      <w:pPr>
        <w:ind w:left="567" w:hanging="567"/>
        <w:jc w:val="center"/>
        <w:rPr>
          <w:rFonts w:ascii="Arial" w:hAnsi="Arial" w:cs="Arial"/>
          <w:b/>
          <w:bCs/>
          <w:i/>
          <w:sz w:val="18"/>
          <w:szCs w:val="22"/>
        </w:rPr>
      </w:pPr>
    </w:p>
    <w:p w14:paraId="5E2A3383" w14:textId="77777777" w:rsidR="00EE2D88" w:rsidRPr="0027305A" w:rsidRDefault="00F70FCA" w:rsidP="00EE2D88">
      <w:pPr>
        <w:ind w:left="851" w:hanging="851"/>
        <w:jc w:val="both"/>
        <w:rPr>
          <w:rFonts w:ascii="Arial" w:hAnsi="Arial" w:cs="Arial"/>
          <w:sz w:val="18"/>
          <w:szCs w:val="22"/>
        </w:rPr>
      </w:pPr>
      <w:r w:rsidRPr="0027305A">
        <w:rPr>
          <w:rFonts w:ascii="Arial" w:hAnsi="Arial" w:cs="Arial"/>
          <w:b/>
          <w:bCs/>
          <w:sz w:val="18"/>
          <w:szCs w:val="22"/>
          <w:u w:val="single"/>
        </w:rPr>
        <w:t>NOTAS:</w:t>
      </w:r>
      <w:r w:rsidRPr="0027305A">
        <w:rPr>
          <w:rFonts w:ascii="Arial" w:hAnsi="Arial" w:cs="Arial"/>
          <w:sz w:val="18"/>
          <w:szCs w:val="22"/>
        </w:rPr>
        <w:t xml:space="preserve"> </w:t>
      </w:r>
      <w:r w:rsidRPr="0027305A">
        <w:rPr>
          <w:rFonts w:ascii="Arial" w:hAnsi="Arial" w:cs="Arial"/>
          <w:sz w:val="18"/>
          <w:szCs w:val="22"/>
        </w:rPr>
        <w:tab/>
        <w:t>El presente formato tiene como objetivo señalar y relacionar todos los documentos requeridos en el presente procedimiento, pudiendo agregar aquella documentación que no se encuentre prevista en la relación.</w:t>
      </w:r>
    </w:p>
    <w:p w14:paraId="14071670" w14:textId="77777777" w:rsidR="00C40B7B" w:rsidRPr="0027305A" w:rsidRDefault="00C40B7B" w:rsidP="00EE2D88">
      <w:pPr>
        <w:ind w:left="851" w:hanging="851"/>
        <w:jc w:val="both"/>
        <w:rPr>
          <w:rFonts w:ascii="Arial" w:hAnsi="Arial" w:cs="Arial"/>
          <w:sz w:val="18"/>
          <w:szCs w:val="22"/>
        </w:rPr>
      </w:pPr>
    </w:p>
    <w:p w14:paraId="6EF4851A" w14:textId="77777777" w:rsidR="009E335B" w:rsidRDefault="00A55031" w:rsidP="00D84140">
      <w:pPr>
        <w:ind w:left="851"/>
        <w:jc w:val="both"/>
        <w:rPr>
          <w:rFonts w:ascii="Arial" w:hAnsi="Arial" w:cs="Arial"/>
          <w:sz w:val="18"/>
          <w:szCs w:val="22"/>
        </w:rPr>
      </w:pPr>
      <w:r w:rsidRPr="0027305A">
        <w:rPr>
          <w:rFonts w:ascii="Arial" w:hAnsi="Arial" w:cs="Arial"/>
          <w:sz w:val="18"/>
          <w:szCs w:val="22"/>
        </w:rPr>
        <w:t>Dicho formato se presentará firmado por el LICITANTE y servirá como constancia de recepción de la documentación que entregue.</w:t>
      </w:r>
    </w:p>
    <w:p w14:paraId="35A31C0D" w14:textId="77777777" w:rsidR="00A245D5" w:rsidRDefault="00A245D5" w:rsidP="00D84140">
      <w:pPr>
        <w:ind w:left="851"/>
        <w:jc w:val="both"/>
        <w:rPr>
          <w:rFonts w:ascii="Arial" w:hAnsi="Arial" w:cs="Arial"/>
          <w:sz w:val="18"/>
          <w:szCs w:val="22"/>
        </w:rPr>
      </w:pPr>
    </w:p>
    <w:p w14:paraId="4D77DDE3" w14:textId="77777777" w:rsidR="00A245D5" w:rsidRDefault="00A245D5" w:rsidP="00D84140">
      <w:pPr>
        <w:ind w:left="851"/>
        <w:jc w:val="both"/>
        <w:rPr>
          <w:rFonts w:ascii="Arial" w:hAnsi="Arial" w:cs="Arial"/>
          <w:sz w:val="18"/>
          <w:szCs w:val="22"/>
        </w:rPr>
      </w:pPr>
    </w:p>
    <w:p w14:paraId="0A882C07" w14:textId="0EA4DA98" w:rsidR="00A245D5" w:rsidRDefault="00A245D5" w:rsidP="00D84140">
      <w:pPr>
        <w:ind w:left="851"/>
        <w:jc w:val="both"/>
        <w:rPr>
          <w:rFonts w:ascii="Arial" w:hAnsi="Arial" w:cs="Arial"/>
          <w:sz w:val="18"/>
          <w:szCs w:val="22"/>
        </w:rPr>
      </w:pPr>
    </w:p>
    <w:p w14:paraId="3F0C8314" w14:textId="77777777" w:rsidR="00A245D5" w:rsidRDefault="00A245D5" w:rsidP="00D54905">
      <w:pPr>
        <w:jc w:val="both"/>
        <w:rPr>
          <w:rFonts w:ascii="Arial" w:hAnsi="Arial" w:cs="Arial"/>
          <w:sz w:val="18"/>
          <w:szCs w:val="22"/>
        </w:rPr>
      </w:pPr>
    </w:p>
    <w:p w14:paraId="5E0D72F3" w14:textId="77777777" w:rsidR="00A245D5" w:rsidRDefault="00A245D5" w:rsidP="00406E2D">
      <w:pPr>
        <w:jc w:val="both"/>
        <w:rPr>
          <w:rFonts w:ascii="Arial" w:hAnsi="Arial" w:cs="Arial"/>
          <w:sz w:val="18"/>
          <w:szCs w:val="22"/>
        </w:rPr>
      </w:pPr>
    </w:p>
    <w:sectPr w:rsidR="00A245D5" w:rsidSect="00CE1418">
      <w:pgSz w:w="12242" w:h="15842" w:code="1"/>
      <w:pgMar w:top="1701" w:right="1304" w:bottom="425" w:left="1418"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EA59A7" w14:textId="77777777" w:rsidR="00574A67" w:rsidRDefault="00574A67">
      <w:r>
        <w:separator/>
      </w:r>
    </w:p>
  </w:endnote>
  <w:endnote w:type="continuationSeparator" w:id="0">
    <w:p w14:paraId="3D920E9F" w14:textId="77777777" w:rsidR="00574A67" w:rsidRDefault="00574A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tarSymbol">
    <w:altName w:val="MS Gothic"/>
    <w:charset w:val="8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yriad Pro Cond">
    <w:altName w:val="Segoe UI"/>
    <w:charset w:val="00"/>
    <w:family w:val="swiss"/>
    <w:pitch w:val="variable"/>
    <w:sig w:usb0="20000287" w:usb1="00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1)">
    <w:altName w:val="Arial"/>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pitch w:val="variable"/>
    <w:sig w:usb0="00000003" w:usb1="00000000" w:usb2="00000000" w:usb3="00000000" w:csb0="00000001" w:csb1="00000000"/>
  </w:font>
  <w:font w:name="Courier">
    <w:panose1 w:val="02070409020205020404"/>
    <w:charset w:val="00"/>
    <w:family w:val="modern"/>
    <w:pitch w:val="fixed"/>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G Times (W1)">
    <w:altName w:val="Times New Roman"/>
    <w:charset w:val="00"/>
    <w:family w:val="roman"/>
    <w:pitch w:val="variable"/>
    <w:sig w:usb0="00000003" w:usb1="00000000" w:usb2="00000000" w:usb3="00000000" w:csb0="00000001" w:csb1="00000000"/>
  </w:font>
  <w:font w:name="Futura Bk">
    <w:altName w:val="Liberation Mono"/>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Batang">
    <w:panose1 w:val="02030600000101010101"/>
    <w:charset w:val="81"/>
    <w:family w:val="roman"/>
    <w:pitch w:val="variable"/>
    <w:sig w:usb0="B00002AF" w:usb1="69D77CFB" w:usb2="00000030" w:usb3="00000000" w:csb0="0008009F" w:csb1="00000000"/>
  </w:font>
  <w:font w:name="MS Mincho">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Bitstream Vera Sans">
    <w:altName w:val="Trebuchet MS"/>
    <w:charset w:val="00"/>
    <w:family w:val="swiss"/>
    <w:pitch w:val="variable"/>
    <w:sig w:usb0="800000AF" w:usb1="1000204A" w:usb2="00000000" w:usb3="00000000" w:csb0="00000001" w:csb1="00000000"/>
  </w:font>
  <w:font w:name="Times">
    <w:panose1 w:val="02020603050405020304"/>
    <w:charset w:val="00"/>
    <w:family w:val="roman"/>
    <w:pitch w:val="variable"/>
    <w:sig w:usb0="E0002EFF" w:usb1="C000785B" w:usb2="00000009" w:usb3="00000000" w:csb0="000001FF" w:csb1="00000000"/>
  </w:font>
  <w:font w:name="CG Omega (W1)">
    <w:altName w:val="Liberation Mono"/>
    <w:charset w:val="00"/>
    <w:family w:val="swiss"/>
    <w:pitch w:val="variable"/>
    <w:sig w:usb0="00000003" w:usb1="00000000" w:usb2="00000000" w:usb3="00000000" w:csb0="00000001" w:csb1="00000000"/>
  </w:font>
  <w:font w:name="Albertus Medium">
    <w:altName w:val="Liberation Mono"/>
    <w:charset w:val="00"/>
    <w:family w:val="swiss"/>
    <w:pitch w:val="variable"/>
    <w:sig w:usb0="00000007" w:usb1="00000000" w:usb2="00000000" w:usb3="00000000" w:csb0="00000093"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Gras">
    <w:altName w:val="Times New Roman"/>
    <w:panose1 w:val="00000000000000000000"/>
    <w:charset w:val="00"/>
    <w:family w:val="roman"/>
    <w:notTrueType/>
    <w:pitch w:val="default"/>
  </w:font>
  <w:font w:name="Sagem">
    <w:altName w:val="Courier New"/>
    <w:charset w:val="00"/>
    <w:family w:val="auto"/>
    <w:pitch w:val="variable"/>
    <w:sig w:usb0="00000003" w:usb1="00000000" w:usb2="00000000" w:usb3="00000000" w:csb0="00000001" w:csb1="00000000"/>
  </w:font>
  <w:font w:name="T T 318 6o 00">
    <w:altName w:val="Cambria"/>
    <w:panose1 w:val="00000000000000000000"/>
    <w:charset w:val="00"/>
    <w:family w:val="auto"/>
    <w:notTrueType/>
    <w:pitch w:val="default"/>
    <w:sig w:usb0="00000003" w:usb1="00000000" w:usb2="00000000" w:usb3="00000000" w:csb0="00000001" w:csb1="00000000"/>
  </w:font>
  <w:font w:name="AvantGarde Md BT">
    <w:altName w:val="Times New Roman"/>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imes New Roman Italic">
    <w:altName w:val="Times New Roman"/>
    <w:charset w:val="00"/>
    <w:family w:val="auto"/>
    <w:pitch w:val="variable"/>
    <w:sig w:usb0="E0000AFF" w:usb1="00007843" w:usb2="00000001" w:usb3="00000000" w:csb0="000001BF" w:csb1="00000000"/>
  </w:font>
  <w:font w:name="ヒラギノ角ゴ Pro W3">
    <w:altName w:val="Yu Gothic"/>
    <w:charset w:val="80"/>
    <w:family w:val="auto"/>
    <w:pitch w:val="variable"/>
    <w:sig w:usb0="E00002FF" w:usb1="7AC7FFFF" w:usb2="00000012" w:usb3="00000000" w:csb0="0002000D" w:csb1="00000000"/>
  </w:font>
  <w:font w:name="DIN-Regular">
    <w:altName w:val="Liberation Mono"/>
    <w:panose1 w:val="00000000000000000000"/>
    <w:charset w:val="00"/>
    <w:family w:val="swiss"/>
    <w:notTrueType/>
    <w:pitch w:val="default"/>
    <w:sig w:usb0="00000003" w:usb1="00000000" w:usb2="00000000" w:usb3="00000000" w:csb0="00000001" w:csb1="00000000"/>
  </w:font>
  <w:font w:name="Liberation Serif">
    <w:charset w:val="00"/>
    <w:family w:val="roman"/>
    <w:pitch w:val="variable"/>
    <w:sig w:usb0="E0000AFF" w:usb1="500078FF" w:usb2="00000021" w:usb3="00000000" w:csb0="000001BF" w:csb1="00000000"/>
  </w:font>
  <w:font w:name="WenQuanYi Micro Hei">
    <w:altName w:val="Yu Gothic"/>
    <w:charset w:val="80"/>
    <w:family w:val="auto"/>
    <w:pitch w:val="variable"/>
  </w:font>
  <w:font w:name="Lohit Hindi">
    <w:altName w:val="Yu Gothic"/>
    <w:charset w:val="80"/>
    <w:family w:val="auto"/>
    <w:pitch w:val="variable"/>
  </w:font>
  <w:font w:name="Arial Narrow">
    <w:panose1 w:val="020B0606020202030204"/>
    <w:charset w:val="00"/>
    <w:family w:val="swiss"/>
    <w:pitch w:val="variable"/>
    <w:sig w:usb0="00000287" w:usb1="00000800" w:usb2="00000000" w:usb3="00000000" w:csb0="0000009F" w:csb1="00000000"/>
  </w:font>
  <w:font w:name="Myriad Pro">
    <w:panose1 w:val="00000000000000000000"/>
    <w:charset w:val="00"/>
    <w:family w:val="swiss"/>
    <w:notTrueType/>
    <w:pitch w:val="variable"/>
    <w:sig w:usb0="20000287" w:usb1="00000001" w:usb2="00000000" w:usb3="00000000" w:csb0="0000019F" w:csb1="00000000"/>
  </w:font>
  <w:font w:name="Impact">
    <w:panose1 w:val="020B0806030902050204"/>
    <w:charset w:val="00"/>
    <w:family w:val="swiss"/>
    <w:pitch w:val="variable"/>
    <w:sig w:usb0="00000287" w:usb1="00000000" w:usb2="00000000" w:usb3="00000000" w:csb0="0000009F" w:csb1="00000000"/>
  </w:font>
  <w:font w:name="Abadi MT Condensed Light">
    <w:charset w:val="4D"/>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Black">
    <w:altName w:val="Arial Black"/>
    <w:panose1 w:val="00000000000000000000"/>
    <w:charset w:val="4D"/>
    <w:family w:val="auto"/>
    <w:notTrueType/>
    <w:pitch w:val="default"/>
    <w:sig w:usb0="00000003" w:usb1="00000000" w:usb2="00000000" w:usb3="00000000" w:csb0="00000001" w:csb1="00000000"/>
  </w:font>
  <w:font w:name="ArialMT">
    <w:altName w:val="Arial"/>
    <w:panose1 w:val="00000000000000000000"/>
    <w:charset w:val="00"/>
    <w:family w:val="swiss"/>
    <w:notTrueType/>
    <w:pitch w:val="default"/>
    <w:sig w:usb0="00000003" w:usb1="00000000" w:usb2="00000000" w:usb3="00000000" w:csb0="00000001" w:csb1="00000000"/>
  </w:font>
  <w:font w:name="Soberana Sans">
    <w:altName w:val="Calibri"/>
    <w:panose1 w:val="00000000000000000000"/>
    <w:charset w:val="00"/>
    <w:family w:val="modern"/>
    <w:notTrueType/>
    <w:pitch w:val="variable"/>
    <w:sig w:usb0="800000AF" w:usb1="4000204B" w:usb2="00000000" w:usb3="00000000" w:csb0="00000001" w:csb1="00000000"/>
  </w:font>
  <w:font w:name="Yu Mincho">
    <w:charset w:val="80"/>
    <w:family w:val="roman"/>
    <w:pitch w:val="variable"/>
    <w:sig w:usb0="800002E7" w:usb1="2AC7FCFF" w:usb2="00000012" w:usb3="00000000" w:csb0="0002009F" w:csb1="00000000"/>
  </w:font>
  <w:font w:name="Amplitude-Regular">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DejaVu Sans">
    <w:charset w:val="00"/>
    <w:family w:val="swiss"/>
    <w:pitch w:val="variable"/>
    <w:sig w:usb0="E7002EFF" w:usb1="D200FDFF" w:usb2="0A246029" w:usb3="00000000" w:csb0="000001FF" w:csb1="00000000"/>
  </w:font>
  <w:font w:name="UICTFontTextStyleBody">
    <w:altName w:val="Cambria"/>
    <w:charset w:val="00"/>
    <w:family w:val="roman"/>
    <w:pitch w:val="default"/>
  </w:font>
  <w:font w:name=".AppleSystemUIFont">
    <w:altName w:val="Cambria"/>
    <w:charset w:val="00"/>
    <w:family w:val="roman"/>
    <w:pitch w:val="default"/>
  </w:font>
  <w:font w:name="Lucida Sans">
    <w:panose1 w:val="020B0602030504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451DBE" w14:textId="7B512D64" w:rsidR="001F7BF6" w:rsidRPr="00D0335E" w:rsidRDefault="001F7BF6" w:rsidP="001F3B4C">
    <w:pPr>
      <w:pStyle w:val="Piedepgina"/>
      <w:tabs>
        <w:tab w:val="clear" w:pos="8504"/>
        <w:tab w:val="right" w:pos="9214"/>
      </w:tabs>
      <w:jc w:val="right"/>
      <w:rPr>
        <w:rFonts w:ascii="Arial" w:hAnsi="Arial" w:cs="Arial"/>
        <w:b/>
        <w:noProof/>
      </w:rPr>
    </w:pPr>
    <w:r w:rsidRPr="00A55CD8">
      <w:rPr>
        <w:rFonts w:ascii="Arial" w:hAnsi="Arial" w:cs="Arial"/>
      </w:rPr>
      <w:t xml:space="preserve">Página </w:t>
    </w:r>
    <w:r w:rsidRPr="00A55CD8">
      <w:rPr>
        <w:rFonts w:ascii="Arial" w:hAnsi="Arial" w:cs="Arial"/>
        <w:b/>
        <w:sz w:val="24"/>
        <w:szCs w:val="24"/>
      </w:rPr>
      <w:fldChar w:fldCharType="begin"/>
    </w:r>
    <w:r w:rsidRPr="00A55CD8">
      <w:rPr>
        <w:rFonts w:ascii="Arial" w:hAnsi="Arial" w:cs="Arial"/>
        <w:b/>
      </w:rPr>
      <w:instrText>PAGE</w:instrText>
    </w:r>
    <w:r w:rsidRPr="00A55CD8">
      <w:rPr>
        <w:rFonts w:ascii="Arial" w:hAnsi="Arial" w:cs="Arial"/>
        <w:b/>
        <w:sz w:val="24"/>
        <w:szCs w:val="24"/>
      </w:rPr>
      <w:fldChar w:fldCharType="separate"/>
    </w:r>
    <w:r w:rsidR="00AB18C9">
      <w:rPr>
        <w:rFonts w:ascii="Arial" w:hAnsi="Arial" w:cs="Arial"/>
        <w:b/>
        <w:noProof/>
      </w:rPr>
      <w:t>1</w:t>
    </w:r>
    <w:r w:rsidRPr="00A55CD8">
      <w:rPr>
        <w:rFonts w:ascii="Arial" w:hAnsi="Arial" w:cs="Arial"/>
        <w:b/>
        <w:sz w:val="24"/>
        <w:szCs w:val="24"/>
      </w:rPr>
      <w:fldChar w:fldCharType="end"/>
    </w:r>
    <w:r w:rsidRPr="00A55CD8">
      <w:rPr>
        <w:rFonts w:ascii="Arial" w:hAnsi="Arial" w:cs="Arial"/>
      </w:rPr>
      <w:t xml:space="preserve"> de</w:t>
    </w:r>
    <w:r w:rsidR="003C728D">
      <w:rPr>
        <w:rFonts w:ascii="Arial" w:hAnsi="Arial" w:cs="Arial"/>
      </w:rPr>
      <w:t xml:space="preserve"> </w:t>
    </w:r>
    <w:r w:rsidR="006B5D9A">
      <w:rPr>
        <w:rFonts w:ascii="Arial" w:hAnsi="Arial" w:cs="Arial"/>
        <w:b/>
        <w:bCs/>
      </w:rPr>
      <w:t>15</w:t>
    </w:r>
    <w:r w:rsidR="00386092">
      <w:rPr>
        <w:rFonts w:ascii="Arial" w:hAnsi="Arial" w:cs="Arial"/>
        <w:b/>
        <w:bCs/>
      </w:rPr>
      <w:t>6</w:t>
    </w:r>
  </w:p>
  <w:p w14:paraId="28357EA1" w14:textId="7E76DEAD" w:rsidR="001F7BF6" w:rsidRPr="001F3B4C" w:rsidRDefault="001F7BF6" w:rsidP="001F3B4C">
    <w:pPr>
      <w:pStyle w:val="Piedepgina"/>
      <w:tabs>
        <w:tab w:val="clear" w:pos="4252"/>
        <w:tab w:val="clear" w:pos="8504"/>
        <w:tab w:val="left" w:pos="6090"/>
      </w:tabs>
      <w:rPr>
        <w:rFonts w:ascii="Arial" w:hAnsi="Arial" w:cs="Arial"/>
      </w:rPr>
    </w:pPr>
  </w:p>
  <w:p w14:paraId="15A3FD64" w14:textId="77777777" w:rsidR="00B15459" w:rsidRDefault="00B15459"/>
  <w:p w14:paraId="559BFE48" w14:textId="77777777" w:rsidR="00B15459" w:rsidRDefault="00B1545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F5F1B1" w14:textId="77777777" w:rsidR="00574A67" w:rsidRDefault="00574A67">
      <w:r>
        <w:separator/>
      </w:r>
    </w:p>
  </w:footnote>
  <w:footnote w:type="continuationSeparator" w:id="0">
    <w:p w14:paraId="6BE73AF1" w14:textId="77777777" w:rsidR="00574A67" w:rsidRDefault="00574A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FFC891" w14:textId="77777777" w:rsidR="001F7BF6" w:rsidRPr="00424AED" w:rsidRDefault="001F7BF6" w:rsidP="00D4289C">
    <w:pPr>
      <w:pStyle w:val="Encabezado"/>
      <w:jc w:val="right"/>
      <w:rPr>
        <w:rFonts w:ascii="Arial" w:hAnsi="Arial" w:cs="Arial"/>
        <w:color w:val="808080"/>
        <w:szCs w:val="22"/>
      </w:rPr>
    </w:pPr>
    <w:r>
      <w:rPr>
        <w:noProof/>
        <w:lang w:val="es-MX" w:eastAsia="es-MX"/>
      </w:rPr>
      <w:drawing>
        <wp:anchor distT="0" distB="0" distL="114300" distR="114300" simplePos="0" relativeHeight="251661312" behindDoc="0" locked="0" layoutInCell="1" allowOverlap="1" wp14:anchorId="32D37F8F" wp14:editId="76D16BB9">
          <wp:simplePos x="0" y="0"/>
          <wp:positionH relativeFrom="column">
            <wp:posOffset>-289560</wp:posOffset>
          </wp:positionH>
          <wp:positionV relativeFrom="paragraph">
            <wp:posOffset>50165</wp:posOffset>
          </wp:positionV>
          <wp:extent cx="2095500" cy="638175"/>
          <wp:effectExtent l="0" t="0" r="12700" b="0"/>
          <wp:wrapNone/>
          <wp:docPr id="2110776339" name="Imagen 2110776339"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Pr>
        <w:rFonts w:ascii="Arial" w:hAnsi="Arial" w:cs="Arial"/>
        <w:color w:val="808080"/>
        <w:szCs w:val="22"/>
      </w:rPr>
      <w:t>Dirección Ejecutiva d</w:t>
    </w:r>
    <w:r w:rsidRPr="00424AED">
      <w:rPr>
        <w:rFonts w:ascii="Arial" w:hAnsi="Arial" w:cs="Arial"/>
        <w:color w:val="808080"/>
        <w:szCs w:val="22"/>
      </w:rPr>
      <w:t>e Administración</w:t>
    </w:r>
  </w:p>
  <w:p w14:paraId="23BE38EC" w14:textId="77777777" w:rsidR="001F7BF6" w:rsidRDefault="001F7BF6" w:rsidP="00D4289C">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539A6BD5" w14:textId="4427F079" w:rsidR="001F7BF6" w:rsidRDefault="001F7BF6" w:rsidP="00D4289C">
    <w:pPr>
      <w:pStyle w:val="Encabezado"/>
      <w:jc w:val="right"/>
      <w:rPr>
        <w:rFonts w:ascii="Arial" w:hAnsi="Arial" w:cs="Arial"/>
        <w:color w:val="808080"/>
        <w:szCs w:val="22"/>
      </w:rPr>
    </w:pPr>
    <w:r>
      <w:rPr>
        <w:rFonts w:ascii="Arial" w:hAnsi="Arial" w:cs="Arial"/>
        <w:color w:val="808080"/>
        <w:szCs w:val="22"/>
      </w:rPr>
      <w:t xml:space="preserve">Licitación Pública Nacional </w:t>
    </w:r>
    <w:r w:rsidR="003125B3">
      <w:rPr>
        <w:rFonts w:ascii="Arial" w:hAnsi="Arial" w:cs="Arial"/>
        <w:color w:val="808080"/>
        <w:szCs w:val="22"/>
      </w:rPr>
      <w:t>Presencial</w:t>
    </w:r>
  </w:p>
  <w:p w14:paraId="6627A9C3" w14:textId="535D4B47" w:rsidR="001F7BF6" w:rsidRDefault="001F7BF6" w:rsidP="00AA6742">
    <w:pPr>
      <w:pStyle w:val="Encabezado"/>
      <w:jc w:val="right"/>
      <w:rPr>
        <w:rFonts w:ascii="Arial" w:hAnsi="Arial" w:cs="Arial"/>
        <w:color w:val="808080"/>
        <w:szCs w:val="22"/>
      </w:rPr>
    </w:pPr>
    <w:r>
      <w:rPr>
        <w:rFonts w:ascii="Arial" w:hAnsi="Arial" w:cs="Arial"/>
        <w:color w:val="808080"/>
        <w:szCs w:val="22"/>
      </w:rPr>
      <w:t>No. LP-INE</w:t>
    </w:r>
    <w:r w:rsidR="00A914C5">
      <w:rPr>
        <w:rFonts w:ascii="Arial" w:hAnsi="Arial" w:cs="Arial"/>
        <w:color w:val="808080"/>
        <w:szCs w:val="22"/>
      </w:rPr>
      <w:t>-008</w:t>
    </w:r>
    <w:r>
      <w:rPr>
        <w:rFonts w:ascii="Arial" w:hAnsi="Arial" w:cs="Arial"/>
        <w:color w:val="808080"/>
        <w:szCs w:val="22"/>
      </w:rPr>
      <w:t>/202</w:t>
    </w:r>
    <w:r w:rsidR="00B309AB">
      <w:rPr>
        <w:rFonts w:ascii="Arial" w:hAnsi="Arial" w:cs="Arial"/>
        <w:color w:val="808080"/>
        <w:szCs w:val="22"/>
      </w:rPr>
      <w:t>6</w:t>
    </w:r>
  </w:p>
  <w:p w14:paraId="544C8408" w14:textId="77777777" w:rsidR="00B15459" w:rsidRDefault="00B15459"/>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28E48BE"/>
    <w:lvl w:ilvl="0">
      <w:start w:val="1"/>
      <w:numFmt w:val="decimal"/>
      <w:pStyle w:val="Listaconnmeros5"/>
      <w:lvlText w:val="%1."/>
      <w:lvlJc w:val="left"/>
      <w:pPr>
        <w:tabs>
          <w:tab w:val="num" w:pos="3723"/>
        </w:tabs>
        <w:ind w:left="3723" w:hanging="360"/>
      </w:pPr>
      <w:rPr>
        <w:rFonts w:cs="Times New Roman"/>
      </w:rPr>
    </w:lvl>
  </w:abstractNum>
  <w:abstractNum w:abstractNumId="1" w15:restartNumberingAfterBreak="0">
    <w:nsid w:val="FFFFFF7D"/>
    <w:multiLevelType w:val="singleLevel"/>
    <w:tmpl w:val="E42ABF80"/>
    <w:lvl w:ilvl="0">
      <w:start w:val="1"/>
      <w:numFmt w:val="decimal"/>
      <w:pStyle w:val="Listaconnmeros4"/>
      <w:lvlText w:val="%1."/>
      <w:lvlJc w:val="left"/>
      <w:pPr>
        <w:tabs>
          <w:tab w:val="num" w:pos="1209"/>
        </w:tabs>
        <w:ind w:left="1209" w:hanging="360"/>
      </w:pPr>
      <w:rPr>
        <w:rFonts w:cs="Times New Roman"/>
      </w:rPr>
    </w:lvl>
  </w:abstractNum>
  <w:abstractNum w:abstractNumId="2" w15:restartNumberingAfterBreak="0">
    <w:nsid w:val="FFFFFF7E"/>
    <w:multiLevelType w:val="singleLevel"/>
    <w:tmpl w:val="E80E284E"/>
    <w:styleLink w:val="Listaactual11"/>
    <w:lvl w:ilvl="0">
      <w:start w:val="1"/>
      <w:numFmt w:val="decimal"/>
      <w:pStyle w:val="Listaconnmeros3"/>
      <w:lvlText w:val="%1."/>
      <w:lvlJc w:val="left"/>
      <w:pPr>
        <w:tabs>
          <w:tab w:val="num" w:pos="926"/>
        </w:tabs>
        <w:ind w:left="926" w:hanging="360"/>
      </w:pPr>
      <w:rPr>
        <w:rFonts w:cs="Times New Roman"/>
      </w:rPr>
    </w:lvl>
  </w:abstractNum>
  <w:abstractNum w:abstractNumId="3" w15:restartNumberingAfterBreak="0">
    <w:nsid w:val="FFFFFF7F"/>
    <w:multiLevelType w:val="singleLevel"/>
    <w:tmpl w:val="E58813BC"/>
    <w:lvl w:ilvl="0">
      <w:start w:val="1"/>
      <w:numFmt w:val="decimal"/>
      <w:pStyle w:val="Listaconnmeros2"/>
      <w:lvlText w:val="%1."/>
      <w:lvlJc w:val="left"/>
      <w:pPr>
        <w:tabs>
          <w:tab w:val="num" w:pos="643"/>
        </w:tabs>
        <w:ind w:left="643" w:hanging="360"/>
      </w:pPr>
      <w:rPr>
        <w:rFonts w:cs="Times New Roman"/>
      </w:rPr>
    </w:lvl>
  </w:abstractNum>
  <w:abstractNum w:abstractNumId="4" w15:restartNumberingAfterBreak="0">
    <w:nsid w:val="FFFFFF81"/>
    <w:multiLevelType w:val="singleLevel"/>
    <w:tmpl w:val="6A32A0EE"/>
    <w:lvl w:ilvl="0">
      <w:start w:val="1"/>
      <w:numFmt w:val="bullet"/>
      <w:pStyle w:val="Listaconvietas5"/>
      <w:lvlText w:val=""/>
      <w:lvlJc w:val="left"/>
      <w:pPr>
        <w:tabs>
          <w:tab w:val="num" w:pos="1209"/>
        </w:tabs>
        <w:ind w:left="1209" w:hanging="360"/>
      </w:pPr>
      <w:rPr>
        <w:rFonts w:ascii="Symbol" w:hAnsi="Symbol" w:hint="default"/>
      </w:rPr>
    </w:lvl>
  </w:abstractNum>
  <w:abstractNum w:abstractNumId="5" w15:restartNumberingAfterBreak="0">
    <w:nsid w:val="FFFFFF82"/>
    <w:multiLevelType w:val="singleLevel"/>
    <w:tmpl w:val="FB7A1372"/>
    <w:lvl w:ilvl="0">
      <w:start w:val="1"/>
      <w:numFmt w:val="bullet"/>
      <w:pStyle w:val="Listaconvietas4"/>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59904426"/>
    <w:lvl w:ilvl="0">
      <w:start w:val="1"/>
      <w:numFmt w:val="bullet"/>
      <w:pStyle w:val="Logro"/>
      <w:lvlText w:val=""/>
      <w:lvlJc w:val="left"/>
      <w:pPr>
        <w:tabs>
          <w:tab w:val="num" w:pos="643"/>
        </w:tabs>
        <w:ind w:left="643" w:hanging="360"/>
      </w:pPr>
      <w:rPr>
        <w:rFonts w:ascii="Symbol" w:hAnsi="Symbol" w:hint="default"/>
      </w:rPr>
    </w:lvl>
  </w:abstractNum>
  <w:abstractNum w:abstractNumId="7" w15:restartNumberingAfterBreak="0">
    <w:nsid w:val="FFFFFF88"/>
    <w:multiLevelType w:val="singleLevel"/>
    <w:tmpl w:val="A0B6074A"/>
    <w:lvl w:ilvl="0">
      <w:start w:val="1"/>
      <w:numFmt w:val="decimal"/>
      <w:pStyle w:val="Listaconnmeros"/>
      <w:lvlText w:val="%1."/>
      <w:lvlJc w:val="left"/>
      <w:pPr>
        <w:tabs>
          <w:tab w:val="num" w:pos="360"/>
        </w:tabs>
        <w:ind w:left="360" w:hanging="360"/>
      </w:pPr>
      <w:rPr>
        <w:rFonts w:cs="Times New Roman"/>
      </w:rPr>
    </w:lvl>
  </w:abstractNum>
  <w:abstractNum w:abstractNumId="8" w15:restartNumberingAfterBreak="0">
    <w:nsid w:val="FFFFFF89"/>
    <w:multiLevelType w:val="singleLevel"/>
    <w:tmpl w:val="D2F6C914"/>
    <w:lvl w:ilvl="0">
      <w:start w:val="1"/>
      <w:numFmt w:val="bullet"/>
      <w:pStyle w:val="Listaconvietas"/>
      <w:lvlText w:val=""/>
      <w:lvlJc w:val="left"/>
      <w:pPr>
        <w:tabs>
          <w:tab w:val="num" w:pos="360"/>
        </w:tabs>
        <w:ind w:left="360" w:hanging="360"/>
      </w:pPr>
      <w:rPr>
        <w:rFonts w:ascii="Symbol" w:hAnsi="Symbol" w:hint="default"/>
      </w:rPr>
    </w:lvl>
  </w:abstractNum>
  <w:abstractNum w:abstractNumId="9" w15:restartNumberingAfterBreak="0">
    <w:nsid w:val="00000002"/>
    <w:multiLevelType w:val="multilevel"/>
    <w:tmpl w:val="00000002"/>
    <w:name w:val="WW8Num1"/>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10" w15:restartNumberingAfterBreak="0">
    <w:nsid w:val="00000004"/>
    <w:multiLevelType w:val="singleLevel"/>
    <w:tmpl w:val="00000004"/>
    <w:name w:val="WW8Num15"/>
    <w:lvl w:ilvl="0">
      <w:start w:val="1"/>
      <w:numFmt w:val="bullet"/>
      <w:lvlText w:val="·"/>
      <w:lvlJc w:val="left"/>
      <w:pPr>
        <w:tabs>
          <w:tab w:val="num" w:pos="720"/>
        </w:tabs>
        <w:ind w:left="720" w:hanging="360"/>
      </w:pPr>
      <w:rPr>
        <w:rFonts w:ascii="Symbol" w:hAnsi="Symbol"/>
      </w:rPr>
    </w:lvl>
  </w:abstractNum>
  <w:abstractNum w:abstractNumId="11" w15:restartNumberingAfterBreak="0">
    <w:nsid w:val="00000012"/>
    <w:multiLevelType w:val="singleLevel"/>
    <w:tmpl w:val="00000012"/>
    <w:name w:val="WW8Num20"/>
    <w:lvl w:ilvl="0">
      <w:start w:val="1"/>
      <w:numFmt w:val="bullet"/>
      <w:lvlText w:val=""/>
      <w:lvlJc w:val="left"/>
      <w:pPr>
        <w:tabs>
          <w:tab w:val="num" w:pos="0"/>
        </w:tabs>
        <w:ind w:left="1428" w:hanging="360"/>
      </w:pPr>
      <w:rPr>
        <w:rFonts w:ascii="Symbol" w:hAnsi="Symbol" w:cs="Symbol"/>
        <w:sz w:val="22"/>
        <w:szCs w:val="22"/>
      </w:rPr>
    </w:lvl>
  </w:abstractNum>
  <w:abstractNum w:abstractNumId="12" w15:restartNumberingAfterBreak="0">
    <w:nsid w:val="00F73496"/>
    <w:multiLevelType w:val="hybridMultilevel"/>
    <w:tmpl w:val="DEC84B22"/>
    <w:lvl w:ilvl="0" w:tplc="080A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12E61E0"/>
    <w:multiLevelType w:val="singleLevel"/>
    <w:tmpl w:val="AD900A08"/>
    <w:lvl w:ilvl="0">
      <w:start w:val="1"/>
      <w:numFmt w:val="bullet"/>
      <w:pStyle w:val="N2"/>
      <w:lvlText w:val=""/>
      <w:lvlJc w:val="left"/>
      <w:pPr>
        <w:tabs>
          <w:tab w:val="num" w:pos="717"/>
        </w:tabs>
        <w:ind w:left="717" w:hanging="360"/>
      </w:pPr>
      <w:rPr>
        <w:rFonts w:ascii="Symbol" w:hAnsi="Symbol" w:hint="default"/>
        <w:color w:val="0000FF"/>
        <w:sz w:val="22"/>
      </w:rPr>
    </w:lvl>
  </w:abstractNum>
  <w:abstractNum w:abstractNumId="14" w15:restartNumberingAfterBreak="0">
    <w:nsid w:val="01ED169F"/>
    <w:multiLevelType w:val="hybridMultilevel"/>
    <w:tmpl w:val="06C8A1EE"/>
    <w:lvl w:ilvl="0" w:tplc="080A0013">
      <w:start w:val="1"/>
      <w:numFmt w:val="upperRoman"/>
      <w:lvlText w:val="%1."/>
      <w:lvlJc w:val="right"/>
      <w:pPr>
        <w:ind w:left="862" w:hanging="360"/>
      </w:pPr>
    </w:lvl>
    <w:lvl w:ilvl="1" w:tplc="080A0019" w:tentative="1">
      <w:start w:val="1"/>
      <w:numFmt w:val="lowerLetter"/>
      <w:lvlText w:val="%2."/>
      <w:lvlJc w:val="left"/>
      <w:pPr>
        <w:ind w:left="1582" w:hanging="360"/>
      </w:pPr>
    </w:lvl>
    <w:lvl w:ilvl="2" w:tplc="080A001B" w:tentative="1">
      <w:start w:val="1"/>
      <w:numFmt w:val="lowerRoman"/>
      <w:lvlText w:val="%3."/>
      <w:lvlJc w:val="right"/>
      <w:pPr>
        <w:ind w:left="2302" w:hanging="180"/>
      </w:pPr>
    </w:lvl>
    <w:lvl w:ilvl="3" w:tplc="080A000F" w:tentative="1">
      <w:start w:val="1"/>
      <w:numFmt w:val="decimal"/>
      <w:lvlText w:val="%4."/>
      <w:lvlJc w:val="left"/>
      <w:pPr>
        <w:ind w:left="3022" w:hanging="360"/>
      </w:pPr>
    </w:lvl>
    <w:lvl w:ilvl="4" w:tplc="080A0019" w:tentative="1">
      <w:start w:val="1"/>
      <w:numFmt w:val="lowerLetter"/>
      <w:lvlText w:val="%5."/>
      <w:lvlJc w:val="left"/>
      <w:pPr>
        <w:ind w:left="3742" w:hanging="360"/>
      </w:pPr>
    </w:lvl>
    <w:lvl w:ilvl="5" w:tplc="080A001B" w:tentative="1">
      <w:start w:val="1"/>
      <w:numFmt w:val="lowerRoman"/>
      <w:lvlText w:val="%6."/>
      <w:lvlJc w:val="right"/>
      <w:pPr>
        <w:ind w:left="4462" w:hanging="180"/>
      </w:pPr>
    </w:lvl>
    <w:lvl w:ilvl="6" w:tplc="080A000F" w:tentative="1">
      <w:start w:val="1"/>
      <w:numFmt w:val="decimal"/>
      <w:lvlText w:val="%7."/>
      <w:lvlJc w:val="left"/>
      <w:pPr>
        <w:ind w:left="5182" w:hanging="360"/>
      </w:pPr>
    </w:lvl>
    <w:lvl w:ilvl="7" w:tplc="080A0019" w:tentative="1">
      <w:start w:val="1"/>
      <w:numFmt w:val="lowerLetter"/>
      <w:lvlText w:val="%8."/>
      <w:lvlJc w:val="left"/>
      <w:pPr>
        <w:ind w:left="5902" w:hanging="360"/>
      </w:pPr>
    </w:lvl>
    <w:lvl w:ilvl="8" w:tplc="080A001B" w:tentative="1">
      <w:start w:val="1"/>
      <w:numFmt w:val="lowerRoman"/>
      <w:lvlText w:val="%9."/>
      <w:lvlJc w:val="right"/>
      <w:pPr>
        <w:ind w:left="6622" w:hanging="180"/>
      </w:pPr>
    </w:lvl>
  </w:abstractNum>
  <w:abstractNum w:abstractNumId="15" w15:restartNumberingAfterBreak="0">
    <w:nsid w:val="061C02C4"/>
    <w:multiLevelType w:val="hybridMultilevel"/>
    <w:tmpl w:val="8D3487E2"/>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06813B32"/>
    <w:multiLevelType w:val="hybridMultilevel"/>
    <w:tmpl w:val="F38CDDCE"/>
    <w:lvl w:ilvl="0" w:tplc="B82C069E">
      <w:start w:val="1"/>
      <w:numFmt w:val="lowerLetter"/>
      <w:lvlText w:val="%1)"/>
      <w:lvlJc w:val="left"/>
      <w:pPr>
        <w:ind w:left="720" w:hanging="360"/>
      </w:pPr>
      <w:rPr>
        <w:rFonts w:ascii="Myriad Pro Cond" w:hAnsi="Myriad Pro Cond" w:hint="default"/>
        <w:b/>
        <w:sz w:val="24"/>
        <w:szCs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06ED685C"/>
    <w:multiLevelType w:val="multilevel"/>
    <w:tmpl w:val="0DB2DFB8"/>
    <w:lvl w:ilvl="0">
      <w:start w:val="1"/>
      <w:numFmt w:val="upperRoman"/>
      <w:pStyle w:val="SistemaTipo"/>
      <w:lvlText w:val="%1."/>
      <w:lvlJc w:val="left"/>
      <w:pPr>
        <w:ind w:left="1080" w:hanging="72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sz w:val="20"/>
        <w:szCs w:val="20"/>
      </w:rPr>
    </w:lvl>
    <w:lvl w:ilvl="5">
      <w:start w:val="1"/>
      <w:numFmt w:val="decimal"/>
      <w:isLgl/>
      <w:lvlText w:val="%1.%2.%3.%4.%5.%6"/>
      <w:lvlJc w:val="left"/>
      <w:pPr>
        <w:ind w:left="1440" w:hanging="1080"/>
      </w:pPr>
      <w:rPr>
        <w:rFonts w:hint="default"/>
        <w:b/>
        <w:sz w:val="20"/>
        <w:szCs w:val="20"/>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rPr>
    </w:lvl>
  </w:abstractNum>
  <w:abstractNum w:abstractNumId="18" w15:restartNumberingAfterBreak="0">
    <w:nsid w:val="07E810EC"/>
    <w:multiLevelType w:val="singleLevel"/>
    <w:tmpl w:val="A9E6827C"/>
    <w:lvl w:ilvl="0">
      <w:start w:val="1"/>
      <w:numFmt w:val="decimal"/>
      <w:pStyle w:val="Titre4a"/>
      <w:lvlText w:val="1.2.%1."/>
      <w:lvlJc w:val="left"/>
      <w:pPr>
        <w:tabs>
          <w:tab w:val="num" w:pos="720"/>
        </w:tabs>
        <w:ind w:left="360" w:hanging="360"/>
      </w:pPr>
      <w:rPr>
        <w:rFonts w:cs="Times New Roman"/>
        <w:b/>
        <w:i w:val="0"/>
        <w:sz w:val="22"/>
      </w:rPr>
    </w:lvl>
  </w:abstractNum>
  <w:abstractNum w:abstractNumId="19" w15:restartNumberingAfterBreak="0">
    <w:nsid w:val="09B930D0"/>
    <w:multiLevelType w:val="hybridMultilevel"/>
    <w:tmpl w:val="5442BFF0"/>
    <w:lvl w:ilvl="0" w:tplc="8B4450CE">
      <w:start w:val="1"/>
      <w:numFmt w:val="lowerLetter"/>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0" w15:restartNumberingAfterBreak="0">
    <w:nsid w:val="0A755256"/>
    <w:multiLevelType w:val="hybridMultilevel"/>
    <w:tmpl w:val="0E5EAB40"/>
    <w:lvl w:ilvl="0" w:tplc="080A0017">
      <w:start w:val="1"/>
      <w:numFmt w:val="lowerLetter"/>
      <w:lvlText w:val="%1)"/>
      <w:lvlJc w:val="left"/>
      <w:pPr>
        <w:ind w:left="1183" w:hanging="360"/>
      </w:pPr>
    </w:lvl>
    <w:lvl w:ilvl="1" w:tplc="080A0019" w:tentative="1">
      <w:start w:val="1"/>
      <w:numFmt w:val="lowerLetter"/>
      <w:lvlText w:val="%2."/>
      <w:lvlJc w:val="left"/>
      <w:pPr>
        <w:ind w:left="1903" w:hanging="360"/>
      </w:pPr>
    </w:lvl>
    <w:lvl w:ilvl="2" w:tplc="080A001B" w:tentative="1">
      <w:start w:val="1"/>
      <w:numFmt w:val="lowerRoman"/>
      <w:lvlText w:val="%3."/>
      <w:lvlJc w:val="right"/>
      <w:pPr>
        <w:ind w:left="2623" w:hanging="180"/>
      </w:pPr>
    </w:lvl>
    <w:lvl w:ilvl="3" w:tplc="080A000F" w:tentative="1">
      <w:start w:val="1"/>
      <w:numFmt w:val="decimal"/>
      <w:lvlText w:val="%4."/>
      <w:lvlJc w:val="left"/>
      <w:pPr>
        <w:ind w:left="3343" w:hanging="360"/>
      </w:pPr>
    </w:lvl>
    <w:lvl w:ilvl="4" w:tplc="080A0019" w:tentative="1">
      <w:start w:val="1"/>
      <w:numFmt w:val="lowerLetter"/>
      <w:lvlText w:val="%5."/>
      <w:lvlJc w:val="left"/>
      <w:pPr>
        <w:ind w:left="4063" w:hanging="360"/>
      </w:pPr>
    </w:lvl>
    <w:lvl w:ilvl="5" w:tplc="080A001B" w:tentative="1">
      <w:start w:val="1"/>
      <w:numFmt w:val="lowerRoman"/>
      <w:lvlText w:val="%6."/>
      <w:lvlJc w:val="right"/>
      <w:pPr>
        <w:ind w:left="4783" w:hanging="180"/>
      </w:pPr>
    </w:lvl>
    <w:lvl w:ilvl="6" w:tplc="080A000F" w:tentative="1">
      <w:start w:val="1"/>
      <w:numFmt w:val="decimal"/>
      <w:lvlText w:val="%7."/>
      <w:lvlJc w:val="left"/>
      <w:pPr>
        <w:ind w:left="5503" w:hanging="360"/>
      </w:pPr>
    </w:lvl>
    <w:lvl w:ilvl="7" w:tplc="080A0019" w:tentative="1">
      <w:start w:val="1"/>
      <w:numFmt w:val="lowerLetter"/>
      <w:lvlText w:val="%8."/>
      <w:lvlJc w:val="left"/>
      <w:pPr>
        <w:ind w:left="6223" w:hanging="360"/>
      </w:pPr>
    </w:lvl>
    <w:lvl w:ilvl="8" w:tplc="080A001B" w:tentative="1">
      <w:start w:val="1"/>
      <w:numFmt w:val="lowerRoman"/>
      <w:lvlText w:val="%9."/>
      <w:lvlJc w:val="right"/>
      <w:pPr>
        <w:ind w:left="6943" w:hanging="180"/>
      </w:pPr>
    </w:lvl>
  </w:abstractNum>
  <w:abstractNum w:abstractNumId="21" w15:restartNumberingAfterBreak="0">
    <w:nsid w:val="0DB0382A"/>
    <w:multiLevelType w:val="multilevel"/>
    <w:tmpl w:val="080A001F"/>
    <w:styleLink w:val="Estilo9"/>
    <w:lvl w:ilvl="0">
      <w:start w:val="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0E033C07"/>
    <w:multiLevelType w:val="hybridMultilevel"/>
    <w:tmpl w:val="7374BE9A"/>
    <w:lvl w:ilvl="0" w:tplc="9DA07BE0">
      <w:start w:val="1"/>
      <w:numFmt w:val="lowerLetter"/>
      <w:lvlText w:val="%1)"/>
      <w:lvlJc w:val="left"/>
      <w:pPr>
        <w:ind w:left="1571" w:hanging="360"/>
      </w:pPr>
      <w:rPr>
        <w:b/>
        <w:bCs/>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23" w15:restartNumberingAfterBreak="0">
    <w:nsid w:val="0E561D55"/>
    <w:multiLevelType w:val="multilevel"/>
    <w:tmpl w:val="332C9CE2"/>
    <w:styleLink w:val="Estilo3"/>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0ED94E48"/>
    <w:multiLevelType w:val="multilevel"/>
    <w:tmpl w:val="080A001D"/>
    <w:styleLink w:val="Estilo10"/>
    <w:lvl w:ilvl="0">
      <w:start w:val="4"/>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 w15:restartNumberingAfterBreak="0">
    <w:nsid w:val="11702580"/>
    <w:multiLevelType w:val="multilevel"/>
    <w:tmpl w:val="18E8C74A"/>
    <w:styleLink w:val="Estilo31"/>
    <w:lvl w:ilvl="0">
      <w:start w:val="1"/>
      <w:numFmt w:val="bullet"/>
      <w:pStyle w:val="Propio"/>
      <w:lvlText w:val=""/>
      <w:lvlJc w:val="left"/>
      <w:pPr>
        <w:tabs>
          <w:tab w:val="num" w:pos="720"/>
        </w:tabs>
        <w:ind w:left="720" w:hanging="360"/>
      </w:pPr>
      <w:rPr>
        <w:rFonts w:ascii="Symbol" w:hAnsi="Symbol" w:hint="default"/>
        <w:color w:val="auto"/>
      </w:rPr>
    </w:lvl>
    <w:lvl w:ilvl="1">
      <w:start w:val="1"/>
      <w:numFmt w:val="bullet"/>
      <w:lvlText w:val=""/>
      <w:lvlJc w:val="left"/>
      <w:pPr>
        <w:tabs>
          <w:tab w:val="num" w:pos="1440"/>
        </w:tabs>
        <w:ind w:left="1440" w:hanging="360"/>
      </w:pPr>
      <w:rPr>
        <w:rFonts w:ascii="Symbol" w:hAnsi="Symbol" w:hint="default"/>
        <w:color w:val="auto"/>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11883188"/>
    <w:multiLevelType w:val="singleLevel"/>
    <w:tmpl w:val="5BE862B4"/>
    <w:lvl w:ilvl="0">
      <w:start w:val="1"/>
      <w:numFmt w:val="bullet"/>
      <w:pStyle w:val="Estilo2"/>
      <w:lvlText w:val=""/>
      <w:lvlJc w:val="left"/>
      <w:pPr>
        <w:tabs>
          <w:tab w:val="num" w:pos="360"/>
        </w:tabs>
        <w:ind w:left="360" w:hanging="360"/>
      </w:pPr>
      <w:rPr>
        <w:rFonts w:ascii="Wingdings" w:hAnsi="Wingdings" w:hint="default"/>
      </w:rPr>
    </w:lvl>
  </w:abstractNum>
  <w:abstractNum w:abstractNumId="27" w15:restartNumberingAfterBreak="0">
    <w:nsid w:val="11A5254F"/>
    <w:multiLevelType w:val="multilevel"/>
    <w:tmpl w:val="07464DA4"/>
    <w:lvl w:ilvl="0">
      <w:start w:val="1"/>
      <w:numFmt w:val="decimal"/>
      <w:pStyle w:val="INE"/>
      <w:suff w:val="space"/>
      <w:lvlText w:val="%1."/>
      <w:lvlJc w:val="left"/>
      <w:pPr>
        <w:ind w:left="360" w:hanging="360"/>
      </w:pPr>
      <w:rPr>
        <w:rFonts w:ascii="Arial" w:hAnsi="Arial" w:cs="Arial" w:hint="default"/>
        <w:b/>
        <w:color w:val="EA0075"/>
        <w:sz w:val="28"/>
        <w:szCs w:val="28"/>
      </w:rPr>
    </w:lvl>
    <w:lvl w:ilvl="1">
      <w:start w:val="1"/>
      <w:numFmt w:val="decimal"/>
      <w:pStyle w:val="INE2"/>
      <w:suff w:val="space"/>
      <w:lvlText w:val="%1.%2"/>
      <w:lvlJc w:val="left"/>
      <w:pPr>
        <w:ind w:left="786" w:hanging="360"/>
      </w:pPr>
      <w:rPr>
        <w:rFonts w:asciiTheme="majorHAnsi" w:hAnsiTheme="majorHAnsi" w:cstheme="majorHAnsi" w:hint="default"/>
        <w:b/>
        <w:i w:val="0"/>
        <w:color w:val="EA0075"/>
        <w:sz w:val="32"/>
        <w:szCs w:val="32"/>
      </w:rPr>
    </w:lvl>
    <w:lvl w:ilvl="2">
      <w:start w:val="1"/>
      <w:numFmt w:val="decimal"/>
      <w:pStyle w:val="INE3"/>
      <w:suff w:val="space"/>
      <w:lvlText w:val="%1.%2.%3"/>
      <w:lvlJc w:val="left"/>
      <w:pPr>
        <w:ind w:left="1997" w:hanging="720"/>
      </w:pPr>
      <w:rPr>
        <w:rFonts w:asciiTheme="majorHAnsi" w:hAnsiTheme="majorHAnsi" w:cstheme="majorHAnsi" w:hint="default"/>
        <w:b/>
        <w:color w:val="EA0075"/>
        <w:sz w:val="28"/>
        <w:szCs w:val="32"/>
      </w:rPr>
    </w:lvl>
    <w:lvl w:ilvl="3">
      <w:start w:val="1"/>
      <w:numFmt w:val="decimal"/>
      <w:pStyle w:val="INE4"/>
      <w:suff w:val="space"/>
      <w:lvlText w:val="%1.%2.%3.%4"/>
      <w:lvlJc w:val="left"/>
      <w:pPr>
        <w:ind w:left="3108" w:hanging="720"/>
      </w:pPr>
      <w:rPr>
        <w:b/>
        <w:sz w:val="28"/>
        <w:szCs w:val="32"/>
      </w:rPr>
    </w:lvl>
    <w:lvl w:ilvl="4">
      <w:start w:val="1"/>
      <w:numFmt w:val="decimal"/>
      <w:pStyle w:val="INE5"/>
      <w:suff w:val="space"/>
      <w:lvlText w:val="%1.%2.%3.%4.%5"/>
      <w:lvlJc w:val="left"/>
      <w:pPr>
        <w:ind w:left="5192" w:hanging="1080"/>
      </w:pPr>
      <w:rPr>
        <w:rFonts w:hint="default"/>
        <w:b/>
        <w:sz w:val="28"/>
        <w:szCs w:val="32"/>
      </w:rPr>
    </w:lvl>
    <w:lvl w:ilvl="5">
      <w:start w:val="1"/>
      <w:numFmt w:val="decimal"/>
      <w:suff w:val="space"/>
      <w:lvlText w:val="%1.%2.%3.%4.%5.%6"/>
      <w:lvlJc w:val="left"/>
      <w:pPr>
        <w:ind w:left="5060" w:hanging="1080"/>
      </w:pPr>
      <w:rPr>
        <w:rFonts w:hint="default"/>
      </w:rPr>
    </w:lvl>
    <w:lvl w:ilvl="6">
      <w:start w:val="1"/>
      <w:numFmt w:val="decimal"/>
      <w:lvlText w:val="%1.%2.%3.%4.%5.%6.%7"/>
      <w:lvlJc w:val="left"/>
      <w:pPr>
        <w:ind w:left="6216" w:hanging="1440"/>
      </w:pPr>
      <w:rPr>
        <w:rFonts w:hint="default"/>
      </w:rPr>
    </w:lvl>
    <w:lvl w:ilvl="7">
      <w:start w:val="1"/>
      <w:numFmt w:val="decimal"/>
      <w:lvlText w:val="%1.%2.%3.%4.%5.%6.%7.%8"/>
      <w:lvlJc w:val="left"/>
      <w:pPr>
        <w:ind w:left="7012" w:hanging="1440"/>
      </w:pPr>
      <w:rPr>
        <w:rFonts w:hint="default"/>
      </w:rPr>
    </w:lvl>
    <w:lvl w:ilvl="8">
      <w:start w:val="1"/>
      <w:numFmt w:val="decimal"/>
      <w:lvlText w:val="%1.%2.%3.%4.%5.%6.%7.%8.%9"/>
      <w:lvlJc w:val="left"/>
      <w:pPr>
        <w:ind w:left="8168" w:hanging="1800"/>
      </w:pPr>
      <w:rPr>
        <w:rFonts w:hint="default"/>
      </w:rPr>
    </w:lvl>
  </w:abstractNum>
  <w:abstractNum w:abstractNumId="28" w15:restartNumberingAfterBreak="0">
    <w:nsid w:val="133811BD"/>
    <w:multiLevelType w:val="singleLevel"/>
    <w:tmpl w:val="6C1AA364"/>
    <w:lvl w:ilvl="0">
      <w:start w:val="1"/>
      <w:numFmt w:val="decimal"/>
      <w:pStyle w:val="Titre5b"/>
      <w:lvlText w:val="1.2.2.%1."/>
      <w:lvlJc w:val="left"/>
      <w:pPr>
        <w:tabs>
          <w:tab w:val="num" w:pos="1080"/>
        </w:tabs>
        <w:ind w:left="360" w:hanging="360"/>
      </w:pPr>
      <w:rPr>
        <w:rFonts w:cs="Times New Roman"/>
        <w:b/>
        <w:i w:val="0"/>
        <w:sz w:val="22"/>
      </w:rPr>
    </w:lvl>
  </w:abstractNum>
  <w:abstractNum w:abstractNumId="29" w15:restartNumberingAfterBreak="0">
    <w:nsid w:val="14721F15"/>
    <w:multiLevelType w:val="hybridMultilevel"/>
    <w:tmpl w:val="06E4B8EC"/>
    <w:lvl w:ilvl="0" w:tplc="80049B6C">
      <w:start w:val="1"/>
      <w:numFmt w:val="lowerLetter"/>
      <w:lvlText w:val="%1)"/>
      <w:lvlJc w:val="left"/>
      <w:pPr>
        <w:ind w:left="720" w:hanging="360"/>
      </w:pPr>
      <w:rPr>
        <w:b/>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15:restartNumberingAfterBreak="0">
    <w:nsid w:val="1491439C"/>
    <w:multiLevelType w:val="multilevel"/>
    <w:tmpl w:val="B9AA3440"/>
    <w:lvl w:ilvl="0">
      <w:start w:val="1"/>
      <w:numFmt w:val="lowerLetter"/>
      <w:pStyle w:val="bullet"/>
      <w:lvlText w:val="%1"/>
      <w:lvlJc w:val="left"/>
      <w:pPr>
        <w:ind w:left="36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31" w15:restartNumberingAfterBreak="0">
    <w:nsid w:val="1566109B"/>
    <w:multiLevelType w:val="singleLevel"/>
    <w:tmpl w:val="0CC674D4"/>
    <w:styleLink w:val="Estilo32"/>
    <w:lvl w:ilvl="0">
      <w:start w:val="1"/>
      <w:numFmt w:val="bullet"/>
      <w:pStyle w:val="Bullet1"/>
      <w:lvlText w:val=""/>
      <w:lvlJc w:val="left"/>
      <w:pPr>
        <w:tabs>
          <w:tab w:val="num" w:pos="360"/>
        </w:tabs>
        <w:ind w:left="360" w:hanging="360"/>
      </w:pPr>
      <w:rPr>
        <w:rFonts w:ascii="Symbol" w:hAnsi="Symbol" w:hint="default"/>
      </w:rPr>
    </w:lvl>
  </w:abstractNum>
  <w:abstractNum w:abstractNumId="32" w15:restartNumberingAfterBreak="0">
    <w:nsid w:val="15D413F3"/>
    <w:multiLevelType w:val="hybridMultilevel"/>
    <w:tmpl w:val="9886ECCC"/>
    <w:lvl w:ilvl="0" w:tplc="052A57A6">
      <w:start w:val="1"/>
      <w:numFmt w:val="decimal"/>
      <w:pStyle w:val="8EjemplosIndices"/>
      <w:lvlText w:val="%1."/>
      <w:lvlJc w:val="left"/>
      <w:pPr>
        <w:ind w:left="862" w:hanging="360"/>
      </w:pPr>
      <w:rPr>
        <w:b/>
      </w:rPr>
    </w:lvl>
    <w:lvl w:ilvl="1" w:tplc="080A0001">
      <w:start w:val="1"/>
      <w:numFmt w:val="bullet"/>
      <w:lvlText w:val=""/>
      <w:lvlJc w:val="left"/>
      <w:pPr>
        <w:ind w:left="1582" w:hanging="360"/>
      </w:pPr>
      <w:rPr>
        <w:rFonts w:ascii="Symbol" w:hAnsi="Symbol" w:hint="default"/>
      </w:rPr>
    </w:lvl>
    <w:lvl w:ilvl="2" w:tplc="080A001B">
      <w:start w:val="1"/>
      <w:numFmt w:val="lowerRoman"/>
      <w:lvlText w:val="%3."/>
      <w:lvlJc w:val="right"/>
      <w:pPr>
        <w:ind w:left="2302" w:hanging="180"/>
      </w:pPr>
    </w:lvl>
    <w:lvl w:ilvl="3" w:tplc="080A000F">
      <w:start w:val="1"/>
      <w:numFmt w:val="decimal"/>
      <w:lvlText w:val="%4."/>
      <w:lvlJc w:val="left"/>
      <w:pPr>
        <w:ind w:left="3022" w:hanging="360"/>
      </w:pPr>
    </w:lvl>
    <w:lvl w:ilvl="4" w:tplc="080A0019">
      <w:start w:val="1"/>
      <w:numFmt w:val="lowerLetter"/>
      <w:lvlText w:val="%5."/>
      <w:lvlJc w:val="left"/>
      <w:pPr>
        <w:ind w:left="3742" w:hanging="360"/>
      </w:pPr>
    </w:lvl>
    <w:lvl w:ilvl="5" w:tplc="080A001B">
      <w:start w:val="1"/>
      <w:numFmt w:val="lowerRoman"/>
      <w:lvlText w:val="%6."/>
      <w:lvlJc w:val="right"/>
      <w:pPr>
        <w:ind w:left="4462" w:hanging="180"/>
      </w:pPr>
    </w:lvl>
    <w:lvl w:ilvl="6" w:tplc="080A000F">
      <w:start w:val="1"/>
      <w:numFmt w:val="decimal"/>
      <w:lvlText w:val="%7."/>
      <w:lvlJc w:val="left"/>
      <w:pPr>
        <w:ind w:left="5182" w:hanging="360"/>
      </w:pPr>
    </w:lvl>
    <w:lvl w:ilvl="7" w:tplc="080A0019">
      <w:start w:val="1"/>
      <w:numFmt w:val="lowerLetter"/>
      <w:lvlText w:val="%8."/>
      <w:lvlJc w:val="left"/>
      <w:pPr>
        <w:ind w:left="5902" w:hanging="360"/>
      </w:pPr>
    </w:lvl>
    <w:lvl w:ilvl="8" w:tplc="080A001B">
      <w:start w:val="1"/>
      <w:numFmt w:val="lowerRoman"/>
      <w:lvlText w:val="%9."/>
      <w:lvlJc w:val="right"/>
      <w:pPr>
        <w:ind w:left="6622" w:hanging="180"/>
      </w:pPr>
    </w:lvl>
  </w:abstractNum>
  <w:abstractNum w:abstractNumId="33" w15:restartNumberingAfterBreak="0">
    <w:nsid w:val="15ED51D6"/>
    <w:multiLevelType w:val="multilevel"/>
    <w:tmpl w:val="0C0A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34" w15:restartNumberingAfterBreak="0">
    <w:nsid w:val="16E20BB0"/>
    <w:multiLevelType w:val="multilevel"/>
    <w:tmpl w:val="DBCCCBF4"/>
    <w:lvl w:ilvl="0">
      <w:start w:val="1"/>
      <w:numFmt w:val="decimal"/>
      <w:lvlText w:val="%1."/>
      <w:lvlJc w:val="left"/>
      <w:pPr>
        <w:tabs>
          <w:tab w:val="num" w:pos="357"/>
        </w:tabs>
        <w:ind w:left="357" w:hanging="360"/>
      </w:pPr>
      <w:rPr>
        <w:rFonts w:cs="Times New Roman" w:hint="default"/>
      </w:rPr>
    </w:lvl>
    <w:lvl w:ilvl="1">
      <w:start w:val="1"/>
      <w:numFmt w:val="decimal"/>
      <w:pStyle w:val="TituloB"/>
      <w:suff w:val="space"/>
      <w:lvlText w:val="%1.%2."/>
      <w:lvlJc w:val="left"/>
      <w:pPr>
        <w:ind w:left="1304" w:hanging="453"/>
      </w:pPr>
      <w:rPr>
        <w:rFonts w:cs="Times New Roman" w:hint="default"/>
        <w:b/>
        <w:sz w:val="22"/>
        <w:szCs w:val="22"/>
      </w:rPr>
    </w:lvl>
    <w:lvl w:ilvl="2">
      <w:start w:val="1"/>
      <w:numFmt w:val="decimal"/>
      <w:lvlText w:val="%1.%2.%3."/>
      <w:lvlJc w:val="left"/>
      <w:pPr>
        <w:tabs>
          <w:tab w:val="num" w:pos="1221"/>
        </w:tabs>
        <w:ind w:left="1221" w:hanging="504"/>
      </w:pPr>
      <w:rPr>
        <w:rFonts w:cs="Times New Roman" w:hint="default"/>
      </w:rPr>
    </w:lvl>
    <w:lvl w:ilvl="3">
      <w:start w:val="1"/>
      <w:numFmt w:val="decimal"/>
      <w:lvlText w:val="%1.%2.%3.%4."/>
      <w:lvlJc w:val="left"/>
      <w:pPr>
        <w:tabs>
          <w:tab w:val="num" w:pos="1797"/>
        </w:tabs>
        <w:ind w:left="1725" w:hanging="648"/>
      </w:pPr>
      <w:rPr>
        <w:rFonts w:cs="Times New Roman" w:hint="default"/>
      </w:rPr>
    </w:lvl>
    <w:lvl w:ilvl="4">
      <w:start w:val="1"/>
      <w:numFmt w:val="decimal"/>
      <w:lvlText w:val="%1.%2.%3.%4.%5."/>
      <w:lvlJc w:val="left"/>
      <w:pPr>
        <w:tabs>
          <w:tab w:val="num" w:pos="2517"/>
        </w:tabs>
        <w:ind w:left="2229" w:hanging="792"/>
      </w:pPr>
      <w:rPr>
        <w:rFonts w:cs="Times New Roman" w:hint="default"/>
      </w:rPr>
    </w:lvl>
    <w:lvl w:ilvl="5">
      <w:start w:val="1"/>
      <w:numFmt w:val="decimal"/>
      <w:lvlText w:val="%1.%2.%3.%4.%5.%6."/>
      <w:lvlJc w:val="left"/>
      <w:pPr>
        <w:tabs>
          <w:tab w:val="num" w:pos="2877"/>
        </w:tabs>
        <w:ind w:left="2733" w:hanging="936"/>
      </w:pPr>
      <w:rPr>
        <w:rFonts w:cs="Times New Roman" w:hint="default"/>
      </w:rPr>
    </w:lvl>
    <w:lvl w:ilvl="6">
      <w:start w:val="1"/>
      <w:numFmt w:val="decimal"/>
      <w:lvlText w:val="%1.%2.%3.%4.%5.%6.%7."/>
      <w:lvlJc w:val="left"/>
      <w:pPr>
        <w:tabs>
          <w:tab w:val="num" w:pos="3597"/>
        </w:tabs>
        <w:ind w:left="3237" w:hanging="1080"/>
      </w:pPr>
      <w:rPr>
        <w:rFonts w:cs="Times New Roman" w:hint="default"/>
      </w:rPr>
    </w:lvl>
    <w:lvl w:ilvl="7">
      <w:start w:val="1"/>
      <w:numFmt w:val="decimal"/>
      <w:lvlText w:val="%1.%2.%3.%4.%5.%6.%7.%8."/>
      <w:lvlJc w:val="left"/>
      <w:pPr>
        <w:tabs>
          <w:tab w:val="num" w:pos="3957"/>
        </w:tabs>
        <w:ind w:left="3741" w:hanging="1224"/>
      </w:pPr>
      <w:rPr>
        <w:rFonts w:cs="Times New Roman" w:hint="default"/>
      </w:rPr>
    </w:lvl>
    <w:lvl w:ilvl="8">
      <w:start w:val="1"/>
      <w:numFmt w:val="decimal"/>
      <w:lvlText w:val="%1.%2.%3.%4.%5.%6.%7.%8.%9."/>
      <w:lvlJc w:val="left"/>
      <w:pPr>
        <w:tabs>
          <w:tab w:val="num" w:pos="4677"/>
        </w:tabs>
        <w:ind w:left="4317" w:hanging="1440"/>
      </w:pPr>
      <w:rPr>
        <w:rFonts w:cs="Times New Roman" w:hint="default"/>
      </w:rPr>
    </w:lvl>
  </w:abstractNum>
  <w:abstractNum w:abstractNumId="35" w15:restartNumberingAfterBreak="0">
    <w:nsid w:val="181B0819"/>
    <w:multiLevelType w:val="multilevel"/>
    <w:tmpl w:val="BBBE007E"/>
    <w:lvl w:ilvl="0">
      <w:start w:val="1"/>
      <w:numFmt w:val="decimal"/>
      <w:lvlText w:val="%1"/>
      <w:lvlJc w:val="left"/>
      <w:pPr>
        <w:ind w:left="444" w:hanging="444"/>
      </w:pPr>
      <w:rPr>
        <w:rFonts w:hint="default"/>
      </w:rPr>
    </w:lvl>
    <w:lvl w:ilvl="1">
      <w:start w:val="4"/>
      <w:numFmt w:val="decimal"/>
      <w:lvlText w:val="%1.%2"/>
      <w:lvlJc w:val="left"/>
      <w:pPr>
        <w:ind w:left="444" w:hanging="44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15:restartNumberingAfterBreak="0">
    <w:nsid w:val="1A7E0AB9"/>
    <w:multiLevelType w:val="multilevel"/>
    <w:tmpl w:val="080A001F"/>
    <w:styleLink w:val="Estilo7"/>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1ACD72C0"/>
    <w:multiLevelType w:val="hybridMultilevel"/>
    <w:tmpl w:val="21F2CDD8"/>
    <w:lvl w:ilvl="0" w:tplc="080A000F">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1BEA0EDF"/>
    <w:multiLevelType w:val="hybridMultilevel"/>
    <w:tmpl w:val="076642B4"/>
    <w:lvl w:ilvl="0" w:tplc="54E89BB2">
      <w:start w:val="1"/>
      <w:numFmt w:val="lowerLetter"/>
      <w:lvlText w:val="%1)"/>
      <w:lvlJc w:val="left"/>
      <w:pPr>
        <w:ind w:left="360" w:hanging="360"/>
      </w:pPr>
      <w:rPr>
        <w:b/>
        <w:bCs/>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9" w15:restartNumberingAfterBreak="0">
    <w:nsid w:val="1D557C90"/>
    <w:multiLevelType w:val="hybridMultilevel"/>
    <w:tmpl w:val="F154B2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0" w15:restartNumberingAfterBreak="0">
    <w:nsid w:val="1E351625"/>
    <w:multiLevelType w:val="singleLevel"/>
    <w:tmpl w:val="E6ACFDB6"/>
    <w:lvl w:ilvl="0">
      <w:start w:val="1"/>
      <w:numFmt w:val="decimal"/>
      <w:pStyle w:val="Style1"/>
      <w:lvlText w:val="1.1.%1."/>
      <w:lvlJc w:val="left"/>
      <w:pPr>
        <w:tabs>
          <w:tab w:val="num" w:pos="720"/>
        </w:tabs>
        <w:ind w:left="360" w:hanging="360"/>
      </w:pPr>
      <w:rPr>
        <w:rFonts w:cs="Times New Roman"/>
        <w:b/>
        <w:i w:val="0"/>
        <w:sz w:val="22"/>
      </w:rPr>
    </w:lvl>
  </w:abstractNum>
  <w:abstractNum w:abstractNumId="41" w15:restartNumberingAfterBreak="0">
    <w:nsid w:val="1F787D79"/>
    <w:multiLevelType w:val="hybridMultilevel"/>
    <w:tmpl w:val="1862EC3A"/>
    <w:lvl w:ilvl="0" w:tplc="19DEA9BC">
      <w:start w:val="1"/>
      <w:numFmt w:val="decimal"/>
      <w:lvlText w:val="%1."/>
      <w:lvlJc w:val="left"/>
      <w:pPr>
        <w:ind w:hanging="284"/>
        <w:jc w:val="right"/>
      </w:pPr>
      <w:rPr>
        <w:rFonts w:ascii="Century Gothic" w:eastAsia="Segoe UI" w:hAnsi="Century Gothic" w:hint="default"/>
        <w:b/>
        <w:bCs/>
        <w:spacing w:val="1"/>
        <w:sz w:val="20"/>
        <w:szCs w:val="20"/>
      </w:rPr>
    </w:lvl>
    <w:lvl w:ilvl="1" w:tplc="2160E1A6">
      <w:start w:val="1"/>
      <w:numFmt w:val="bullet"/>
      <w:lvlText w:val="•"/>
      <w:lvlJc w:val="left"/>
      <w:rPr>
        <w:rFonts w:hint="default"/>
      </w:rPr>
    </w:lvl>
    <w:lvl w:ilvl="2" w:tplc="4BB841E8">
      <w:start w:val="1"/>
      <w:numFmt w:val="bullet"/>
      <w:lvlText w:val="•"/>
      <w:lvlJc w:val="left"/>
      <w:rPr>
        <w:rFonts w:hint="default"/>
      </w:rPr>
    </w:lvl>
    <w:lvl w:ilvl="3" w:tplc="E2AA2A86">
      <w:start w:val="1"/>
      <w:numFmt w:val="bullet"/>
      <w:lvlText w:val="•"/>
      <w:lvlJc w:val="left"/>
      <w:rPr>
        <w:rFonts w:hint="default"/>
      </w:rPr>
    </w:lvl>
    <w:lvl w:ilvl="4" w:tplc="CFB4DE94">
      <w:start w:val="1"/>
      <w:numFmt w:val="bullet"/>
      <w:lvlText w:val="•"/>
      <w:lvlJc w:val="left"/>
      <w:rPr>
        <w:rFonts w:hint="default"/>
      </w:rPr>
    </w:lvl>
    <w:lvl w:ilvl="5" w:tplc="8BF0FF00">
      <w:start w:val="1"/>
      <w:numFmt w:val="bullet"/>
      <w:lvlText w:val="•"/>
      <w:lvlJc w:val="left"/>
      <w:rPr>
        <w:rFonts w:hint="default"/>
      </w:rPr>
    </w:lvl>
    <w:lvl w:ilvl="6" w:tplc="31D2A21A">
      <w:start w:val="1"/>
      <w:numFmt w:val="bullet"/>
      <w:lvlText w:val="•"/>
      <w:lvlJc w:val="left"/>
      <w:rPr>
        <w:rFonts w:hint="default"/>
      </w:rPr>
    </w:lvl>
    <w:lvl w:ilvl="7" w:tplc="3F8EB83A">
      <w:start w:val="1"/>
      <w:numFmt w:val="bullet"/>
      <w:lvlText w:val="•"/>
      <w:lvlJc w:val="left"/>
      <w:rPr>
        <w:rFonts w:hint="default"/>
      </w:rPr>
    </w:lvl>
    <w:lvl w:ilvl="8" w:tplc="2BB8994E">
      <w:start w:val="1"/>
      <w:numFmt w:val="bullet"/>
      <w:lvlText w:val="•"/>
      <w:lvlJc w:val="left"/>
      <w:rPr>
        <w:rFonts w:hint="default"/>
      </w:rPr>
    </w:lvl>
  </w:abstractNum>
  <w:abstractNum w:abstractNumId="42" w15:restartNumberingAfterBreak="0">
    <w:nsid w:val="21654CD6"/>
    <w:multiLevelType w:val="hybridMultilevel"/>
    <w:tmpl w:val="85B27092"/>
    <w:lvl w:ilvl="0" w:tplc="FE94223E">
      <w:start w:val="1"/>
      <w:numFmt w:val="lowerLetter"/>
      <w:lvlText w:val="%1)"/>
      <w:lvlJc w:val="left"/>
      <w:pPr>
        <w:ind w:left="1065" w:hanging="360"/>
      </w:pPr>
      <w:rPr>
        <w:rFonts w:hint="default"/>
        <w:b/>
        <w:i w:val="0"/>
        <w:sz w:val="20"/>
        <w:szCs w:val="20"/>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43" w15:restartNumberingAfterBreak="0">
    <w:nsid w:val="21DA73A6"/>
    <w:multiLevelType w:val="hybridMultilevel"/>
    <w:tmpl w:val="5308E568"/>
    <w:lvl w:ilvl="0" w:tplc="FFFFFFFF">
      <w:start w:val="1"/>
      <w:numFmt w:val="lowerLetter"/>
      <w:lvlText w:val="%1)"/>
      <w:lvlJc w:val="left"/>
      <w:pPr>
        <w:ind w:left="1065" w:hanging="360"/>
      </w:pPr>
      <w:rPr>
        <w:rFonts w:hint="default"/>
        <w:b/>
        <w:i w:val="0"/>
        <w:sz w:val="18"/>
        <w:szCs w:val="18"/>
      </w:rPr>
    </w:lvl>
    <w:lvl w:ilvl="1" w:tplc="FFFFFFFF" w:tentative="1">
      <w:start w:val="1"/>
      <w:numFmt w:val="lowerLetter"/>
      <w:lvlText w:val="%2."/>
      <w:lvlJc w:val="left"/>
      <w:pPr>
        <w:ind w:left="1785" w:hanging="360"/>
      </w:pPr>
    </w:lvl>
    <w:lvl w:ilvl="2" w:tplc="FFFFFFFF" w:tentative="1">
      <w:start w:val="1"/>
      <w:numFmt w:val="lowerRoman"/>
      <w:lvlText w:val="%3."/>
      <w:lvlJc w:val="right"/>
      <w:pPr>
        <w:ind w:left="2505" w:hanging="180"/>
      </w:pPr>
    </w:lvl>
    <w:lvl w:ilvl="3" w:tplc="FFFFFFFF" w:tentative="1">
      <w:start w:val="1"/>
      <w:numFmt w:val="decimal"/>
      <w:lvlText w:val="%4."/>
      <w:lvlJc w:val="left"/>
      <w:pPr>
        <w:ind w:left="3225" w:hanging="360"/>
      </w:pPr>
    </w:lvl>
    <w:lvl w:ilvl="4" w:tplc="FFFFFFFF" w:tentative="1">
      <w:start w:val="1"/>
      <w:numFmt w:val="lowerLetter"/>
      <w:lvlText w:val="%5."/>
      <w:lvlJc w:val="left"/>
      <w:pPr>
        <w:ind w:left="3945" w:hanging="360"/>
      </w:pPr>
    </w:lvl>
    <w:lvl w:ilvl="5" w:tplc="FFFFFFFF" w:tentative="1">
      <w:start w:val="1"/>
      <w:numFmt w:val="lowerRoman"/>
      <w:lvlText w:val="%6."/>
      <w:lvlJc w:val="right"/>
      <w:pPr>
        <w:ind w:left="4665" w:hanging="180"/>
      </w:pPr>
    </w:lvl>
    <w:lvl w:ilvl="6" w:tplc="FFFFFFFF" w:tentative="1">
      <w:start w:val="1"/>
      <w:numFmt w:val="decimal"/>
      <w:lvlText w:val="%7."/>
      <w:lvlJc w:val="left"/>
      <w:pPr>
        <w:ind w:left="5385" w:hanging="360"/>
      </w:pPr>
    </w:lvl>
    <w:lvl w:ilvl="7" w:tplc="FFFFFFFF" w:tentative="1">
      <w:start w:val="1"/>
      <w:numFmt w:val="lowerLetter"/>
      <w:lvlText w:val="%8."/>
      <w:lvlJc w:val="left"/>
      <w:pPr>
        <w:ind w:left="6105" w:hanging="360"/>
      </w:pPr>
    </w:lvl>
    <w:lvl w:ilvl="8" w:tplc="FFFFFFFF" w:tentative="1">
      <w:start w:val="1"/>
      <w:numFmt w:val="lowerRoman"/>
      <w:lvlText w:val="%9."/>
      <w:lvlJc w:val="right"/>
      <w:pPr>
        <w:ind w:left="6825" w:hanging="180"/>
      </w:pPr>
    </w:lvl>
  </w:abstractNum>
  <w:abstractNum w:abstractNumId="44" w15:restartNumberingAfterBreak="0">
    <w:nsid w:val="220B2FEF"/>
    <w:multiLevelType w:val="multilevel"/>
    <w:tmpl w:val="3B429BF0"/>
    <w:lvl w:ilvl="0">
      <w:start w:val="1"/>
      <w:numFmt w:val="decimal"/>
      <w:lvlText w:val="%1."/>
      <w:lvlJc w:val="left"/>
      <w:pPr>
        <w:ind w:left="5606" w:hanging="360"/>
      </w:pPr>
      <w:rPr>
        <w:rFonts w:ascii="Arial" w:hAnsi="Arial" w:cs="Arial" w:hint="default"/>
      </w:rPr>
    </w:lvl>
    <w:lvl w:ilvl="1">
      <w:start w:val="2"/>
      <w:numFmt w:val="decimal"/>
      <w:isLgl/>
      <w:lvlText w:val="%1.%2"/>
      <w:lvlJc w:val="left"/>
      <w:pPr>
        <w:ind w:left="5606" w:hanging="360"/>
      </w:pPr>
      <w:rPr>
        <w:rFonts w:hint="default"/>
      </w:rPr>
    </w:lvl>
    <w:lvl w:ilvl="2">
      <w:start w:val="1"/>
      <w:numFmt w:val="decimal"/>
      <w:isLgl/>
      <w:lvlText w:val="%1.%2.%3"/>
      <w:lvlJc w:val="left"/>
      <w:pPr>
        <w:ind w:left="5966" w:hanging="720"/>
      </w:pPr>
      <w:rPr>
        <w:rFonts w:hint="default"/>
      </w:rPr>
    </w:lvl>
    <w:lvl w:ilvl="3">
      <w:start w:val="1"/>
      <w:numFmt w:val="decimal"/>
      <w:isLgl/>
      <w:lvlText w:val="%1.%2.%3.%4"/>
      <w:lvlJc w:val="left"/>
      <w:pPr>
        <w:ind w:left="5966" w:hanging="720"/>
      </w:pPr>
      <w:rPr>
        <w:rFonts w:hint="default"/>
      </w:rPr>
    </w:lvl>
    <w:lvl w:ilvl="4">
      <w:start w:val="1"/>
      <w:numFmt w:val="decimal"/>
      <w:isLgl/>
      <w:lvlText w:val="%1.%2.%3.%4.%5"/>
      <w:lvlJc w:val="left"/>
      <w:pPr>
        <w:ind w:left="6326" w:hanging="1080"/>
      </w:pPr>
      <w:rPr>
        <w:rFonts w:hint="default"/>
      </w:rPr>
    </w:lvl>
    <w:lvl w:ilvl="5">
      <w:start w:val="1"/>
      <w:numFmt w:val="decimal"/>
      <w:isLgl/>
      <w:lvlText w:val="%1.%2.%3.%4.%5.%6"/>
      <w:lvlJc w:val="left"/>
      <w:pPr>
        <w:ind w:left="6326" w:hanging="1080"/>
      </w:pPr>
      <w:rPr>
        <w:rFonts w:hint="default"/>
      </w:rPr>
    </w:lvl>
    <w:lvl w:ilvl="6">
      <w:start w:val="1"/>
      <w:numFmt w:val="decimal"/>
      <w:isLgl/>
      <w:lvlText w:val="%1.%2.%3.%4.%5.%6.%7"/>
      <w:lvlJc w:val="left"/>
      <w:pPr>
        <w:ind w:left="6686" w:hanging="1440"/>
      </w:pPr>
      <w:rPr>
        <w:rFonts w:hint="default"/>
      </w:rPr>
    </w:lvl>
    <w:lvl w:ilvl="7">
      <w:start w:val="1"/>
      <w:numFmt w:val="decimal"/>
      <w:isLgl/>
      <w:lvlText w:val="%1.%2.%3.%4.%5.%6.%7.%8"/>
      <w:lvlJc w:val="left"/>
      <w:pPr>
        <w:ind w:left="6686" w:hanging="1440"/>
      </w:pPr>
      <w:rPr>
        <w:rFonts w:hint="default"/>
      </w:rPr>
    </w:lvl>
    <w:lvl w:ilvl="8">
      <w:start w:val="1"/>
      <w:numFmt w:val="decimal"/>
      <w:isLgl/>
      <w:lvlText w:val="%1.%2.%3.%4.%5.%6.%7.%8.%9"/>
      <w:lvlJc w:val="left"/>
      <w:pPr>
        <w:ind w:left="7046" w:hanging="1800"/>
      </w:pPr>
      <w:rPr>
        <w:rFonts w:hint="default"/>
      </w:rPr>
    </w:lvl>
  </w:abstractNum>
  <w:abstractNum w:abstractNumId="45" w15:restartNumberingAfterBreak="0">
    <w:nsid w:val="220B3105"/>
    <w:multiLevelType w:val="hybridMultilevel"/>
    <w:tmpl w:val="AA364700"/>
    <w:styleLink w:val="Estilo225"/>
    <w:lvl w:ilvl="0" w:tplc="D2EEA0B8">
      <w:start w:val="1"/>
      <w:numFmt w:val="decimal"/>
      <w:lvlText w:val="%1)"/>
      <w:lvlJc w:val="left"/>
      <w:pPr>
        <w:tabs>
          <w:tab w:val="num" w:pos="1211"/>
        </w:tabs>
        <w:ind w:left="1211" w:hanging="360"/>
      </w:pPr>
      <w:rPr>
        <w:rFonts w:cs="Times New Roman" w:hint="default"/>
        <w:b/>
        <w:bCs/>
        <w:i w:val="0"/>
        <w:iCs w:val="0"/>
        <w:sz w:val="16"/>
        <w:szCs w:val="16"/>
      </w:rPr>
    </w:lvl>
    <w:lvl w:ilvl="1" w:tplc="0C0A0019">
      <w:start w:val="1"/>
      <w:numFmt w:val="lowerLetter"/>
      <w:lvlText w:val="%2."/>
      <w:lvlJc w:val="left"/>
      <w:pPr>
        <w:tabs>
          <w:tab w:val="num" w:pos="1081"/>
        </w:tabs>
        <w:ind w:left="1081" w:hanging="360"/>
      </w:pPr>
      <w:rPr>
        <w:rFonts w:cs="Times New Roman"/>
      </w:rPr>
    </w:lvl>
    <w:lvl w:ilvl="2" w:tplc="0C0A001B">
      <w:start w:val="1"/>
      <w:numFmt w:val="lowerRoman"/>
      <w:lvlText w:val="%3."/>
      <w:lvlJc w:val="right"/>
      <w:pPr>
        <w:tabs>
          <w:tab w:val="num" w:pos="1801"/>
        </w:tabs>
        <w:ind w:left="1801" w:hanging="180"/>
      </w:pPr>
      <w:rPr>
        <w:rFonts w:cs="Times New Roman"/>
      </w:rPr>
    </w:lvl>
    <w:lvl w:ilvl="3" w:tplc="0C0A000F">
      <w:start w:val="1"/>
      <w:numFmt w:val="decimal"/>
      <w:lvlText w:val="%4."/>
      <w:lvlJc w:val="left"/>
      <w:pPr>
        <w:tabs>
          <w:tab w:val="num" w:pos="2521"/>
        </w:tabs>
        <w:ind w:left="2521" w:hanging="360"/>
      </w:pPr>
      <w:rPr>
        <w:rFonts w:cs="Times New Roman"/>
      </w:rPr>
    </w:lvl>
    <w:lvl w:ilvl="4" w:tplc="0C0A0019">
      <w:start w:val="1"/>
      <w:numFmt w:val="lowerLetter"/>
      <w:lvlText w:val="%5."/>
      <w:lvlJc w:val="left"/>
      <w:pPr>
        <w:tabs>
          <w:tab w:val="num" w:pos="3241"/>
        </w:tabs>
        <w:ind w:left="3241" w:hanging="360"/>
      </w:pPr>
      <w:rPr>
        <w:rFonts w:cs="Times New Roman"/>
      </w:rPr>
    </w:lvl>
    <w:lvl w:ilvl="5" w:tplc="0C0A001B">
      <w:start w:val="1"/>
      <w:numFmt w:val="lowerRoman"/>
      <w:lvlText w:val="%6."/>
      <w:lvlJc w:val="right"/>
      <w:pPr>
        <w:tabs>
          <w:tab w:val="num" w:pos="3961"/>
        </w:tabs>
        <w:ind w:left="3961" w:hanging="180"/>
      </w:pPr>
      <w:rPr>
        <w:rFonts w:cs="Times New Roman"/>
      </w:rPr>
    </w:lvl>
    <w:lvl w:ilvl="6" w:tplc="0C0A000F">
      <w:start w:val="1"/>
      <w:numFmt w:val="decimal"/>
      <w:lvlText w:val="%7."/>
      <w:lvlJc w:val="left"/>
      <w:pPr>
        <w:tabs>
          <w:tab w:val="num" w:pos="4681"/>
        </w:tabs>
        <w:ind w:left="4681" w:hanging="360"/>
      </w:pPr>
      <w:rPr>
        <w:rFonts w:cs="Times New Roman"/>
      </w:rPr>
    </w:lvl>
    <w:lvl w:ilvl="7" w:tplc="0C0A0019">
      <w:start w:val="1"/>
      <w:numFmt w:val="lowerLetter"/>
      <w:lvlText w:val="%8."/>
      <w:lvlJc w:val="left"/>
      <w:pPr>
        <w:tabs>
          <w:tab w:val="num" w:pos="5401"/>
        </w:tabs>
        <w:ind w:left="5401" w:hanging="360"/>
      </w:pPr>
      <w:rPr>
        <w:rFonts w:cs="Times New Roman"/>
      </w:rPr>
    </w:lvl>
    <w:lvl w:ilvl="8" w:tplc="0C0A001B">
      <w:start w:val="1"/>
      <w:numFmt w:val="lowerRoman"/>
      <w:lvlText w:val="%9."/>
      <w:lvlJc w:val="right"/>
      <w:pPr>
        <w:tabs>
          <w:tab w:val="num" w:pos="6121"/>
        </w:tabs>
        <w:ind w:left="6121" w:hanging="180"/>
      </w:pPr>
      <w:rPr>
        <w:rFonts w:cs="Times New Roman"/>
      </w:rPr>
    </w:lvl>
  </w:abstractNum>
  <w:abstractNum w:abstractNumId="46" w15:restartNumberingAfterBreak="0">
    <w:nsid w:val="22357752"/>
    <w:multiLevelType w:val="hybridMultilevel"/>
    <w:tmpl w:val="2CAAD4A8"/>
    <w:lvl w:ilvl="0" w:tplc="080A0017">
      <w:start w:val="1"/>
      <w:numFmt w:val="lowerLetter"/>
      <w:lvlText w:val="%1)"/>
      <w:lvlJc w:val="left"/>
      <w:pPr>
        <w:ind w:left="786"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47" w15:restartNumberingAfterBreak="0">
    <w:nsid w:val="226C50EC"/>
    <w:multiLevelType w:val="hybridMultilevel"/>
    <w:tmpl w:val="688AEB1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8" w15:restartNumberingAfterBreak="0">
    <w:nsid w:val="22C80101"/>
    <w:multiLevelType w:val="multilevel"/>
    <w:tmpl w:val="4B5EDBC0"/>
    <w:styleLink w:val="Estilo18"/>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9" w15:restartNumberingAfterBreak="0">
    <w:nsid w:val="23D69F3C"/>
    <w:multiLevelType w:val="hybridMultilevel"/>
    <w:tmpl w:val="4B4A5660"/>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0" w15:restartNumberingAfterBreak="0">
    <w:nsid w:val="248E0406"/>
    <w:multiLevelType w:val="hybridMultilevel"/>
    <w:tmpl w:val="8AF41C6C"/>
    <w:lvl w:ilvl="0" w:tplc="D28039AC">
      <w:start w:val="1"/>
      <w:numFmt w:val="lowerLetter"/>
      <w:lvlText w:val="%1)"/>
      <w:lvlJc w:val="left"/>
      <w:pPr>
        <w:ind w:left="720" w:hanging="360"/>
      </w:pPr>
      <w:rPr>
        <w:b w:val="0"/>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1" w15:restartNumberingAfterBreak="0">
    <w:nsid w:val="24CA1A61"/>
    <w:multiLevelType w:val="singleLevel"/>
    <w:tmpl w:val="81F2BD82"/>
    <w:lvl w:ilvl="0">
      <w:start w:val="1"/>
      <w:numFmt w:val="bullet"/>
      <w:pStyle w:val="Bulletwithtext5"/>
      <w:lvlText w:val=""/>
      <w:lvlJc w:val="left"/>
      <w:pPr>
        <w:tabs>
          <w:tab w:val="num" w:pos="360"/>
        </w:tabs>
        <w:ind w:left="360" w:hanging="360"/>
      </w:pPr>
      <w:rPr>
        <w:rFonts w:ascii="Symbol" w:hAnsi="Symbol" w:hint="default"/>
      </w:rPr>
    </w:lvl>
  </w:abstractNum>
  <w:abstractNum w:abstractNumId="52" w15:restartNumberingAfterBreak="0">
    <w:nsid w:val="250563A5"/>
    <w:multiLevelType w:val="multilevel"/>
    <w:tmpl w:val="90E8B4B8"/>
    <w:lvl w:ilvl="0">
      <w:start w:val="1"/>
      <w:numFmt w:val="decimal"/>
      <w:pStyle w:val="TextoCUNmeros"/>
      <w:lvlText w:val="%1."/>
      <w:lvlJc w:val="left"/>
      <w:pPr>
        <w:tabs>
          <w:tab w:val="num" w:pos="360"/>
        </w:tabs>
        <w:ind w:left="360" w:hanging="360"/>
      </w:pPr>
      <w:rPr>
        <w:rFonts w:ascii="Arial (W1)" w:hAnsi="Arial (W1)" w:cs="Times New Roman" w:hint="default"/>
        <w:b w:val="0"/>
        <w:i w:val="0"/>
        <w:sz w:val="20"/>
      </w:rPr>
    </w:lvl>
    <w:lvl w:ilvl="1">
      <w:start w:val="1"/>
      <w:numFmt w:val="decimal"/>
      <w:lvlText w:val="%1.%2."/>
      <w:lvlJc w:val="left"/>
      <w:pPr>
        <w:tabs>
          <w:tab w:val="num" w:pos="720"/>
        </w:tabs>
        <w:ind w:left="720" w:hanging="360"/>
      </w:pPr>
      <w:rPr>
        <w:rFonts w:cs="Times New Roman" w:hint="default"/>
      </w:rPr>
    </w:lvl>
    <w:lvl w:ilvl="2">
      <w:start w:val="1"/>
      <w:numFmt w:val="decimal"/>
      <w:lvlText w:val="%1.%2.%3."/>
      <w:lvlJc w:val="left"/>
      <w:pPr>
        <w:tabs>
          <w:tab w:val="num" w:pos="1440"/>
        </w:tabs>
        <w:ind w:left="1080" w:hanging="360"/>
      </w:pPr>
      <w:rPr>
        <w:rFonts w:cs="Times New Roman" w:hint="default"/>
      </w:rPr>
    </w:lvl>
    <w:lvl w:ilvl="3">
      <w:start w:val="1"/>
      <w:numFmt w:val="decimal"/>
      <w:lvlText w:val="%1.%2.%3.%4."/>
      <w:lvlJc w:val="left"/>
      <w:pPr>
        <w:tabs>
          <w:tab w:val="num" w:pos="1800"/>
        </w:tabs>
        <w:ind w:left="1440" w:hanging="360"/>
      </w:pPr>
      <w:rPr>
        <w:rFonts w:cs="Times New Roman" w:hint="default"/>
      </w:rPr>
    </w:lvl>
    <w:lvl w:ilvl="4">
      <w:start w:val="1"/>
      <w:numFmt w:val="decimal"/>
      <w:lvlText w:val="%1.%2.%3.%4.%5."/>
      <w:lvlJc w:val="left"/>
      <w:pPr>
        <w:tabs>
          <w:tab w:val="num" w:pos="2520"/>
        </w:tabs>
        <w:ind w:left="1800" w:hanging="360"/>
      </w:pPr>
      <w:rPr>
        <w:rFonts w:cs="Times New Roman" w:hint="default"/>
      </w:rPr>
    </w:lvl>
    <w:lvl w:ilvl="5">
      <w:start w:val="1"/>
      <w:numFmt w:val="decimal"/>
      <w:lvlText w:val="%1.%2.%3.%4.%5.%6."/>
      <w:lvlJc w:val="left"/>
      <w:pPr>
        <w:tabs>
          <w:tab w:val="num" w:pos="2880"/>
        </w:tabs>
        <w:ind w:left="2160" w:hanging="360"/>
      </w:pPr>
      <w:rPr>
        <w:rFonts w:cs="Times New Roman" w:hint="default"/>
      </w:rPr>
    </w:lvl>
    <w:lvl w:ilvl="6">
      <w:start w:val="1"/>
      <w:numFmt w:val="decimal"/>
      <w:lvlText w:val="%1.%2.%3.%4.%5.%6.%7."/>
      <w:lvlJc w:val="left"/>
      <w:pPr>
        <w:tabs>
          <w:tab w:val="num" w:pos="3600"/>
        </w:tabs>
        <w:ind w:left="2520" w:hanging="360"/>
      </w:pPr>
      <w:rPr>
        <w:rFonts w:cs="Times New Roman" w:hint="default"/>
      </w:rPr>
    </w:lvl>
    <w:lvl w:ilvl="7">
      <w:start w:val="1"/>
      <w:numFmt w:val="decimal"/>
      <w:lvlText w:val="%1.%2.%3.%4.%5.%6.%7.%8."/>
      <w:lvlJc w:val="left"/>
      <w:pPr>
        <w:tabs>
          <w:tab w:val="num" w:pos="3960"/>
        </w:tabs>
        <w:ind w:left="2880" w:hanging="360"/>
      </w:pPr>
      <w:rPr>
        <w:rFonts w:cs="Times New Roman" w:hint="default"/>
      </w:rPr>
    </w:lvl>
    <w:lvl w:ilvl="8">
      <w:start w:val="1"/>
      <w:numFmt w:val="decimal"/>
      <w:lvlText w:val="%1.%2.%3.%4.%5.%6.%7.%8.%9."/>
      <w:lvlJc w:val="left"/>
      <w:pPr>
        <w:tabs>
          <w:tab w:val="num" w:pos="4680"/>
        </w:tabs>
        <w:ind w:left="3240" w:hanging="360"/>
      </w:pPr>
      <w:rPr>
        <w:rFonts w:cs="Times New Roman" w:hint="default"/>
      </w:rPr>
    </w:lvl>
  </w:abstractNum>
  <w:abstractNum w:abstractNumId="53" w15:restartNumberingAfterBreak="0">
    <w:nsid w:val="25973D2F"/>
    <w:multiLevelType w:val="hybridMultilevel"/>
    <w:tmpl w:val="90F46D10"/>
    <w:lvl w:ilvl="0" w:tplc="080A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4" w15:restartNumberingAfterBreak="0">
    <w:nsid w:val="2598643F"/>
    <w:multiLevelType w:val="hybridMultilevel"/>
    <w:tmpl w:val="6BB20BB6"/>
    <w:lvl w:ilvl="0" w:tplc="173C9B84">
      <w:start w:val="1"/>
      <w:numFmt w:val="lowerLetter"/>
      <w:lvlText w:val="%1)"/>
      <w:lvlJc w:val="left"/>
      <w:pPr>
        <w:ind w:left="1211" w:hanging="360"/>
      </w:pPr>
      <w:rPr>
        <w:b/>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5" w15:restartNumberingAfterBreak="0">
    <w:nsid w:val="272444B9"/>
    <w:multiLevelType w:val="hybridMultilevel"/>
    <w:tmpl w:val="EE84000E"/>
    <w:name w:val="WW8Num242"/>
    <w:lvl w:ilvl="0" w:tplc="0C0A0003">
      <w:start w:val="1"/>
      <w:numFmt w:val="decimal"/>
      <w:lvlText w:val="%1."/>
      <w:lvlJc w:val="left"/>
      <w:pPr>
        <w:tabs>
          <w:tab w:val="num" w:pos="720"/>
        </w:tabs>
        <w:ind w:left="720" w:hanging="360"/>
      </w:pPr>
      <w:rPr>
        <w:rFonts w:hint="default"/>
      </w:rPr>
    </w:lvl>
    <w:lvl w:ilvl="1" w:tplc="0C0A0003">
      <w:start w:val="1"/>
      <w:numFmt w:val="bullet"/>
      <w:lvlText w:val=""/>
      <w:lvlJc w:val="left"/>
      <w:pPr>
        <w:tabs>
          <w:tab w:val="num" w:pos="1440"/>
        </w:tabs>
        <w:ind w:left="1440" w:hanging="360"/>
      </w:pPr>
      <w:rPr>
        <w:rFonts w:ascii="Wingdings" w:hAnsi="Wingdings" w:hint="default"/>
      </w:rPr>
    </w:lvl>
    <w:lvl w:ilvl="2" w:tplc="0C0A0005" w:tentative="1">
      <w:start w:val="1"/>
      <w:numFmt w:val="lowerRoman"/>
      <w:lvlText w:val="%3."/>
      <w:lvlJc w:val="right"/>
      <w:pPr>
        <w:tabs>
          <w:tab w:val="num" w:pos="2160"/>
        </w:tabs>
        <w:ind w:left="2160" w:hanging="180"/>
      </w:pPr>
    </w:lvl>
    <w:lvl w:ilvl="3" w:tplc="0C0A0001" w:tentative="1">
      <w:start w:val="1"/>
      <w:numFmt w:val="decimal"/>
      <w:lvlText w:val="%4."/>
      <w:lvlJc w:val="left"/>
      <w:pPr>
        <w:tabs>
          <w:tab w:val="num" w:pos="2880"/>
        </w:tabs>
        <w:ind w:left="2880" w:hanging="360"/>
      </w:pPr>
    </w:lvl>
    <w:lvl w:ilvl="4" w:tplc="0C0A0003" w:tentative="1">
      <w:start w:val="1"/>
      <w:numFmt w:val="lowerLetter"/>
      <w:lvlText w:val="%5."/>
      <w:lvlJc w:val="left"/>
      <w:pPr>
        <w:tabs>
          <w:tab w:val="num" w:pos="3600"/>
        </w:tabs>
        <w:ind w:left="3600" w:hanging="360"/>
      </w:pPr>
    </w:lvl>
    <w:lvl w:ilvl="5" w:tplc="0C0A0005" w:tentative="1">
      <w:start w:val="1"/>
      <w:numFmt w:val="lowerRoman"/>
      <w:lvlText w:val="%6."/>
      <w:lvlJc w:val="right"/>
      <w:pPr>
        <w:tabs>
          <w:tab w:val="num" w:pos="4320"/>
        </w:tabs>
        <w:ind w:left="4320" w:hanging="180"/>
      </w:pPr>
    </w:lvl>
    <w:lvl w:ilvl="6" w:tplc="0C0A0001" w:tentative="1">
      <w:start w:val="1"/>
      <w:numFmt w:val="decimal"/>
      <w:lvlText w:val="%7."/>
      <w:lvlJc w:val="left"/>
      <w:pPr>
        <w:tabs>
          <w:tab w:val="num" w:pos="5040"/>
        </w:tabs>
        <w:ind w:left="5040" w:hanging="360"/>
      </w:pPr>
    </w:lvl>
    <w:lvl w:ilvl="7" w:tplc="0C0A0003" w:tentative="1">
      <w:start w:val="1"/>
      <w:numFmt w:val="lowerLetter"/>
      <w:lvlText w:val="%8."/>
      <w:lvlJc w:val="left"/>
      <w:pPr>
        <w:tabs>
          <w:tab w:val="num" w:pos="5760"/>
        </w:tabs>
        <w:ind w:left="5760" w:hanging="360"/>
      </w:pPr>
    </w:lvl>
    <w:lvl w:ilvl="8" w:tplc="0C0A0005" w:tentative="1">
      <w:start w:val="1"/>
      <w:numFmt w:val="lowerRoman"/>
      <w:lvlText w:val="%9."/>
      <w:lvlJc w:val="right"/>
      <w:pPr>
        <w:tabs>
          <w:tab w:val="num" w:pos="6480"/>
        </w:tabs>
        <w:ind w:left="6480" w:hanging="180"/>
      </w:pPr>
    </w:lvl>
  </w:abstractNum>
  <w:abstractNum w:abstractNumId="56" w15:restartNumberingAfterBreak="0">
    <w:nsid w:val="29247A50"/>
    <w:multiLevelType w:val="hybridMultilevel"/>
    <w:tmpl w:val="DFEE6E1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7" w15:restartNumberingAfterBreak="0">
    <w:nsid w:val="296412D9"/>
    <w:multiLevelType w:val="multilevel"/>
    <w:tmpl w:val="A142E004"/>
    <w:lvl w:ilvl="0">
      <w:start w:val="1"/>
      <w:numFmt w:val="decimal"/>
      <w:lvlText w:val="%1."/>
      <w:lvlJc w:val="left"/>
      <w:pPr>
        <w:ind w:left="823" w:hanging="360"/>
      </w:pPr>
      <w:rPr>
        <w:b/>
        <w:bCs/>
        <w:color w:val="000000"/>
      </w:rPr>
    </w:lvl>
    <w:lvl w:ilvl="1">
      <w:start w:val="1"/>
      <w:numFmt w:val="decimal"/>
      <w:isLgl/>
      <w:lvlText w:val="%1.%2"/>
      <w:lvlJc w:val="left"/>
      <w:pPr>
        <w:ind w:left="1183" w:hanging="360"/>
      </w:pPr>
      <w:rPr>
        <w:rFonts w:hint="default"/>
        <w:b/>
        <w:bCs w:val="0"/>
        <w:sz w:val="20"/>
        <w:szCs w:val="20"/>
      </w:rPr>
    </w:lvl>
    <w:lvl w:ilvl="2">
      <w:start w:val="1"/>
      <w:numFmt w:val="decimal"/>
      <w:isLgl/>
      <w:lvlText w:val="%1.%2.%3"/>
      <w:lvlJc w:val="left"/>
      <w:pPr>
        <w:ind w:left="1903" w:hanging="720"/>
      </w:pPr>
      <w:rPr>
        <w:rFonts w:hint="default"/>
      </w:rPr>
    </w:lvl>
    <w:lvl w:ilvl="3">
      <w:start w:val="1"/>
      <w:numFmt w:val="decimal"/>
      <w:isLgl/>
      <w:lvlText w:val="%1.%2.%3.%4"/>
      <w:lvlJc w:val="left"/>
      <w:pPr>
        <w:ind w:left="2263" w:hanging="720"/>
      </w:pPr>
      <w:rPr>
        <w:rFonts w:hint="default"/>
      </w:rPr>
    </w:lvl>
    <w:lvl w:ilvl="4">
      <w:start w:val="1"/>
      <w:numFmt w:val="decimal"/>
      <w:isLgl/>
      <w:lvlText w:val="%1.%2.%3.%4.%5"/>
      <w:lvlJc w:val="left"/>
      <w:pPr>
        <w:ind w:left="2983" w:hanging="1080"/>
      </w:pPr>
      <w:rPr>
        <w:rFonts w:hint="default"/>
      </w:rPr>
    </w:lvl>
    <w:lvl w:ilvl="5">
      <w:start w:val="1"/>
      <w:numFmt w:val="decimal"/>
      <w:isLgl/>
      <w:lvlText w:val="%1.%2.%3.%4.%5.%6"/>
      <w:lvlJc w:val="left"/>
      <w:pPr>
        <w:ind w:left="3343" w:hanging="1080"/>
      </w:pPr>
      <w:rPr>
        <w:rFonts w:hint="default"/>
      </w:rPr>
    </w:lvl>
    <w:lvl w:ilvl="6">
      <w:start w:val="1"/>
      <w:numFmt w:val="decimal"/>
      <w:isLgl/>
      <w:lvlText w:val="%1.%2.%3.%4.%5.%6.%7"/>
      <w:lvlJc w:val="left"/>
      <w:pPr>
        <w:ind w:left="4063" w:hanging="1440"/>
      </w:pPr>
      <w:rPr>
        <w:rFonts w:hint="default"/>
      </w:rPr>
    </w:lvl>
    <w:lvl w:ilvl="7">
      <w:start w:val="1"/>
      <w:numFmt w:val="decimal"/>
      <w:isLgl/>
      <w:lvlText w:val="%1.%2.%3.%4.%5.%6.%7.%8"/>
      <w:lvlJc w:val="left"/>
      <w:pPr>
        <w:ind w:left="4423" w:hanging="1440"/>
      </w:pPr>
      <w:rPr>
        <w:rFonts w:hint="default"/>
      </w:rPr>
    </w:lvl>
    <w:lvl w:ilvl="8">
      <w:start w:val="1"/>
      <w:numFmt w:val="decimal"/>
      <w:isLgl/>
      <w:lvlText w:val="%1.%2.%3.%4.%5.%6.%7.%8.%9"/>
      <w:lvlJc w:val="left"/>
      <w:pPr>
        <w:ind w:left="5143" w:hanging="1800"/>
      </w:pPr>
      <w:rPr>
        <w:rFonts w:hint="default"/>
      </w:rPr>
    </w:lvl>
  </w:abstractNum>
  <w:abstractNum w:abstractNumId="58" w15:restartNumberingAfterBreak="0">
    <w:nsid w:val="29CF2573"/>
    <w:multiLevelType w:val="multilevel"/>
    <w:tmpl w:val="B7F84674"/>
    <w:styleLink w:val="Estilo12"/>
    <w:lvl w:ilvl="0">
      <w:start w:val="5"/>
      <w:numFmt w:val="decimal"/>
      <w:lvlText w:val="%1."/>
      <w:lvlJc w:val="left"/>
      <w:pPr>
        <w:ind w:left="360" w:hanging="360"/>
      </w:pPr>
      <w:rPr>
        <w:rFonts w:hint="default"/>
      </w:rPr>
    </w:lvl>
    <w:lvl w:ilvl="1">
      <w:start w:val="1"/>
      <w:numFmt w:val="decimal"/>
      <w:lvlText w:val="%1.%2."/>
      <w:lvlJc w:val="left"/>
      <w:pPr>
        <w:ind w:left="858"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5.%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9" w15:restartNumberingAfterBreak="0">
    <w:nsid w:val="29EE5B52"/>
    <w:multiLevelType w:val="multilevel"/>
    <w:tmpl w:val="3D321984"/>
    <w:styleLink w:val="Estilo13"/>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60" w15:restartNumberingAfterBreak="0">
    <w:nsid w:val="2A3E5459"/>
    <w:multiLevelType w:val="hybridMultilevel"/>
    <w:tmpl w:val="404AAF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1" w15:restartNumberingAfterBreak="0">
    <w:nsid w:val="2B7B4A21"/>
    <w:multiLevelType w:val="multilevel"/>
    <w:tmpl w:val="D03C2090"/>
    <w:lvl w:ilvl="0">
      <w:start w:val="1"/>
      <w:numFmt w:val="decimal"/>
      <w:lvlText w:val="%1."/>
      <w:lvlJc w:val="left"/>
      <w:pPr>
        <w:tabs>
          <w:tab w:val="num" w:pos="705"/>
        </w:tabs>
        <w:ind w:left="705" w:hanging="705"/>
      </w:pPr>
      <w:rPr>
        <w:rFonts w:hint="default"/>
        <w:color w:val="595959" w:themeColor="text1" w:themeTint="A6"/>
      </w:rPr>
    </w:lvl>
    <w:lvl w:ilvl="1">
      <w:start w:val="1"/>
      <w:numFmt w:val="decimal"/>
      <w:lvlText w:val="%1.%2."/>
      <w:lvlJc w:val="left"/>
      <w:pPr>
        <w:tabs>
          <w:tab w:val="num" w:pos="720"/>
        </w:tabs>
        <w:ind w:left="720" w:hanging="720"/>
      </w:pPr>
      <w:rPr>
        <w:rFonts w:hint="default"/>
        <w:b/>
        <w:color w:val="auto"/>
        <w:sz w:val="20"/>
      </w:rPr>
    </w:lvl>
    <w:lvl w:ilvl="2">
      <w:start w:val="1"/>
      <w:numFmt w:val="decimal"/>
      <w:lvlText w:val="%1.%2.%3."/>
      <w:lvlJc w:val="left"/>
      <w:pPr>
        <w:tabs>
          <w:tab w:val="num" w:pos="720"/>
        </w:tabs>
        <w:ind w:left="720" w:hanging="720"/>
      </w:pPr>
      <w:rPr>
        <w:rFonts w:hint="default"/>
        <w:b/>
        <w:bCs w:val="0"/>
        <w:sz w:val="20"/>
        <w:szCs w:val="16"/>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62" w15:restartNumberingAfterBreak="0">
    <w:nsid w:val="2C5D234D"/>
    <w:multiLevelType w:val="hybridMultilevel"/>
    <w:tmpl w:val="121E6258"/>
    <w:lvl w:ilvl="0" w:tplc="2BC228F4">
      <w:start w:val="1"/>
      <w:numFmt w:val="lowerLetter"/>
      <w:lvlText w:val="%1)"/>
      <w:lvlJc w:val="left"/>
      <w:pPr>
        <w:ind w:left="1713" w:hanging="720"/>
      </w:pPr>
      <w:rPr>
        <w:rFonts w:hint="default"/>
        <w:b/>
        <w:strike w:val="0"/>
        <w:color w:val="auto"/>
        <w:sz w:val="18"/>
        <w:szCs w:val="18"/>
        <w:lang w:val="es-MX"/>
      </w:rPr>
    </w:lvl>
    <w:lvl w:ilvl="1" w:tplc="080A0019">
      <w:start w:val="1"/>
      <w:numFmt w:val="lowerLetter"/>
      <w:lvlText w:val="%2."/>
      <w:lvlJc w:val="left"/>
      <w:pPr>
        <w:ind w:left="2493" w:hanging="360"/>
      </w:pPr>
    </w:lvl>
    <w:lvl w:ilvl="2" w:tplc="080A001B" w:tentative="1">
      <w:start w:val="1"/>
      <w:numFmt w:val="lowerRoman"/>
      <w:lvlText w:val="%3."/>
      <w:lvlJc w:val="right"/>
      <w:pPr>
        <w:ind w:left="3213" w:hanging="180"/>
      </w:pPr>
    </w:lvl>
    <w:lvl w:ilvl="3" w:tplc="080A000F" w:tentative="1">
      <w:start w:val="1"/>
      <w:numFmt w:val="decimal"/>
      <w:lvlText w:val="%4."/>
      <w:lvlJc w:val="left"/>
      <w:pPr>
        <w:ind w:left="3933" w:hanging="360"/>
      </w:pPr>
    </w:lvl>
    <w:lvl w:ilvl="4" w:tplc="080A0019" w:tentative="1">
      <w:start w:val="1"/>
      <w:numFmt w:val="lowerLetter"/>
      <w:lvlText w:val="%5."/>
      <w:lvlJc w:val="left"/>
      <w:pPr>
        <w:ind w:left="4653" w:hanging="360"/>
      </w:pPr>
    </w:lvl>
    <w:lvl w:ilvl="5" w:tplc="080A001B" w:tentative="1">
      <w:start w:val="1"/>
      <w:numFmt w:val="lowerRoman"/>
      <w:lvlText w:val="%6."/>
      <w:lvlJc w:val="right"/>
      <w:pPr>
        <w:ind w:left="5373" w:hanging="180"/>
      </w:pPr>
    </w:lvl>
    <w:lvl w:ilvl="6" w:tplc="080A000F" w:tentative="1">
      <w:start w:val="1"/>
      <w:numFmt w:val="decimal"/>
      <w:lvlText w:val="%7."/>
      <w:lvlJc w:val="left"/>
      <w:pPr>
        <w:ind w:left="6093" w:hanging="360"/>
      </w:pPr>
    </w:lvl>
    <w:lvl w:ilvl="7" w:tplc="080A0019" w:tentative="1">
      <w:start w:val="1"/>
      <w:numFmt w:val="lowerLetter"/>
      <w:lvlText w:val="%8."/>
      <w:lvlJc w:val="left"/>
      <w:pPr>
        <w:ind w:left="6813" w:hanging="360"/>
      </w:pPr>
    </w:lvl>
    <w:lvl w:ilvl="8" w:tplc="080A001B" w:tentative="1">
      <w:start w:val="1"/>
      <w:numFmt w:val="lowerRoman"/>
      <w:lvlText w:val="%9."/>
      <w:lvlJc w:val="right"/>
      <w:pPr>
        <w:ind w:left="7533" w:hanging="180"/>
      </w:pPr>
    </w:lvl>
  </w:abstractNum>
  <w:abstractNum w:abstractNumId="63" w15:restartNumberingAfterBreak="0">
    <w:nsid w:val="2D6A7D62"/>
    <w:multiLevelType w:val="hybridMultilevel"/>
    <w:tmpl w:val="2D7068CC"/>
    <w:styleLink w:val="Estilo221"/>
    <w:lvl w:ilvl="0" w:tplc="10B8C866">
      <w:start w:val="1"/>
      <w:numFmt w:val="lowerLetter"/>
      <w:lvlText w:val="%1)"/>
      <w:lvlJc w:val="left"/>
      <w:pPr>
        <w:ind w:left="9575" w:hanging="360"/>
      </w:pPr>
      <w:rPr>
        <w:b/>
        <w:i w:val="0"/>
        <w:sz w:val="18"/>
        <w:szCs w:val="18"/>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64" w15:restartNumberingAfterBreak="0">
    <w:nsid w:val="2DC104AD"/>
    <w:multiLevelType w:val="multilevel"/>
    <w:tmpl w:val="18B8B06E"/>
    <w:lvl w:ilvl="0">
      <w:start w:val="1"/>
      <w:numFmt w:val="decimal"/>
      <w:pStyle w:val="TitutoAT"/>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65" w15:restartNumberingAfterBreak="0">
    <w:nsid w:val="2E6047C4"/>
    <w:multiLevelType w:val="hybridMultilevel"/>
    <w:tmpl w:val="01B83746"/>
    <w:lvl w:ilvl="0" w:tplc="6A7ED8E2">
      <w:start w:val="1"/>
      <w:numFmt w:val="bullet"/>
      <w:lvlText w:val=""/>
      <w:lvlJc w:val="left"/>
      <w:pPr>
        <w:tabs>
          <w:tab w:val="num" w:pos="720"/>
        </w:tabs>
        <w:ind w:left="720" w:hanging="360"/>
      </w:pPr>
      <w:rPr>
        <w:rFonts w:ascii="Symbol" w:hAnsi="Symbol" w:hint="default"/>
      </w:rPr>
    </w:lvl>
    <w:lvl w:ilvl="1" w:tplc="D93EA09E" w:tentative="1">
      <w:start w:val="1"/>
      <w:numFmt w:val="bullet"/>
      <w:lvlText w:val="o"/>
      <w:lvlJc w:val="left"/>
      <w:pPr>
        <w:tabs>
          <w:tab w:val="num" w:pos="1440"/>
        </w:tabs>
        <w:ind w:left="1440" w:hanging="360"/>
      </w:pPr>
      <w:rPr>
        <w:rFonts w:ascii="Courier New" w:hAnsi="Courier New" w:hint="default"/>
      </w:rPr>
    </w:lvl>
    <w:lvl w:ilvl="2" w:tplc="3DE26150" w:tentative="1">
      <w:start w:val="1"/>
      <w:numFmt w:val="bullet"/>
      <w:lvlText w:val=""/>
      <w:lvlJc w:val="left"/>
      <w:pPr>
        <w:tabs>
          <w:tab w:val="num" w:pos="2160"/>
        </w:tabs>
        <w:ind w:left="2160" w:hanging="360"/>
      </w:pPr>
      <w:rPr>
        <w:rFonts w:ascii="Wingdings" w:hAnsi="Wingdings" w:hint="default"/>
      </w:rPr>
    </w:lvl>
    <w:lvl w:ilvl="3" w:tplc="B81485C8" w:tentative="1">
      <w:start w:val="1"/>
      <w:numFmt w:val="bullet"/>
      <w:pStyle w:val="EstiloTtulo4Cursiva"/>
      <w:lvlText w:val=""/>
      <w:lvlJc w:val="left"/>
      <w:pPr>
        <w:tabs>
          <w:tab w:val="num" w:pos="2880"/>
        </w:tabs>
        <w:ind w:left="2880" w:hanging="360"/>
      </w:pPr>
      <w:rPr>
        <w:rFonts w:ascii="Symbol" w:hAnsi="Symbol" w:hint="default"/>
      </w:rPr>
    </w:lvl>
    <w:lvl w:ilvl="4" w:tplc="E8A22D80" w:tentative="1">
      <w:start w:val="1"/>
      <w:numFmt w:val="bullet"/>
      <w:lvlText w:val="o"/>
      <w:lvlJc w:val="left"/>
      <w:pPr>
        <w:tabs>
          <w:tab w:val="num" w:pos="3600"/>
        </w:tabs>
        <w:ind w:left="3600" w:hanging="360"/>
      </w:pPr>
      <w:rPr>
        <w:rFonts w:ascii="Courier New" w:hAnsi="Courier New" w:hint="default"/>
      </w:rPr>
    </w:lvl>
    <w:lvl w:ilvl="5" w:tplc="E3F245E6" w:tentative="1">
      <w:start w:val="1"/>
      <w:numFmt w:val="bullet"/>
      <w:lvlText w:val=""/>
      <w:lvlJc w:val="left"/>
      <w:pPr>
        <w:tabs>
          <w:tab w:val="num" w:pos="4320"/>
        </w:tabs>
        <w:ind w:left="4320" w:hanging="360"/>
      </w:pPr>
      <w:rPr>
        <w:rFonts w:ascii="Wingdings" w:hAnsi="Wingdings" w:hint="default"/>
      </w:rPr>
    </w:lvl>
    <w:lvl w:ilvl="6" w:tplc="0CC68DF8" w:tentative="1">
      <w:start w:val="1"/>
      <w:numFmt w:val="bullet"/>
      <w:lvlText w:val=""/>
      <w:lvlJc w:val="left"/>
      <w:pPr>
        <w:tabs>
          <w:tab w:val="num" w:pos="5040"/>
        </w:tabs>
        <w:ind w:left="5040" w:hanging="360"/>
      </w:pPr>
      <w:rPr>
        <w:rFonts w:ascii="Symbol" w:hAnsi="Symbol" w:hint="default"/>
      </w:rPr>
    </w:lvl>
    <w:lvl w:ilvl="7" w:tplc="C6424886" w:tentative="1">
      <w:start w:val="1"/>
      <w:numFmt w:val="bullet"/>
      <w:lvlText w:val="o"/>
      <w:lvlJc w:val="left"/>
      <w:pPr>
        <w:tabs>
          <w:tab w:val="num" w:pos="5760"/>
        </w:tabs>
        <w:ind w:left="5760" w:hanging="360"/>
      </w:pPr>
      <w:rPr>
        <w:rFonts w:ascii="Courier New" w:hAnsi="Courier New" w:hint="default"/>
      </w:rPr>
    </w:lvl>
    <w:lvl w:ilvl="8" w:tplc="8F54EE6E" w:tentative="1">
      <w:start w:val="1"/>
      <w:numFmt w:val="bullet"/>
      <w:lvlText w:val=""/>
      <w:lvlJc w:val="left"/>
      <w:pPr>
        <w:tabs>
          <w:tab w:val="num" w:pos="6480"/>
        </w:tabs>
        <w:ind w:left="6480" w:hanging="360"/>
      </w:pPr>
      <w:rPr>
        <w:rFonts w:ascii="Wingdings" w:hAnsi="Wingdings" w:hint="default"/>
      </w:rPr>
    </w:lvl>
  </w:abstractNum>
  <w:abstractNum w:abstractNumId="66" w15:restartNumberingAfterBreak="0">
    <w:nsid w:val="2EB45F6C"/>
    <w:multiLevelType w:val="hybridMultilevel"/>
    <w:tmpl w:val="81D671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7" w15:restartNumberingAfterBreak="0">
    <w:nsid w:val="2F7C6AD7"/>
    <w:multiLevelType w:val="hybridMultilevel"/>
    <w:tmpl w:val="119002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8" w15:restartNumberingAfterBreak="0">
    <w:nsid w:val="306F494B"/>
    <w:multiLevelType w:val="hybridMultilevel"/>
    <w:tmpl w:val="FDFC3AF8"/>
    <w:styleLink w:val="Listaactual1"/>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69" w15:restartNumberingAfterBreak="0">
    <w:nsid w:val="32F4009A"/>
    <w:multiLevelType w:val="hybridMultilevel"/>
    <w:tmpl w:val="67CE9F46"/>
    <w:lvl w:ilvl="0" w:tplc="B770D4BA">
      <w:start w:val="1"/>
      <w:numFmt w:val="decimal"/>
      <w:pStyle w:val="3NumeroSubrayado"/>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0" w15:restartNumberingAfterBreak="0">
    <w:nsid w:val="337F5B7F"/>
    <w:multiLevelType w:val="hybridMultilevel"/>
    <w:tmpl w:val="915E524E"/>
    <w:lvl w:ilvl="0" w:tplc="0896BE52">
      <w:start w:val="1"/>
      <w:numFmt w:val="bullet"/>
      <w:pStyle w:val="Bullet2"/>
      <w:lvlText w:val=""/>
      <w:lvlJc w:val="left"/>
      <w:pPr>
        <w:tabs>
          <w:tab w:val="num" w:pos="2568"/>
        </w:tabs>
        <w:ind w:left="2568" w:hanging="360"/>
      </w:pPr>
      <w:rPr>
        <w:rFonts w:ascii="Symbol" w:hAnsi="Symbol" w:hint="default"/>
      </w:rPr>
    </w:lvl>
    <w:lvl w:ilvl="1" w:tplc="FC54DE42">
      <w:start w:val="1"/>
      <w:numFmt w:val="bullet"/>
      <w:lvlText w:val="o"/>
      <w:lvlJc w:val="left"/>
      <w:pPr>
        <w:tabs>
          <w:tab w:val="num" w:pos="3288"/>
        </w:tabs>
        <w:ind w:left="3288" w:hanging="360"/>
      </w:pPr>
      <w:rPr>
        <w:rFonts w:ascii="Courier New" w:hAnsi="Courier New" w:hint="default"/>
      </w:rPr>
    </w:lvl>
    <w:lvl w:ilvl="2" w:tplc="21507718">
      <w:start w:val="1"/>
      <w:numFmt w:val="bullet"/>
      <w:lvlText w:val=""/>
      <w:lvlJc w:val="left"/>
      <w:pPr>
        <w:tabs>
          <w:tab w:val="num" w:pos="4008"/>
        </w:tabs>
        <w:ind w:left="4008" w:hanging="360"/>
      </w:pPr>
      <w:rPr>
        <w:rFonts w:ascii="Wingdings" w:hAnsi="Wingdings" w:hint="default"/>
      </w:rPr>
    </w:lvl>
    <w:lvl w:ilvl="3" w:tplc="45A423FE" w:tentative="1">
      <w:start w:val="1"/>
      <w:numFmt w:val="bullet"/>
      <w:lvlText w:val=""/>
      <w:lvlJc w:val="left"/>
      <w:pPr>
        <w:tabs>
          <w:tab w:val="num" w:pos="4728"/>
        </w:tabs>
        <w:ind w:left="4728" w:hanging="360"/>
      </w:pPr>
      <w:rPr>
        <w:rFonts w:ascii="Symbol" w:hAnsi="Symbol" w:hint="default"/>
      </w:rPr>
    </w:lvl>
    <w:lvl w:ilvl="4" w:tplc="2EAA8D4A" w:tentative="1">
      <w:start w:val="1"/>
      <w:numFmt w:val="bullet"/>
      <w:lvlText w:val="o"/>
      <w:lvlJc w:val="left"/>
      <w:pPr>
        <w:tabs>
          <w:tab w:val="num" w:pos="5448"/>
        </w:tabs>
        <w:ind w:left="5448" w:hanging="360"/>
      </w:pPr>
      <w:rPr>
        <w:rFonts w:ascii="Courier New" w:hAnsi="Courier New" w:hint="default"/>
      </w:rPr>
    </w:lvl>
    <w:lvl w:ilvl="5" w:tplc="C3123D7A" w:tentative="1">
      <w:start w:val="1"/>
      <w:numFmt w:val="bullet"/>
      <w:lvlText w:val=""/>
      <w:lvlJc w:val="left"/>
      <w:pPr>
        <w:tabs>
          <w:tab w:val="num" w:pos="6168"/>
        </w:tabs>
        <w:ind w:left="6168" w:hanging="360"/>
      </w:pPr>
      <w:rPr>
        <w:rFonts w:ascii="Wingdings" w:hAnsi="Wingdings" w:hint="default"/>
      </w:rPr>
    </w:lvl>
    <w:lvl w:ilvl="6" w:tplc="C23E796C" w:tentative="1">
      <w:start w:val="1"/>
      <w:numFmt w:val="bullet"/>
      <w:lvlText w:val=""/>
      <w:lvlJc w:val="left"/>
      <w:pPr>
        <w:tabs>
          <w:tab w:val="num" w:pos="6888"/>
        </w:tabs>
        <w:ind w:left="6888" w:hanging="360"/>
      </w:pPr>
      <w:rPr>
        <w:rFonts w:ascii="Symbol" w:hAnsi="Symbol" w:hint="default"/>
      </w:rPr>
    </w:lvl>
    <w:lvl w:ilvl="7" w:tplc="BD90E4B0" w:tentative="1">
      <w:start w:val="1"/>
      <w:numFmt w:val="bullet"/>
      <w:lvlText w:val="o"/>
      <w:lvlJc w:val="left"/>
      <w:pPr>
        <w:tabs>
          <w:tab w:val="num" w:pos="7608"/>
        </w:tabs>
        <w:ind w:left="7608" w:hanging="360"/>
      </w:pPr>
      <w:rPr>
        <w:rFonts w:ascii="Courier New" w:hAnsi="Courier New" w:hint="default"/>
      </w:rPr>
    </w:lvl>
    <w:lvl w:ilvl="8" w:tplc="F5E6FC2C" w:tentative="1">
      <w:start w:val="1"/>
      <w:numFmt w:val="bullet"/>
      <w:lvlText w:val=""/>
      <w:lvlJc w:val="left"/>
      <w:pPr>
        <w:tabs>
          <w:tab w:val="num" w:pos="8328"/>
        </w:tabs>
        <w:ind w:left="8328" w:hanging="360"/>
      </w:pPr>
      <w:rPr>
        <w:rFonts w:ascii="Wingdings" w:hAnsi="Wingdings" w:hint="default"/>
      </w:rPr>
    </w:lvl>
  </w:abstractNum>
  <w:abstractNum w:abstractNumId="71" w15:restartNumberingAfterBreak="0">
    <w:nsid w:val="33BC62C1"/>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34BA0DFC"/>
    <w:multiLevelType w:val="hybridMultilevel"/>
    <w:tmpl w:val="C8BEC4F8"/>
    <w:lvl w:ilvl="0" w:tplc="BEFEC4B6">
      <w:start w:val="1"/>
      <w:numFmt w:val="lowerLetter"/>
      <w:lvlText w:val="%1)"/>
      <w:lvlJc w:val="left"/>
      <w:pPr>
        <w:ind w:left="1429" w:hanging="360"/>
      </w:pPr>
      <w:rPr>
        <w:b/>
        <w:i w:val="0"/>
        <w:sz w:val="18"/>
        <w:szCs w:val="18"/>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73" w15:restartNumberingAfterBreak="0">
    <w:nsid w:val="34D75455"/>
    <w:multiLevelType w:val="multilevel"/>
    <w:tmpl w:val="03F87ABE"/>
    <w:styleLink w:val="Estilo16"/>
    <w:lvl w:ilvl="0">
      <w:start w:val="5"/>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74" w15:restartNumberingAfterBreak="0">
    <w:nsid w:val="36CD1F2F"/>
    <w:multiLevelType w:val="hybridMultilevel"/>
    <w:tmpl w:val="E27C3FD0"/>
    <w:lvl w:ilvl="0" w:tplc="080A0013">
      <w:start w:val="1"/>
      <w:numFmt w:val="upperRoman"/>
      <w:lvlText w:val="%1."/>
      <w:lvlJc w:val="right"/>
      <w:pPr>
        <w:ind w:left="1425" w:hanging="360"/>
      </w:pPr>
      <w:rPr>
        <w:rFonts w:hint="default"/>
        <w:b/>
        <w:i w:val="0"/>
        <w:sz w:val="18"/>
        <w:szCs w:val="18"/>
      </w:rPr>
    </w:lvl>
    <w:lvl w:ilvl="1" w:tplc="0C0A0019">
      <w:start w:val="1"/>
      <w:numFmt w:val="lowerLetter"/>
      <w:lvlText w:val="%2."/>
      <w:lvlJc w:val="left"/>
      <w:pPr>
        <w:ind w:left="2145" w:hanging="360"/>
      </w:pPr>
    </w:lvl>
    <w:lvl w:ilvl="2" w:tplc="0C0A001B" w:tentative="1">
      <w:start w:val="1"/>
      <w:numFmt w:val="lowerRoman"/>
      <w:lvlText w:val="%3."/>
      <w:lvlJc w:val="right"/>
      <w:pPr>
        <w:ind w:left="2865" w:hanging="180"/>
      </w:pPr>
    </w:lvl>
    <w:lvl w:ilvl="3" w:tplc="0C0A000F" w:tentative="1">
      <w:start w:val="1"/>
      <w:numFmt w:val="decimal"/>
      <w:lvlText w:val="%4."/>
      <w:lvlJc w:val="left"/>
      <w:pPr>
        <w:ind w:left="3585" w:hanging="360"/>
      </w:pPr>
    </w:lvl>
    <w:lvl w:ilvl="4" w:tplc="0C0A0019" w:tentative="1">
      <w:start w:val="1"/>
      <w:numFmt w:val="lowerLetter"/>
      <w:lvlText w:val="%5."/>
      <w:lvlJc w:val="left"/>
      <w:pPr>
        <w:ind w:left="4305" w:hanging="360"/>
      </w:pPr>
    </w:lvl>
    <w:lvl w:ilvl="5" w:tplc="0C0A001B" w:tentative="1">
      <w:start w:val="1"/>
      <w:numFmt w:val="lowerRoman"/>
      <w:lvlText w:val="%6."/>
      <w:lvlJc w:val="right"/>
      <w:pPr>
        <w:ind w:left="5025" w:hanging="180"/>
      </w:pPr>
    </w:lvl>
    <w:lvl w:ilvl="6" w:tplc="0C0A000F" w:tentative="1">
      <w:start w:val="1"/>
      <w:numFmt w:val="decimal"/>
      <w:lvlText w:val="%7."/>
      <w:lvlJc w:val="left"/>
      <w:pPr>
        <w:ind w:left="5745" w:hanging="360"/>
      </w:pPr>
    </w:lvl>
    <w:lvl w:ilvl="7" w:tplc="0C0A0019" w:tentative="1">
      <w:start w:val="1"/>
      <w:numFmt w:val="lowerLetter"/>
      <w:lvlText w:val="%8."/>
      <w:lvlJc w:val="left"/>
      <w:pPr>
        <w:ind w:left="6465" w:hanging="360"/>
      </w:pPr>
    </w:lvl>
    <w:lvl w:ilvl="8" w:tplc="0C0A001B" w:tentative="1">
      <w:start w:val="1"/>
      <w:numFmt w:val="lowerRoman"/>
      <w:lvlText w:val="%9."/>
      <w:lvlJc w:val="right"/>
      <w:pPr>
        <w:ind w:left="7185" w:hanging="180"/>
      </w:pPr>
    </w:lvl>
  </w:abstractNum>
  <w:abstractNum w:abstractNumId="75" w15:restartNumberingAfterBreak="0">
    <w:nsid w:val="37696C13"/>
    <w:multiLevelType w:val="hybridMultilevel"/>
    <w:tmpl w:val="7564FEDC"/>
    <w:styleLink w:val="Estilo232"/>
    <w:lvl w:ilvl="0" w:tplc="D2EEA0B8">
      <w:start w:val="1"/>
      <w:numFmt w:val="lowerLetter"/>
      <w:lvlText w:val="%1)"/>
      <w:lvlJc w:val="left"/>
      <w:pPr>
        <w:ind w:left="1425" w:hanging="360"/>
      </w:pPr>
      <w:rPr>
        <w:b/>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76" w15:restartNumberingAfterBreak="0">
    <w:nsid w:val="37EB7BF1"/>
    <w:multiLevelType w:val="hybridMultilevel"/>
    <w:tmpl w:val="326497C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7" w15:restartNumberingAfterBreak="0">
    <w:nsid w:val="380548EE"/>
    <w:multiLevelType w:val="hybridMultilevel"/>
    <w:tmpl w:val="DC788E48"/>
    <w:lvl w:ilvl="0" w:tplc="5EFA1B12">
      <w:start w:val="1"/>
      <w:numFmt w:val="lowerLetter"/>
      <w:lvlText w:val="%1."/>
      <w:lvlJc w:val="left"/>
      <w:pPr>
        <w:ind w:left="1428" w:hanging="360"/>
      </w:pPr>
      <w:rPr>
        <w:b/>
      </w:rPr>
    </w:lvl>
    <w:lvl w:ilvl="1" w:tplc="080A0019">
      <w:start w:val="1"/>
      <w:numFmt w:val="lowerLetter"/>
      <w:lvlText w:val="%2."/>
      <w:lvlJc w:val="left"/>
      <w:pPr>
        <w:ind w:left="2148" w:hanging="360"/>
      </w:pPr>
    </w:lvl>
    <w:lvl w:ilvl="2" w:tplc="080A001B">
      <w:start w:val="1"/>
      <w:numFmt w:val="lowerRoman"/>
      <w:lvlText w:val="%3."/>
      <w:lvlJc w:val="right"/>
      <w:pPr>
        <w:ind w:left="2868" w:hanging="180"/>
      </w:pPr>
    </w:lvl>
    <w:lvl w:ilvl="3" w:tplc="080A000F">
      <w:start w:val="1"/>
      <w:numFmt w:val="decimal"/>
      <w:lvlText w:val="%4."/>
      <w:lvlJc w:val="left"/>
      <w:pPr>
        <w:ind w:left="3588" w:hanging="360"/>
      </w:pPr>
    </w:lvl>
    <w:lvl w:ilvl="4" w:tplc="080A0019">
      <w:start w:val="1"/>
      <w:numFmt w:val="lowerLetter"/>
      <w:lvlText w:val="%5."/>
      <w:lvlJc w:val="left"/>
      <w:pPr>
        <w:ind w:left="4308" w:hanging="360"/>
      </w:pPr>
    </w:lvl>
    <w:lvl w:ilvl="5" w:tplc="080A001B">
      <w:start w:val="1"/>
      <w:numFmt w:val="lowerRoman"/>
      <w:lvlText w:val="%6."/>
      <w:lvlJc w:val="right"/>
      <w:pPr>
        <w:ind w:left="5028" w:hanging="180"/>
      </w:pPr>
    </w:lvl>
    <w:lvl w:ilvl="6" w:tplc="080A000F">
      <w:start w:val="1"/>
      <w:numFmt w:val="decimal"/>
      <w:lvlText w:val="%7."/>
      <w:lvlJc w:val="left"/>
      <w:pPr>
        <w:ind w:left="5748" w:hanging="360"/>
      </w:pPr>
    </w:lvl>
    <w:lvl w:ilvl="7" w:tplc="080A0019">
      <w:start w:val="1"/>
      <w:numFmt w:val="lowerLetter"/>
      <w:lvlText w:val="%8."/>
      <w:lvlJc w:val="left"/>
      <w:pPr>
        <w:ind w:left="6468" w:hanging="360"/>
      </w:pPr>
    </w:lvl>
    <w:lvl w:ilvl="8" w:tplc="080A001B">
      <w:start w:val="1"/>
      <w:numFmt w:val="lowerRoman"/>
      <w:lvlText w:val="%9."/>
      <w:lvlJc w:val="right"/>
      <w:pPr>
        <w:ind w:left="7188" w:hanging="180"/>
      </w:pPr>
    </w:lvl>
  </w:abstractNum>
  <w:abstractNum w:abstractNumId="78" w15:restartNumberingAfterBreak="0">
    <w:nsid w:val="384917C8"/>
    <w:multiLevelType w:val="singleLevel"/>
    <w:tmpl w:val="41BAF6EC"/>
    <w:lvl w:ilvl="0">
      <w:start w:val="1"/>
      <w:numFmt w:val="bullet"/>
      <w:pStyle w:val="N1Liste1"/>
      <w:lvlText w:val=""/>
      <w:lvlJc w:val="left"/>
      <w:pPr>
        <w:tabs>
          <w:tab w:val="num" w:pos="785"/>
        </w:tabs>
        <w:ind w:left="709" w:hanging="284"/>
      </w:pPr>
      <w:rPr>
        <w:rFonts w:ascii="Symbol" w:hAnsi="Symbol" w:hint="default"/>
        <w:color w:val="0000FF"/>
        <w:sz w:val="24"/>
      </w:rPr>
    </w:lvl>
  </w:abstractNum>
  <w:abstractNum w:abstractNumId="79" w15:restartNumberingAfterBreak="0">
    <w:nsid w:val="392B54FE"/>
    <w:multiLevelType w:val="hybridMultilevel"/>
    <w:tmpl w:val="A18624A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0" w15:restartNumberingAfterBreak="0">
    <w:nsid w:val="3B68559E"/>
    <w:multiLevelType w:val="singleLevel"/>
    <w:tmpl w:val="22C8AC38"/>
    <w:styleLink w:val="Estilo22"/>
    <w:lvl w:ilvl="0">
      <w:start w:val="3"/>
      <w:numFmt w:val="upperRoman"/>
      <w:lvlText w:val="%1.3"/>
      <w:lvlJc w:val="left"/>
      <w:pPr>
        <w:tabs>
          <w:tab w:val="num" w:pos="720"/>
        </w:tabs>
        <w:ind w:left="357" w:hanging="357"/>
      </w:pPr>
      <w:rPr>
        <w:rFonts w:ascii="Arial" w:hAnsi="Arial" w:cs="Arial" w:hint="default"/>
        <w:b w:val="0"/>
        <w:bCs w:val="0"/>
        <w:i w:val="0"/>
        <w:iCs w:val="0"/>
        <w:sz w:val="19"/>
        <w:szCs w:val="19"/>
      </w:rPr>
    </w:lvl>
  </w:abstractNum>
  <w:abstractNum w:abstractNumId="81" w15:restartNumberingAfterBreak="0">
    <w:nsid w:val="3B6A06D6"/>
    <w:multiLevelType w:val="hybridMultilevel"/>
    <w:tmpl w:val="7F76399A"/>
    <w:lvl w:ilvl="0" w:tplc="479210CC">
      <w:start w:val="1"/>
      <w:numFmt w:val="lowerLetter"/>
      <w:lvlText w:val="%1)"/>
      <w:lvlJc w:val="left"/>
      <w:pPr>
        <w:tabs>
          <w:tab w:val="num" w:pos="4046"/>
        </w:tabs>
        <w:ind w:left="4046" w:hanging="360"/>
      </w:pPr>
      <w:rPr>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82" w15:restartNumberingAfterBreak="0">
    <w:nsid w:val="3BAC7C49"/>
    <w:multiLevelType w:val="multilevel"/>
    <w:tmpl w:val="CA967D8A"/>
    <w:styleLink w:val="Estilo4"/>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3" w15:restartNumberingAfterBreak="0">
    <w:nsid w:val="3BB37C32"/>
    <w:multiLevelType w:val="singleLevel"/>
    <w:tmpl w:val="DDB85468"/>
    <w:lvl w:ilvl="0">
      <w:start w:val="1"/>
      <w:numFmt w:val="bullet"/>
      <w:pStyle w:val="Bullet20"/>
      <w:lvlText w:val=""/>
      <w:lvlJc w:val="left"/>
      <w:pPr>
        <w:tabs>
          <w:tab w:val="num" w:pos="360"/>
        </w:tabs>
        <w:ind w:left="360" w:hanging="360"/>
      </w:pPr>
      <w:rPr>
        <w:rFonts w:ascii="Wingdings" w:hAnsi="Wingdings" w:hint="default"/>
      </w:rPr>
    </w:lvl>
  </w:abstractNum>
  <w:abstractNum w:abstractNumId="84" w15:restartNumberingAfterBreak="0">
    <w:nsid w:val="3BD176D8"/>
    <w:multiLevelType w:val="singleLevel"/>
    <w:tmpl w:val="5C1E7542"/>
    <w:lvl w:ilvl="0">
      <w:start w:val="1"/>
      <w:numFmt w:val="upperLetter"/>
      <w:pStyle w:val="TitreAnnexe"/>
      <w:lvlText w:val="%1."/>
      <w:lvlJc w:val="left"/>
      <w:pPr>
        <w:tabs>
          <w:tab w:val="num" w:pos="360"/>
        </w:tabs>
        <w:ind w:left="360" w:hanging="360"/>
      </w:pPr>
      <w:rPr>
        <w:rFonts w:cs="Times New Roman"/>
      </w:rPr>
    </w:lvl>
  </w:abstractNum>
  <w:abstractNum w:abstractNumId="85" w15:restartNumberingAfterBreak="0">
    <w:nsid w:val="4148342A"/>
    <w:multiLevelType w:val="multilevel"/>
    <w:tmpl w:val="DE609AFE"/>
    <w:lvl w:ilvl="0">
      <w:start w:val="6"/>
      <w:numFmt w:val="decimal"/>
      <w:lvlText w:val="%1"/>
      <w:lvlJc w:val="left"/>
      <w:pPr>
        <w:ind w:left="435" w:hanging="435"/>
      </w:pPr>
      <w:rPr>
        <w:rFonts w:hint="default"/>
      </w:rPr>
    </w:lvl>
    <w:lvl w:ilvl="1">
      <w:start w:val="2"/>
      <w:numFmt w:val="decimal"/>
      <w:lvlText w:val="%1.%2"/>
      <w:lvlJc w:val="left"/>
      <w:pPr>
        <w:ind w:left="795" w:hanging="435"/>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6" w15:restartNumberingAfterBreak="0">
    <w:nsid w:val="41F80F68"/>
    <w:multiLevelType w:val="hybridMultilevel"/>
    <w:tmpl w:val="04BE51E0"/>
    <w:lvl w:ilvl="0" w:tplc="D9B6A576">
      <w:start w:val="1"/>
      <w:numFmt w:val="bullet"/>
      <w:pStyle w:val="TexteBullet4"/>
      <w:lvlText w:val=""/>
      <w:lvlJc w:val="left"/>
      <w:pPr>
        <w:tabs>
          <w:tab w:val="num" w:pos="3198"/>
        </w:tabs>
        <w:ind w:left="3198" w:hanging="360"/>
      </w:pPr>
      <w:rPr>
        <w:rFonts w:ascii="Wingdings" w:hAnsi="Wingdings" w:hint="default"/>
      </w:rPr>
    </w:lvl>
    <w:lvl w:ilvl="1" w:tplc="34A02D42" w:tentative="1">
      <w:start w:val="1"/>
      <w:numFmt w:val="bullet"/>
      <w:lvlText w:val="o"/>
      <w:lvlJc w:val="left"/>
      <w:pPr>
        <w:tabs>
          <w:tab w:val="num" w:pos="3918"/>
        </w:tabs>
        <w:ind w:left="3918" w:hanging="360"/>
      </w:pPr>
      <w:rPr>
        <w:rFonts w:ascii="Courier New" w:hAnsi="Courier New" w:hint="default"/>
      </w:rPr>
    </w:lvl>
    <w:lvl w:ilvl="2" w:tplc="A4361E98" w:tentative="1">
      <w:start w:val="1"/>
      <w:numFmt w:val="bullet"/>
      <w:lvlText w:val=""/>
      <w:lvlJc w:val="left"/>
      <w:pPr>
        <w:tabs>
          <w:tab w:val="num" w:pos="4638"/>
        </w:tabs>
        <w:ind w:left="4638" w:hanging="360"/>
      </w:pPr>
      <w:rPr>
        <w:rFonts w:ascii="Wingdings" w:hAnsi="Wingdings" w:hint="default"/>
      </w:rPr>
    </w:lvl>
    <w:lvl w:ilvl="3" w:tplc="2CE019FC" w:tentative="1">
      <w:start w:val="1"/>
      <w:numFmt w:val="bullet"/>
      <w:lvlText w:val=""/>
      <w:lvlJc w:val="left"/>
      <w:pPr>
        <w:tabs>
          <w:tab w:val="num" w:pos="5358"/>
        </w:tabs>
        <w:ind w:left="5358" w:hanging="360"/>
      </w:pPr>
      <w:rPr>
        <w:rFonts w:ascii="Symbol" w:hAnsi="Symbol" w:hint="default"/>
      </w:rPr>
    </w:lvl>
    <w:lvl w:ilvl="4" w:tplc="421ECC72" w:tentative="1">
      <w:start w:val="1"/>
      <w:numFmt w:val="bullet"/>
      <w:lvlText w:val="o"/>
      <w:lvlJc w:val="left"/>
      <w:pPr>
        <w:tabs>
          <w:tab w:val="num" w:pos="6078"/>
        </w:tabs>
        <w:ind w:left="6078" w:hanging="360"/>
      </w:pPr>
      <w:rPr>
        <w:rFonts w:ascii="Courier New" w:hAnsi="Courier New" w:hint="default"/>
      </w:rPr>
    </w:lvl>
    <w:lvl w:ilvl="5" w:tplc="BB622728" w:tentative="1">
      <w:start w:val="1"/>
      <w:numFmt w:val="bullet"/>
      <w:lvlText w:val=""/>
      <w:lvlJc w:val="left"/>
      <w:pPr>
        <w:tabs>
          <w:tab w:val="num" w:pos="6798"/>
        </w:tabs>
        <w:ind w:left="6798" w:hanging="360"/>
      </w:pPr>
      <w:rPr>
        <w:rFonts w:ascii="Wingdings" w:hAnsi="Wingdings" w:hint="default"/>
      </w:rPr>
    </w:lvl>
    <w:lvl w:ilvl="6" w:tplc="A860FCCA" w:tentative="1">
      <w:start w:val="1"/>
      <w:numFmt w:val="bullet"/>
      <w:lvlText w:val=""/>
      <w:lvlJc w:val="left"/>
      <w:pPr>
        <w:tabs>
          <w:tab w:val="num" w:pos="7518"/>
        </w:tabs>
        <w:ind w:left="7518" w:hanging="360"/>
      </w:pPr>
      <w:rPr>
        <w:rFonts w:ascii="Symbol" w:hAnsi="Symbol" w:hint="default"/>
      </w:rPr>
    </w:lvl>
    <w:lvl w:ilvl="7" w:tplc="6B9A5634" w:tentative="1">
      <w:start w:val="1"/>
      <w:numFmt w:val="bullet"/>
      <w:lvlText w:val="o"/>
      <w:lvlJc w:val="left"/>
      <w:pPr>
        <w:tabs>
          <w:tab w:val="num" w:pos="8238"/>
        </w:tabs>
        <w:ind w:left="8238" w:hanging="360"/>
      </w:pPr>
      <w:rPr>
        <w:rFonts w:ascii="Courier New" w:hAnsi="Courier New" w:hint="default"/>
      </w:rPr>
    </w:lvl>
    <w:lvl w:ilvl="8" w:tplc="9C609264" w:tentative="1">
      <w:start w:val="1"/>
      <w:numFmt w:val="bullet"/>
      <w:lvlText w:val=""/>
      <w:lvlJc w:val="left"/>
      <w:pPr>
        <w:tabs>
          <w:tab w:val="num" w:pos="8958"/>
        </w:tabs>
        <w:ind w:left="8958" w:hanging="360"/>
      </w:pPr>
      <w:rPr>
        <w:rFonts w:ascii="Wingdings" w:hAnsi="Wingdings" w:hint="default"/>
      </w:rPr>
    </w:lvl>
  </w:abstractNum>
  <w:abstractNum w:abstractNumId="87" w15:restartNumberingAfterBreak="0">
    <w:nsid w:val="42417F96"/>
    <w:multiLevelType w:val="multilevel"/>
    <w:tmpl w:val="272C3D54"/>
    <w:lvl w:ilvl="0">
      <w:start w:val="1"/>
      <w:numFmt w:val="lowerLetter"/>
      <w:lvlText w:val="%1)"/>
      <w:lvlJc w:val="left"/>
      <w:pPr>
        <w:tabs>
          <w:tab w:val="num" w:pos="705"/>
        </w:tabs>
        <w:ind w:left="705" w:hanging="705"/>
      </w:pPr>
      <w:rPr>
        <w:rFonts w:hint="default"/>
        <w:b/>
      </w:rPr>
    </w:lvl>
    <w:lvl w:ilvl="1">
      <w:start w:val="1"/>
      <w:numFmt w:val="decimal"/>
      <w:lvlText w:val="%1.%2."/>
      <w:lvlJc w:val="left"/>
      <w:pPr>
        <w:tabs>
          <w:tab w:val="num" w:pos="720"/>
        </w:tabs>
        <w:ind w:left="720" w:hanging="720"/>
      </w:pPr>
      <w:rPr>
        <w:rFonts w:hint="default"/>
        <w:b/>
        <w:color w:val="1F497D"/>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88" w15:restartNumberingAfterBreak="0">
    <w:nsid w:val="434C7D53"/>
    <w:multiLevelType w:val="hybridMultilevel"/>
    <w:tmpl w:val="4D1EC82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9" w15:restartNumberingAfterBreak="0">
    <w:nsid w:val="43D61846"/>
    <w:multiLevelType w:val="multilevel"/>
    <w:tmpl w:val="080A001D"/>
    <w:styleLink w:val="Estilo6"/>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0" w15:restartNumberingAfterBreak="0">
    <w:nsid w:val="43F268FC"/>
    <w:multiLevelType w:val="hybridMultilevel"/>
    <w:tmpl w:val="55168B2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1" w15:restartNumberingAfterBreak="0">
    <w:nsid w:val="442212C3"/>
    <w:multiLevelType w:val="multilevel"/>
    <w:tmpl w:val="28A481F4"/>
    <w:lvl w:ilvl="0">
      <w:start w:val="1"/>
      <w:numFmt w:val="decimal"/>
      <w:pStyle w:val="Tesis-puntos"/>
      <w:lvlText w:val="%1."/>
      <w:lvlJc w:val="left"/>
      <w:pPr>
        <w:ind w:left="360" w:hanging="360"/>
      </w:pPr>
      <w:rPr>
        <w:rFonts w:cs="Times New Roman"/>
      </w:rPr>
    </w:lvl>
    <w:lvl w:ilvl="1">
      <w:start w:val="1"/>
      <w:numFmt w:val="decimal"/>
      <w:isLgl/>
      <w:lvlText w:val="%1.%2"/>
      <w:lvlJc w:val="left"/>
      <w:pPr>
        <w:ind w:left="1156" w:hanging="360"/>
      </w:pPr>
      <w:rPr>
        <w:rFonts w:cs="Times New Roman" w:hint="default"/>
        <w:b/>
        <w:i w:val="0"/>
        <w:color w:val="auto"/>
      </w:rPr>
    </w:lvl>
    <w:lvl w:ilvl="2">
      <w:start w:val="1"/>
      <w:numFmt w:val="decimal"/>
      <w:isLgl/>
      <w:lvlText w:val="%1.%2.%3"/>
      <w:lvlJc w:val="left"/>
      <w:pPr>
        <w:ind w:left="2169" w:hanging="720"/>
      </w:pPr>
      <w:rPr>
        <w:rFonts w:cs="Times New Roman" w:hint="default"/>
      </w:rPr>
    </w:lvl>
    <w:lvl w:ilvl="3">
      <w:start w:val="1"/>
      <w:numFmt w:val="decimal"/>
      <w:isLgl/>
      <w:lvlText w:val="%1.%2.%3.%4"/>
      <w:lvlJc w:val="left"/>
      <w:pPr>
        <w:ind w:left="3108" w:hanging="720"/>
      </w:pPr>
      <w:rPr>
        <w:rFonts w:cs="Times New Roman" w:hint="default"/>
      </w:rPr>
    </w:lvl>
    <w:lvl w:ilvl="4">
      <w:start w:val="1"/>
      <w:numFmt w:val="decimal"/>
      <w:isLgl/>
      <w:lvlText w:val="%1.%2.%3.%4.%5"/>
      <w:lvlJc w:val="left"/>
      <w:pPr>
        <w:ind w:left="4264" w:hanging="1080"/>
      </w:pPr>
      <w:rPr>
        <w:rFonts w:cs="Times New Roman" w:hint="default"/>
      </w:rPr>
    </w:lvl>
    <w:lvl w:ilvl="5">
      <w:start w:val="1"/>
      <w:numFmt w:val="decimal"/>
      <w:isLgl/>
      <w:lvlText w:val="%1.%2.%3.%4.%5.%6"/>
      <w:lvlJc w:val="left"/>
      <w:pPr>
        <w:ind w:left="5060" w:hanging="1080"/>
      </w:pPr>
      <w:rPr>
        <w:rFonts w:cs="Times New Roman" w:hint="default"/>
      </w:rPr>
    </w:lvl>
    <w:lvl w:ilvl="6">
      <w:start w:val="1"/>
      <w:numFmt w:val="decimal"/>
      <w:isLgl/>
      <w:lvlText w:val="%1.%2.%3.%4.%5.%6.%7"/>
      <w:lvlJc w:val="left"/>
      <w:pPr>
        <w:ind w:left="6216" w:hanging="1440"/>
      </w:pPr>
      <w:rPr>
        <w:rFonts w:cs="Times New Roman" w:hint="default"/>
      </w:rPr>
    </w:lvl>
    <w:lvl w:ilvl="7">
      <w:start w:val="1"/>
      <w:numFmt w:val="decimal"/>
      <w:isLgl/>
      <w:lvlText w:val="%1.%2.%3.%4.%5.%6.%7.%8"/>
      <w:lvlJc w:val="left"/>
      <w:pPr>
        <w:ind w:left="7012" w:hanging="1440"/>
      </w:pPr>
      <w:rPr>
        <w:rFonts w:cs="Times New Roman" w:hint="default"/>
      </w:rPr>
    </w:lvl>
    <w:lvl w:ilvl="8">
      <w:start w:val="1"/>
      <w:numFmt w:val="decimal"/>
      <w:isLgl/>
      <w:lvlText w:val="%1.%2.%3.%4.%5.%6.%7.%8.%9"/>
      <w:lvlJc w:val="left"/>
      <w:pPr>
        <w:ind w:left="8168" w:hanging="1800"/>
      </w:pPr>
      <w:rPr>
        <w:rFonts w:cs="Times New Roman" w:hint="default"/>
      </w:rPr>
    </w:lvl>
  </w:abstractNum>
  <w:abstractNum w:abstractNumId="92" w15:restartNumberingAfterBreak="0">
    <w:nsid w:val="44937301"/>
    <w:multiLevelType w:val="hybridMultilevel"/>
    <w:tmpl w:val="1C0A3058"/>
    <w:lvl w:ilvl="0" w:tplc="67CEB466">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93" w15:restartNumberingAfterBreak="0">
    <w:nsid w:val="45342140"/>
    <w:multiLevelType w:val="multilevel"/>
    <w:tmpl w:val="6A34B768"/>
    <w:lvl w:ilvl="0">
      <w:start w:val="1"/>
      <w:numFmt w:val="decimal"/>
      <w:pStyle w:val="TitreFigure"/>
      <w:suff w:val="nothing"/>
      <w:lvlText w:val="Figure %1"/>
      <w:lvlJc w:val="left"/>
      <w:rPr>
        <w:rFonts w:ascii="Times New Roman" w:hAnsi="Times New Roman" w:cs="Times New Roman" w:hint="default"/>
        <w:b/>
        <w:i w:val="0"/>
        <w:sz w:val="24"/>
      </w:rPr>
    </w:lvl>
    <w:lvl w:ilvl="1">
      <w:start w:val="1"/>
      <w:numFmt w:val="decimal"/>
      <w:lvlText w:val="%1.%2."/>
      <w:lvlJc w:val="left"/>
      <w:pPr>
        <w:tabs>
          <w:tab w:val="num" w:pos="1247"/>
        </w:tabs>
        <w:ind w:left="1247" w:hanging="1247"/>
      </w:pPr>
      <w:rPr>
        <w:rFonts w:cs="Times New Roman"/>
      </w:rPr>
    </w:lvl>
    <w:lvl w:ilvl="2">
      <w:start w:val="1"/>
      <w:numFmt w:val="decimal"/>
      <w:lvlText w:val="%1.%2.%3."/>
      <w:lvlJc w:val="left"/>
      <w:pPr>
        <w:tabs>
          <w:tab w:val="num" w:pos="1440"/>
        </w:tabs>
        <w:ind w:left="1440" w:hanging="1440"/>
      </w:pPr>
      <w:rPr>
        <w:rFonts w:cs="Times New Roman"/>
      </w:rPr>
    </w:lvl>
    <w:lvl w:ilvl="3">
      <w:start w:val="1"/>
      <w:numFmt w:val="decimal"/>
      <w:lvlText w:val="%1.%2.%3.%4."/>
      <w:lvlJc w:val="left"/>
      <w:pPr>
        <w:tabs>
          <w:tab w:val="num" w:pos="3240"/>
        </w:tabs>
        <w:ind w:left="2160"/>
      </w:pPr>
      <w:rPr>
        <w:rFonts w:cs="Times New Roman"/>
        <w:strike w:val="0"/>
        <w:dstrike w:val="0"/>
      </w:rPr>
    </w:lvl>
    <w:lvl w:ilvl="4">
      <w:start w:val="1"/>
      <w:numFmt w:val="decimal"/>
      <w:lvlText w:val="%1.%2.%3.%4.%5."/>
      <w:lvlJc w:val="left"/>
      <w:pPr>
        <w:tabs>
          <w:tab w:val="num" w:pos="4320"/>
        </w:tabs>
        <w:ind w:left="2880"/>
      </w:pPr>
      <w:rPr>
        <w:rFonts w:cs="Times New Roman"/>
      </w:rPr>
    </w:lvl>
    <w:lvl w:ilvl="5">
      <w:start w:val="1"/>
      <w:numFmt w:val="decimal"/>
      <w:lvlText w:val="%1.%2.%3.%4.%5.%6."/>
      <w:lvlJc w:val="left"/>
      <w:pPr>
        <w:tabs>
          <w:tab w:val="num" w:pos="5400"/>
        </w:tabs>
        <w:ind w:left="3600"/>
      </w:pPr>
      <w:rPr>
        <w:rFonts w:cs="Times New Roman"/>
      </w:rPr>
    </w:lvl>
    <w:lvl w:ilvl="6">
      <w:start w:val="1"/>
      <w:numFmt w:val="lowerRoman"/>
      <w:lvlText w:val="(%7)"/>
      <w:lvlJc w:val="left"/>
      <w:pPr>
        <w:tabs>
          <w:tab w:val="num" w:pos="4680"/>
        </w:tabs>
        <w:ind w:left="4320"/>
      </w:pPr>
      <w:rPr>
        <w:rFonts w:cs="Times New Roman"/>
      </w:rPr>
    </w:lvl>
    <w:lvl w:ilvl="7">
      <w:start w:val="1"/>
      <w:numFmt w:val="lowerLetter"/>
      <w:lvlText w:val="(%8)"/>
      <w:lvlJc w:val="left"/>
      <w:pPr>
        <w:tabs>
          <w:tab w:val="num" w:pos="5400"/>
        </w:tabs>
        <w:ind w:left="5040"/>
      </w:pPr>
      <w:rPr>
        <w:rFonts w:cs="Times New Roman"/>
      </w:rPr>
    </w:lvl>
    <w:lvl w:ilvl="8">
      <w:start w:val="1"/>
      <w:numFmt w:val="lowerRoman"/>
      <w:lvlText w:val="(%9)"/>
      <w:lvlJc w:val="left"/>
      <w:pPr>
        <w:tabs>
          <w:tab w:val="num" w:pos="6120"/>
        </w:tabs>
        <w:ind w:left="5760"/>
      </w:pPr>
      <w:rPr>
        <w:rFonts w:cs="Times New Roman"/>
      </w:rPr>
    </w:lvl>
  </w:abstractNum>
  <w:abstractNum w:abstractNumId="94" w15:restartNumberingAfterBreak="0">
    <w:nsid w:val="46684DA4"/>
    <w:multiLevelType w:val="hybridMultilevel"/>
    <w:tmpl w:val="A874020E"/>
    <w:styleLink w:val="1111116"/>
    <w:lvl w:ilvl="0" w:tplc="4948BBB2">
      <w:start w:val="1"/>
      <w:numFmt w:val="lowerLetter"/>
      <w:lvlText w:val="%1)"/>
      <w:lvlJc w:val="left"/>
      <w:pPr>
        <w:ind w:left="1353" w:hanging="360"/>
      </w:pPr>
      <w:rPr>
        <w:b/>
        <w:i w:val="0"/>
        <w:color w:val="auto"/>
        <w:sz w:val="18"/>
        <w:szCs w:val="18"/>
      </w:rPr>
    </w:lvl>
    <w:lvl w:ilvl="1" w:tplc="3634CE06">
      <w:start w:val="1"/>
      <w:numFmt w:val="upperRoman"/>
      <w:lvlText w:val="%2."/>
      <w:lvlJc w:val="right"/>
      <w:pPr>
        <w:ind w:left="2073" w:hanging="360"/>
      </w:pPr>
      <w:rPr>
        <w:b w:val="0"/>
      </w:r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95" w15:restartNumberingAfterBreak="0">
    <w:nsid w:val="46E15539"/>
    <w:multiLevelType w:val="hybridMultilevel"/>
    <w:tmpl w:val="2C930A19"/>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6" w15:restartNumberingAfterBreak="0">
    <w:nsid w:val="471E157B"/>
    <w:multiLevelType w:val="hybridMultilevel"/>
    <w:tmpl w:val="4DA65B18"/>
    <w:lvl w:ilvl="0" w:tplc="A58A29D8">
      <w:numFmt w:val="bullet"/>
      <w:lvlText w:val="-"/>
      <w:lvlJc w:val="left"/>
      <w:pPr>
        <w:ind w:left="1425" w:hanging="360"/>
      </w:pPr>
      <w:rPr>
        <w:rFonts w:ascii="Arial" w:eastAsia="Times New Roman" w:hAnsi="Arial" w:cs="Arial" w:hint="default"/>
      </w:rPr>
    </w:lvl>
    <w:lvl w:ilvl="1" w:tplc="080A0003" w:tentative="1">
      <w:start w:val="1"/>
      <w:numFmt w:val="bullet"/>
      <w:lvlText w:val="o"/>
      <w:lvlJc w:val="left"/>
      <w:pPr>
        <w:ind w:left="2145" w:hanging="360"/>
      </w:pPr>
      <w:rPr>
        <w:rFonts w:ascii="Courier New" w:hAnsi="Courier New" w:cs="Courier New" w:hint="default"/>
      </w:rPr>
    </w:lvl>
    <w:lvl w:ilvl="2" w:tplc="080A0005" w:tentative="1">
      <w:start w:val="1"/>
      <w:numFmt w:val="bullet"/>
      <w:lvlText w:val=""/>
      <w:lvlJc w:val="left"/>
      <w:pPr>
        <w:ind w:left="2865" w:hanging="360"/>
      </w:pPr>
      <w:rPr>
        <w:rFonts w:ascii="Wingdings" w:hAnsi="Wingdings" w:hint="default"/>
      </w:rPr>
    </w:lvl>
    <w:lvl w:ilvl="3" w:tplc="080A0001" w:tentative="1">
      <w:start w:val="1"/>
      <w:numFmt w:val="bullet"/>
      <w:lvlText w:val=""/>
      <w:lvlJc w:val="left"/>
      <w:pPr>
        <w:ind w:left="3585" w:hanging="360"/>
      </w:pPr>
      <w:rPr>
        <w:rFonts w:ascii="Symbol" w:hAnsi="Symbol" w:hint="default"/>
      </w:rPr>
    </w:lvl>
    <w:lvl w:ilvl="4" w:tplc="080A0003" w:tentative="1">
      <w:start w:val="1"/>
      <w:numFmt w:val="bullet"/>
      <w:lvlText w:val="o"/>
      <w:lvlJc w:val="left"/>
      <w:pPr>
        <w:ind w:left="4305" w:hanging="360"/>
      </w:pPr>
      <w:rPr>
        <w:rFonts w:ascii="Courier New" w:hAnsi="Courier New" w:cs="Courier New" w:hint="default"/>
      </w:rPr>
    </w:lvl>
    <w:lvl w:ilvl="5" w:tplc="080A0005" w:tentative="1">
      <w:start w:val="1"/>
      <w:numFmt w:val="bullet"/>
      <w:lvlText w:val=""/>
      <w:lvlJc w:val="left"/>
      <w:pPr>
        <w:ind w:left="5025" w:hanging="360"/>
      </w:pPr>
      <w:rPr>
        <w:rFonts w:ascii="Wingdings" w:hAnsi="Wingdings" w:hint="default"/>
      </w:rPr>
    </w:lvl>
    <w:lvl w:ilvl="6" w:tplc="080A0001" w:tentative="1">
      <w:start w:val="1"/>
      <w:numFmt w:val="bullet"/>
      <w:lvlText w:val=""/>
      <w:lvlJc w:val="left"/>
      <w:pPr>
        <w:ind w:left="5745" w:hanging="360"/>
      </w:pPr>
      <w:rPr>
        <w:rFonts w:ascii="Symbol" w:hAnsi="Symbol" w:hint="default"/>
      </w:rPr>
    </w:lvl>
    <w:lvl w:ilvl="7" w:tplc="080A0003" w:tentative="1">
      <w:start w:val="1"/>
      <w:numFmt w:val="bullet"/>
      <w:lvlText w:val="o"/>
      <w:lvlJc w:val="left"/>
      <w:pPr>
        <w:ind w:left="6465" w:hanging="360"/>
      </w:pPr>
      <w:rPr>
        <w:rFonts w:ascii="Courier New" w:hAnsi="Courier New" w:cs="Courier New" w:hint="default"/>
      </w:rPr>
    </w:lvl>
    <w:lvl w:ilvl="8" w:tplc="080A0005" w:tentative="1">
      <w:start w:val="1"/>
      <w:numFmt w:val="bullet"/>
      <w:lvlText w:val=""/>
      <w:lvlJc w:val="left"/>
      <w:pPr>
        <w:ind w:left="7185" w:hanging="360"/>
      </w:pPr>
      <w:rPr>
        <w:rFonts w:ascii="Wingdings" w:hAnsi="Wingdings" w:hint="default"/>
      </w:rPr>
    </w:lvl>
  </w:abstractNum>
  <w:abstractNum w:abstractNumId="97" w15:restartNumberingAfterBreak="0">
    <w:nsid w:val="47B65C4C"/>
    <w:multiLevelType w:val="singleLevel"/>
    <w:tmpl w:val="2256BD36"/>
    <w:lvl w:ilvl="0">
      <w:start w:val="1"/>
      <w:numFmt w:val="bullet"/>
      <w:pStyle w:val="N3"/>
      <w:lvlText w:val=""/>
      <w:lvlJc w:val="left"/>
      <w:pPr>
        <w:tabs>
          <w:tab w:val="num" w:pos="1069"/>
        </w:tabs>
        <w:ind w:left="1069" w:hanging="360"/>
      </w:pPr>
      <w:rPr>
        <w:rFonts w:ascii="Symbol" w:hAnsi="Symbol" w:hint="default"/>
        <w:color w:val="0000FF"/>
        <w:sz w:val="18"/>
      </w:rPr>
    </w:lvl>
  </w:abstractNum>
  <w:abstractNum w:abstractNumId="98" w15:restartNumberingAfterBreak="0">
    <w:nsid w:val="49770FC6"/>
    <w:multiLevelType w:val="hybridMultilevel"/>
    <w:tmpl w:val="A7002B0E"/>
    <w:lvl w:ilvl="0" w:tplc="04E637D6">
      <w:start w:val="1"/>
      <w:numFmt w:val="lowerLetter"/>
      <w:lvlText w:val="%1)"/>
      <w:lvlJc w:val="left"/>
      <w:pPr>
        <w:ind w:left="1854" w:hanging="360"/>
      </w:pPr>
      <w:rPr>
        <w:rFonts w:ascii="Arial" w:eastAsia="Times New Roman" w:hAnsi="Arial" w:cs="Arial"/>
      </w:rPr>
    </w:lvl>
    <w:lvl w:ilvl="1" w:tplc="080A0019">
      <w:start w:val="1"/>
      <w:numFmt w:val="lowerLetter"/>
      <w:lvlText w:val="%2)"/>
      <w:lvlJc w:val="left"/>
      <w:pPr>
        <w:ind w:left="2574" w:hanging="360"/>
      </w:pPr>
      <w:rPr>
        <w:b/>
        <w:i/>
      </w:rPr>
    </w:lvl>
    <w:lvl w:ilvl="2" w:tplc="199021CE">
      <w:start w:val="1"/>
      <w:numFmt w:val="upperRoman"/>
      <w:lvlText w:val="%3."/>
      <w:lvlJc w:val="right"/>
      <w:pPr>
        <w:ind w:left="1353" w:hanging="360"/>
      </w:pPr>
      <w:rPr>
        <w:rFonts w:hint="default"/>
        <w:b/>
        <w:i/>
        <w:sz w:val="16"/>
        <w:szCs w:val="16"/>
        <w:lang w:val="es-ES_tradnl"/>
      </w:rPr>
    </w:lvl>
    <w:lvl w:ilvl="3" w:tplc="080A000F">
      <w:start w:val="1"/>
      <w:numFmt w:val="upperLetter"/>
      <w:lvlText w:val="%4)"/>
      <w:lvlJc w:val="left"/>
      <w:pPr>
        <w:ind w:left="4014" w:hanging="360"/>
      </w:pPr>
      <w:rPr>
        <w:rFonts w:hint="default"/>
        <w:b/>
      </w:rPr>
    </w:lvl>
    <w:lvl w:ilvl="4" w:tplc="080A0019">
      <w:start w:val="4"/>
      <w:numFmt w:val="lowerRoman"/>
      <w:lvlText w:val="%5)"/>
      <w:lvlJc w:val="left"/>
      <w:pPr>
        <w:ind w:left="5094" w:hanging="720"/>
      </w:pPr>
      <w:rPr>
        <w:rFonts w:hint="default"/>
        <w:b w:val="0"/>
      </w:rPr>
    </w:lvl>
    <w:lvl w:ilvl="5" w:tplc="997C9040">
      <w:start w:val="1"/>
      <w:numFmt w:val="decimal"/>
      <w:lvlText w:val="%6)"/>
      <w:lvlJc w:val="left"/>
      <w:pPr>
        <w:ind w:left="5634" w:hanging="360"/>
      </w:pPr>
      <w:rPr>
        <w:rFonts w:cs="Times New Roman" w:hint="default"/>
        <w:b/>
        <w:bCs/>
        <w:i w:val="0"/>
        <w:iCs w:val="0"/>
        <w:sz w:val="18"/>
        <w:szCs w:val="18"/>
      </w:rPr>
    </w:lvl>
    <w:lvl w:ilvl="6" w:tplc="080A000F" w:tentative="1">
      <w:start w:val="1"/>
      <w:numFmt w:val="decimal"/>
      <w:lvlText w:val="%7."/>
      <w:lvlJc w:val="left"/>
      <w:pPr>
        <w:ind w:left="6174" w:hanging="360"/>
      </w:pPr>
    </w:lvl>
    <w:lvl w:ilvl="7" w:tplc="080A0019" w:tentative="1">
      <w:start w:val="1"/>
      <w:numFmt w:val="lowerLetter"/>
      <w:lvlText w:val="%8."/>
      <w:lvlJc w:val="left"/>
      <w:pPr>
        <w:ind w:left="6894" w:hanging="360"/>
      </w:pPr>
    </w:lvl>
    <w:lvl w:ilvl="8" w:tplc="080A001B" w:tentative="1">
      <w:start w:val="1"/>
      <w:numFmt w:val="lowerRoman"/>
      <w:lvlText w:val="%9."/>
      <w:lvlJc w:val="right"/>
      <w:pPr>
        <w:ind w:left="7614" w:hanging="180"/>
      </w:pPr>
    </w:lvl>
  </w:abstractNum>
  <w:abstractNum w:abstractNumId="99" w15:restartNumberingAfterBreak="0">
    <w:nsid w:val="498540DB"/>
    <w:multiLevelType w:val="multilevel"/>
    <w:tmpl w:val="8DD6C26E"/>
    <w:styleLink w:val="Estilo231"/>
    <w:lvl w:ilvl="0">
      <w:start w:val="1"/>
      <w:numFmt w:val="bullet"/>
      <w:pStyle w:val="VietaAzul"/>
      <w:lvlText w:val=""/>
      <w:lvlJc w:val="left"/>
      <w:pPr>
        <w:tabs>
          <w:tab w:val="num" w:pos="720"/>
        </w:tabs>
        <w:ind w:left="720" w:hanging="360"/>
      </w:pPr>
      <w:rPr>
        <w:rFonts w:ascii="Symbol" w:hAnsi="Symbol" w:hint="default"/>
        <w:b/>
        <w:color w:val="auto"/>
        <w:sz w:val="18"/>
        <w:szCs w:val="18"/>
      </w:rPr>
    </w:lvl>
    <w:lvl w:ilvl="1">
      <w:start w:val="1"/>
      <w:numFmt w:val="decimal"/>
      <w:lvlText w:val="%1%2."/>
      <w:lvlJc w:val="left"/>
      <w:pPr>
        <w:tabs>
          <w:tab w:val="num" w:pos="792"/>
        </w:tabs>
        <w:ind w:left="792" w:hanging="432"/>
      </w:pPr>
      <w:rPr>
        <w:rFonts w:hint="default"/>
        <w:b/>
        <w:color w:val="333399"/>
      </w:rPr>
    </w:lvl>
    <w:lvl w:ilvl="2">
      <w:start w:val="1"/>
      <w:numFmt w:val="decimal"/>
      <w:lvlText w:val="%1%2.%3."/>
      <w:lvlJc w:val="left"/>
      <w:pPr>
        <w:tabs>
          <w:tab w:val="num" w:pos="1440"/>
        </w:tabs>
        <w:ind w:left="1224" w:hanging="504"/>
      </w:pPr>
      <w:rPr>
        <w:rFonts w:hint="default"/>
        <w:b/>
        <w:i w:val="0"/>
        <w:color w:val="336699"/>
      </w:rPr>
    </w:lvl>
    <w:lvl w:ilvl="3">
      <w:start w:val="1"/>
      <w:numFmt w:val="decimal"/>
      <w:lvlText w:val="%1%2.%3.%4."/>
      <w:lvlJc w:val="left"/>
      <w:pPr>
        <w:tabs>
          <w:tab w:val="num" w:pos="2160"/>
        </w:tabs>
        <w:ind w:left="1728" w:hanging="648"/>
      </w:pPr>
      <w:rPr>
        <w:rFonts w:hint="default"/>
        <w:b/>
        <w:i w:val="0"/>
        <w:color w:val="336699"/>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00" w15:restartNumberingAfterBreak="0">
    <w:nsid w:val="4BD61696"/>
    <w:multiLevelType w:val="hybridMultilevel"/>
    <w:tmpl w:val="0EC63484"/>
    <w:lvl w:ilvl="0" w:tplc="080A0017">
      <w:start w:val="1"/>
      <w:numFmt w:val="lowerLetter"/>
      <w:lvlText w:val="%1)"/>
      <w:lvlJc w:val="left"/>
      <w:pPr>
        <w:ind w:left="2136" w:hanging="360"/>
      </w:pPr>
      <w:rPr>
        <w:b w:val="0"/>
      </w:rPr>
    </w:lvl>
    <w:lvl w:ilvl="1" w:tplc="080A0019" w:tentative="1">
      <w:start w:val="1"/>
      <w:numFmt w:val="lowerLetter"/>
      <w:lvlText w:val="%2."/>
      <w:lvlJc w:val="left"/>
      <w:pPr>
        <w:ind w:left="2856" w:hanging="360"/>
      </w:pPr>
    </w:lvl>
    <w:lvl w:ilvl="2" w:tplc="080A001B" w:tentative="1">
      <w:start w:val="1"/>
      <w:numFmt w:val="lowerRoman"/>
      <w:lvlText w:val="%3."/>
      <w:lvlJc w:val="right"/>
      <w:pPr>
        <w:ind w:left="3576" w:hanging="180"/>
      </w:pPr>
    </w:lvl>
    <w:lvl w:ilvl="3" w:tplc="080A000F" w:tentative="1">
      <w:start w:val="1"/>
      <w:numFmt w:val="decimal"/>
      <w:lvlText w:val="%4."/>
      <w:lvlJc w:val="left"/>
      <w:pPr>
        <w:ind w:left="4296" w:hanging="360"/>
      </w:pPr>
    </w:lvl>
    <w:lvl w:ilvl="4" w:tplc="080A0019" w:tentative="1">
      <w:start w:val="1"/>
      <w:numFmt w:val="lowerLetter"/>
      <w:lvlText w:val="%5."/>
      <w:lvlJc w:val="left"/>
      <w:pPr>
        <w:ind w:left="5016" w:hanging="360"/>
      </w:pPr>
    </w:lvl>
    <w:lvl w:ilvl="5" w:tplc="080A001B" w:tentative="1">
      <w:start w:val="1"/>
      <w:numFmt w:val="lowerRoman"/>
      <w:lvlText w:val="%6."/>
      <w:lvlJc w:val="right"/>
      <w:pPr>
        <w:ind w:left="5736" w:hanging="180"/>
      </w:pPr>
    </w:lvl>
    <w:lvl w:ilvl="6" w:tplc="080A000F" w:tentative="1">
      <w:start w:val="1"/>
      <w:numFmt w:val="decimal"/>
      <w:lvlText w:val="%7."/>
      <w:lvlJc w:val="left"/>
      <w:pPr>
        <w:ind w:left="6456" w:hanging="360"/>
      </w:pPr>
    </w:lvl>
    <w:lvl w:ilvl="7" w:tplc="080A0019" w:tentative="1">
      <w:start w:val="1"/>
      <w:numFmt w:val="lowerLetter"/>
      <w:lvlText w:val="%8."/>
      <w:lvlJc w:val="left"/>
      <w:pPr>
        <w:ind w:left="7176" w:hanging="360"/>
      </w:pPr>
    </w:lvl>
    <w:lvl w:ilvl="8" w:tplc="080A001B" w:tentative="1">
      <w:start w:val="1"/>
      <w:numFmt w:val="lowerRoman"/>
      <w:lvlText w:val="%9."/>
      <w:lvlJc w:val="right"/>
      <w:pPr>
        <w:ind w:left="7896" w:hanging="180"/>
      </w:pPr>
    </w:lvl>
  </w:abstractNum>
  <w:abstractNum w:abstractNumId="101" w15:restartNumberingAfterBreak="0">
    <w:nsid w:val="4D3F40E2"/>
    <w:multiLevelType w:val="multilevel"/>
    <w:tmpl w:val="2BF488A8"/>
    <w:lvl w:ilvl="0">
      <w:start w:val="1"/>
      <w:numFmt w:val="decimal"/>
      <w:pStyle w:val="NumSection"/>
      <w:suff w:val="nothing"/>
      <w:lvlText w:val="CAPÍTULO %1"/>
      <w:lvlJc w:val="left"/>
      <w:rPr>
        <w:rFonts w:ascii="Helvetica" w:hAnsi="Helvetica" w:cs="Times New Roman" w:hint="default"/>
        <w:b/>
        <w:i w:val="0"/>
        <w:color w:val="0000FF"/>
        <w:sz w:val="48"/>
      </w:rPr>
    </w:lvl>
    <w:lvl w:ilvl="1">
      <w:start w:val="1"/>
      <w:numFmt w:val="none"/>
      <w:lvlText w:val=""/>
      <w:lvlJc w:val="left"/>
      <w:pPr>
        <w:tabs>
          <w:tab w:val="num" w:pos="720"/>
        </w:tabs>
        <w:ind w:left="720" w:hanging="720"/>
      </w:pPr>
      <w:rPr>
        <w:rFonts w:ascii="Helvetica" w:hAnsi="Helvetica" w:cs="Times New Roman" w:hint="default"/>
        <w:b/>
        <w:i w:val="0"/>
        <w:color w:val="0000FF"/>
        <w:sz w:val="28"/>
      </w:rPr>
    </w:lvl>
    <w:lvl w:ilvl="2">
      <w:start w:val="1"/>
      <w:numFmt w:val="none"/>
      <w:lvlText w:val=""/>
      <w:lvlJc w:val="left"/>
      <w:pPr>
        <w:tabs>
          <w:tab w:val="num" w:pos="720"/>
        </w:tabs>
        <w:ind w:left="720" w:hanging="720"/>
      </w:pPr>
      <w:rPr>
        <w:rFonts w:ascii="Helvetica" w:hAnsi="Helvetica" w:cs="Times New Roman" w:hint="default"/>
        <w:b/>
        <w:i w:val="0"/>
        <w:color w:val="0000FF"/>
        <w:sz w:val="24"/>
      </w:rPr>
    </w:lvl>
    <w:lvl w:ilvl="3">
      <w:start w:val="1"/>
      <w:numFmt w:val="none"/>
      <w:lvlText w:val=""/>
      <w:lvlJc w:val="left"/>
      <w:pPr>
        <w:tabs>
          <w:tab w:val="num" w:pos="1080"/>
        </w:tabs>
        <w:ind w:left="1080" w:hanging="1080"/>
      </w:pPr>
      <w:rPr>
        <w:rFonts w:ascii="Helvetica" w:hAnsi="Helvetica" w:cs="Times New Roman" w:hint="default"/>
        <w:b/>
        <w:i w:val="0"/>
        <w:color w:val="0000FF"/>
        <w:sz w:val="20"/>
      </w:rPr>
    </w:lvl>
    <w:lvl w:ilvl="4">
      <w:start w:val="1"/>
      <w:numFmt w:val="none"/>
      <w:lvlText w:val=""/>
      <w:lvlJc w:val="left"/>
      <w:pPr>
        <w:tabs>
          <w:tab w:val="num" w:pos="1080"/>
        </w:tabs>
        <w:ind w:left="1080" w:hanging="1080"/>
      </w:pPr>
      <w:rPr>
        <w:rFonts w:ascii="Helvetica" w:hAnsi="Helvetica" w:cs="Times New Roman" w:hint="default"/>
        <w:b/>
        <w:i w:val="0"/>
        <w:color w:val="0000FF"/>
        <w:sz w:val="18"/>
      </w:rPr>
    </w:lvl>
    <w:lvl w:ilvl="5">
      <w:start w:val="1"/>
      <w:numFmt w:val="none"/>
      <w:lvlText w:val=""/>
      <w:lvlJc w:val="left"/>
      <w:pPr>
        <w:tabs>
          <w:tab w:val="num" w:pos="1440"/>
        </w:tabs>
        <w:ind w:left="1440" w:hanging="1440"/>
      </w:pPr>
      <w:rPr>
        <w:rFonts w:cs="Times New Roman" w:hint="default"/>
      </w:rPr>
    </w:lvl>
    <w:lvl w:ilvl="6">
      <w:start w:val="1"/>
      <w:numFmt w:val="none"/>
      <w:lvlText w:val=""/>
      <w:lvlJc w:val="left"/>
      <w:pPr>
        <w:tabs>
          <w:tab w:val="num" w:pos="1440"/>
        </w:tabs>
        <w:ind w:left="1440" w:hanging="1440"/>
      </w:pPr>
      <w:rPr>
        <w:rFonts w:cs="Times New Roman" w:hint="default"/>
      </w:rPr>
    </w:lvl>
    <w:lvl w:ilvl="7">
      <w:start w:val="1"/>
      <w:numFmt w:val="none"/>
      <w:lvlText w:val=""/>
      <w:lvlJc w:val="left"/>
      <w:pPr>
        <w:tabs>
          <w:tab w:val="num" w:pos="1800"/>
        </w:tabs>
        <w:ind w:left="1800" w:hanging="1800"/>
      </w:pPr>
      <w:rPr>
        <w:rFonts w:cs="Times New Roman" w:hint="default"/>
      </w:rPr>
    </w:lvl>
    <w:lvl w:ilvl="8">
      <w:start w:val="1"/>
      <w:numFmt w:val="none"/>
      <w:lvlText w:val=""/>
      <w:lvlJc w:val="left"/>
      <w:pPr>
        <w:tabs>
          <w:tab w:val="num" w:pos="2160"/>
        </w:tabs>
        <w:ind w:left="2160" w:hanging="2160"/>
      </w:pPr>
      <w:rPr>
        <w:rFonts w:cs="Times New Roman" w:hint="default"/>
      </w:rPr>
    </w:lvl>
  </w:abstractNum>
  <w:abstractNum w:abstractNumId="102" w15:restartNumberingAfterBreak="0">
    <w:nsid w:val="4D7E2930"/>
    <w:multiLevelType w:val="hybridMultilevel"/>
    <w:tmpl w:val="B33819EA"/>
    <w:lvl w:ilvl="0" w:tplc="080A0013">
      <w:start w:val="1"/>
      <w:numFmt w:val="upperRoman"/>
      <w:lvlText w:val="%1."/>
      <w:lvlJc w:val="right"/>
      <w:pPr>
        <w:ind w:left="1425" w:hanging="360"/>
      </w:pPr>
    </w:lvl>
    <w:lvl w:ilvl="1" w:tplc="080A0019">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103" w15:restartNumberingAfterBreak="0">
    <w:nsid w:val="4F7D3485"/>
    <w:multiLevelType w:val="multilevel"/>
    <w:tmpl w:val="36361500"/>
    <w:lvl w:ilvl="0">
      <w:start w:val="1"/>
      <w:numFmt w:val="decimal"/>
      <w:pStyle w:val="AnexoTitulo"/>
      <w:lvlText w:val="%1."/>
      <w:lvlJc w:val="left"/>
      <w:pPr>
        <w:ind w:left="360" w:hanging="360"/>
      </w:pPr>
      <w:rPr>
        <w:rFonts w:hint="default"/>
      </w:rPr>
    </w:lvl>
    <w:lvl w:ilvl="1">
      <w:start w:val="1"/>
      <w:numFmt w:val="decimal"/>
      <w:lvlText w:val="%1.%2."/>
      <w:lvlJc w:val="left"/>
      <w:pPr>
        <w:ind w:left="792" w:hanging="432"/>
      </w:pPr>
      <w:rPr>
        <w:b/>
      </w:rPr>
    </w:lvl>
    <w:lvl w:ilvl="2">
      <w:start w:val="1"/>
      <w:numFmt w:val="decimal"/>
      <w:lvlText w:val="%1.%2.%3."/>
      <w:lvlJc w:val="left"/>
      <w:pPr>
        <w:ind w:left="1224" w:hanging="504"/>
      </w:pPr>
      <w:rPr>
        <w:b/>
        <w:sz w:val="22"/>
        <w:szCs w:val="22"/>
      </w:rPr>
    </w:lvl>
    <w:lvl w:ilvl="3">
      <w:start w:val="1"/>
      <w:numFmt w:val="decimal"/>
      <w:lvlText w:val="%1.%2.%3.%4."/>
      <w:lvlJc w:val="left"/>
      <w:pPr>
        <w:ind w:left="3484" w:hanging="648"/>
      </w:pPr>
      <w:rPr>
        <w:b w:val="0"/>
        <w:sz w:val="20"/>
        <w:szCs w:val="20"/>
        <w:u w:val="none"/>
      </w:rPr>
    </w:lvl>
    <w:lvl w:ilvl="4">
      <w:start w:val="1"/>
      <w:numFmt w:val="decimal"/>
      <w:lvlText w:val="%1.%2.%3.%4.%5."/>
      <w:lvlJc w:val="left"/>
      <w:pPr>
        <w:ind w:left="5329" w:hanging="792"/>
      </w:pPr>
      <w:rPr>
        <w:b w:val="0"/>
      </w:rPr>
    </w:lvl>
    <w:lvl w:ilvl="5">
      <w:start w:val="1"/>
      <w:numFmt w:val="decimal"/>
      <w:lvlText w:val="%1.%2.%3.%4.%5.%6."/>
      <w:lvlJc w:val="left"/>
      <w:pPr>
        <w:ind w:left="2736" w:hanging="936"/>
      </w:pPr>
      <w:rPr>
        <w:b w:val="0"/>
      </w:rPr>
    </w:lvl>
    <w:lvl w:ilvl="6">
      <w:start w:val="1"/>
      <w:numFmt w:val="decimal"/>
      <w:lvlText w:val="%1.%2.%3.%4.%5.%6.%7."/>
      <w:lvlJc w:val="left"/>
      <w:pPr>
        <w:ind w:left="3240" w:hanging="1080"/>
      </w:pPr>
      <w:rPr>
        <w:sz w:val="20"/>
        <w:szCs w:val="20"/>
      </w:r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4" w15:restartNumberingAfterBreak="0">
    <w:nsid w:val="4F867D05"/>
    <w:multiLevelType w:val="multilevel"/>
    <w:tmpl w:val="0C2665AA"/>
    <w:lvl w:ilvl="0">
      <w:start w:val="1"/>
      <w:numFmt w:val="decimal"/>
      <w:pStyle w:val="Liste1"/>
      <w:lvlText w:val="%1."/>
      <w:lvlJc w:val="left"/>
      <w:pPr>
        <w:tabs>
          <w:tab w:val="num" w:pos="431"/>
        </w:tabs>
        <w:ind w:left="431" w:hanging="431"/>
      </w:pPr>
      <w:rPr>
        <w:rFonts w:ascii="Times New Roman" w:hAnsi="Times New Roman" w:cs="Times New Roman" w:hint="default"/>
        <w:b w:val="0"/>
        <w:i w:val="0"/>
        <w:caps w:val="0"/>
        <w:strike w:val="0"/>
        <w:dstrike w:val="0"/>
        <w:vanish w:val="0"/>
        <w:color w:val="000000"/>
        <w:sz w:val="24"/>
        <w:vertAlign w:val="baseline"/>
      </w:rPr>
    </w:lvl>
    <w:lvl w:ilvl="1">
      <w:start w:val="1"/>
      <w:numFmt w:val="decimal"/>
      <w:lvlText w:val="%1.%2"/>
      <w:lvlJc w:val="left"/>
      <w:pPr>
        <w:tabs>
          <w:tab w:val="num" w:pos="907"/>
        </w:tabs>
        <w:ind w:left="907" w:hanging="907"/>
      </w:pPr>
      <w:rPr>
        <w:rFonts w:cs="Times New Roman"/>
      </w:rPr>
    </w:lvl>
    <w:lvl w:ilvl="2">
      <w:start w:val="1"/>
      <w:numFmt w:val="decimal"/>
      <w:lvlText w:val="%1.%2.%3"/>
      <w:lvlJc w:val="left"/>
      <w:pPr>
        <w:tabs>
          <w:tab w:val="num" w:pos="1418"/>
        </w:tabs>
        <w:ind w:left="1418" w:hanging="1418"/>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105" w15:restartNumberingAfterBreak="0">
    <w:nsid w:val="4FB509D6"/>
    <w:multiLevelType w:val="hybridMultilevel"/>
    <w:tmpl w:val="64A4731E"/>
    <w:lvl w:ilvl="0" w:tplc="4FB40642">
      <w:numFmt w:val="bullet"/>
      <w:lvlText w:val="-"/>
      <w:lvlJc w:val="left"/>
      <w:pPr>
        <w:ind w:left="720" w:hanging="360"/>
      </w:pPr>
      <w:rPr>
        <w:rFonts w:ascii="Century Gothic" w:eastAsia="Times New Roman" w:hAnsi="Century Gothic"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6" w15:restartNumberingAfterBreak="0">
    <w:nsid w:val="4FD8452C"/>
    <w:multiLevelType w:val="hybridMultilevel"/>
    <w:tmpl w:val="AD54E8D8"/>
    <w:lvl w:ilvl="0" w:tplc="E56E6B66">
      <w:start w:val="1"/>
      <w:numFmt w:val="lowerLetter"/>
      <w:lvlText w:val="%1)"/>
      <w:lvlJc w:val="left"/>
      <w:pPr>
        <w:ind w:left="720" w:hanging="360"/>
      </w:pPr>
      <w:rPr>
        <w:b w:val="0"/>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07" w15:restartNumberingAfterBreak="0">
    <w:nsid w:val="50700D57"/>
    <w:multiLevelType w:val="singleLevel"/>
    <w:tmpl w:val="52283F0C"/>
    <w:lvl w:ilvl="0">
      <w:start w:val="1"/>
      <w:numFmt w:val="lowerLetter"/>
      <w:pStyle w:val="Liste2"/>
      <w:lvlText w:val="%1)"/>
      <w:lvlJc w:val="left"/>
      <w:pPr>
        <w:tabs>
          <w:tab w:val="num" w:pos="851"/>
        </w:tabs>
        <w:ind w:left="851" w:hanging="426"/>
      </w:pPr>
      <w:rPr>
        <w:rFonts w:ascii="Times New Roman" w:hAnsi="Times New Roman" w:cs="Times New Roman" w:hint="default"/>
        <w:b w:val="0"/>
        <w:i w:val="0"/>
        <w:caps w:val="0"/>
        <w:strike w:val="0"/>
        <w:dstrike w:val="0"/>
        <w:vanish w:val="0"/>
        <w:sz w:val="24"/>
        <w:u w:val="none"/>
        <w:vertAlign w:val="baseline"/>
      </w:rPr>
    </w:lvl>
  </w:abstractNum>
  <w:abstractNum w:abstractNumId="108" w15:restartNumberingAfterBreak="0">
    <w:nsid w:val="51317EBB"/>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9" w15:restartNumberingAfterBreak="0">
    <w:nsid w:val="520EA7D2"/>
    <w:multiLevelType w:val="hybridMultilevel"/>
    <w:tmpl w:val="D9D0047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0" w15:restartNumberingAfterBreak="0">
    <w:nsid w:val="558350B4"/>
    <w:multiLevelType w:val="hybridMultilevel"/>
    <w:tmpl w:val="8DFEF052"/>
    <w:lvl w:ilvl="0" w:tplc="55D2D53C">
      <w:start w:val="1"/>
      <w:numFmt w:val="upperRoman"/>
      <w:lvlText w:val="%1."/>
      <w:lvlJc w:val="left"/>
      <w:pPr>
        <w:ind w:left="862" w:hanging="720"/>
      </w:pPr>
      <w:rPr>
        <w:rFonts w:ascii="Arial" w:hAnsi="Arial" w:cs="Arial" w:hint="default"/>
        <w:b w:val="0"/>
        <w:bCs w:val="0"/>
        <w:i w:val="0"/>
        <w:iCs w:val="0"/>
        <w:sz w:val="19"/>
        <w:szCs w:val="19"/>
      </w:rPr>
    </w:lvl>
    <w:lvl w:ilvl="1" w:tplc="080A0019" w:tentative="1">
      <w:start w:val="1"/>
      <w:numFmt w:val="lowerLetter"/>
      <w:lvlText w:val="%2."/>
      <w:lvlJc w:val="left"/>
      <w:pPr>
        <w:ind w:left="1222" w:hanging="360"/>
      </w:pPr>
    </w:lvl>
    <w:lvl w:ilvl="2" w:tplc="080A001B" w:tentative="1">
      <w:start w:val="1"/>
      <w:numFmt w:val="lowerRoman"/>
      <w:lvlText w:val="%3."/>
      <w:lvlJc w:val="right"/>
      <w:pPr>
        <w:ind w:left="1942" w:hanging="180"/>
      </w:pPr>
    </w:lvl>
    <w:lvl w:ilvl="3" w:tplc="080A000F" w:tentative="1">
      <w:start w:val="1"/>
      <w:numFmt w:val="decimal"/>
      <w:lvlText w:val="%4."/>
      <w:lvlJc w:val="left"/>
      <w:pPr>
        <w:ind w:left="2662" w:hanging="360"/>
      </w:pPr>
    </w:lvl>
    <w:lvl w:ilvl="4" w:tplc="080A0019" w:tentative="1">
      <w:start w:val="1"/>
      <w:numFmt w:val="lowerLetter"/>
      <w:lvlText w:val="%5."/>
      <w:lvlJc w:val="left"/>
      <w:pPr>
        <w:ind w:left="3382" w:hanging="360"/>
      </w:pPr>
    </w:lvl>
    <w:lvl w:ilvl="5" w:tplc="080A001B" w:tentative="1">
      <w:start w:val="1"/>
      <w:numFmt w:val="lowerRoman"/>
      <w:lvlText w:val="%6."/>
      <w:lvlJc w:val="right"/>
      <w:pPr>
        <w:ind w:left="4102" w:hanging="180"/>
      </w:pPr>
    </w:lvl>
    <w:lvl w:ilvl="6" w:tplc="080A000F" w:tentative="1">
      <w:start w:val="1"/>
      <w:numFmt w:val="decimal"/>
      <w:lvlText w:val="%7."/>
      <w:lvlJc w:val="left"/>
      <w:pPr>
        <w:ind w:left="4822" w:hanging="360"/>
      </w:pPr>
    </w:lvl>
    <w:lvl w:ilvl="7" w:tplc="080A0019" w:tentative="1">
      <w:start w:val="1"/>
      <w:numFmt w:val="lowerLetter"/>
      <w:lvlText w:val="%8."/>
      <w:lvlJc w:val="left"/>
      <w:pPr>
        <w:ind w:left="5542" w:hanging="360"/>
      </w:pPr>
    </w:lvl>
    <w:lvl w:ilvl="8" w:tplc="080A001B" w:tentative="1">
      <w:start w:val="1"/>
      <w:numFmt w:val="lowerRoman"/>
      <w:lvlText w:val="%9."/>
      <w:lvlJc w:val="right"/>
      <w:pPr>
        <w:ind w:left="6262" w:hanging="180"/>
      </w:pPr>
    </w:lvl>
  </w:abstractNum>
  <w:abstractNum w:abstractNumId="111" w15:restartNumberingAfterBreak="0">
    <w:nsid w:val="569A0D82"/>
    <w:multiLevelType w:val="hybridMultilevel"/>
    <w:tmpl w:val="0F7E9982"/>
    <w:lvl w:ilvl="0" w:tplc="FFFFFFFF">
      <w:start w:val="1"/>
      <w:numFmt w:val="lowerLetter"/>
      <w:lvlText w:val="%1."/>
      <w:lvlJc w:val="left"/>
      <w:pPr>
        <w:ind w:left="720" w:hanging="360"/>
      </w:pPr>
      <w:rPr>
        <w:rFonts w:cs="Times New Roman"/>
        <w:b/>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2" w15:restartNumberingAfterBreak="0">
    <w:nsid w:val="573848A8"/>
    <w:multiLevelType w:val="hybridMultilevel"/>
    <w:tmpl w:val="0528441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3" w15:restartNumberingAfterBreak="0">
    <w:nsid w:val="57F47232"/>
    <w:multiLevelType w:val="singleLevel"/>
    <w:tmpl w:val="81C84F5A"/>
    <w:styleLink w:val="Estilo214"/>
    <w:lvl w:ilvl="0">
      <w:numFmt w:val="bullet"/>
      <w:pStyle w:val="GUIONA"/>
      <w:lvlText w:val="-"/>
      <w:lvlJc w:val="left"/>
      <w:pPr>
        <w:tabs>
          <w:tab w:val="num" w:pos="2061"/>
        </w:tabs>
        <w:ind w:left="2041" w:hanging="340"/>
      </w:pPr>
      <w:rPr>
        <w:rFonts w:ascii="Times New Roman" w:hAnsi="Times New Roman" w:hint="default"/>
      </w:rPr>
    </w:lvl>
  </w:abstractNum>
  <w:abstractNum w:abstractNumId="114" w15:restartNumberingAfterBreak="0">
    <w:nsid w:val="58D65C18"/>
    <w:multiLevelType w:val="hybridMultilevel"/>
    <w:tmpl w:val="BC9C4168"/>
    <w:lvl w:ilvl="0" w:tplc="69D8142E">
      <w:start w:val="1"/>
      <w:numFmt w:val="lowerLetter"/>
      <w:lvlText w:val="%1."/>
      <w:lvlJc w:val="left"/>
      <w:pPr>
        <w:ind w:left="720" w:hanging="360"/>
      </w:pPr>
      <w:rPr>
        <w:rFonts w:cs="Times New Roman"/>
        <w:b/>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5" w15:restartNumberingAfterBreak="0">
    <w:nsid w:val="59277EB6"/>
    <w:multiLevelType w:val="hybridMultilevel"/>
    <w:tmpl w:val="EBC8FD90"/>
    <w:lvl w:ilvl="0" w:tplc="0C0A0019">
      <w:start w:val="1"/>
      <w:numFmt w:val="decimal"/>
      <w:lvlText w:val="%1)"/>
      <w:lvlJc w:val="left"/>
      <w:pPr>
        <w:tabs>
          <w:tab w:val="num" w:pos="1211"/>
        </w:tabs>
        <w:ind w:left="1211" w:hanging="360"/>
      </w:pPr>
      <w:rPr>
        <w:rFonts w:cs="Times New Roman" w:hint="default"/>
        <w:b/>
        <w:bCs/>
        <w:i w:val="0"/>
        <w:iCs w:val="0"/>
        <w:sz w:val="16"/>
        <w:szCs w:val="16"/>
      </w:rPr>
    </w:lvl>
    <w:lvl w:ilvl="1" w:tplc="080A0019">
      <w:start w:val="1"/>
      <w:numFmt w:val="lowerLetter"/>
      <w:lvlText w:val="%2."/>
      <w:lvlJc w:val="left"/>
      <w:pPr>
        <w:tabs>
          <w:tab w:val="num" w:pos="1081"/>
        </w:tabs>
        <w:ind w:left="1081" w:hanging="360"/>
      </w:pPr>
      <w:rPr>
        <w:rFonts w:cs="Times New Roman"/>
      </w:rPr>
    </w:lvl>
    <w:lvl w:ilvl="2" w:tplc="080A001B">
      <w:start w:val="1"/>
      <w:numFmt w:val="lowerRoman"/>
      <w:lvlText w:val="%3."/>
      <w:lvlJc w:val="right"/>
      <w:pPr>
        <w:tabs>
          <w:tab w:val="num" w:pos="1801"/>
        </w:tabs>
        <w:ind w:left="1801" w:hanging="180"/>
      </w:pPr>
      <w:rPr>
        <w:rFonts w:cs="Times New Roman"/>
      </w:rPr>
    </w:lvl>
    <w:lvl w:ilvl="3" w:tplc="080A000F">
      <w:start w:val="1"/>
      <w:numFmt w:val="decimal"/>
      <w:lvlText w:val="%4."/>
      <w:lvlJc w:val="left"/>
      <w:pPr>
        <w:tabs>
          <w:tab w:val="num" w:pos="2521"/>
        </w:tabs>
        <w:ind w:left="2521" w:hanging="360"/>
      </w:pPr>
      <w:rPr>
        <w:rFonts w:cs="Times New Roman"/>
      </w:rPr>
    </w:lvl>
    <w:lvl w:ilvl="4" w:tplc="080A0019">
      <w:start w:val="1"/>
      <w:numFmt w:val="lowerLetter"/>
      <w:lvlText w:val="%5."/>
      <w:lvlJc w:val="left"/>
      <w:pPr>
        <w:tabs>
          <w:tab w:val="num" w:pos="3241"/>
        </w:tabs>
        <w:ind w:left="3241" w:hanging="360"/>
      </w:pPr>
      <w:rPr>
        <w:rFonts w:cs="Times New Roman"/>
      </w:rPr>
    </w:lvl>
    <w:lvl w:ilvl="5" w:tplc="080A001B">
      <w:start w:val="1"/>
      <w:numFmt w:val="lowerRoman"/>
      <w:lvlText w:val="%6."/>
      <w:lvlJc w:val="right"/>
      <w:pPr>
        <w:tabs>
          <w:tab w:val="num" w:pos="3961"/>
        </w:tabs>
        <w:ind w:left="3961" w:hanging="180"/>
      </w:pPr>
      <w:rPr>
        <w:rFonts w:cs="Times New Roman"/>
      </w:rPr>
    </w:lvl>
    <w:lvl w:ilvl="6" w:tplc="080A000F">
      <w:start w:val="1"/>
      <w:numFmt w:val="decimal"/>
      <w:lvlText w:val="%7."/>
      <w:lvlJc w:val="left"/>
      <w:pPr>
        <w:tabs>
          <w:tab w:val="num" w:pos="4681"/>
        </w:tabs>
        <w:ind w:left="4681" w:hanging="360"/>
      </w:pPr>
      <w:rPr>
        <w:rFonts w:cs="Times New Roman"/>
      </w:rPr>
    </w:lvl>
    <w:lvl w:ilvl="7" w:tplc="080A0019">
      <w:start w:val="1"/>
      <w:numFmt w:val="lowerLetter"/>
      <w:lvlText w:val="%8."/>
      <w:lvlJc w:val="left"/>
      <w:pPr>
        <w:tabs>
          <w:tab w:val="num" w:pos="5401"/>
        </w:tabs>
        <w:ind w:left="5401" w:hanging="360"/>
      </w:pPr>
      <w:rPr>
        <w:rFonts w:cs="Times New Roman"/>
      </w:rPr>
    </w:lvl>
    <w:lvl w:ilvl="8" w:tplc="080A001B">
      <w:start w:val="1"/>
      <w:numFmt w:val="lowerRoman"/>
      <w:lvlText w:val="%9."/>
      <w:lvlJc w:val="right"/>
      <w:pPr>
        <w:tabs>
          <w:tab w:val="num" w:pos="6121"/>
        </w:tabs>
        <w:ind w:left="6121" w:hanging="180"/>
      </w:pPr>
      <w:rPr>
        <w:rFonts w:cs="Times New Roman"/>
      </w:rPr>
    </w:lvl>
  </w:abstractNum>
  <w:abstractNum w:abstractNumId="116" w15:restartNumberingAfterBreak="0">
    <w:nsid w:val="59706F38"/>
    <w:multiLevelType w:val="singleLevel"/>
    <w:tmpl w:val="36060896"/>
    <w:styleLink w:val="11111121"/>
    <w:lvl w:ilvl="0">
      <w:start w:val="1"/>
      <w:numFmt w:val="bullet"/>
      <w:pStyle w:val="B1"/>
      <w:lvlText w:val=""/>
      <w:lvlJc w:val="left"/>
      <w:pPr>
        <w:tabs>
          <w:tab w:val="num" w:pos="360"/>
        </w:tabs>
        <w:ind w:left="360" w:hanging="360"/>
      </w:pPr>
      <w:rPr>
        <w:rFonts w:ascii="Symbol" w:hAnsi="Symbol" w:hint="default"/>
      </w:rPr>
    </w:lvl>
  </w:abstractNum>
  <w:abstractNum w:abstractNumId="117" w15:restartNumberingAfterBreak="0">
    <w:nsid w:val="5A0B1F84"/>
    <w:multiLevelType w:val="hybridMultilevel"/>
    <w:tmpl w:val="EDA0CEF6"/>
    <w:styleLink w:val="11111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15:restartNumberingAfterBreak="0">
    <w:nsid w:val="5C381C27"/>
    <w:multiLevelType w:val="multilevel"/>
    <w:tmpl w:val="7C9875BE"/>
    <w:styleLink w:val="1111111"/>
    <w:lvl w:ilvl="0">
      <w:start w:val="1"/>
      <w:numFmt w:val="decimal"/>
      <w:lvlText w:val="%1)"/>
      <w:lvlJc w:val="left"/>
      <w:pPr>
        <w:ind w:left="360" w:hanging="360"/>
      </w:pPr>
      <w:rPr>
        <w:rFonts w:cs="Times New Roman" w:hint="default"/>
        <w:b/>
        <w:bCs/>
        <w:i w:val="0"/>
        <w:iCs w:val="0"/>
        <w:sz w:val="18"/>
        <w:szCs w:val="1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9" w15:restartNumberingAfterBreak="0">
    <w:nsid w:val="5D152FF8"/>
    <w:multiLevelType w:val="multilevel"/>
    <w:tmpl w:val="03F87ABE"/>
    <w:styleLink w:val="Estilo17"/>
    <w:lvl w:ilvl="0">
      <w:start w:val="6"/>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20" w15:restartNumberingAfterBreak="0">
    <w:nsid w:val="5E1C311A"/>
    <w:multiLevelType w:val="multilevel"/>
    <w:tmpl w:val="080A001D"/>
    <w:styleLink w:val="Estilo20"/>
    <w:lvl w:ilvl="0">
      <w:start w:val="8"/>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1" w15:restartNumberingAfterBreak="0">
    <w:nsid w:val="5E2B5E69"/>
    <w:multiLevelType w:val="multilevel"/>
    <w:tmpl w:val="5C9C4EF0"/>
    <w:styleLink w:val="Estilo34"/>
    <w:lvl w:ilvl="0">
      <w:start w:val="1"/>
      <w:numFmt w:val="bullet"/>
      <w:pStyle w:val="Textepuce1"/>
      <w:lvlText w:val=""/>
      <w:lvlJc w:val="left"/>
      <w:pPr>
        <w:tabs>
          <w:tab w:val="num" w:pos="2941"/>
        </w:tabs>
        <w:ind w:left="2941" w:hanging="360"/>
      </w:pPr>
      <w:rPr>
        <w:rFonts w:ascii="Symbol" w:hAnsi="Symbol" w:hint="default"/>
        <w:b w:val="0"/>
        <w:i w:val="0"/>
        <w:color w:val="0000FF"/>
        <w:sz w:val="22"/>
      </w:rPr>
    </w:lvl>
    <w:lvl w:ilvl="1" w:tentative="1">
      <w:start w:val="1"/>
      <w:numFmt w:val="bullet"/>
      <w:lvlText w:val="o"/>
      <w:lvlJc w:val="left"/>
      <w:pPr>
        <w:tabs>
          <w:tab w:val="num" w:pos="2461"/>
        </w:tabs>
        <w:ind w:left="2461" w:hanging="360"/>
      </w:pPr>
      <w:rPr>
        <w:rFonts w:ascii="Courier New" w:hAnsi="Courier New" w:hint="default"/>
      </w:rPr>
    </w:lvl>
    <w:lvl w:ilvl="2" w:tentative="1">
      <w:start w:val="1"/>
      <w:numFmt w:val="bullet"/>
      <w:lvlText w:val=""/>
      <w:lvlJc w:val="left"/>
      <w:pPr>
        <w:tabs>
          <w:tab w:val="num" w:pos="3181"/>
        </w:tabs>
        <w:ind w:left="3181" w:hanging="360"/>
      </w:pPr>
      <w:rPr>
        <w:rFonts w:ascii="Wingdings" w:hAnsi="Wingdings" w:hint="default"/>
      </w:rPr>
    </w:lvl>
    <w:lvl w:ilvl="3" w:tentative="1">
      <w:start w:val="1"/>
      <w:numFmt w:val="bullet"/>
      <w:lvlText w:val=""/>
      <w:lvlJc w:val="left"/>
      <w:pPr>
        <w:tabs>
          <w:tab w:val="num" w:pos="3901"/>
        </w:tabs>
        <w:ind w:left="3901" w:hanging="360"/>
      </w:pPr>
      <w:rPr>
        <w:rFonts w:ascii="Symbol" w:hAnsi="Symbol" w:hint="default"/>
      </w:rPr>
    </w:lvl>
    <w:lvl w:ilvl="4" w:tentative="1">
      <w:start w:val="1"/>
      <w:numFmt w:val="bullet"/>
      <w:lvlText w:val="o"/>
      <w:lvlJc w:val="left"/>
      <w:pPr>
        <w:tabs>
          <w:tab w:val="num" w:pos="4621"/>
        </w:tabs>
        <w:ind w:left="4621" w:hanging="360"/>
      </w:pPr>
      <w:rPr>
        <w:rFonts w:ascii="Courier New" w:hAnsi="Courier New" w:hint="default"/>
      </w:rPr>
    </w:lvl>
    <w:lvl w:ilvl="5" w:tentative="1">
      <w:start w:val="1"/>
      <w:numFmt w:val="bullet"/>
      <w:lvlText w:val=""/>
      <w:lvlJc w:val="left"/>
      <w:pPr>
        <w:tabs>
          <w:tab w:val="num" w:pos="5341"/>
        </w:tabs>
        <w:ind w:left="5341" w:hanging="360"/>
      </w:pPr>
      <w:rPr>
        <w:rFonts w:ascii="Wingdings" w:hAnsi="Wingdings" w:hint="default"/>
      </w:rPr>
    </w:lvl>
    <w:lvl w:ilvl="6" w:tentative="1">
      <w:start w:val="1"/>
      <w:numFmt w:val="bullet"/>
      <w:lvlText w:val=""/>
      <w:lvlJc w:val="left"/>
      <w:pPr>
        <w:tabs>
          <w:tab w:val="num" w:pos="6061"/>
        </w:tabs>
        <w:ind w:left="6061" w:hanging="360"/>
      </w:pPr>
      <w:rPr>
        <w:rFonts w:ascii="Symbol" w:hAnsi="Symbol" w:hint="default"/>
      </w:rPr>
    </w:lvl>
    <w:lvl w:ilvl="7" w:tentative="1">
      <w:start w:val="1"/>
      <w:numFmt w:val="bullet"/>
      <w:lvlText w:val="o"/>
      <w:lvlJc w:val="left"/>
      <w:pPr>
        <w:tabs>
          <w:tab w:val="num" w:pos="6781"/>
        </w:tabs>
        <w:ind w:left="6781" w:hanging="360"/>
      </w:pPr>
      <w:rPr>
        <w:rFonts w:ascii="Courier New" w:hAnsi="Courier New" w:hint="default"/>
      </w:rPr>
    </w:lvl>
    <w:lvl w:ilvl="8" w:tentative="1">
      <w:start w:val="1"/>
      <w:numFmt w:val="bullet"/>
      <w:lvlText w:val=""/>
      <w:lvlJc w:val="left"/>
      <w:pPr>
        <w:tabs>
          <w:tab w:val="num" w:pos="7501"/>
        </w:tabs>
        <w:ind w:left="7501" w:hanging="360"/>
      </w:pPr>
      <w:rPr>
        <w:rFonts w:ascii="Wingdings" w:hAnsi="Wingdings" w:hint="default"/>
      </w:rPr>
    </w:lvl>
  </w:abstractNum>
  <w:abstractNum w:abstractNumId="122" w15:restartNumberingAfterBreak="0">
    <w:nsid w:val="5E4D0561"/>
    <w:multiLevelType w:val="hybridMultilevel"/>
    <w:tmpl w:val="0C9AAC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3" w15:restartNumberingAfterBreak="0">
    <w:nsid w:val="5E6B7123"/>
    <w:multiLevelType w:val="hybridMultilevel"/>
    <w:tmpl w:val="A77A5DFA"/>
    <w:lvl w:ilvl="0" w:tplc="C7988BD4">
      <w:start w:val="1"/>
      <w:numFmt w:val="lowerLetter"/>
      <w:lvlText w:val="%1)"/>
      <w:lvlJc w:val="left"/>
      <w:pPr>
        <w:ind w:left="720" w:hanging="360"/>
      </w:pPr>
      <w:rPr>
        <w:b w:val="0"/>
        <w:bCs/>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24" w15:restartNumberingAfterBreak="0">
    <w:nsid w:val="5E896DAA"/>
    <w:multiLevelType w:val="multilevel"/>
    <w:tmpl w:val="080A001D"/>
    <w:styleLink w:val="Estilo19"/>
    <w:lvl w:ilvl="0">
      <w:start w:val="8"/>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5" w15:restartNumberingAfterBreak="0">
    <w:nsid w:val="5F447E6B"/>
    <w:multiLevelType w:val="hybridMultilevel"/>
    <w:tmpl w:val="2084ACB2"/>
    <w:lvl w:ilvl="0" w:tplc="09344966">
      <w:start w:val="1"/>
      <w:numFmt w:val="lowerLetter"/>
      <w:lvlText w:val="%1."/>
      <w:lvlJc w:val="left"/>
      <w:pPr>
        <w:ind w:left="1428" w:hanging="360"/>
      </w:pPr>
      <w:rPr>
        <w:b/>
      </w:rPr>
    </w:lvl>
    <w:lvl w:ilvl="1" w:tplc="080A0019">
      <w:start w:val="1"/>
      <w:numFmt w:val="lowerLetter"/>
      <w:lvlText w:val="%2."/>
      <w:lvlJc w:val="left"/>
      <w:pPr>
        <w:ind w:left="2148" w:hanging="360"/>
      </w:pPr>
    </w:lvl>
    <w:lvl w:ilvl="2" w:tplc="080A001B">
      <w:start w:val="1"/>
      <w:numFmt w:val="lowerRoman"/>
      <w:lvlText w:val="%3."/>
      <w:lvlJc w:val="right"/>
      <w:pPr>
        <w:ind w:left="2868" w:hanging="180"/>
      </w:pPr>
    </w:lvl>
    <w:lvl w:ilvl="3" w:tplc="080A000F">
      <w:start w:val="1"/>
      <w:numFmt w:val="decimal"/>
      <w:lvlText w:val="%4."/>
      <w:lvlJc w:val="left"/>
      <w:pPr>
        <w:ind w:left="3588" w:hanging="360"/>
      </w:pPr>
    </w:lvl>
    <w:lvl w:ilvl="4" w:tplc="080A0019">
      <w:start w:val="1"/>
      <w:numFmt w:val="lowerLetter"/>
      <w:lvlText w:val="%5."/>
      <w:lvlJc w:val="left"/>
      <w:pPr>
        <w:ind w:left="4308" w:hanging="360"/>
      </w:pPr>
    </w:lvl>
    <w:lvl w:ilvl="5" w:tplc="080A001B">
      <w:start w:val="1"/>
      <w:numFmt w:val="lowerRoman"/>
      <w:lvlText w:val="%6."/>
      <w:lvlJc w:val="right"/>
      <w:pPr>
        <w:ind w:left="5028" w:hanging="180"/>
      </w:pPr>
    </w:lvl>
    <w:lvl w:ilvl="6" w:tplc="080A000F">
      <w:start w:val="1"/>
      <w:numFmt w:val="decimal"/>
      <w:lvlText w:val="%7."/>
      <w:lvlJc w:val="left"/>
      <w:pPr>
        <w:ind w:left="5748" w:hanging="360"/>
      </w:pPr>
    </w:lvl>
    <w:lvl w:ilvl="7" w:tplc="080A0019">
      <w:start w:val="1"/>
      <w:numFmt w:val="lowerLetter"/>
      <w:lvlText w:val="%8."/>
      <w:lvlJc w:val="left"/>
      <w:pPr>
        <w:ind w:left="6468" w:hanging="360"/>
      </w:pPr>
    </w:lvl>
    <w:lvl w:ilvl="8" w:tplc="080A001B">
      <w:start w:val="1"/>
      <w:numFmt w:val="lowerRoman"/>
      <w:lvlText w:val="%9."/>
      <w:lvlJc w:val="right"/>
      <w:pPr>
        <w:ind w:left="7188" w:hanging="180"/>
      </w:pPr>
    </w:lvl>
  </w:abstractNum>
  <w:abstractNum w:abstractNumId="126" w15:restartNumberingAfterBreak="0">
    <w:nsid w:val="5FCF51CD"/>
    <w:multiLevelType w:val="hybridMultilevel"/>
    <w:tmpl w:val="C04833A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7" w15:restartNumberingAfterBreak="0">
    <w:nsid w:val="60206407"/>
    <w:multiLevelType w:val="multilevel"/>
    <w:tmpl w:val="7302AFF4"/>
    <w:styleLink w:val="Estilo11"/>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8" w15:restartNumberingAfterBreak="0">
    <w:nsid w:val="60A26B59"/>
    <w:multiLevelType w:val="singleLevel"/>
    <w:tmpl w:val="1C3A33C4"/>
    <w:lvl w:ilvl="0">
      <w:start w:val="1"/>
      <w:numFmt w:val="bullet"/>
      <w:pStyle w:val="N4"/>
      <w:lvlText w:val=""/>
      <w:lvlJc w:val="left"/>
      <w:pPr>
        <w:tabs>
          <w:tab w:val="num" w:pos="360"/>
        </w:tabs>
        <w:ind w:left="360" w:hanging="360"/>
      </w:pPr>
      <w:rPr>
        <w:rFonts w:ascii="Wingdings" w:hAnsi="Wingdings" w:hint="default"/>
      </w:rPr>
    </w:lvl>
  </w:abstractNum>
  <w:abstractNum w:abstractNumId="129" w15:restartNumberingAfterBreak="0">
    <w:nsid w:val="61A8445D"/>
    <w:multiLevelType w:val="singleLevel"/>
    <w:tmpl w:val="CA8C00F0"/>
    <w:lvl w:ilvl="0">
      <w:start w:val="1"/>
      <w:numFmt w:val="bullet"/>
      <w:pStyle w:val="TexteBullet1"/>
      <w:lvlText w:val=""/>
      <w:lvlJc w:val="left"/>
      <w:pPr>
        <w:tabs>
          <w:tab w:val="num" w:pos="360"/>
        </w:tabs>
        <w:ind w:left="360" w:hanging="360"/>
      </w:pPr>
      <w:rPr>
        <w:rFonts w:ascii="Symbol" w:hAnsi="Symbol" w:hint="default"/>
        <w:color w:val="0000FF"/>
        <w:sz w:val="24"/>
      </w:rPr>
    </w:lvl>
  </w:abstractNum>
  <w:abstractNum w:abstractNumId="130" w15:restartNumberingAfterBreak="0">
    <w:nsid w:val="61CF08C3"/>
    <w:multiLevelType w:val="singleLevel"/>
    <w:tmpl w:val="4AE21A3A"/>
    <w:name w:val="Figures"/>
    <w:lvl w:ilvl="0">
      <w:start w:val="1"/>
      <w:numFmt w:val="bullet"/>
      <w:pStyle w:val="N2Liste1"/>
      <w:lvlText w:val=""/>
      <w:lvlJc w:val="left"/>
      <w:pPr>
        <w:tabs>
          <w:tab w:val="num" w:pos="1069"/>
        </w:tabs>
        <w:ind w:left="1069" w:hanging="360"/>
      </w:pPr>
      <w:rPr>
        <w:rFonts w:ascii="Symbol" w:hAnsi="Symbol" w:hint="default"/>
        <w:color w:val="0000FF"/>
        <w:sz w:val="22"/>
      </w:rPr>
    </w:lvl>
  </w:abstractNum>
  <w:abstractNum w:abstractNumId="131" w15:restartNumberingAfterBreak="0">
    <w:nsid w:val="62192AAE"/>
    <w:multiLevelType w:val="hybridMultilevel"/>
    <w:tmpl w:val="8DC68000"/>
    <w:lvl w:ilvl="0" w:tplc="080A0017">
      <w:start w:val="1"/>
      <w:numFmt w:val="lowerLetter"/>
      <w:lvlText w:val="%1)"/>
      <w:lvlJc w:val="left"/>
      <w:pPr>
        <w:ind w:left="1571" w:hanging="360"/>
      </w:pPr>
    </w:lvl>
    <w:lvl w:ilvl="1" w:tplc="080A0019" w:tentative="1">
      <w:start w:val="1"/>
      <w:numFmt w:val="lowerLetter"/>
      <w:lvlText w:val="%2."/>
      <w:lvlJc w:val="left"/>
      <w:pPr>
        <w:ind w:left="2291" w:hanging="360"/>
      </w:pPr>
    </w:lvl>
    <w:lvl w:ilvl="2" w:tplc="080A001B" w:tentative="1">
      <w:start w:val="1"/>
      <w:numFmt w:val="lowerRoman"/>
      <w:lvlText w:val="%3."/>
      <w:lvlJc w:val="right"/>
      <w:pPr>
        <w:ind w:left="3011" w:hanging="180"/>
      </w:pPr>
    </w:lvl>
    <w:lvl w:ilvl="3" w:tplc="080A000F" w:tentative="1">
      <w:start w:val="1"/>
      <w:numFmt w:val="decimal"/>
      <w:lvlText w:val="%4."/>
      <w:lvlJc w:val="left"/>
      <w:pPr>
        <w:ind w:left="3731" w:hanging="360"/>
      </w:pPr>
    </w:lvl>
    <w:lvl w:ilvl="4" w:tplc="080A0019" w:tentative="1">
      <w:start w:val="1"/>
      <w:numFmt w:val="lowerLetter"/>
      <w:lvlText w:val="%5."/>
      <w:lvlJc w:val="left"/>
      <w:pPr>
        <w:ind w:left="4451" w:hanging="360"/>
      </w:pPr>
    </w:lvl>
    <w:lvl w:ilvl="5" w:tplc="080A001B" w:tentative="1">
      <w:start w:val="1"/>
      <w:numFmt w:val="lowerRoman"/>
      <w:lvlText w:val="%6."/>
      <w:lvlJc w:val="right"/>
      <w:pPr>
        <w:ind w:left="5171" w:hanging="180"/>
      </w:pPr>
    </w:lvl>
    <w:lvl w:ilvl="6" w:tplc="080A000F" w:tentative="1">
      <w:start w:val="1"/>
      <w:numFmt w:val="decimal"/>
      <w:lvlText w:val="%7."/>
      <w:lvlJc w:val="left"/>
      <w:pPr>
        <w:ind w:left="5891" w:hanging="360"/>
      </w:pPr>
    </w:lvl>
    <w:lvl w:ilvl="7" w:tplc="080A0019" w:tentative="1">
      <w:start w:val="1"/>
      <w:numFmt w:val="lowerLetter"/>
      <w:lvlText w:val="%8."/>
      <w:lvlJc w:val="left"/>
      <w:pPr>
        <w:ind w:left="6611" w:hanging="360"/>
      </w:pPr>
    </w:lvl>
    <w:lvl w:ilvl="8" w:tplc="080A001B" w:tentative="1">
      <w:start w:val="1"/>
      <w:numFmt w:val="lowerRoman"/>
      <w:lvlText w:val="%9."/>
      <w:lvlJc w:val="right"/>
      <w:pPr>
        <w:ind w:left="7331" w:hanging="180"/>
      </w:pPr>
    </w:lvl>
  </w:abstractNum>
  <w:abstractNum w:abstractNumId="132" w15:restartNumberingAfterBreak="0">
    <w:nsid w:val="652461AE"/>
    <w:multiLevelType w:val="hybridMultilevel"/>
    <w:tmpl w:val="732CC3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3" w15:restartNumberingAfterBreak="0">
    <w:nsid w:val="653E3C78"/>
    <w:multiLevelType w:val="hybridMultilevel"/>
    <w:tmpl w:val="F95A793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4" w15:restartNumberingAfterBreak="0">
    <w:nsid w:val="657A3CB8"/>
    <w:multiLevelType w:val="hybridMultilevel"/>
    <w:tmpl w:val="ECCE55A4"/>
    <w:lvl w:ilvl="0" w:tplc="D9E00320">
      <w:start w:val="1"/>
      <w:numFmt w:val="decimal"/>
      <w:pStyle w:val="guion"/>
      <w:lvlText w:val="%1."/>
      <w:lvlJc w:val="left"/>
      <w:pPr>
        <w:tabs>
          <w:tab w:val="num" w:pos="360"/>
        </w:tabs>
        <w:ind w:left="360" w:hanging="360"/>
      </w:pPr>
      <w:rPr>
        <w:rFonts w:cs="Times New Roman"/>
      </w:rPr>
    </w:lvl>
    <w:lvl w:ilvl="1" w:tplc="23E69556" w:tentative="1">
      <w:start w:val="1"/>
      <w:numFmt w:val="lowerLetter"/>
      <w:lvlText w:val="%2."/>
      <w:lvlJc w:val="left"/>
      <w:pPr>
        <w:tabs>
          <w:tab w:val="num" w:pos="1080"/>
        </w:tabs>
        <w:ind w:left="1080" w:hanging="360"/>
      </w:pPr>
      <w:rPr>
        <w:rFonts w:cs="Times New Roman"/>
      </w:rPr>
    </w:lvl>
    <w:lvl w:ilvl="2" w:tplc="A17A5E12" w:tentative="1">
      <w:start w:val="1"/>
      <w:numFmt w:val="lowerRoman"/>
      <w:lvlText w:val="%3."/>
      <w:lvlJc w:val="right"/>
      <w:pPr>
        <w:tabs>
          <w:tab w:val="num" w:pos="1800"/>
        </w:tabs>
        <w:ind w:left="1800" w:hanging="180"/>
      </w:pPr>
      <w:rPr>
        <w:rFonts w:cs="Times New Roman"/>
      </w:rPr>
    </w:lvl>
    <w:lvl w:ilvl="3" w:tplc="3C12CD6A" w:tentative="1">
      <w:start w:val="1"/>
      <w:numFmt w:val="decimal"/>
      <w:lvlText w:val="%4."/>
      <w:lvlJc w:val="left"/>
      <w:pPr>
        <w:tabs>
          <w:tab w:val="num" w:pos="2520"/>
        </w:tabs>
        <w:ind w:left="2520" w:hanging="360"/>
      </w:pPr>
      <w:rPr>
        <w:rFonts w:cs="Times New Roman"/>
      </w:rPr>
    </w:lvl>
    <w:lvl w:ilvl="4" w:tplc="FC725A30" w:tentative="1">
      <w:start w:val="1"/>
      <w:numFmt w:val="lowerLetter"/>
      <w:lvlText w:val="%5."/>
      <w:lvlJc w:val="left"/>
      <w:pPr>
        <w:tabs>
          <w:tab w:val="num" w:pos="3240"/>
        </w:tabs>
        <w:ind w:left="3240" w:hanging="360"/>
      </w:pPr>
      <w:rPr>
        <w:rFonts w:cs="Times New Roman"/>
      </w:rPr>
    </w:lvl>
    <w:lvl w:ilvl="5" w:tplc="3B184FE0" w:tentative="1">
      <w:start w:val="1"/>
      <w:numFmt w:val="lowerRoman"/>
      <w:lvlText w:val="%6."/>
      <w:lvlJc w:val="right"/>
      <w:pPr>
        <w:tabs>
          <w:tab w:val="num" w:pos="3960"/>
        </w:tabs>
        <w:ind w:left="3960" w:hanging="180"/>
      </w:pPr>
      <w:rPr>
        <w:rFonts w:cs="Times New Roman"/>
      </w:rPr>
    </w:lvl>
    <w:lvl w:ilvl="6" w:tplc="A530A564" w:tentative="1">
      <w:start w:val="1"/>
      <w:numFmt w:val="decimal"/>
      <w:lvlText w:val="%7."/>
      <w:lvlJc w:val="left"/>
      <w:pPr>
        <w:tabs>
          <w:tab w:val="num" w:pos="4680"/>
        </w:tabs>
        <w:ind w:left="4680" w:hanging="360"/>
      </w:pPr>
      <w:rPr>
        <w:rFonts w:cs="Times New Roman"/>
      </w:rPr>
    </w:lvl>
    <w:lvl w:ilvl="7" w:tplc="792ABEB8" w:tentative="1">
      <w:start w:val="1"/>
      <w:numFmt w:val="lowerLetter"/>
      <w:lvlText w:val="%8."/>
      <w:lvlJc w:val="left"/>
      <w:pPr>
        <w:tabs>
          <w:tab w:val="num" w:pos="5400"/>
        </w:tabs>
        <w:ind w:left="5400" w:hanging="360"/>
      </w:pPr>
      <w:rPr>
        <w:rFonts w:cs="Times New Roman"/>
      </w:rPr>
    </w:lvl>
    <w:lvl w:ilvl="8" w:tplc="14F2E3F2" w:tentative="1">
      <w:start w:val="1"/>
      <w:numFmt w:val="lowerRoman"/>
      <w:lvlText w:val="%9."/>
      <w:lvlJc w:val="right"/>
      <w:pPr>
        <w:tabs>
          <w:tab w:val="num" w:pos="6120"/>
        </w:tabs>
        <w:ind w:left="6120" w:hanging="180"/>
      </w:pPr>
      <w:rPr>
        <w:rFonts w:cs="Times New Roman"/>
      </w:rPr>
    </w:lvl>
  </w:abstractNum>
  <w:abstractNum w:abstractNumId="135" w15:restartNumberingAfterBreak="0">
    <w:nsid w:val="66150521"/>
    <w:multiLevelType w:val="hybridMultilevel"/>
    <w:tmpl w:val="089EEE5A"/>
    <w:lvl w:ilvl="0" w:tplc="080A0001">
      <w:start w:val="1"/>
      <w:numFmt w:val="bullet"/>
      <w:lvlText w:val=""/>
      <w:lvlJc w:val="left"/>
      <w:pPr>
        <w:tabs>
          <w:tab w:val="num" w:pos="540"/>
        </w:tabs>
        <w:ind w:left="540" w:hanging="180"/>
      </w:pPr>
      <w:rPr>
        <w:rFonts w:ascii="Symbol" w:hAnsi="Symbol" w:hint="default"/>
        <w:b/>
        <w:bCs/>
        <w:i w:val="0"/>
        <w:iCs w:val="0"/>
        <w:sz w:val="16"/>
        <w:szCs w:val="16"/>
      </w:rPr>
    </w:lvl>
    <w:lvl w:ilvl="1" w:tplc="4C20BE96">
      <w:start w:val="1"/>
      <w:numFmt w:val="lowerLetter"/>
      <w:lvlText w:val="%2."/>
      <w:lvlJc w:val="left"/>
      <w:pPr>
        <w:tabs>
          <w:tab w:val="num" w:pos="1440"/>
        </w:tabs>
        <w:ind w:left="1440" w:hanging="360"/>
      </w:pPr>
      <w:rPr>
        <w:b/>
      </w:rPr>
    </w:lvl>
    <w:lvl w:ilvl="2" w:tplc="080A0005">
      <w:start w:val="1"/>
      <w:numFmt w:val="lowerRoman"/>
      <w:lvlText w:val="%3."/>
      <w:lvlJc w:val="right"/>
      <w:pPr>
        <w:tabs>
          <w:tab w:val="num" w:pos="2160"/>
        </w:tabs>
        <w:ind w:left="2160" w:hanging="180"/>
      </w:pPr>
      <w:rPr>
        <w:b/>
        <w:i/>
        <w:lang w:val="es-MX"/>
      </w:rPr>
    </w:lvl>
    <w:lvl w:ilvl="3" w:tplc="080A0001">
      <w:start w:val="1"/>
      <w:numFmt w:val="decimal"/>
      <w:lvlText w:val="%4)"/>
      <w:lvlJc w:val="left"/>
      <w:pPr>
        <w:tabs>
          <w:tab w:val="num" w:pos="2880"/>
        </w:tabs>
        <w:ind w:left="2880" w:hanging="360"/>
      </w:pPr>
      <w:rPr>
        <w:rFonts w:cs="Times New Roman" w:hint="default"/>
        <w:b/>
        <w:bCs/>
        <w:i w:val="0"/>
        <w:iCs w:val="0"/>
        <w:sz w:val="16"/>
        <w:szCs w:val="16"/>
      </w:rPr>
    </w:lvl>
    <w:lvl w:ilvl="4" w:tplc="080A0003">
      <w:start w:val="1"/>
      <w:numFmt w:val="lowerLetter"/>
      <w:lvlText w:val="%5."/>
      <w:lvlJc w:val="left"/>
      <w:pPr>
        <w:tabs>
          <w:tab w:val="num" w:pos="3600"/>
        </w:tabs>
        <w:ind w:left="3600" w:hanging="360"/>
      </w:pPr>
    </w:lvl>
    <w:lvl w:ilvl="5" w:tplc="080A0005">
      <w:start w:val="1"/>
      <w:numFmt w:val="lowerRoman"/>
      <w:lvlText w:val="%6."/>
      <w:lvlJc w:val="right"/>
      <w:pPr>
        <w:tabs>
          <w:tab w:val="num" w:pos="4320"/>
        </w:tabs>
        <w:ind w:left="4320" w:hanging="180"/>
      </w:pPr>
    </w:lvl>
    <w:lvl w:ilvl="6" w:tplc="A70E3BF8">
      <w:start w:val="7"/>
      <w:numFmt w:val="upperLetter"/>
      <w:lvlText w:val="%7."/>
      <w:lvlJc w:val="left"/>
      <w:pPr>
        <w:ind w:left="5040" w:hanging="360"/>
      </w:pPr>
      <w:rPr>
        <w:rFonts w:hint="default"/>
      </w:rPr>
    </w:lvl>
    <w:lvl w:ilvl="7" w:tplc="080A0003" w:tentative="1">
      <w:start w:val="1"/>
      <w:numFmt w:val="lowerLetter"/>
      <w:lvlText w:val="%8."/>
      <w:lvlJc w:val="left"/>
      <w:pPr>
        <w:tabs>
          <w:tab w:val="num" w:pos="5760"/>
        </w:tabs>
        <w:ind w:left="5760" w:hanging="360"/>
      </w:pPr>
    </w:lvl>
    <w:lvl w:ilvl="8" w:tplc="080A0005" w:tentative="1">
      <w:start w:val="1"/>
      <w:numFmt w:val="lowerRoman"/>
      <w:lvlText w:val="%9."/>
      <w:lvlJc w:val="right"/>
      <w:pPr>
        <w:tabs>
          <w:tab w:val="num" w:pos="6480"/>
        </w:tabs>
        <w:ind w:left="6480" w:hanging="180"/>
      </w:pPr>
    </w:lvl>
  </w:abstractNum>
  <w:abstractNum w:abstractNumId="136" w15:restartNumberingAfterBreak="0">
    <w:nsid w:val="68177B40"/>
    <w:multiLevelType w:val="hybridMultilevel"/>
    <w:tmpl w:val="237CCE26"/>
    <w:lvl w:ilvl="0" w:tplc="FB00DAA0">
      <w:start w:val="1"/>
      <w:numFmt w:val="upperRoman"/>
      <w:lvlText w:val="%1."/>
      <w:lvlJc w:val="right"/>
      <w:pPr>
        <w:ind w:left="1425" w:hanging="360"/>
      </w:pPr>
    </w:lvl>
    <w:lvl w:ilvl="1" w:tplc="C8920534">
      <w:start w:val="1"/>
      <w:numFmt w:val="lowerLetter"/>
      <w:lvlText w:val="%2."/>
      <w:lvlJc w:val="left"/>
      <w:pPr>
        <w:ind w:left="2145" w:hanging="360"/>
      </w:pPr>
    </w:lvl>
    <w:lvl w:ilvl="2" w:tplc="0B68E55E" w:tentative="1">
      <w:start w:val="1"/>
      <w:numFmt w:val="lowerRoman"/>
      <w:lvlText w:val="%3."/>
      <w:lvlJc w:val="right"/>
      <w:pPr>
        <w:ind w:left="2865" w:hanging="180"/>
      </w:pPr>
    </w:lvl>
    <w:lvl w:ilvl="3" w:tplc="CDFCD37C" w:tentative="1">
      <w:start w:val="1"/>
      <w:numFmt w:val="decimal"/>
      <w:lvlText w:val="%4."/>
      <w:lvlJc w:val="left"/>
      <w:pPr>
        <w:ind w:left="3585" w:hanging="360"/>
      </w:pPr>
    </w:lvl>
    <w:lvl w:ilvl="4" w:tplc="DCC047F6" w:tentative="1">
      <w:start w:val="1"/>
      <w:numFmt w:val="lowerLetter"/>
      <w:lvlText w:val="%5."/>
      <w:lvlJc w:val="left"/>
      <w:pPr>
        <w:ind w:left="4305" w:hanging="360"/>
      </w:pPr>
    </w:lvl>
    <w:lvl w:ilvl="5" w:tplc="0E02D9FA" w:tentative="1">
      <w:start w:val="1"/>
      <w:numFmt w:val="lowerRoman"/>
      <w:lvlText w:val="%6."/>
      <w:lvlJc w:val="right"/>
      <w:pPr>
        <w:ind w:left="5025" w:hanging="180"/>
      </w:pPr>
    </w:lvl>
    <w:lvl w:ilvl="6" w:tplc="F25C66D6" w:tentative="1">
      <w:start w:val="1"/>
      <w:numFmt w:val="decimal"/>
      <w:lvlText w:val="%7."/>
      <w:lvlJc w:val="left"/>
      <w:pPr>
        <w:ind w:left="5745" w:hanging="360"/>
      </w:pPr>
    </w:lvl>
    <w:lvl w:ilvl="7" w:tplc="A40E3A8E" w:tentative="1">
      <w:start w:val="1"/>
      <w:numFmt w:val="lowerLetter"/>
      <w:lvlText w:val="%8."/>
      <w:lvlJc w:val="left"/>
      <w:pPr>
        <w:ind w:left="6465" w:hanging="360"/>
      </w:pPr>
    </w:lvl>
    <w:lvl w:ilvl="8" w:tplc="B2D8A94E" w:tentative="1">
      <w:start w:val="1"/>
      <w:numFmt w:val="lowerRoman"/>
      <w:lvlText w:val="%9."/>
      <w:lvlJc w:val="right"/>
      <w:pPr>
        <w:ind w:left="7185" w:hanging="180"/>
      </w:pPr>
    </w:lvl>
  </w:abstractNum>
  <w:abstractNum w:abstractNumId="137" w15:restartNumberingAfterBreak="0">
    <w:nsid w:val="682E012C"/>
    <w:multiLevelType w:val="hybridMultilevel"/>
    <w:tmpl w:val="78F4A1C4"/>
    <w:lvl w:ilvl="0" w:tplc="0C0A000F">
      <w:start w:val="1"/>
      <w:numFmt w:val="lowerLetter"/>
      <w:lvlText w:val="%1)"/>
      <w:lvlJc w:val="left"/>
      <w:pPr>
        <w:ind w:left="1854" w:hanging="360"/>
      </w:pPr>
      <w:rPr>
        <w:rFonts w:ascii="Arial" w:eastAsia="Times New Roman" w:hAnsi="Arial" w:cs="Arial" w:hint="default"/>
      </w:rPr>
    </w:lvl>
    <w:lvl w:ilvl="1" w:tplc="E5C2E90C">
      <w:start w:val="2"/>
      <w:numFmt w:val="decimal"/>
      <w:lvlText w:val="%2."/>
      <w:lvlJc w:val="left"/>
      <w:pPr>
        <w:ind w:left="1440" w:hanging="360"/>
      </w:pPr>
      <w:rPr>
        <w:rFonts w:hint="default"/>
        <w:b w:val="0"/>
      </w:rPr>
    </w:lvl>
    <w:lvl w:ilvl="2" w:tplc="96DE7244">
      <w:start w:val="1"/>
      <w:numFmt w:val="upperRoman"/>
      <w:lvlText w:val="%3."/>
      <w:lvlJc w:val="right"/>
      <w:pPr>
        <w:ind w:left="2160" w:hanging="180"/>
      </w:pPr>
      <w:rPr>
        <w:rFonts w:hint="default"/>
        <w:b/>
        <w:i/>
        <w:sz w:val="16"/>
        <w:szCs w:val="16"/>
      </w:rPr>
    </w:lvl>
    <w:lvl w:ilvl="3" w:tplc="84A2B252">
      <w:start w:val="4"/>
      <w:numFmt w:val="decimal"/>
      <w:lvlText w:val="%4"/>
      <w:lvlJc w:val="left"/>
      <w:pPr>
        <w:ind w:left="2880" w:hanging="360"/>
      </w:pPr>
      <w:rPr>
        <w:rFonts w:hint="default"/>
      </w:r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8" w15:restartNumberingAfterBreak="0">
    <w:nsid w:val="6861239D"/>
    <w:multiLevelType w:val="hybridMultilevel"/>
    <w:tmpl w:val="68ECAA92"/>
    <w:lvl w:ilvl="0" w:tplc="080A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9" w15:restartNumberingAfterBreak="0">
    <w:nsid w:val="686C3BAD"/>
    <w:multiLevelType w:val="singleLevel"/>
    <w:tmpl w:val="3B16396E"/>
    <w:lvl w:ilvl="0">
      <w:start w:val="1"/>
      <w:numFmt w:val="bullet"/>
      <w:pStyle w:val="TiretTableau"/>
      <w:lvlText w:val=""/>
      <w:lvlJc w:val="left"/>
      <w:pPr>
        <w:tabs>
          <w:tab w:val="num" w:pos="360"/>
        </w:tabs>
        <w:ind w:left="284" w:hanging="284"/>
      </w:pPr>
      <w:rPr>
        <w:rFonts w:ascii="Symbol" w:hAnsi="Symbol" w:hint="default"/>
      </w:rPr>
    </w:lvl>
  </w:abstractNum>
  <w:abstractNum w:abstractNumId="140" w15:restartNumberingAfterBreak="0">
    <w:nsid w:val="6ABD231D"/>
    <w:multiLevelType w:val="multilevel"/>
    <w:tmpl w:val="C98A32AE"/>
    <w:lvl w:ilvl="0">
      <w:start w:val="1"/>
      <w:numFmt w:val="decimal"/>
      <w:lvlText w:val="%1)"/>
      <w:lvlJc w:val="left"/>
      <w:pPr>
        <w:tabs>
          <w:tab w:val="num" w:pos="2119"/>
        </w:tabs>
        <w:ind w:left="2119" w:hanging="705"/>
      </w:pPr>
      <w:rPr>
        <w:rFonts w:hint="default"/>
        <w:b/>
        <w:strike w:val="0"/>
        <w:sz w:val="16"/>
        <w:szCs w:val="16"/>
      </w:rPr>
    </w:lvl>
    <w:lvl w:ilvl="1">
      <w:start w:val="1"/>
      <w:numFmt w:val="decimal"/>
      <w:lvlText w:val="%1.%2."/>
      <w:lvlJc w:val="left"/>
      <w:pPr>
        <w:tabs>
          <w:tab w:val="num" w:pos="2134"/>
        </w:tabs>
        <w:ind w:left="2134" w:hanging="720"/>
      </w:pPr>
      <w:rPr>
        <w:rFonts w:hint="default"/>
        <w:color w:val="1F497D"/>
        <w:lang w:val="es-ES"/>
      </w:rPr>
    </w:lvl>
    <w:lvl w:ilvl="2">
      <w:start w:val="1"/>
      <w:numFmt w:val="decimal"/>
      <w:lvlText w:val="%1.%2.%3."/>
      <w:lvlJc w:val="left"/>
      <w:pPr>
        <w:tabs>
          <w:tab w:val="num" w:pos="2134"/>
        </w:tabs>
        <w:ind w:left="2134" w:hanging="720"/>
      </w:pPr>
      <w:rPr>
        <w:rFonts w:hint="default"/>
      </w:rPr>
    </w:lvl>
    <w:lvl w:ilvl="3">
      <w:start w:val="1"/>
      <w:numFmt w:val="decimal"/>
      <w:lvlText w:val="%1.%2.%3.%4."/>
      <w:lvlJc w:val="left"/>
      <w:pPr>
        <w:tabs>
          <w:tab w:val="num" w:pos="2494"/>
        </w:tabs>
        <w:ind w:left="2494" w:hanging="1080"/>
      </w:pPr>
      <w:rPr>
        <w:rFonts w:hint="default"/>
      </w:rPr>
    </w:lvl>
    <w:lvl w:ilvl="4">
      <w:start w:val="1"/>
      <w:numFmt w:val="decimal"/>
      <w:lvlText w:val="%1.%2.%3.%4.%5."/>
      <w:lvlJc w:val="left"/>
      <w:pPr>
        <w:tabs>
          <w:tab w:val="num" w:pos="2494"/>
        </w:tabs>
        <w:ind w:left="2494" w:hanging="1080"/>
      </w:pPr>
      <w:rPr>
        <w:rFonts w:hint="default"/>
      </w:rPr>
    </w:lvl>
    <w:lvl w:ilvl="5">
      <w:start w:val="1"/>
      <w:numFmt w:val="decimal"/>
      <w:lvlText w:val="%1.%2.%3.%4.%5.%6."/>
      <w:lvlJc w:val="left"/>
      <w:pPr>
        <w:tabs>
          <w:tab w:val="num" w:pos="2854"/>
        </w:tabs>
        <w:ind w:left="2854" w:hanging="1440"/>
      </w:pPr>
      <w:rPr>
        <w:rFonts w:hint="default"/>
      </w:rPr>
    </w:lvl>
    <w:lvl w:ilvl="6">
      <w:start w:val="1"/>
      <w:numFmt w:val="decimal"/>
      <w:lvlText w:val="%1.%2.%3.%4.%5.%6.%7."/>
      <w:lvlJc w:val="left"/>
      <w:pPr>
        <w:tabs>
          <w:tab w:val="num" w:pos="2854"/>
        </w:tabs>
        <w:ind w:left="2854" w:hanging="1440"/>
      </w:pPr>
      <w:rPr>
        <w:rFonts w:hint="default"/>
      </w:rPr>
    </w:lvl>
    <w:lvl w:ilvl="7">
      <w:start w:val="1"/>
      <w:numFmt w:val="decimal"/>
      <w:lvlText w:val="%1.%2.%3.%4.%5.%6.%7.%8."/>
      <w:lvlJc w:val="left"/>
      <w:pPr>
        <w:tabs>
          <w:tab w:val="num" w:pos="3214"/>
        </w:tabs>
        <w:ind w:left="3214" w:hanging="1800"/>
      </w:pPr>
      <w:rPr>
        <w:rFonts w:hint="default"/>
      </w:rPr>
    </w:lvl>
    <w:lvl w:ilvl="8">
      <w:start w:val="1"/>
      <w:numFmt w:val="decimal"/>
      <w:lvlText w:val="%1.%2.%3.%4.%5.%6.%7.%8.%9."/>
      <w:lvlJc w:val="left"/>
      <w:pPr>
        <w:tabs>
          <w:tab w:val="num" w:pos="3574"/>
        </w:tabs>
        <w:ind w:left="3574" w:hanging="2160"/>
      </w:pPr>
      <w:rPr>
        <w:rFonts w:hint="default"/>
      </w:rPr>
    </w:lvl>
  </w:abstractNum>
  <w:abstractNum w:abstractNumId="141" w15:restartNumberingAfterBreak="0">
    <w:nsid w:val="6BB248F2"/>
    <w:multiLevelType w:val="hybridMultilevel"/>
    <w:tmpl w:val="86C841E0"/>
    <w:lvl w:ilvl="0" w:tplc="FFFFFFFF">
      <w:start w:val="1"/>
      <w:numFmt w:val="decimal"/>
      <w:pStyle w:val="TitAT10h"/>
      <w:lvlText w:val="%1."/>
      <w:lvlJc w:val="left"/>
      <w:pPr>
        <w:ind w:left="426" w:hanging="360"/>
      </w:pPr>
      <w:rPr>
        <w:rFonts w:hint="default"/>
      </w:rPr>
    </w:lvl>
    <w:lvl w:ilvl="1" w:tplc="080A0003">
      <w:start w:val="1"/>
      <w:numFmt w:val="lowerLetter"/>
      <w:lvlText w:val="%2."/>
      <w:lvlJc w:val="left"/>
      <w:pPr>
        <w:ind w:left="1440" w:hanging="360"/>
      </w:pPr>
    </w:lvl>
    <w:lvl w:ilvl="2" w:tplc="080A0005" w:tentative="1">
      <w:start w:val="1"/>
      <w:numFmt w:val="lowerRoman"/>
      <w:lvlText w:val="%3."/>
      <w:lvlJc w:val="right"/>
      <w:pPr>
        <w:ind w:left="2160" w:hanging="180"/>
      </w:pPr>
    </w:lvl>
    <w:lvl w:ilvl="3" w:tplc="080A0001" w:tentative="1">
      <w:start w:val="1"/>
      <w:numFmt w:val="decimal"/>
      <w:lvlText w:val="%4."/>
      <w:lvlJc w:val="left"/>
      <w:pPr>
        <w:ind w:left="2880" w:hanging="360"/>
      </w:pPr>
    </w:lvl>
    <w:lvl w:ilvl="4" w:tplc="080A0003" w:tentative="1">
      <w:start w:val="1"/>
      <w:numFmt w:val="lowerLetter"/>
      <w:lvlText w:val="%5."/>
      <w:lvlJc w:val="left"/>
      <w:pPr>
        <w:ind w:left="3600" w:hanging="360"/>
      </w:pPr>
    </w:lvl>
    <w:lvl w:ilvl="5" w:tplc="080A0005" w:tentative="1">
      <w:start w:val="1"/>
      <w:numFmt w:val="lowerRoman"/>
      <w:lvlText w:val="%6."/>
      <w:lvlJc w:val="right"/>
      <w:pPr>
        <w:ind w:left="4320" w:hanging="180"/>
      </w:pPr>
    </w:lvl>
    <w:lvl w:ilvl="6" w:tplc="080A0001" w:tentative="1">
      <w:start w:val="1"/>
      <w:numFmt w:val="decimal"/>
      <w:lvlText w:val="%7."/>
      <w:lvlJc w:val="left"/>
      <w:pPr>
        <w:ind w:left="5040" w:hanging="360"/>
      </w:pPr>
    </w:lvl>
    <w:lvl w:ilvl="7" w:tplc="080A0003" w:tentative="1">
      <w:start w:val="1"/>
      <w:numFmt w:val="lowerLetter"/>
      <w:lvlText w:val="%8."/>
      <w:lvlJc w:val="left"/>
      <w:pPr>
        <w:ind w:left="5760" w:hanging="360"/>
      </w:pPr>
    </w:lvl>
    <w:lvl w:ilvl="8" w:tplc="080A0005" w:tentative="1">
      <w:start w:val="1"/>
      <w:numFmt w:val="lowerRoman"/>
      <w:lvlText w:val="%9."/>
      <w:lvlJc w:val="right"/>
      <w:pPr>
        <w:ind w:left="6480" w:hanging="180"/>
      </w:pPr>
    </w:lvl>
  </w:abstractNum>
  <w:abstractNum w:abstractNumId="142" w15:restartNumberingAfterBreak="0">
    <w:nsid w:val="6BF44351"/>
    <w:multiLevelType w:val="hybridMultilevel"/>
    <w:tmpl w:val="8402DCFC"/>
    <w:lvl w:ilvl="0" w:tplc="529463E6">
      <w:start w:val="1"/>
      <w:numFmt w:val="upperRoman"/>
      <w:pStyle w:val="Ttuloconfracciones"/>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3" w15:restartNumberingAfterBreak="0">
    <w:nsid w:val="6C530D37"/>
    <w:multiLevelType w:val="hybridMultilevel"/>
    <w:tmpl w:val="FE4C63AE"/>
    <w:lvl w:ilvl="0" w:tplc="089A7780">
      <w:start w:val="1"/>
      <w:numFmt w:val="lowerLetter"/>
      <w:lvlText w:val="%1)"/>
      <w:lvlJc w:val="left"/>
      <w:pPr>
        <w:ind w:left="644" w:hanging="360"/>
      </w:pPr>
      <w:rPr>
        <w:b/>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44" w15:restartNumberingAfterBreak="0">
    <w:nsid w:val="6CBF24BB"/>
    <w:multiLevelType w:val="multilevel"/>
    <w:tmpl w:val="B42219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6D4B238B"/>
    <w:multiLevelType w:val="singleLevel"/>
    <w:tmpl w:val="C7082074"/>
    <w:lvl w:ilvl="0">
      <w:start w:val="1"/>
      <w:numFmt w:val="bullet"/>
      <w:pStyle w:val="Numberedlist33"/>
      <w:lvlText w:val=""/>
      <w:lvlJc w:val="left"/>
      <w:pPr>
        <w:tabs>
          <w:tab w:val="num" w:pos="1800"/>
        </w:tabs>
        <w:ind w:left="1800" w:hanging="360"/>
      </w:pPr>
      <w:rPr>
        <w:rFonts w:ascii="Wingdings" w:hAnsi="Wingdings" w:hint="default"/>
        <w:b w:val="0"/>
        <w:i w:val="0"/>
        <w:sz w:val="16"/>
      </w:rPr>
    </w:lvl>
  </w:abstractNum>
  <w:abstractNum w:abstractNumId="146" w15:restartNumberingAfterBreak="0">
    <w:nsid w:val="6EEB789A"/>
    <w:multiLevelType w:val="multilevel"/>
    <w:tmpl w:val="03F87ABE"/>
    <w:styleLink w:val="Estilo14"/>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47" w15:restartNumberingAfterBreak="0">
    <w:nsid w:val="6F892BE8"/>
    <w:multiLevelType w:val="multilevel"/>
    <w:tmpl w:val="3126FD66"/>
    <w:lvl w:ilvl="0">
      <w:start w:val="1"/>
      <w:numFmt w:val="decimal"/>
      <w:pStyle w:val="SUB1"/>
      <w:lvlText w:val="%1."/>
      <w:lvlJc w:val="left"/>
      <w:pPr>
        <w:ind w:left="643" w:hanging="360"/>
      </w:pPr>
      <w:rPr>
        <w:rFonts w:hint="default"/>
        <w:b/>
        <w:sz w:val="28"/>
      </w:rPr>
    </w:lvl>
    <w:lvl w:ilvl="1">
      <w:start w:val="1"/>
      <w:numFmt w:val="decimal"/>
      <w:pStyle w:val="SUB2"/>
      <w:isLgl/>
      <w:lvlText w:val="%1.%2"/>
      <w:lvlJc w:val="left"/>
      <w:pPr>
        <w:ind w:left="1080" w:hanging="720"/>
      </w:pPr>
      <w:rPr>
        <w:rFonts w:hint="default"/>
      </w:rPr>
    </w:lvl>
    <w:lvl w:ilvl="2">
      <w:start w:val="1"/>
      <w:numFmt w:val="decimal"/>
      <w:pStyle w:val="SUB3"/>
      <w:isLgl/>
      <w:lvlText w:val="%1.%2.%3"/>
      <w:lvlJc w:val="left"/>
      <w:pPr>
        <w:ind w:left="1080" w:hanging="720"/>
      </w:pPr>
      <w:rPr>
        <w:rFonts w:hint="default"/>
        <w:b/>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48" w15:restartNumberingAfterBreak="0">
    <w:nsid w:val="73AE368C"/>
    <w:multiLevelType w:val="multilevel"/>
    <w:tmpl w:val="080A001F"/>
    <w:styleLink w:val="Estilo8"/>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9" w15:restartNumberingAfterBreak="0">
    <w:nsid w:val="75A04EC9"/>
    <w:multiLevelType w:val="hybridMultilevel"/>
    <w:tmpl w:val="67C2008A"/>
    <w:lvl w:ilvl="0" w:tplc="66B47422">
      <w:start w:val="1"/>
      <w:numFmt w:val="bullet"/>
      <w:pStyle w:val="TextoCUVietas"/>
      <w:lvlText w:val=""/>
      <w:lvlJc w:val="left"/>
      <w:pPr>
        <w:tabs>
          <w:tab w:val="num" w:pos="1080"/>
        </w:tabs>
        <w:ind w:left="1080" w:hanging="360"/>
      </w:pPr>
      <w:rPr>
        <w:rFonts w:ascii="Symbol" w:hAnsi="Symbol" w:hint="default"/>
      </w:rPr>
    </w:lvl>
    <w:lvl w:ilvl="1" w:tplc="080A0003" w:tentative="1">
      <w:start w:val="1"/>
      <w:numFmt w:val="bullet"/>
      <w:lvlText w:val="o"/>
      <w:lvlJc w:val="left"/>
      <w:pPr>
        <w:tabs>
          <w:tab w:val="num" w:pos="2160"/>
        </w:tabs>
        <w:ind w:left="2160" w:hanging="360"/>
      </w:pPr>
      <w:rPr>
        <w:rFonts w:ascii="Courier New" w:hAnsi="Courier New" w:hint="default"/>
      </w:rPr>
    </w:lvl>
    <w:lvl w:ilvl="2" w:tplc="080A0005" w:tentative="1">
      <w:start w:val="1"/>
      <w:numFmt w:val="bullet"/>
      <w:lvlText w:val=""/>
      <w:lvlJc w:val="left"/>
      <w:pPr>
        <w:tabs>
          <w:tab w:val="num" w:pos="2880"/>
        </w:tabs>
        <w:ind w:left="2880" w:hanging="360"/>
      </w:pPr>
      <w:rPr>
        <w:rFonts w:ascii="Wingdings" w:hAnsi="Wingdings" w:hint="default"/>
      </w:rPr>
    </w:lvl>
    <w:lvl w:ilvl="3" w:tplc="080A0001" w:tentative="1">
      <w:start w:val="1"/>
      <w:numFmt w:val="bullet"/>
      <w:lvlText w:val=""/>
      <w:lvlJc w:val="left"/>
      <w:pPr>
        <w:tabs>
          <w:tab w:val="num" w:pos="3600"/>
        </w:tabs>
        <w:ind w:left="3600" w:hanging="360"/>
      </w:pPr>
      <w:rPr>
        <w:rFonts w:ascii="Symbol" w:hAnsi="Symbol" w:hint="default"/>
      </w:rPr>
    </w:lvl>
    <w:lvl w:ilvl="4" w:tplc="080A0003" w:tentative="1">
      <w:start w:val="1"/>
      <w:numFmt w:val="bullet"/>
      <w:lvlText w:val="o"/>
      <w:lvlJc w:val="left"/>
      <w:pPr>
        <w:tabs>
          <w:tab w:val="num" w:pos="4320"/>
        </w:tabs>
        <w:ind w:left="4320" w:hanging="360"/>
      </w:pPr>
      <w:rPr>
        <w:rFonts w:ascii="Courier New" w:hAnsi="Courier New" w:hint="default"/>
      </w:rPr>
    </w:lvl>
    <w:lvl w:ilvl="5" w:tplc="080A0005" w:tentative="1">
      <w:start w:val="1"/>
      <w:numFmt w:val="bullet"/>
      <w:lvlText w:val=""/>
      <w:lvlJc w:val="left"/>
      <w:pPr>
        <w:tabs>
          <w:tab w:val="num" w:pos="5040"/>
        </w:tabs>
        <w:ind w:left="5040" w:hanging="360"/>
      </w:pPr>
      <w:rPr>
        <w:rFonts w:ascii="Wingdings" w:hAnsi="Wingdings" w:hint="default"/>
      </w:rPr>
    </w:lvl>
    <w:lvl w:ilvl="6" w:tplc="080A0001" w:tentative="1">
      <w:start w:val="1"/>
      <w:numFmt w:val="bullet"/>
      <w:lvlText w:val=""/>
      <w:lvlJc w:val="left"/>
      <w:pPr>
        <w:tabs>
          <w:tab w:val="num" w:pos="5760"/>
        </w:tabs>
        <w:ind w:left="5760" w:hanging="360"/>
      </w:pPr>
      <w:rPr>
        <w:rFonts w:ascii="Symbol" w:hAnsi="Symbol" w:hint="default"/>
      </w:rPr>
    </w:lvl>
    <w:lvl w:ilvl="7" w:tplc="080A0003" w:tentative="1">
      <w:start w:val="1"/>
      <w:numFmt w:val="bullet"/>
      <w:lvlText w:val="o"/>
      <w:lvlJc w:val="left"/>
      <w:pPr>
        <w:tabs>
          <w:tab w:val="num" w:pos="6480"/>
        </w:tabs>
        <w:ind w:left="6480" w:hanging="360"/>
      </w:pPr>
      <w:rPr>
        <w:rFonts w:ascii="Courier New" w:hAnsi="Courier New" w:hint="default"/>
      </w:rPr>
    </w:lvl>
    <w:lvl w:ilvl="8" w:tplc="080A0005" w:tentative="1">
      <w:start w:val="1"/>
      <w:numFmt w:val="bullet"/>
      <w:lvlText w:val=""/>
      <w:lvlJc w:val="left"/>
      <w:pPr>
        <w:tabs>
          <w:tab w:val="num" w:pos="7200"/>
        </w:tabs>
        <w:ind w:left="7200" w:hanging="360"/>
      </w:pPr>
      <w:rPr>
        <w:rFonts w:ascii="Wingdings" w:hAnsi="Wingdings" w:hint="default"/>
      </w:rPr>
    </w:lvl>
  </w:abstractNum>
  <w:abstractNum w:abstractNumId="150" w15:restartNumberingAfterBreak="0">
    <w:nsid w:val="76957D1C"/>
    <w:multiLevelType w:val="singleLevel"/>
    <w:tmpl w:val="ADFE8666"/>
    <w:lvl w:ilvl="0">
      <w:start w:val="1"/>
      <w:numFmt w:val="bullet"/>
      <w:pStyle w:val="N1Liste2"/>
      <w:lvlText w:val=""/>
      <w:lvlJc w:val="left"/>
      <w:pPr>
        <w:tabs>
          <w:tab w:val="num" w:pos="785"/>
        </w:tabs>
        <w:ind w:left="360" w:firstLine="65"/>
      </w:pPr>
      <w:rPr>
        <w:rFonts w:ascii="Symbol" w:hAnsi="Symbol" w:hint="default"/>
      </w:rPr>
    </w:lvl>
  </w:abstractNum>
  <w:abstractNum w:abstractNumId="151" w15:restartNumberingAfterBreak="0">
    <w:nsid w:val="7730335A"/>
    <w:multiLevelType w:val="hybridMultilevel"/>
    <w:tmpl w:val="CE284DEA"/>
    <w:lvl w:ilvl="0" w:tplc="080A000F">
      <w:start w:val="1"/>
      <w:numFmt w:val="lowerLetter"/>
      <w:lvlText w:val="%1)"/>
      <w:lvlJc w:val="left"/>
      <w:pPr>
        <w:ind w:left="1425" w:hanging="360"/>
      </w:pPr>
      <w:rPr>
        <w:b/>
        <w:i w:val="0"/>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152" w15:restartNumberingAfterBreak="0">
    <w:nsid w:val="7749012C"/>
    <w:multiLevelType w:val="hybridMultilevel"/>
    <w:tmpl w:val="5CF834A2"/>
    <w:lvl w:ilvl="0" w:tplc="080A0011">
      <w:start w:val="1"/>
      <w:numFmt w:val="decimal"/>
      <w:lvlText w:val="%1)"/>
      <w:lvlJc w:val="left"/>
      <w:pPr>
        <w:ind w:left="578" w:hanging="360"/>
      </w:pPr>
    </w:lvl>
    <w:lvl w:ilvl="1" w:tplc="080A0019" w:tentative="1">
      <w:start w:val="1"/>
      <w:numFmt w:val="lowerLetter"/>
      <w:lvlText w:val="%2."/>
      <w:lvlJc w:val="left"/>
      <w:pPr>
        <w:ind w:left="1298" w:hanging="360"/>
      </w:pPr>
    </w:lvl>
    <w:lvl w:ilvl="2" w:tplc="080A001B" w:tentative="1">
      <w:start w:val="1"/>
      <w:numFmt w:val="lowerRoman"/>
      <w:lvlText w:val="%3."/>
      <w:lvlJc w:val="right"/>
      <w:pPr>
        <w:ind w:left="2018" w:hanging="180"/>
      </w:pPr>
    </w:lvl>
    <w:lvl w:ilvl="3" w:tplc="080A000F" w:tentative="1">
      <w:start w:val="1"/>
      <w:numFmt w:val="decimal"/>
      <w:lvlText w:val="%4."/>
      <w:lvlJc w:val="left"/>
      <w:pPr>
        <w:ind w:left="2738" w:hanging="360"/>
      </w:pPr>
    </w:lvl>
    <w:lvl w:ilvl="4" w:tplc="080A0019" w:tentative="1">
      <w:start w:val="1"/>
      <w:numFmt w:val="lowerLetter"/>
      <w:lvlText w:val="%5."/>
      <w:lvlJc w:val="left"/>
      <w:pPr>
        <w:ind w:left="3458" w:hanging="360"/>
      </w:pPr>
    </w:lvl>
    <w:lvl w:ilvl="5" w:tplc="080A001B" w:tentative="1">
      <w:start w:val="1"/>
      <w:numFmt w:val="lowerRoman"/>
      <w:lvlText w:val="%6."/>
      <w:lvlJc w:val="right"/>
      <w:pPr>
        <w:ind w:left="4178" w:hanging="180"/>
      </w:pPr>
    </w:lvl>
    <w:lvl w:ilvl="6" w:tplc="080A000F" w:tentative="1">
      <w:start w:val="1"/>
      <w:numFmt w:val="decimal"/>
      <w:lvlText w:val="%7."/>
      <w:lvlJc w:val="left"/>
      <w:pPr>
        <w:ind w:left="4898" w:hanging="360"/>
      </w:pPr>
    </w:lvl>
    <w:lvl w:ilvl="7" w:tplc="080A0019" w:tentative="1">
      <w:start w:val="1"/>
      <w:numFmt w:val="lowerLetter"/>
      <w:lvlText w:val="%8."/>
      <w:lvlJc w:val="left"/>
      <w:pPr>
        <w:ind w:left="5618" w:hanging="360"/>
      </w:pPr>
    </w:lvl>
    <w:lvl w:ilvl="8" w:tplc="080A001B" w:tentative="1">
      <w:start w:val="1"/>
      <w:numFmt w:val="lowerRoman"/>
      <w:lvlText w:val="%9."/>
      <w:lvlJc w:val="right"/>
      <w:pPr>
        <w:ind w:left="6338" w:hanging="180"/>
      </w:pPr>
    </w:lvl>
  </w:abstractNum>
  <w:abstractNum w:abstractNumId="153" w15:restartNumberingAfterBreak="0">
    <w:nsid w:val="77B77EE1"/>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4" w15:restartNumberingAfterBreak="0">
    <w:nsid w:val="787F6877"/>
    <w:multiLevelType w:val="hybridMultilevel"/>
    <w:tmpl w:val="CDA2361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5" w15:restartNumberingAfterBreak="0">
    <w:nsid w:val="79C721EE"/>
    <w:multiLevelType w:val="hybridMultilevel"/>
    <w:tmpl w:val="5ABC30EA"/>
    <w:lvl w:ilvl="0" w:tplc="DFF07820">
      <w:start w:val="1"/>
      <w:numFmt w:val="lowerLetter"/>
      <w:pStyle w:val="4Indices"/>
      <w:lvlText w:val="%1)"/>
      <w:lvlJc w:val="left"/>
      <w:pPr>
        <w:ind w:left="1080" w:hanging="360"/>
      </w:pPr>
      <w:rPr>
        <w:rFonts w:hint="default"/>
        <w:u w:val="none"/>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56" w15:restartNumberingAfterBreak="0">
    <w:nsid w:val="7A5A2A72"/>
    <w:multiLevelType w:val="multilevel"/>
    <w:tmpl w:val="6A9A28C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6.2.%5."/>
      <w:lvlJc w:val="left"/>
      <w:pPr>
        <w:ind w:left="2210"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7" w15:restartNumberingAfterBreak="0">
    <w:nsid w:val="7B0F4A95"/>
    <w:multiLevelType w:val="multilevel"/>
    <w:tmpl w:val="69E017DE"/>
    <w:lvl w:ilvl="0">
      <w:start w:val="1"/>
      <w:numFmt w:val="decimal"/>
      <w:pStyle w:val="1Titulos"/>
      <w:lvlText w:val="%1."/>
      <w:lvlJc w:val="left"/>
      <w:pPr>
        <w:ind w:left="360" w:hanging="360"/>
      </w:pPr>
      <w:rPr>
        <w:b/>
      </w:rPr>
    </w:lvl>
    <w:lvl w:ilvl="1">
      <w:start w:val="1"/>
      <w:numFmt w:val="decimal"/>
      <w:pStyle w:val="2Subtitulo"/>
      <w:isLgl/>
      <w:lvlText w:val="%1.%2"/>
      <w:lvlJc w:val="left"/>
      <w:pPr>
        <w:ind w:left="705" w:hanging="705"/>
      </w:pPr>
      <w:rPr>
        <w:rFonts w:hint="default"/>
        <w:b w:val="0"/>
        <w:bCs w:val="0"/>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58" w15:restartNumberingAfterBreak="0">
    <w:nsid w:val="7C4B1B17"/>
    <w:multiLevelType w:val="multilevel"/>
    <w:tmpl w:val="5CB02332"/>
    <w:styleLink w:val="Estilo5"/>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9" w15:restartNumberingAfterBreak="0">
    <w:nsid w:val="7CD257E0"/>
    <w:multiLevelType w:val="hybridMultilevel"/>
    <w:tmpl w:val="003A28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0" w15:restartNumberingAfterBreak="0">
    <w:nsid w:val="7D4B733E"/>
    <w:multiLevelType w:val="singleLevel"/>
    <w:tmpl w:val="55D2D53C"/>
    <w:styleLink w:val="Estilo21"/>
    <w:lvl w:ilvl="0">
      <w:start w:val="1"/>
      <w:numFmt w:val="upperRoman"/>
      <w:lvlText w:val="%1."/>
      <w:lvlJc w:val="left"/>
      <w:pPr>
        <w:tabs>
          <w:tab w:val="num" w:pos="720"/>
        </w:tabs>
        <w:ind w:left="357" w:hanging="357"/>
      </w:pPr>
      <w:rPr>
        <w:rFonts w:ascii="Arial" w:hAnsi="Arial" w:cs="Arial" w:hint="default"/>
        <w:b w:val="0"/>
        <w:bCs w:val="0"/>
        <w:i w:val="0"/>
        <w:iCs w:val="0"/>
        <w:sz w:val="19"/>
        <w:szCs w:val="19"/>
      </w:rPr>
    </w:lvl>
  </w:abstractNum>
  <w:abstractNum w:abstractNumId="161" w15:restartNumberingAfterBreak="0">
    <w:nsid w:val="7D5B5483"/>
    <w:multiLevelType w:val="hybridMultilevel"/>
    <w:tmpl w:val="A6301FE6"/>
    <w:styleLink w:val="Estilo26"/>
    <w:lvl w:ilvl="0" w:tplc="0C0A0011">
      <w:start w:val="1"/>
      <w:numFmt w:val="decimal"/>
      <w:lvlText w:val="%1)"/>
      <w:lvlJc w:val="left"/>
      <w:pPr>
        <w:tabs>
          <w:tab w:val="num" w:pos="1918"/>
        </w:tabs>
        <w:ind w:left="1918" w:hanging="360"/>
      </w:pPr>
      <w:rPr>
        <w:rFonts w:hint="default"/>
        <w:b/>
        <w:bCs/>
        <w:i w:val="0"/>
        <w:iCs w:val="0"/>
        <w:sz w:val="18"/>
        <w:szCs w:val="18"/>
      </w:rPr>
    </w:lvl>
    <w:lvl w:ilvl="1" w:tplc="0C0A0003">
      <w:start w:val="1"/>
      <w:numFmt w:val="lowerLetter"/>
      <w:lvlText w:val="%2."/>
      <w:lvlJc w:val="left"/>
      <w:pPr>
        <w:tabs>
          <w:tab w:val="num" w:pos="1929"/>
        </w:tabs>
        <w:ind w:left="1929" w:hanging="360"/>
      </w:pPr>
      <w:rPr>
        <w:rFonts w:cs="Times New Roman"/>
      </w:rPr>
    </w:lvl>
    <w:lvl w:ilvl="2" w:tplc="0C0A0005">
      <w:start w:val="1"/>
      <w:numFmt w:val="lowerRoman"/>
      <w:lvlText w:val="%3."/>
      <w:lvlJc w:val="right"/>
      <w:pPr>
        <w:tabs>
          <w:tab w:val="num" w:pos="2649"/>
        </w:tabs>
        <w:ind w:left="2649" w:hanging="180"/>
      </w:pPr>
      <w:rPr>
        <w:rFonts w:cs="Times New Roman"/>
      </w:rPr>
    </w:lvl>
    <w:lvl w:ilvl="3" w:tplc="0C0A0001">
      <w:start w:val="1"/>
      <w:numFmt w:val="decimal"/>
      <w:lvlText w:val="%4."/>
      <w:lvlJc w:val="left"/>
      <w:pPr>
        <w:tabs>
          <w:tab w:val="num" w:pos="3369"/>
        </w:tabs>
        <w:ind w:left="3369" w:hanging="360"/>
      </w:pPr>
      <w:rPr>
        <w:rFonts w:cs="Times New Roman"/>
      </w:rPr>
    </w:lvl>
    <w:lvl w:ilvl="4" w:tplc="0C0A0003">
      <w:start w:val="1"/>
      <w:numFmt w:val="lowerLetter"/>
      <w:lvlText w:val="%5."/>
      <w:lvlJc w:val="left"/>
      <w:pPr>
        <w:tabs>
          <w:tab w:val="num" w:pos="4089"/>
        </w:tabs>
        <w:ind w:left="4089" w:hanging="360"/>
      </w:pPr>
      <w:rPr>
        <w:rFonts w:cs="Times New Roman"/>
      </w:rPr>
    </w:lvl>
    <w:lvl w:ilvl="5" w:tplc="0C0A0005">
      <w:start w:val="1"/>
      <w:numFmt w:val="lowerRoman"/>
      <w:lvlText w:val="%6."/>
      <w:lvlJc w:val="right"/>
      <w:pPr>
        <w:tabs>
          <w:tab w:val="num" w:pos="4809"/>
        </w:tabs>
        <w:ind w:left="4809" w:hanging="180"/>
      </w:pPr>
      <w:rPr>
        <w:rFonts w:cs="Times New Roman"/>
      </w:rPr>
    </w:lvl>
    <w:lvl w:ilvl="6" w:tplc="0C0A0001">
      <w:start w:val="1"/>
      <w:numFmt w:val="decimal"/>
      <w:lvlText w:val="%7."/>
      <w:lvlJc w:val="left"/>
      <w:pPr>
        <w:tabs>
          <w:tab w:val="num" w:pos="5529"/>
        </w:tabs>
        <w:ind w:left="5529" w:hanging="360"/>
      </w:pPr>
      <w:rPr>
        <w:rFonts w:cs="Times New Roman"/>
      </w:rPr>
    </w:lvl>
    <w:lvl w:ilvl="7" w:tplc="0C0A0003">
      <w:start w:val="1"/>
      <w:numFmt w:val="lowerLetter"/>
      <w:lvlText w:val="%8."/>
      <w:lvlJc w:val="left"/>
      <w:pPr>
        <w:tabs>
          <w:tab w:val="num" w:pos="6249"/>
        </w:tabs>
        <w:ind w:left="6249" w:hanging="360"/>
      </w:pPr>
      <w:rPr>
        <w:rFonts w:cs="Times New Roman"/>
      </w:rPr>
    </w:lvl>
    <w:lvl w:ilvl="8" w:tplc="0C0A0005">
      <w:start w:val="1"/>
      <w:numFmt w:val="lowerRoman"/>
      <w:lvlText w:val="%9."/>
      <w:lvlJc w:val="right"/>
      <w:pPr>
        <w:tabs>
          <w:tab w:val="num" w:pos="6969"/>
        </w:tabs>
        <w:ind w:left="6969" w:hanging="180"/>
      </w:pPr>
      <w:rPr>
        <w:rFonts w:cs="Times New Roman"/>
      </w:rPr>
    </w:lvl>
  </w:abstractNum>
  <w:abstractNum w:abstractNumId="162" w15:restartNumberingAfterBreak="0">
    <w:nsid w:val="7D7D6C84"/>
    <w:multiLevelType w:val="multilevel"/>
    <w:tmpl w:val="CAF6C6DA"/>
    <w:styleLink w:val="Estilo23"/>
    <w:lvl w:ilvl="0">
      <w:start w:val="6"/>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3" w15:restartNumberingAfterBreak="0">
    <w:nsid w:val="7DEC2B75"/>
    <w:multiLevelType w:val="hybridMultilevel"/>
    <w:tmpl w:val="E496FE00"/>
    <w:lvl w:ilvl="0" w:tplc="080A000F">
      <w:start w:val="1"/>
      <w:numFmt w:val="lowerLetter"/>
      <w:lvlText w:val="%1)"/>
      <w:lvlJc w:val="left"/>
      <w:pPr>
        <w:ind w:left="1211" w:hanging="360"/>
      </w:pPr>
      <w:rPr>
        <w:b/>
        <w:i w:val="0"/>
        <w:sz w:val="18"/>
        <w:szCs w:val="18"/>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164" w15:restartNumberingAfterBreak="0">
    <w:nsid w:val="7E1D7ECF"/>
    <w:multiLevelType w:val="hybridMultilevel"/>
    <w:tmpl w:val="DFB84CAC"/>
    <w:lvl w:ilvl="0" w:tplc="04522810">
      <w:start w:val="1"/>
      <w:numFmt w:val="upperRoman"/>
      <w:lvlText w:val="%1."/>
      <w:lvlJc w:val="righ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5" w15:restartNumberingAfterBreak="0">
    <w:nsid w:val="7EE904B1"/>
    <w:multiLevelType w:val="multilevel"/>
    <w:tmpl w:val="03F87ABE"/>
    <w:styleLink w:val="Estilo15"/>
    <w:lvl w:ilvl="0">
      <w:start w:val="4"/>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16cid:durableId="71129113">
    <w:abstractNumId w:val="61"/>
  </w:num>
  <w:num w:numId="2" w16cid:durableId="947932685">
    <w:abstractNumId w:val="113"/>
  </w:num>
  <w:num w:numId="3" w16cid:durableId="1245653239">
    <w:abstractNumId w:val="45"/>
  </w:num>
  <w:num w:numId="4" w16cid:durableId="1155099519">
    <w:abstractNumId w:val="161"/>
  </w:num>
  <w:num w:numId="5" w16cid:durableId="100296983">
    <w:abstractNumId w:val="160"/>
  </w:num>
  <w:num w:numId="6" w16cid:durableId="553852693">
    <w:abstractNumId w:val="80"/>
  </w:num>
  <w:num w:numId="7" w16cid:durableId="1266960993">
    <w:abstractNumId w:val="115"/>
  </w:num>
  <w:num w:numId="8" w16cid:durableId="159540724">
    <w:abstractNumId w:val="94"/>
  </w:num>
  <w:num w:numId="9" w16cid:durableId="1003972146">
    <w:abstractNumId w:val="118"/>
  </w:num>
  <w:num w:numId="10" w16cid:durableId="1823545497">
    <w:abstractNumId w:val="140"/>
  </w:num>
  <w:num w:numId="11" w16cid:durableId="1391268881">
    <w:abstractNumId w:val="75"/>
  </w:num>
  <w:num w:numId="12" w16cid:durableId="1246918262">
    <w:abstractNumId w:val="54"/>
  </w:num>
  <w:num w:numId="13" w16cid:durableId="1435127239">
    <w:abstractNumId w:val="42"/>
  </w:num>
  <w:num w:numId="14" w16cid:durableId="1055423151">
    <w:abstractNumId w:val="114"/>
  </w:num>
  <w:num w:numId="15" w16cid:durableId="809828352">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449155155">
    <w:abstractNumId w:val="26"/>
  </w:num>
  <w:num w:numId="17" w16cid:durableId="634215834">
    <w:abstractNumId w:val="6"/>
  </w:num>
  <w:num w:numId="18" w16cid:durableId="178348945">
    <w:abstractNumId w:val="34"/>
  </w:num>
  <w:num w:numId="19" w16cid:durableId="183059711">
    <w:abstractNumId w:val="33"/>
  </w:num>
  <w:num w:numId="20" w16cid:durableId="1472864446">
    <w:abstractNumId w:val="8"/>
  </w:num>
  <w:num w:numId="21" w16cid:durableId="1199322493">
    <w:abstractNumId w:val="100"/>
  </w:num>
  <w:num w:numId="22" w16cid:durableId="134640756">
    <w:abstractNumId w:val="136"/>
  </w:num>
  <w:num w:numId="23" w16cid:durableId="1783496987">
    <w:abstractNumId w:val="102"/>
  </w:num>
  <w:num w:numId="24" w16cid:durableId="70658040">
    <w:abstractNumId w:val="111"/>
  </w:num>
  <w:num w:numId="25" w16cid:durableId="747843170">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289750805">
    <w:abstractNumId w:val="1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130634786">
    <w:abstractNumId w:val="91"/>
  </w:num>
  <w:num w:numId="28" w16cid:durableId="819541454">
    <w:abstractNumId w:val="164"/>
  </w:num>
  <w:num w:numId="29" w16cid:durableId="187333058">
    <w:abstractNumId w:val="7"/>
  </w:num>
  <w:num w:numId="30" w16cid:durableId="1810517851">
    <w:abstractNumId w:val="3"/>
  </w:num>
  <w:num w:numId="31" w16cid:durableId="1777939997">
    <w:abstractNumId w:val="2"/>
  </w:num>
  <w:num w:numId="32" w16cid:durableId="936792022">
    <w:abstractNumId w:val="1"/>
  </w:num>
  <w:num w:numId="33" w16cid:durableId="1852640393">
    <w:abstractNumId w:val="0"/>
  </w:num>
  <w:num w:numId="34" w16cid:durableId="1324624471">
    <w:abstractNumId w:val="5"/>
  </w:num>
  <w:num w:numId="35" w16cid:durableId="1871797743">
    <w:abstractNumId w:val="4"/>
  </w:num>
  <w:num w:numId="36" w16cid:durableId="1391266790">
    <w:abstractNumId w:val="70"/>
  </w:num>
  <w:num w:numId="37" w16cid:durableId="1328702797">
    <w:abstractNumId w:val="101"/>
  </w:num>
  <w:num w:numId="38" w16cid:durableId="384181443">
    <w:abstractNumId w:val="128"/>
  </w:num>
  <w:num w:numId="39" w16cid:durableId="57287220">
    <w:abstractNumId w:val="139"/>
  </w:num>
  <w:num w:numId="40" w16cid:durableId="1612282615">
    <w:abstractNumId w:val="104"/>
  </w:num>
  <w:num w:numId="41" w16cid:durableId="1468626221">
    <w:abstractNumId w:val="129"/>
  </w:num>
  <w:num w:numId="42" w16cid:durableId="773865391">
    <w:abstractNumId w:val="150"/>
  </w:num>
  <w:num w:numId="43" w16cid:durableId="297684852">
    <w:abstractNumId w:val="13"/>
  </w:num>
  <w:num w:numId="44" w16cid:durableId="1535271232">
    <w:abstractNumId w:val="97"/>
  </w:num>
  <w:num w:numId="45" w16cid:durableId="482703020">
    <w:abstractNumId w:val="130"/>
  </w:num>
  <w:num w:numId="46" w16cid:durableId="308561550">
    <w:abstractNumId w:val="107"/>
  </w:num>
  <w:num w:numId="47" w16cid:durableId="1945573949">
    <w:abstractNumId w:val="78"/>
  </w:num>
  <w:num w:numId="48" w16cid:durableId="1452938267">
    <w:abstractNumId w:val="93"/>
  </w:num>
  <w:num w:numId="49" w16cid:durableId="1939867090">
    <w:abstractNumId w:val="84"/>
  </w:num>
  <w:num w:numId="50" w16cid:durableId="1633711944">
    <w:abstractNumId w:val="31"/>
  </w:num>
  <w:num w:numId="51" w16cid:durableId="2007632820">
    <w:abstractNumId w:val="25"/>
  </w:num>
  <w:num w:numId="52" w16cid:durableId="1628706067">
    <w:abstractNumId w:val="121"/>
  </w:num>
  <w:num w:numId="53" w16cid:durableId="286468573">
    <w:abstractNumId w:val="83"/>
  </w:num>
  <w:num w:numId="54" w16cid:durableId="1710718381">
    <w:abstractNumId w:val="40"/>
  </w:num>
  <w:num w:numId="55" w16cid:durableId="1803420800">
    <w:abstractNumId w:val="18"/>
  </w:num>
  <w:num w:numId="56" w16cid:durableId="1107236217">
    <w:abstractNumId w:val="28"/>
  </w:num>
  <w:num w:numId="57" w16cid:durableId="1561597905">
    <w:abstractNumId w:val="116"/>
  </w:num>
  <w:num w:numId="58" w16cid:durableId="123499754">
    <w:abstractNumId w:val="86"/>
  </w:num>
  <w:num w:numId="59" w16cid:durableId="336159082">
    <w:abstractNumId w:val="51"/>
  </w:num>
  <w:num w:numId="60" w16cid:durableId="1406533803">
    <w:abstractNumId w:val="145"/>
  </w:num>
  <w:num w:numId="61" w16cid:durableId="1759982904">
    <w:abstractNumId w:val="149"/>
  </w:num>
  <w:num w:numId="62" w16cid:durableId="1260794088">
    <w:abstractNumId w:val="52"/>
  </w:num>
  <w:num w:numId="63" w16cid:durableId="1956135943">
    <w:abstractNumId w:val="65"/>
  </w:num>
  <w:num w:numId="64" w16cid:durableId="290092801">
    <w:abstractNumId w:val="134"/>
  </w:num>
  <w:num w:numId="65" w16cid:durableId="836572705">
    <w:abstractNumId w:val="30"/>
  </w:num>
  <w:num w:numId="66" w16cid:durableId="12540494">
    <w:abstractNumId w:val="64"/>
  </w:num>
  <w:num w:numId="67" w16cid:durableId="875462123">
    <w:abstractNumId w:val="141"/>
  </w:num>
  <w:num w:numId="68" w16cid:durableId="552237212">
    <w:abstractNumId w:val="87"/>
  </w:num>
  <w:num w:numId="69" w16cid:durableId="37173455">
    <w:abstractNumId w:val="72"/>
  </w:num>
  <w:num w:numId="70" w16cid:durableId="414935346">
    <w:abstractNumId w:val="74"/>
  </w:num>
  <w:num w:numId="71" w16cid:durableId="1891651901">
    <w:abstractNumId w:val="38"/>
  </w:num>
  <w:num w:numId="72" w16cid:durableId="1589539243">
    <w:abstractNumId w:val="35"/>
  </w:num>
  <w:num w:numId="73" w16cid:durableId="139345430">
    <w:abstractNumId w:val="23"/>
  </w:num>
  <w:num w:numId="74" w16cid:durableId="157578113">
    <w:abstractNumId w:val="151"/>
  </w:num>
  <w:num w:numId="75" w16cid:durableId="513307758">
    <w:abstractNumId w:val="96"/>
  </w:num>
  <w:num w:numId="76" w16cid:durableId="1186480566">
    <w:abstractNumId w:val="157"/>
  </w:num>
  <w:num w:numId="77" w16cid:durableId="484785332">
    <w:abstractNumId w:val="117"/>
  </w:num>
  <w:num w:numId="78" w16cid:durableId="719743256">
    <w:abstractNumId w:val="62"/>
  </w:num>
  <w:num w:numId="79" w16cid:durableId="1118524586">
    <w:abstractNumId w:val="98"/>
    <w:lvlOverride w:ilvl="0">
      <w:startOverride w:val="1"/>
    </w:lvlOverride>
    <w:lvlOverride w:ilvl="1">
      <w:startOverride w:val="1"/>
    </w:lvlOverride>
    <w:lvlOverride w:ilvl="2">
      <w:startOverride w:val="1"/>
    </w:lvlOverride>
    <w:lvlOverride w:ilvl="3">
      <w:startOverride w:val="1"/>
    </w:lvlOverride>
    <w:lvlOverride w:ilvl="4">
      <w:startOverride w:val="4"/>
    </w:lvlOverride>
    <w:lvlOverride w:ilvl="5">
      <w:startOverride w:val="1"/>
    </w:lvlOverride>
    <w:lvlOverride w:ilvl="6">
      <w:startOverride w:val="1"/>
    </w:lvlOverride>
    <w:lvlOverride w:ilvl="7">
      <w:startOverride w:val="1"/>
    </w:lvlOverride>
    <w:lvlOverride w:ilvl="8">
      <w:startOverride w:val="1"/>
    </w:lvlOverride>
  </w:num>
  <w:num w:numId="80" w16cid:durableId="555554461">
    <w:abstractNumId w:val="137"/>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16cid:durableId="1675919115">
    <w:abstractNumId w:val="147"/>
  </w:num>
  <w:num w:numId="82" w16cid:durableId="1442915842">
    <w:abstractNumId w:val="69"/>
  </w:num>
  <w:num w:numId="83" w16cid:durableId="1899436641">
    <w:abstractNumId w:val="155"/>
  </w:num>
  <w:num w:numId="84" w16cid:durableId="795565408">
    <w:abstractNumId w:val="32"/>
  </w:num>
  <w:num w:numId="85" w16cid:durableId="1025324589">
    <w:abstractNumId w:val="17"/>
  </w:num>
  <w:num w:numId="86" w16cid:durableId="1132134439">
    <w:abstractNumId w:val="103"/>
  </w:num>
  <w:num w:numId="87" w16cid:durableId="1499884588">
    <w:abstractNumId w:val="68"/>
  </w:num>
  <w:num w:numId="88" w16cid:durableId="1423532039">
    <w:abstractNumId w:val="163"/>
  </w:num>
  <w:num w:numId="89" w16cid:durableId="646318999">
    <w:abstractNumId w:val="29"/>
  </w:num>
  <w:num w:numId="90" w16cid:durableId="93214049">
    <w:abstractNumId w:val="85"/>
  </w:num>
  <w:num w:numId="91" w16cid:durableId="3822948">
    <w:abstractNumId w:val="95"/>
  </w:num>
  <w:num w:numId="92" w16cid:durableId="702099222">
    <w:abstractNumId w:val="49"/>
  </w:num>
  <w:num w:numId="93" w16cid:durableId="473181117">
    <w:abstractNumId w:val="109"/>
  </w:num>
  <w:num w:numId="94" w16cid:durableId="1717117764">
    <w:abstractNumId w:val="43"/>
  </w:num>
  <w:num w:numId="95" w16cid:durableId="313073744">
    <w:abstractNumId w:val="27"/>
  </w:num>
  <w:num w:numId="96" w16cid:durableId="252665580">
    <w:abstractNumId w:val="63"/>
  </w:num>
  <w:num w:numId="97" w16cid:durableId="1150974440">
    <w:abstractNumId w:val="99"/>
  </w:num>
  <w:num w:numId="98" w16cid:durableId="98107568">
    <w:abstractNumId w:val="142"/>
  </w:num>
  <w:num w:numId="99" w16cid:durableId="1109660071">
    <w:abstractNumId w:val="131"/>
  </w:num>
  <w:num w:numId="100" w16cid:durableId="145560755">
    <w:abstractNumId w:val="82"/>
  </w:num>
  <w:num w:numId="101" w16cid:durableId="1512795386">
    <w:abstractNumId w:val="36"/>
  </w:num>
  <w:num w:numId="102" w16cid:durableId="2120250159">
    <w:abstractNumId w:val="158"/>
  </w:num>
  <w:num w:numId="103" w16cid:durableId="441269496">
    <w:abstractNumId w:val="89"/>
  </w:num>
  <w:num w:numId="104" w16cid:durableId="783228025">
    <w:abstractNumId w:val="148"/>
  </w:num>
  <w:num w:numId="105" w16cid:durableId="230963325">
    <w:abstractNumId w:val="21"/>
  </w:num>
  <w:num w:numId="106" w16cid:durableId="1189023278">
    <w:abstractNumId w:val="24"/>
  </w:num>
  <w:num w:numId="107" w16cid:durableId="569775222">
    <w:abstractNumId w:val="127"/>
  </w:num>
  <w:num w:numId="108" w16cid:durableId="431559509">
    <w:abstractNumId w:val="58"/>
  </w:num>
  <w:num w:numId="109" w16cid:durableId="1626547227">
    <w:abstractNumId w:val="59"/>
  </w:num>
  <w:num w:numId="110" w16cid:durableId="1611818469">
    <w:abstractNumId w:val="146"/>
  </w:num>
  <w:num w:numId="111" w16cid:durableId="1052508542">
    <w:abstractNumId w:val="165"/>
  </w:num>
  <w:num w:numId="112" w16cid:durableId="2123450309">
    <w:abstractNumId w:val="73"/>
  </w:num>
  <w:num w:numId="113" w16cid:durableId="330105450">
    <w:abstractNumId w:val="119"/>
  </w:num>
  <w:num w:numId="114" w16cid:durableId="1030423215">
    <w:abstractNumId w:val="48"/>
  </w:num>
  <w:num w:numId="115" w16cid:durableId="535627177">
    <w:abstractNumId w:val="124"/>
  </w:num>
  <w:num w:numId="116" w16cid:durableId="1197545580">
    <w:abstractNumId w:val="120"/>
  </w:num>
  <w:num w:numId="117" w16cid:durableId="209348503">
    <w:abstractNumId w:val="162"/>
  </w:num>
  <w:num w:numId="118" w16cid:durableId="1334382439">
    <w:abstractNumId w:val="20"/>
  </w:num>
  <w:num w:numId="119" w16cid:durableId="818495282">
    <w:abstractNumId w:val="90"/>
  </w:num>
  <w:num w:numId="120" w16cid:durableId="1479810375">
    <w:abstractNumId w:val="88"/>
  </w:num>
  <w:num w:numId="121" w16cid:durableId="1998797745">
    <w:abstractNumId w:val="19"/>
  </w:num>
  <w:num w:numId="122" w16cid:durableId="254291873">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3" w16cid:durableId="368265891">
    <w:abstractNumId w:val="14"/>
  </w:num>
  <w:num w:numId="124" w16cid:durableId="787816480">
    <w:abstractNumId w:val="152"/>
  </w:num>
  <w:num w:numId="125" w16cid:durableId="539169815">
    <w:abstractNumId w:val="133"/>
  </w:num>
  <w:num w:numId="126" w16cid:durableId="214515219">
    <w:abstractNumId w:val="106"/>
  </w:num>
  <w:num w:numId="127" w16cid:durableId="515776825">
    <w:abstractNumId w:val="46"/>
  </w:num>
  <w:num w:numId="128" w16cid:durableId="594171824">
    <w:abstractNumId w:val="50"/>
  </w:num>
  <w:num w:numId="129" w16cid:durableId="917443802">
    <w:abstractNumId w:val="123"/>
  </w:num>
  <w:num w:numId="130" w16cid:durableId="1893812046">
    <w:abstractNumId w:val="143"/>
  </w:num>
  <w:num w:numId="131" w16cid:durableId="1843088237">
    <w:abstractNumId w:val="110"/>
  </w:num>
  <w:num w:numId="132" w16cid:durableId="1061827479">
    <w:abstractNumId w:val="39"/>
  </w:num>
  <w:num w:numId="133" w16cid:durableId="423765575">
    <w:abstractNumId w:val="16"/>
  </w:num>
  <w:num w:numId="134" w16cid:durableId="1561210607">
    <w:abstractNumId w:val="112"/>
  </w:num>
  <w:num w:numId="135" w16cid:durableId="2024897810">
    <w:abstractNumId w:val="138"/>
  </w:num>
  <w:num w:numId="136" w16cid:durableId="773402736">
    <w:abstractNumId w:val="76"/>
  </w:num>
  <w:num w:numId="137" w16cid:durableId="400443433">
    <w:abstractNumId w:val="57"/>
  </w:num>
  <w:num w:numId="138" w16cid:durableId="1678845460">
    <w:abstractNumId w:val="159"/>
  </w:num>
  <w:num w:numId="139" w16cid:durableId="1949199377">
    <w:abstractNumId w:val="156"/>
  </w:num>
  <w:num w:numId="140" w16cid:durableId="15160404">
    <w:abstractNumId w:val="81"/>
  </w:num>
  <w:num w:numId="141" w16cid:durableId="195896452">
    <w:abstractNumId w:val="60"/>
  </w:num>
  <w:num w:numId="142" w16cid:durableId="1587886087">
    <w:abstractNumId w:val="66"/>
  </w:num>
  <w:num w:numId="143" w16cid:durableId="1309869125">
    <w:abstractNumId w:val="144"/>
  </w:num>
  <w:num w:numId="144" w16cid:durableId="189296652">
    <w:abstractNumId w:val="105"/>
  </w:num>
  <w:num w:numId="145" w16cid:durableId="174151252">
    <w:abstractNumId w:val="56"/>
  </w:num>
  <w:num w:numId="146" w16cid:durableId="632250427">
    <w:abstractNumId w:val="47"/>
  </w:num>
  <w:num w:numId="147" w16cid:durableId="49497554">
    <w:abstractNumId w:val="79"/>
  </w:num>
  <w:num w:numId="148" w16cid:durableId="117191285">
    <w:abstractNumId w:val="53"/>
  </w:num>
  <w:num w:numId="149" w16cid:durableId="919601177">
    <w:abstractNumId w:val="12"/>
  </w:num>
  <w:num w:numId="150" w16cid:durableId="365256967">
    <w:abstractNumId w:val="122"/>
  </w:num>
  <w:num w:numId="151" w16cid:durableId="559370029">
    <w:abstractNumId w:val="67"/>
  </w:num>
  <w:num w:numId="152" w16cid:durableId="1968314449">
    <w:abstractNumId w:val="126"/>
  </w:num>
  <w:num w:numId="153" w16cid:durableId="1370960152">
    <w:abstractNumId w:val="71"/>
  </w:num>
  <w:num w:numId="154" w16cid:durableId="795175200">
    <w:abstractNumId w:val="135"/>
  </w:num>
  <w:num w:numId="155" w16cid:durableId="289633922">
    <w:abstractNumId w:val="22"/>
  </w:num>
  <w:num w:numId="156" w16cid:durableId="269288526">
    <w:abstractNumId w:val="154"/>
  </w:num>
  <w:num w:numId="157" w16cid:durableId="1326468321">
    <w:abstractNumId w:val="41"/>
  </w:num>
  <w:num w:numId="158" w16cid:durableId="310720567">
    <w:abstractNumId w:val="132"/>
  </w:num>
  <w:num w:numId="159" w16cid:durableId="1094203274">
    <w:abstractNumId w:val="15"/>
  </w:num>
  <w:num w:numId="160" w16cid:durableId="233392426">
    <w:abstractNumId w:val="37"/>
  </w:num>
  <w:num w:numId="161" w16cid:durableId="1426270401">
    <w:abstractNumId w:val="153"/>
  </w:num>
  <w:num w:numId="162" w16cid:durableId="385958198">
    <w:abstractNumId w:val="108"/>
  </w:num>
  <w:num w:numId="163" w16cid:durableId="731537128">
    <w:abstractNumId w:val="92"/>
  </w:num>
  <w:numIdMacAtCleanup w:val="1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activeWritingStyle w:appName="MSWord" w:lang="pt-BR" w:vendorID="64" w:dllVersion="0" w:nlCheck="1" w:checkStyle="0"/>
  <w:activeWritingStyle w:appName="MSWord" w:lang="es-MX" w:vendorID="64" w:dllVersion="0" w:nlCheck="1" w:checkStyle="0"/>
  <w:activeWritingStyle w:appName="MSWord" w:lang="es-ES" w:vendorID="64" w:dllVersion="0" w:nlCheck="1" w:checkStyle="0"/>
  <w:activeWritingStyle w:appName="MSWord" w:lang="es-ES_tradnl" w:vendorID="64" w:dllVersion="0" w:nlCheck="1" w:checkStyle="0"/>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6637"/>
    <w:rsid w:val="0000029B"/>
    <w:rsid w:val="000002DF"/>
    <w:rsid w:val="00000530"/>
    <w:rsid w:val="00000813"/>
    <w:rsid w:val="00000844"/>
    <w:rsid w:val="00000D69"/>
    <w:rsid w:val="00000F40"/>
    <w:rsid w:val="00000F72"/>
    <w:rsid w:val="00001366"/>
    <w:rsid w:val="0000143F"/>
    <w:rsid w:val="00001905"/>
    <w:rsid w:val="00001CBC"/>
    <w:rsid w:val="00001CF6"/>
    <w:rsid w:val="00002AC7"/>
    <w:rsid w:val="00002F83"/>
    <w:rsid w:val="0000302C"/>
    <w:rsid w:val="000031DF"/>
    <w:rsid w:val="0000323F"/>
    <w:rsid w:val="000037BB"/>
    <w:rsid w:val="00003DB2"/>
    <w:rsid w:val="00004116"/>
    <w:rsid w:val="00004132"/>
    <w:rsid w:val="00004295"/>
    <w:rsid w:val="0000477C"/>
    <w:rsid w:val="00004781"/>
    <w:rsid w:val="000047C3"/>
    <w:rsid w:val="00004B4D"/>
    <w:rsid w:val="00004C7A"/>
    <w:rsid w:val="00004CB1"/>
    <w:rsid w:val="00004E76"/>
    <w:rsid w:val="00005025"/>
    <w:rsid w:val="0000526E"/>
    <w:rsid w:val="000052A7"/>
    <w:rsid w:val="00005390"/>
    <w:rsid w:val="000053AC"/>
    <w:rsid w:val="0000567F"/>
    <w:rsid w:val="00005792"/>
    <w:rsid w:val="00005F5C"/>
    <w:rsid w:val="0000642C"/>
    <w:rsid w:val="000067C9"/>
    <w:rsid w:val="0000686B"/>
    <w:rsid w:val="00006B9A"/>
    <w:rsid w:val="00006CB5"/>
    <w:rsid w:val="000071A8"/>
    <w:rsid w:val="00007245"/>
    <w:rsid w:val="00007348"/>
    <w:rsid w:val="00007454"/>
    <w:rsid w:val="00007B28"/>
    <w:rsid w:val="00007C67"/>
    <w:rsid w:val="00007E3A"/>
    <w:rsid w:val="00007FCF"/>
    <w:rsid w:val="000102FB"/>
    <w:rsid w:val="0001055D"/>
    <w:rsid w:val="0001081F"/>
    <w:rsid w:val="00010933"/>
    <w:rsid w:val="00010A34"/>
    <w:rsid w:val="00010A46"/>
    <w:rsid w:val="00010C31"/>
    <w:rsid w:val="00010C37"/>
    <w:rsid w:val="00010E6E"/>
    <w:rsid w:val="000110F3"/>
    <w:rsid w:val="00011149"/>
    <w:rsid w:val="00011279"/>
    <w:rsid w:val="000112CA"/>
    <w:rsid w:val="0001132F"/>
    <w:rsid w:val="0001178D"/>
    <w:rsid w:val="000119A8"/>
    <w:rsid w:val="00011AF7"/>
    <w:rsid w:val="00011B1D"/>
    <w:rsid w:val="00011F8E"/>
    <w:rsid w:val="00012080"/>
    <w:rsid w:val="000125AE"/>
    <w:rsid w:val="00012631"/>
    <w:rsid w:val="00012B21"/>
    <w:rsid w:val="000132C7"/>
    <w:rsid w:val="000134D7"/>
    <w:rsid w:val="00013539"/>
    <w:rsid w:val="000135FB"/>
    <w:rsid w:val="00013704"/>
    <w:rsid w:val="00013771"/>
    <w:rsid w:val="00013D8A"/>
    <w:rsid w:val="00014049"/>
    <w:rsid w:val="000142EB"/>
    <w:rsid w:val="0001430F"/>
    <w:rsid w:val="000144DB"/>
    <w:rsid w:val="00014582"/>
    <w:rsid w:val="0001458E"/>
    <w:rsid w:val="00014A0B"/>
    <w:rsid w:val="00014C24"/>
    <w:rsid w:val="00014E62"/>
    <w:rsid w:val="000151FE"/>
    <w:rsid w:val="000152AA"/>
    <w:rsid w:val="000155B8"/>
    <w:rsid w:val="0001569A"/>
    <w:rsid w:val="00015CAA"/>
    <w:rsid w:val="00015D95"/>
    <w:rsid w:val="00015E49"/>
    <w:rsid w:val="00015F05"/>
    <w:rsid w:val="00016301"/>
    <w:rsid w:val="000163C8"/>
    <w:rsid w:val="000166EB"/>
    <w:rsid w:val="0001691A"/>
    <w:rsid w:val="00016968"/>
    <w:rsid w:val="00016D1D"/>
    <w:rsid w:val="000173FB"/>
    <w:rsid w:val="000174C4"/>
    <w:rsid w:val="000179BE"/>
    <w:rsid w:val="00017B73"/>
    <w:rsid w:val="00017C3F"/>
    <w:rsid w:val="00017DD7"/>
    <w:rsid w:val="00020143"/>
    <w:rsid w:val="00020311"/>
    <w:rsid w:val="000203F5"/>
    <w:rsid w:val="0002041A"/>
    <w:rsid w:val="00020931"/>
    <w:rsid w:val="000209C1"/>
    <w:rsid w:val="00020BB4"/>
    <w:rsid w:val="000211EA"/>
    <w:rsid w:val="000213BC"/>
    <w:rsid w:val="0002141C"/>
    <w:rsid w:val="000214C2"/>
    <w:rsid w:val="00021671"/>
    <w:rsid w:val="00021818"/>
    <w:rsid w:val="00021CCD"/>
    <w:rsid w:val="00021E9F"/>
    <w:rsid w:val="00022281"/>
    <w:rsid w:val="00022644"/>
    <w:rsid w:val="000228AC"/>
    <w:rsid w:val="0002293D"/>
    <w:rsid w:val="000229D0"/>
    <w:rsid w:val="00022F5B"/>
    <w:rsid w:val="00022FFF"/>
    <w:rsid w:val="00023083"/>
    <w:rsid w:val="000234AD"/>
    <w:rsid w:val="00023751"/>
    <w:rsid w:val="00023780"/>
    <w:rsid w:val="000237EB"/>
    <w:rsid w:val="0002432A"/>
    <w:rsid w:val="00024433"/>
    <w:rsid w:val="00024458"/>
    <w:rsid w:val="00024A00"/>
    <w:rsid w:val="00024AD6"/>
    <w:rsid w:val="00024BB0"/>
    <w:rsid w:val="000255E2"/>
    <w:rsid w:val="000258DB"/>
    <w:rsid w:val="00025BE7"/>
    <w:rsid w:val="00026487"/>
    <w:rsid w:val="00026759"/>
    <w:rsid w:val="00026980"/>
    <w:rsid w:val="0002716E"/>
    <w:rsid w:val="000272DA"/>
    <w:rsid w:val="00027784"/>
    <w:rsid w:val="000278A5"/>
    <w:rsid w:val="00027E99"/>
    <w:rsid w:val="00027FBD"/>
    <w:rsid w:val="000302F3"/>
    <w:rsid w:val="0003035B"/>
    <w:rsid w:val="00030B2B"/>
    <w:rsid w:val="00030C62"/>
    <w:rsid w:val="00031C33"/>
    <w:rsid w:val="00031C94"/>
    <w:rsid w:val="00031D5B"/>
    <w:rsid w:val="00032213"/>
    <w:rsid w:val="0003251D"/>
    <w:rsid w:val="0003251E"/>
    <w:rsid w:val="0003282D"/>
    <w:rsid w:val="000329AE"/>
    <w:rsid w:val="00032F59"/>
    <w:rsid w:val="000330D7"/>
    <w:rsid w:val="0003323E"/>
    <w:rsid w:val="000332B0"/>
    <w:rsid w:val="00033534"/>
    <w:rsid w:val="000337F0"/>
    <w:rsid w:val="0003387A"/>
    <w:rsid w:val="0003395E"/>
    <w:rsid w:val="000339F0"/>
    <w:rsid w:val="00033E84"/>
    <w:rsid w:val="00034468"/>
    <w:rsid w:val="000347CD"/>
    <w:rsid w:val="00034A3D"/>
    <w:rsid w:val="00034A5E"/>
    <w:rsid w:val="00034D13"/>
    <w:rsid w:val="00034F84"/>
    <w:rsid w:val="000351E3"/>
    <w:rsid w:val="000354D5"/>
    <w:rsid w:val="000358C6"/>
    <w:rsid w:val="00035A87"/>
    <w:rsid w:val="00035B38"/>
    <w:rsid w:val="00035D97"/>
    <w:rsid w:val="00035F70"/>
    <w:rsid w:val="00035F9C"/>
    <w:rsid w:val="00036230"/>
    <w:rsid w:val="000365D0"/>
    <w:rsid w:val="0003667C"/>
    <w:rsid w:val="000366A7"/>
    <w:rsid w:val="00037181"/>
    <w:rsid w:val="000372D7"/>
    <w:rsid w:val="000372E7"/>
    <w:rsid w:val="00037AE4"/>
    <w:rsid w:val="00037BFC"/>
    <w:rsid w:val="00037CAD"/>
    <w:rsid w:val="0004007C"/>
    <w:rsid w:val="00040147"/>
    <w:rsid w:val="00040168"/>
    <w:rsid w:val="00040209"/>
    <w:rsid w:val="0004036D"/>
    <w:rsid w:val="000403F0"/>
    <w:rsid w:val="000403FF"/>
    <w:rsid w:val="00040402"/>
    <w:rsid w:val="000406C6"/>
    <w:rsid w:val="0004081A"/>
    <w:rsid w:val="000411D2"/>
    <w:rsid w:val="000411E6"/>
    <w:rsid w:val="000412A7"/>
    <w:rsid w:val="00041431"/>
    <w:rsid w:val="00041660"/>
    <w:rsid w:val="0004177E"/>
    <w:rsid w:val="00041D85"/>
    <w:rsid w:val="00041DB9"/>
    <w:rsid w:val="00041DE2"/>
    <w:rsid w:val="00041EAA"/>
    <w:rsid w:val="00042847"/>
    <w:rsid w:val="00043209"/>
    <w:rsid w:val="000435D7"/>
    <w:rsid w:val="000436B3"/>
    <w:rsid w:val="000438C3"/>
    <w:rsid w:val="00043972"/>
    <w:rsid w:val="00043A8A"/>
    <w:rsid w:val="00043BD5"/>
    <w:rsid w:val="00043DF6"/>
    <w:rsid w:val="00043FF5"/>
    <w:rsid w:val="00044286"/>
    <w:rsid w:val="000442A0"/>
    <w:rsid w:val="00044421"/>
    <w:rsid w:val="0004541A"/>
    <w:rsid w:val="000456ED"/>
    <w:rsid w:val="00045A7E"/>
    <w:rsid w:val="0004616D"/>
    <w:rsid w:val="0004680C"/>
    <w:rsid w:val="00046E4D"/>
    <w:rsid w:val="000471F6"/>
    <w:rsid w:val="0004728E"/>
    <w:rsid w:val="0004782C"/>
    <w:rsid w:val="00047866"/>
    <w:rsid w:val="000478F4"/>
    <w:rsid w:val="00047A19"/>
    <w:rsid w:val="00047A1A"/>
    <w:rsid w:val="00047F1E"/>
    <w:rsid w:val="00050ABC"/>
    <w:rsid w:val="00051418"/>
    <w:rsid w:val="0005164E"/>
    <w:rsid w:val="000516C9"/>
    <w:rsid w:val="000518EA"/>
    <w:rsid w:val="00051B21"/>
    <w:rsid w:val="00051C5C"/>
    <w:rsid w:val="000521FE"/>
    <w:rsid w:val="00052575"/>
    <w:rsid w:val="00052699"/>
    <w:rsid w:val="00052731"/>
    <w:rsid w:val="00052735"/>
    <w:rsid w:val="00052AB5"/>
    <w:rsid w:val="00052F82"/>
    <w:rsid w:val="0005305A"/>
    <w:rsid w:val="00053081"/>
    <w:rsid w:val="000538FD"/>
    <w:rsid w:val="00053986"/>
    <w:rsid w:val="000541D5"/>
    <w:rsid w:val="00054301"/>
    <w:rsid w:val="00054792"/>
    <w:rsid w:val="000547CB"/>
    <w:rsid w:val="00054834"/>
    <w:rsid w:val="00054A3E"/>
    <w:rsid w:val="00054B5E"/>
    <w:rsid w:val="00054E09"/>
    <w:rsid w:val="00055404"/>
    <w:rsid w:val="000555BE"/>
    <w:rsid w:val="000555CE"/>
    <w:rsid w:val="0005570B"/>
    <w:rsid w:val="00055809"/>
    <w:rsid w:val="00055DA1"/>
    <w:rsid w:val="000563A6"/>
    <w:rsid w:val="0005658F"/>
    <w:rsid w:val="000567EA"/>
    <w:rsid w:val="00056E8D"/>
    <w:rsid w:val="0005710C"/>
    <w:rsid w:val="00057212"/>
    <w:rsid w:val="00057592"/>
    <w:rsid w:val="000576A5"/>
    <w:rsid w:val="00057AB7"/>
    <w:rsid w:val="00057CF3"/>
    <w:rsid w:val="00057D24"/>
    <w:rsid w:val="00057EA8"/>
    <w:rsid w:val="00057F7B"/>
    <w:rsid w:val="0006003A"/>
    <w:rsid w:val="0006043E"/>
    <w:rsid w:val="00060CA6"/>
    <w:rsid w:val="00060CF9"/>
    <w:rsid w:val="00060E51"/>
    <w:rsid w:val="00061163"/>
    <w:rsid w:val="0006123C"/>
    <w:rsid w:val="00061475"/>
    <w:rsid w:val="000615B7"/>
    <w:rsid w:val="00061ECE"/>
    <w:rsid w:val="00061F68"/>
    <w:rsid w:val="00062038"/>
    <w:rsid w:val="00062117"/>
    <w:rsid w:val="00062219"/>
    <w:rsid w:val="000623CF"/>
    <w:rsid w:val="000626F6"/>
    <w:rsid w:val="00062B6C"/>
    <w:rsid w:val="00062C89"/>
    <w:rsid w:val="000634CB"/>
    <w:rsid w:val="000637D8"/>
    <w:rsid w:val="00063950"/>
    <w:rsid w:val="000639BA"/>
    <w:rsid w:val="00063A7B"/>
    <w:rsid w:val="00063D57"/>
    <w:rsid w:val="00063E79"/>
    <w:rsid w:val="0006406F"/>
    <w:rsid w:val="00064685"/>
    <w:rsid w:val="000647BF"/>
    <w:rsid w:val="00064801"/>
    <w:rsid w:val="00064FDF"/>
    <w:rsid w:val="00065268"/>
    <w:rsid w:val="000655A6"/>
    <w:rsid w:val="000658A9"/>
    <w:rsid w:val="00065CC6"/>
    <w:rsid w:val="00065E12"/>
    <w:rsid w:val="00065ED7"/>
    <w:rsid w:val="0006601E"/>
    <w:rsid w:val="000661A1"/>
    <w:rsid w:val="000662BA"/>
    <w:rsid w:val="00066624"/>
    <w:rsid w:val="00066637"/>
    <w:rsid w:val="00066712"/>
    <w:rsid w:val="000667FF"/>
    <w:rsid w:val="00066B87"/>
    <w:rsid w:val="00066C73"/>
    <w:rsid w:val="00066E75"/>
    <w:rsid w:val="00067403"/>
    <w:rsid w:val="000674F0"/>
    <w:rsid w:val="000678BF"/>
    <w:rsid w:val="00067923"/>
    <w:rsid w:val="000679E6"/>
    <w:rsid w:val="00067B91"/>
    <w:rsid w:val="00067C13"/>
    <w:rsid w:val="00067F32"/>
    <w:rsid w:val="00067FED"/>
    <w:rsid w:val="000701FD"/>
    <w:rsid w:val="000703B3"/>
    <w:rsid w:val="000703EC"/>
    <w:rsid w:val="000704D1"/>
    <w:rsid w:val="00070538"/>
    <w:rsid w:val="000709B5"/>
    <w:rsid w:val="00071180"/>
    <w:rsid w:val="000715DA"/>
    <w:rsid w:val="000716CE"/>
    <w:rsid w:val="00071EB2"/>
    <w:rsid w:val="0007208C"/>
    <w:rsid w:val="000720FE"/>
    <w:rsid w:val="000721AC"/>
    <w:rsid w:val="00072213"/>
    <w:rsid w:val="00072342"/>
    <w:rsid w:val="000724D6"/>
    <w:rsid w:val="000729A3"/>
    <w:rsid w:val="000729DA"/>
    <w:rsid w:val="00072B33"/>
    <w:rsid w:val="00072C1E"/>
    <w:rsid w:val="00072F05"/>
    <w:rsid w:val="00072FBF"/>
    <w:rsid w:val="0007372F"/>
    <w:rsid w:val="00073924"/>
    <w:rsid w:val="00073E62"/>
    <w:rsid w:val="00074AED"/>
    <w:rsid w:val="00074AEF"/>
    <w:rsid w:val="00074F74"/>
    <w:rsid w:val="00075092"/>
    <w:rsid w:val="000750E0"/>
    <w:rsid w:val="000752DD"/>
    <w:rsid w:val="000754B7"/>
    <w:rsid w:val="000754D9"/>
    <w:rsid w:val="000757E5"/>
    <w:rsid w:val="000759CF"/>
    <w:rsid w:val="00075C44"/>
    <w:rsid w:val="00075DA4"/>
    <w:rsid w:val="00075FD9"/>
    <w:rsid w:val="000761D3"/>
    <w:rsid w:val="00076625"/>
    <w:rsid w:val="000767B8"/>
    <w:rsid w:val="000767E4"/>
    <w:rsid w:val="00076931"/>
    <w:rsid w:val="00076DC8"/>
    <w:rsid w:val="00077202"/>
    <w:rsid w:val="00077663"/>
    <w:rsid w:val="00077744"/>
    <w:rsid w:val="00077843"/>
    <w:rsid w:val="00077A9A"/>
    <w:rsid w:val="00077AA1"/>
    <w:rsid w:val="00077B8D"/>
    <w:rsid w:val="00077C82"/>
    <w:rsid w:val="00077C89"/>
    <w:rsid w:val="00077F0D"/>
    <w:rsid w:val="00077F27"/>
    <w:rsid w:val="00080093"/>
    <w:rsid w:val="000803DD"/>
    <w:rsid w:val="00080491"/>
    <w:rsid w:val="00080852"/>
    <w:rsid w:val="00080D75"/>
    <w:rsid w:val="00080EA5"/>
    <w:rsid w:val="0008106E"/>
    <w:rsid w:val="000814D9"/>
    <w:rsid w:val="0008162C"/>
    <w:rsid w:val="00081A58"/>
    <w:rsid w:val="000821D9"/>
    <w:rsid w:val="00082422"/>
    <w:rsid w:val="00082FE3"/>
    <w:rsid w:val="000830F3"/>
    <w:rsid w:val="00083916"/>
    <w:rsid w:val="0008399C"/>
    <w:rsid w:val="0008444D"/>
    <w:rsid w:val="0008479B"/>
    <w:rsid w:val="00084CE7"/>
    <w:rsid w:val="000857D7"/>
    <w:rsid w:val="00085857"/>
    <w:rsid w:val="000858A5"/>
    <w:rsid w:val="000858B7"/>
    <w:rsid w:val="000858E5"/>
    <w:rsid w:val="00085EBE"/>
    <w:rsid w:val="00086E69"/>
    <w:rsid w:val="000871E9"/>
    <w:rsid w:val="0008734C"/>
    <w:rsid w:val="000873EF"/>
    <w:rsid w:val="00087418"/>
    <w:rsid w:val="000875E4"/>
    <w:rsid w:val="000876F1"/>
    <w:rsid w:val="00087924"/>
    <w:rsid w:val="00087D2C"/>
    <w:rsid w:val="00087D5F"/>
    <w:rsid w:val="0009067C"/>
    <w:rsid w:val="00090768"/>
    <w:rsid w:val="000907E4"/>
    <w:rsid w:val="00090BE5"/>
    <w:rsid w:val="00090CA5"/>
    <w:rsid w:val="00090D36"/>
    <w:rsid w:val="00091105"/>
    <w:rsid w:val="0009128A"/>
    <w:rsid w:val="00091556"/>
    <w:rsid w:val="000915C2"/>
    <w:rsid w:val="000918CB"/>
    <w:rsid w:val="00091A4F"/>
    <w:rsid w:val="00091A94"/>
    <w:rsid w:val="00091C13"/>
    <w:rsid w:val="00091D0C"/>
    <w:rsid w:val="00091E03"/>
    <w:rsid w:val="00091E9B"/>
    <w:rsid w:val="0009259D"/>
    <w:rsid w:val="00092782"/>
    <w:rsid w:val="00092802"/>
    <w:rsid w:val="00092806"/>
    <w:rsid w:val="000932A0"/>
    <w:rsid w:val="00093604"/>
    <w:rsid w:val="00093624"/>
    <w:rsid w:val="000936E3"/>
    <w:rsid w:val="0009382B"/>
    <w:rsid w:val="00093AD9"/>
    <w:rsid w:val="00093B18"/>
    <w:rsid w:val="00093E56"/>
    <w:rsid w:val="00093F4F"/>
    <w:rsid w:val="000948A7"/>
    <w:rsid w:val="00094A6A"/>
    <w:rsid w:val="000950DE"/>
    <w:rsid w:val="0009587F"/>
    <w:rsid w:val="000959F9"/>
    <w:rsid w:val="00095E18"/>
    <w:rsid w:val="00095FC6"/>
    <w:rsid w:val="00096535"/>
    <w:rsid w:val="00096825"/>
    <w:rsid w:val="00096853"/>
    <w:rsid w:val="00096F4F"/>
    <w:rsid w:val="000973B9"/>
    <w:rsid w:val="000976D9"/>
    <w:rsid w:val="0009772C"/>
    <w:rsid w:val="00097AC0"/>
    <w:rsid w:val="00097B1B"/>
    <w:rsid w:val="00097E2E"/>
    <w:rsid w:val="000A00F9"/>
    <w:rsid w:val="000A0156"/>
    <w:rsid w:val="000A0937"/>
    <w:rsid w:val="000A0A90"/>
    <w:rsid w:val="000A0AA8"/>
    <w:rsid w:val="000A0C84"/>
    <w:rsid w:val="000A1025"/>
    <w:rsid w:val="000A1086"/>
    <w:rsid w:val="000A127B"/>
    <w:rsid w:val="000A1664"/>
    <w:rsid w:val="000A176C"/>
    <w:rsid w:val="000A1FD3"/>
    <w:rsid w:val="000A2011"/>
    <w:rsid w:val="000A2239"/>
    <w:rsid w:val="000A260D"/>
    <w:rsid w:val="000A269D"/>
    <w:rsid w:val="000A28F4"/>
    <w:rsid w:val="000A3525"/>
    <w:rsid w:val="000A36B4"/>
    <w:rsid w:val="000A380F"/>
    <w:rsid w:val="000A38A0"/>
    <w:rsid w:val="000A3AB9"/>
    <w:rsid w:val="000A3B1B"/>
    <w:rsid w:val="000A4216"/>
    <w:rsid w:val="000A4416"/>
    <w:rsid w:val="000A4AED"/>
    <w:rsid w:val="000A4DDA"/>
    <w:rsid w:val="000A4F81"/>
    <w:rsid w:val="000A5C56"/>
    <w:rsid w:val="000A5F7D"/>
    <w:rsid w:val="000A6315"/>
    <w:rsid w:val="000A64B4"/>
    <w:rsid w:val="000A65FB"/>
    <w:rsid w:val="000A6610"/>
    <w:rsid w:val="000A6978"/>
    <w:rsid w:val="000A6A3C"/>
    <w:rsid w:val="000A6DC7"/>
    <w:rsid w:val="000A6DD1"/>
    <w:rsid w:val="000A7028"/>
    <w:rsid w:val="000A75A1"/>
    <w:rsid w:val="000A774B"/>
    <w:rsid w:val="000A7F56"/>
    <w:rsid w:val="000B0120"/>
    <w:rsid w:val="000B01B6"/>
    <w:rsid w:val="000B039D"/>
    <w:rsid w:val="000B078C"/>
    <w:rsid w:val="000B08F3"/>
    <w:rsid w:val="000B090C"/>
    <w:rsid w:val="000B0B16"/>
    <w:rsid w:val="000B0BDD"/>
    <w:rsid w:val="000B0F07"/>
    <w:rsid w:val="000B0F2A"/>
    <w:rsid w:val="000B12F8"/>
    <w:rsid w:val="000B1B6C"/>
    <w:rsid w:val="000B1D10"/>
    <w:rsid w:val="000B1E9A"/>
    <w:rsid w:val="000B21B3"/>
    <w:rsid w:val="000B2234"/>
    <w:rsid w:val="000B292E"/>
    <w:rsid w:val="000B2E5F"/>
    <w:rsid w:val="000B2F48"/>
    <w:rsid w:val="000B2FE5"/>
    <w:rsid w:val="000B308A"/>
    <w:rsid w:val="000B3A00"/>
    <w:rsid w:val="000B3BDC"/>
    <w:rsid w:val="000B3D37"/>
    <w:rsid w:val="000B3FF9"/>
    <w:rsid w:val="000B40C5"/>
    <w:rsid w:val="000B4170"/>
    <w:rsid w:val="000B429F"/>
    <w:rsid w:val="000B46FD"/>
    <w:rsid w:val="000B4725"/>
    <w:rsid w:val="000B5000"/>
    <w:rsid w:val="000B507A"/>
    <w:rsid w:val="000B54FC"/>
    <w:rsid w:val="000B578B"/>
    <w:rsid w:val="000B644B"/>
    <w:rsid w:val="000B6587"/>
    <w:rsid w:val="000B65DE"/>
    <w:rsid w:val="000B6B9D"/>
    <w:rsid w:val="000B6C05"/>
    <w:rsid w:val="000B6C70"/>
    <w:rsid w:val="000B72E1"/>
    <w:rsid w:val="000B72E5"/>
    <w:rsid w:val="000B7350"/>
    <w:rsid w:val="000B73A7"/>
    <w:rsid w:val="000B7698"/>
    <w:rsid w:val="000B7CD3"/>
    <w:rsid w:val="000B7ECE"/>
    <w:rsid w:val="000C02CB"/>
    <w:rsid w:val="000C031F"/>
    <w:rsid w:val="000C068B"/>
    <w:rsid w:val="000C09BF"/>
    <w:rsid w:val="000C0AA8"/>
    <w:rsid w:val="000C0D0B"/>
    <w:rsid w:val="000C0F3B"/>
    <w:rsid w:val="000C11FF"/>
    <w:rsid w:val="000C1239"/>
    <w:rsid w:val="000C149D"/>
    <w:rsid w:val="000C1731"/>
    <w:rsid w:val="000C1D2E"/>
    <w:rsid w:val="000C28C3"/>
    <w:rsid w:val="000C297A"/>
    <w:rsid w:val="000C2E4D"/>
    <w:rsid w:val="000C30B4"/>
    <w:rsid w:val="000C3219"/>
    <w:rsid w:val="000C32B1"/>
    <w:rsid w:val="000C3339"/>
    <w:rsid w:val="000C3434"/>
    <w:rsid w:val="000C346F"/>
    <w:rsid w:val="000C3913"/>
    <w:rsid w:val="000C3BB1"/>
    <w:rsid w:val="000C4029"/>
    <w:rsid w:val="000C403C"/>
    <w:rsid w:val="000C40C0"/>
    <w:rsid w:val="000C43FA"/>
    <w:rsid w:val="000C45E1"/>
    <w:rsid w:val="000C4938"/>
    <w:rsid w:val="000C50F0"/>
    <w:rsid w:val="000C52FD"/>
    <w:rsid w:val="000C534D"/>
    <w:rsid w:val="000C5396"/>
    <w:rsid w:val="000C54FC"/>
    <w:rsid w:val="000C556A"/>
    <w:rsid w:val="000C55DE"/>
    <w:rsid w:val="000C58DD"/>
    <w:rsid w:val="000C5B66"/>
    <w:rsid w:val="000C5C05"/>
    <w:rsid w:val="000C5D80"/>
    <w:rsid w:val="000C5DC5"/>
    <w:rsid w:val="000C5E90"/>
    <w:rsid w:val="000C6003"/>
    <w:rsid w:val="000C6257"/>
    <w:rsid w:val="000C641F"/>
    <w:rsid w:val="000C67E7"/>
    <w:rsid w:val="000C67E8"/>
    <w:rsid w:val="000C6AFA"/>
    <w:rsid w:val="000C6B05"/>
    <w:rsid w:val="000C6EC7"/>
    <w:rsid w:val="000C755C"/>
    <w:rsid w:val="000C76E8"/>
    <w:rsid w:val="000C796D"/>
    <w:rsid w:val="000C7AA7"/>
    <w:rsid w:val="000C7DD2"/>
    <w:rsid w:val="000D0069"/>
    <w:rsid w:val="000D008A"/>
    <w:rsid w:val="000D01D5"/>
    <w:rsid w:val="000D0831"/>
    <w:rsid w:val="000D0B4C"/>
    <w:rsid w:val="000D118F"/>
    <w:rsid w:val="000D189D"/>
    <w:rsid w:val="000D1952"/>
    <w:rsid w:val="000D1A5C"/>
    <w:rsid w:val="000D1CA8"/>
    <w:rsid w:val="000D26FA"/>
    <w:rsid w:val="000D2813"/>
    <w:rsid w:val="000D29AD"/>
    <w:rsid w:val="000D2D9C"/>
    <w:rsid w:val="000D2E7F"/>
    <w:rsid w:val="000D3259"/>
    <w:rsid w:val="000D3353"/>
    <w:rsid w:val="000D38D2"/>
    <w:rsid w:val="000D3CF9"/>
    <w:rsid w:val="000D408F"/>
    <w:rsid w:val="000D41D1"/>
    <w:rsid w:val="000D41E1"/>
    <w:rsid w:val="000D425D"/>
    <w:rsid w:val="000D42BB"/>
    <w:rsid w:val="000D450D"/>
    <w:rsid w:val="000D4751"/>
    <w:rsid w:val="000D49FD"/>
    <w:rsid w:val="000D49FE"/>
    <w:rsid w:val="000D4AE5"/>
    <w:rsid w:val="000D4B71"/>
    <w:rsid w:val="000D5553"/>
    <w:rsid w:val="000D55E7"/>
    <w:rsid w:val="000D58BA"/>
    <w:rsid w:val="000D5C86"/>
    <w:rsid w:val="000D5F15"/>
    <w:rsid w:val="000D5F6F"/>
    <w:rsid w:val="000D6117"/>
    <w:rsid w:val="000D6337"/>
    <w:rsid w:val="000D6520"/>
    <w:rsid w:val="000D6ACB"/>
    <w:rsid w:val="000D6C18"/>
    <w:rsid w:val="000D6D82"/>
    <w:rsid w:val="000D6FCB"/>
    <w:rsid w:val="000D7096"/>
    <w:rsid w:val="000D7714"/>
    <w:rsid w:val="000D79B9"/>
    <w:rsid w:val="000D79D2"/>
    <w:rsid w:val="000D79F1"/>
    <w:rsid w:val="000D7E5C"/>
    <w:rsid w:val="000D7EEF"/>
    <w:rsid w:val="000D7F56"/>
    <w:rsid w:val="000E03B7"/>
    <w:rsid w:val="000E0807"/>
    <w:rsid w:val="000E0876"/>
    <w:rsid w:val="000E0938"/>
    <w:rsid w:val="000E0B22"/>
    <w:rsid w:val="000E0B33"/>
    <w:rsid w:val="000E0F9A"/>
    <w:rsid w:val="000E11D7"/>
    <w:rsid w:val="000E1B1F"/>
    <w:rsid w:val="000E1C19"/>
    <w:rsid w:val="000E1FEE"/>
    <w:rsid w:val="000E1FFC"/>
    <w:rsid w:val="000E2165"/>
    <w:rsid w:val="000E23F3"/>
    <w:rsid w:val="000E26C0"/>
    <w:rsid w:val="000E2768"/>
    <w:rsid w:val="000E281C"/>
    <w:rsid w:val="000E2A52"/>
    <w:rsid w:val="000E2B34"/>
    <w:rsid w:val="000E2CAA"/>
    <w:rsid w:val="000E2E9A"/>
    <w:rsid w:val="000E3B42"/>
    <w:rsid w:val="000E3B58"/>
    <w:rsid w:val="000E3C12"/>
    <w:rsid w:val="000E3DBB"/>
    <w:rsid w:val="000E3E08"/>
    <w:rsid w:val="000E3E63"/>
    <w:rsid w:val="000E3FA2"/>
    <w:rsid w:val="000E43ED"/>
    <w:rsid w:val="000E4466"/>
    <w:rsid w:val="000E45B1"/>
    <w:rsid w:val="000E4A67"/>
    <w:rsid w:val="000E4E67"/>
    <w:rsid w:val="000E5308"/>
    <w:rsid w:val="000E5377"/>
    <w:rsid w:val="000E5388"/>
    <w:rsid w:val="000E57FB"/>
    <w:rsid w:val="000E5BF2"/>
    <w:rsid w:val="000E5D70"/>
    <w:rsid w:val="000E6031"/>
    <w:rsid w:val="000E6434"/>
    <w:rsid w:val="000E65C8"/>
    <w:rsid w:val="000E665F"/>
    <w:rsid w:val="000E679B"/>
    <w:rsid w:val="000E68C7"/>
    <w:rsid w:val="000E6A01"/>
    <w:rsid w:val="000E6EB4"/>
    <w:rsid w:val="000E717C"/>
    <w:rsid w:val="000E75C7"/>
    <w:rsid w:val="000E7789"/>
    <w:rsid w:val="000E7CC3"/>
    <w:rsid w:val="000E7E49"/>
    <w:rsid w:val="000F0018"/>
    <w:rsid w:val="000F0092"/>
    <w:rsid w:val="000F0409"/>
    <w:rsid w:val="000F063C"/>
    <w:rsid w:val="000F07E8"/>
    <w:rsid w:val="000F0BF3"/>
    <w:rsid w:val="000F0CDD"/>
    <w:rsid w:val="000F0E18"/>
    <w:rsid w:val="000F0F31"/>
    <w:rsid w:val="000F1024"/>
    <w:rsid w:val="000F1155"/>
    <w:rsid w:val="000F18F7"/>
    <w:rsid w:val="000F1B2B"/>
    <w:rsid w:val="000F2274"/>
    <w:rsid w:val="000F24A4"/>
    <w:rsid w:val="000F2817"/>
    <w:rsid w:val="000F2850"/>
    <w:rsid w:val="000F28C7"/>
    <w:rsid w:val="000F3186"/>
    <w:rsid w:val="000F3468"/>
    <w:rsid w:val="000F36D3"/>
    <w:rsid w:val="000F3AC1"/>
    <w:rsid w:val="000F3C18"/>
    <w:rsid w:val="000F3C1E"/>
    <w:rsid w:val="000F43D0"/>
    <w:rsid w:val="000F44D2"/>
    <w:rsid w:val="000F4526"/>
    <w:rsid w:val="000F4773"/>
    <w:rsid w:val="000F486E"/>
    <w:rsid w:val="000F49F9"/>
    <w:rsid w:val="000F4A8C"/>
    <w:rsid w:val="000F4AF1"/>
    <w:rsid w:val="000F4FCE"/>
    <w:rsid w:val="000F579A"/>
    <w:rsid w:val="000F5832"/>
    <w:rsid w:val="000F5ACF"/>
    <w:rsid w:val="000F5D4F"/>
    <w:rsid w:val="000F6054"/>
    <w:rsid w:val="000F6589"/>
    <w:rsid w:val="000F682E"/>
    <w:rsid w:val="000F6BFF"/>
    <w:rsid w:val="000F6C4F"/>
    <w:rsid w:val="000F6CC4"/>
    <w:rsid w:val="000F6D32"/>
    <w:rsid w:val="000F71B6"/>
    <w:rsid w:val="000F71BA"/>
    <w:rsid w:val="000F728F"/>
    <w:rsid w:val="000F75C6"/>
    <w:rsid w:val="000F773A"/>
    <w:rsid w:val="000F7D91"/>
    <w:rsid w:val="000F7E53"/>
    <w:rsid w:val="001004FB"/>
    <w:rsid w:val="0010051E"/>
    <w:rsid w:val="001005A3"/>
    <w:rsid w:val="0010076A"/>
    <w:rsid w:val="001007FD"/>
    <w:rsid w:val="0010128A"/>
    <w:rsid w:val="0010135C"/>
    <w:rsid w:val="00101690"/>
    <w:rsid w:val="00101AE3"/>
    <w:rsid w:val="00101CB6"/>
    <w:rsid w:val="00101D2E"/>
    <w:rsid w:val="00102040"/>
    <w:rsid w:val="00102337"/>
    <w:rsid w:val="00102454"/>
    <w:rsid w:val="00102CF8"/>
    <w:rsid w:val="00102E05"/>
    <w:rsid w:val="00102F56"/>
    <w:rsid w:val="001030A2"/>
    <w:rsid w:val="001034EC"/>
    <w:rsid w:val="0010357C"/>
    <w:rsid w:val="00103793"/>
    <w:rsid w:val="00103CC8"/>
    <w:rsid w:val="00103DD0"/>
    <w:rsid w:val="001042CF"/>
    <w:rsid w:val="00104AF0"/>
    <w:rsid w:val="00104F15"/>
    <w:rsid w:val="0010508A"/>
    <w:rsid w:val="001050D0"/>
    <w:rsid w:val="0010518E"/>
    <w:rsid w:val="0010546B"/>
    <w:rsid w:val="0010574E"/>
    <w:rsid w:val="001057D8"/>
    <w:rsid w:val="001059D4"/>
    <w:rsid w:val="00105CE1"/>
    <w:rsid w:val="00106362"/>
    <w:rsid w:val="00106734"/>
    <w:rsid w:val="001070C6"/>
    <w:rsid w:val="00107878"/>
    <w:rsid w:val="001079B6"/>
    <w:rsid w:val="00107BD7"/>
    <w:rsid w:val="00107F16"/>
    <w:rsid w:val="0011019D"/>
    <w:rsid w:val="0011074C"/>
    <w:rsid w:val="001109C9"/>
    <w:rsid w:val="00110A04"/>
    <w:rsid w:val="00110AE2"/>
    <w:rsid w:val="00110FDE"/>
    <w:rsid w:val="0011107A"/>
    <w:rsid w:val="001110F8"/>
    <w:rsid w:val="001113FF"/>
    <w:rsid w:val="00111628"/>
    <w:rsid w:val="00111955"/>
    <w:rsid w:val="00111986"/>
    <w:rsid w:val="00111B81"/>
    <w:rsid w:val="00111B9B"/>
    <w:rsid w:val="00111CCD"/>
    <w:rsid w:val="00112470"/>
    <w:rsid w:val="00112688"/>
    <w:rsid w:val="00112709"/>
    <w:rsid w:val="00112807"/>
    <w:rsid w:val="00112E6E"/>
    <w:rsid w:val="001130EA"/>
    <w:rsid w:val="00113432"/>
    <w:rsid w:val="001134C9"/>
    <w:rsid w:val="001135E0"/>
    <w:rsid w:val="001136D5"/>
    <w:rsid w:val="001138AF"/>
    <w:rsid w:val="00113E4F"/>
    <w:rsid w:val="00113F16"/>
    <w:rsid w:val="00114065"/>
    <w:rsid w:val="00114108"/>
    <w:rsid w:val="00114D7F"/>
    <w:rsid w:val="001151D4"/>
    <w:rsid w:val="0011524E"/>
    <w:rsid w:val="0011536A"/>
    <w:rsid w:val="001154FD"/>
    <w:rsid w:val="00115635"/>
    <w:rsid w:val="00115897"/>
    <w:rsid w:val="001159B4"/>
    <w:rsid w:val="00115DA6"/>
    <w:rsid w:val="00115E33"/>
    <w:rsid w:val="00116182"/>
    <w:rsid w:val="00116400"/>
    <w:rsid w:val="0011644D"/>
    <w:rsid w:val="00116552"/>
    <w:rsid w:val="00116810"/>
    <w:rsid w:val="00116835"/>
    <w:rsid w:val="00116886"/>
    <w:rsid w:val="001168FB"/>
    <w:rsid w:val="0011694B"/>
    <w:rsid w:val="00116AE4"/>
    <w:rsid w:val="00116E4D"/>
    <w:rsid w:val="00117366"/>
    <w:rsid w:val="0011741D"/>
    <w:rsid w:val="00117489"/>
    <w:rsid w:val="00117629"/>
    <w:rsid w:val="001179E9"/>
    <w:rsid w:val="00117B32"/>
    <w:rsid w:val="00117CF2"/>
    <w:rsid w:val="00117EA6"/>
    <w:rsid w:val="00117F44"/>
    <w:rsid w:val="00117F69"/>
    <w:rsid w:val="00117F8A"/>
    <w:rsid w:val="001207E8"/>
    <w:rsid w:val="00120CA8"/>
    <w:rsid w:val="001210A7"/>
    <w:rsid w:val="00121567"/>
    <w:rsid w:val="001215C7"/>
    <w:rsid w:val="001216F4"/>
    <w:rsid w:val="00121CAB"/>
    <w:rsid w:val="00121EEE"/>
    <w:rsid w:val="00122053"/>
    <w:rsid w:val="001220B4"/>
    <w:rsid w:val="00122157"/>
    <w:rsid w:val="0012252E"/>
    <w:rsid w:val="00122548"/>
    <w:rsid w:val="00122639"/>
    <w:rsid w:val="0012279A"/>
    <w:rsid w:val="001227CD"/>
    <w:rsid w:val="00122F37"/>
    <w:rsid w:val="00123069"/>
    <w:rsid w:val="0012323E"/>
    <w:rsid w:val="00123566"/>
    <w:rsid w:val="001237A5"/>
    <w:rsid w:val="00123ACD"/>
    <w:rsid w:val="00123C41"/>
    <w:rsid w:val="001244AD"/>
    <w:rsid w:val="00124751"/>
    <w:rsid w:val="001247D3"/>
    <w:rsid w:val="0012490A"/>
    <w:rsid w:val="00124936"/>
    <w:rsid w:val="00124A7A"/>
    <w:rsid w:val="00124E9D"/>
    <w:rsid w:val="00125101"/>
    <w:rsid w:val="0012537D"/>
    <w:rsid w:val="00125B23"/>
    <w:rsid w:val="00125BF2"/>
    <w:rsid w:val="0012630D"/>
    <w:rsid w:val="00126393"/>
    <w:rsid w:val="00126494"/>
    <w:rsid w:val="0012674D"/>
    <w:rsid w:val="001269AB"/>
    <w:rsid w:val="00126EBD"/>
    <w:rsid w:val="00126FFE"/>
    <w:rsid w:val="0012713C"/>
    <w:rsid w:val="001272C3"/>
    <w:rsid w:val="001273B6"/>
    <w:rsid w:val="00127539"/>
    <w:rsid w:val="001275DF"/>
    <w:rsid w:val="0012786D"/>
    <w:rsid w:val="00130044"/>
    <w:rsid w:val="00130421"/>
    <w:rsid w:val="001307A3"/>
    <w:rsid w:val="0013088B"/>
    <w:rsid w:val="00131063"/>
    <w:rsid w:val="00131BCC"/>
    <w:rsid w:val="00131C4B"/>
    <w:rsid w:val="00131F0A"/>
    <w:rsid w:val="00132095"/>
    <w:rsid w:val="0013235C"/>
    <w:rsid w:val="00132538"/>
    <w:rsid w:val="001325EA"/>
    <w:rsid w:val="001325F1"/>
    <w:rsid w:val="0013275D"/>
    <w:rsid w:val="00132BC4"/>
    <w:rsid w:val="00132CB7"/>
    <w:rsid w:val="00132EEB"/>
    <w:rsid w:val="001330E0"/>
    <w:rsid w:val="0013332B"/>
    <w:rsid w:val="00133B1F"/>
    <w:rsid w:val="00133BA7"/>
    <w:rsid w:val="00133CFD"/>
    <w:rsid w:val="0013407E"/>
    <w:rsid w:val="00134216"/>
    <w:rsid w:val="0013468D"/>
    <w:rsid w:val="00134B2B"/>
    <w:rsid w:val="00134BFC"/>
    <w:rsid w:val="00134DAE"/>
    <w:rsid w:val="00134F19"/>
    <w:rsid w:val="00135218"/>
    <w:rsid w:val="00135272"/>
    <w:rsid w:val="00135276"/>
    <w:rsid w:val="00135F58"/>
    <w:rsid w:val="0013601C"/>
    <w:rsid w:val="0013617E"/>
    <w:rsid w:val="0013649C"/>
    <w:rsid w:val="0013651D"/>
    <w:rsid w:val="001368AB"/>
    <w:rsid w:val="00136DE3"/>
    <w:rsid w:val="001370FE"/>
    <w:rsid w:val="001372B4"/>
    <w:rsid w:val="00137349"/>
    <w:rsid w:val="00137903"/>
    <w:rsid w:val="00137A16"/>
    <w:rsid w:val="00137BFD"/>
    <w:rsid w:val="00137CB6"/>
    <w:rsid w:val="00137CFE"/>
    <w:rsid w:val="00137D78"/>
    <w:rsid w:val="001401A8"/>
    <w:rsid w:val="0014021D"/>
    <w:rsid w:val="00140889"/>
    <w:rsid w:val="00140D9E"/>
    <w:rsid w:val="001418D8"/>
    <w:rsid w:val="00141CEC"/>
    <w:rsid w:val="00142462"/>
    <w:rsid w:val="00142E32"/>
    <w:rsid w:val="00142E79"/>
    <w:rsid w:val="001432AC"/>
    <w:rsid w:val="001432ED"/>
    <w:rsid w:val="00143561"/>
    <w:rsid w:val="00143631"/>
    <w:rsid w:val="0014392F"/>
    <w:rsid w:val="00143B22"/>
    <w:rsid w:val="00143D89"/>
    <w:rsid w:val="00143EE5"/>
    <w:rsid w:val="00143F81"/>
    <w:rsid w:val="0014468D"/>
    <w:rsid w:val="00144B61"/>
    <w:rsid w:val="00144DB2"/>
    <w:rsid w:val="00144DC6"/>
    <w:rsid w:val="00144DE8"/>
    <w:rsid w:val="0014597E"/>
    <w:rsid w:val="00145B6F"/>
    <w:rsid w:val="00145BFB"/>
    <w:rsid w:val="00145C21"/>
    <w:rsid w:val="00145FD9"/>
    <w:rsid w:val="00146480"/>
    <w:rsid w:val="001464BC"/>
    <w:rsid w:val="00146741"/>
    <w:rsid w:val="001468C0"/>
    <w:rsid w:val="001468E1"/>
    <w:rsid w:val="00146BE5"/>
    <w:rsid w:val="00146CA2"/>
    <w:rsid w:val="0014702F"/>
    <w:rsid w:val="0014751A"/>
    <w:rsid w:val="0014762A"/>
    <w:rsid w:val="001476B3"/>
    <w:rsid w:val="0014783C"/>
    <w:rsid w:val="001478E3"/>
    <w:rsid w:val="00150275"/>
    <w:rsid w:val="001507B9"/>
    <w:rsid w:val="00150ACB"/>
    <w:rsid w:val="00150C89"/>
    <w:rsid w:val="00150E36"/>
    <w:rsid w:val="0015132A"/>
    <w:rsid w:val="001513CB"/>
    <w:rsid w:val="0015144A"/>
    <w:rsid w:val="00151523"/>
    <w:rsid w:val="0015159B"/>
    <w:rsid w:val="00151A53"/>
    <w:rsid w:val="00151C2F"/>
    <w:rsid w:val="00151CAE"/>
    <w:rsid w:val="001520C8"/>
    <w:rsid w:val="001521EF"/>
    <w:rsid w:val="001527E8"/>
    <w:rsid w:val="001528C6"/>
    <w:rsid w:val="001529D4"/>
    <w:rsid w:val="00152A59"/>
    <w:rsid w:val="00152C8D"/>
    <w:rsid w:val="00152D9C"/>
    <w:rsid w:val="00152F0F"/>
    <w:rsid w:val="00152F66"/>
    <w:rsid w:val="00152FB9"/>
    <w:rsid w:val="00152FBB"/>
    <w:rsid w:val="001532A2"/>
    <w:rsid w:val="00153336"/>
    <w:rsid w:val="001533AD"/>
    <w:rsid w:val="001540CD"/>
    <w:rsid w:val="00154209"/>
    <w:rsid w:val="00154296"/>
    <w:rsid w:val="00154708"/>
    <w:rsid w:val="001547AC"/>
    <w:rsid w:val="001548F0"/>
    <w:rsid w:val="0015492A"/>
    <w:rsid w:val="00154D00"/>
    <w:rsid w:val="00154EE3"/>
    <w:rsid w:val="00154F73"/>
    <w:rsid w:val="00154FA3"/>
    <w:rsid w:val="0015526F"/>
    <w:rsid w:val="0015562B"/>
    <w:rsid w:val="001557EF"/>
    <w:rsid w:val="00155AB4"/>
    <w:rsid w:val="00155E1A"/>
    <w:rsid w:val="00155FEC"/>
    <w:rsid w:val="001560DF"/>
    <w:rsid w:val="00156243"/>
    <w:rsid w:val="0015634E"/>
    <w:rsid w:val="001569BA"/>
    <w:rsid w:val="0015721D"/>
    <w:rsid w:val="00157231"/>
    <w:rsid w:val="00157329"/>
    <w:rsid w:val="00157AEE"/>
    <w:rsid w:val="00157EE2"/>
    <w:rsid w:val="001601E4"/>
    <w:rsid w:val="0016033D"/>
    <w:rsid w:val="00160346"/>
    <w:rsid w:val="0016063F"/>
    <w:rsid w:val="00160B89"/>
    <w:rsid w:val="00160BCE"/>
    <w:rsid w:val="00160C48"/>
    <w:rsid w:val="00160C7F"/>
    <w:rsid w:val="00160E1C"/>
    <w:rsid w:val="00160E6D"/>
    <w:rsid w:val="00160F30"/>
    <w:rsid w:val="0016139A"/>
    <w:rsid w:val="0016152A"/>
    <w:rsid w:val="001617E2"/>
    <w:rsid w:val="0016182A"/>
    <w:rsid w:val="00161852"/>
    <w:rsid w:val="00161AFE"/>
    <w:rsid w:val="00161C81"/>
    <w:rsid w:val="00161C83"/>
    <w:rsid w:val="00161FC5"/>
    <w:rsid w:val="0016218B"/>
    <w:rsid w:val="00162568"/>
    <w:rsid w:val="00162660"/>
    <w:rsid w:val="0016280A"/>
    <w:rsid w:val="00162819"/>
    <w:rsid w:val="0016281C"/>
    <w:rsid w:val="00162C30"/>
    <w:rsid w:val="00162D29"/>
    <w:rsid w:val="00162F67"/>
    <w:rsid w:val="00162FD9"/>
    <w:rsid w:val="001630D6"/>
    <w:rsid w:val="00163174"/>
    <w:rsid w:val="001632B7"/>
    <w:rsid w:val="0016377A"/>
    <w:rsid w:val="00163A4B"/>
    <w:rsid w:val="00163D71"/>
    <w:rsid w:val="00163DD8"/>
    <w:rsid w:val="00163DFF"/>
    <w:rsid w:val="00163E5E"/>
    <w:rsid w:val="00164717"/>
    <w:rsid w:val="00164A6F"/>
    <w:rsid w:val="00164B75"/>
    <w:rsid w:val="00164BC2"/>
    <w:rsid w:val="00164BD8"/>
    <w:rsid w:val="00164CDC"/>
    <w:rsid w:val="00164E1C"/>
    <w:rsid w:val="001653F7"/>
    <w:rsid w:val="001656D4"/>
    <w:rsid w:val="00165E14"/>
    <w:rsid w:val="00166462"/>
    <w:rsid w:val="001667C1"/>
    <w:rsid w:val="0016693D"/>
    <w:rsid w:val="00166F2D"/>
    <w:rsid w:val="001674DF"/>
    <w:rsid w:val="00167880"/>
    <w:rsid w:val="00167F0B"/>
    <w:rsid w:val="001700EB"/>
    <w:rsid w:val="00170196"/>
    <w:rsid w:val="00170828"/>
    <w:rsid w:val="00170B49"/>
    <w:rsid w:val="00170C90"/>
    <w:rsid w:val="00170F1A"/>
    <w:rsid w:val="0017122C"/>
    <w:rsid w:val="001712EB"/>
    <w:rsid w:val="0017132A"/>
    <w:rsid w:val="0017138B"/>
    <w:rsid w:val="00171472"/>
    <w:rsid w:val="00171939"/>
    <w:rsid w:val="001719B3"/>
    <w:rsid w:val="00171A8D"/>
    <w:rsid w:val="00171A93"/>
    <w:rsid w:val="00171CB1"/>
    <w:rsid w:val="0017228F"/>
    <w:rsid w:val="001724DC"/>
    <w:rsid w:val="0017257D"/>
    <w:rsid w:val="001725AC"/>
    <w:rsid w:val="00172922"/>
    <w:rsid w:val="00172AC9"/>
    <w:rsid w:val="00172B4F"/>
    <w:rsid w:val="00172EDA"/>
    <w:rsid w:val="0017327E"/>
    <w:rsid w:val="0017327F"/>
    <w:rsid w:val="001735AF"/>
    <w:rsid w:val="0017364D"/>
    <w:rsid w:val="00173746"/>
    <w:rsid w:val="0017380F"/>
    <w:rsid w:val="0017408F"/>
    <w:rsid w:val="00174098"/>
    <w:rsid w:val="001740A9"/>
    <w:rsid w:val="001743C0"/>
    <w:rsid w:val="00174431"/>
    <w:rsid w:val="00174659"/>
    <w:rsid w:val="001746C3"/>
    <w:rsid w:val="00174943"/>
    <w:rsid w:val="00174D88"/>
    <w:rsid w:val="00174EAC"/>
    <w:rsid w:val="0017502B"/>
    <w:rsid w:val="00175356"/>
    <w:rsid w:val="0017560B"/>
    <w:rsid w:val="00175669"/>
    <w:rsid w:val="001756E2"/>
    <w:rsid w:val="001759CE"/>
    <w:rsid w:val="00176414"/>
    <w:rsid w:val="0017661D"/>
    <w:rsid w:val="00176776"/>
    <w:rsid w:val="00176905"/>
    <w:rsid w:val="00176A60"/>
    <w:rsid w:val="00176AC1"/>
    <w:rsid w:val="00177185"/>
    <w:rsid w:val="00177659"/>
    <w:rsid w:val="00177809"/>
    <w:rsid w:val="00177A55"/>
    <w:rsid w:val="00177AB6"/>
    <w:rsid w:val="00177BBA"/>
    <w:rsid w:val="00177C5F"/>
    <w:rsid w:val="0018028A"/>
    <w:rsid w:val="001802CE"/>
    <w:rsid w:val="001805CD"/>
    <w:rsid w:val="001806EC"/>
    <w:rsid w:val="00180CD6"/>
    <w:rsid w:val="00180DA6"/>
    <w:rsid w:val="001810C6"/>
    <w:rsid w:val="001810CF"/>
    <w:rsid w:val="00181108"/>
    <w:rsid w:val="0018111D"/>
    <w:rsid w:val="001815AB"/>
    <w:rsid w:val="001816BD"/>
    <w:rsid w:val="00181790"/>
    <w:rsid w:val="00181AA5"/>
    <w:rsid w:val="00181EF3"/>
    <w:rsid w:val="00181FB4"/>
    <w:rsid w:val="001826C6"/>
    <w:rsid w:val="00182810"/>
    <w:rsid w:val="00182889"/>
    <w:rsid w:val="00182A22"/>
    <w:rsid w:val="00182DBA"/>
    <w:rsid w:val="00182FDA"/>
    <w:rsid w:val="00183181"/>
    <w:rsid w:val="0018324C"/>
    <w:rsid w:val="00183475"/>
    <w:rsid w:val="0018352A"/>
    <w:rsid w:val="0018354F"/>
    <w:rsid w:val="001837E0"/>
    <w:rsid w:val="00183EC2"/>
    <w:rsid w:val="00183FA8"/>
    <w:rsid w:val="001842D6"/>
    <w:rsid w:val="001848B3"/>
    <w:rsid w:val="00184CE0"/>
    <w:rsid w:val="00184D01"/>
    <w:rsid w:val="00184EBB"/>
    <w:rsid w:val="00185036"/>
    <w:rsid w:val="0018515D"/>
    <w:rsid w:val="001852C5"/>
    <w:rsid w:val="0018560C"/>
    <w:rsid w:val="00185770"/>
    <w:rsid w:val="00185935"/>
    <w:rsid w:val="00185BE5"/>
    <w:rsid w:val="0018633E"/>
    <w:rsid w:val="00186656"/>
    <w:rsid w:val="0018668B"/>
    <w:rsid w:val="001867E4"/>
    <w:rsid w:val="00186B8A"/>
    <w:rsid w:val="00186BCA"/>
    <w:rsid w:val="00186ECB"/>
    <w:rsid w:val="00187028"/>
    <w:rsid w:val="00187273"/>
    <w:rsid w:val="001873A8"/>
    <w:rsid w:val="001877AF"/>
    <w:rsid w:val="0018785F"/>
    <w:rsid w:val="00187F1B"/>
    <w:rsid w:val="0019033A"/>
    <w:rsid w:val="0019182F"/>
    <w:rsid w:val="00191932"/>
    <w:rsid w:val="00191A6C"/>
    <w:rsid w:val="00191B41"/>
    <w:rsid w:val="00191E1B"/>
    <w:rsid w:val="00192097"/>
    <w:rsid w:val="0019210E"/>
    <w:rsid w:val="00192239"/>
    <w:rsid w:val="00192317"/>
    <w:rsid w:val="00192396"/>
    <w:rsid w:val="001925DA"/>
    <w:rsid w:val="00192B6A"/>
    <w:rsid w:val="00192BA7"/>
    <w:rsid w:val="00192E2B"/>
    <w:rsid w:val="00192E92"/>
    <w:rsid w:val="00193181"/>
    <w:rsid w:val="0019352B"/>
    <w:rsid w:val="001935D3"/>
    <w:rsid w:val="0019389D"/>
    <w:rsid w:val="001938C7"/>
    <w:rsid w:val="0019390E"/>
    <w:rsid w:val="0019395C"/>
    <w:rsid w:val="00193C79"/>
    <w:rsid w:val="00193E7E"/>
    <w:rsid w:val="00194088"/>
    <w:rsid w:val="001941A0"/>
    <w:rsid w:val="001946C0"/>
    <w:rsid w:val="00194EE8"/>
    <w:rsid w:val="0019501C"/>
    <w:rsid w:val="00195170"/>
    <w:rsid w:val="001955E2"/>
    <w:rsid w:val="001958FE"/>
    <w:rsid w:val="00195AB2"/>
    <w:rsid w:val="00195BCC"/>
    <w:rsid w:val="00195DA9"/>
    <w:rsid w:val="00196081"/>
    <w:rsid w:val="001962AF"/>
    <w:rsid w:val="001965CD"/>
    <w:rsid w:val="0019666F"/>
    <w:rsid w:val="001968A5"/>
    <w:rsid w:val="001970A9"/>
    <w:rsid w:val="001975EA"/>
    <w:rsid w:val="00197D09"/>
    <w:rsid w:val="001A12E0"/>
    <w:rsid w:val="001A1705"/>
    <w:rsid w:val="001A19C9"/>
    <w:rsid w:val="001A1B18"/>
    <w:rsid w:val="001A1C0B"/>
    <w:rsid w:val="001A1E25"/>
    <w:rsid w:val="001A27CD"/>
    <w:rsid w:val="001A2831"/>
    <w:rsid w:val="001A2C8B"/>
    <w:rsid w:val="001A2D66"/>
    <w:rsid w:val="001A2DAD"/>
    <w:rsid w:val="001A2E46"/>
    <w:rsid w:val="001A2EE4"/>
    <w:rsid w:val="001A30ED"/>
    <w:rsid w:val="001A3267"/>
    <w:rsid w:val="001A3520"/>
    <w:rsid w:val="001A379D"/>
    <w:rsid w:val="001A39BD"/>
    <w:rsid w:val="001A3E16"/>
    <w:rsid w:val="001A3F0C"/>
    <w:rsid w:val="001A401C"/>
    <w:rsid w:val="001A4534"/>
    <w:rsid w:val="001A48CC"/>
    <w:rsid w:val="001A48EB"/>
    <w:rsid w:val="001A4B20"/>
    <w:rsid w:val="001A4C1B"/>
    <w:rsid w:val="001A5484"/>
    <w:rsid w:val="001A5BF1"/>
    <w:rsid w:val="001A5D17"/>
    <w:rsid w:val="001A6213"/>
    <w:rsid w:val="001A64CA"/>
    <w:rsid w:val="001A69DC"/>
    <w:rsid w:val="001A6BEE"/>
    <w:rsid w:val="001A73C5"/>
    <w:rsid w:val="001A76C9"/>
    <w:rsid w:val="001A76D7"/>
    <w:rsid w:val="001A7701"/>
    <w:rsid w:val="001A77C8"/>
    <w:rsid w:val="001A7804"/>
    <w:rsid w:val="001B0216"/>
    <w:rsid w:val="001B02D3"/>
    <w:rsid w:val="001B03A9"/>
    <w:rsid w:val="001B05AA"/>
    <w:rsid w:val="001B067E"/>
    <w:rsid w:val="001B0F7F"/>
    <w:rsid w:val="001B1C03"/>
    <w:rsid w:val="001B1D11"/>
    <w:rsid w:val="001B1E7D"/>
    <w:rsid w:val="001B20B2"/>
    <w:rsid w:val="001B2509"/>
    <w:rsid w:val="001B2855"/>
    <w:rsid w:val="001B28FF"/>
    <w:rsid w:val="001B2B58"/>
    <w:rsid w:val="001B2D30"/>
    <w:rsid w:val="001B2E1F"/>
    <w:rsid w:val="001B3154"/>
    <w:rsid w:val="001B3184"/>
    <w:rsid w:val="001B326B"/>
    <w:rsid w:val="001B3383"/>
    <w:rsid w:val="001B359C"/>
    <w:rsid w:val="001B3D9C"/>
    <w:rsid w:val="001B3F12"/>
    <w:rsid w:val="001B43E8"/>
    <w:rsid w:val="001B4975"/>
    <w:rsid w:val="001B4AD1"/>
    <w:rsid w:val="001B4B92"/>
    <w:rsid w:val="001B5551"/>
    <w:rsid w:val="001B582B"/>
    <w:rsid w:val="001B5F91"/>
    <w:rsid w:val="001B6276"/>
    <w:rsid w:val="001B6634"/>
    <w:rsid w:val="001B674F"/>
    <w:rsid w:val="001B6B76"/>
    <w:rsid w:val="001B7154"/>
    <w:rsid w:val="001B74B6"/>
    <w:rsid w:val="001B758D"/>
    <w:rsid w:val="001B7763"/>
    <w:rsid w:val="001B79A7"/>
    <w:rsid w:val="001B7AB0"/>
    <w:rsid w:val="001B7B08"/>
    <w:rsid w:val="001B7B4B"/>
    <w:rsid w:val="001B7CB7"/>
    <w:rsid w:val="001B7FB0"/>
    <w:rsid w:val="001C0118"/>
    <w:rsid w:val="001C079A"/>
    <w:rsid w:val="001C0B4B"/>
    <w:rsid w:val="001C0F16"/>
    <w:rsid w:val="001C12A9"/>
    <w:rsid w:val="001C138A"/>
    <w:rsid w:val="001C14E3"/>
    <w:rsid w:val="001C16F6"/>
    <w:rsid w:val="001C17C8"/>
    <w:rsid w:val="001C190E"/>
    <w:rsid w:val="001C19B8"/>
    <w:rsid w:val="001C1BD7"/>
    <w:rsid w:val="001C1DF8"/>
    <w:rsid w:val="001C1E7D"/>
    <w:rsid w:val="001C1F1D"/>
    <w:rsid w:val="001C1F32"/>
    <w:rsid w:val="001C2026"/>
    <w:rsid w:val="001C21AD"/>
    <w:rsid w:val="001C22D8"/>
    <w:rsid w:val="001C2D29"/>
    <w:rsid w:val="001C3084"/>
    <w:rsid w:val="001C3146"/>
    <w:rsid w:val="001C338E"/>
    <w:rsid w:val="001C33C8"/>
    <w:rsid w:val="001C39B9"/>
    <w:rsid w:val="001C39FE"/>
    <w:rsid w:val="001C3ABE"/>
    <w:rsid w:val="001C3D9B"/>
    <w:rsid w:val="001C3ED9"/>
    <w:rsid w:val="001C40F1"/>
    <w:rsid w:val="001C414E"/>
    <w:rsid w:val="001C4201"/>
    <w:rsid w:val="001C4434"/>
    <w:rsid w:val="001C459F"/>
    <w:rsid w:val="001C4730"/>
    <w:rsid w:val="001C47AE"/>
    <w:rsid w:val="001C4929"/>
    <w:rsid w:val="001C4A22"/>
    <w:rsid w:val="001C4A34"/>
    <w:rsid w:val="001C4E26"/>
    <w:rsid w:val="001C51FF"/>
    <w:rsid w:val="001C52E1"/>
    <w:rsid w:val="001C53CD"/>
    <w:rsid w:val="001C5621"/>
    <w:rsid w:val="001C5745"/>
    <w:rsid w:val="001C57F2"/>
    <w:rsid w:val="001C59BD"/>
    <w:rsid w:val="001C5AD5"/>
    <w:rsid w:val="001C5C1F"/>
    <w:rsid w:val="001C61F4"/>
    <w:rsid w:val="001C654D"/>
    <w:rsid w:val="001C6AED"/>
    <w:rsid w:val="001C6C54"/>
    <w:rsid w:val="001C72C6"/>
    <w:rsid w:val="001C738B"/>
    <w:rsid w:val="001C79CB"/>
    <w:rsid w:val="001C7E72"/>
    <w:rsid w:val="001C7ECF"/>
    <w:rsid w:val="001D003A"/>
    <w:rsid w:val="001D0192"/>
    <w:rsid w:val="001D025A"/>
    <w:rsid w:val="001D0322"/>
    <w:rsid w:val="001D07CA"/>
    <w:rsid w:val="001D0AC5"/>
    <w:rsid w:val="001D0B43"/>
    <w:rsid w:val="001D116A"/>
    <w:rsid w:val="001D12EA"/>
    <w:rsid w:val="001D161F"/>
    <w:rsid w:val="001D1836"/>
    <w:rsid w:val="001D1F6B"/>
    <w:rsid w:val="001D253B"/>
    <w:rsid w:val="001D25DB"/>
    <w:rsid w:val="001D291B"/>
    <w:rsid w:val="001D2A61"/>
    <w:rsid w:val="001D2BC7"/>
    <w:rsid w:val="001D2CFB"/>
    <w:rsid w:val="001D2FB4"/>
    <w:rsid w:val="001D2FE7"/>
    <w:rsid w:val="001D3404"/>
    <w:rsid w:val="001D3EB9"/>
    <w:rsid w:val="001D4502"/>
    <w:rsid w:val="001D46DE"/>
    <w:rsid w:val="001D48F2"/>
    <w:rsid w:val="001D4B80"/>
    <w:rsid w:val="001D4D26"/>
    <w:rsid w:val="001D4E08"/>
    <w:rsid w:val="001D5113"/>
    <w:rsid w:val="001D51F1"/>
    <w:rsid w:val="001D54D1"/>
    <w:rsid w:val="001D5855"/>
    <w:rsid w:val="001D59F9"/>
    <w:rsid w:val="001D5ADA"/>
    <w:rsid w:val="001D5BAC"/>
    <w:rsid w:val="001D5C50"/>
    <w:rsid w:val="001D5D9E"/>
    <w:rsid w:val="001D607F"/>
    <w:rsid w:val="001D6127"/>
    <w:rsid w:val="001D61DB"/>
    <w:rsid w:val="001D61FF"/>
    <w:rsid w:val="001D6360"/>
    <w:rsid w:val="001D63B0"/>
    <w:rsid w:val="001D6423"/>
    <w:rsid w:val="001D6F2B"/>
    <w:rsid w:val="001D705F"/>
    <w:rsid w:val="001D726E"/>
    <w:rsid w:val="001D73CE"/>
    <w:rsid w:val="001D74AF"/>
    <w:rsid w:val="001D770E"/>
    <w:rsid w:val="001D791A"/>
    <w:rsid w:val="001D791B"/>
    <w:rsid w:val="001D7F13"/>
    <w:rsid w:val="001E05F5"/>
    <w:rsid w:val="001E0A07"/>
    <w:rsid w:val="001E0B56"/>
    <w:rsid w:val="001E0F5A"/>
    <w:rsid w:val="001E1281"/>
    <w:rsid w:val="001E14BC"/>
    <w:rsid w:val="001E17B9"/>
    <w:rsid w:val="001E1860"/>
    <w:rsid w:val="001E2085"/>
    <w:rsid w:val="001E2135"/>
    <w:rsid w:val="001E2348"/>
    <w:rsid w:val="001E2831"/>
    <w:rsid w:val="001E2A1E"/>
    <w:rsid w:val="001E2E25"/>
    <w:rsid w:val="001E2E72"/>
    <w:rsid w:val="001E2EF1"/>
    <w:rsid w:val="001E3308"/>
    <w:rsid w:val="001E3395"/>
    <w:rsid w:val="001E33D5"/>
    <w:rsid w:val="001E3588"/>
    <w:rsid w:val="001E3740"/>
    <w:rsid w:val="001E3B02"/>
    <w:rsid w:val="001E3C4E"/>
    <w:rsid w:val="001E460D"/>
    <w:rsid w:val="001E4708"/>
    <w:rsid w:val="001E482E"/>
    <w:rsid w:val="001E4A32"/>
    <w:rsid w:val="001E4C31"/>
    <w:rsid w:val="001E4E1E"/>
    <w:rsid w:val="001E4E5E"/>
    <w:rsid w:val="001E513E"/>
    <w:rsid w:val="001E51BB"/>
    <w:rsid w:val="001E5296"/>
    <w:rsid w:val="001E53CC"/>
    <w:rsid w:val="001E53E2"/>
    <w:rsid w:val="001E5415"/>
    <w:rsid w:val="001E5596"/>
    <w:rsid w:val="001E565A"/>
    <w:rsid w:val="001E5BFA"/>
    <w:rsid w:val="001E5E2A"/>
    <w:rsid w:val="001E5E42"/>
    <w:rsid w:val="001E6107"/>
    <w:rsid w:val="001E6261"/>
    <w:rsid w:val="001E6734"/>
    <w:rsid w:val="001E67B9"/>
    <w:rsid w:val="001E6F28"/>
    <w:rsid w:val="001E7204"/>
    <w:rsid w:val="001E73A8"/>
    <w:rsid w:val="001E75C8"/>
    <w:rsid w:val="001E7B15"/>
    <w:rsid w:val="001E7E36"/>
    <w:rsid w:val="001E7E92"/>
    <w:rsid w:val="001E7EA5"/>
    <w:rsid w:val="001E7FA6"/>
    <w:rsid w:val="001F00E9"/>
    <w:rsid w:val="001F034A"/>
    <w:rsid w:val="001F039B"/>
    <w:rsid w:val="001F05FC"/>
    <w:rsid w:val="001F061F"/>
    <w:rsid w:val="001F0926"/>
    <w:rsid w:val="001F0BCF"/>
    <w:rsid w:val="001F11BE"/>
    <w:rsid w:val="001F1470"/>
    <w:rsid w:val="001F16B2"/>
    <w:rsid w:val="001F17FD"/>
    <w:rsid w:val="001F19F4"/>
    <w:rsid w:val="001F1A20"/>
    <w:rsid w:val="001F1FF1"/>
    <w:rsid w:val="001F23DF"/>
    <w:rsid w:val="001F2781"/>
    <w:rsid w:val="001F27C0"/>
    <w:rsid w:val="001F290A"/>
    <w:rsid w:val="001F2B49"/>
    <w:rsid w:val="001F2DBD"/>
    <w:rsid w:val="001F2ECE"/>
    <w:rsid w:val="001F3057"/>
    <w:rsid w:val="001F3095"/>
    <w:rsid w:val="001F30AA"/>
    <w:rsid w:val="001F32AF"/>
    <w:rsid w:val="001F3617"/>
    <w:rsid w:val="001F3692"/>
    <w:rsid w:val="001F38F0"/>
    <w:rsid w:val="001F39E6"/>
    <w:rsid w:val="001F3B4C"/>
    <w:rsid w:val="001F3CC6"/>
    <w:rsid w:val="001F3E01"/>
    <w:rsid w:val="001F44DD"/>
    <w:rsid w:val="001F4691"/>
    <w:rsid w:val="001F46FF"/>
    <w:rsid w:val="001F4863"/>
    <w:rsid w:val="001F494F"/>
    <w:rsid w:val="001F4BC3"/>
    <w:rsid w:val="001F4C63"/>
    <w:rsid w:val="001F4C81"/>
    <w:rsid w:val="001F4CA7"/>
    <w:rsid w:val="001F4ED1"/>
    <w:rsid w:val="001F50C0"/>
    <w:rsid w:val="001F52C1"/>
    <w:rsid w:val="001F555D"/>
    <w:rsid w:val="001F5A9E"/>
    <w:rsid w:val="001F606F"/>
    <w:rsid w:val="001F6A17"/>
    <w:rsid w:val="001F6AE3"/>
    <w:rsid w:val="001F6B70"/>
    <w:rsid w:val="001F6C80"/>
    <w:rsid w:val="001F6F5E"/>
    <w:rsid w:val="001F7476"/>
    <w:rsid w:val="001F765E"/>
    <w:rsid w:val="001F76B9"/>
    <w:rsid w:val="001F784C"/>
    <w:rsid w:val="001F78EC"/>
    <w:rsid w:val="001F7BF6"/>
    <w:rsid w:val="001F7CF9"/>
    <w:rsid w:val="001F7E68"/>
    <w:rsid w:val="001F7FB9"/>
    <w:rsid w:val="001F7FF4"/>
    <w:rsid w:val="002000C4"/>
    <w:rsid w:val="002000D2"/>
    <w:rsid w:val="002007A4"/>
    <w:rsid w:val="00200818"/>
    <w:rsid w:val="002008E1"/>
    <w:rsid w:val="002009D9"/>
    <w:rsid w:val="00200F5C"/>
    <w:rsid w:val="00201134"/>
    <w:rsid w:val="00201261"/>
    <w:rsid w:val="002014FC"/>
    <w:rsid w:val="002015B2"/>
    <w:rsid w:val="0020186E"/>
    <w:rsid w:val="00201944"/>
    <w:rsid w:val="00201973"/>
    <w:rsid w:val="00201B3C"/>
    <w:rsid w:val="00201D72"/>
    <w:rsid w:val="00201F06"/>
    <w:rsid w:val="00202078"/>
    <w:rsid w:val="0020222A"/>
    <w:rsid w:val="00202345"/>
    <w:rsid w:val="00202608"/>
    <w:rsid w:val="002028B9"/>
    <w:rsid w:val="00202CAD"/>
    <w:rsid w:val="00202F22"/>
    <w:rsid w:val="002032B6"/>
    <w:rsid w:val="002033DF"/>
    <w:rsid w:val="002037A3"/>
    <w:rsid w:val="00203877"/>
    <w:rsid w:val="00203D32"/>
    <w:rsid w:val="00203DDC"/>
    <w:rsid w:val="00203E9F"/>
    <w:rsid w:val="002040EB"/>
    <w:rsid w:val="002042A1"/>
    <w:rsid w:val="00204302"/>
    <w:rsid w:val="0020451C"/>
    <w:rsid w:val="00204557"/>
    <w:rsid w:val="002047F7"/>
    <w:rsid w:val="00204898"/>
    <w:rsid w:val="00204DCE"/>
    <w:rsid w:val="0020520B"/>
    <w:rsid w:val="0020532A"/>
    <w:rsid w:val="00205A9C"/>
    <w:rsid w:val="00205FA4"/>
    <w:rsid w:val="00206013"/>
    <w:rsid w:val="002060B5"/>
    <w:rsid w:val="0020619F"/>
    <w:rsid w:val="0020657F"/>
    <w:rsid w:val="00206C57"/>
    <w:rsid w:val="00206E3E"/>
    <w:rsid w:val="00206F40"/>
    <w:rsid w:val="00207243"/>
    <w:rsid w:val="002073DA"/>
    <w:rsid w:val="00207736"/>
    <w:rsid w:val="00207749"/>
    <w:rsid w:val="00207A99"/>
    <w:rsid w:val="00207B62"/>
    <w:rsid w:val="00207C15"/>
    <w:rsid w:val="0021054C"/>
    <w:rsid w:val="002107F7"/>
    <w:rsid w:val="00210C01"/>
    <w:rsid w:val="00210D91"/>
    <w:rsid w:val="00210FAA"/>
    <w:rsid w:val="002110D8"/>
    <w:rsid w:val="00211313"/>
    <w:rsid w:val="00211512"/>
    <w:rsid w:val="002119C7"/>
    <w:rsid w:val="00211F8A"/>
    <w:rsid w:val="002120E8"/>
    <w:rsid w:val="0021233E"/>
    <w:rsid w:val="00212362"/>
    <w:rsid w:val="002123F8"/>
    <w:rsid w:val="0021280B"/>
    <w:rsid w:val="00212B2E"/>
    <w:rsid w:val="00212CFA"/>
    <w:rsid w:val="00213156"/>
    <w:rsid w:val="0021320D"/>
    <w:rsid w:val="002133B6"/>
    <w:rsid w:val="002136AA"/>
    <w:rsid w:val="002137F9"/>
    <w:rsid w:val="00213B1F"/>
    <w:rsid w:val="00213D77"/>
    <w:rsid w:val="00213FCF"/>
    <w:rsid w:val="00214059"/>
    <w:rsid w:val="00214561"/>
    <w:rsid w:val="002147B2"/>
    <w:rsid w:val="00214A45"/>
    <w:rsid w:val="00214C24"/>
    <w:rsid w:val="00215018"/>
    <w:rsid w:val="00215837"/>
    <w:rsid w:val="00215AF7"/>
    <w:rsid w:val="00216942"/>
    <w:rsid w:val="00216C0E"/>
    <w:rsid w:val="00216C8B"/>
    <w:rsid w:val="00216DA2"/>
    <w:rsid w:val="00216EAE"/>
    <w:rsid w:val="00217F0C"/>
    <w:rsid w:val="00220374"/>
    <w:rsid w:val="0022048B"/>
    <w:rsid w:val="00220A9D"/>
    <w:rsid w:val="00220BD0"/>
    <w:rsid w:val="00220D74"/>
    <w:rsid w:val="00220E4B"/>
    <w:rsid w:val="00220E97"/>
    <w:rsid w:val="00220EDA"/>
    <w:rsid w:val="002211E2"/>
    <w:rsid w:val="00221617"/>
    <w:rsid w:val="002219AF"/>
    <w:rsid w:val="00221A56"/>
    <w:rsid w:val="00221F14"/>
    <w:rsid w:val="002223AF"/>
    <w:rsid w:val="00222881"/>
    <w:rsid w:val="002229DE"/>
    <w:rsid w:val="00222A57"/>
    <w:rsid w:val="00223176"/>
    <w:rsid w:val="00223525"/>
    <w:rsid w:val="002235EF"/>
    <w:rsid w:val="00223A9B"/>
    <w:rsid w:val="00223BA2"/>
    <w:rsid w:val="00223DE0"/>
    <w:rsid w:val="00223EA6"/>
    <w:rsid w:val="0022423B"/>
    <w:rsid w:val="0022444A"/>
    <w:rsid w:val="002244F7"/>
    <w:rsid w:val="0022459C"/>
    <w:rsid w:val="00224738"/>
    <w:rsid w:val="00224844"/>
    <w:rsid w:val="002248E1"/>
    <w:rsid w:val="00224C6F"/>
    <w:rsid w:val="00224D1E"/>
    <w:rsid w:val="00225210"/>
    <w:rsid w:val="0022539F"/>
    <w:rsid w:val="002258FC"/>
    <w:rsid w:val="0022601C"/>
    <w:rsid w:val="002267F8"/>
    <w:rsid w:val="00226B7A"/>
    <w:rsid w:val="00226D56"/>
    <w:rsid w:val="00226E05"/>
    <w:rsid w:val="00226EB5"/>
    <w:rsid w:val="0022770B"/>
    <w:rsid w:val="00227923"/>
    <w:rsid w:val="00227AB7"/>
    <w:rsid w:val="00227F07"/>
    <w:rsid w:val="00227F0D"/>
    <w:rsid w:val="00230031"/>
    <w:rsid w:val="00230131"/>
    <w:rsid w:val="00230581"/>
    <w:rsid w:val="00230992"/>
    <w:rsid w:val="002309C4"/>
    <w:rsid w:val="00230D94"/>
    <w:rsid w:val="00230F39"/>
    <w:rsid w:val="00231128"/>
    <w:rsid w:val="002312CA"/>
    <w:rsid w:val="0023150D"/>
    <w:rsid w:val="0023179A"/>
    <w:rsid w:val="00231987"/>
    <w:rsid w:val="00231AD8"/>
    <w:rsid w:val="00231B63"/>
    <w:rsid w:val="0023201C"/>
    <w:rsid w:val="002329EF"/>
    <w:rsid w:val="00232F27"/>
    <w:rsid w:val="00233099"/>
    <w:rsid w:val="002330C4"/>
    <w:rsid w:val="002337CE"/>
    <w:rsid w:val="002337DD"/>
    <w:rsid w:val="0023398E"/>
    <w:rsid w:val="00233A35"/>
    <w:rsid w:val="00233B16"/>
    <w:rsid w:val="00233BF4"/>
    <w:rsid w:val="00233F69"/>
    <w:rsid w:val="00233FB0"/>
    <w:rsid w:val="00234117"/>
    <w:rsid w:val="00234295"/>
    <w:rsid w:val="002343AD"/>
    <w:rsid w:val="002347B3"/>
    <w:rsid w:val="00234845"/>
    <w:rsid w:val="00234B6F"/>
    <w:rsid w:val="00234BC7"/>
    <w:rsid w:val="00234EB8"/>
    <w:rsid w:val="002351AF"/>
    <w:rsid w:val="00235399"/>
    <w:rsid w:val="00235445"/>
    <w:rsid w:val="002356E9"/>
    <w:rsid w:val="00235983"/>
    <w:rsid w:val="002359D4"/>
    <w:rsid w:val="002360B9"/>
    <w:rsid w:val="00236695"/>
    <w:rsid w:val="00236796"/>
    <w:rsid w:val="00236857"/>
    <w:rsid w:val="00236A44"/>
    <w:rsid w:val="00236AC6"/>
    <w:rsid w:val="00236C93"/>
    <w:rsid w:val="00236D46"/>
    <w:rsid w:val="00236FB2"/>
    <w:rsid w:val="002372A7"/>
    <w:rsid w:val="0023738A"/>
    <w:rsid w:val="002375B0"/>
    <w:rsid w:val="00237C64"/>
    <w:rsid w:val="00237D54"/>
    <w:rsid w:val="00237E6C"/>
    <w:rsid w:val="00240137"/>
    <w:rsid w:val="00240357"/>
    <w:rsid w:val="002407B5"/>
    <w:rsid w:val="002408A5"/>
    <w:rsid w:val="00240A6F"/>
    <w:rsid w:val="00240AE8"/>
    <w:rsid w:val="00240B8A"/>
    <w:rsid w:val="00240FD3"/>
    <w:rsid w:val="00241464"/>
    <w:rsid w:val="002414F3"/>
    <w:rsid w:val="00241744"/>
    <w:rsid w:val="00241819"/>
    <w:rsid w:val="00241834"/>
    <w:rsid w:val="00241B20"/>
    <w:rsid w:val="00241D9C"/>
    <w:rsid w:val="00241FEE"/>
    <w:rsid w:val="0024227B"/>
    <w:rsid w:val="002423E4"/>
    <w:rsid w:val="002426ED"/>
    <w:rsid w:val="00242D3B"/>
    <w:rsid w:val="00243329"/>
    <w:rsid w:val="002433A4"/>
    <w:rsid w:val="002435BC"/>
    <w:rsid w:val="00243AB2"/>
    <w:rsid w:val="00244001"/>
    <w:rsid w:val="00244337"/>
    <w:rsid w:val="002443BA"/>
    <w:rsid w:val="0024473C"/>
    <w:rsid w:val="00244767"/>
    <w:rsid w:val="00244796"/>
    <w:rsid w:val="00244C5C"/>
    <w:rsid w:val="00244EB4"/>
    <w:rsid w:val="00244FC3"/>
    <w:rsid w:val="00245625"/>
    <w:rsid w:val="00245AFE"/>
    <w:rsid w:val="00245C9C"/>
    <w:rsid w:val="00246303"/>
    <w:rsid w:val="0024644D"/>
    <w:rsid w:val="002464C5"/>
    <w:rsid w:val="002464E1"/>
    <w:rsid w:val="002467EF"/>
    <w:rsid w:val="00246823"/>
    <w:rsid w:val="00246E12"/>
    <w:rsid w:val="002470A7"/>
    <w:rsid w:val="0024713A"/>
    <w:rsid w:val="00247187"/>
    <w:rsid w:val="002475BA"/>
    <w:rsid w:val="00247A51"/>
    <w:rsid w:val="00247AD7"/>
    <w:rsid w:val="00247D07"/>
    <w:rsid w:val="00247D34"/>
    <w:rsid w:val="00247E23"/>
    <w:rsid w:val="002501D7"/>
    <w:rsid w:val="00250429"/>
    <w:rsid w:val="002504FC"/>
    <w:rsid w:val="00250744"/>
    <w:rsid w:val="00250746"/>
    <w:rsid w:val="002509EF"/>
    <w:rsid w:val="00250FF4"/>
    <w:rsid w:val="00251114"/>
    <w:rsid w:val="0025184E"/>
    <w:rsid w:val="00251E51"/>
    <w:rsid w:val="00251EC1"/>
    <w:rsid w:val="00252208"/>
    <w:rsid w:val="002522CE"/>
    <w:rsid w:val="0025230F"/>
    <w:rsid w:val="00252530"/>
    <w:rsid w:val="0025254D"/>
    <w:rsid w:val="00252B85"/>
    <w:rsid w:val="00252C4B"/>
    <w:rsid w:val="00252F97"/>
    <w:rsid w:val="002530BC"/>
    <w:rsid w:val="002530C5"/>
    <w:rsid w:val="00253157"/>
    <w:rsid w:val="00253232"/>
    <w:rsid w:val="00253C49"/>
    <w:rsid w:val="00253DA5"/>
    <w:rsid w:val="00253F8C"/>
    <w:rsid w:val="002542B2"/>
    <w:rsid w:val="00254317"/>
    <w:rsid w:val="00254398"/>
    <w:rsid w:val="00254B47"/>
    <w:rsid w:val="00254FAD"/>
    <w:rsid w:val="00255392"/>
    <w:rsid w:val="002553FB"/>
    <w:rsid w:val="00255424"/>
    <w:rsid w:val="0025562D"/>
    <w:rsid w:val="00255CE2"/>
    <w:rsid w:val="00255D82"/>
    <w:rsid w:val="00255FE0"/>
    <w:rsid w:val="002561F6"/>
    <w:rsid w:val="00256280"/>
    <w:rsid w:val="002562BE"/>
    <w:rsid w:val="002563DE"/>
    <w:rsid w:val="0025643A"/>
    <w:rsid w:val="0025679B"/>
    <w:rsid w:val="00256808"/>
    <w:rsid w:val="0025695E"/>
    <w:rsid w:val="00256CE0"/>
    <w:rsid w:val="002572F5"/>
    <w:rsid w:val="00257337"/>
    <w:rsid w:val="00257796"/>
    <w:rsid w:val="00257909"/>
    <w:rsid w:val="00257C36"/>
    <w:rsid w:val="00257D25"/>
    <w:rsid w:val="00257F5E"/>
    <w:rsid w:val="00260195"/>
    <w:rsid w:val="002604EA"/>
    <w:rsid w:val="0026064B"/>
    <w:rsid w:val="00260937"/>
    <w:rsid w:val="00260D05"/>
    <w:rsid w:val="00260E8C"/>
    <w:rsid w:val="00260FEA"/>
    <w:rsid w:val="00261468"/>
    <w:rsid w:val="00261495"/>
    <w:rsid w:val="0026159E"/>
    <w:rsid w:val="00261B02"/>
    <w:rsid w:val="00261BA0"/>
    <w:rsid w:val="00261CF1"/>
    <w:rsid w:val="00261CFC"/>
    <w:rsid w:val="00262383"/>
    <w:rsid w:val="002629EB"/>
    <w:rsid w:val="00262D1F"/>
    <w:rsid w:val="00262E78"/>
    <w:rsid w:val="002630A0"/>
    <w:rsid w:val="00263805"/>
    <w:rsid w:val="00263A3E"/>
    <w:rsid w:val="00263F3F"/>
    <w:rsid w:val="00264190"/>
    <w:rsid w:val="00264211"/>
    <w:rsid w:val="00264498"/>
    <w:rsid w:val="002645F6"/>
    <w:rsid w:val="00264716"/>
    <w:rsid w:val="002648C5"/>
    <w:rsid w:val="00264D5F"/>
    <w:rsid w:val="002650EE"/>
    <w:rsid w:val="00265273"/>
    <w:rsid w:val="002653E8"/>
    <w:rsid w:val="00265464"/>
    <w:rsid w:val="00265A1F"/>
    <w:rsid w:val="00265EB8"/>
    <w:rsid w:val="00266220"/>
    <w:rsid w:val="00266364"/>
    <w:rsid w:val="0026636C"/>
    <w:rsid w:val="00266515"/>
    <w:rsid w:val="00266587"/>
    <w:rsid w:val="00266B1B"/>
    <w:rsid w:val="00266BE1"/>
    <w:rsid w:val="00266D96"/>
    <w:rsid w:val="00266DF5"/>
    <w:rsid w:val="00266F4B"/>
    <w:rsid w:val="00267012"/>
    <w:rsid w:val="00267633"/>
    <w:rsid w:val="0026767A"/>
    <w:rsid w:val="002679FA"/>
    <w:rsid w:val="00270162"/>
    <w:rsid w:val="00270363"/>
    <w:rsid w:val="00270962"/>
    <w:rsid w:val="00270B66"/>
    <w:rsid w:val="00270EEC"/>
    <w:rsid w:val="002713A1"/>
    <w:rsid w:val="002714C3"/>
    <w:rsid w:val="00271584"/>
    <w:rsid w:val="00271649"/>
    <w:rsid w:val="002718DD"/>
    <w:rsid w:val="00271A7F"/>
    <w:rsid w:val="00271B93"/>
    <w:rsid w:val="00271D0D"/>
    <w:rsid w:val="0027206F"/>
    <w:rsid w:val="002720E7"/>
    <w:rsid w:val="0027213D"/>
    <w:rsid w:val="002724A7"/>
    <w:rsid w:val="002724AC"/>
    <w:rsid w:val="0027252A"/>
    <w:rsid w:val="002726D5"/>
    <w:rsid w:val="00272863"/>
    <w:rsid w:val="002728C4"/>
    <w:rsid w:val="0027305A"/>
    <w:rsid w:val="002732D1"/>
    <w:rsid w:val="002736E4"/>
    <w:rsid w:val="002738EB"/>
    <w:rsid w:val="00273B74"/>
    <w:rsid w:val="00273DBA"/>
    <w:rsid w:val="00274261"/>
    <w:rsid w:val="002746D6"/>
    <w:rsid w:val="00274BB8"/>
    <w:rsid w:val="00274F34"/>
    <w:rsid w:val="002753D0"/>
    <w:rsid w:val="00275A42"/>
    <w:rsid w:val="00275D24"/>
    <w:rsid w:val="002760BA"/>
    <w:rsid w:val="0027610C"/>
    <w:rsid w:val="00276170"/>
    <w:rsid w:val="002761F6"/>
    <w:rsid w:val="0027622B"/>
    <w:rsid w:val="00276428"/>
    <w:rsid w:val="0027681C"/>
    <w:rsid w:val="00276848"/>
    <w:rsid w:val="00276C5C"/>
    <w:rsid w:val="002776AC"/>
    <w:rsid w:val="0027779E"/>
    <w:rsid w:val="00277863"/>
    <w:rsid w:val="002778A7"/>
    <w:rsid w:val="00277908"/>
    <w:rsid w:val="002779A6"/>
    <w:rsid w:val="00277DDF"/>
    <w:rsid w:val="00277FD0"/>
    <w:rsid w:val="002806E6"/>
    <w:rsid w:val="00280904"/>
    <w:rsid w:val="00280990"/>
    <w:rsid w:val="002810A9"/>
    <w:rsid w:val="002810EC"/>
    <w:rsid w:val="0028117C"/>
    <w:rsid w:val="002811E3"/>
    <w:rsid w:val="002812B0"/>
    <w:rsid w:val="00281ADA"/>
    <w:rsid w:val="00281D11"/>
    <w:rsid w:val="00281DDC"/>
    <w:rsid w:val="00282096"/>
    <w:rsid w:val="00282346"/>
    <w:rsid w:val="0028294D"/>
    <w:rsid w:val="002833F3"/>
    <w:rsid w:val="00283440"/>
    <w:rsid w:val="00283559"/>
    <w:rsid w:val="0028359A"/>
    <w:rsid w:val="0028368B"/>
    <w:rsid w:val="0028388A"/>
    <w:rsid w:val="002839B9"/>
    <w:rsid w:val="00283DED"/>
    <w:rsid w:val="00283F83"/>
    <w:rsid w:val="00284010"/>
    <w:rsid w:val="00284328"/>
    <w:rsid w:val="0028440D"/>
    <w:rsid w:val="002846CA"/>
    <w:rsid w:val="002847E8"/>
    <w:rsid w:val="0028497B"/>
    <w:rsid w:val="00284BBA"/>
    <w:rsid w:val="00284C89"/>
    <w:rsid w:val="00284E3C"/>
    <w:rsid w:val="00284E47"/>
    <w:rsid w:val="00284FEC"/>
    <w:rsid w:val="002852A9"/>
    <w:rsid w:val="00285497"/>
    <w:rsid w:val="002856FA"/>
    <w:rsid w:val="00285DFF"/>
    <w:rsid w:val="00285FC8"/>
    <w:rsid w:val="002860C2"/>
    <w:rsid w:val="00286362"/>
    <w:rsid w:val="00286488"/>
    <w:rsid w:val="00286C44"/>
    <w:rsid w:val="002870E0"/>
    <w:rsid w:val="0028717F"/>
    <w:rsid w:val="0028743F"/>
    <w:rsid w:val="002877E2"/>
    <w:rsid w:val="00287870"/>
    <w:rsid w:val="0029017F"/>
    <w:rsid w:val="0029053D"/>
    <w:rsid w:val="00290550"/>
    <w:rsid w:val="00290579"/>
    <w:rsid w:val="002906C4"/>
    <w:rsid w:val="00290F05"/>
    <w:rsid w:val="00291A46"/>
    <w:rsid w:val="00291C08"/>
    <w:rsid w:val="00291CB2"/>
    <w:rsid w:val="00291E07"/>
    <w:rsid w:val="00291E0A"/>
    <w:rsid w:val="00291EFA"/>
    <w:rsid w:val="00292157"/>
    <w:rsid w:val="00292523"/>
    <w:rsid w:val="00292BBA"/>
    <w:rsid w:val="00292F64"/>
    <w:rsid w:val="00292F7F"/>
    <w:rsid w:val="0029305C"/>
    <w:rsid w:val="00293BFA"/>
    <w:rsid w:val="00293D9F"/>
    <w:rsid w:val="00293EBC"/>
    <w:rsid w:val="002942D1"/>
    <w:rsid w:val="0029476A"/>
    <w:rsid w:val="00294861"/>
    <w:rsid w:val="002948A6"/>
    <w:rsid w:val="00294A75"/>
    <w:rsid w:val="00294A86"/>
    <w:rsid w:val="00294FD9"/>
    <w:rsid w:val="00295128"/>
    <w:rsid w:val="002951A2"/>
    <w:rsid w:val="00295508"/>
    <w:rsid w:val="00295886"/>
    <w:rsid w:val="00295A24"/>
    <w:rsid w:val="00295C05"/>
    <w:rsid w:val="00295C6A"/>
    <w:rsid w:val="0029612E"/>
    <w:rsid w:val="002962EC"/>
    <w:rsid w:val="00296656"/>
    <w:rsid w:val="00296806"/>
    <w:rsid w:val="00296897"/>
    <w:rsid w:val="0029690D"/>
    <w:rsid w:val="00296942"/>
    <w:rsid w:val="00296E11"/>
    <w:rsid w:val="002970A1"/>
    <w:rsid w:val="0029728A"/>
    <w:rsid w:val="002973F7"/>
    <w:rsid w:val="002976F7"/>
    <w:rsid w:val="00297864"/>
    <w:rsid w:val="002978DA"/>
    <w:rsid w:val="00297AC8"/>
    <w:rsid w:val="00297B1E"/>
    <w:rsid w:val="00297EFF"/>
    <w:rsid w:val="00297F56"/>
    <w:rsid w:val="002A0092"/>
    <w:rsid w:val="002A00AB"/>
    <w:rsid w:val="002A05B4"/>
    <w:rsid w:val="002A0AF8"/>
    <w:rsid w:val="002A0D7D"/>
    <w:rsid w:val="002A116B"/>
    <w:rsid w:val="002A11E4"/>
    <w:rsid w:val="002A133E"/>
    <w:rsid w:val="002A138D"/>
    <w:rsid w:val="002A16A8"/>
    <w:rsid w:val="002A1792"/>
    <w:rsid w:val="002A19F8"/>
    <w:rsid w:val="002A1D77"/>
    <w:rsid w:val="002A1E94"/>
    <w:rsid w:val="002A24B8"/>
    <w:rsid w:val="002A2BF7"/>
    <w:rsid w:val="002A2D46"/>
    <w:rsid w:val="002A2DC2"/>
    <w:rsid w:val="002A2E61"/>
    <w:rsid w:val="002A2FCD"/>
    <w:rsid w:val="002A30F6"/>
    <w:rsid w:val="002A310B"/>
    <w:rsid w:val="002A3326"/>
    <w:rsid w:val="002A3970"/>
    <w:rsid w:val="002A4179"/>
    <w:rsid w:val="002A4271"/>
    <w:rsid w:val="002A44CF"/>
    <w:rsid w:val="002A46FD"/>
    <w:rsid w:val="002A47CA"/>
    <w:rsid w:val="002A4D9C"/>
    <w:rsid w:val="002A4DDD"/>
    <w:rsid w:val="002A4F6A"/>
    <w:rsid w:val="002A4FDB"/>
    <w:rsid w:val="002A50F4"/>
    <w:rsid w:val="002A52AB"/>
    <w:rsid w:val="002A5727"/>
    <w:rsid w:val="002A575C"/>
    <w:rsid w:val="002A5FAA"/>
    <w:rsid w:val="002A618F"/>
    <w:rsid w:val="002A61A5"/>
    <w:rsid w:val="002A6494"/>
    <w:rsid w:val="002A66E2"/>
    <w:rsid w:val="002A67CF"/>
    <w:rsid w:val="002A6D19"/>
    <w:rsid w:val="002A730B"/>
    <w:rsid w:val="002A7350"/>
    <w:rsid w:val="002A74C9"/>
    <w:rsid w:val="002A7C37"/>
    <w:rsid w:val="002A7D62"/>
    <w:rsid w:val="002B017A"/>
    <w:rsid w:val="002B074C"/>
    <w:rsid w:val="002B0BC7"/>
    <w:rsid w:val="002B0C8C"/>
    <w:rsid w:val="002B1937"/>
    <w:rsid w:val="002B1C8F"/>
    <w:rsid w:val="002B2121"/>
    <w:rsid w:val="002B2478"/>
    <w:rsid w:val="002B2979"/>
    <w:rsid w:val="002B29CB"/>
    <w:rsid w:val="002B3059"/>
    <w:rsid w:val="002B325B"/>
    <w:rsid w:val="002B361A"/>
    <w:rsid w:val="002B395C"/>
    <w:rsid w:val="002B3D8F"/>
    <w:rsid w:val="002B3E58"/>
    <w:rsid w:val="002B3FFA"/>
    <w:rsid w:val="002B4464"/>
    <w:rsid w:val="002B488A"/>
    <w:rsid w:val="002B4B9F"/>
    <w:rsid w:val="002B4EF5"/>
    <w:rsid w:val="002B5931"/>
    <w:rsid w:val="002B5B49"/>
    <w:rsid w:val="002B5D0C"/>
    <w:rsid w:val="002B6067"/>
    <w:rsid w:val="002B60C8"/>
    <w:rsid w:val="002B62E1"/>
    <w:rsid w:val="002B632C"/>
    <w:rsid w:val="002B6667"/>
    <w:rsid w:val="002B6699"/>
    <w:rsid w:val="002B69D7"/>
    <w:rsid w:val="002B6BCF"/>
    <w:rsid w:val="002B6BF7"/>
    <w:rsid w:val="002B6C64"/>
    <w:rsid w:val="002B6CD6"/>
    <w:rsid w:val="002B6D60"/>
    <w:rsid w:val="002B6EB0"/>
    <w:rsid w:val="002B7085"/>
    <w:rsid w:val="002B72C3"/>
    <w:rsid w:val="002B7321"/>
    <w:rsid w:val="002B7499"/>
    <w:rsid w:val="002B74A9"/>
    <w:rsid w:val="002B75EA"/>
    <w:rsid w:val="002B7ACD"/>
    <w:rsid w:val="002B7B9C"/>
    <w:rsid w:val="002B7C02"/>
    <w:rsid w:val="002B7D83"/>
    <w:rsid w:val="002B7E5A"/>
    <w:rsid w:val="002C02A3"/>
    <w:rsid w:val="002C0BC3"/>
    <w:rsid w:val="002C0CA9"/>
    <w:rsid w:val="002C0F04"/>
    <w:rsid w:val="002C1143"/>
    <w:rsid w:val="002C11C9"/>
    <w:rsid w:val="002C196C"/>
    <w:rsid w:val="002C22C5"/>
    <w:rsid w:val="002C24AC"/>
    <w:rsid w:val="002C2CF4"/>
    <w:rsid w:val="002C2F9F"/>
    <w:rsid w:val="002C3216"/>
    <w:rsid w:val="002C3B66"/>
    <w:rsid w:val="002C3D0A"/>
    <w:rsid w:val="002C408F"/>
    <w:rsid w:val="002C4261"/>
    <w:rsid w:val="002C46E4"/>
    <w:rsid w:val="002C4765"/>
    <w:rsid w:val="002C4A93"/>
    <w:rsid w:val="002C4B13"/>
    <w:rsid w:val="002C4CBC"/>
    <w:rsid w:val="002C4D64"/>
    <w:rsid w:val="002C4E7E"/>
    <w:rsid w:val="002C4F1B"/>
    <w:rsid w:val="002C4F80"/>
    <w:rsid w:val="002C5398"/>
    <w:rsid w:val="002C5490"/>
    <w:rsid w:val="002C54FB"/>
    <w:rsid w:val="002C550F"/>
    <w:rsid w:val="002C5519"/>
    <w:rsid w:val="002C5777"/>
    <w:rsid w:val="002C5959"/>
    <w:rsid w:val="002C5A4A"/>
    <w:rsid w:val="002C5C5A"/>
    <w:rsid w:val="002C61CB"/>
    <w:rsid w:val="002C626D"/>
    <w:rsid w:val="002C633D"/>
    <w:rsid w:val="002C63DD"/>
    <w:rsid w:val="002C6494"/>
    <w:rsid w:val="002C663A"/>
    <w:rsid w:val="002C677D"/>
    <w:rsid w:val="002C6A38"/>
    <w:rsid w:val="002C6D01"/>
    <w:rsid w:val="002C6E29"/>
    <w:rsid w:val="002C6FED"/>
    <w:rsid w:val="002C72D3"/>
    <w:rsid w:val="002C737A"/>
    <w:rsid w:val="002C7A39"/>
    <w:rsid w:val="002C7A8D"/>
    <w:rsid w:val="002C7BA8"/>
    <w:rsid w:val="002C7D1F"/>
    <w:rsid w:val="002C7FC1"/>
    <w:rsid w:val="002D006F"/>
    <w:rsid w:val="002D00D5"/>
    <w:rsid w:val="002D00D9"/>
    <w:rsid w:val="002D0100"/>
    <w:rsid w:val="002D10A7"/>
    <w:rsid w:val="002D12AA"/>
    <w:rsid w:val="002D154C"/>
    <w:rsid w:val="002D2112"/>
    <w:rsid w:val="002D233F"/>
    <w:rsid w:val="002D27D7"/>
    <w:rsid w:val="002D2A37"/>
    <w:rsid w:val="002D2CB3"/>
    <w:rsid w:val="002D3137"/>
    <w:rsid w:val="002D367C"/>
    <w:rsid w:val="002D3CE2"/>
    <w:rsid w:val="002D3EE8"/>
    <w:rsid w:val="002D419D"/>
    <w:rsid w:val="002D42C2"/>
    <w:rsid w:val="002D4402"/>
    <w:rsid w:val="002D448A"/>
    <w:rsid w:val="002D47A5"/>
    <w:rsid w:val="002D4919"/>
    <w:rsid w:val="002D4A66"/>
    <w:rsid w:val="002D4ADC"/>
    <w:rsid w:val="002D4BC6"/>
    <w:rsid w:val="002D4BD7"/>
    <w:rsid w:val="002D5173"/>
    <w:rsid w:val="002D56E1"/>
    <w:rsid w:val="002D57FC"/>
    <w:rsid w:val="002D5AF5"/>
    <w:rsid w:val="002D5C8C"/>
    <w:rsid w:val="002D5D6A"/>
    <w:rsid w:val="002D5D9A"/>
    <w:rsid w:val="002D62CB"/>
    <w:rsid w:val="002D6350"/>
    <w:rsid w:val="002D68ED"/>
    <w:rsid w:val="002D698B"/>
    <w:rsid w:val="002D6BD9"/>
    <w:rsid w:val="002D6CE8"/>
    <w:rsid w:val="002D6E46"/>
    <w:rsid w:val="002D6F62"/>
    <w:rsid w:val="002D71E4"/>
    <w:rsid w:val="002D75EA"/>
    <w:rsid w:val="002D767E"/>
    <w:rsid w:val="002D7926"/>
    <w:rsid w:val="002D7A2C"/>
    <w:rsid w:val="002D7BAE"/>
    <w:rsid w:val="002D7E77"/>
    <w:rsid w:val="002E0145"/>
    <w:rsid w:val="002E01F6"/>
    <w:rsid w:val="002E04AD"/>
    <w:rsid w:val="002E0574"/>
    <w:rsid w:val="002E079D"/>
    <w:rsid w:val="002E07A4"/>
    <w:rsid w:val="002E07F5"/>
    <w:rsid w:val="002E0BBD"/>
    <w:rsid w:val="002E0D40"/>
    <w:rsid w:val="002E10D5"/>
    <w:rsid w:val="002E13F4"/>
    <w:rsid w:val="002E1530"/>
    <w:rsid w:val="002E153D"/>
    <w:rsid w:val="002E1714"/>
    <w:rsid w:val="002E1792"/>
    <w:rsid w:val="002E20A1"/>
    <w:rsid w:val="002E2347"/>
    <w:rsid w:val="002E29B7"/>
    <w:rsid w:val="002E2D05"/>
    <w:rsid w:val="002E2E62"/>
    <w:rsid w:val="002E3399"/>
    <w:rsid w:val="002E3407"/>
    <w:rsid w:val="002E374B"/>
    <w:rsid w:val="002E3C0E"/>
    <w:rsid w:val="002E3E38"/>
    <w:rsid w:val="002E40AC"/>
    <w:rsid w:val="002E418C"/>
    <w:rsid w:val="002E41A1"/>
    <w:rsid w:val="002E45EE"/>
    <w:rsid w:val="002E471D"/>
    <w:rsid w:val="002E47A4"/>
    <w:rsid w:val="002E49DF"/>
    <w:rsid w:val="002E4A4E"/>
    <w:rsid w:val="002E4DC0"/>
    <w:rsid w:val="002E4F9A"/>
    <w:rsid w:val="002E5011"/>
    <w:rsid w:val="002E52CC"/>
    <w:rsid w:val="002E5628"/>
    <w:rsid w:val="002E569D"/>
    <w:rsid w:val="002E58A7"/>
    <w:rsid w:val="002E59DE"/>
    <w:rsid w:val="002E5B76"/>
    <w:rsid w:val="002E5C85"/>
    <w:rsid w:val="002E6292"/>
    <w:rsid w:val="002E63BB"/>
    <w:rsid w:val="002E63EA"/>
    <w:rsid w:val="002E6596"/>
    <w:rsid w:val="002E670D"/>
    <w:rsid w:val="002E6C16"/>
    <w:rsid w:val="002E6D53"/>
    <w:rsid w:val="002E7181"/>
    <w:rsid w:val="002E719A"/>
    <w:rsid w:val="002E724D"/>
    <w:rsid w:val="002E7414"/>
    <w:rsid w:val="002E7798"/>
    <w:rsid w:val="002E7AB2"/>
    <w:rsid w:val="002E7BA5"/>
    <w:rsid w:val="002E7CE5"/>
    <w:rsid w:val="002E7E6C"/>
    <w:rsid w:val="002F050F"/>
    <w:rsid w:val="002F06A0"/>
    <w:rsid w:val="002F0833"/>
    <w:rsid w:val="002F0CA9"/>
    <w:rsid w:val="002F0D95"/>
    <w:rsid w:val="002F0DE7"/>
    <w:rsid w:val="002F0F0B"/>
    <w:rsid w:val="002F1508"/>
    <w:rsid w:val="002F19CE"/>
    <w:rsid w:val="002F22CD"/>
    <w:rsid w:val="002F2465"/>
    <w:rsid w:val="002F25C9"/>
    <w:rsid w:val="002F2708"/>
    <w:rsid w:val="002F273C"/>
    <w:rsid w:val="002F2F0F"/>
    <w:rsid w:val="002F3111"/>
    <w:rsid w:val="002F3137"/>
    <w:rsid w:val="002F3391"/>
    <w:rsid w:val="002F34C0"/>
    <w:rsid w:val="002F34CC"/>
    <w:rsid w:val="002F3629"/>
    <w:rsid w:val="002F38E5"/>
    <w:rsid w:val="002F412A"/>
    <w:rsid w:val="002F4C68"/>
    <w:rsid w:val="002F4E90"/>
    <w:rsid w:val="002F52EA"/>
    <w:rsid w:val="002F554F"/>
    <w:rsid w:val="002F5574"/>
    <w:rsid w:val="002F5751"/>
    <w:rsid w:val="002F58EA"/>
    <w:rsid w:val="002F6494"/>
    <w:rsid w:val="002F6851"/>
    <w:rsid w:val="002F6867"/>
    <w:rsid w:val="002F6BF0"/>
    <w:rsid w:val="002F6C2E"/>
    <w:rsid w:val="002F6DAA"/>
    <w:rsid w:val="002F6E7E"/>
    <w:rsid w:val="002F7078"/>
    <w:rsid w:val="002F7674"/>
    <w:rsid w:val="002F7DD1"/>
    <w:rsid w:val="00300061"/>
    <w:rsid w:val="00300458"/>
    <w:rsid w:val="00300597"/>
    <w:rsid w:val="003005C2"/>
    <w:rsid w:val="00300E70"/>
    <w:rsid w:val="0030100E"/>
    <w:rsid w:val="0030105F"/>
    <w:rsid w:val="00301122"/>
    <w:rsid w:val="0030166B"/>
    <w:rsid w:val="003018E4"/>
    <w:rsid w:val="00301979"/>
    <w:rsid w:val="00301D58"/>
    <w:rsid w:val="003026D7"/>
    <w:rsid w:val="00302749"/>
    <w:rsid w:val="003027A7"/>
    <w:rsid w:val="00302985"/>
    <w:rsid w:val="00302A3B"/>
    <w:rsid w:val="00302D84"/>
    <w:rsid w:val="00302D8E"/>
    <w:rsid w:val="00302DAD"/>
    <w:rsid w:val="003032A8"/>
    <w:rsid w:val="003038C2"/>
    <w:rsid w:val="003038C4"/>
    <w:rsid w:val="0030397A"/>
    <w:rsid w:val="00303CB7"/>
    <w:rsid w:val="00303FD0"/>
    <w:rsid w:val="00304120"/>
    <w:rsid w:val="00304288"/>
    <w:rsid w:val="0030432A"/>
    <w:rsid w:val="00304554"/>
    <w:rsid w:val="00304B05"/>
    <w:rsid w:val="00304B26"/>
    <w:rsid w:val="00304EF3"/>
    <w:rsid w:val="00304F1A"/>
    <w:rsid w:val="00305059"/>
    <w:rsid w:val="003051C5"/>
    <w:rsid w:val="00305618"/>
    <w:rsid w:val="003056B9"/>
    <w:rsid w:val="0030587F"/>
    <w:rsid w:val="0030611E"/>
    <w:rsid w:val="00306AE3"/>
    <w:rsid w:val="00306B19"/>
    <w:rsid w:val="00306BD4"/>
    <w:rsid w:val="00307546"/>
    <w:rsid w:val="00307601"/>
    <w:rsid w:val="00307A2E"/>
    <w:rsid w:val="00307ED2"/>
    <w:rsid w:val="00307FC3"/>
    <w:rsid w:val="0031048B"/>
    <w:rsid w:val="003107FB"/>
    <w:rsid w:val="00310820"/>
    <w:rsid w:val="00310B6D"/>
    <w:rsid w:val="00310E82"/>
    <w:rsid w:val="00311518"/>
    <w:rsid w:val="003116A1"/>
    <w:rsid w:val="0031179F"/>
    <w:rsid w:val="00311A7B"/>
    <w:rsid w:val="00311E75"/>
    <w:rsid w:val="00312081"/>
    <w:rsid w:val="0031219D"/>
    <w:rsid w:val="003121E0"/>
    <w:rsid w:val="00312201"/>
    <w:rsid w:val="003125B3"/>
    <w:rsid w:val="003128FA"/>
    <w:rsid w:val="00312923"/>
    <w:rsid w:val="00312C05"/>
    <w:rsid w:val="00313985"/>
    <w:rsid w:val="00313AD9"/>
    <w:rsid w:val="00313CF0"/>
    <w:rsid w:val="00313F61"/>
    <w:rsid w:val="0031409A"/>
    <w:rsid w:val="003142D4"/>
    <w:rsid w:val="00314336"/>
    <w:rsid w:val="0031442C"/>
    <w:rsid w:val="00314533"/>
    <w:rsid w:val="00314537"/>
    <w:rsid w:val="00314578"/>
    <w:rsid w:val="00314715"/>
    <w:rsid w:val="003147D1"/>
    <w:rsid w:val="003148AE"/>
    <w:rsid w:val="00314C5C"/>
    <w:rsid w:val="003151FB"/>
    <w:rsid w:val="0031525F"/>
    <w:rsid w:val="00315343"/>
    <w:rsid w:val="003156D0"/>
    <w:rsid w:val="003157D7"/>
    <w:rsid w:val="003158C1"/>
    <w:rsid w:val="0031629F"/>
    <w:rsid w:val="00316657"/>
    <w:rsid w:val="003169F8"/>
    <w:rsid w:val="00316F69"/>
    <w:rsid w:val="00316FA5"/>
    <w:rsid w:val="00317252"/>
    <w:rsid w:val="003177CD"/>
    <w:rsid w:val="00317918"/>
    <w:rsid w:val="00317955"/>
    <w:rsid w:val="00317BB0"/>
    <w:rsid w:val="00317CEE"/>
    <w:rsid w:val="00317EC0"/>
    <w:rsid w:val="00320216"/>
    <w:rsid w:val="00320591"/>
    <w:rsid w:val="00320E8E"/>
    <w:rsid w:val="00320F5C"/>
    <w:rsid w:val="00320FB7"/>
    <w:rsid w:val="00321362"/>
    <w:rsid w:val="00321439"/>
    <w:rsid w:val="00321789"/>
    <w:rsid w:val="00321804"/>
    <w:rsid w:val="00321B7F"/>
    <w:rsid w:val="00321BA0"/>
    <w:rsid w:val="00321CFC"/>
    <w:rsid w:val="00321DBA"/>
    <w:rsid w:val="00321F1F"/>
    <w:rsid w:val="003224C8"/>
    <w:rsid w:val="0032260B"/>
    <w:rsid w:val="00322667"/>
    <w:rsid w:val="003231D9"/>
    <w:rsid w:val="003234BF"/>
    <w:rsid w:val="003237A1"/>
    <w:rsid w:val="00323A6D"/>
    <w:rsid w:val="003243A7"/>
    <w:rsid w:val="0032468D"/>
    <w:rsid w:val="00324736"/>
    <w:rsid w:val="00324EF5"/>
    <w:rsid w:val="003250EF"/>
    <w:rsid w:val="0032522F"/>
    <w:rsid w:val="00325341"/>
    <w:rsid w:val="003255C0"/>
    <w:rsid w:val="00325710"/>
    <w:rsid w:val="0032579B"/>
    <w:rsid w:val="00325BF7"/>
    <w:rsid w:val="00325DD9"/>
    <w:rsid w:val="00326130"/>
    <w:rsid w:val="00326394"/>
    <w:rsid w:val="003263D8"/>
    <w:rsid w:val="0032668C"/>
    <w:rsid w:val="003266CE"/>
    <w:rsid w:val="00326803"/>
    <w:rsid w:val="00326888"/>
    <w:rsid w:val="0032690B"/>
    <w:rsid w:val="00326974"/>
    <w:rsid w:val="00326D21"/>
    <w:rsid w:val="00327080"/>
    <w:rsid w:val="00327235"/>
    <w:rsid w:val="0032726B"/>
    <w:rsid w:val="00327573"/>
    <w:rsid w:val="003277AB"/>
    <w:rsid w:val="00327863"/>
    <w:rsid w:val="00327B80"/>
    <w:rsid w:val="00327C48"/>
    <w:rsid w:val="00327C49"/>
    <w:rsid w:val="00327CBA"/>
    <w:rsid w:val="00327D71"/>
    <w:rsid w:val="00327E59"/>
    <w:rsid w:val="00327E61"/>
    <w:rsid w:val="00327EE7"/>
    <w:rsid w:val="00330483"/>
    <w:rsid w:val="003304FF"/>
    <w:rsid w:val="003309BB"/>
    <w:rsid w:val="003309BF"/>
    <w:rsid w:val="00330F89"/>
    <w:rsid w:val="00331A49"/>
    <w:rsid w:val="00331E25"/>
    <w:rsid w:val="00331E80"/>
    <w:rsid w:val="00331FEA"/>
    <w:rsid w:val="00332391"/>
    <w:rsid w:val="00332F6F"/>
    <w:rsid w:val="0033371B"/>
    <w:rsid w:val="00333823"/>
    <w:rsid w:val="0033387C"/>
    <w:rsid w:val="003338E2"/>
    <w:rsid w:val="0033390A"/>
    <w:rsid w:val="00333A60"/>
    <w:rsid w:val="00333B0D"/>
    <w:rsid w:val="00333C26"/>
    <w:rsid w:val="00333DB5"/>
    <w:rsid w:val="00333E68"/>
    <w:rsid w:val="00334596"/>
    <w:rsid w:val="003347F2"/>
    <w:rsid w:val="00334919"/>
    <w:rsid w:val="00334EAE"/>
    <w:rsid w:val="00334F94"/>
    <w:rsid w:val="00335118"/>
    <w:rsid w:val="003352E9"/>
    <w:rsid w:val="00335777"/>
    <w:rsid w:val="003359F2"/>
    <w:rsid w:val="00335B46"/>
    <w:rsid w:val="00335C32"/>
    <w:rsid w:val="00336142"/>
    <w:rsid w:val="003361E6"/>
    <w:rsid w:val="003366B9"/>
    <w:rsid w:val="003366E6"/>
    <w:rsid w:val="003368B8"/>
    <w:rsid w:val="00336A5C"/>
    <w:rsid w:val="00336B1F"/>
    <w:rsid w:val="003375A4"/>
    <w:rsid w:val="00337738"/>
    <w:rsid w:val="00337930"/>
    <w:rsid w:val="003379B9"/>
    <w:rsid w:val="00337D20"/>
    <w:rsid w:val="00337E24"/>
    <w:rsid w:val="00340229"/>
    <w:rsid w:val="003402B8"/>
    <w:rsid w:val="003409BF"/>
    <w:rsid w:val="00340B28"/>
    <w:rsid w:val="00340B7A"/>
    <w:rsid w:val="00340F7E"/>
    <w:rsid w:val="0034124F"/>
    <w:rsid w:val="00341520"/>
    <w:rsid w:val="00341606"/>
    <w:rsid w:val="0034182E"/>
    <w:rsid w:val="0034195C"/>
    <w:rsid w:val="00341EFE"/>
    <w:rsid w:val="00341FC5"/>
    <w:rsid w:val="00342063"/>
    <w:rsid w:val="0034220F"/>
    <w:rsid w:val="003423E3"/>
    <w:rsid w:val="00342AFF"/>
    <w:rsid w:val="00342BD9"/>
    <w:rsid w:val="00342C59"/>
    <w:rsid w:val="00342CDD"/>
    <w:rsid w:val="00343166"/>
    <w:rsid w:val="00343427"/>
    <w:rsid w:val="0034348C"/>
    <w:rsid w:val="00343BD7"/>
    <w:rsid w:val="00343CE5"/>
    <w:rsid w:val="00344069"/>
    <w:rsid w:val="00344256"/>
    <w:rsid w:val="00344396"/>
    <w:rsid w:val="00344ABF"/>
    <w:rsid w:val="00344CB8"/>
    <w:rsid w:val="00345654"/>
    <w:rsid w:val="003456AE"/>
    <w:rsid w:val="00345B4D"/>
    <w:rsid w:val="00345CB3"/>
    <w:rsid w:val="00345E32"/>
    <w:rsid w:val="003462FC"/>
    <w:rsid w:val="00346363"/>
    <w:rsid w:val="0034649B"/>
    <w:rsid w:val="003466BC"/>
    <w:rsid w:val="003467A9"/>
    <w:rsid w:val="00346941"/>
    <w:rsid w:val="00346BB9"/>
    <w:rsid w:val="00346F16"/>
    <w:rsid w:val="00346F70"/>
    <w:rsid w:val="00346F91"/>
    <w:rsid w:val="0034775E"/>
    <w:rsid w:val="00347A62"/>
    <w:rsid w:val="00347C23"/>
    <w:rsid w:val="00347C33"/>
    <w:rsid w:val="00347D28"/>
    <w:rsid w:val="00347E0B"/>
    <w:rsid w:val="00347E45"/>
    <w:rsid w:val="003500F8"/>
    <w:rsid w:val="003505AE"/>
    <w:rsid w:val="0035072A"/>
    <w:rsid w:val="0035077A"/>
    <w:rsid w:val="0035102D"/>
    <w:rsid w:val="003510BF"/>
    <w:rsid w:val="003512BE"/>
    <w:rsid w:val="0035131E"/>
    <w:rsid w:val="003514BD"/>
    <w:rsid w:val="0035183D"/>
    <w:rsid w:val="00351845"/>
    <w:rsid w:val="003518C5"/>
    <w:rsid w:val="00351D73"/>
    <w:rsid w:val="00351ECB"/>
    <w:rsid w:val="00351FD5"/>
    <w:rsid w:val="0035237F"/>
    <w:rsid w:val="00352483"/>
    <w:rsid w:val="00352618"/>
    <w:rsid w:val="00352B0C"/>
    <w:rsid w:val="00352CF0"/>
    <w:rsid w:val="003531DF"/>
    <w:rsid w:val="003535B4"/>
    <w:rsid w:val="003538A2"/>
    <w:rsid w:val="003539E8"/>
    <w:rsid w:val="00353C00"/>
    <w:rsid w:val="00353DCE"/>
    <w:rsid w:val="003542A7"/>
    <w:rsid w:val="003542D0"/>
    <w:rsid w:val="003542FB"/>
    <w:rsid w:val="003543C4"/>
    <w:rsid w:val="00354569"/>
    <w:rsid w:val="003547F4"/>
    <w:rsid w:val="00354D45"/>
    <w:rsid w:val="00354FEF"/>
    <w:rsid w:val="003551AD"/>
    <w:rsid w:val="0035550A"/>
    <w:rsid w:val="00355527"/>
    <w:rsid w:val="003555B9"/>
    <w:rsid w:val="0035582C"/>
    <w:rsid w:val="00355A7A"/>
    <w:rsid w:val="00355AD1"/>
    <w:rsid w:val="003569F9"/>
    <w:rsid w:val="00356CC4"/>
    <w:rsid w:val="00356D77"/>
    <w:rsid w:val="003570BB"/>
    <w:rsid w:val="0035736E"/>
    <w:rsid w:val="003575C7"/>
    <w:rsid w:val="003575D9"/>
    <w:rsid w:val="003578D0"/>
    <w:rsid w:val="003602E1"/>
    <w:rsid w:val="0036050C"/>
    <w:rsid w:val="003605B5"/>
    <w:rsid w:val="00360717"/>
    <w:rsid w:val="00360869"/>
    <w:rsid w:val="00360B94"/>
    <w:rsid w:val="00360DA3"/>
    <w:rsid w:val="00360FFF"/>
    <w:rsid w:val="00361C94"/>
    <w:rsid w:val="00361D18"/>
    <w:rsid w:val="003626B8"/>
    <w:rsid w:val="003628BE"/>
    <w:rsid w:val="00362A31"/>
    <w:rsid w:val="00362B11"/>
    <w:rsid w:val="00362DBB"/>
    <w:rsid w:val="00362DC2"/>
    <w:rsid w:val="00362F7D"/>
    <w:rsid w:val="00363599"/>
    <w:rsid w:val="00363B35"/>
    <w:rsid w:val="00363F0E"/>
    <w:rsid w:val="00363F32"/>
    <w:rsid w:val="00363FEF"/>
    <w:rsid w:val="0036423A"/>
    <w:rsid w:val="0036458D"/>
    <w:rsid w:val="00364BD3"/>
    <w:rsid w:val="00364DFF"/>
    <w:rsid w:val="00364F98"/>
    <w:rsid w:val="00365505"/>
    <w:rsid w:val="003655E2"/>
    <w:rsid w:val="00365972"/>
    <w:rsid w:val="00365E41"/>
    <w:rsid w:val="00365FB2"/>
    <w:rsid w:val="0036611D"/>
    <w:rsid w:val="003666B9"/>
    <w:rsid w:val="003666ED"/>
    <w:rsid w:val="00366926"/>
    <w:rsid w:val="00366C71"/>
    <w:rsid w:val="00366EA9"/>
    <w:rsid w:val="003670F8"/>
    <w:rsid w:val="00367596"/>
    <w:rsid w:val="00367667"/>
    <w:rsid w:val="00367B23"/>
    <w:rsid w:val="00370210"/>
    <w:rsid w:val="0037036A"/>
    <w:rsid w:val="00370B24"/>
    <w:rsid w:val="00370B60"/>
    <w:rsid w:val="00370D3F"/>
    <w:rsid w:val="00370DD6"/>
    <w:rsid w:val="00370EE9"/>
    <w:rsid w:val="003710EF"/>
    <w:rsid w:val="0037124A"/>
    <w:rsid w:val="00371885"/>
    <w:rsid w:val="003718B1"/>
    <w:rsid w:val="0037227A"/>
    <w:rsid w:val="0037273B"/>
    <w:rsid w:val="00372928"/>
    <w:rsid w:val="00372B05"/>
    <w:rsid w:val="00372C6A"/>
    <w:rsid w:val="00372E3E"/>
    <w:rsid w:val="00373149"/>
    <w:rsid w:val="003731EC"/>
    <w:rsid w:val="00373259"/>
    <w:rsid w:val="00373608"/>
    <w:rsid w:val="00373CB0"/>
    <w:rsid w:val="00373F46"/>
    <w:rsid w:val="0037405C"/>
    <w:rsid w:val="0037452F"/>
    <w:rsid w:val="003746EB"/>
    <w:rsid w:val="00374F48"/>
    <w:rsid w:val="00375068"/>
    <w:rsid w:val="00375885"/>
    <w:rsid w:val="00375D65"/>
    <w:rsid w:val="00375FDF"/>
    <w:rsid w:val="0037626C"/>
    <w:rsid w:val="00376343"/>
    <w:rsid w:val="003763DB"/>
    <w:rsid w:val="003763DD"/>
    <w:rsid w:val="003765D7"/>
    <w:rsid w:val="003767A2"/>
    <w:rsid w:val="003767E7"/>
    <w:rsid w:val="003768FA"/>
    <w:rsid w:val="00376B77"/>
    <w:rsid w:val="00376B7A"/>
    <w:rsid w:val="00376E5E"/>
    <w:rsid w:val="003772D3"/>
    <w:rsid w:val="003773FD"/>
    <w:rsid w:val="003776D5"/>
    <w:rsid w:val="00377BB9"/>
    <w:rsid w:val="00377C01"/>
    <w:rsid w:val="00377D2A"/>
    <w:rsid w:val="003806E6"/>
    <w:rsid w:val="003808C0"/>
    <w:rsid w:val="00380A3C"/>
    <w:rsid w:val="00380A92"/>
    <w:rsid w:val="00380EA7"/>
    <w:rsid w:val="00381143"/>
    <w:rsid w:val="00381191"/>
    <w:rsid w:val="003813E1"/>
    <w:rsid w:val="003813F2"/>
    <w:rsid w:val="0038170F"/>
    <w:rsid w:val="0038178A"/>
    <w:rsid w:val="0038180C"/>
    <w:rsid w:val="003819DD"/>
    <w:rsid w:val="00381A82"/>
    <w:rsid w:val="00381A8B"/>
    <w:rsid w:val="00381C45"/>
    <w:rsid w:val="00381C84"/>
    <w:rsid w:val="0038204B"/>
    <w:rsid w:val="003820AB"/>
    <w:rsid w:val="003828F8"/>
    <w:rsid w:val="00382A41"/>
    <w:rsid w:val="00383002"/>
    <w:rsid w:val="0038311B"/>
    <w:rsid w:val="00383123"/>
    <w:rsid w:val="003835FC"/>
    <w:rsid w:val="00383667"/>
    <w:rsid w:val="003836B4"/>
    <w:rsid w:val="00383770"/>
    <w:rsid w:val="00383BC5"/>
    <w:rsid w:val="00383BE8"/>
    <w:rsid w:val="00383D5F"/>
    <w:rsid w:val="00383FEA"/>
    <w:rsid w:val="00384046"/>
    <w:rsid w:val="00384445"/>
    <w:rsid w:val="00384A06"/>
    <w:rsid w:val="00384A07"/>
    <w:rsid w:val="00385527"/>
    <w:rsid w:val="003858C6"/>
    <w:rsid w:val="00386092"/>
    <w:rsid w:val="003861D8"/>
    <w:rsid w:val="0038632E"/>
    <w:rsid w:val="003865D1"/>
    <w:rsid w:val="003867C6"/>
    <w:rsid w:val="00386849"/>
    <w:rsid w:val="0038699C"/>
    <w:rsid w:val="00386B1D"/>
    <w:rsid w:val="0038732F"/>
    <w:rsid w:val="0038766A"/>
    <w:rsid w:val="00387A8C"/>
    <w:rsid w:val="00387B4E"/>
    <w:rsid w:val="0039048A"/>
    <w:rsid w:val="00390849"/>
    <w:rsid w:val="00390869"/>
    <w:rsid w:val="00390A4E"/>
    <w:rsid w:val="00390A90"/>
    <w:rsid w:val="00390E80"/>
    <w:rsid w:val="00390F30"/>
    <w:rsid w:val="00391036"/>
    <w:rsid w:val="00391053"/>
    <w:rsid w:val="003912D7"/>
    <w:rsid w:val="0039151A"/>
    <w:rsid w:val="00391611"/>
    <w:rsid w:val="003919D1"/>
    <w:rsid w:val="00391BEF"/>
    <w:rsid w:val="00391D2D"/>
    <w:rsid w:val="00391D2F"/>
    <w:rsid w:val="00391E2C"/>
    <w:rsid w:val="00391EF5"/>
    <w:rsid w:val="00392139"/>
    <w:rsid w:val="00392186"/>
    <w:rsid w:val="003928B5"/>
    <w:rsid w:val="00392977"/>
    <w:rsid w:val="00392FC5"/>
    <w:rsid w:val="003937F4"/>
    <w:rsid w:val="003938C6"/>
    <w:rsid w:val="0039393F"/>
    <w:rsid w:val="00393C2E"/>
    <w:rsid w:val="00393CB4"/>
    <w:rsid w:val="00393D77"/>
    <w:rsid w:val="00393F92"/>
    <w:rsid w:val="003945A8"/>
    <w:rsid w:val="003945DB"/>
    <w:rsid w:val="00394CDD"/>
    <w:rsid w:val="00394ED7"/>
    <w:rsid w:val="00395347"/>
    <w:rsid w:val="003953DD"/>
    <w:rsid w:val="003954E6"/>
    <w:rsid w:val="00395AAC"/>
    <w:rsid w:val="00395BFD"/>
    <w:rsid w:val="00395CA3"/>
    <w:rsid w:val="00395D0A"/>
    <w:rsid w:val="00395D1F"/>
    <w:rsid w:val="00395E7F"/>
    <w:rsid w:val="00395F87"/>
    <w:rsid w:val="003961DB"/>
    <w:rsid w:val="00396204"/>
    <w:rsid w:val="003963F2"/>
    <w:rsid w:val="003964C1"/>
    <w:rsid w:val="003964D7"/>
    <w:rsid w:val="0039655E"/>
    <w:rsid w:val="00396715"/>
    <w:rsid w:val="003969A4"/>
    <w:rsid w:val="00396A56"/>
    <w:rsid w:val="00396BEE"/>
    <w:rsid w:val="00396D77"/>
    <w:rsid w:val="003970AB"/>
    <w:rsid w:val="003971AB"/>
    <w:rsid w:val="0039775B"/>
    <w:rsid w:val="00397791"/>
    <w:rsid w:val="00397B4D"/>
    <w:rsid w:val="00397C1F"/>
    <w:rsid w:val="00397D58"/>
    <w:rsid w:val="00397E7F"/>
    <w:rsid w:val="003A01A3"/>
    <w:rsid w:val="003A0415"/>
    <w:rsid w:val="003A0AF9"/>
    <w:rsid w:val="003A0F58"/>
    <w:rsid w:val="003A0FFB"/>
    <w:rsid w:val="003A1031"/>
    <w:rsid w:val="003A10D9"/>
    <w:rsid w:val="003A1481"/>
    <w:rsid w:val="003A158F"/>
    <w:rsid w:val="003A1B76"/>
    <w:rsid w:val="003A1D32"/>
    <w:rsid w:val="003A25AF"/>
    <w:rsid w:val="003A2653"/>
    <w:rsid w:val="003A2A34"/>
    <w:rsid w:val="003A2BD7"/>
    <w:rsid w:val="003A37B0"/>
    <w:rsid w:val="003A386F"/>
    <w:rsid w:val="003A448F"/>
    <w:rsid w:val="003A455F"/>
    <w:rsid w:val="003A4567"/>
    <w:rsid w:val="003A467A"/>
    <w:rsid w:val="003A48B8"/>
    <w:rsid w:val="003A4ADE"/>
    <w:rsid w:val="003A5550"/>
    <w:rsid w:val="003A5687"/>
    <w:rsid w:val="003A594E"/>
    <w:rsid w:val="003A5A0F"/>
    <w:rsid w:val="003A5C21"/>
    <w:rsid w:val="003A5CC2"/>
    <w:rsid w:val="003A6196"/>
    <w:rsid w:val="003A6587"/>
    <w:rsid w:val="003A659E"/>
    <w:rsid w:val="003A65E5"/>
    <w:rsid w:val="003A6740"/>
    <w:rsid w:val="003A6801"/>
    <w:rsid w:val="003A6A19"/>
    <w:rsid w:val="003A6B54"/>
    <w:rsid w:val="003A7008"/>
    <w:rsid w:val="003A7021"/>
    <w:rsid w:val="003A749F"/>
    <w:rsid w:val="003A7812"/>
    <w:rsid w:val="003A79BF"/>
    <w:rsid w:val="003A7B51"/>
    <w:rsid w:val="003A7C21"/>
    <w:rsid w:val="003B003A"/>
    <w:rsid w:val="003B0794"/>
    <w:rsid w:val="003B0872"/>
    <w:rsid w:val="003B0CE9"/>
    <w:rsid w:val="003B0DEF"/>
    <w:rsid w:val="003B1097"/>
    <w:rsid w:val="003B1158"/>
    <w:rsid w:val="003B12DB"/>
    <w:rsid w:val="003B14E6"/>
    <w:rsid w:val="003B1838"/>
    <w:rsid w:val="003B1B79"/>
    <w:rsid w:val="003B2153"/>
    <w:rsid w:val="003B237F"/>
    <w:rsid w:val="003B25DB"/>
    <w:rsid w:val="003B269A"/>
    <w:rsid w:val="003B28AE"/>
    <w:rsid w:val="003B2987"/>
    <w:rsid w:val="003B2991"/>
    <w:rsid w:val="003B2AED"/>
    <w:rsid w:val="003B2BBF"/>
    <w:rsid w:val="003B31FD"/>
    <w:rsid w:val="003B3D1A"/>
    <w:rsid w:val="003B4087"/>
    <w:rsid w:val="003B4137"/>
    <w:rsid w:val="003B41F7"/>
    <w:rsid w:val="003B43D2"/>
    <w:rsid w:val="003B4A21"/>
    <w:rsid w:val="003B4CEE"/>
    <w:rsid w:val="003B582F"/>
    <w:rsid w:val="003B5ACA"/>
    <w:rsid w:val="003B5CCB"/>
    <w:rsid w:val="003B62E0"/>
    <w:rsid w:val="003B6310"/>
    <w:rsid w:val="003B65C8"/>
    <w:rsid w:val="003B6B54"/>
    <w:rsid w:val="003B6BE3"/>
    <w:rsid w:val="003B6C85"/>
    <w:rsid w:val="003B6D9B"/>
    <w:rsid w:val="003B6EC2"/>
    <w:rsid w:val="003B6FBB"/>
    <w:rsid w:val="003B77D6"/>
    <w:rsid w:val="003B7AD8"/>
    <w:rsid w:val="003B7BAE"/>
    <w:rsid w:val="003B7BC3"/>
    <w:rsid w:val="003B7F2B"/>
    <w:rsid w:val="003B7F65"/>
    <w:rsid w:val="003C016C"/>
    <w:rsid w:val="003C0886"/>
    <w:rsid w:val="003C0DDD"/>
    <w:rsid w:val="003C10A5"/>
    <w:rsid w:val="003C10A9"/>
    <w:rsid w:val="003C11A7"/>
    <w:rsid w:val="003C1240"/>
    <w:rsid w:val="003C172A"/>
    <w:rsid w:val="003C1B42"/>
    <w:rsid w:val="003C1BF9"/>
    <w:rsid w:val="003C1D98"/>
    <w:rsid w:val="003C1F21"/>
    <w:rsid w:val="003C1F4B"/>
    <w:rsid w:val="003C21F1"/>
    <w:rsid w:val="003C2389"/>
    <w:rsid w:val="003C2537"/>
    <w:rsid w:val="003C2AE7"/>
    <w:rsid w:val="003C32A2"/>
    <w:rsid w:val="003C346D"/>
    <w:rsid w:val="003C3530"/>
    <w:rsid w:val="003C3CBF"/>
    <w:rsid w:val="003C3F7E"/>
    <w:rsid w:val="003C41FA"/>
    <w:rsid w:val="003C42C2"/>
    <w:rsid w:val="003C4314"/>
    <w:rsid w:val="003C496D"/>
    <w:rsid w:val="003C5194"/>
    <w:rsid w:val="003C579B"/>
    <w:rsid w:val="003C5939"/>
    <w:rsid w:val="003C5AFF"/>
    <w:rsid w:val="003C5C28"/>
    <w:rsid w:val="003C6771"/>
    <w:rsid w:val="003C69D2"/>
    <w:rsid w:val="003C69F8"/>
    <w:rsid w:val="003C6D3C"/>
    <w:rsid w:val="003C6E22"/>
    <w:rsid w:val="003C6E4D"/>
    <w:rsid w:val="003C70FE"/>
    <w:rsid w:val="003C710C"/>
    <w:rsid w:val="003C71E4"/>
    <w:rsid w:val="003C723E"/>
    <w:rsid w:val="003C728D"/>
    <w:rsid w:val="003C732B"/>
    <w:rsid w:val="003C75C7"/>
    <w:rsid w:val="003C7778"/>
    <w:rsid w:val="003C78AA"/>
    <w:rsid w:val="003C79E7"/>
    <w:rsid w:val="003C7A82"/>
    <w:rsid w:val="003C7C11"/>
    <w:rsid w:val="003D0151"/>
    <w:rsid w:val="003D01AA"/>
    <w:rsid w:val="003D03A2"/>
    <w:rsid w:val="003D0498"/>
    <w:rsid w:val="003D0E19"/>
    <w:rsid w:val="003D120B"/>
    <w:rsid w:val="003D1560"/>
    <w:rsid w:val="003D16E3"/>
    <w:rsid w:val="003D181D"/>
    <w:rsid w:val="003D1F21"/>
    <w:rsid w:val="003D26F0"/>
    <w:rsid w:val="003D28C0"/>
    <w:rsid w:val="003D28D8"/>
    <w:rsid w:val="003D2B3D"/>
    <w:rsid w:val="003D2DAC"/>
    <w:rsid w:val="003D2E89"/>
    <w:rsid w:val="003D335E"/>
    <w:rsid w:val="003D3530"/>
    <w:rsid w:val="003D3614"/>
    <w:rsid w:val="003D3F56"/>
    <w:rsid w:val="003D4077"/>
    <w:rsid w:val="003D415F"/>
    <w:rsid w:val="003D4212"/>
    <w:rsid w:val="003D44DC"/>
    <w:rsid w:val="003D4FBD"/>
    <w:rsid w:val="003D548D"/>
    <w:rsid w:val="003D592B"/>
    <w:rsid w:val="003D5A30"/>
    <w:rsid w:val="003D5BE9"/>
    <w:rsid w:val="003D5C2F"/>
    <w:rsid w:val="003D5DA1"/>
    <w:rsid w:val="003D5F3C"/>
    <w:rsid w:val="003D61D9"/>
    <w:rsid w:val="003D63AE"/>
    <w:rsid w:val="003D63D6"/>
    <w:rsid w:val="003D6431"/>
    <w:rsid w:val="003D6754"/>
    <w:rsid w:val="003D67AE"/>
    <w:rsid w:val="003D6A25"/>
    <w:rsid w:val="003D6DA4"/>
    <w:rsid w:val="003D6EE0"/>
    <w:rsid w:val="003D704E"/>
    <w:rsid w:val="003D7185"/>
    <w:rsid w:val="003D7219"/>
    <w:rsid w:val="003D7247"/>
    <w:rsid w:val="003D72BF"/>
    <w:rsid w:val="003D76DA"/>
    <w:rsid w:val="003D7888"/>
    <w:rsid w:val="003D7F93"/>
    <w:rsid w:val="003D7FDE"/>
    <w:rsid w:val="003E056B"/>
    <w:rsid w:val="003E068C"/>
    <w:rsid w:val="003E07AF"/>
    <w:rsid w:val="003E0A68"/>
    <w:rsid w:val="003E0CA6"/>
    <w:rsid w:val="003E0CAD"/>
    <w:rsid w:val="003E118B"/>
    <w:rsid w:val="003E134E"/>
    <w:rsid w:val="003E14A1"/>
    <w:rsid w:val="003E1568"/>
    <w:rsid w:val="003E1789"/>
    <w:rsid w:val="003E196D"/>
    <w:rsid w:val="003E1A5B"/>
    <w:rsid w:val="003E1BB6"/>
    <w:rsid w:val="003E1DC1"/>
    <w:rsid w:val="003E1F7A"/>
    <w:rsid w:val="003E2144"/>
    <w:rsid w:val="003E25F4"/>
    <w:rsid w:val="003E2BBD"/>
    <w:rsid w:val="003E2EBA"/>
    <w:rsid w:val="003E2F7C"/>
    <w:rsid w:val="003E3036"/>
    <w:rsid w:val="003E304B"/>
    <w:rsid w:val="003E3237"/>
    <w:rsid w:val="003E326C"/>
    <w:rsid w:val="003E346E"/>
    <w:rsid w:val="003E34CE"/>
    <w:rsid w:val="003E3777"/>
    <w:rsid w:val="003E386C"/>
    <w:rsid w:val="003E39D3"/>
    <w:rsid w:val="003E3B6D"/>
    <w:rsid w:val="003E3CF4"/>
    <w:rsid w:val="003E414E"/>
    <w:rsid w:val="003E41DA"/>
    <w:rsid w:val="003E47AC"/>
    <w:rsid w:val="003E4861"/>
    <w:rsid w:val="003E4AA9"/>
    <w:rsid w:val="003E4E5B"/>
    <w:rsid w:val="003E526C"/>
    <w:rsid w:val="003E52CE"/>
    <w:rsid w:val="003E5949"/>
    <w:rsid w:val="003E5A91"/>
    <w:rsid w:val="003E5C41"/>
    <w:rsid w:val="003E5E1F"/>
    <w:rsid w:val="003E5EED"/>
    <w:rsid w:val="003E63D5"/>
    <w:rsid w:val="003E63ED"/>
    <w:rsid w:val="003E655F"/>
    <w:rsid w:val="003E65A9"/>
    <w:rsid w:val="003E6603"/>
    <w:rsid w:val="003E6676"/>
    <w:rsid w:val="003E67FE"/>
    <w:rsid w:val="003E6CF5"/>
    <w:rsid w:val="003E73CF"/>
    <w:rsid w:val="003E787C"/>
    <w:rsid w:val="003E78F6"/>
    <w:rsid w:val="003E7D49"/>
    <w:rsid w:val="003E7D84"/>
    <w:rsid w:val="003E7F04"/>
    <w:rsid w:val="003F0321"/>
    <w:rsid w:val="003F04EE"/>
    <w:rsid w:val="003F10D9"/>
    <w:rsid w:val="003F12FA"/>
    <w:rsid w:val="003F1ACE"/>
    <w:rsid w:val="003F1E51"/>
    <w:rsid w:val="003F1E77"/>
    <w:rsid w:val="003F206D"/>
    <w:rsid w:val="003F26EC"/>
    <w:rsid w:val="003F2C08"/>
    <w:rsid w:val="003F2C4C"/>
    <w:rsid w:val="003F2D8E"/>
    <w:rsid w:val="003F2EB0"/>
    <w:rsid w:val="003F318B"/>
    <w:rsid w:val="003F3449"/>
    <w:rsid w:val="003F36E5"/>
    <w:rsid w:val="003F3C54"/>
    <w:rsid w:val="003F3CFF"/>
    <w:rsid w:val="003F3D4D"/>
    <w:rsid w:val="003F3F35"/>
    <w:rsid w:val="003F40B8"/>
    <w:rsid w:val="003F41DA"/>
    <w:rsid w:val="003F43E4"/>
    <w:rsid w:val="003F45EF"/>
    <w:rsid w:val="003F4623"/>
    <w:rsid w:val="003F463D"/>
    <w:rsid w:val="003F4744"/>
    <w:rsid w:val="003F4959"/>
    <w:rsid w:val="003F4986"/>
    <w:rsid w:val="003F4A57"/>
    <w:rsid w:val="003F4C40"/>
    <w:rsid w:val="003F4E87"/>
    <w:rsid w:val="003F4F26"/>
    <w:rsid w:val="003F5618"/>
    <w:rsid w:val="003F5662"/>
    <w:rsid w:val="003F56D4"/>
    <w:rsid w:val="003F56E2"/>
    <w:rsid w:val="003F6064"/>
    <w:rsid w:val="003F616B"/>
    <w:rsid w:val="003F62F0"/>
    <w:rsid w:val="003F6701"/>
    <w:rsid w:val="003F6AB0"/>
    <w:rsid w:val="003F6D96"/>
    <w:rsid w:val="003F7088"/>
    <w:rsid w:val="003F7902"/>
    <w:rsid w:val="003F7DB5"/>
    <w:rsid w:val="003F7F1F"/>
    <w:rsid w:val="004000D9"/>
    <w:rsid w:val="00400144"/>
    <w:rsid w:val="00400603"/>
    <w:rsid w:val="00400BFB"/>
    <w:rsid w:val="00400DC8"/>
    <w:rsid w:val="00401097"/>
    <w:rsid w:val="004010B6"/>
    <w:rsid w:val="004011FC"/>
    <w:rsid w:val="004013C4"/>
    <w:rsid w:val="004019FD"/>
    <w:rsid w:val="00401B09"/>
    <w:rsid w:val="004020F2"/>
    <w:rsid w:val="00402224"/>
    <w:rsid w:val="0040245F"/>
    <w:rsid w:val="004028E2"/>
    <w:rsid w:val="00402B47"/>
    <w:rsid w:val="00402DC5"/>
    <w:rsid w:val="00402F42"/>
    <w:rsid w:val="004030C4"/>
    <w:rsid w:val="00403133"/>
    <w:rsid w:val="00403421"/>
    <w:rsid w:val="00404116"/>
    <w:rsid w:val="0040475A"/>
    <w:rsid w:val="004048D3"/>
    <w:rsid w:val="00404987"/>
    <w:rsid w:val="00404C19"/>
    <w:rsid w:val="00404DCC"/>
    <w:rsid w:val="00405088"/>
    <w:rsid w:val="004051B4"/>
    <w:rsid w:val="00405270"/>
    <w:rsid w:val="004052A1"/>
    <w:rsid w:val="004055E3"/>
    <w:rsid w:val="00405756"/>
    <w:rsid w:val="004059FE"/>
    <w:rsid w:val="00405B56"/>
    <w:rsid w:val="00405C1E"/>
    <w:rsid w:val="00405E37"/>
    <w:rsid w:val="00405E8C"/>
    <w:rsid w:val="00405F13"/>
    <w:rsid w:val="0040616F"/>
    <w:rsid w:val="0040618A"/>
    <w:rsid w:val="00406518"/>
    <w:rsid w:val="00406707"/>
    <w:rsid w:val="00406AD6"/>
    <w:rsid w:val="00406C92"/>
    <w:rsid w:val="00406E2D"/>
    <w:rsid w:val="00406F91"/>
    <w:rsid w:val="0040731B"/>
    <w:rsid w:val="004074BB"/>
    <w:rsid w:val="004077A7"/>
    <w:rsid w:val="004079E9"/>
    <w:rsid w:val="00407C3D"/>
    <w:rsid w:val="00407D17"/>
    <w:rsid w:val="00407D28"/>
    <w:rsid w:val="00407E80"/>
    <w:rsid w:val="00407E9C"/>
    <w:rsid w:val="00410382"/>
    <w:rsid w:val="004108BE"/>
    <w:rsid w:val="00410B04"/>
    <w:rsid w:val="00410BF6"/>
    <w:rsid w:val="00410DDA"/>
    <w:rsid w:val="0041102D"/>
    <w:rsid w:val="004110DE"/>
    <w:rsid w:val="004113E5"/>
    <w:rsid w:val="00411554"/>
    <w:rsid w:val="00411639"/>
    <w:rsid w:val="0041172C"/>
    <w:rsid w:val="00411B9B"/>
    <w:rsid w:val="00411D67"/>
    <w:rsid w:val="0041224A"/>
    <w:rsid w:val="00412321"/>
    <w:rsid w:val="00412E7C"/>
    <w:rsid w:val="004134BA"/>
    <w:rsid w:val="00413FB8"/>
    <w:rsid w:val="004140CF"/>
    <w:rsid w:val="00414120"/>
    <w:rsid w:val="004143FA"/>
    <w:rsid w:val="0041462A"/>
    <w:rsid w:val="0041467E"/>
    <w:rsid w:val="0041489E"/>
    <w:rsid w:val="00414928"/>
    <w:rsid w:val="004149B0"/>
    <w:rsid w:val="00414ACA"/>
    <w:rsid w:val="00414BDE"/>
    <w:rsid w:val="00414DE5"/>
    <w:rsid w:val="0041513D"/>
    <w:rsid w:val="0041549D"/>
    <w:rsid w:val="0041565B"/>
    <w:rsid w:val="00415758"/>
    <w:rsid w:val="004157E2"/>
    <w:rsid w:val="00415839"/>
    <w:rsid w:val="00415F67"/>
    <w:rsid w:val="00415FA8"/>
    <w:rsid w:val="0041632F"/>
    <w:rsid w:val="00416910"/>
    <w:rsid w:val="004169AC"/>
    <w:rsid w:val="00416D5F"/>
    <w:rsid w:val="00416D85"/>
    <w:rsid w:val="0041704E"/>
    <w:rsid w:val="004171EF"/>
    <w:rsid w:val="0041724C"/>
    <w:rsid w:val="00417304"/>
    <w:rsid w:val="00417903"/>
    <w:rsid w:val="00417EC4"/>
    <w:rsid w:val="00417EED"/>
    <w:rsid w:val="0042049F"/>
    <w:rsid w:val="004204C8"/>
    <w:rsid w:val="004207DC"/>
    <w:rsid w:val="00420D6E"/>
    <w:rsid w:val="004212BB"/>
    <w:rsid w:val="0042153D"/>
    <w:rsid w:val="0042156F"/>
    <w:rsid w:val="00421D8B"/>
    <w:rsid w:val="00421E4C"/>
    <w:rsid w:val="00421FE0"/>
    <w:rsid w:val="00422093"/>
    <w:rsid w:val="00422291"/>
    <w:rsid w:val="004223BC"/>
    <w:rsid w:val="004229B7"/>
    <w:rsid w:val="00422C2A"/>
    <w:rsid w:val="00422D4E"/>
    <w:rsid w:val="00422DAF"/>
    <w:rsid w:val="00422EA8"/>
    <w:rsid w:val="00422EAD"/>
    <w:rsid w:val="00422F81"/>
    <w:rsid w:val="004233A2"/>
    <w:rsid w:val="00423545"/>
    <w:rsid w:val="0042377F"/>
    <w:rsid w:val="00423C7B"/>
    <w:rsid w:val="00423D8B"/>
    <w:rsid w:val="00424A72"/>
    <w:rsid w:val="00424AC5"/>
    <w:rsid w:val="00424AED"/>
    <w:rsid w:val="00424BD6"/>
    <w:rsid w:val="00424CF5"/>
    <w:rsid w:val="00424FA5"/>
    <w:rsid w:val="004250F4"/>
    <w:rsid w:val="00425538"/>
    <w:rsid w:val="00425974"/>
    <w:rsid w:val="00425C69"/>
    <w:rsid w:val="00425DFA"/>
    <w:rsid w:val="00425E73"/>
    <w:rsid w:val="00425F9C"/>
    <w:rsid w:val="00426145"/>
    <w:rsid w:val="0042631B"/>
    <w:rsid w:val="00426A39"/>
    <w:rsid w:val="00426CD8"/>
    <w:rsid w:val="00426D17"/>
    <w:rsid w:val="00426D9A"/>
    <w:rsid w:val="00426E54"/>
    <w:rsid w:val="00427089"/>
    <w:rsid w:val="00427186"/>
    <w:rsid w:val="00427259"/>
    <w:rsid w:val="00427533"/>
    <w:rsid w:val="004278E7"/>
    <w:rsid w:val="00427A5E"/>
    <w:rsid w:val="00427CFE"/>
    <w:rsid w:val="00427E1E"/>
    <w:rsid w:val="00427F19"/>
    <w:rsid w:val="004302CA"/>
    <w:rsid w:val="004302F8"/>
    <w:rsid w:val="0043044B"/>
    <w:rsid w:val="004304FC"/>
    <w:rsid w:val="00430646"/>
    <w:rsid w:val="00430BE7"/>
    <w:rsid w:val="00430D39"/>
    <w:rsid w:val="0043100F"/>
    <w:rsid w:val="0043125C"/>
    <w:rsid w:val="004318C8"/>
    <w:rsid w:val="004318D4"/>
    <w:rsid w:val="00431970"/>
    <w:rsid w:val="00431ABD"/>
    <w:rsid w:val="00431B1E"/>
    <w:rsid w:val="00431F4A"/>
    <w:rsid w:val="004323A3"/>
    <w:rsid w:val="004323C2"/>
    <w:rsid w:val="004323DD"/>
    <w:rsid w:val="0043248E"/>
    <w:rsid w:val="0043265D"/>
    <w:rsid w:val="004327BA"/>
    <w:rsid w:val="00432880"/>
    <w:rsid w:val="004331D1"/>
    <w:rsid w:val="00433414"/>
    <w:rsid w:val="004334AC"/>
    <w:rsid w:val="00433B78"/>
    <w:rsid w:val="00433C09"/>
    <w:rsid w:val="00433E64"/>
    <w:rsid w:val="00434181"/>
    <w:rsid w:val="004349F4"/>
    <w:rsid w:val="00434D52"/>
    <w:rsid w:val="00434FAC"/>
    <w:rsid w:val="0043575A"/>
    <w:rsid w:val="004358C3"/>
    <w:rsid w:val="0043591C"/>
    <w:rsid w:val="00435AC0"/>
    <w:rsid w:val="00435BBA"/>
    <w:rsid w:val="00435C3A"/>
    <w:rsid w:val="00435D92"/>
    <w:rsid w:val="00435ED8"/>
    <w:rsid w:val="004364A3"/>
    <w:rsid w:val="0043661E"/>
    <w:rsid w:val="00436785"/>
    <w:rsid w:val="004369AC"/>
    <w:rsid w:val="00436C3D"/>
    <w:rsid w:val="004371E9"/>
    <w:rsid w:val="00437531"/>
    <w:rsid w:val="00437D0C"/>
    <w:rsid w:val="00437FED"/>
    <w:rsid w:val="00437FF5"/>
    <w:rsid w:val="0044000F"/>
    <w:rsid w:val="00440110"/>
    <w:rsid w:val="00440230"/>
    <w:rsid w:val="00440236"/>
    <w:rsid w:val="0044047C"/>
    <w:rsid w:val="004409C3"/>
    <w:rsid w:val="00440A3E"/>
    <w:rsid w:val="00440CA2"/>
    <w:rsid w:val="00440E1D"/>
    <w:rsid w:val="00441067"/>
    <w:rsid w:val="0044126F"/>
    <w:rsid w:val="0044139E"/>
    <w:rsid w:val="0044164B"/>
    <w:rsid w:val="00441689"/>
    <w:rsid w:val="0044171E"/>
    <w:rsid w:val="0044185B"/>
    <w:rsid w:val="004418A5"/>
    <w:rsid w:val="004418B1"/>
    <w:rsid w:val="004419AE"/>
    <w:rsid w:val="00441AC9"/>
    <w:rsid w:val="00441D51"/>
    <w:rsid w:val="00441ECF"/>
    <w:rsid w:val="00442121"/>
    <w:rsid w:val="00442199"/>
    <w:rsid w:val="0044224B"/>
    <w:rsid w:val="0044277B"/>
    <w:rsid w:val="004427A2"/>
    <w:rsid w:val="00442883"/>
    <w:rsid w:val="00442A5A"/>
    <w:rsid w:val="00442AFA"/>
    <w:rsid w:val="00442B50"/>
    <w:rsid w:val="00442F7F"/>
    <w:rsid w:val="00442F8F"/>
    <w:rsid w:val="004431B8"/>
    <w:rsid w:val="004432E1"/>
    <w:rsid w:val="0044338A"/>
    <w:rsid w:val="004433C2"/>
    <w:rsid w:val="004436A7"/>
    <w:rsid w:val="00443844"/>
    <w:rsid w:val="00443894"/>
    <w:rsid w:val="00443AA7"/>
    <w:rsid w:val="00443B52"/>
    <w:rsid w:val="004443EC"/>
    <w:rsid w:val="00444CC0"/>
    <w:rsid w:val="00444DE9"/>
    <w:rsid w:val="00444F88"/>
    <w:rsid w:val="00445042"/>
    <w:rsid w:val="004451D7"/>
    <w:rsid w:val="0044538D"/>
    <w:rsid w:val="00445483"/>
    <w:rsid w:val="00445858"/>
    <w:rsid w:val="0044588F"/>
    <w:rsid w:val="0044599B"/>
    <w:rsid w:val="00445AE7"/>
    <w:rsid w:val="00445F40"/>
    <w:rsid w:val="004460EF"/>
    <w:rsid w:val="0044610C"/>
    <w:rsid w:val="004464A7"/>
    <w:rsid w:val="00446821"/>
    <w:rsid w:val="00446822"/>
    <w:rsid w:val="00446BB8"/>
    <w:rsid w:val="00447455"/>
    <w:rsid w:val="00447534"/>
    <w:rsid w:val="00450025"/>
    <w:rsid w:val="004508D4"/>
    <w:rsid w:val="00450CA5"/>
    <w:rsid w:val="00450D79"/>
    <w:rsid w:val="00451141"/>
    <w:rsid w:val="004511EF"/>
    <w:rsid w:val="0045137F"/>
    <w:rsid w:val="004513F0"/>
    <w:rsid w:val="0045182F"/>
    <w:rsid w:val="004519E0"/>
    <w:rsid w:val="00451A13"/>
    <w:rsid w:val="00451E25"/>
    <w:rsid w:val="00452080"/>
    <w:rsid w:val="0045267B"/>
    <w:rsid w:val="00452D16"/>
    <w:rsid w:val="00453043"/>
    <w:rsid w:val="00453143"/>
    <w:rsid w:val="0045321A"/>
    <w:rsid w:val="00453525"/>
    <w:rsid w:val="0045353A"/>
    <w:rsid w:val="00453684"/>
    <w:rsid w:val="00453718"/>
    <w:rsid w:val="00453C32"/>
    <w:rsid w:val="00453C61"/>
    <w:rsid w:val="00453CAB"/>
    <w:rsid w:val="00453CE8"/>
    <w:rsid w:val="00453D74"/>
    <w:rsid w:val="00453EF0"/>
    <w:rsid w:val="00453F6D"/>
    <w:rsid w:val="0045409D"/>
    <w:rsid w:val="00454271"/>
    <w:rsid w:val="00454590"/>
    <w:rsid w:val="004545A2"/>
    <w:rsid w:val="00454C73"/>
    <w:rsid w:val="004551EC"/>
    <w:rsid w:val="00455D94"/>
    <w:rsid w:val="00455EA6"/>
    <w:rsid w:val="0045600B"/>
    <w:rsid w:val="00456A07"/>
    <w:rsid w:val="00456B6A"/>
    <w:rsid w:val="00456BE1"/>
    <w:rsid w:val="00456C6D"/>
    <w:rsid w:val="00456FA6"/>
    <w:rsid w:val="0045737F"/>
    <w:rsid w:val="00457446"/>
    <w:rsid w:val="004575F8"/>
    <w:rsid w:val="00457B1E"/>
    <w:rsid w:val="00457D1E"/>
    <w:rsid w:val="00457F40"/>
    <w:rsid w:val="0046002F"/>
    <w:rsid w:val="00460159"/>
    <w:rsid w:val="0046044E"/>
    <w:rsid w:val="004606D8"/>
    <w:rsid w:val="004607ED"/>
    <w:rsid w:val="00460A33"/>
    <w:rsid w:val="00460C5E"/>
    <w:rsid w:val="004610AF"/>
    <w:rsid w:val="00461255"/>
    <w:rsid w:val="00461297"/>
    <w:rsid w:val="00461384"/>
    <w:rsid w:val="00461940"/>
    <w:rsid w:val="00461A28"/>
    <w:rsid w:val="00461E02"/>
    <w:rsid w:val="00461E99"/>
    <w:rsid w:val="00461EF3"/>
    <w:rsid w:val="0046297B"/>
    <w:rsid w:val="00462B14"/>
    <w:rsid w:val="004630EE"/>
    <w:rsid w:val="00463379"/>
    <w:rsid w:val="004636FD"/>
    <w:rsid w:val="00463776"/>
    <w:rsid w:val="004637C6"/>
    <w:rsid w:val="004638A8"/>
    <w:rsid w:val="00463D94"/>
    <w:rsid w:val="00464178"/>
    <w:rsid w:val="0046454E"/>
    <w:rsid w:val="00464646"/>
    <w:rsid w:val="00464771"/>
    <w:rsid w:val="00464B90"/>
    <w:rsid w:val="00464D4F"/>
    <w:rsid w:val="00464D76"/>
    <w:rsid w:val="00465165"/>
    <w:rsid w:val="0046551F"/>
    <w:rsid w:val="0046585F"/>
    <w:rsid w:val="00465A94"/>
    <w:rsid w:val="00465B27"/>
    <w:rsid w:val="00466148"/>
    <w:rsid w:val="004661DD"/>
    <w:rsid w:val="004664EB"/>
    <w:rsid w:val="0046687F"/>
    <w:rsid w:val="0046696D"/>
    <w:rsid w:val="0046699A"/>
    <w:rsid w:val="00466F5E"/>
    <w:rsid w:val="00467316"/>
    <w:rsid w:val="004675F6"/>
    <w:rsid w:val="004676A7"/>
    <w:rsid w:val="004677B8"/>
    <w:rsid w:val="00467857"/>
    <w:rsid w:val="00467DE9"/>
    <w:rsid w:val="00467E62"/>
    <w:rsid w:val="00470130"/>
    <w:rsid w:val="00470B9E"/>
    <w:rsid w:val="00471190"/>
    <w:rsid w:val="00471319"/>
    <w:rsid w:val="00471645"/>
    <w:rsid w:val="004717B6"/>
    <w:rsid w:val="004718D3"/>
    <w:rsid w:val="00471965"/>
    <w:rsid w:val="00471BE8"/>
    <w:rsid w:val="00471C8A"/>
    <w:rsid w:val="00471F97"/>
    <w:rsid w:val="00472146"/>
    <w:rsid w:val="004725C1"/>
    <w:rsid w:val="00472726"/>
    <w:rsid w:val="004729C3"/>
    <w:rsid w:val="00472AD0"/>
    <w:rsid w:val="00473038"/>
    <w:rsid w:val="00473144"/>
    <w:rsid w:val="00473214"/>
    <w:rsid w:val="004733FC"/>
    <w:rsid w:val="004734C1"/>
    <w:rsid w:val="004737B9"/>
    <w:rsid w:val="00473B7B"/>
    <w:rsid w:val="00473B9D"/>
    <w:rsid w:val="00473D74"/>
    <w:rsid w:val="00473EE0"/>
    <w:rsid w:val="00474288"/>
    <w:rsid w:val="004743B9"/>
    <w:rsid w:val="004744E2"/>
    <w:rsid w:val="00474776"/>
    <w:rsid w:val="004749C9"/>
    <w:rsid w:val="00475013"/>
    <w:rsid w:val="004751E8"/>
    <w:rsid w:val="00475211"/>
    <w:rsid w:val="004754BA"/>
    <w:rsid w:val="0047591A"/>
    <w:rsid w:val="00475AC8"/>
    <w:rsid w:val="00475C52"/>
    <w:rsid w:val="00475D16"/>
    <w:rsid w:val="00475DE9"/>
    <w:rsid w:val="00475F47"/>
    <w:rsid w:val="00476015"/>
    <w:rsid w:val="00476700"/>
    <w:rsid w:val="0047675A"/>
    <w:rsid w:val="00476A47"/>
    <w:rsid w:val="00476E76"/>
    <w:rsid w:val="00476EC8"/>
    <w:rsid w:val="00477078"/>
    <w:rsid w:val="004772A8"/>
    <w:rsid w:val="00477319"/>
    <w:rsid w:val="004778EC"/>
    <w:rsid w:val="00477F41"/>
    <w:rsid w:val="004801AF"/>
    <w:rsid w:val="004802D5"/>
    <w:rsid w:val="004803F1"/>
    <w:rsid w:val="00480463"/>
    <w:rsid w:val="004805C1"/>
    <w:rsid w:val="00481153"/>
    <w:rsid w:val="00481163"/>
    <w:rsid w:val="0048165D"/>
    <w:rsid w:val="004816DA"/>
    <w:rsid w:val="00481781"/>
    <w:rsid w:val="0048199D"/>
    <w:rsid w:val="00481A17"/>
    <w:rsid w:val="00481A88"/>
    <w:rsid w:val="00481F84"/>
    <w:rsid w:val="004825A8"/>
    <w:rsid w:val="00482807"/>
    <w:rsid w:val="004828C8"/>
    <w:rsid w:val="00482AC3"/>
    <w:rsid w:val="00482B0F"/>
    <w:rsid w:val="00483135"/>
    <w:rsid w:val="00483374"/>
    <w:rsid w:val="004834B0"/>
    <w:rsid w:val="004836AC"/>
    <w:rsid w:val="00483743"/>
    <w:rsid w:val="00483AA6"/>
    <w:rsid w:val="00483B34"/>
    <w:rsid w:val="00483C7C"/>
    <w:rsid w:val="00483FCE"/>
    <w:rsid w:val="00483FEB"/>
    <w:rsid w:val="0048429D"/>
    <w:rsid w:val="004844D5"/>
    <w:rsid w:val="004847FD"/>
    <w:rsid w:val="00484C99"/>
    <w:rsid w:val="00484C9E"/>
    <w:rsid w:val="00484CAF"/>
    <w:rsid w:val="00484D70"/>
    <w:rsid w:val="004852EA"/>
    <w:rsid w:val="00485873"/>
    <w:rsid w:val="004858D5"/>
    <w:rsid w:val="004859A0"/>
    <w:rsid w:val="00485A7F"/>
    <w:rsid w:val="00485B5D"/>
    <w:rsid w:val="00485BC5"/>
    <w:rsid w:val="00485C89"/>
    <w:rsid w:val="00485CA2"/>
    <w:rsid w:val="00485DC2"/>
    <w:rsid w:val="00486096"/>
    <w:rsid w:val="00486204"/>
    <w:rsid w:val="00486226"/>
    <w:rsid w:val="004862C3"/>
    <w:rsid w:val="00486BBE"/>
    <w:rsid w:val="00486CF7"/>
    <w:rsid w:val="00486D70"/>
    <w:rsid w:val="00486ED2"/>
    <w:rsid w:val="004873FA"/>
    <w:rsid w:val="00487603"/>
    <w:rsid w:val="00487945"/>
    <w:rsid w:val="00487AF2"/>
    <w:rsid w:val="00487BA8"/>
    <w:rsid w:val="00487D07"/>
    <w:rsid w:val="0049000C"/>
    <w:rsid w:val="0049003F"/>
    <w:rsid w:val="00490065"/>
    <w:rsid w:val="00490139"/>
    <w:rsid w:val="00490527"/>
    <w:rsid w:val="0049087D"/>
    <w:rsid w:val="004908BC"/>
    <w:rsid w:val="00490C38"/>
    <w:rsid w:val="00490D75"/>
    <w:rsid w:val="004910C2"/>
    <w:rsid w:val="0049112F"/>
    <w:rsid w:val="00491783"/>
    <w:rsid w:val="00491809"/>
    <w:rsid w:val="00491839"/>
    <w:rsid w:val="00491C20"/>
    <w:rsid w:val="00491F47"/>
    <w:rsid w:val="00491F77"/>
    <w:rsid w:val="00492292"/>
    <w:rsid w:val="0049243B"/>
    <w:rsid w:val="0049244A"/>
    <w:rsid w:val="00492523"/>
    <w:rsid w:val="004925BA"/>
    <w:rsid w:val="00492A95"/>
    <w:rsid w:val="00492E90"/>
    <w:rsid w:val="00492E95"/>
    <w:rsid w:val="00493065"/>
    <w:rsid w:val="00493161"/>
    <w:rsid w:val="00493435"/>
    <w:rsid w:val="00493468"/>
    <w:rsid w:val="004938FF"/>
    <w:rsid w:val="00493C63"/>
    <w:rsid w:val="00494099"/>
    <w:rsid w:val="0049467B"/>
    <w:rsid w:val="00494711"/>
    <w:rsid w:val="004949D2"/>
    <w:rsid w:val="00494B78"/>
    <w:rsid w:val="00494D23"/>
    <w:rsid w:val="00494FA6"/>
    <w:rsid w:val="0049574F"/>
    <w:rsid w:val="0049579A"/>
    <w:rsid w:val="004957F5"/>
    <w:rsid w:val="00495C1B"/>
    <w:rsid w:val="00495CF8"/>
    <w:rsid w:val="00495EFC"/>
    <w:rsid w:val="004961EE"/>
    <w:rsid w:val="0049641B"/>
    <w:rsid w:val="004964C4"/>
    <w:rsid w:val="004965A8"/>
    <w:rsid w:val="004966ED"/>
    <w:rsid w:val="00496D4D"/>
    <w:rsid w:val="00496E47"/>
    <w:rsid w:val="00496E4B"/>
    <w:rsid w:val="00496F40"/>
    <w:rsid w:val="004970DB"/>
    <w:rsid w:val="00497271"/>
    <w:rsid w:val="004976B3"/>
    <w:rsid w:val="00497709"/>
    <w:rsid w:val="00497905"/>
    <w:rsid w:val="004979D5"/>
    <w:rsid w:val="00497EFB"/>
    <w:rsid w:val="004A0060"/>
    <w:rsid w:val="004A02A1"/>
    <w:rsid w:val="004A0367"/>
    <w:rsid w:val="004A0428"/>
    <w:rsid w:val="004A048F"/>
    <w:rsid w:val="004A0504"/>
    <w:rsid w:val="004A0DDD"/>
    <w:rsid w:val="004A0DF1"/>
    <w:rsid w:val="004A14BA"/>
    <w:rsid w:val="004A15AF"/>
    <w:rsid w:val="004A178C"/>
    <w:rsid w:val="004A1AB5"/>
    <w:rsid w:val="004A1F0A"/>
    <w:rsid w:val="004A1F25"/>
    <w:rsid w:val="004A213B"/>
    <w:rsid w:val="004A249D"/>
    <w:rsid w:val="004A25CE"/>
    <w:rsid w:val="004A268E"/>
    <w:rsid w:val="004A26CA"/>
    <w:rsid w:val="004A2A82"/>
    <w:rsid w:val="004A2EFD"/>
    <w:rsid w:val="004A30D5"/>
    <w:rsid w:val="004A31EE"/>
    <w:rsid w:val="004A324F"/>
    <w:rsid w:val="004A35E6"/>
    <w:rsid w:val="004A3991"/>
    <w:rsid w:val="004A3CFA"/>
    <w:rsid w:val="004A3DDB"/>
    <w:rsid w:val="004A422B"/>
    <w:rsid w:val="004A431B"/>
    <w:rsid w:val="004A4537"/>
    <w:rsid w:val="004A4819"/>
    <w:rsid w:val="004A49EC"/>
    <w:rsid w:val="004A4B95"/>
    <w:rsid w:val="004A4DFF"/>
    <w:rsid w:val="004A4E63"/>
    <w:rsid w:val="004A5063"/>
    <w:rsid w:val="004A52FD"/>
    <w:rsid w:val="004A53E1"/>
    <w:rsid w:val="004A5492"/>
    <w:rsid w:val="004A5964"/>
    <w:rsid w:val="004A59B8"/>
    <w:rsid w:val="004A5C2A"/>
    <w:rsid w:val="004A5C6D"/>
    <w:rsid w:val="004A5E2D"/>
    <w:rsid w:val="004A6315"/>
    <w:rsid w:val="004A6A61"/>
    <w:rsid w:val="004A6AC7"/>
    <w:rsid w:val="004A7004"/>
    <w:rsid w:val="004A722B"/>
    <w:rsid w:val="004A7A58"/>
    <w:rsid w:val="004A7ACE"/>
    <w:rsid w:val="004A7CD1"/>
    <w:rsid w:val="004A7E6B"/>
    <w:rsid w:val="004B020C"/>
    <w:rsid w:val="004B0486"/>
    <w:rsid w:val="004B0672"/>
    <w:rsid w:val="004B0754"/>
    <w:rsid w:val="004B0799"/>
    <w:rsid w:val="004B0839"/>
    <w:rsid w:val="004B08CC"/>
    <w:rsid w:val="004B0926"/>
    <w:rsid w:val="004B0A71"/>
    <w:rsid w:val="004B0E54"/>
    <w:rsid w:val="004B10A5"/>
    <w:rsid w:val="004B118D"/>
    <w:rsid w:val="004B1215"/>
    <w:rsid w:val="004B14C5"/>
    <w:rsid w:val="004B1529"/>
    <w:rsid w:val="004B2149"/>
    <w:rsid w:val="004B2209"/>
    <w:rsid w:val="004B249F"/>
    <w:rsid w:val="004B24A1"/>
    <w:rsid w:val="004B2623"/>
    <w:rsid w:val="004B2ABA"/>
    <w:rsid w:val="004B2B3C"/>
    <w:rsid w:val="004B2FF7"/>
    <w:rsid w:val="004B32D2"/>
    <w:rsid w:val="004B33B3"/>
    <w:rsid w:val="004B36F1"/>
    <w:rsid w:val="004B399C"/>
    <w:rsid w:val="004B3A26"/>
    <w:rsid w:val="004B3A9C"/>
    <w:rsid w:val="004B3BAC"/>
    <w:rsid w:val="004B3E3B"/>
    <w:rsid w:val="004B46EE"/>
    <w:rsid w:val="004B47B0"/>
    <w:rsid w:val="004B490F"/>
    <w:rsid w:val="004B4AC0"/>
    <w:rsid w:val="004B4E87"/>
    <w:rsid w:val="004B54AD"/>
    <w:rsid w:val="004B55BA"/>
    <w:rsid w:val="004B5628"/>
    <w:rsid w:val="004B5683"/>
    <w:rsid w:val="004B5825"/>
    <w:rsid w:val="004B5CF1"/>
    <w:rsid w:val="004B6293"/>
    <w:rsid w:val="004B6634"/>
    <w:rsid w:val="004B676B"/>
    <w:rsid w:val="004B6868"/>
    <w:rsid w:val="004B6D63"/>
    <w:rsid w:val="004B6DCD"/>
    <w:rsid w:val="004B7057"/>
    <w:rsid w:val="004B7219"/>
    <w:rsid w:val="004B74E7"/>
    <w:rsid w:val="004B7A8D"/>
    <w:rsid w:val="004B7CF5"/>
    <w:rsid w:val="004B7DE0"/>
    <w:rsid w:val="004B7EB7"/>
    <w:rsid w:val="004B7EE4"/>
    <w:rsid w:val="004C0402"/>
    <w:rsid w:val="004C051F"/>
    <w:rsid w:val="004C063B"/>
    <w:rsid w:val="004C071C"/>
    <w:rsid w:val="004C0740"/>
    <w:rsid w:val="004C0BBE"/>
    <w:rsid w:val="004C0BD7"/>
    <w:rsid w:val="004C0C9A"/>
    <w:rsid w:val="004C0F77"/>
    <w:rsid w:val="004C13BB"/>
    <w:rsid w:val="004C1804"/>
    <w:rsid w:val="004C1A1B"/>
    <w:rsid w:val="004C1C0D"/>
    <w:rsid w:val="004C2234"/>
    <w:rsid w:val="004C2325"/>
    <w:rsid w:val="004C2974"/>
    <w:rsid w:val="004C2CA1"/>
    <w:rsid w:val="004C3034"/>
    <w:rsid w:val="004C34F1"/>
    <w:rsid w:val="004C3B3E"/>
    <w:rsid w:val="004C3DB3"/>
    <w:rsid w:val="004C421C"/>
    <w:rsid w:val="004C4260"/>
    <w:rsid w:val="004C467D"/>
    <w:rsid w:val="004C4800"/>
    <w:rsid w:val="004C4887"/>
    <w:rsid w:val="004C4968"/>
    <w:rsid w:val="004C4DC6"/>
    <w:rsid w:val="004C508C"/>
    <w:rsid w:val="004C50C2"/>
    <w:rsid w:val="004C5106"/>
    <w:rsid w:val="004C5129"/>
    <w:rsid w:val="004C5416"/>
    <w:rsid w:val="004C559A"/>
    <w:rsid w:val="004C5A44"/>
    <w:rsid w:val="004C5CD2"/>
    <w:rsid w:val="004C5EB8"/>
    <w:rsid w:val="004C628B"/>
    <w:rsid w:val="004C6371"/>
    <w:rsid w:val="004C6FBE"/>
    <w:rsid w:val="004C71B7"/>
    <w:rsid w:val="004C7235"/>
    <w:rsid w:val="004C74B4"/>
    <w:rsid w:val="004C74D7"/>
    <w:rsid w:val="004C7567"/>
    <w:rsid w:val="004C7572"/>
    <w:rsid w:val="004C7831"/>
    <w:rsid w:val="004C79C0"/>
    <w:rsid w:val="004C7CB7"/>
    <w:rsid w:val="004C7E44"/>
    <w:rsid w:val="004C7E83"/>
    <w:rsid w:val="004D000E"/>
    <w:rsid w:val="004D0143"/>
    <w:rsid w:val="004D0385"/>
    <w:rsid w:val="004D0B86"/>
    <w:rsid w:val="004D0DBA"/>
    <w:rsid w:val="004D1635"/>
    <w:rsid w:val="004D197D"/>
    <w:rsid w:val="004D19F7"/>
    <w:rsid w:val="004D1B8E"/>
    <w:rsid w:val="004D2BBB"/>
    <w:rsid w:val="004D2CE8"/>
    <w:rsid w:val="004D2D10"/>
    <w:rsid w:val="004D300F"/>
    <w:rsid w:val="004D3252"/>
    <w:rsid w:val="004D3296"/>
    <w:rsid w:val="004D3522"/>
    <w:rsid w:val="004D37BF"/>
    <w:rsid w:val="004D3CA9"/>
    <w:rsid w:val="004D3D09"/>
    <w:rsid w:val="004D3F72"/>
    <w:rsid w:val="004D4038"/>
    <w:rsid w:val="004D4285"/>
    <w:rsid w:val="004D43DB"/>
    <w:rsid w:val="004D4508"/>
    <w:rsid w:val="004D4CEE"/>
    <w:rsid w:val="004D4D7D"/>
    <w:rsid w:val="004D4EC5"/>
    <w:rsid w:val="004D51E6"/>
    <w:rsid w:val="004D5603"/>
    <w:rsid w:val="004D5608"/>
    <w:rsid w:val="004D5D4E"/>
    <w:rsid w:val="004D5DAE"/>
    <w:rsid w:val="004D5F3C"/>
    <w:rsid w:val="004D69F5"/>
    <w:rsid w:val="004D6FDF"/>
    <w:rsid w:val="004D7003"/>
    <w:rsid w:val="004D73B5"/>
    <w:rsid w:val="004D7806"/>
    <w:rsid w:val="004D7850"/>
    <w:rsid w:val="004D7866"/>
    <w:rsid w:val="004D7A0E"/>
    <w:rsid w:val="004E0079"/>
    <w:rsid w:val="004E021B"/>
    <w:rsid w:val="004E0233"/>
    <w:rsid w:val="004E0335"/>
    <w:rsid w:val="004E0609"/>
    <w:rsid w:val="004E067D"/>
    <w:rsid w:val="004E083A"/>
    <w:rsid w:val="004E0998"/>
    <w:rsid w:val="004E0AF3"/>
    <w:rsid w:val="004E12CE"/>
    <w:rsid w:val="004E1318"/>
    <w:rsid w:val="004E1B46"/>
    <w:rsid w:val="004E1D51"/>
    <w:rsid w:val="004E1E38"/>
    <w:rsid w:val="004E1FAC"/>
    <w:rsid w:val="004E1FCB"/>
    <w:rsid w:val="004E22B7"/>
    <w:rsid w:val="004E236B"/>
    <w:rsid w:val="004E24F3"/>
    <w:rsid w:val="004E279A"/>
    <w:rsid w:val="004E2853"/>
    <w:rsid w:val="004E2DF7"/>
    <w:rsid w:val="004E2F9F"/>
    <w:rsid w:val="004E31AE"/>
    <w:rsid w:val="004E3289"/>
    <w:rsid w:val="004E338C"/>
    <w:rsid w:val="004E33D9"/>
    <w:rsid w:val="004E348E"/>
    <w:rsid w:val="004E3502"/>
    <w:rsid w:val="004E36ED"/>
    <w:rsid w:val="004E3DB9"/>
    <w:rsid w:val="004E3F67"/>
    <w:rsid w:val="004E411A"/>
    <w:rsid w:val="004E41FF"/>
    <w:rsid w:val="004E43CD"/>
    <w:rsid w:val="004E4890"/>
    <w:rsid w:val="004E4A2B"/>
    <w:rsid w:val="004E50B1"/>
    <w:rsid w:val="004E519A"/>
    <w:rsid w:val="004E57EE"/>
    <w:rsid w:val="004E58EE"/>
    <w:rsid w:val="004E596D"/>
    <w:rsid w:val="004E5A46"/>
    <w:rsid w:val="004E5E46"/>
    <w:rsid w:val="004E5FAB"/>
    <w:rsid w:val="004E605E"/>
    <w:rsid w:val="004E62E2"/>
    <w:rsid w:val="004E6964"/>
    <w:rsid w:val="004E69F7"/>
    <w:rsid w:val="004E73E1"/>
    <w:rsid w:val="004E750A"/>
    <w:rsid w:val="004E752B"/>
    <w:rsid w:val="004E76C1"/>
    <w:rsid w:val="004E786B"/>
    <w:rsid w:val="004E7DFA"/>
    <w:rsid w:val="004F017F"/>
    <w:rsid w:val="004F076D"/>
    <w:rsid w:val="004F07D0"/>
    <w:rsid w:val="004F07FF"/>
    <w:rsid w:val="004F0B7B"/>
    <w:rsid w:val="004F1178"/>
    <w:rsid w:val="004F1764"/>
    <w:rsid w:val="004F1AB0"/>
    <w:rsid w:val="004F1DA7"/>
    <w:rsid w:val="004F1DCB"/>
    <w:rsid w:val="004F1E37"/>
    <w:rsid w:val="004F246E"/>
    <w:rsid w:val="004F2614"/>
    <w:rsid w:val="004F268B"/>
    <w:rsid w:val="004F26F6"/>
    <w:rsid w:val="004F2C9F"/>
    <w:rsid w:val="004F2E93"/>
    <w:rsid w:val="004F301B"/>
    <w:rsid w:val="004F3091"/>
    <w:rsid w:val="004F3177"/>
    <w:rsid w:val="004F35F9"/>
    <w:rsid w:val="004F360A"/>
    <w:rsid w:val="004F3D43"/>
    <w:rsid w:val="004F422A"/>
    <w:rsid w:val="004F4341"/>
    <w:rsid w:val="004F4432"/>
    <w:rsid w:val="004F44D4"/>
    <w:rsid w:val="004F4557"/>
    <w:rsid w:val="004F4766"/>
    <w:rsid w:val="004F47C6"/>
    <w:rsid w:val="004F47FC"/>
    <w:rsid w:val="004F4891"/>
    <w:rsid w:val="004F4E0E"/>
    <w:rsid w:val="004F4E6B"/>
    <w:rsid w:val="004F4F8E"/>
    <w:rsid w:val="004F55C0"/>
    <w:rsid w:val="004F61E8"/>
    <w:rsid w:val="004F6463"/>
    <w:rsid w:val="004F65CF"/>
    <w:rsid w:val="004F68EB"/>
    <w:rsid w:val="004F71B3"/>
    <w:rsid w:val="004F7619"/>
    <w:rsid w:val="004F77DD"/>
    <w:rsid w:val="004F7A34"/>
    <w:rsid w:val="004F7CCB"/>
    <w:rsid w:val="004F7D0F"/>
    <w:rsid w:val="004F7F6A"/>
    <w:rsid w:val="0050005D"/>
    <w:rsid w:val="005002DA"/>
    <w:rsid w:val="005003F2"/>
    <w:rsid w:val="005004FB"/>
    <w:rsid w:val="0050058F"/>
    <w:rsid w:val="005006D4"/>
    <w:rsid w:val="00500B57"/>
    <w:rsid w:val="0050130D"/>
    <w:rsid w:val="00501847"/>
    <w:rsid w:val="00501AD9"/>
    <w:rsid w:val="00501E1A"/>
    <w:rsid w:val="00501FE9"/>
    <w:rsid w:val="00502088"/>
    <w:rsid w:val="005021DC"/>
    <w:rsid w:val="00502278"/>
    <w:rsid w:val="005025BE"/>
    <w:rsid w:val="0050267F"/>
    <w:rsid w:val="00502850"/>
    <w:rsid w:val="00502941"/>
    <w:rsid w:val="00502A1B"/>
    <w:rsid w:val="00502B67"/>
    <w:rsid w:val="00502C31"/>
    <w:rsid w:val="00502CE5"/>
    <w:rsid w:val="00502DB8"/>
    <w:rsid w:val="00502E97"/>
    <w:rsid w:val="005030E0"/>
    <w:rsid w:val="005032D7"/>
    <w:rsid w:val="0050336D"/>
    <w:rsid w:val="005033AB"/>
    <w:rsid w:val="005033B8"/>
    <w:rsid w:val="00503409"/>
    <w:rsid w:val="0050368E"/>
    <w:rsid w:val="0050391D"/>
    <w:rsid w:val="005039F4"/>
    <w:rsid w:val="00503C76"/>
    <w:rsid w:val="00503CC4"/>
    <w:rsid w:val="005043FB"/>
    <w:rsid w:val="00504628"/>
    <w:rsid w:val="00504720"/>
    <w:rsid w:val="00504754"/>
    <w:rsid w:val="00504802"/>
    <w:rsid w:val="005048DA"/>
    <w:rsid w:val="00504B24"/>
    <w:rsid w:val="00504CDE"/>
    <w:rsid w:val="00505433"/>
    <w:rsid w:val="00505680"/>
    <w:rsid w:val="00505704"/>
    <w:rsid w:val="00505978"/>
    <w:rsid w:val="00505AA4"/>
    <w:rsid w:val="00505CC9"/>
    <w:rsid w:val="00505DC8"/>
    <w:rsid w:val="00506148"/>
    <w:rsid w:val="005064EC"/>
    <w:rsid w:val="00506A00"/>
    <w:rsid w:val="00506BDD"/>
    <w:rsid w:val="00506C6A"/>
    <w:rsid w:val="005100C4"/>
    <w:rsid w:val="005100D1"/>
    <w:rsid w:val="0051011B"/>
    <w:rsid w:val="0051019A"/>
    <w:rsid w:val="005103AD"/>
    <w:rsid w:val="0051041C"/>
    <w:rsid w:val="00510596"/>
    <w:rsid w:val="005109C9"/>
    <w:rsid w:val="005109E6"/>
    <w:rsid w:val="00510B2C"/>
    <w:rsid w:val="005111EA"/>
    <w:rsid w:val="005113D0"/>
    <w:rsid w:val="0051158B"/>
    <w:rsid w:val="0051163E"/>
    <w:rsid w:val="005117EA"/>
    <w:rsid w:val="005118FB"/>
    <w:rsid w:val="00511BEF"/>
    <w:rsid w:val="00511CD8"/>
    <w:rsid w:val="00511DC6"/>
    <w:rsid w:val="005123D0"/>
    <w:rsid w:val="005124A1"/>
    <w:rsid w:val="005125D2"/>
    <w:rsid w:val="0051290E"/>
    <w:rsid w:val="00512C97"/>
    <w:rsid w:val="00512DB3"/>
    <w:rsid w:val="00513215"/>
    <w:rsid w:val="0051352A"/>
    <w:rsid w:val="005136B6"/>
    <w:rsid w:val="00513CBE"/>
    <w:rsid w:val="005141E1"/>
    <w:rsid w:val="005143C1"/>
    <w:rsid w:val="00514885"/>
    <w:rsid w:val="00514968"/>
    <w:rsid w:val="00514D66"/>
    <w:rsid w:val="00514EB1"/>
    <w:rsid w:val="00514FC7"/>
    <w:rsid w:val="005150D4"/>
    <w:rsid w:val="0051552C"/>
    <w:rsid w:val="005156CA"/>
    <w:rsid w:val="00515784"/>
    <w:rsid w:val="005158B1"/>
    <w:rsid w:val="00515B36"/>
    <w:rsid w:val="00515B3C"/>
    <w:rsid w:val="00515E65"/>
    <w:rsid w:val="00515EDE"/>
    <w:rsid w:val="00515F62"/>
    <w:rsid w:val="005162EC"/>
    <w:rsid w:val="005165D9"/>
    <w:rsid w:val="0051687E"/>
    <w:rsid w:val="00516E25"/>
    <w:rsid w:val="00516E79"/>
    <w:rsid w:val="005171C8"/>
    <w:rsid w:val="00517610"/>
    <w:rsid w:val="00517949"/>
    <w:rsid w:val="00517ACB"/>
    <w:rsid w:val="00517F86"/>
    <w:rsid w:val="00520349"/>
    <w:rsid w:val="00520420"/>
    <w:rsid w:val="005205E8"/>
    <w:rsid w:val="00520874"/>
    <w:rsid w:val="00520A68"/>
    <w:rsid w:val="00520B01"/>
    <w:rsid w:val="00520C13"/>
    <w:rsid w:val="00520D87"/>
    <w:rsid w:val="00520F20"/>
    <w:rsid w:val="00520F78"/>
    <w:rsid w:val="00520FC9"/>
    <w:rsid w:val="0052109B"/>
    <w:rsid w:val="005214F3"/>
    <w:rsid w:val="00521D1E"/>
    <w:rsid w:val="00521D87"/>
    <w:rsid w:val="00522CD1"/>
    <w:rsid w:val="00522E7F"/>
    <w:rsid w:val="00522F67"/>
    <w:rsid w:val="00523408"/>
    <w:rsid w:val="005239F7"/>
    <w:rsid w:val="00523A99"/>
    <w:rsid w:val="00523ED6"/>
    <w:rsid w:val="00524086"/>
    <w:rsid w:val="005242CD"/>
    <w:rsid w:val="00524AAB"/>
    <w:rsid w:val="00524F8A"/>
    <w:rsid w:val="005254FC"/>
    <w:rsid w:val="00525587"/>
    <w:rsid w:val="005257B1"/>
    <w:rsid w:val="0052597A"/>
    <w:rsid w:val="00525A81"/>
    <w:rsid w:val="00525B0D"/>
    <w:rsid w:val="00525B20"/>
    <w:rsid w:val="00525CD0"/>
    <w:rsid w:val="00525DD2"/>
    <w:rsid w:val="00525DDF"/>
    <w:rsid w:val="00525FB9"/>
    <w:rsid w:val="0052610B"/>
    <w:rsid w:val="00526142"/>
    <w:rsid w:val="005262AB"/>
    <w:rsid w:val="0052692A"/>
    <w:rsid w:val="00526C4D"/>
    <w:rsid w:val="00526ED1"/>
    <w:rsid w:val="00526F14"/>
    <w:rsid w:val="00526FDF"/>
    <w:rsid w:val="00527682"/>
    <w:rsid w:val="00527A3D"/>
    <w:rsid w:val="00527B77"/>
    <w:rsid w:val="00527F59"/>
    <w:rsid w:val="00530851"/>
    <w:rsid w:val="00530935"/>
    <w:rsid w:val="00530B24"/>
    <w:rsid w:val="00530B54"/>
    <w:rsid w:val="00531406"/>
    <w:rsid w:val="00531689"/>
    <w:rsid w:val="005318EA"/>
    <w:rsid w:val="00531A6A"/>
    <w:rsid w:val="00531DBF"/>
    <w:rsid w:val="00531E99"/>
    <w:rsid w:val="00531EC0"/>
    <w:rsid w:val="00531FEF"/>
    <w:rsid w:val="00532099"/>
    <w:rsid w:val="00532336"/>
    <w:rsid w:val="005324D0"/>
    <w:rsid w:val="005325A7"/>
    <w:rsid w:val="00532646"/>
    <w:rsid w:val="005326A9"/>
    <w:rsid w:val="00532CBE"/>
    <w:rsid w:val="00532D36"/>
    <w:rsid w:val="00532E36"/>
    <w:rsid w:val="0053323C"/>
    <w:rsid w:val="005333DA"/>
    <w:rsid w:val="005334BE"/>
    <w:rsid w:val="00533595"/>
    <w:rsid w:val="005335A3"/>
    <w:rsid w:val="00533838"/>
    <w:rsid w:val="005338C2"/>
    <w:rsid w:val="00533CAB"/>
    <w:rsid w:val="00534281"/>
    <w:rsid w:val="005344EC"/>
    <w:rsid w:val="00534519"/>
    <w:rsid w:val="00534A20"/>
    <w:rsid w:val="00535010"/>
    <w:rsid w:val="005353BC"/>
    <w:rsid w:val="005356FA"/>
    <w:rsid w:val="00536043"/>
    <w:rsid w:val="005360D2"/>
    <w:rsid w:val="0053610E"/>
    <w:rsid w:val="0053625F"/>
    <w:rsid w:val="0053683F"/>
    <w:rsid w:val="00536BE6"/>
    <w:rsid w:val="00536F2C"/>
    <w:rsid w:val="005371FA"/>
    <w:rsid w:val="005374FF"/>
    <w:rsid w:val="005376CD"/>
    <w:rsid w:val="00537990"/>
    <w:rsid w:val="00537A49"/>
    <w:rsid w:val="00537CC0"/>
    <w:rsid w:val="0054010F"/>
    <w:rsid w:val="005401D2"/>
    <w:rsid w:val="0054035D"/>
    <w:rsid w:val="0054058D"/>
    <w:rsid w:val="005409FE"/>
    <w:rsid w:val="00540C7D"/>
    <w:rsid w:val="00540F7D"/>
    <w:rsid w:val="005411BB"/>
    <w:rsid w:val="00541671"/>
    <w:rsid w:val="005417AB"/>
    <w:rsid w:val="00541952"/>
    <w:rsid w:val="00541A32"/>
    <w:rsid w:val="00541BFE"/>
    <w:rsid w:val="00541D40"/>
    <w:rsid w:val="00541FB9"/>
    <w:rsid w:val="0054223D"/>
    <w:rsid w:val="00542318"/>
    <w:rsid w:val="00542426"/>
    <w:rsid w:val="005424A2"/>
    <w:rsid w:val="00542AA1"/>
    <w:rsid w:val="00542B7D"/>
    <w:rsid w:val="00542D47"/>
    <w:rsid w:val="00543037"/>
    <w:rsid w:val="00543893"/>
    <w:rsid w:val="00543C1B"/>
    <w:rsid w:val="00544597"/>
    <w:rsid w:val="0054461D"/>
    <w:rsid w:val="005447F2"/>
    <w:rsid w:val="0054487D"/>
    <w:rsid w:val="00544AAE"/>
    <w:rsid w:val="00544ABB"/>
    <w:rsid w:val="00544ABE"/>
    <w:rsid w:val="00544BFB"/>
    <w:rsid w:val="00544C60"/>
    <w:rsid w:val="00544EC4"/>
    <w:rsid w:val="00545252"/>
    <w:rsid w:val="005456DA"/>
    <w:rsid w:val="005459BE"/>
    <w:rsid w:val="005463D4"/>
    <w:rsid w:val="00546662"/>
    <w:rsid w:val="00546D38"/>
    <w:rsid w:val="00546E71"/>
    <w:rsid w:val="00546FC7"/>
    <w:rsid w:val="005471D2"/>
    <w:rsid w:val="005477FF"/>
    <w:rsid w:val="0054796A"/>
    <w:rsid w:val="00547A90"/>
    <w:rsid w:val="00547B77"/>
    <w:rsid w:val="00547CB7"/>
    <w:rsid w:val="00547D55"/>
    <w:rsid w:val="00547FDC"/>
    <w:rsid w:val="00550791"/>
    <w:rsid w:val="005508F4"/>
    <w:rsid w:val="00551233"/>
    <w:rsid w:val="005512A6"/>
    <w:rsid w:val="005512CC"/>
    <w:rsid w:val="0055185E"/>
    <w:rsid w:val="00551D8B"/>
    <w:rsid w:val="00552550"/>
    <w:rsid w:val="00552586"/>
    <w:rsid w:val="00552609"/>
    <w:rsid w:val="005528D9"/>
    <w:rsid w:val="00552B47"/>
    <w:rsid w:val="00552F2E"/>
    <w:rsid w:val="00553098"/>
    <w:rsid w:val="005533E0"/>
    <w:rsid w:val="00553478"/>
    <w:rsid w:val="0055359D"/>
    <w:rsid w:val="00553637"/>
    <w:rsid w:val="00553CB6"/>
    <w:rsid w:val="0055412C"/>
    <w:rsid w:val="00554168"/>
    <w:rsid w:val="0055437B"/>
    <w:rsid w:val="0055437C"/>
    <w:rsid w:val="00554583"/>
    <w:rsid w:val="0055484F"/>
    <w:rsid w:val="005548C7"/>
    <w:rsid w:val="005548DB"/>
    <w:rsid w:val="00554A54"/>
    <w:rsid w:val="00554BA1"/>
    <w:rsid w:val="00554D6E"/>
    <w:rsid w:val="00554DBE"/>
    <w:rsid w:val="00554F6B"/>
    <w:rsid w:val="005554F1"/>
    <w:rsid w:val="00555A6F"/>
    <w:rsid w:val="00555C19"/>
    <w:rsid w:val="00555D87"/>
    <w:rsid w:val="00556271"/>
    <w:rsid w:val="00556322"/>
    <w:rsid w:val="00556B0D"/>
    <w:rsid w:val="00556CD5"/>
    <w:rsid w:val="00557124"/>
    <w:rsid w:val="0055770A"/>
    <w:rsid w:val="005577B2"/>
    <w:rsid w:val="0055783D"/>
    <w:rsid w:val="00557C46"/>
    <w:rsid w:val="005600D8"/>
    <w:rsid w:val="00560205"/>
    <w:rsid w:val="00560215"/>
    <w:rsid w:val="00560291"/>
    <w:rsid w:val="0056043C"/>
    <w:rsid w:val="00560627"/>
    <w:rsid w:val="0056078A"/>
    <w:rsid w:val="00560949"/>
    <w:rsid w:val="005609CB"/>
    <w:rsid w:val="00560A2A"/>
    <w:rsid w:val="00560C94"/>
    <w:rsid w:val="00560E02"/>
    <w:rsid w:val="0056144B"/>
    <w:rsid w:val="00561C73"/>
    <w:rsid w:val="00561EA4"/>
    <w:rsid w:val="0056233B"/>
    <w:rsid w:val="0056246E"/>
    <w:rsid w:val="00562789"/>
    <w:rsid w:val="0056290F"/>
    <w:rsid w:val="00562A72"/>
    <w:rsid w:val="00562E6D"/>
    <w:rsid w:val="00563050"/>
    <w:rsid w:val="0056388B"/>
    <w:rsid w:val="00563D17"/>
    <w:rsid w:val="00563F42"/>
    <w:rsid w:val="00563F88"/>
    <w:rsid w:val="00563FD4"/>
    <w:rsid w:val="00564680"/>
    <w:rsid w:val="0056472B"/>
    <w:rsid w:val="00564A4F"/>
    <w:rsid w:val="00564A61"/>
    <w:rsid w:val="00564F03"/>
    <w:rsid w:val="00564FBF"/>
    <w:rsid w:val="00565305"/>
    <w:rsid w:val="0056539F"/>
    <w:rsid w:val="005654D7"/>
    <w:rsid w:val="00565823"/>
    <w:rsid w:val="005658BD"/>
    <w:rsid w:val="00565946"/>
    <w:rsid w:val="0056594F"/>
    <w:rsid w:val="0056599C"/>
    <w:rsid w:val="00565F46"/>
    <w:rsid w:val="0056648C"/>
    <w:rsid w:val="005666C2"/>
    <w:rsid w:val="005670CC"/>
    <w:rsid w:val="00567157"/>
    <w:rsid w:val="00567222"/>
    <w:rsid w:val="0056738E"/>
    <w:rsid w:val="005673F8"/>
    <w:rsid w:val="00567708"/>
    <w:rsid w:val="005677E0"/>
    <w:rsid w:val="00567E62"/>
    <w:rsid w:val="005700BB"/>
    <w:rsid w:val="0057034A"/>
    <w:rsid w:val="0057073A"/>
    <w:rsid w:val="0057075D"/>
    <w:rsid w:val="0057076E"/>
    <w:rsid w:val="0057143D"/>
    <w:rsid w:val="005718A3"/>
    <w:rsid w:val="00571A67"/>
    <w:rsid w:val="00571C11"/>
    <w:rsid w:val="00571E64"/>
    <w:rsid w:val="00572588"/>
    <w:rsid w:val="0057263A"/>
    <w:rsid w:val="00572B6F"/>
    <w:rsid w:val="00572E6A"/>
    <w:rsid w:val="005733A1"/>
    <w:rsid w:val="005739B4"/>
    <w:rsid w:val="00573BD6"/>
    <w:rsid w:val="0057446E"/>
    <w:rsid w:val="00574A67"/>
    <w:rsid w:val="00574BA9"/>
    <w:rsid w:val="00574BC2"/>
    <w:rsid w:val="00574BE7"/>
    <w:rsid w:val="00574BFD"/>
    <w:rsid w:val="00574C1C"/>
    <w:rsid w:val="00574F80"/>
    <w:rsid w:val="005751A7"/>
    <w:rsid w:val="005755BA"/>
    <w:rsid w:val="00575607"/>
    <w:rsid w:val="00575777"/>
    <w:rsid w:val="00575898"/>
    <w:rsid w:val="00575CEC"/>
    <w:rsid w:val="005760D6"/>
    <w:rsid w:val="00576243"/>
    <w:rsid w:val="005762A8"/>
    <w:rsid w:val="00576BAB"/>
    <w:rsid w:val="00576D3D"/>
    <w:rsid w:val="00576DBD"/>
    <w:rsid w:val="0057701D"/>
    <w:rsid w:val="005776B2"/>
    <w:rsid w:val="00577726"/>
    <w:rsid w:val="00577A6A"/>
    <w:rsid w:val="00577AE5"/>
    <w:rsid w:val="00577BE4"/>
    <w:rsid w:val="00577ECD"/>
    <w:rsid w:val="00577F49"/>
    <w:rsid w:val="005800A7"/>
    <w:rsid w:val="005800C9"/>
    <w:rsid w:val="00580232"/>
    <w:rsid w:val="00580253"/>
    <w:rsid w:val="005803A8"/>
    <w:rsid w:val="005803D9"/>
    <w:rsid w:val="00580435"/>
    <w:rsid w:val="0058057D"/>
    <w:rsid w:val="005808F8"/>
    <w:rsid w:val="00580CEC"/>
    <w:rsid w:val="00580D45"/>
    <w:rsid w:val="00580DC1"/>
    <w:rsid w:val="00580E87"/>
    <w:rsid w:val="00580FC2"/>
    <w:rsid w:val="00581025"/>
    <w:rsid w:val="00581544"/>
    <w:rsid w:val="00581793"/>
    <w:rsid w:val="005817E3"/>
    <w:rsid w:val="00581ACC"/>
    <w:rsid w:val="00581C36"/>
    <w:rsid w:val="00581E37"/>
    <w:rsid w:val="005821F4"/>
    <w:rsid w:val="0058244A"/>
    <w:rsid w:val="00582490"/>
    <w:rsid w:val="0058286A"/>
    <w:rsid w:val="005828D4"/>
    <w:rsid w:val="005828E2"/>
    <w:rsid w:val="00583051"/>
    <w:rsid w:val="0058318A"/>
    <w:rsid w:val="0058396F"/>
    <w:rsid w:val="00583A0F"/>
    <w:rsid w:val="00583C75"/>
    <w:rsid w:val="00584169"/>
    <w:rsid w:val="00584177"/>
    <w:rsid w:val="005843CF"/>
    <w:rsid w:val="00584617"/>
    <w:rsid w:val="005848A5"/>
    <w:rsid w:val="00584B40"/>
    <w:rsid w:val="00584C01"/>
    <w:rsid w:val="00584CD4"/>
    <w:rsid w:val="00584F47"/>
    <w:rsid w:val="00584F81"/>
    <w:rsid w:val="00584FA4"/>
    <w:rsid w:val="0058507C"/>
    <w:rsid w:val="0058533B"/>
    <w:rsid w:val="00585889"/>
    <w:rsid w:val="00585DDD"/>
    <w:rsid w:val="00586593"/>
    <w:rsid w:val="00586662"/>
    <w:rsid w:val="005869BC"/>
    <w:rsid w:val="00586BD5"/>
    <w:rsid w:val="00586C23"/>
    <w:rsid w:val="00586D97"/>
    <w:rsid w:val="00586E35"/>
    <w:rsid w:val="00586FE2"/>
    <w:rsid w:val="00586FE8"/>
    <w:rsid w:val="00587243"/>
    <w:rsid w:val="00587B9D"/>
    <w:rsid w:val="00587E9C"/>
    <w:rsid w:val="00587EB1"/>
    <w:rsid w:val="0059002E"/>
    <w:rsid w:val="00590122"/>
    <w:rsid w:val="00590481"/>
    <w:rsid w:val="00590723"/>
    <w:rsid w:val="00590C11"/>
    <w:rsid w:val="00590DA6"/>
    <w:rsid w:val="0059129C"/>
    <w:rsid w:val="005915B6"/>
    <w:rsid w:val="00591900"/>
    <w:rsid w:val="00591B3B"/>
    <w:rsid w:val="00591F40"/>
    <w:rsid w:val="00591FC6"/>
    <w:rsid w:val="0059228A"/>
    <w:rsid w:val="0059229E"/>
    <w:rsid w:val="005925D7"/>
    <w:rsid w:val="005926E4"/>
    <w:rsid w:val="0059296A"/>
    <w:rsid w:val="00592983"/>
    <w:rsid w:val="00592A5A"/>
    <w:rsid w:val="00592D4D"/>
    <w:rsid w:val="005932CA"/>
    <w:rsid w:val="005932E7"/>
    <w:rsid w:val="0059330D"/>
    <w:rsid w:val="005938D6"/>
    <w:rsid w:val="00593B30"/>
    <w:rsid w:val="00593F81"/>
    <w:rsid w:val="00594372"/>
    <w:rsid w:val="005944E2"/>
    <w:rsid w:val="00594E8B"/>
    <w:rsid w:val="0059522D"/>
    <w:rsid w:val="0059578D"/>
    <w:rsid w:val="00595934"/>
    <w:rsid w:val="00595B89"/>
    <w:rsid w:val="00595B97"/>
    <w:rsid w:val="00595E3E"/>
    <w:rsid w:val="00595F70"/>
    <w:rsid w:val="00595F7F"/>
    <w:rsid w:val="00595FAE"/>
    <w:rsid w:val="005960EF"/>
    <w:rsid w:val="005962F9"/>
    <w:rsid w:val="005968A5"/>
    <w:rsid w:val="00596E59"/>
    <w:rsid w:val="00596E8F"/>
    <w:rsid w:val="0059725E"/>
    <w:rsid w:val="0059734A"/>
    <w:rsid w:val="005978B8"/>
    <w:rsid w:val="00597A4F"/>
    <w:rsid w:val="00597EF6"/>
    <w:rsid w:val="005A00CE"/>
    <w:rsid w:val="005A025C"/>
    <w:rsid w:val="005A0566"/>
    <w:rsid w:val="005A06CF"/>
    <w:rsid w:val="005A0ADC"/>
    <w:rsid w:val="005A0C6C"/>
    <w:rsid w:val="005A0D6B"/>
    <w:rsid w:val="005A0FC1"/>
    <w:rsid w:val="005A0FC9"/>
    <w:rsid w:val="005A1234"/>
    <w:rsid w:val="005A1EC2"/>
    <w:rsid w:val="005A22FD"/>
    <w:rsid w:val="005A24C8"/>
    <w:rsid w:val="005A2897"/>
    <w:rsid w:val="005A3078"/>
    <w:rsid w:val="005A329D"/>
    <w:rsid w:val="005A32CD"/>
    <w:rsid w:val="005A36B3"/>
    <w:rsid w:val="005A37BF"/>
    <w:rsid w:val="005A3A00"/>
    <w:rsid w:val="005A3AA4"/>
    <w:rsid w:val="005A3BD4"/>
    <w:rsid w:val="005A3E65"/>
    <w:rsid w:val="005A432E"/>
    <w:rsid w:val="005A4384"/>
    <w:rsid w:val="005A475E"/>
    <w:rsid w:val="005A4BE5"/>
    <w:rsid w:val="005A4DAE"/>
    <w:rsid w:val="005A4EDE"/>
    <w:rsid w:val="005A4F56"/>
    <w:rsid w:val="005A4F9E"/>
    <w:rsid w:val="005A55C2"/>
    <w:rsid w:val="005A5FE6"/>
    <w:rsid w:val="005A6238"/>
    <w:rsid w:val="005A68E0"/>
    <w:rsid w:val="005A6B40"/>
    <w:rsid w:val="005A6F15"/>
    <w:rsid w:val="005A70D9"/>
    <w:rsid w:val="005A71AD"/>
    <w:rsid w:val="005A739E"/>
    <w:rsid w:val="005A790C"/>
    <w:rsid w:val="005A7914"/>
    <w:rsid w:val="005A7990"/>
    <w:rsid w:val="005A7EBB"/>
    <w:rsid w:val="005B00DD"/>
    <w:rsid w:val="005B0146"/>
    <w:rsid w:val="005B0154"/>
    <w:rsid w:val="005B0179"/>
    <w:rsid w:val="005B0259"/>
    <w:rsid w:val="005B02C9"/>
    <w:rsid w:val="005B079A"/>
    <w:rsid w:val="005B0C28"/>
    <w:rsid w:val="005B1078"/>
    <w:rsid w:val="005B1456"/>
    <w:rsid w:val="005B150F"/>
    <w:rsid w:val="005B187D"/>
    <w:rsid w:val="005B1BE4"/>
    <w:rsid w:val="005B2195"/>
    <w:rsid w:val="005B257E"/>
    <w:rsid w:val="005B2726"/>
    <w:rsid w:val="005B2780"/>
    <w:rsid w:val="005B2FDE"/>
    <w:rsid w:val="005B317C"/>
    <w:rsid w:val="005B3456"/>
    <w:rsid w:val="005B34C0"/>
    <w:rsid w:val="005B3868"/>
    <w:rsid w:val="005B3ABF"/>
    <w:rsid w:val="005B3C55"/>
    <w:rsid w:val="005B41A1"/>
    <w:rsid w:val="005B4F27"/>
    <w:rsid w:val="005B4FE7"/>
    <w:rsid w:val="005B5785"/>
    <w:rsid w:val="005B58B9"/>
    <w:rsid w:val="005B5D47"/>
    <w:rsid w:val="005B63AE"/>
    <w:rsid w:val="005B647A"/>
    <w:rsid w:val="005B6825"/>
    <w:rsid w:val="005B70D1"/>
    <w:rsid w:val="005B7193"/>
    <w:rsid w:val="005B7431"/>
    <w:rsid w:val="005B747E"/>
    <w:rsid w:val="005B751C"/>
    <w:rsid w:val="005B78C3"/>
    <w:rsid w:val="005B7953"/>
    <w:rsid w:val="005B7DFA"/>
    <w:rsid w:val="005C0193"/>
    <w:rsid w:val="005C0567"/>
    <w:rsid w:val="005C0834"/>
    <w:rsid w:val="005C0FE8"/>
    <w:rsid w:val="005C117E"/>
    <w:rsid w:val="005C11B6"/>
    <w:rsid w:val="005C1EEF"/>
    <w:rsid w:val="005C1FDF"/>
    <w:rsid w:val="005C2131"/>
    <w:rsid w:val="005C23BD"/>
    <w:rsid w:val="005C2428"/>
    <w:rsid w:val="005C26B1"/>
    <w:rsid w:val="005C282B"/>
    <w:rsid w:val="005C29C1"/>
    <w:rsid w:val="005C29D2"/>
    <w:rsid w:val="005C2BA7"/>
    <w:rsid w:val="005C2CF6"/>
    <w:rsid w:val="005C2DCC"/>
    <w:rsid w:val="005C2FEA"/>
    <w:rsid w:val="005C32EA"/>
    <w:rsid w:val="005C3712"/>
    <w:rsid w:val="005C3B31"/>
    <w:rsid w:val="005C4056"/>
    <w:rsid w:val="005C4AB8"/>
    <w:rsid w:val="005C4B75"/>
    <w:rsid w:val="005C4BA8"/>
    <w:rsid w:val="005C4F40"/>
    <w:rsid w:val="005C4F76"/>
    <w:rsid w:val="005C4FAC"/>
    <w:rsid w:val="005C4FBC"/>
    <w:rsid w:val="005C51F1"/>
    <w:rsid w:val="005C5538"/>
    <w:rsid w:val="005C562F"/>
    <w:rsid w:val="005C5648"/>
    <w:rsid w:val="005C59E0"/>
    <w:rsid w:val="005C59E5"/>
    <w:rsid w:val="005C59E7"/>
    <w:rsid w:val="005C5E73"/>
    <w:rsid w:val="005C619B"/>
    <w:rsid w:val="005C620E"/>
    <w:rsid w:val="005C6411"/>
    <w:rsid w:val="005C6855"/>
    <w:rsid w:val="005C6908"/>
    <w:rsid w:val="005C711F"/>
    <w:rsid w:val="005C71A6"/>
    <w:rsid w:val="005C71C7"/>
    <w:rsid w:val="005C72C4"/>
    <w:rsid w:val="005C7309"/>
    <w:rsid w:val="005C7514"/>
    <w:rsid w:val="005C77D1"/>
    <w:rsid w:val="005C7BA2"/>
    <w:rsid w:val="005C7FF3"/>
    <w:rsid w:val="005D02F9"/>
    <w:rsid w:val="005D09BD"/>
    <w:rsid w:val="005D09CA"/>
    <w:rsid w:val="005D0AB1"/>
    <w:rsid w:val="005D0CCD"/>
    <w:rsid w:val="005D0D5C"/>
    <w:rsid w:val="005D0E18"/>
    <w:rsid w:val="005D0F99"/>
    <w:rsid w:val="005D1013"/>
    <w:rsid w:val="005D103C"/>
    <w:rsid w:val="005D155E"/>
    <w:rsid w:val="005D2007"/>
    <w:rsid w:val="005D21B7"/>
    <w:rsid w:val="005D2A68"/>
    <w:rsid w:val="005D3280"/>
    <w:rsid w:val="005D352D"/>
    <w:rsid w:val="005D3952"/>
    <w:rsid w:val="005D3B40"/>
    <w:rsid w:val="005D3BB9"/>
    <w:rsid w:val="005D3DFA"/>
    <w:rsid w:val="005D3F60"/>
    <w:rsid w:val="005D4159"/>
    <w:rsid w:val="005D4301"/>
    <w:rsid w:val="005D4354"/>
    <w:rsid w:val="005D4416"/>
    <w:rsid w:val="005D49AD"/>
    <w:rsid w:val="005D4A35"/>
    <w:rsid w:val="005D4A71"/>
    <w:rsid w:val="005D4DE6"/>
    <w:rsid w:val="005D50A1"/>
    <w:rsid w:val="005D52A5"/>
    <w:rsid w:val="005D5597"/>
    <w:rsid w:val="005D56AE"/>
    <w:rsid w:val="005D5C73"/>
    <w:rsid w:val="005D5D1C"/>
    <w:rsid w:val="005D5DA8"/>
    <w:rsid w:val="005D62D6"/>
    <w:rsid w:val="005D65AB"/>
    <w:rsid w:val="005D66F0"/>
    <w:rsid w:val="005D6796"/>
    <w:rsid w:val="005D6A0E"/>
    <w:rsid w:val="005D6DA0"/>
    <w:rsid w:val="005D705D"/>
    <w:rsid w:val="005D7919"/>
    <w:rsid w:val="005D7F32"/>
    <w:rsid w:val="005E00A1"/>
    <w:rsid w:val="005E034C"/>
    <w:rsid w:val="005E06AD"/>
    <w:rsid w:val="005E121C"/>
    <w:rsid w:val="005E1589"/>
    <w:rsid w:val="005E15D4"/>
    <w:rsid w:val="005E1AB8"/>
    <w:rsid w:val="005E2141"/>
    <w:rsid w:val="005E21CA"/>
    <w:rsid w:val="005E2371"/>
    <w:rsid w:val="005E2381"/>
    <w:rsid w:val="005E23CF"/>
    <w:rsid w:val="005E23E5"/>
    <w:rsid w:val="005E2455"/>
    <w:rsid w:val="005E2716"/>
    <w:rsid w:val="005E2ADF"/>
    <w:rsid w:val="005E3291"/>
    <w:rsid w:val="005E3452"/>
    <w:rsid w:val="005E35EF"/>
    <w:rsid w:val="005E36F7"/>
    <w:rsid w:val="005E38D6"/>
    <w:rsid w:val="005E3932"/>
    <w:rsid w:val="005E3AA7"/>
    <w:rsid w:val="005E3D12"/>
    <w:rsid w:val="005E3E14"/>
    <w:rsid w:val="005E3E31"/>
    <w:rsid w:val="005E3EC5"/>
    <w:rsid w:val="005E3F2A"/>
    <w:rsid w:val="005E404D"/>
    <w:rsid w:val="005E4130"/>
    <w:rsid w:val="005E42C2"/>
    <w:rsid w:val="005E436D"/>
    <w:rsid w:val="005E43EE"/>
    <w:rsid w:val="005E43F6"/>
    <w:rsid w:val="005E4511"/>
    <w:rsid w:val="005E482A"/>
    <w:rsid w:val="005E4944"/>
    <w:rsid w:val="005E49A5"/>
    <w:rsid w:val="005E4B8F"/>
    <w:rsid w:val="005E4C34"/>
    <w:rsid w:val="005E5023"/>
    <w:rsid w:val="005E505F"/>
    <w:rsid w:val="005E5142"/>
    <w:rsid w:val="005E51E7"/>
    <w:rsid w:val="005E52BB"/>
    <w:rsid w:val="005E5639"/>
    <w:rsid w:val="005E587A"/>
    <w:rsid w:val="005E5D6C"/>
    <w:rsid w:val="005E5D9E"/>
    <w:rsid w:val="005E605E"/>
    <w:rsid w:val="005E6362"/>
    <w:rsid w:val="005E667B"/>
    <w:rsid w:val="005E66A7"/>
    <w:rsid w:val="005E66B8"/>
    <w:rsid w:val="005E68AC"/>
    <w:rsid w:val="005E6D79"/>
    <w:rsid w:val="005E720C"/>
    <w:rsid w:val="005E734D"/>
    <w:rsid w:val="005E73F3"/>
    <w:rsid w:val="005E7504"/>
    <w:rsid w:val="005E7C0A"/>
    <w:rsid w:val="005E7D3F"/>
    <w:rsid w:val="005E7DB9"/>
    <w:rsid w:val="005F050D"/>
    <w:rsid w:val="005F0D99"/>
    <w:rsid w:val="005F0EEC"/>
    <w:rsid w:val="005F0F57"/>
    <w:rsid w:val="005F11E6"/>
    <w:rsid w:val="005F1554"/>
    <w:rsid w:val="005F1625"/>
    <w:rsid w:val="005F1642"/>
    <w:rsid w:val="005F176A"/>
    <w:rsid w:val="005F19BE"/>
    <w:rsid w:val="005F1BF3"/>
    <w:rsid w:val="005F1C1A"/>
    <w:rsid w:val="005F26AD"/>
    <w:rsid w:val="005F2856"/>
    <w:rsid w:val="005F2A9C"/>
    <w:rsid w:val="005F2AF4"/>
    <w:rsid w:val="005F2B97"/>
    <w:rsid w:val="005F2BFE"/>
    <w:rsid w:val="005F2C6C"/>
    <w:rsid w:val="005F2D51"/>
    <w:rsid w:val="005F2DB2"/>
    <w:rsid w:val="005F32A4"/>
    <w:rsid w:val="005F342F"/>
    <w:rsid w:val="005F3604"/>
    <w:rsid w:val="005F3623"/>
    <w:rsid w:val="005F3A0B"/>
    <w:rsid w:val="005F3AD7"/>
    <w:rsid w:val="005F3CD6"/>
    <w:rsid w:val="005F3F97"/>
    <w:rsid w:val="005F4992"/>
    <w:rsid w:val="005F4C11"/>
    <w:rsid w:val="005F4DAB"/>
    <w:rsid w:val="005F4F4C"/>
    <w:rsid w:val="005F559C"/>
    <w:rsid w:val="005F5782"/>
    <w:rsid w:val="005F57F0"/>
    <w:rsid w:val="005F5951"/>
    <w:rsid w:val="005F5A0A"/>
    <w:rsid w:val="005F5A70"/>
    <w:rsid w:val="005F6107"/>
    <w:rsid w:val="005F63B2"/>
    <w:rsid w:val="005F66F9"/>
    <w:rsid w:val="005F6869"/>
    <w:rsid w:val="005F689C"/>
    <w:rsid w:val="005F6969"/>
    <w:rsid w:val="005F6A8B"/>
    <w:rsid w:val="005F6B2C"/>
    <w:rsid w:val="005F6E07"/>
    <w:rsid w:val="005F70C1"/>
    <w:rsid w:val="005F7148"/>
    <w:rsid w:val="005F71C4"/>
    <w:rsid w:val="005F7273"/>
    <w:rsid w:val="005F7454"/>
    <w:rsid w:val="005F7922"/>
    <w:rsid w:val="005F7949"/>
    <w:rsid w:val="005F7A63"/>
    <w:rsid w:val="005F7A9C"/>
    <w:rsid w:val="005F7B94"/>
    <w:rsid w:val="005F7D9F"/>
    <w:rsid w:val="005F7DE8"/>
    <w:rsid w:val="005F7E25"/>
    <w:rsid w:val="0060012C"/>
    <w:rsid w:val="00600174"/>
    <w:rsid w:val="006001CC"/>
    <w:rsid w:val="00600637"/>
    <w:rsid w:val="006007F9"/>
    <w:rsid w:val="00600A38"/>
    <w:rsid w:val="00600D8D"/>
    <w:rsid w:val="00600DFF"/>
    <w:rsid w:val="00600E15"/>
    <w:rsid w:val="006016B3"/>
    <w:rsid w:val="006016D0"/>
    <w:rsid w:val="00601774"/>
    <w:rsid w:val="006017C6"/>
    <w:rsid w:val="00601834"/>
    <w:rsid w:val="00601A3B"/>
    <w:rsid w:val="00601A7A"/>
    <w:rsid w:val="00601BD6"/>
    <w:rsid w:val="00602110"/>
    <w:rsid w:val="00602256"/>
    <w:rsid w:val="00602594"/>
    <w:rsid w:val="0060278C"/>
    <w:rsid w:val="00602C75"/>
    <w:rsid w:val="00602D07"/>
    <w:rsid w:val="00602E8C"/>
    <w:rsid w:val="00603104"/>
    <w:rsid w:val="0060332B"/>
    <w:rsid w:val="0060348E"/>
    <w:rsid w:val="00603569"/>
    <w:rsid w:val="00603AE3"/>
    <w:rsid w:val="00603B0C"/>
    <w:rsid w:val="00603E8A"/>
    <w:rsid w:val="006041A0"/>
    <w:rsid w:val="00604280"/>
    <w:rsid w:val="006043CB"/>
    <w:rsid w:val="006049AF"/>
    <w:rsid w:val="00604C6C"/>
    <w:rsid w:val="00604F79"/>
    <w:rsid w:val="00604F88"/>
    <w:rsid w:val="006052A7"/>
    <w:rsid w:val="0060559D"/>
    <w:rsid w:val="0060616B"/>
    <w:rsid w:val="00606225"/>
    <w:rsid w:val="006062DD"/>
    <w:rsid w:val="0060656A"/>
    <w:rsid w:val="006065D1"/>
    <w:rsid w:val="006066A0"/>
    <w:rsid w:val="006069C4"/>
    <w:rsid w:val="00606AB7"/>
    <w:rsid w:val="0060702B"/>
    <w:rsid w:val="0060706E"/>
    <w:rsid w:val="0060728A"/>
    <w:rsid w:val="006076E2"/>
    <w:rsid w:val="00607722"/>
    <w:rsid w:val="00607AF4"/>
    <w:rsid w:val="00607D54"/>
    <w:rsid w:val="00607D5A"/>
    <w:rsid w:val="00607FA7"/>
    <w:rsid w:val="006102F7"/>
    <w:rsid w:val="0061051E"/>
    <w:rsid w:val="00610919"/>
    <w:rsid w:val="00610AD5"/>
    <w:rsid w:val="00610B16"/>
    <w:rsid w:val="00610B5A"/>
    <w:rsid w:val="00610D7B"/>
    <w:rsid w:val="00610DEC"/>
    <w:rsid w:val="00611100"/>
    <w:rsid w:val="006111EE"/>
    <w:rsid w:val="00611201"/>
    <w:rsid w:val="0061126F"/>
    <w:rsid w:val="00611290"/>
    <w:rsid w:val="0061135B"/>
    <w:rsid w:val="00611B5D"/>
    <w:rsid w:val="00611E96"/>
    <w:rsid w:val="0061201F"/>
    <w:rsid w:val="006120FE"/>
    <w:rsid w:val="00612644"/>
    <w:rsid w:val="006126B4"/>
    <w:rsid w:val="00612783"/>
    <w:rsid w:val="00612CB7"/>
    <w:rsid w:val="00612DC4"/>
    <w:rsid w:val="00612FC1"/>
    <w:rsid w:val="0061301E"/>
    <w:rsid w:val="00613045"/>
    <w:rsid w:val="00613050"/>
    <w:rsid w:val="0061312C"/>
    <w:rsid w:val="00613165"/>
    <w:rsid w:val="006131D1"/>
    <w:rsid w:val="00613403"/>
    <w:rsid w:val="006135FC"/>
    <w:rsid w:val="006136E0"/>
    <w:rsid w:val="00613752"/>
    <w:rsid w:val="0061376B"/>
    <w:rsid w:val="00613949"/>
    <w:rsid w:val="00613CE0"/>
    <w:rsid w:val="00613DD3"/>
    <w:rsid w:val="0061431E"/>
    <w:rsid w:val="006146CD"/>
    <w:rsid w:val="00614856"/>
    <w:rsid w:val="00614EDC"/>
    <w:rsid w:val="006152F5"/>
    <w:rsid w:val="006154A6"/>
    <w:rsid w:val="006154B9"/>
    <w:rsid w:val="00615575"/>
    <w:rsid w:val="00615991"/>
    <w:rsid w:val="006159B4"/>
    <w:rsid w:val="00615C8E"/>
    <w:rsid w:val="006161B7"/>
    <w:rsid w:val="006161F0"/>
    <w:rsid w:val="0061650E"/>
    <w:rsid w:val="00616CA2"/>
    <w:rsid w:val="00616D3B"/>
    <w:rsid w:val="00616F30"/>
    <w:rsid w:val="006172FF"/>
    <w:rsid w:val="006177B4"/>
    <w:rsid w:val="00617ADC"/>
    <w:rsid w:val="00617BC4"/>
    <w:rsid w:val="00620177"/>
    <w:rsid w:val="0062032C"/>
    <w:rsid w:val="00620331"/>
    <w:rsid w:val="00620543"/>
    <w:rsid w:val="0062058F"/>
    <w:rsid w:val="00620660"/>
    <w:rsid w:val="00620A2A"/>
    <w:rsid w:val="00620E43"/>
    <w:rsid w:val="00620F89"/>
    <w:rsid w:val="00621322"/>
    <w:rsid w:val="006215BD"/>
    <w:rsid w:val="00621CF1"/>
    <w:rsid w:val="006221FF"/>
    <w:rsid w:val="006223D4"/>
    <w:rsid w:val="006223F7"/>
    <w:rsid w:val="006225D5"/>
    <w:rsid w:val="006228F5"/>
    <w:rsid w:val="006229A1"/>
    <w:rsid w:val="006229EE"/>
    <w:rsid w:val="00622A7F"/>
    <w:rsid w:val="00622C8B"/>
    <w:rsid w:val="006234A7"/>
    <w:rsid w:val="006234B9"/>
    <w:rsid w:val="0062360F"/>
    <w:rsid w:val="00623A1E"/>
    <w:rsid w:val="00623A9F"/>
    <w:rsid w:val="0062404F"/>
    <w:rsid w:val="006240B2"/>
    <w:rsid w:val="00624714"/>
    <w:rsid w:val="00624BDB"/>
    <w:rsid w:val="00624E87"/>
    <w:rsid w:val="00625075"/>
    <w:rsid w:val="0062516C"/>
    <w:rsid w:val="006255FF"/>
    <w:rsid w:val="0062575E"/>
    <w:rsid w:val="0062597A"/>
    <w:rsid w:val="00625CBD"/>
    <w:rsid w:val="00625D71"/>
    <w:rsid w:val="00625DC0"/>
    <w:rsid w:val="00625E1B"/>
    <w:rsid w:val="00625E41"/>
    <w:rsid w:val="00625F10"/>
    <w:rsid w:val="00625F30"/>
    <w:rsid w:val="00626112"/>
    <w:rsid w:val="00626686"/>
    <w:rsid w:val="00626B1F"/>
    <w:rsid w:val="00626CFB"/>
    <w:rsid w:val="00627257"/>
    <w:rsid w:val="006272C3"/>
    <w:rsid w:val="00627921"/>
    <w:rsid w:val="006279B0"/>
    <w:rsid w:val="00627AFD"/>
    <w:rsid w:val="00627BA4"/>
    <w:rsid w:val="00627BFD"/>
    <w:rsid w:val="00627EFF"/>
    <w:rsid w:val="006303CA"/>
    <w:rsid w:val="00630674"/>
    <w:rsid w:val="00630709"/>
    <w:rsid w:val="0063073B"/>
    <w:rsid w:val="00630890"/>
    <w:rsid w:val="00630C52"/>
    <w:rsid w:val="00630D6A"/>
    <w:rsid w:val="006311E7"/>
    <w:rsid w:val="0063122B"/>
    <w:rsid w:val="006318CE"/>
    <w:rsid w:val="006319DF"/>
    <w:rsid w:val="00631A3E"/>
    <w:rsid w:val="00631AB7"/>
    <w:rsid w:val="00631C0C"/>
    <w:rsid w:val="006320BA"/>
    <w:rsid w:val="006320CE"/>
    <w:rsid w:val="00632196"/>
    <w:rsid w:val="0063219B"/>
    <w:rsid w:val="006321A3"/>
    <w:rsid w:val="00632472"/>
    <w:rsid w:val="00632527"/>
    <w:rsid w:val="006325BB"/>
    <w:rsid w:val="006326D9"/>
    <w:rsid w:val="00632841"/>
    <w:rsid w:val="00632A05"/>
    <w:rsid w:val="00632E46"/>
    <w:rsid w:val="0063309F"/>
    <w:rsid w:val="00633B1B"/>
    <w:rsid w:val="00633F54"/>
    <w:rsid w:val="0063459E"/>
    <w:rsid w:val="00634712"/>
    <w:rsid w:val="006347C0"/>
    <w:rsid w:val="006347CE"/>
    <w:rsid w:val="00634C82"/>
    <w:rsid w:val="0063514B"/>
    <w:rsid w:val="0063515B"/>
    <w:rsid w:val="006351BD"/>
    <w:rsid w:val="006351EF"/>
    <w:rsid w:val="0063520F"/>
    <w:rsid w:val="006352A9"/>
    <w:rsid w:val="006358F4"/>
    <w:rsid w:val="006359ED"/>
    <w:rsid w:val="00635AB0"/>
    <w:rsid w:val="00635C26"/>
    <w:rsid w:val="00636103"/>
    <w:rsid w:val="00636180"/>
    <w:rsid w:val="00636534"/>
    <w:rsid w:val="006369B6"/>
    <w:rsid w:val="00636D84"/>
    <w:rsid w:val="00637014"/>
    <w:rsid w:val="00637121"/>
    <w:rsid w:val="00637544"/>
    <w:rsid w:val="006379A6"/>
    <w:rsid w:val="006379AE"/>
    <w:rsid w:val="00637E21"/>
    <w:rsid w:val="00637EF2"/>
    <w:rsid w:val="00637FAD"/>
    <w:rsid w:val="00640002"/>
    <w:rsid w:val="006401DE"/>
    <w:rsid w:val="00640B88"/>
    <w:rsid w:val="0064111F"/>
    <w:rsid w:val="006414A9"/>
    <w:rsid w:val="0064164A"/>
    <w:rsid w:val="006418E0"/>
    <w:rsid w:val="006419FD"/>
    <w:rsid w:val="00641B99"/>
    <w:rsid w:val="00641D64"/>
    <w:rsid w:val="00641E6E"/>
    <w:rsid w:val="00642042"/>
    <w:rsid w:val="00642220"/>
    <w:rsid w:val="00642241"/>
    <w:rsid w:val="00642575"/>
    <w:rsid w:val="0064268E"/>
    <w:rsid w:val="00642856"/>
    <w:rsid w:val="00643198"/>
    <w:rsid w:val="006439E8"/>
    <w:rsid w:val="00643A62"/>
    <w:rsid w:val="00643CAF"/>
    <w:rsid w:val="00643D34"/>
    <w:rsid w:val="00643E5D"/>
    <w:rsid w:val="0064467D"/>
    <w:rsid w:val="00644A42"/>
    <w:rsid w:val="0064516E"/>
    <w:rsid w:val="006451A5"/>
    <w:rsid w:val="0064560D"/>
    <w:rsid w:val="00645D2A"/>
    <w:rsid w:val="00645E02"/>
    <w:rsid w:val="00645E1B"/>
    <w:rsid w:val="00645F04"/>
    <w:rsid w:val="00645F6C"/>
    <w:rsid w:val="006464D8"/>
    <w:rsid w:val="006466BB"/>
    <w:rsid w:val="006466EE"/>
    <w:rsid w:val="00646A03"/>
    <w:rsid w:val="00646B26"/>
    <w:rsid w:val="0064784B"/>
    <w:rsid w:val="00647C78"/>
    <w:rsid w:val="00647EF0"/>
    <w:rsid w:val="006500D6"/>
    <w:rsid w:val="00650199"/>
    <w:rsid w:val="00650211"/>
    <w:rsid w:val="006503EC"/>
    <w:rsid w:val="006507E7"/>
    <w:rsid w:val="006509EB"/>
    <w:rsid w:val="00650D2B"/>
    <w:rsid w:val="00650DF1"/>
    <w:rsid w:val="00650E8C"/>
    <w:rsid w:val="00651256"/>
    <w:rsid w:val="00651323"/>
    <w:rsid w:val="00651362"/>
    <w:rsid w:val="00651383"/>
    <w:rsid w:val="00651387"/>
    <w:rsid w:val="006513FE"/>
    <w:rsid w:val="00651479"/>
    <w:rsid w:val="00651677"/>
    <w:rsid w:val="006517DB"/>
    <w:rsid w:val="0065187E"/>
    <w:rsid w:val="00651937"/>
    <w:rsid w:val="00651B48"/>
    <w:rsid w:val="00651C2D"/>
    <w:rsid w:val="00651C96"/>
    <w:rsid w:val="00651CDB"/>
    <w:rsid w:val="00651DCE"/>
    <w:rsid w:val="006522AB"/>
    <w:rsid w:val="00652507"/>
    <w:rsid w:val="006525E6"/>
    <w:rsid w:val="00652750"/>
    <w:rsid w:val="006529A8"/>
    <w:rsid w:val="006529F5"/>
    <w:rsid w:val="00652C5C"/>
    <w:rsid w:val="00652C80"/>
    <w:rsid w:val="00652DBD"/>
    <w:rsid w:val="00652EC4"/>
    <w:rsid w:val="00652FB5"/>
    <w:rsid w:val="006533CB"/>
    <w:rsid w:val="006539AF"/>
    <w:rsid w:val="00654021"/>
    <w:rsid w:val="0065433B"/>
    <w:rsid w:val="00654547"/>
    <w:rsid w:val="00654A0E"/>
    <w:rsid w:val="006553AE"/>
    <w:rsid w:val="00655404"/>
    <w:rsid w:val="0065558D"/>
    <w:rsid w:val="00655967"/>
    <w:rsid w:val="00655A4D"/>
    <w:rsid w:val="00655B5D"/>
    <w:rsid w:val="00655B96"/>
    <w:rsid w:val="00655C54"/>
    <w:rsid w:val="00655C8E"/>
    <w:rsid w:val="00655D9F"/>
    <w:rsid w:val="0065600A"/>
    <w:rsid w:val="006560FC"/>
    <w:rsid w:val="006562BE"/>
    <w:rsid w:val="00656457"/>
    <w:rsid w:val="00656522"/>
    <w:rsid w:val="00656C2D"/>
    <w:rsid w:val="00656E10"/>
    <w:rsid w:val="00656E5B"/>
    <w:rsid w:val="00656F27"/>
    <w:rsid w:val="00656FE0"/>
    <w:rsid w:val="006571CC"/>
    <w:rsid w:val="00657413"/>
    <w:rsid w:val="006577D6"/>
    <w:rsid w:val="00657A51"/>
    <w:rsid w:val="00657A66"/>
    <w:rsid w:val="00657EF6"/>
    <w:rsid w:val="006602C9"/>
    <w:rsid w:val="00660803"/>
    <w:rsid w:val="0066087A"/>
    <w:rsid w:val="00660984"/>
    <w:rsid w:val="00660E23"/>
    <w:rsid w:val="00660E83"/>
    <w:rsid w:val="006614A8"/>
    <w:rsid w:val="006615CF"/>
    <w:rsid w:val="00661913"/>
    <w:rsid w:val="00661D5A"/>
    <w:rsid w:val="00661D9C"/>
    <w:rsid w:val="006621FF"/>
    <w:rsid w:val="0066228B"/>
    <w:rsid w:val="006622A6"/>
    <w:rsid w:val="006624E6"/>
    <w:rsid w:val="0066261D"/>
    <w:rsid w:val="006627FF"/>
    <w:rsid w:val="006628BA"/>
    <w:rsid w:val="00662908"/>
    <w:rsid w:val="00662A1F"/>
    <w:rsid w:val="00662E4B"/>
    <w:rsid w:val="006634F4"/>
    <w:rsid w:val="00663528"/>
    <w:rsid w:val="0066357E"/>
    <w:rsid w:val="00663743"/>
    <w:rsid w:val="006637F3"/>
    <w:rsid w:val="00663B39"/>
    <w:rsid w:val="00663F31"/>
    <w:rsid w:val="0066477C"/>
    <w:rsid w:val="006648F9"/>
    <w:rsid w:val="00664979"/>
    <w:rsid w:val="006649B3"/>
    <w:rsid w:val="00664B8A"/>
    <w:rsid w:val="00664DDE"/>
    <w:rsid w:val="00664EE3"/>
    <w:rsid w:val="00664FB7"/>
    <w:rsid w:val="0066504F"/>
    <w:rsid w:val="00665460"/>
    <w:rsid w:val="0066557E"/>
    <w:rsid w:val="00665972"/>
    <w:rsid w:val="00665A14"/>
    <w:rsid w:val="00665CB9"/>
    <w:rsid w:val="00665E79"/>
    <w:rsid w:val="00665ED9"/>
    <w:rsid w:val="00665FF0"/>
    <w:rsid w:val="00666206"/>
    <w:rsid w:val="00666481"/>
    <w:rsid w:val="0066655B"/>
    <w:rsid w:val="006666CE"/>
    <w:rsid w:val="00666964"/>
    <w:rsid w:val="00666D47"/>
    <w:rsid w:val="00666E48"/>
    <w:rsid w:val="00667233"/>
    <w:rsid w:val="006673CF"/>
    <w:rsid w:val="006676DC"/>
    <w:rsid w:val="00667787"/>
    <w:rsid w:val="006679D2"/>
    <w:rsid w:val="00667ACA"/>
    <w:rsid w:val="00667B0B"/>
    <w:rsid w:val="00667DC2"/>
    <w:rsid w:val="0067009A"/>
    <w:rsid w:val="006701CF"/>
    <w:rsid w:val="00670487"/>
    <w:rsid w:val="006704F5"/>
    <w:rsid w:val="00670621"/>
    <w:rsid w:val="00670F94"/>
    <w:rsid w:val="00671034"/>
    <w:rsid w:val="0067103E"/>
    <w:rsid w:val="006710BF"/>
    <w:rsid w:val="00671492"/>
    <w:rsid w:val="00671932"/>
    <w:rsid w:val="0067216A"/>
    <w:rsid w:val="00672431"/>
    <w:rsid w:val="006724FE"/>
    <w:rsid w:val="00672962"/>
    <w:rsid w:val="00672A11"/>
    <w:rsid w:val="00672A2F"/>
    <w:rsid w:val="00672E36"/>
    <w:rsid w:val="00672EF6"/>
    <w:rsid w:val="00673044"/>
    <w:rsid w:val="00673430"/>
    <w:rsid w:val="00673560"/>
    <w:rsid w:val="006735FC"/>
    <w:rsid w:val="0067374F"/>
    <w:rsid w:val="006738C1"/>
    <w:rsid w:val="00673BE6"/>
    <w:rsid w:val="00673C04"/>
    <w:rsid w:val="00673C1B"/>
    <w:rsid w:val="00673DE5"/>
    <w:rsid w:val="00673F79"/>
    <w:rsid w:val="00673FDE"/>
    <w:rsid w:val="00673FF7"/>
    <w:rsid w:val="00674E97"/>
    <w:rsid w:val="00675539"/>
    <w:rsid w:val="00675543"/>
    <w:rsid w:val="0067562F"/>
    <w:rsid w:val="0067574F"/>
    <w:rsid w:val="00675841"/>
    <w:rsid w:val="00675B4C"/>
    <w:rsid w:val="00675F4E"/>
    <w:rsid w:val="00675F8B"/>
    <w:rsid w:val="00676084"/>
    <w:rsid w:val="00676547"/>
    <w:rsid w:val="00676602"/>
    <w:rsid w:val="0067673F"/>
    <w:rsid w:val="00676950"/>
    <w:rsid w:val="00676B62"/>
    <w:rsid w:val="00676D53"/>
    <w:rsid w:val="00676FC1"/>
    <w:rsid w:val="006778F7"/>
    <w:rsid w:val="00677BDD"/>
    <w:rsid w:val="00677E73"/>
    <w:rsid w:val="00680761"/>
    <w:rsid w:val="00680CE9"/>
    <w:rsid w:val="00680F1D"/>
    <w:rsid w:val="006812D0"/>
    <w:rsid w:val="0068180F"/>
    <w:rsid w:val="00681CA7"/>
    <w:rsid w:val="00681DBC"/>
    <w:rsid w:val="0068222D"/>
    <w:rsid w:val="00682419"/>
    <w:rsid w:val="006828EF"/>
    <w:rsid w:val="006829CA"/>
    <w:rsid w:val="00682A1E"/>
    <w:rsid w:val="00682A3B"/>
    <w:rsid w:val="00682AF8"/>
    <w:rsid w:val="00682E87"/>
    <w:rsid w:val="00683247"/>
    <w:rsid w:val="0068376C"/>
    <w:rsid w:val="00683B7B"/>
    <w:rsid w:val="00683BED"/>
    <w:rsid w:val="00683C7A"/>
    <w:rsid w:val="00683CA0"/>
    <w:rsid w:val="006842CF"/>
    <w:rsid w:val="006843CA"/>
    <w:rsid w:val="006847A7"/>
    <w:rsid w:val="0068487D"/>
    <w:rsid w:val="00684AC2"/>
    <w:rsid w:val="00684D8A"/>
    <w:rsid w:val="00684EBE"/>
    <w:rsid w:val="00684FC0"/>
    <w:rsid w:val="006852BF"/>
    <w:rsid w:val="006852F8"/>
    <w:rsid w:val="006854B1"/>
    <w:rsid w:val="006856A6"/>
    <w:rsid w:val="00685B7F"/>
    <w:rsid w:val="00686117"/>
    <w:rsid w:val="006864B5"/>
    <w:rsid w:val="006869ED"/>
    <w:rsid w:val="00686E1F"/>
    <w:rsid w:val="00686FBF"/>
    <w:rsid w:val="00687774"/>
    <w:rsid w:val="006877B3"/>
    <w:rsid w:val="00687D4F"/>
    <w:rsid w:val="00690007"/>
    <w:rsid w:val="0069025E"/>
    <w:rsid w:val="0069043A"/>
    <w:rsid w:val="006904A2"/>
    <w:rsid w:val="006905C1"/>
    <w:rsid w:val="006907E1"/>
    <w:rsid w:val="00690D8E"/>
    <w:rsid w:val="00691052"/>
    <w:rsid w:val="006911AD"/>
    <w:rsid w:val="0069148A"/>
    <w:rsid w:val="006914D1"/>
    <w:rsid w:val="0069193D"/>
    <w:rsid w:val="006919D0"/>
    <w:rsid w:val="00691B20"/>
    <w:rsid w:val="00691B46"/>
    <w:rsid w:val="00691E20"/>
    <w:rsid w:val="00691E5B"/>
    <w:rsid w:val="00692168"/>
    <w:rsid w:val="00692564"/>
    <w:rsid w:val="00692DD9"/>
    <w:rsid w:val="0069313B"/>
    <w:rsid w:val="00693464"/>
    <w:rsid w:val="006936F4"/>
    <w:rsid w:val="00693BFB"/>
    <w:rsid w:val="00693C02"/>
    <w:rsid w:val="006940EF"/>
    <w:rsid w:val="00694744"/>
    <w:rsid w:val="006947B9"/>
    <w:rsid w:val="00695067"/>
    <w:rsid w:val="006950CB"/>
    <w:rsid w:val="006950E9"/>
    <w:rsid w:val="006954BB"/>
    <w:rsid w:val="0069586A"/>
    <w:rsid w:val="00695998"/>
    <w:rsid w:val="00695A63"/>
    <w:rsid w:val="006962E3"/>
    <w:rsid w:val="00696AC1"/>
    <w:rsid w:val="00696CBA"/>
    <w:rsid w:val="006976D6"/>
    <w:rsid w:val="00697C9B"/>
    <w:rsid w:val="006A02B7"/>
    <w:rsid w:val="006A0456"/>
    <w:rsid w:val="006A093C"/>
    <w:rsid w:val="006A13F5"/>
    <w:rsid w:val="006A1682"/>
    <w:rsid w:val="006A1786"/>
    <w:rsid w:val="006A1801"/>
    <w:rsid w:val="006A18F4"/>
    <w:rsid w:val="006A1C3D"/>
    <w:rsid w:val="006A1FFF"/>
    <w:rsid w:val="006A2094"/>
    <w:rsid w:val="006A22D0"/>
    <w:rsid w:val="006A22EB"/>
    <w:rsid w:val="006A2474"/>
    <w:rsid w:val="006A249E"/>
    <w:rsid w:val="006A24BC"/>
    <w:rsid w:val="006A25AE"/>
    <w:rsid w:val="006A2C7E"/>
    <w:rsid w:val="006A2E76"/>
    <w:rsid w:val="006A2ED1"/>
    <w:rsid w:val="006A35AA"/>
    <w:rsid w:val="006A3875"/>
    <w:rsid w:val="006A3A90"/>
    <w:rsid w:val="006A3BC3"/>
    <w:rsid w:val="006A3C10"/>
    <w:rsid w:val="006A3D7B"/>
    <w:rsid w:val="006A3E4C"/>
    <w:rsid w:val="006A40AE"/>
    <w:rsid w:val="006A44F0"/>
    <w:rsid w:val="006A477E"/>
    <w:rsid w:val="006A48CF"/>
    <w:rsid w:val="006A4AD5"/>
    <w:rsid w:val="006A4E8D"/>
    <w:rsid w:val="006A4FEF"/>
    <w:rsid w:val="006A51A3"/>
    <w:rsid w:val="006A52F4"/>
    <w:rsid w:val="006A534D"/>
    <w:rsid w:val="006A53D7"/>
    <w:rsid w:val="006A5565"/>
    <w:rsid w:val="006A5571"/>
    <w:rsid w:val="006A559C"/>
    <w:rsid w:val="006A58C5"/>
    <w:rsid w:val="006A5ACF"/>
    <w:rsid w:val="006A5AED"/>
    <w:rsid w:val="006A6350"/>
    <w:rsid w:val="006A647F"/>
    <w:rsid w:val="006A6CD8"/>
    <w:rsid w:val="006A6D01"/>
    <w:rsid w:val="006A6E3F"/>
    <w:rsid w:val="006A72F9"/>
    <w:rsid w:val="006A7727"/>
    <w:rsid w:val="006A77D4"/>
    <w:rsid w:val="006A77F3"/>
    <w:rsid w:val="006A79D5"/>
    <w:rsid w:val="006A7C10"/>
    <w:rsid w:val="006A7F31"/>
    <w:rsid w:val="006B0151"/>
    <w:rsid w:val="006B0342"/>
    <w:rsid w:val="006B03AA"/>
    <w:rsid w:val="006B08F1"/>
    <w:rsid w:val="006B09AB"/>
    <w:rsid w:val="006B0B0B"/>
    <w:rsid w:val="006B0D12"/>
    <w:rsid w:val="006B0EC6"/>
    <w:rsid w:val="006B0EE2"/>
    <w:rsid w:val="006B165F"/>
    <w:rsid w:val="006B16EA"/>
    <w:rsid w:val="006B16F8"/>
    <w:rsid w:val="006B1719"/>
    <w:rsid w:val="006B1887"/>
    <w:rsid w:val="006B1AF3"/>
    <w:rsid w:val="006B1FE0"/>
    <w:rsid w:val="006B2067"/>
    <w:rsid w:val="006B20EE"/>
    <w:rsid w:val="006B22DA"/>
    <w:rsid w:val="006B2305"/>
    <w:rsid w:val="006B24EB"/>
    <w:rsid w:val="006B260E"/>
    <w:rsid w:val="006B28AF"/>
    <w:rsid w:val="006B2EA8"/>
    <w:rsid w:val="006B3553"/>
    <w:rsid w:val="006B363D"/>
    <w:rsid w:val="006B380E"/>
    <w:rsid w:val="006B3ACC"/>
    <w:rsid w:val="006B43EC"/>
    <w:rsid w:val="006B4928"/>
    <w:rsid w:val="006B4A0F"/>
    <w:rsid w:val="006B4B2E"/>
    <w:rsid w:val="006B4BE5"/>
    <w:rsid w:val="006B4FE8"/>
    <w:rsid w:val="006B50F3"/>
    <w:rsid w:val="006B5880"/>
    <w:rsid w:val="006B59D9"/>
    <w:rsid w:val="006B5D9A"/>
    <w:rsid w:val="006B5E20"/>
    <w:rsid w:val="006B60CE"/>
    <w:rsid w:val="006B6183"/>
    <w:rsid w:val="006B64D9"/>
    <w:rsid w:val="006B69CC"/>
    <w:rsid w:val="006B6E12"/>
    <w:rsid w:val="006B6F9C"/>
    <w:rsid w:val="006B7509"/>
    <w:rsid w:val="006B758F"/>
    <w:rsid w:val="006B7903"/>
    <w:rsid w:val="006B7B8B"/>
    <w:rsid w:val="006B7CAD"/>
    <w:rsid w:val="006B7E40"/>
    <w:rsid w:val="006B7FE9"/>
    <w:rsid w:val="006C0468"/>
    <w:rsid w:val="006C04D9"/>
    <w:rsid w:val="006C085D"/>
    <w:rsid w:val="006C0920"/>
    <w:rsid w:val="006C0CEE"/>
    <w:rsid w:val="006C0D6B"/>
    <w:rsid w:val="006C0D84"/>
    <w:rsid w:val="006C0D97"/>
    <w:rsid w:val="006C0DAF"/>
    <w:rsid w:val="006C11DD"/>
    <w:rsid w:val="006C1241"/>
    <w:rsid w:val="006C1BCC"/>
    <w:rsid w:val="006C1D65"/>
    <w:rsid w:val="006C2126"/>
    <w:rsid w:val="006C2A6E"/>
    <w:rsid w:val="006C2A8A"/>
    <w:rsid w:val="006C2D19"/>
    <w:rsid w:val="006C2F7E"/>
    <w:rsid w:val="006C3121"/>
    <w:rsid w:val="006C321B"/>
    <w:rsid w:val="006C3311"/>
    <w:rsid w:val="006C333A"/>
    <w:rsid w:val="006C3526"/>
    <w:rsid w:val="006C35A8"/>
    <w:rsid w:val="006C3B53"/>
    <w:rsid w:val="006C3C87"/>
    <w:rsid w:val="006C3D4B"/>
    <w:rsid w:val="006C4147"/>
    <w:rsid w:val="006C41FE"/>
    <w:rsid w:val="006C43BD"/>
    <w:rsid w:val="006C4509"/>
    <w:rsid w:val="006C45C2"/>
    <w:rsid w:val="006C46ED"/>
    <w:rsid w:val="006C47C8"/>
    <w:rsid w:val="006C4AF4"/>
    <w:rsid w:val="006C55F4"/>
    <w:rsid w:val="006C5707"/>
    <w:rsid w:val="006C5824"/>
    <w:rsid w:val="006C5B02"/>
    <w:rsid w:val="006C5B69"/>
    <w:rsid w:val="006C5F4F"/>
    <w:rsid w:val="006C5F58"/>
    <w:rsid w:val="006C60E6"/>
    <w:rsid w:val="006C613F"/>
    <w:rsid w:val="006C6164"/>
    <w:rsid w:val="006C61E3"/>
    <w:rsid w:val="006C6321"/>
    <w:rsid w:val="006C68B7"/>
    <w:rsid w:val="006C69F3"/>
    <w:rsid w:val="006C74C4"/>
    <w:rsid w:val="006C77FF"/>
    <w:rsid w:val="006C7958"/>
    <w:rsid w:val="006C7B74"/>
    <w:rsid w:val="006C7B77"/>
    <w:rsid w:val="006C7D96"/>
    <w:rsid w:val="006C7E79"/>
    <w:rsid w:val="006D0035"/>
    <w:rsid w:val="006D0170"/>
    <w:rsid w:val="006D02A6"/>
    <w:rsid w:val="006D04D8"/>
    <w:rsid w:val="006D0ACF"/>
    <w:rsid w:val="006D10A0"/>
    <w:rsid w:val="006D13CE"/>
    <w:rsid w:val="006D1614"/>
    <w:rsid w:val="006D1A38"/>
    <w:rsid w:val="006D1B32"/>
    <w:rsid w:val="006D1C4B"/>
    <w:rsid w:val="006D1D7C"/>
    <w:rsid w:val="006D20B9"/>
    <w:rsid w:val="006D2235"/>
    <w:rsid w:val="006D2DF5"/>
    <w:rsid w:val="006D2E5B"/>
    <w:rsid w:val="006D2F7A"/>
    <w:rsid w:val="006D326F"/>
    <w:rsid w:val="006D339F"/>
    <w:rsid w:val="006D3435"/>
    <w:rsid w:val="006D3A5C"/>
    <w:rsid w:val="006D3A9B"/>
    <w:rsid w:val="006D3E84"/>
    <w:rsid w:val="006D405E"/>
    <w:rsid w:val="006D40E4"/>
    <w:rsid w:val="006D4140"/>
    <w:rsid w:val="006D4173"/>
    <w:rsid w:val="006D4349"/>
    <w:rsid w:val="006D45A1"/>
    <w:rsid w:val="006D462C"/>
    <w:rsid w:val="006D47F4"/>
    <w:rsid w:val="006D48CE"/>
    <w:rsid w:val="006D498F"/>
    <w:rsid w:val="006D49C4"/>
    <w:rsid w:val="006D5197"/>
    <w:rsid w:val="006D53B4"/>
    <w:rsid w:val="006D5587"/>
    <w:rsid w:val="006D5BAF"/>
    <w:rsid w:val="006D5FDB"/>
    <w:rsid w:val="006D6098"/>
    <w:rsid w:val="006D6228"/>
    <w:rsid w:val="006D6363"/>
    <w:rsid w:val="006D64D6"/>
    <w:rsid w:val="006D6707"/>
    <w:rsid w:val="006D69A0"/>
    <w:rsid w:val="006D6D8A"/>
    <w:rsid w:val="006D71C4"/>
    <w:rsid w:val="006D72FC"/>
    <w:rsid w:val="006D734D"/>
    <w:rsid w:val="006D7B23"/>
    <w:rsid w:val="006D7F7B"/>
    <w:rsid w:val="006E01D1"/>
    <w:rsid w:val="006E0967"/>
    <w:rsid w:val="006E09AC"/>
    <w:rsid w:val="006E0F8E"/>
    <w:rsid w:val="006E10C2"/>
    <w:rsid w:val="006E120E"/>
    <w:rsid w:val="006E12F1"/>
    <w:rsid w:val="006E14A3"/>
    <w:rsid w:val="006E1724"/>
    <w:rsid w:val="006E1EE9"/>
    <w:rsid w:val="006E205D"/>
    <w:rsid w:val="006E2716"/>
    <w:rsid w:val="006E29F3"/>
    <w:rsid w:val="006E2BF9"/>
    <w:rsid w:val="006E2C80"/>
    <w:rsid w:val="006E3323"/>
    <w:rsid w:val="006E3DE2"/>
    <w:rsid w:val="006E4341"/>
    <w:rsid w:val="006E4373"/>
    <w:rsid w:val="006E4453"/>
    <w:rsid w:val="006E4618"/>
    <w:rsid w:val="006E479A"/>
    <w:rsid w:val="006E4887"/>
    <w:rsid w:val="006E48D2"/>
    <w:rsid w:val="006E4A41"/>
    <w:rsid w:val="006E4A51"/>
    <w:rsid w:val="006E4D1A"/>
    <w:rsid w:val="006E4DD9"/>
    <w:rsid w:val="006E4EB1"/>
    <w:rsid w:val="006E4F5B"/>
    <w:rsid w:val="006E5032"/>
    <w:rsid w:val="006E50D7"/>
    <w:rsid w:val="006E5352"/>
    <w:rsid w:val="006E550C"/>
    <w:rsid w:val="006E5690"/>
    <w:rsid w:val="006E588C"/>
    <w:rsid w:val="006E5AAB"/>
    <w:rsid w:val="006E5AE4"/>
    <w:rsid w:val="006E6212"/>
    <w:rsid w:val="006E63E7"/>
    <w:rsid w:val="006E6516"/>
    <w:rsid w:val="006E67D6"/>
    <w:rsid w:val="006E6863"/>
    <w:rsid w:val="006E6865"/>
    <w:rsid w:val="006E6DE1"/>
    <w:rsid w:val="006E6E2A"/>
    <w:rsid w:val="006E6E2D"/>
    <w:rsid w:val="006E74A6"/>
    <w:rsid w:val="006E7540"/>
    <w:rsid w:val="006E7705"/>
    <w:rsid w:val="006E793D"/>
    <w:rsid w:val="006E7B63"/>
    <w:rsid w:val="006F096E"/>
    <w:rsid w:val="006F0A56"/>
    <w:rsid w:val="006F0A62"/>
    <w:rsid w:val="006F0E7B"/>
    <w:rsid w:val="006F1094"/>
    <w:rsid w:val="006F1154"/>
    <w:rsid w:val="006F1559"/>
    <w:rsid w:val="006F182A"/>
    <w:rsid w:val="006F1883"/>
    <w:rsid w:val="006F19C7"/>
    <w:rsid w:val="006F1A04"/>
    <w:rsid w:val="006F1ABE"/>
    <w:rsid w:val="006F23DF"/>
    <w:rsid w:val="006F240D"/>
    <w:rsid w:val="006F2604"/>
    <w:rsid w:val="006F26EE"/>
    <w:rsid w:val="006F2BAF"/>
    <w:rsid w:val="006F3069"/>
    <w:rsid w:val="006F3288"/>
    <w:rsid w:val="006F3AB0"/>
    <w:rsid w:val="006F3B07"/>
    <w:rsid w:val="006F3B19"/>
    <w:rsid w:val="006F3E06"/>
    <w:rsid w:val="006F43B8"/>
    <w:rsid w:val="006F4429"/>
    <w:rsid w:val="006F474F"/>
    <w:rsid w:val="006F4AD6"/>
    <w:rsid w:val="006F5374"/>
    <w:rsid w:val="006F5AF5"/>
    <w:rsid w:val="006F5BAE"/>
    <w:rsid w:val="006F5ED6"/>
    <w:rsid w:val="006F5F23"/>
    <w:rsid w:val="006F6173"/>
    <w:rsid w:val="006F64CA"/>
    <w:rsid w:val="006F6B8F"/>
    <w:rsid w:val="006F7086"/>
    <w:rsid w:val="006F7278"/>
    <w:rsid w:val="006F7483"/>
    <w:rsid w:val="006F74A1"/>
    <w:rsid w:val="006F75C1"/>
    <w:rsid w:val="006F76D7"/>
    <w:rsid w:val="006F7AC0"/>
    <w:rsid w:val="006F7DC8"/>
    <w:rsid w:val="006F7ED8"/>
    <w:rsid w:val="006F7F24"/>
    <w:rsid w:val="007001E8"/>
    <w:rsid w:val="007002A4"/>
    <w:rsid w:val="00700584"/>
    <w:rsid w:val="007006B2"/>
    <w:rsid w:val="007006EB"/>
    <w:rsid w:val="0070094D"/>
    <w:rsid w:val="00700CA1"/>
    <w:rsid w:val="00700EFF"/>
    <w:rsid w:val="00701272"/>
    <w:rsid w:val="0070134D"/>
    <w:rsid w:val="00701962"/>
    <w:rsid w:val="007019D1"/>
    <w:rsid w:val="00701AB0"/>
    <w:rsid w:val="00701C72"/>
    <w:rsid w:val="00701E29"/>
    <w:rsid w:val="00702CA1"/>
    <w:rsid w:val="00703368"/>
    <w:rsid w:val="00703429"/>
    <w:rsid w:val="007037C5"/>
    <w:rsid w:val="00703C6A"/>
    <w:rsid w:val="00703DAB"/>
    <w:rsid w:val="00703F87"/>
    <w:rsid w:val="0070422C"/>
    <w:rsid w:val="007046F9"/>
    <w:rsid w:val="0070470C"/>
    <w:rsid w:val="00704A2B"/>
    <w:rsid w:val="00704F34"/>
    <w:rsid w:val="00705195"/>
    <w:rsid w:val="00705743"/>
    <w:rsid w:val="00705869"/>
    <w:rsid w:val="00705A55"/>
    <w:rsid w:val="00705A90"/>
    <w:rsid w:val="00705DE7"/>
    <w:rsid w:val="00706322"/>
    <w:rsid w:val="007065F6"/>
    <w:rsid w:val="007067F8"/>
    <w:rsid w:val="007067FE"/>
    <w:rsid w:val="00706B5D"/>
    <w:rsid w:val="00706C18"/>
    <w:rsid w:val="00707278"/>
    <w:rsid w:val="00707744"/>
    <w:rsid w:val="00707924"/>
    <w:rsid w:val="00707A8C"/>
    <w:rsid w:val="00707B8E"/>
    <w:rsid w:val="00707D2C"/>
    <w:rsid w:val="00707F17"/>
    <w:rsid w:val="00707FB5"/>
    <w:rsid w:val="0071026D"/>
    <w:rsid w:val="00710642"/>
    <w:rsid w:val="007107E1"/>
    <w:rsid w:val="007109F2"/>
    <w:rsid w:val="00710B4E"/>
    <w:rsid w:val="00710C38"/>
    <w:rsid w:val="0071149C"/>
    <w:rsid w:val="00711779"/>
    <w:rsid w:val="00711AF3"/>
    <w:rsid w:val="00711EDB"/>
    <w:rsid w:val="007120B9"/>
    <w:rsid w:val="00712175"/>
    <w:rsid w:val="00712245"/>
    <w:rsid w:val="00712705"/>
    <w:rsid w:val="00712A75"/>
    <w:rsid w:val="00712E1A"/>
    <w:rsid w:val="00712E2A"/>
    <w:rsid w:val="00713308"/>
    <w:rsid w:val="0071335A"/>
    <w:rsid w:val="007133AB"/>
    <w:rsid w:val="00713412"/>
    <w:rsid w:val="00713565"/>
    <w:rsid w:val="0071376F"/>
    <w:rsid w:val="00713E20"/>
    <w:rsid w:val="007141B6"/>
    <w:rsid w:val="00714402"/>
    <w:rsid w:val="00714414"/>
    <w:rsid w:val="007146A0"/>
    <w:rsid w:val="00714721"/>
    <w:rsid w:val="00714C33"/>
    <w:rsid w:val="00714C71"/>
    <w:rsid w:val="00715613"/>
    <w:rsid w:val="0071581D"/>
    <w:rsid w:val="00715D0A"/>
    <w:rsid w:val="00715E1C"/>
    <w:rsid w:val="00715EAE"/>
    <w:rsid w:val="00716185"/>
    <w:rsid w:val="00716208"/>
    <w:rsid w:val="00716695"/>
    <w:rsid w:val="007173D4"/>
    <w:rsid w:val="007174FE"/>
    <w:rsid w:val="00717702"/>
    <w:rsid w:val="0071788A"/>
    <w:rsid w:val="00717C07"/>
    <w:rsid w:val="00717D2A"/>
    <w:rsid w:val="00717F08"/>
    <w:rsid w:val="00717F4A"/>
    <w:rsid w:val="007200C7"/>
    <w:rsid w:val="007205D4"/>
    <w:rsid w:val="007206F4"/>
    <w:rsid w:val="007206F5"/>
    <w:rsid w:val="00720B94"/>
    <w:rsid w:val="00720EC8"/>
    <w:rsid w:val="00720EEC"/>
    <w:rsid w:val="00720EEF"/>
    <w:rsid w:val="007211D1"/>
    <w:rsid w:val="0072132A"/>
    <w:rsid w:val="007215BC"/>
    <w:rsid w:val="00721758"/>
    <w:rsid w:val="007217B3"/>
    <w:rsid w:val="00721950"/>
    <w:rsid w:val="00721AA4"/>
    <w:rsid w:val="00721B0E"/>
    <w:rsid w:val="00721C7C"/>
    <w:rsid w:val="00721EAB"/>
    <w:rsid w:val="007221FF"/>
    <w:rsid w:val="007222EB"/>
    <w:rsid w:val="00722319"/>
    <w:rsid w:val="007225BC"/>
    <w:rsid w:val="007227A7"/>
    <w:rsid w:val="007228A1"/>
    <w:rsid w:val="00722A05"/>
    <w:rsid w:val="00722A37"/>
    <w:rsid w:val="00722A40"/>
    <w:rsid w:val="00723202"/>
    <w:rsid w:val="0072331B"/>
    <w:rsid w:val="00723643"/>
    <w:rsid w:val="00723792"/>
    <w:rsid w:val="00723A3D"/>
    <w:rsid w:val="00723B3E"/>
    <w:rsid w:val="00723E89"/>
    <w:rsid w:val="00724009"/>
    <w:rsid w:val="00724945"/>
    <w:rsid w:val="00724EC6"/>
    <w:rsid w:val="00724F30"/>
    <w:rsid w:val="0072522D"/>
    <w:rsid w:val="00725387"/>
    <w:rsid w:val="007256D2"/>
    <w:rsid w:val="007257FB"/>
    <w:rsid w:val="00725848"/>
    <w:rsid w:val="0072589E"/>
    <w:rsid w:val="00725CE8"/>
    <w:rsid w:val="00725D0C"/>
    <w:rsid w:val="00725D39"/>
    <w:rsid w:val="00725D3D"/>
    <w:rsid w:val="00725FB1"/>
    <w:rsid w:val="00726262"/>
    <w:rsid w:val="00726774"/>
    <w:rsid w:val="00726787"/>
    <w:rsid w:val="0072684E"/>
    <w:rsid w:val="007272B6"/>
    <w:rsid w:val="0073007F"/>
    <w:rsid w:val="0073047C"/>
    <w:rsid w:val="007304CE"/>
    <w:rsid w:val="007308ED"/>
    <w:rsid w:val="007308FE"/>
    <w:rsid w:val="0073099A"/>
    <w:rsid w:val="00730B0E"/>
    <w:rsid w:val="00730CB5"/>
    <w:rsid w:val="00730D81"/>
    <w:rsid w:val="00730FCC"/>
    <w:rsid w:val="0073115D"/>
    <w:rsid w:val="00731379"/>
    <w:rsid w:val="00731786"/>
    <w:rsid w:val="007318E7"/>
    <w:rsid w:val="00731A3C"/>
    <w:rsid w:val="00731B81"/>
    <w:rsid w:val="00731BCF"/>
    <w:rsid w:val="00731F14"/>
    <w:rsid w:val="0073200E"/>
    <w:rsid w:val="00732934"/>
    <w:rsid w:val="00732C50"/>
    <w:rsid w:val="00732C75"/>
    <w:rsid w:val="00733690"/>
    <w:rsid w:val="00733C6F"/>
    <w:rsid w:val="00733C91"/>
    <w:rsid w:val="00733CFE"/>
    <w:rsid w:val="0073441E"/>
    <w:rsid w:val="00734890"/>
    <w:rsid w:val="00734926"/>
    <w:rsid w:val="00734EA1"/>
    <w:rsid w:val="0073518D"/>
    <w:rsid w:val="00735341"/>
    <w:rsid w:val="00735887"/>
    <w:rsid w:val="00735BE5"/>
    <w:rsid w:val="00735C6B"/>
    <w:rsid w:val="00736255"/>
    <w:rsid w:val="00736346"/>
    <w:rsid w:val="007363EA"/>
    <w:rsid w:val="00736668"/>
    <w:rsid w:val="007366F3"/>
    <w:rsid w:val="00736915"/>
    <w:rsid w:val="00736B4B"/>
    <w:rsid w:val="00736BF5"/>
    <w:rsid w:val="00736BFF"/>
    <w:rsid w:val="007370F7"/>
    <w:rsid w:val="00737336"/>
    <w:rsid w:val="007374BB"/>
    <w:rsid w:val="007378AF"/>
    <w:rsid w:val="0073793B"/>
    <w:rsid w:val="00737CCC"/>
    <w:rsid w:val="0074004D"/>
    <w:rsid w:val="0074009E"/>
    <w:rsid w:val="007404E8"/>
    <w:rsid w:val="0074053D"/>
    <w:rsid w:val="00740E3F"/>
    <w:rsid w:val="0074124E"/>
    <w:rsid w:val="0074127A"/>
    <w:rsid w:val="007412E3"/>
    <w:rsid w:val="00741712"/>
    <w:rsid w:val="00741D32"/>
    <w:rsid w:val="007421E2"/>
    <w:rsid w:val="007422EE"/>
    <w:rsid w:val="00742324"/>
    <w:rsid w:val="007424AB"/>
    <w:rsid w:val="00742572"/>
    <w:rsid w:val="007429A5"/>
    <w:rsid w:val="00742A1A"/>
    <w:rsid w:val="00742AB0"/>
    <w:rsid w:val="00742BA0"/>
    <w:rsid w:val="00742D4D"/>
    <w:rsid w:val="00742EC2"/>
    <w:rsid w:val="00743091"/>
    <w:rsid w:val="007433C6"/>
    <w:rsid w:val="007434D9"/>
    <w:rsid w:val="00743695"/>
    <w:rsid w:val="007437B1"/>
    <w:rsid w:val="0074385A"/>
    <w:rsid w:val="00743984"/>
    <w:rsid w:val="00743CD7"/>
    <w:rsid w:val="00744144"/>
    <w:rsid w:val="00744348"/>
    <w:rsid w:val="007444CB"/>
    <w:rsid w:val="00744FC6"/>
    <w:rsid w:val="007452AA"/>
    <w:rsid w:val="007455A8"/>
    <w:rsid w:val="007455F2"/>
    <w:rsid w:val="007457AD"/>
    <w:rsid w:val="00745809"/>
    <w:rsid w:val="00745937"/>
    <w:rsid w:val="00745F4C"/>
    <w:rsid w:val="007461C1"/>
    <w:rsid w:val="0074654A"/>
    <w:rsid w:val="007465E1"/>
    <w:rsid w:val="007465F7"/>
    <w:rsid w:val="007469CB"/>
    <w:rsid w:val="00746F14"/>
    <w:rsid w:val="00747102"/>
    <w:rsid w:val="0074736F"/>
    <w:rsid w:val="007475B5"/>
    <w:rsid w:val="007476B0"/>
    <w:rsid w:val="00747754"/>
    <w:rsid w:val="00747A71"/>
    <w:rsid w:val="00747C0F"/>
    <w:rsid w:val="00750102"/>
    <w:rsid w:val="00750206"/>
    <w:rsid w:val="00750275"/>
    <w:rsid w:val="0075058E"/>
    <w:rsid w:val="007505AC"/>
    <w:rsid w:val="00750C02"/>
    <w:rsid w:val="00750D0C"/>
    <w:rsid w:val="00751122"/>
    <w:rsid w:val="00751297"/>
    <w:rsid w:val="00751C63"/>
    <w:rsid w:val="00751E38"/>
    <w:rsid w:val="0075205B"/>
    <w:rsid w:val="00752153"/>
    <w:rsid w:val="00752169"/>
    <w:rsid w:val="007521BE"/>
    <w:rsid w:val="0075312F"/>
    <w:rsid w:val="00753306"/>
    <w:rsid w:val="00753607"/>
    <w:rsid w:val="0075393D"/>
    <w:rsid w:val="00753986"/>
    <w:rsid w:val="00753C5D"/>
    <w:rsid w:val="00753CED"/>
    <w:rsid w:val="00753F95"/>
    <w:rsid w:val="00754637"/>
    <w:rsid w:val="00754812"/>
    <w:rsid w:val="0075485D"/>
    <w:rsid w:val="00754C52"/>
    <w:rsid w:val="0075519F"/>
    <w:rsid w:val="007552B0"/>
    <w:rsid w:val="007556E7"/>
    <w:rsid w:val="007556F2"/>
    <w:rsid w:val="007559C6"/>
    <w:rsid w:val="00755A6E"/>
    <w:rsid w:val="00755AE7"/>
    <w:rsid w:val="00755F6F"/>
    <w:rsid w:val="00756185"/>
    <w:rsid w:val="00756A6F"/>
    <w:rsid w:val="00756ADB"/>
    <w:rsid w:val="00756CBE"/>
    <w:rsid w:val="00756DFF"/>
    <w:rsid w:val="00756F0A"/>
    <w:rsid w:val="00757433"/>
    <w:rsid w:val="00757710"/>
    <w:rsid w:val="007579A4"/>
    <w:rsid w:val="00757B70"/>
    <w:rsid w:val="00757BA0"/>
    <w:rsid w:val="00757EFC"/>
    <w:rsid w:val="0076010C"/>
    <w:rsid w:val="0076024A"/>
    <w:rsid w:val="00760925"/>
    <w:rsid w:val="00760AE5"/>
    <w:rsid w:val="00760BC4"/>
    <w:rsid w:val="00760CF1"/>
    <w:rsid w:val="0076102E"/>
    <w:rsid w:val="007612A6"/>
    <w:rsid w:val="0076130C"/>
    <w:rsid w:val="0076133F"/>
    <w:rsid w:val="00761409"/>
    <w:rsid w:val="0076148C"/>
    <w:rsid w:val="0076177E"/>
    <w:rsid w:val="00761D0E"/>
    <w:rsid w:val="00761D59"/>
    <w:rsid w:val="00761F3A"/>
    <w:rsid w:val="00761F92"/>
    <w:rsid w:val="00762159"/>
    <w:rsid w:val="00762496"/>
    <w:rsid w:val="007624C4"/>
    <w:rsid w:val="00762C42"/>
    <w:rsid w:val="00762D92"/>
    <w:rsid w:val="00762DC0"/>
    <w:rsid w:val="00762F9F"/>
    <w:rsid w:val="00763083"/>
    <w:rsid w:val="0076335C"/>
    <w:rsid w:val="00763720"/>
    <w:rsid w:val="0076378E"/>
    <w:rsid w:val="007637FD"/>
    <w:rsid w:val="007639DB"/>
    <w:rsid w:val="00763B89"/>
    <w:rsid w:val="00763C93"/>
    <w:rsid w:val="00763EED"/>
    <w:rsid w:val="0076428F"/>
    <w:rsid w:val="007647B1"/>
    <w:rsid w:val="007648C4"/>
    <w:rsid w:val="00764BE7"/>
    <w:rsid w:val="00765D60"/>
    <w:rsid w:val="00765DF3"/>
    <w:rsid w:val="00765F72"/>
    <w:rsid w:val="00765FD8"/>
    <w:rsid w:val="0076607E"/>
    <w:rsid w:val="0076617F"/>
    <w:rsid w:val="00766296"/>
    <w:rsid w:val="007664EA"/>
    <w:rsid w:val="00766E09"/>
    <w:rsid w:val="0076705F"/>
    <w:rsid w:val="007670E8"/>
    <w:rsid w:val="007670EB"/>
    <w:rsid w:val="00767477"/>
    <w:rsid w:val="00767D72"/>
    <w:rsid w:val="00767E87"/>
    <w:rsid w:val="00767F4F"/>
    <w:rsid w:val="007700C5"/>
    <w:rsid w:val="007700F1"/>
    <w:rsid w:val="00770446"/>
    <w:rsid w:val="00770706"/>
    <w:rsid w:val="00770F36"/>
    <w:rsid w:val="00771094"/>
    <w:rsid w:val="007713A3"/>
    <w:rsid w:val="007717E5"/>
    <w:rsid w:val="00771950"/>
    <w:rsid w:val="00771B99"/>
    <w:rsid w:val="00771D2A"/>
    <w:rsid w:val="0077205D"/>
    <w:rsid w:val="00772496"/>
    <w:rsid w:val="007724EE"/>
    <w:rsid w:val="0077281A"/>
    <w:rsid w:val="00773508"/>
    <w:rsid w:val="0077358F"/>
    <w:rsid w:val="007735AF"/>
    <w:rsid w:val="00773A7C"/>
    <w:rsid w:val="00773E49"/>
    <w:rsid w:val="00773EC8"/>
    <w:rsid w:val="00774188"/>
    <w:rsid w:val="007748B8"/>
    <w:rsid w:val="00774BDC"/>
    <w:rsid w:val="00774C9B"/>
    <w:rsid w:val="0077507C"/>
    <w:rsid w:val="007750B5"/>
    <w:rsid w:val="00775233"/>
    <w:rsid w:val="00775340"/>
    <w:rsid w:val="0077577A"/>
    <w:rsid w:val="007757F9"/>
    <w:rsid w:val="00775A8A"/>
    <w:rsid w:val="00775D6C"/>
    <w:rsid w:val="00775D88"/>
    <w:rsid w:val="00776066"/>
    <w:rsid w:val="007760C9"/>
    <w:rsid w:val="007761B4"/>
    <w:rsid w:val="007762E8"/>
    <w:rsid w:val="007763FB"/>
    <w:rsid w:val="007766DD"/>
    <w:rsid w:val="00776B3D"/>
    <w:rsid w:val="00776E68"/>
    <w:rsid w:val="00776EF7"/>
    <w:rsid w:val="00776EFA"/>
    <w:rsid w:val="00776F14"/>
    <w:rsid w:val="007771A9"/>
    <w:rsid w:val="007772CF"/>
    <w:rsid w:val="007777EF"/>
    <w:rsid w:val="00777D57"/>
    <w:rsid w:val="00777F0B"/>
    <w:rsid w:val="007803E2"/>
    <w:rsid w:val="007805ED"/>
    <w:rsid w:val="00780977"/>
    <w:rsid w:val="00780995"/>
    <w:rsid w:val="00780B39"/>
    <w:rsid w:val="00780D2E"/>
    <w:rsid w:val="00781038"/>
    <w:rsid w:val="00781058"/>
    <w:rsid w:val="00781752"/>
    <w:rsid w:val="00781790"/>
    <w:rsid w:val="007817E2"/>
    <w:rsid w:val="00781CC0"/>
    <w:rsid w:val="00781E3F"/>
    <w:rsid w:val="0078295E"/>
    <w:rsid w:val="00782D92"/>
    <w:rsid w:val="00782ED7"/>
    <w:rsid w:val="007830B2"/>
    <w:rsid w:val="007831CD"/>
    <w:rsid w:val="00783362"/>
    <w:rsid w:val="00783445"/>
    <w:rsid w:val="00783520"/>
    <w:rsid w:val="00783A72"/>
    <w:rsid w:val="00783E5C"/>
    <w:rsid w:val="007840BC"/>
    <w:rsid w:val="00784361"/>
    <w:rsid w:val="007843D4"/>
    <w:rsid w:val="00784533"/>
    <w:rsid w:val="007849DD"/>
    <w:rsid w:val="00784A81"/>
    <w:rsid w:val="00784B12"/>
    <w:rsid w:val="00784F3E"/>
    <w:rsid w:val="0078508B"/>
    <w:rsid w:val="0078511E"/>
    <w:rsid w:val="00785216"/>
    <w:rsid w:val="007852DF"/>
    <w:rsid w:val="00785600"/>
    <w:rsid w:val="0078574E"/>
    <w:rsid w:val="00785787"/>
    <w:rsid w:val="00785935"/>
    <w:rsid w:val="00785AFF"/>
    <w:rsid w:val="00785B29"/>
    <w:rsid w:val="00785CB9"/>
    <w:rsid w:val="00785DFB"/>
    <w:rsid w:val="00786164"/>
    <w:rsid w:val="007863F6"/>
    <w:rsid w:val="007864BC"/>
    <w:rsid w:val="0078678D"/>
    <w:rsid w:val="00786992"/>
    <w:rsid w:val="00786CA9"/>
    <w:rsid w:val="00786CEF"/>
    <w:rsid w:val="00786E67"/>
    <w:rsid w:val="00787018"/>
    <w:rsid w:val="00787839"/>
    <w:rsid w:val="007879C2"/>
    <w:rsid w:val="00787A55"/>
    <w:rsid w:val="00787B7B"/>
    <w:rsid w:val="00790030"/>
    <w:rsid w:val="0079026C"/>
    <w:rsid w:val="00790543"/>
    <w:rsid w:val="0079062A"/>
    <w:rsid w:val="0079074B"/>
    <w:rsid w:val="00790986"/>
    <w:rsid w:val="00790CA3"/>
    <w:rsid w:val="00791642"/>
    <w:rsid w:val="007916A2"/>
    <w:rsid w:val="00791998"/>
    <w:rsid w:val="00792251"/>
    <w:rsid w:val="00792B97"/>
    <w:rsid w:val="00792C6C"/>
    <w:rsid w:val="00792CC3"/>
    <w:rsid w:val="00792EBB"/>
    <w:rsid w:val="007930DC"/>
    <w:rsid w:val="007932BC"/>
    <w:rsid w:val="00793393"/>
    <w:rsid w:val="007934A1"/>
    <w:rsid w:val="00793508"/>
    <w:rsid w:val="007936A1"/>
    <w:rsid w:val="007938A9"/>
    <w:rsid w:val="00793A9C"/>
    <w:rsid w:val="00793B34"/>
    <w:rsid w:val="00793EB3"/>
    <w:rsid w:val="00794202"/>
    <w:rsid w:val="00794C43"/>
    <w:rsid w:val="00794FC3"/>
    <w:rsid w:val="00795422"/>
    <w:rsid w:val="007955C3"/>
    <w:rsid w:val="007955C6"/>
    <w:rsid w:val="00795680"/>
    <w:rsid w:val="007957FF"/>
    <w:rsid w:val="00795AA7"/>
    <w:rsid w:val="00795B93"/>
    <w:rsid w:val="00795C6F"/>
    <w:rsid w:val="00795DC8"/>
    <w:rsid w:val="00795FF9"/>
    <w:rsid w:val="007960EF"/>
    <w:rsid w:val="0079645E"/>
    <w:rsid w:val="007964EE"/>
    <w:rsid w:val="0079657B"/>
    <w:rsid w:val="00796A52"/>
    <w:rsid w:val="00796C33"/>
    <w:rsid w:val="00796DD4"/>
    <w:rsid w:val="00796E60"/>
    <w:rsid w:val="0079719F"/>
    <w:rsid w:val="007972FE"/>
    <w:rsid w:val="007977A4"/>
    <w:rsid w:val="00797837"/>
    <w:rsid w:val="00797990"/>
    <w:rsid w:val="00797A8B"/>
    <w:rsid w:val="00797C5E"/>
    <w:rsid w:val="00797EF8"/>
    <w:rsid w:val="007A00F1"/>
    <w:rsid w:val="007A0225"/>
    <w:rsid w:val="007A0233"/>
    <w:rsid w:val="007A0450"/>
    <w:rsid w:val="007A0919"/>
    <w:rsid w:val="007A09B6"/>
    <w:rsid w:val="007A0D04"/>
    <w:rsid w:val="007A0DFA"/>
    <w:rsid w:val="007A0E87"/>
    <w:rsid w:val="007A0F30"/>
    <w:rsid w:val="007A0F9B"/>
    <w:rsid w:val="007A1025"/>
    <w:rsid w:val="007A12CF"/>
    <w:rsid w:val="007A19F3"/>
    <w:rsid w:val="007A1A91"/>
    <w:rsid w:val="007A1B23"/>
    <w:rsid w:val="007A1B45"/>
    <w:rsid w:val="007A1E0C"/>
    <w:rsid w:val="007A1F8C"/>
    <w:rsid w:val="007A279D"/>
    <w:rsid w:val="007A27B7"/>
    <w:rsid w:val="007A2959"/>
    <w:rsid w:val="007A2B67"/>
    <w:rsid w:val="007A3015"/>
    <w:rsid w:val="007A31BB"/>
    <w:rsid w:val="007A322A"/>
    <w:rsid w:val="007A34A1"/>
    <w:rsid w:val="007A3506"/>
    <w:rsid w:val="007A368C"/>
    <w:rsid w:val="007A391C"/>
    <w:rsid w:val="007A3FE4"/>
    <w:rsid w:val="007A421D"/>
    <w:rsid w:val="007A4C96"/>
    <w:rsid w:val="007A512D"/>
    <w:rsid w:val="007A5154"/>
    <w:rsid w:val="007A54BF"/>
    <w:rsid w:val="007A5BA4"/>
    <w:rsid w:val="007A5C43"/>
    <w:rsid w:val="007A61EB"/>
    <w:rsid w:val="007A6243"/>
    <w:rsid w:val="007A64D3"/>
    <w:rsid w:val="007A6543"/>
    <w:rsid w:val="007A67C9"/>
    <w:rsid w:val="007A6840"/>
    <w:rsid w:val="007A6A91"/>
    <w:rsid w:val="007A6DE4"/>
    <w:rsid w:val="007A6FBB"/>
    <w:rsid w:val="007A7378"/>
    <w:rsid w:val="007A746A"/>
    <w:rsid w:val="007A769E"/>
    <w:rsid w:val="007A76B3"/>
    <w:rsid w:val="007A7D27"/>
    <w:rsid w:val="007A7E95"/>
    <w:rsid w:val="007A7F55"/>
    <w:rsid w:val="007A7FD7"/>
    <w:rsid w:val="007B0157"/>
    <w:rsid w:val="007B02F1"/>
    <w:rsid w:val="007B0519"/>
    <w:rsid w:val="007B0708"/>
    <w:rsid w:val="007B0BAF"/>
    <w:rsid w:val="007B0C1D"/>
    <w:rsid w:val="007B0D41"/>
    <w:rsid w:val="007B0E29"/>
    <w:rsid w:val="007B0F9A"/>
    <w:rsid w:val="007B10B5"/>
    <w:rsid w:val="007B1150"/>
    <w:rsid w:val="007B14F0"/>
    <w:rsid w:val="007B1616"/>
    <w:rsid w:val="007B17BE"/>
    <w:rsid w:val="007B18BC"/>
    <w:rsid w:val="007B1955"/>
    <w:rsid w:val="007B1B92"/>
    <w:rsid w:val="007B1CC5"/>
    <w:rsid w:val="007B217B"/>
    <w:rsid w:val="007B2198"/>
    <w:rsid w:val="007B22F8"/>
    <w:rsid w:val="007B24D9"/>
    <w:rsid w:val="007B251F"/>
    <w:rsid w:val="007B27E0"/>
    <w:rsid w:val="007B2E7E"/>
    <w:rsid w:val="007B3070"/>
    <w:rsid w:val="007B3080"/>
    <w:rsid w:val="007B31B1"/>
    <w:rsid w:val="007B36AC"/>
    <w:rsid w:val="007B3A4F"/>
    <w:rsid w:val="007B3CAD"/>
    <w:rsid w:val="007B3CCE"/>
    <w:rsid w:val="007B3E3E"/>
    <w:rsid w:val="007B40C0"/>
    <w:rsid w:val="007B41F9"/>
    <w:rsid w:val="007B4465"/>
    <w:rsid w:val="007B4495"/>
    <w:rsid w:val="007B4567"/>
    <w:rsid w:val="007B4E07"/>
    <w:rsid w:val="007B5173"/>
    <w:rsid w:val="007B5284"/>
    <w:rsid w:val="007B53DA"/>
    <w:rsid w:val="007B5495"/>
    <w:rsid w:val="007B5718"/>
    <w:rsid w:val="007B57FB"/>
    <w:rsid w:val="007B5B9E"/>
    <w:rsid w:val="007B6198"/>
    <w:rsid w:val="007B62CD"/>
    <w:rsid w:val="007B62E5"/>
    <w:rsid w:val="007B6CDF"/>
    <w:rsid w:val="007B6D68"/>
    <w:rsid w:val="007B6EA2"/>
    <w:rsid w:val="007B7225"/>
    <w:rsid w:val="007B7308"/>
    <w:rsid w:val="007B736F"/>
    <w:rsid w:val="007B7A19"/>
    <w:rsid w:val="007B7A63"/>
    <w:rsid w:val="007B7F85"/>
    <w:rsid w:val="007C0507"/>
    <w:rsid w:val="007C0536"/>
    <w:rsid w:val="007C056A"/>
    <w:rsid w:val="007C05BC"/>
    <w:rsid w:val="007C0637"/>
    <w:rsid w:val="007C0C5F"/>
    <w:rsid w:val="007C0C84"/>
    <w:rsid w:val="007C0E1E"/>
    <w:rsid w:val="007C1155"/>
    <w:rsid w:val="007C1261"/>
    <w:rsid w:val="007C151D"/>
    <w:rsid w:val="007C171C"/>
    <w:rsid w:val="007C1751"/>
    <w:rsid w:val="007C1B91"/>
    <w:rsid w:val="007C200E"/>
    <w:rsid w:val="007C21D7"/>
    <w:rsid w:val="007C2257"/>
    <w:rsid w:val="007C2F2D"/>
    <w:rsid w:val="007C2FA4"/>
    <w:rsid w:val="007C335A"/>
    <w:rsid w:val="007C335F"/>
    <w:rsid w:val="007C341F"/>
    <w:rsid w:val="007C34C2"/>
    <w:rsid w:val="007C37A2"/>
    <w:rsid w:val="007C3805"/>
    <w:rsid w:val="007C3821"/>
    <w:rsid w:val="007C3845"/>
    <w:rsid w:val="007C3931"/>
    <w:rsid w:val="007C3D0F"/>
    <w:rsid w:val="007C3F65"/>
    <w:rsid w:val="007C3F93"/>
    <w:rsid w:val="007C40D4"/>
    <w:rsid w:val="007C4908"/>
    <w:rsid w:val="007C4CF8"/>
    <w:rsid w:val="007C50A2"/>
    <w:rsid w:val="007C56CA"/>
    <w:rsid w:val="007C59A3"/>
    <w:rsid w:val="007C5F29"/>
    <w:rsid w:val="007C617F"/>
    <w:rsid w:val="007C6199"/>
    <w:rsid w:val="007C6462"/>
    <w:rsid w:val="007C69F3"/>
    <w:rsid w:val="007C6E69"/>
    <w:rsid w:val="007C6E78"/>
    <w:rsid w:val="007C7421"/>
    <w:rsid w:val="007C747E"/>
    <w:rsid w:val="007C74E7"/>
    <w:rsid w:val="007C7786"/>
    <w:rsid w:val="007C7834"/>
    <w:rsid w:val="007C7E10"/>
    <w:rsid w:val="007C7F14"/>
    <w:rsid w:val="007D00E3"/>
    <w:rsid w:val="007D020B"/>
    <w:rsid w:val="007D03D5"/>
    <w:rsid w:val="007D04A9"/>
    <w:rsid w:val="007D061F"/>
    <w:rsid w:val="007D0716"/>
    <w:rsid w:val="007D07FD"/>
    <w:rsid w:val="007D09AF"/>
    <w:rsid w:val="007D0C27"/>
    <w:rsid w:val="007D0F35"/>
    <w:rsid w:val="007D1525"/>
    <w:rsid w:val="007D17B2"/>
    <w:rsid w:val="007D1CB5"/>
    <w:rsid w:val="007D1F9A"/>
    <w:rsid w:val="007D2335"/>
    <w:rsid w:val="007D277F"/>
    <w:rsid w:val="007D2AF2"/>
    <w:rsid w:val="007D305D"/>
    <w:rsid w:val="007D318C"/>
    <w:rsid w:val="007D3D3B"/>
    <w:rsid w:val="007D413F"/>
    <w:rsid w:val="007D4414"/>
    <w:rsid w:val="007D4B06"/>
    <w:rsid w:val="007D4C67"/>
    <w:rsid w:val="007D50D5"/>
    <w:rsid w:val="007D52F2"/>
    <w:rsid w:val="007D58A6"/>
    <w:rsid w:val="007D58AD"/>
    <w:rsid w:val="007D59D9"/>
    <w:rsid w:val="007D5AFA"/>
    <w:rsid w:val="007D5BDF"/>
    <w:rsid w:val="007D5D6D"/>
    <w:rsid w:val="007D5EAB"/>
    <w:rsid w:val="007D64CA"/>
    <w:rsid w:val="007D6537"/>
    <w:rsid w:val="007D6AD8"/>
    <w:rsid w:val="007D6E09"/>
    <w:rsid w:val="007D6FB5"/>
    <w:rsid w:val="007D71E5"/>
    <w:rsid w:val="007D7541"/>
    <w:rsid w:val="007D7625"/>
    <w:rsid w:val="007D7AB5"/>
    <w:rsid w:val="007D7C3F"/>
    <w:rsid w:val="007D7DE9"/>
    <w:rsid w:val="007D7FC9"/>
    <w:rsid w:val="007E07E0"/>
    <w:rsid w:val="007E084D"/>
    <w:rsid w:val="007E0A60"/>
    <w:rsid w:val="007E0E9A"/>
    <w:rsid w:val="007E10E9"/>
    <w:rsid w:val="007E16D1"/>
    <w:rsid w:val="007E1A60"/>
    <w:rsid w:val="007E1BB3"/>
    <w:rsid w:val="007E1D8A"/>
    <w:rsid w:val="007E1F9F"/>
    <w:rsid w:val="007E2580"/>
    <w:rsid w:val="007E27F7"/>
    <w:rsid w:val="007E2B9D"/>
    <w:rsid w:val="007E2FE6"/>
    <w:rsid w:val="007E3579"/>
    <w:rsid w:val="007E373E"/>
    <w:rsid w:val="007E3FD1"/>
    <w:rsid w:val="007E4112"/>
    <w:rsid w:val="007E4374"/>
    <w:rsid w:val="007E43DE"/>
    <w:rsid w:val="007E44FE"/>
    <w:rsid w:val="007E4611"/>
    <w:rsid w:val="007E475E"/>
    <w:rsid w:val="007E47B5"/>
    <w:rsid w:val="007E47BA"/>
    <w:rsid w:val="007E49F9"/>
    <w:rsid w:val="007E4A35"/>
    <w:rsid w:val="007E4AE9"/>
    <w:rsid w:val="007E4C11"/>
    <w:rsid w:val="007E505F"/>
    <w:rsid w:val="007E53E3"/>
    <w:rsid w:val="007E5410"/>
    <w:rsid w:val="007E560C"/>
    <w:rsid w:val="007E5C9E"/>
    <w:rsid w:val="007E5CD6"/>
    <w:rsid w:val="007E5CEF"/>
    <w:rsid w:val="007E61F4"/>
    <w:rsid w:val="007E63AF"/>
    <w:rsid w:val="007E64B0"/>
    <w:rsid w:val="007E6500"/>
    <w:rsid w:val="007E67B2"/>
    <w:rsid w:val="007E6C51"/>
    <w:rsid w:val="007E703C"/>
    <w:rsid w:val="007E711A"/>
    <w:rsid w:val="007E73B1"/>
    <w:rsid w:val="007E7781"/>
    <w:rsid w:val="007E7C84"/>
    <w:rsid w:val="007E7D3D"/>
    <w:rsid w:val="007E7D6C"/>
    <w:rsid w:val="007E7EFA"/>
    <w:rsid w:val="007F0089"/>
    <w:rsid w:val="007F025C"/>
    <w:rsid w:val="007F03F9"/>
    <w:rsid w:val="007F0412"/>
    <w:rsid w:val="007F0550"/>
    <w:rsid w:val="007F0714"/>
    <w:rsid w:val="007F09BD"/>
    <w:rsid w:val="007F0BFC"/>
    <w:rsid w:val="007F11A6"/>
    <w:rsid w:val="007F14B6"/>
    <w:rsid w:val="007F1595"/>
    <w:rsid w:val="007F1787"/>
    <w:rsid w:val="007F18B1"/>
    <w:rsid w:val="007F18F1"/>
    <w:rsid w:val="007F1A3B"/>
    <w:rsid w:val="007F1C31"/>
    <w:rsid w:val="007F2172"/>
    <w:rsid w:val="007F26B8"/>
    <w:rsid w:val="007F2959"/>
    <w:rsid w:val="007F2BE9"/>
    <w:rsid w:val="007F2D62"/>
    <w:rsid w:val="007F2F25"/>
    <w:rsid w:val="007F3170"/>
    <w:rsid w:val="007F3DA7"/>
    <w:rsid w:val="007F4152"/>
    <w:rsid w:val="007F4451"/>
    <w:rsid w:val="007F4526"/>
    <w:rsid w:val="007F4691"/>
    <w:rsid w:val="007F4CDB"/>
    <w:rsid w:val="007F5305"/>
    <w:rsid w:val="007F530F"/>
    <w:rsid w:val="007F5441"/>
    <w:rsid w:val="007F55AC"/>
    <w:rsid w:val="007F571D"/>
    <w:rsid w:val="007F5C42"/>
    <w:rsid w:val="007F619E"/>
    <w:rsid w:val="007F621D"/>
    <w:rsid w:val="007F6330"/>
    <w:rsid w:val="007F64E4"/>
    <w:rsid w:val="007F6572"/>
    <w:rsid w:val="007F6764"/>
    <w:rsid w:val="007F687B"/>
    <w:rsid w:val="007F6B85"/>
    <w:rsid w:val="007F6C20"/>
    <w:rsid w:val="007F71B4"/>
    <w:rsid w:val="007F7657"/>
    <w:rsid w:val="007F76A0"/>
    <w:rsid w:val="007F7748"/>
    <w:rsid w:val="007F7C19"/>
    <w:rsid w:val="0080038B"/>
    <w:rsid w:val="00800A7B"/>
    <w:rsid w:val="00800CCB"/>
    <w:rsid w:val="00800DE6"/>
    <w:rsid w:val="00801232"/>
    <w:rsid w:val="0080130A"/>
    <w:rsid w:val="008013DA"/>
    <w:rsid w:val="008013EB"/>
    <w:rsid w:val="0080144E"/>
    <w:rsid w:val="00801540"/>
    <w:rsid w:val="008018EB"/>
    <w:rsid w:val="00801D41"/>
    <w:rsid w:val="00801DAE"/>
    <w:rsid w:val="0080227C"/>
    <w:rsid w:val="008027C3"/>
    <w:rsid w:val="00802832"/>
    <w:rsid w:val="00802A13"/>
    <w:rsid w:val="00802D2A"/>
    <w:rsid w:val="00802E13"/>
    <w:rsid w:val="00803138"/>
    <w:rsid w:val="00803326"/>
    <w:rsid w:val="00803572"/>
    <w:rsid w:val="00803607"/>
    <w:rsid w:val="00803639"/>
    <w:rsid w:val="008036EF"/>
    <w:rsid w:val="00803D4E"/>
    <w:rsid w:val="00803FB9"/>
    <w:rsid w:val="0080428F"/>
    <w:rsid w:val="008042D1"/>
    <w:rsid w:val="00804CB5"/>
    <w:rsid w:val="0080522E"/>
    <w:rsid w:val="00805480"/>
    <w:rsid w:val="0080551F"/>
    <w:rsid w:val="008057F8"/>
    <w:rsid w:val="00805826"/>
    <w:rsid w:val="008058A3"/>
    <w:rsid w:val="00805ADF"/>
    <w:rsid w:val="00805C0C"/>
    <w:rsid w:val="00805E73"/>
    <w:rsid w:val="00805ED2"/>
    <w:rsid w:val="00806199"/>
    <w:rsid w:val="00806238"/>
    <w:rsid w:val="008062FB"/>
    <w:rsid w:val="00806848"/>
    <w:rsid w:val="00806EE6"/>
    <w:rsid w:val="0080722A"/>
    <w:rsid w:val="00807269"/>
    <w:rsid w:val="00807724"/>
    <w:rsid w:val="00807932"/>
    <w:rsid w:val="00807EC7"/>
    <w:rsid w:val="00807F3A"/>
    <w:rsid w:val="00810072"/>
    <w:rsid w:val="0081014C"/>
    <w:rsid w:val="008104DC"/>
    <w:rsid w:val="00810C14"/>
    <w:rsid w:val="00810C8B"/>
    <w:rsid w:val="00810EF3"/>
    <w:rsid w:val="00810F9D"/>
    <w:rsid w:val="00811183"/>
    <w:rsid w:val="0081145F"/>
    <w:rsid w:val="00811544"/>
    <w:rsid w:val="008116F0"/>
    <w:rsid w:val="008117A7"/>
    <w:rsid w:val="00811A74"/>
    <w:rsid w:val="00811E4F"/>
    <w:rsid w:val="008126FB"/>
    <w:rsid w:val="00812715"/>
    <w:rsid w:val="008129AF"/>
    <w:rsid w:val="00812B33"/>
    <w:rsid w:val="0081318D"/>
    <w:rsid w:val="008137C1"/>
    <w:rsid w:val="00813A58"/>
    <w:rsid w:val="00813BB7"/>
    <w:rsid w:val="00813D1F"/>
    <w:rsid w:val="00813D64"/>
    <w:rsid w:val="00814086"/>
    <w:rsid w:val="008140CE"/>
    <w:rsid w:val="00814460"/>
    <w:rsid w:val="00814A47"/>
    <w:rsid w:val="00814CE6"/>
    <w:rsid w:val="00814D36"/>
    <w:rsid w:val="008154BF"/>
    <w:rsid w:val="00815621"/>
    <w:rsid w:val="00815846"/>
    <w:rsid w:val="00815927"/>
    <w:rsid w:val="008159FA"/>
    <w:rsid w:val="00815AB6"/>
    <w:rsid w:val="00815ABC"/>
    <w:rsid w:val="00815C12"/>
    <w:rsid w:val="00815E5C"/>
    <w:rsid w:val="00816376"/>
    <w:rsid w:val="00816709"/>
    <w:rsid w:val="008167AB"/>
    <w:rsid w:val="00816A90"/>
    <w:rsid w:val="0081704C"/>
    <w:rsid w:val="00817518"/>
    <w:rsid w:val="00817F0B"/>
    <w:rsid w:val="00820315"/>
    <w:rsid w:val="00820316"/>
    <w:rsid w:val="00820BD0"/>
    <w:rsid w:val="00820EEF"/>
    <w:rsid w:val="008216B8"/>
    <w:rsid w:val="008218B5"/>
    <w:rsid w:val="00821A74"/>
    <w:rsid w:val="00821F78"/>
    <w:rsid w:val="00821FD3"/>
    <w:rsid w:val="00822031"/>
    <w:rsid w:val="0082292A"/>
    <w:rsid w:val="00822DE1"/>
    <w:rsid w:val="008231A6"/>
    <w:rsid w:val="00823446"/>
    <w:rsid w:val="008236C2"/>
    <w:rsid w:val="00823889"/>
    <w:rsid w:val="00823949"/>
    <w:rsid w:val="008239D4"/>
    <w:rsid w:val="00823B17"/>
    <w:rsid w:val="00823C85"/>
    <w:rsid w:val="00823D08"/>
    <w:rsid w:val="00823FF8"/>
    <w:rsid w:val="0082404E"/>
    <w:rsid w:val="00824407"/>
    <w:rsid w:val="00824561"/>
    <w:rsid w:val="0082590E"/>
    <w:rsid w:val="008259DA"/>
    <w:rsid w:val="00825A6A"/>
    <w:rsid w:val="00825A7D"/>
    <w:rsid w:val="00825DC4"/>
    <w:rsid w:val="0082605B"/>
    <w:rsid w:val="0082605C"/>
    <w:rsid w:val="00826427"/>
    <w:rsid w:val="0082659F"/>
    <w:rsid w:val="00826906"/>
    <w:rsid w:val="00826A22"/>
    <w:rsid w:val="00826CE7"/>
    <w:rsid w:val="008271D9"/>
    <w:rsid w:val="00827373"/>
    <w:rsid w:val="0082744F"/>
    <w:rsid w:val="00827564"/>
    <w:rsid w:val="008275A9"/>
    <w:rsid w:val="008276D3"/>
    <w:rsid w:val="008277BF"/>
    <w:rsid w:val="008279AA"/>
    <w:rsid w:val="008279C9"/>
    <w:rsid w:val="00827BF7"/>
    <w:rsid w:val="00827C1A"/>
    <w:rsid w:val="00830414"/>
    <w:rsid w:val="008307F0"/>
    <w:rsid w:val="0083089D"/>
    <w:rsid w:val="00830BEA"/>
    <w:rsid w:val="008310D1"/>
    <w:rsid w:val="00831410"/>
    <w:rsid w:val="008314AE"/>
    <w:rsid w:val="00831607"/>
    <w:rsid w:val="0083181D"/>
    <w:rsid w:val="00831B7F"/>
    <w:rsid w:val="00831C9E"/>
    <w:rsid w:val="0083207F"/>
    <w:rsid w:val="008320DE"/>
    <w:rsid w:val="008321DF"/>
    <w:rsid w:val="0083223A"/>
    <w:rsid w:val="00832296"/>
    <w:rsid w:val="008325EE"/>
    <w:rsid w:val="00832654"/>
    <w:rsid w:val="0083268C"/>
    <w:rsid w:val="00832D22"/>
    <w:rsid w:val="00832F73"/>
    <w:rsid w:val="00833197"/>
    <w:rsid w:val="008331C7"/>
    <w:rsid w:val="008335BE"/>
    <w:rsid w:val="00833692"/>
    <w:rsid w:val="008338A3"/>
    <w:rsid w:val="00833B4E"/>
    <w:rsid w:val="0083408B"/>
    <w:rsid w:val="008346DE"/>
    <w:rsid w:val="008346F1"/>
    <w:rsid w:val="008349BE"/>
    <w:rsid w:val="00834A55"/>
    <w:rsid w:val="00834D1B"/>
    <w:rsid w:val="0083515D"/>
    <w:rsid w:val="008353AB"/>
    <w:rsid w:val="0083560C"/>
    <w:rsid w:val="008358E7"/>
    <w:rsid w:val="008359AE"/>
    <w:rsid w:val="00835B64"/>
    <w:rsid w:val="00835C6D"/>
    <w:rsid w:val="00835EF5"/>
    <w:rsid w:val="00836392"/>
    <w:rsid w:val="00836462"/>
    <w:rsid w:val="00836D6F"/>
    <w:rsid w:val="00836EEA"/>
    <w:rsid w:val="00836FF4"/>
    <w:rsid w:val="008371A3"/>
    <w:rsid w:val="00837381"/>
    <w:rsid w:val="0083742C"/>
    <w:rsid w:val="008378F5"/>
    <w:rsid w:val="00837939"/>
    <w:rsid w:val="00837EAA"/>
    <w:rsid w:val="008401FC"/>
    <w:rsid w:val="0084038C"/>
    <w:rsid w:val="008404F0"/>
    <w:rsid w:val="008405EF"/>
    <w:rsid w:val="00840809"/>
    <w:rsid w:val="00840BDF"/>
    <w:rsid w:val="00840DFA"/>
    <w:rsid w:val="00840F83"/>
    <w:rsid w:val="00841406"/>
    <w:rsid w:val="008416B9"/>
    <w:rsid w:val="008416C8"/>
    <w:rsid w:val="00841B98"/>
    <w:rsid w:val="008422C0"/>
    <w:rsid w:val="0084232B"/>
    <w:rsid w:val="008429F2"/>
    <w:rsid w:val="00842BC0"/>
    <w:rsid w:val="00843121"/>
    <w:rsid w:val="0084366D"/>
    <w:rsid w:val="00843823"/>
    <w:rsid w:val="0084385C"/>
    <w:rsid w:val="00843B67"/>
    <w:rsid w:val="00843B99"/>
    <w:rsid w:val="00843E16"/>
    <w:rsid w:val="008440AA"/>
    <w:rsid w:val="00844218"/>
    <w:rsid w:val="008442C1"/>
    <w:rsid w:val="0084450E"/>
    <w:rsid w:val="00844537"/>
    <w:rsid w:val="008445A8"/>
    <w:rsid w:val="008449CA"/>
    <w:rsid w:val="00844D87"/>
    <w:rsid w:val="008456D2"/>
    <w:rsid w:val="008459F3"/>
    <w:rsid w:val="00845CB2"/>
    <w:rsid w:val="00845D3A"/>
    <w:rsid w:val="00845D71"/>
    <w:rsid w:val="00845EA6"/>
    <w:rsid w:val="00845EAE"/>
    <w:rsid w:val="008463C0"/>
    <w:rsid w:val="00846417"/>
    <w:rsid w:val="008465E7"/>
    <w:rsid w:val="00846607"/>
    <w:rsid w:val="00846F7D"/>
    <w:rsid w:val="0084738D"/>
    <w:rsid w:val="008473B5"/>
    <w:rsid w:val="0084758E"/>
    <w:rsid w:val="00847598"/>
    <w:rsid w:val="00847897"/>
    <w:rsid w:val="008479EA"/>
    <w:rsid w:val="008479F9"/>
    <w:rsid w:val="00847AB8"/>
    <w:rsid w:val="00847C42"/>
    <w:rsid w:val="00847FF0"/>
    <w:rsid w:val="00850160"/>
    <w:rsid w:val="008502DE"/>
    <w:rsid w:val="008504B3"/>
    <w:rsid w:val="00850515"/>
    <w:rsid w:val="008505F3"/>
    <w:rsid w:val="0085085A"/>
    <w:rsid w:val="00850D56"/>
    <w:rsid w:val="008510C7"/>
    <w:rsid w:val="008512AC"/>
    <w:rsid w:val="00851460"/>
    <w:rsid w:val="00851512"/>
    <w:rsid w:val="008515E9"/>
    <w:rsid w:val="008518D7"/>
    <w:rsid w:val="00851999"/>
    <w:rsid w:val="00851AB8"/>
    <w:rsid w:val="00851B4D"/>
    <w:rsid w:val="00851C06"/>
    <w:rsid w:val="00851DD4"/>
    <w:rsid w:val="00851F82"/>
    <w:rsid w:val="0085209C"/>
    <w:rsid w:val="00852151"/>
    <w:rsid w:val="008522B7"/>
    <w:rsid w:val="00852532"/>
    <w:rsid w:val="00852591"/>
    <w:rsid w:val="0085260D"/>
    <w:rsid w:val="00852776"/>
    <w:rsid w:val="00852DEC"/>
    <w:rsid w:val="00853157"/>
    <w:rsid w:val="0085320F"/>
    <w:rsid w:val="008532FB"/>
    <w:rsid w:val="00853B57"/>
    <w:rsid w:val="00853CF1"/>
    <w:rsid w:val="00853E21"/>
    <w:rsid w:val="00853F4B"/>
    <w:rsid w:val="00854351"/>
    <w:rsid w:val="00854365"/>
    <w:rsid w:val="00854666"/>
    <w:rsid w:val="00854982"/>
    <w:rsid w:val="008549C5"/>
    <w:rsid w:val="00854C29"/>
    <w:rsid w:val="00855513"/>
    <w:rsid w:val="0085580D"/>
    <w:rsid w:val="0085581C"/>
    <w:rsid w:val="008558C9"/>
    <w:rsid w:val="00855939"/>
    <w:rsid w:val="00855ED8"/>
    <w:rsid w:val="008561DF"/>
    <w:rsid w:val="00856209"/>
    <w:rsid w:val="0085623C"/>
    <w:rsid w:val="008564CF"/>
    <w:rsid w:val="00856748"/>
    <w:rsid w:val="00856DFE"/>
    <w:rsid w:val="00856F22"/>
    <w:rsid w:val="00856F39"/>
    <w:rsid w:val="00856F7A"/>
    <w:rsid w:val="008571FA"/>
    <w:rsid w:val="00857710"/>
    <w:rsid w:val="00857C25"/>
    <w:rsid w:val="00857D6C"/>
    <w:rsid w:val="00860198"/>
    <w:rsid w:val="008601D4"/>
    <w:rsid w:val="0086023F"/>
    <w:rsid w:val="0086033B"/>
    <w:rsid w:val="008605A0"/>
    <w:rsid w:val="00860700"/>
    <w:rsid w:val="00860C66"/>
    <w:rsid w:val="00860CBF"/>
    <w:rsid w:val="00860F0D"/>
    <w:rsid w:val="00860F75"/>
    <w:rsid w:val="00861083"/>
    <w:rsid w:val="0086194E"/>
    <w:rsid w:val="00861D50"/>
    <w:rsid w:val="0086231E"/>
    <w:rsid w:val="00862589"/>
    <w:rsid w:val="00862761"/>
    <w:rsid w:val="00862A29"/>
    <w:rsid w:val="00862F79"/>
    <w:rsid w:val="00863251"/>
    <w:rsid w:val="00863399"/>
    <w:rsid w:val="0086365E"/>
    <w:rsid w:val="008638ED"/>
    <w:rsid w:val="00863C3B"/>
    <w:rsid w:val="00863D3C"/>
    <w:rsid w:val="00863E86"/>
    <w:rsid w:val="00863EA1"/>
    <w:rsid w:val="00863FDD"/>
    <w:rsid w:val="008640C1"/>
    <w:rsid w:val="00864370"/>
    <w:rsid w:val="008644FF"/>
    <w:rsid w:val="0086458C"/>
    <w:rsid w:val="00864B67"/>
    <w:rsid w:val="00864D47"/>
    <w:rsid w:val="00864E55"/>
    <w:rsid w:val="00864E95"/>
    <w:rsid w:val="008652D0"/>
    <w:rsid w:val="008658AF"/>
    <w:rsid w:val="00865D31"/>
    <w:rsid w:val="00865DF5"/>
    <w:rsid w:val="00866007"/>
    <w:rsid w:val="00866010"/>
    <w:rsid w:val="0086627B"/>
    <w:rsid w:val="0086628E"/>
    <w:rsid w:val="008663F4"/>
    <w:rsid w:val="00866B3B"/>
    <w:rsid w:val="00866DE5"/>
    <w:rsid w:val="00867185"/>
    <w:rsid w:val="00867816"/>
    <w:rsid w:val="00867B1F"/>
    <w:rsid w:val="00867D10"/>
    <w:rsid w:val="008705CA"/>
    <w:rsid w:val="00870A54"/>
    <w:rsid w:val="0087108B"/>
    <w:rsid w:val="0087110C"/>
    <w:rsid w:val="00871414"/>
    <w:rsid w:val="00871646"/>
    <w:rsid w:val="00871986"/>
    <w:rsid w:val="0087198A"/>
    <w:rsid w:val="00871A31"/>
    <w:rsid w:val="00871B9C"/>
    <w:rsid w:val="00871D98"/>
    <w:rsid w:val="0087207B"/>
    <w:rsid w:val="00872429"/>
    <w:rsid w:val="0087246C"/>
    <w:rsid w:val="008725F6"/>
    <w:rsid w:val="00872635"/>
    <w:rsid w:val="00872702"/>
    <w:rsid w:val="00872887"/>
    <w:rsid w:val="008729FB"/>
    <w:rsid w:val="00872F5B"/>
    <w:rsid w:val="00872FCB"/>
    <w:rsid w:val="008731FE"/>
    <w:rsid w:val="008732FB"/>
    <w:rsid w:val="00873529"/>
    <w:rsid w:val="00873609"/>
    <w:rsid w:val="0087371D"/>
    <w:rsid w:val="008738E9"/>
    <w:rsid w:val="00873A1D"/>
    <w:rsid w:val="00873E13"/>
    <w:rsid w:val="00874808"/>
    <w:rsid w:val="0087482F"/>
    <w:rsid w:val="00874956"/>
    <w:rsid w:val="00874D49"/>
    <w:rsid w:val="00875291"/>
    <w:rsid w:val="008753F8"/>
    <w:rsid w:val="0087542D"/>
    <w:rsid w:val="008756B7"/>
    <w:rsid w:val="008758C3"/>
    <w:rsid w:val="00875C31"/>
    <w:rsid w:val="00875CB7"/>
    <w:rsid w:val="0087603A"/>
    <w:rsid w:val="008768A6"/>
    <w:rsid w:val="00876D76"/>
    <w:rsid w:val="00876F4C"/>
    <w:rsid w:val="0087724E"/>
    <w:rsid w:val="00877270"/>
    <w:rsid w:val="008773E3"/>
    <w:rsid w:val="008774C3"/>
    <w:rsid w:val="0087752D"/>
    <w:rsid w:val="00877F46"/>
    <w:rsid w:val="00880235"/>
    <w:rsid w:val="008804BD"/>
    <w:rsid w:val="0088051C"/>
    <w:rsid w:val="00880910"/>
    <w:rsid w:val="00880B57"/>
    <w:rsid w:val="00881338"/>
    <w:rsid w:val="0088139D"/>
    <w:rsid w:val="00881415"/>
    <w:rsid w:val="0088141C"/>
    <w:rsid w:val="00881674"/>
    <w:rsid w:val="008817A6"/>
    <w:rsid w:val="00881CAA"/>
    <w:rsid w:val="00881D90"/>
    <w:rsid w:val="00882273"/>
    <w:rsid w:val="0088275D"/>
    <w:rsid w:val="00882997"/>
    <w:rsid w:val="00882BD0"/>
    <w:rsid w:val="00882CAB"/>
    <w:rsid w:val="00882E80"/>
    <w:rsid w:val="0088323D"/>
    <w:rsid w:val="00883588"/>
    <w:rsid w:val="00883863"/>
    <w:rsid w:val="00883BE0"/>
    <w:rsid w:val="00883DA5"/>
    <w:rsid w:val="0088409E"/>
    <w:rsid w:val="0088430F"/>
    <w:rsid w:val="00884479"/>
    <w:rsid w:val="0088461F"/>
    <w:rsid w:val="00884B45"/>
    <w:rsid w:val="00885337"/>
    <w:rsid w:val="008855B6"/>
    <w:rsid w:val="00885868"/>
    <w:rsid w:val="00885950"/>
    <w:rsid w:val="00885AAE"/>
    <w:rsid w:val="00885AC4"/>
    <w:rsid w:val="00885BF2"/>
    <w:rsid w:val="00885FCA"/>
    <w:rsid w:val="00885FCE"/>
    <w:rsid w:val="00885FD0"/>
    <w:rsid w:val="008861FD"/>
    <w:rsid w:val="008863B1"/>
    <w:rsid w:val="008868F8"/>
    <w:rsid w:val="008870DE"/>
    <w:rsid w:val="00887103"/>
    <w:rsid w:val="00887A94"/>
    <w:rsid w:val="00887DFF"/>
    <w:rsid w:val="00890302"/>
    <w:rsid w:val="008903D6"/>
    <w:rsid w:val="0089050D"/>
    <w:rsid w:val="0089095E"/>
    <w:rsid w:val="00890ADA"/>
    <w:rsid w:val="00890AF5"/>
    <w:rsid w:val="00890E18"/>
    <w:rsid w:val="00890ECB"/>
    <w:rsid w:val="00891005"/>
    <w:rsid w:val="00891230"/>
    <w:rsid w:val="00891421"/>
    <w:rsid w:val="00891514"/>
    <w:rsid w:val="008919B8"/>
    <w:rsid w:val="00891B86"/>
    <w:rsid w:val="00891C83"/>
    <w:rsid w:val="00891D0F"/>
    <w:rsid w:val="00891D68"/>
    <w:rsid w:val="00892692"/>
    <w:rsid w:val="00892B1B"/>
    <w:rsid w:val="00892BD2"/>
    <w:rsid w:val="00892D0C"/>
    <w:rsid w:val="00892F26"/>
    <w:rsid w:val="008930EE"/>
    <w:rsid w:val="00893488"/>
    <w:rsid w:val="00893625"/>
    <w:rsid w:val="008936A4"/>
    <w:rsid w:val="008939FC"/>
    <w:rsid w:val="00893C08"/>
    <w:rsid w:val="008941DD"/>
    <w:rsid w:val="008945E3"/>
    <w:rsid w:val="00894A93"/>
    <w:rsid w:val="00894A9D"/>
    <w:rsid w:val="00894AC8"/>
    <w:rsid w:val="00894B03"/>
    <w:rsid w:val="00894B1C"/>
    <w:rsid w:val="0089510A"/>
    <w:rsid w:val="0089517C"/>
    <w:rsid w:val="00895249"/>
    <w:rsid w:val="008953CD"/>
    <w:rsid w:val="0089573A"/>
    <w:rsid w:val="008959A0"/>
    <w:rsid w:val="00895A54"/>
    <w:rsid w:val="008961B2"/>
    <w:rsid w:val="00896295"/>
    <w:rsid w:val="0089685F"/>
    <w:rsid w:val="00896998"/>
    <w:rsid w:val="008969AC"/>
    <w:rsid w:val="00896DF2"/>
    <w:rsid w:val="00896E79"/>
    <w:rsid w:val="0089722E"/>
    <w:rsid w:val="008973EC"/>
    <w:rsid w:val="008977D4"/>
    <w:rsid w:val="008977FD"/>
    <w:rsid w:val="00897E1B"/>
    <w:rsid w:val="008A0315"/>
    <w:rsid w:val="008A0434"/>
    <w:rsid w:val="008A06B9"/>
    <w:rsid w:val="008A0FF1"/>
    <w:rsid w:val="008A1483"/>
    <w:rsid w:val="008A14CC"/>
    <w:rsid w:val="008A1753"/>
    <w:rsid w:val="008A18A5"/>
    <w:rsid w:val="008A1915"/>
    <w:rsid w:val="008A1A69"/>
    <w:rsid w:val="008A1C9E"/>
    <w:rsid w:val="008A201F"/>
    <w:rsid w:val="008A2095"/>
    <w:rsid w:val="008A27C8"/>
    <w:rsid w:val="008A29D6"/>
    <w:rsid w:val="008A30C7"/>
    <w:rsid w:val="008A316C"/>
    <w:rsid w:val="008A3284"/>
    <w:rsid w:val="008A38AF"/>
    <w:rsid w:val="008A392B"/>
    <w:rsid w:val="008A400A"/>
    <w:rsid w:val="008A43FF"/>
    <w:rsid w:val="008A45D3"/>
    <w:rsid w:val="008A4890"/>
    <w:rsid w:val="008A4954"/>
    <w:rsid w:val="008A4BF8"/>
    <w:rsid w:val="008A502E"/>
    <w:rsid w:val="008A5588"/>
    <w:rsid w:val="008A5830"/>
    <w:rsid w:val="008A593B"/>
    <w:rsid w:val="008A59CB"/>
    <w:rsid w:val="008A6658"/>
    <w:rsid w:val="008A679B"/>
    <w:rsid w:val="008A6CB1"/>
    <w:rsid w:val="008A6D36"/>
    <w:rsid w:val="008A705F"/>
    <w:rsid w:val="008A708B"/>
    <w:rsid w:val="008A70CC"/>
    <w:rsid w:val="008A760C"/>
    <w:rsid w:val="008A7713"/>
    <w:rsid w:val="008A7D91"/>
    <w:rsid w:val="008A7FC1"/>
    <w:rsid w:val="008B01F9"/>
    <w:rsid w:val="008B02A3"/>
    <w:rsid w:val="008B053A"/>
    <w:rsid w:val="008B06D4"/>
    <w:rsid w:val="008B0819"/>
    <w:rsid w:val="008B0FF7"/>
    <w:rsid w:val="008B11AF"/>
    <w:rsid w:val="008B1362"/>
    <w:rsid w:val="008B1871"/>
    <w:rsid w:val="008B1A60"/>
    <w:rsid w:val="008B1B1D"/>
    <w:rsid w:val="008B1F72"/>
    <w:rsid w:val="008B22C6"/>
    <w:rsid w:val="008B2407"/>
    <w:rsid w:val="008B279A"/>
    <w:rsid w:val="008B2A86"/>
    <w:rsid w:val="008B2C31"/>
    <w:rsid w:val="008B2DE6"/>
    <w:rsid w:val="008B2FF5"/>
    <w:rsid w:val="008B330A"/>
    <w:rsid w:val="008B3313"/>
    <w:rsid w:val="008B342B"/>
    <w:rsid w:val="008B391A"/>
    <w:rsid w:val="008B3A97"/>
    <w:rsid w:val="008B3ED9"/>
    <w:rsid w:val="008B410C"/>
    <w:rsid w:val="008B453B"/>
    <w:rsid w:val="008B4575"/>
    <w:rsid w:val="008B4677"/>
    <w:rsid w:val="008B4A18"/>
    <w:rsid w:val="008B5066"/>
    <w:rsid w:val="008B562A"/>
    <w:rsid w:val="008B5837"/>
    <w:rsid w:val="008B5D76"/>
    <w:rsid w:val="008B5F78"/>
    <w:rsid w:val="008B622A"/>
    <w:rsid w:val="008B638C"/>
    <w:rsid w:val="008B649D"/>
    <w:rsid w:val="008B6D07"/>
    <w:rsid w:val="008B6F78"/>
    <w:rsid w:val="008B700E"/>
    <w:rsid w:val="008B748E"/>
    <w:rsid w:val="008B758A"/>
    <w:rsid w:val="008B75F2"/>
    <w:rsid w:val="008B773D"/>
    <w:rsid w:val="008B79FB"/>
    <w:rsid w:val="008B7A28"/>
    <w:rsid w:val="008B7AA4"/>
    <w:rsid w:val="008B7D3D"/>
    <w:rsid w:val="008C000D"/>
    <w:rsid w:val="008C007F"/>
    <w:rsid w:val="008C00B9"/>
    <w:rsid w:val="008C01E4"/>
    <w:rsid w:val="008C0982"/>
    <w:rsid w:val="008C0E33"/>
    <w:rsid w:val="008C0EA0"/>
    <w:rsid w:val="008C0F29"/>
    <w:rsid w:val="008C1161"/>
    <w:rsid w:val="008C15D5"/>
    <w:rsid w:val="008C1652"/>
    <w:rsid w:val="008C1678"/>
    <w:rsid w:val="008C16DC"/>
    <w:rsid w:val="008C1811"/>
    <w:rsid w:val="008C1898"/>
    <w:rsid w:val="008C1E33"/>
    <w:rsid w:val="008C258C"/>
    <w:rsid w:val="008C2AE0"/>
    <w:rsid w:val="008C2F79"/>
    <w:rsid w:val="008C3082"/>
    <w:rsid w:val="008C3208"/>
    <w:rsid w:val="008C3678"/>
    <w:rsid w:val="008C39FE"/>
    <w:rsid w:val="008C3A85"/>
    <w:rsid w:val="008C3F02"/>
    <w:rsid w:val="008C4438"/>
    <w:rsid w:val="008C4516"/>
    <w:rsid w:val="008C45A1"/>
    <w:rsid w:val="008C45F8"/>
    <w:rsid w:val="008C4995"/>
    <w:rsid w:val="008C4A96"/>
    <w:rsid w:val="008C4B51"/>
    <w:rsid w:val="008C4D90"/>
    <w:rsid w:val="008C4DDD"/>
    <w:rsid w:val="008C50D6"/>
    <w:rsid w:val="008C592D"/>
    <w:rsid w:val="008C596C"/>
    <w:rsid w:val="008C5985"/>
    <w:rsid w:val="008C59A0"/>
    <w:rsid w:val="008C5A4F"/>
    <w:rsid w:val="008C5C09"/>
    <w:rsid w:val="008C5EE4"/>
    <w:rsid w:val="008C5F13"/>
    <w:rsid w:val="008C6285"/>
    <w:rsid w:val="008C66F6"/>
    <w:rsid w:val="008C6AD7"/>
    <w:rsid w:val="008C6BBC"/>
    <w:rsid w:val="008C6E72"/>
    <w:rsid w:val="008C7056"/>
    <w:rsid w:val="008C73E2"/>
    <w:rsid w:val="008C75D0"/>
    <w:rsid w:val="008C75F7"/>
    <w:rsid w:val="008C7709"/>
    <w:rsid w:val="008C7E48"/>
    <w:rsid w:val="008C7F9E"/>
    <w:rsid w:val="008D0597"/>
    <w:rsid w:val="008D0680"/>
    <w:rsid w:val="008D07F3"/>
    <w:rsid w:val="008D0822"/>
    <w:rsid w:val="008D087D"/>
    <w:rsid w:val="008D09D8"/>
    <w:rsid w:val="008D0FCC"/>
    <w:rsid w:val="008D11DB"/>
    <w:rsid w:val="008D127B"/>
    <w:rsid w:val="008D14BC"/>
    <w:rsid w:val="008D18C7"/>
    <w:rsid w:val="008D18E3"/>
    <w:rsid w:val="008D19B8"/>
    <w:rsid w:val="008D1EC6"/>
    <w:rsid w:val="008D20A6"/>
    <w:rsid w:val="008D214D"/>
    <w:rsid w:val="008D2723"/>
    <w:rsid w:val="008D27F1"/>
    <w:rsid w:val="008D28C8"/>
    <w:rsid w:val="008D2C32"/>
    <w:rsid w:val="008D2DB8"/>
    <w:rsid w:val="008D2DC6"/>
    <w:rsid w:val="008D303F"/>
    <w:rsid w:val="008D305E"/>
    <w:rsid w:val="008D368C"/>
    <w:rsid w:val="008D3CA8"/>
    <w:rsid w:val="008D3E98"/>
    <w:rsid w:val="008D404F"/>
    <w:rsid w:val="008D4092"/>
    <w:rsid w:val="008D40FC"/>
    <w:rsid w:val="008D4314"/>
    <w:rsid w:val="008D4582"/>
    <w:rsid w:val="008D46C2"/>
    <w:rsid w:val="008D4B6D"/>
    <w:rsid w:val="008D50F4"/>
    <w:rsid w:val="008D5822"/>
    <w:rsid w:val="008D5835"/>
    <w:rsid w:val="008D5B2D"/>
    <w:rsid w:val="008D5B55"/>
    <w:rsid w:val="008D63D6"/>
    <w:rsid w:val="008D650B"/>
    <w:rsid w:val="008D65DA"/>
    <w:rsid w:val="008D66E1"/>
    <w:rsid w:val="008D6836"/>
    <w:rsid w:val="008D6890"/>
    <w:rsid w:val="008D68C8"/>
    <w:rsid w:val="008D69D5"/>
    <w:rsid w:val="008D6C7E"/>
    <w:rsid w:val="008D72BA"/>
    <w:rsid w:val="008D75F4"/>
    <w:rsid w:val="008D7944"/>
    <w:rsid w:val="008D7E6A"/>
    <w:rsid w:val="008D7F65"/>
    <w:rsid w:val="008E0C1C"/>
    <w:rsid w:val="008E0F3D"/>
    <w:rsid w:val="008E10A6"/>
    <w:rsid w:val="008E1290"/>
    <w:rsid w:val="008E12C4"/>
    <w:rsid w:val="008E15F3"/>
    <w:rsid w:val="008E19B3"/>
    <w:rsid w:val="008E1B12"/>
    <w:rsid w:val="008E1C7B"/>
    <w:rsid w:val="008E1D6C"/>
    <w:rsid w:val="008E1E5A"/>
    <w:rsid w:val="008E1EF0"/>
    <w:rsid w:val="008E2178"/>
    <w:rsid w:val="008E21AA"/>
    <w:rsid w:val="008E26DF"/>
    <w:rsid w:val="008E29BE"/>
    <w:rsid w:val="008E2B24"/>
    <w:rsid w:val="008E2C60"/>
    <w:rsid w:val="008E3130"/>
    <w:rsid w:val="008E3423"/>
    <w:rsid w:val="008E34AF"/>
    <w:rsid w:val="008E36FC"/>
    <w:rsid w:val="008E405C"/>
    <w:rsid w:val="008E4A3C"/>
    <w:rsid w:val="008E4BDF"/>
    <w:rsid w:val="008E50B9"/>
    <w:rsid w:val="008E5427"/>
    <w:rsid w:val="008E5677"/>
    <w:rsid w:val="008E579D"/>
    <w:rsid w:val="008E6504"/>
    <w:rsid w:val="008E6764"/>
    <w:rsid w:val="008E6797"/>
    <w:rsid w:val="008E6863"/>
    <w:rsid w:val="008E7468"/>
    <w:rsid w:val="008E7743"/>
    <w:rsid w:val="008E79B5"/>
    <w:rsid w:val="008E7A23"/>
    <w:rsid w:val="008E7F65"/>
    <w:rsid w:val="008F022E"/>
    <w:rsid w:val="008F0409"/>
    <w:rsid w:val="008F0477"/>
    <w:rsid w:val="008F0518"/>
    <w:rsid w:val="008F0706"/>
    <w:rsid w:val="008F0B82"/>
    <w:rsid w:val="008F0F35"/>
    <w:rsid w:val="008F1023"/>
    <w:rsid w:val="008F11A1"/>
    <w:rsid w:val="008F133A"/>
    <w:rsid w:val="008F135D"/>
    <w:rsid w:val="008F1497"/>
    <w:rsid w:val="008F1669"/>
    <w:rsid w:val="008F178D"/>
    <w:rsid w:val="008F1BD7"/>
    <w:rsid w:val="008F1DC8"/>
    <w:rsid w:val="008F1ECC"/>
    <w:rsid w:val="008F204D"/>
    <w:rsid w:val="008F2352"/>
    <w:rsid w:val="008F2386"/>
    <w:rsid w:val="008F26B0"/>
    <w:rsid w:val="008F2732"/>
    <w:rsid w:val="008F291A"/>
    <w:rsid w:val="008F34F5"/>
    <w:rsid w:val="008F3555"/>
    <w:rsid w:val="008F3585"/>
    <w:rsid w:val="008F35B1"/>
    <w:rsid w:val="008F3764"/>
    <w:rsid w:val="008F3E26"/>
    <w:rsid w:val="008F3EDF"/>
    <w:rsid w:val="008F3F83"/>
    <w:rsid w:val="008F4152"/>
    <w:rsid w:val="008F4744"/>
    <w:rsid w:val="008F48B4"/>
    <w:rsid w:val="008F491E"/>
    <w:rsid w:val="008F4AEE"/>
    <w:rsid w:val="008F4BAA"/>
    <w:rsid w:val="008F4C09"/>
    <w:rsid w:val="008F5049"/>
    <w:rsid w:val="008F53FD"/>
    <w:rsid w:val="008F54B0"/>
    <w:rsid w:val="008F56CB"/>
    <w:rsid w:val="008F57FF"/>
    <w:rsid w:val="008F59AA"/>
    <w:rsid w:val="008F5B44"/>
    <w:rsid w:val="008F5F30"/>
    <w:rsid w:val="008F616E"/>
    <w:rsid w:val="008F61DF"/>
    <w:rsid w:val="008F650C"/>
    <w:rsid w:val="008F679E"/>
    <w:rsid w:val="008F6841"/>
    <w:rsid w:val="008F6ABF"/>
    <w:rsid w:val="008F6C49"/>
    <w:rsid w:val="008F6DA7"/>
    <w:rsid w:val="008F6EA6"/>
    <w:rsid w:val="008F6EAF"/>
    <w:rsid w:val="008F705B"/>
    <w:rsid w:val="008F70A7"/>
    <w:rsid w:val="008F779C"/>
    <w:rsid w:val="008F77F5"/>
    <w:rsid w:val="008F7E66"/>
    <w:rsid w:val="008F7FD9"/>
    <w:rsid w:val="009001CB"/>
    <w:rsid w:val="00900347"/>
    <w:rsid w:val="009003E9"/>
    <w:rsid w:val="009004B3"/>
    <w:rsid w:val="00900700"/>
    <w:rsid w:val="009008D3"/>
    <w:rsid w:val="00900C3A"/>
    <w:rsid w:val="009012E4"/>
    <w:rsid w:val="0090140F"/>
    <w:rsid w:val="00901832"/>
    <w:rsid w:val="009019B7"/>
    <w:rsid w:val="00901B8E"/>
    <w:rsid w:val="00901CCE"/>
    <w:rsid w:val="009020B6"/>
    <w:rsid w:val="009022E6"/>
    <w:rsid w:val="0090245A"/>
    <w:rsid w:val="009024C5"/>
    <w:rsid w:val="00902837"/>
    <w:rsid w:val="00902926"/>
    <w:rsid w:val="00902E2F"/>
    <w:rsid w:val="00903230"/>
    <w:rsid w:val="009033EC"/>
    <w:rsid w:val="00903407"/>
    <w:rsid w:val="009037CC"/>
    <w:rsid w:val="00903CE4"/>
    <w:rsid w:val="0090436D"/>
    <w:rsid w:val="009044F1"/>
    <w:rsid w:val="0090451B"/>
    <w:rsid w:val="009047D5"/>
    <w:rsid w:val="00904D58"/>
    <w:rsid w:val="00904D7B"/>
    <w:rsid w:val="00904D7D"/>
    <w:rsid w:val="009065F7"/>
    <w:rsid w:val="00906E64"/>
    <w:rsid w:val="00906E69"/>
    <w:rsid w:val="00906EEF"/>
    <w:rsid w:val="00906FC1"/>
    <w:rsid w:val="0090711F"/>
    <w:rsid w:val="009075B1"/>
    <w:rsid w:val="00907BDF"/>
    <w:rsid w:val="00907CE2"/>
    <w:rsid w:val="00907E10"/>
    <w:rsid w:val="00907F25"/>
    <w:rsid w:val="0091001B"/>
    <w:rsid w:val="009101D7"/>
    <w:rsid w:val="009102FE"/>
    <w:rsid w:val="00910362"/>
    <w:rsid w:val="00910690"/>
    <w:rsid w:val="0091080D"/>
    <w:rsid w:val="0091082A"/>
    <w:rsid w:val="009108ED"/>
    <w:rsid w:val="00910A1A"/>
    <w:rsid w:val="00910A6E"/>
    <w:rsid w:val="00910A8F"/>
    <w:rsid w:val="00910B62"/>
    <w:rsid w:val="00910CCD"/>
    <w:rsid w:val="00910D60"/>
    <w:rsid w:val="009110E1"/>
    <w:rsid w:val="009111A7"/>
    <w:rsid w:val="009113D2"/>
    <w:rsid w:val="0091191E"/>
    <w:rsid w:val="0091195B"/>
    <w:rsid w:val="00911C4B"/>
    <w:rsid w:val="00911CBA"/>
    <w:rsid w:val="0091208B"/>
    <w:rsid w:val="0091258C"/>
    <w:rsid w:val="0091271D"/>
    <w:rsid w:val="00912A45"/>
    <w:rsid w:val="00912B3E"/>
    <w:rsid w:val="00912BA0"/>
    <w:rsid w:val="00912BFA"/>
    <w:rsid w:val="009130CF"/>
    <w:rsid w:val="009132F0"/>
    <w:rsid w:val="009133AC"/>
    <w:rsid w:val="0091350B"/>
    <w:rsid w:val="009135AD"/>
    <w:rsid w:val="009138CD"/>
    <w:rsid w:val="00913B9E"/>
    <w:rsid w:val="00913FAA"/>
    <w:rsid w:val="00914074"/>
    <w:rsid w:val="0091411D"/>
    <w:rsid w:val="00914338"/>
    <w:rsid w:val="009146C7"/>
    <w:rsid w:val="00914F39"/>
    <w:rsid w:val="009150C9"/>
    <w:rsid w:val="00915409"/>
    <w:rsid w:val="009155D2"/>
    <w:rsid w:val="00915B20"/>
    <w:rsid w:val="00915BA3"/>
    <w:rsid w:val="00915E58"/>
    <w:rsid w:val="009161C4"/>
    <w:rsid w:val="00916259"/>
    <w:rsid w:val="00916592"/>
    <w:rsid w:val="009165E3"/>
    <w:rsid w:val="0091685C"/>
    <w:rsid w:val="00916B38"/>
    <w:rsid w:val="00916CBC"/>
    <w:rsid w:val="00916E49"/>
    <w:rsid w:val="00916E65"/>
    <w:rsid w:val="0091714C"/>
    <w:rsid w:val="009176CE"/>
    <w:rsid w:val="009179CC"/>
    <w:rsid w:val="00917C93"/>
    <w:rsid w:val="00917D06"/>
    <w:rsid w:val="00920166"/>
    <w:rsid w:val="0092028F"/>
    <w:rsid w:val="00920A18"/>
    <w:rsid w:val="00920AB4"/>
    <w:rsid w:val="00920EBE"/>
    <w:rsid w:val="00921182"/>
    <w:rsid w:val="009211AD"/>
    <w:rsid w:val="009216E9"/>
    <w:rsid w:val="00921915"/>
    <w:rsid w:val="009219D7"/>
    <w:rsid w:val="00921A60"/>
    <w:rsid w:val="00921C8D"/>
    <w:rsid w:val="00921E61"/>
    <w:rsid w:val="0092276E"/>
    <w:rsid w:val="00922998"/>
    <w:rsid w:val="00922D75"/>
    <w:rsid w:val="00922E8F"/>
    <w:rsid w:val="00923034"/>
    <w:rsid w:val="00923120"/>
    <w:rsid w:val="00923491"/>
    <w:rsid w:val="00923582"/>
    <w:rsid w:val="009237D8"/>
    <w:rsid w:val="00923859"/>
    <w:rsid w:val="00923A33"/>
    <w:rsid w:val="00923D0C"/>
    <w:rsid w:val="00923F4A"/>
    <w:rsid w:val="009243D8"/>
    <w:rsid w:val="0092444C"/>
    <w:rsid w:val="0092454F"/>
    <w:rsid w:val="0092457C"/>
    <w:rsid w:val="00924626"/>
    <w:rsid w:val="00924AD9"/>
    <w:rsid w:val="00924D24"/>
    <w:rsid w:val="00924DA1"/>
    <w:rsid w:val="00924EF1"/>
    <w:rsid w:val="0092564F"/>
    <w:rsid w:val="00925732"/>
    <w:rsid w:val="00925840"/>
    <w:rsid w:val="009258D8"/>
    <w:rsid w:val="00925AC6"/>
    <w:rsid w:val="00925AEA"/>
    <w:rsid w:val="00925C3E"/>
    <w:rsid w:val="00925EB6"/>
    <w:rsid w:val="0092600F"/>
    <w:rsid w:val="009265D9"/>
    <w:rsid w:val="0092662D"/>
    <w:rsid w:val="009266C7"/>
    <w:rsid w:val="009269DC"/>
    <w:rsid w:val="00927097"/>
    <w:rsid w:val="009270A6"/>
    <w:rsid w:val="0092749D"/>
    <w:rsid w:val="009274F0"/>
    <w:rsid w:val="00930492"/>
    <w:rsid w:val="0093059D"/>
    <w:rsid w:val="009305FF"/>
    <w:rsid w:val="0093067C"/>
    <w:rsid w:val="0093091C"/>
    <w:rsid w:val="009312FA"/>
    <w:rsid w:val="00931367"/>
    <w:rsid w:val="0093147A"/>
    <w:rsid w:val="00931575"/>
    <w:rsid w:val="009315BB"/>
    <w:rsid w:val="00931667"/>
    <w:rsid w:val="00931855"/>
    <w:rsid w:val="009318D5"/>
    <w:rsid w:val="00931E47"/>
    <w:rsid w:val="00931F55"/>
    <w:rsid w:val="009322C5"/>
    <w:rsid w:val="00932311"/>
    <w:rsid w:val="00932362"/>
    <w:rsid w:val="00932AF5"/>
    <w:rsid w:val="00932C8A"/>
    <w:rsid w:val="00932D92"/>
    <w:rsid w:val="00932E2A"/>
    <w:rsid w:val="00933148"/>
    <w:rsid w:val="00933D89"/>
    <w:rsid w:val="00933DC9"/>
    <w:rsid w:val="00933F83"/>
    <w:rsid w:val="00934154"/>
    <w:rsid w:val="0093470E"/>
    <w:rsid w:val="009348C8"/>
    <w:rsid w:val="009349C0"/>
    <w:rsid w:val="00934B11"/>
    <w:rsid w:val="009353AE"/>
    <w:rsid w:val="0093542D"/>
    <w:rsid w:val="0093563E"/>
    <w:rsid w:val="00935A94"/>
    <w:rsid w:val="00935B7D"/>
    <w:rsid w:val="00935C54"/>
    <w:rsid w:val="00936057"/>
    <w:rsid w:val="0093614D"/>
    <w:rsid w:val="009362A9"/>
    <w:rsid w:val="0093644A"/>
    <w:rsid w:val="0093662E"/>
    <w:rsid w:val="00936B90"/>
    <w:rsid w:val="00936D2B"/>
    <w:rsid w:val="00936ED7"/>
    <w:rsid w:val="0093728B"/>
    <w:rsid w:val="00937469"/>
    <w:rsid w:val="00937A15"/>
    <w:rsid w:val="00937FDA"/>
    <w:rsid w:val="009404EF"/>
    <w:rsid w:val="009408F5"/>
    <w:rsid w:val="00940A98"/>
    <w:rsid w:val="00940C62"/>
    <w:rsid w:val="00940CE7"/>
    <w:rsid w:val="00940DC1"/>
    <w:rsid w:val="00940F9E"/>
    <w:rsid w:val="009412CB"/>
    <w:rsid w:val="009415A5"/>
    <w:rsid w:val="009417E6"/>
    <w:rsid w:val="009419AB"/>
    <w:rsid w:val="00941B65"/>
    <w:rsid w:val="00941E1D"/>
    <w:rsid w:val="00941E86"/>
    <w:rsid w:val="00941E96"/>
    <w:rsid w:val="00941FA0"/>
    <w:rsid w:val="00941FEE"/>
    <w:rsid w:val="009423BE"/>
    <w:rsid w:val="00942494"/>
    <w:rsid w:val="00942968"/>
    <w:rsid w:val="00942E52"/>
    <w:rsid w:val="00942EA7"/>
    <w:rsid w:val="00942F4C"/>
    <w:rsid w:val="00943255"/>
    <w:rsid w:val="0094352A"/>
    <w:rsid w:val="009436F3"/>
    <w:rsid w:val="00943714"/>
    <w:rsid w:val="00943A16"/>
    <w:rsid w:val="00943B1F"/>
    <w:rsid w:val="00943C00"/>
    <w:rsid w:val="00943F66"/>
    <w:rsid w:val="00944534"/>
    <w:rsid w:val="009445CC"/>
    <w:rsid w:val="00944D9E"/>
    <w:rsid w:val="00944DCF"/>
    <w:rsid w:val="00944FF2"/>
    <w:rsid w:val="00945271"/>
    <w:rsid w:val="009453D8"/>
    <w:rsid w:val="00945545"/>
    <w:rsid w:val="009455E4"/>
    <w:rsid w:val="009456E7"/>
    <w:rsid w:val="00945701"/>
    <w:rsid w:val="0094583D"/>
    <w:rsid w:val="009458B9"/>
    <w:rsid w:val="00945D6F"/>
    <w:rsid w:val="009460E5"/>
    <w:rsid w:val="009460E6"/>
    <w:rsid w:val="009462F2"/>
    <w:rsid w:val="00946972"/>
    <w:rsid w:val="00946A26"/>
    <w:rsid w:val="00946F82"/>
    <w:rsid w:val="00947130"/>
    <w:rsid w:val="0094746A"/>
    <w:rsid w:val="0094754C"/>
    <w:rsid w:val="0094764E"/>
    <w:rsid w:val="009476A9"/>
    <w:rsid w:val="00947CD5"/>
    <w:rsid w:val="00947E4B"/>
    <w:rsid w:val="009505AC"/>
    <w:rsid w:val="00950670"/>
    <w:rsid w:val="0095095D"/>
    <w:rsid w:val="009509EB"/>
    <w:rsid w:val="00950AD0"/>
    <w:rsid w:val="00950F42"/>
    <w:rsid w:val="00950F4D"/>
    <w:rsid w:val="00950FF7"/>
    <w:rsid w:val="0095116F"/>
    <w:rsid w:val="009513E1"/>
    <w:rsid w:val="0095158E"/>
    <w:rsid w:val="00951BA7"/>
    <w:rsid w:val="00951E24"/>
    <w:rsid w:val="00951E89"/>
    <w:rsid w:val="009520FF"/>
    <w:rsid w:val="00952292"/>
    <w:rsid w:val="00952421"/>
    <w:rsid w:val="00952B39"/>
    <w:rsid w:val="00952DC2"/>
    <w:rsid w:val="00953059"/>
    <w:rsid w:val="00953256"/>
    <w:rsid w:val="00953295"/>
    <w:rsid w:val="009537AA"/>
    <w:rsid w:val="009538BC"/>
    <w:rsid w:val="009539E5"/>
    <w:rsid w:val="00953A6E"/>
    <w:rsid w:val="00953DAB"/>
    <w:rsid w:val="00953EFC"/>
    <w:rsid w:val="00953FA7"/>
    <w:rsid w:val="0095418B"/>
    <w:rsid w:val="009544A9"/>
    <w:rsid w:val="0095451B"/>
    <w:rsid w:val="0095466B"/>
    <w:rsid w:val="00954814"/>
    <w:rsid w:val="00954C9D"/>
    <w:rsid w:val="00954EDD"/>
    <w:rsid w:val="00954F25"/>
    <w:rsid w:val="00954FA2"/>
    <w:rsid w:val="009552D2"/>
    <w:rsid w:val="00955979"/>
    <w:rsid w:val="00955B3A"/>
    <w:rsid w:val="009563FC"/>
    <w:rsid w:val="00956403"/>
    <w:rsid w:val="00956427"/>
    <w:rsid w:val="009567AB"/>
    <w:rsid w:val="00956CBC"/>
    <w:rsid w:val="0095733E"/>
    <w:rsid w:val="00957430"/>
    <w:rsid w:val="00957B78"/>
    <w:rsid w:val="00957B7C"/>
    <w:rsid w:val="00957BD9"/>
    <w:rsid w:val="00957FBC"/>
    <w:rsid w:val="00960331"/>
    <w:rsid w:val="009606C0"/>
    <w:rsid w:val="00960F56"/>
    <w:rsid w:val="00961214"/>
    <w:rsid w:val="009612CC"/>
    <w:rsid w:val="0096159A"/>
    <w:rsid w:val="00961811"/>
    <w:rsid w:val="009619A1"/>
    <w:rsid w:val="00961DFE"/>
    <w:rsid w:val="00961E54"/>
    <w:rsid w:val="00961F23"/>
    <w:rsid w:val="00962388"/>
    <w:rsid w:val="009624E9"/>
    <w:rsid w:val="00963309"/>
    <w:rsid w:val="00963397"/>
    <w:rsid w:val="00963470"/>
    <w:rsid w:val="009634D8"/>
    <w:rsid w:val="00963655"/>
    <w:rsid w:val="0096377A"/>
    <w:rsid w:val="009637A1"/>
    <w:rsid w:val="00963826"/>
    <w:rsid w:val="0096394D"/>
    <w:rsid w:val="009640CD"/>
    <w:rsid w:val="009640CE"/>
    <w:rsid w:val="00964899"/>
    <w:rsid w:val="00964901"/>
    <w:rsid w:val="00964AFF"/>
    <w:rsid w:val="00964D6C"/>
    <w:rsid w:val="00964F47"/>
    <w:rsid w:val="00965093"/>
    <w:rsid w:val="0096521D"/>
    <w:rsid w:val="00965331"/>
    <w:rsid w:val="00965ED0"/>
    <w:rsid w:val="00965F0C"/>
    <w:rsid w:val="00966397"/>
    <w:rsid w:val="0096646F"/>
    <w:rsid w:val="009665B1"/>
    <w:rsid w:val="009666C8"/>
    <w:rsid w:val="0096693E"/>
    <w:rsid w:val="00966A8B"/>
    <w:rsid w:val="00966BBE"/>
    <w:rsid w:val="00966D44"/>
    <w:rsid w:val="009677D2"/>
    <w:rsid w:val="009679B5"/>
    <w:rsid w:val="00967D1F"/>
    <w:rsid w:val="00967E65"/>
    <w:rsid w:val="00967E86"/>
    <w:rsid w:val="00967F48"/>
    <w:rsid w:val="00967FD6"/>
    <w:rsid w:val="00970553"/>
    <w:rsid w:val="0097091B"/>
    <w:rsid w:val="00970B0D"/>
    <w:rsid w:val="00970E24"/>
    <w:rsid w:val="00970F74"/>
    <w:rsid w:val="00971151"/>
    <w:rsid w:val="00971165"/>
    <w:rsid w:val="0097139E"/>
    <w:rsid w:val="00971802"/>
    <w:rsid w:val="00971920"/>
    <w:rsid w:val="00971E44"/>
    <w:rsid w:val="00971F82"/>
    <w:rsid w:val="00972008"/>
    <w:rsid w:val="009723ED"/>
    <w:rsid w:val="00972568"/>
    <w:rsid w:val="009726ED"/>
    <w:rsid w:val="00972AE1"/>
    <w:rsid w:val="00972FB6"/>
    <w:rsid w:val="00973160"/>
    <w:rsid w:val="009731DC"/>
    <w:rsid w:val="0097328F"/>
    <w:rsid w:val="00973736"/>
    <w:rsid w:val="00974022"/>
    <w:rsid w:val="009743BB"/>
    <w:rsid w:val="009743EA"/>
    <w:rsid w:val="0097455F"/>
    <w:rsid w:val="0097491E"/>
    <w:rsid w:val="00974E50"/>
    <w:rsid w:val="00974EFF"/>
    <w:rsid w:val="0097522E"/>
    <w:rsid w:val="00975492"/>
    <w:rsid w:val="00975658"/>
    <w:rsid w:val="009756C7"/>
    <w:rsid w:val="00975AA4"/>
    <w:rsid w:val="00975D27"/>
    <w:rsid w:val="00975EF8"/>
    <w:rsid w:val="00976112"/>
    <w:rsid w:val="0097615F"/>
    <w:rsid w:val="0097633D"/>
    <w:rsid w:val="00976687"/>
    <w:rsid w:val="00976B45"/>
    <w:rsid w:val="00976C4F"/>
    <w:rsid w:val="00977107"/>
    <w:rsid w:val="0097715C"/>
    <w:rsid w:val="0097732E"/>
    <w:rsid w:val="009778FB"/>
    <w:rsid w:val="00977D50"/>
    <w:rsid w:val="00977F6E"/>
    <w:rsid w:val="0098053F"/>
    <w:rsid w:val="009808EA"/>
    <w:rsid w:val="00981002"/>
    <w:rsid w:val="0098179C"/>
    <w:rsid w:val="0098198F"/>
    <w:rsid w:val="00981E29"/>
    <w:rsid w:val="00982268"/>
    <w:rsid w:val="00982492"/>
    <w:rsid w:val="009828AF"/>
    <w:rsid w:val="00982AE7"/>
    <w:rsid w:val="00982B79"/>
    <w:rsid w:val="00982FA2"/>
    <w:rsid w:val="00982FDA"/>
    <w:rsid w:val="00983006"/>
    <w:rsid w:val="009831D0"/>
    <w:rsid w:val="0098329A"/>
    <w:rsid w:val="009834BC"/>
    <w:rsid w:val="00983D74"/>
    <w:rsid w:val="0098443E"/>
    <w:rsid w:val="00984818"/>
    <w:rsid w:val="009849FB"/>
    <w:rsid w:val="00984E79"/>
    <w:rsid w:val="009850DC"/>
    <w:rsid w:val="00985269"/>
    <w:rsid w:val="0098527C"/>
    <w:rsid w:val="009854CF"/>
    <w:rsid w:val="00985A4C"/>
    <w:rsid w:val="00985C98"/>
    <w:rsid w:val="00985D81"/>
    <w:rsid w:val="00986712"/>
    <w:rsid w:val="00986915"/>
    <w:rsid w:val="00986CC3"/>
    <w:rsid w:val="00986F77"/>
    <w:rsid w:val="00987234"/>
    <w:rsid w:val="00987495"/>
    <w:rsid w:val="009874A6"/>
    <w:rsid w:val="0098768D"/>
    <w:rsid w:val="009877D0"/>
    <w:rsid w:val="009877D4"/>
    <w:rsid w:val="00987EBA"/>
    <w:rsid w:val="00990543"/>
    <w:rsid w:val="009907EC"/>
    <w:rsid w:val="0099089B"/>
    <w:rsid w:val="009909F2"/>
    <w:rsid w:val="00990A00"/>
    <w:rsid w:val="00990CFA"/>
    <w:rsid w:val="0099118B"/>
    <w:rsid w:val="00991F42"/>
    <w:rsid w:val="00992082"/>
    <w:rsid w:val="00992B3B"/>
    <w:rsid w:val="00992D9E"/>
    <w:rsid w:val="009933EA"/>
    <w:rsid w:val="00993685"/>
    <w:rsid w:val="00993C7F"/>
    <w:rsid w:val="00993CDE"/>
    <w:rsid w:val="00993CDF"/>
    <w:rsid w:val="00993D49"/>
    <w:rsid w:val="00993E67"/>
    <w:rsid w:val="009943B1"/>
    <w:rsid w:val="00994B6F"/>
    <w:rsid w:val="00994DC1"/>
    <w:rsid w:val="00994E28"/>
    <w:rsid w:val="00994EAD"/>
    <w:rsid w:val="00995060"/>
    <w:rsid w:val="0099539D"/>
    <w:rsid w:val="009953D8"/>
    <w:rsid w:val="009957E5"/>
    <w:rsid w:val="00995AF1"/>
    <w:rsid w:val="00995C21"/>
    <w:rsid w:val="00995ED4"/>
    <w:rsid w:val="00996118"/>
    <w:rsid w:val="009967DE"/>
    <w:rsid w:val="009967FD"/>
    <w:rsid w:val="00996807"/>
    <w:rsid w:val="00996CEB"/>
    <w:rsid w:val="00996FA5"/>
    <w:rsid w:val="00997258"/>
    <w:rsid w:val="0099725A"/>
    <w:rsid w:val="009974D6"/>
    <w:rsid w:val="009976F6"/>
    <w:rsid w:val="009977F8"/>
    <w:rsid w:val="00997951"/>
    <w:rsid w:val="00997A08"/>
    <w:rsid w:val="00997C32"/>
    <w:rsid w:val="009A0360"/>
    <w:rsid w:val="009A040A"/>
    <w:rsid w:val="009A0846"/>
    <w:rsid w:val="009A0D2D"/>
    <w:rsid w:val="009A0D40"/>
    <w:rsid w:val="009A0D4C"/>
    <w:rsid w:val="009A0D85"/>
    <w:rsid w:val="009A0E53"/>
    <w:rsid w:val="009A1246"/>
    <w:rsid w:val="009A13A5"/>
    <w:rsid w:val="009A157B"/>
    <w:rsid w:val="009A1864"/>
    <w:rsid w:val="009A19B7"/>
    <w:rsid w:val="009A1A8E"/>
    <w:rsid w:val="009A1E53"/>
    <w:rsid w:val="009A1F4D"/>
    <w:rsid w:val="009A2286"/>
    <w:rsid w:val="009A2525"/>
    <w:rsid w:val="009A2548"/>
    <w:rsid w:val="009A2664"/>
    <w:rsid w:val="009A2C32"/>
    <w:rsid w:val="009A2F6B"/>
    <w:rsid w:val="009A30B6"/>
    <w:rsid w:val="009A3151"/>
    <w:rsid w:val="009A37CC"/>
    <w:rsid w:val="009A3BBF"/>
    <w:rsid w:val="009A3C88"/>
    <w:rsid w:val="009A3C93"/>
    <w:rsid w:val="009A3CEF"/>
    <w:rsid w:val="009A3FCE"/>
    <w:rsid w:val="009A3FDB"/>
    <w:rsid w:val="009A42A7"/>
    <w:rsid w:val="009A45E1"/>
    <w:rsid w:val="009A4771"/>
    <w:rsid w:val="009A4CDF"/>
    <w:rsid w:val="009A4F6A"/>
    <w:rsid w:val="009A5276"/>
    <w:rsid w:val="009A5306"/>
    <w:rsid w:val="009A58EB"/>
    <w:rsid w:val="009A590C"/>
    <w:rsid w:val="009A5991"/>
    <w:rsid w:val="009A6123"/>
    <w:rsid w:val="009A63C1"/>
    <w:rsid w:val="009A63CE"/>
    <w:rsid w:val="009A650E"/>
    <w:rsid w:val="009A6757"/>
    <w:rsid w:val="009A7230"/>
    <w:rsid w:val="009A7732"/>
    <w:rsid w:val="009A7800"/>
    <w:rsid w:val="009A78C7"/>
    <w:rsid w:val="009A78E5"/>
    <w:rsid w:val="009A78E9"/>
    <w:rsid w:val="009A7B41"/>
    <w:rsid w:val="009A7C35"/>
    <w:rsid w:val="009A7D51"/>
    <w:rsid w:val="009B020D"/>
    <w:rsid w:val="009B04A2"/>
    <w:rsid w:val="009B04E5"/>
    <w:rsid w:val="009B05DB"/>
    <w:rsid w:val="009B074D"/>
    <w:rsid w:val="009B0976"/>
    <w:rsid w:val="009B09E0"/>
    <w:rsid w:val="009B0B00"/>
    <w:rsid w:val="009B0B96"/>
    <w:rsid w:val="009B0BC9"/>
    <w:rsid w:val="009B0D84"/>
    <w:rsid w:val="009B0E6A"/>
    <w:rsid w:val="009B0EAA"/>
    <w:rsid w:val="009B1116"/>
    <w:rsid w:val="009B1194"/>
    <w:rsid w:val="009B11F9"/>
    <w:rsid w:val="009B136A"/>
    <w:rsid w:val="009B1418"/>
    <w:rsid w:val="009B14E4"/>
    <w:rsid w:val="009B158A"/>
    <w:rsid w:val="009B1629"/>
    <w:rsid w:val="009B166E"/>
    <w:rsid w:val="009B197F"/>
    <w:rsid w:val="009B2BBD"/>
    <w:rsid w:val="009B2BDF"/>
    <w:rsid w:val="009B2C5A"/>
    <w:rsid w:val="009B309C"/>
    <w:rsid w:val="009B3389"/>
    <w:rsid w:val="009B361A"/>
    <w:rsid w:val="009B3DE1"/>
    <w:rsid w:val="009B3E22"/>
    <w:rsid w:val="009B3E53"/>
    <w:rsid w:val="009B44B8"/>
    <w:rsid w:val="009B4A71"/>
    <w:rsid w:val="009B4AD4"/>
    <w:rsid w:val="009B4E1A"/>
    <w:rsid w:val="009B4F4D"/>
    <w:rsid w:val="009B4FC6"/>
    <w:rsid w:val="009B50EC"/>
    <w:rsid w:val="009B5CB8"/>
    <w:rsid w:val="009B5DD2"/>
    <w:rsid w:val="009B5F43"/>
    <w:rsid w:val="009B63B1"/>
    <w:rsid w:val="009B6814"/>
    <w:rsid w:val="009B69C2"/>
    <w:rsid w:val="009B69FD"/>
    <w:rsid w:val="009B6DE9"/>
    <w:rsid w:val="009B6E68"/>
    <w:rsid w:val="009B711E"/>
    <w:rsid w:val="009B7125"/>
    <w:rsid w:val="009B78A8"/>
    <w:rsid w:val="009B7DCB"/>
    <w:rsid w:val="009B7EEB"/>
    <w:rsid w:val="009C0182"/>
    <w:rsid w:val="009C02EA"/>
    <w:rsid w:val="009C0738"/>
    <w:rsid w:val="009C0E3E"/>
    <w:rsid w:val="009C0FC8"/>
    <w:rsid w:val="009C123F"/>
    <w:rsid w:val="009C14EF"/>
    <w:rsid w:val="009C19FC"/>
    <w:rsid w:val="009C1C67"/>
    <w:rsid w:val="009C1F1E"/>
    <w:rsid w:val="009C1F85"/>
    <w:rsid w:val="009C2175"/>
    <w:rsid w:val="009C2E00"/>
    <w:rsid w:val="009C37CB"/>
    <w:rsid w:val="009C3806"/>
    <w:rsid w:val="009C3C3D"/>
    <w:rsid w:val="009C3E56"/>
    <w:rsid w:val="009C4495"/>
    <w:rsid w:val="009C4E3A"/>
    <w:rsid w:val="009C5332"/>
    <w:rsid w:val="009C53F5"/>
    <w:rsid w:val="009C54D3"/>
    <w:rsid w:val="009C5C90"/>
    <w:rsid w:val="009C5EEA"/>
    <w:rsid w:val="009C6061"/>
    <w:rsid w:val="009C6787"/>
    <w:rsid w:val="009C681E"/>
    <w:rsid w:val="009C68D4"/>
    <w:rsid w:val="009C690E"/>
    <w:rsid w:val="009C696F"/>
    <w:rsid w:val="009C69E6"/>
    <w:rsid w:val="009C6B31"/>
    <w:rsid w:val="009C6BA4"/>
    <w:rsid w:val="009C6C39"/>
    <w:rsid w:val="009C6C7E"/>
    <w:rsid w:val="009C6D7D"/>
    <w:rsid w:val="009C6D82"/>
    <w:rsid w:val="009C6F40"/>
    <w:rsid w:val="009C729C"/>
    <w:rsid w:val="009C732A"/>
    <w:rsid w:val="009C7651"/>
    <w:rsid w:val="009C7664"/>
    <w:rsid w:val="009C7ABC"/>
    <w:rsid w:val="009C7AE0"/>
    <w:rsid w:val="009C7D19"/>
    <w:rsid w:val="009C7D24"/>
    <w:rsid w:val="009C7ECF"/>
    <w:rsid w:val="009C7F72"/>
    <w:rsid w:val="009D039A"/>
    <w:rsid w:val="009D053D"/>
    <w:rsid w:val="009D05FD"/>
    <w:rsid w:val="009D08BE"/>
    <w:rsid w:val="009D09FC"/>
    <w:rsid w:val="009D0A16"/>
    <w:rsid w:val="009D0FF7"/>
    <w:rsid w:val="009D11B6"/>
    <w:rsid w:val="009D1657"/>
    <w:rsid w:val="009D1681"/>
    <w:rsid w:val="009D1724"/>
    <w:rsid w:val="009D1811"/>
    <w:rsid w:val="009D18AA"/>
    <w:rsid w:val="009D1956"/>
    <w:rsid w:val="009D1AD1"/>
    <w:rsid w:val="009D1D98"/>
    <w:rsid w:val="009D277E"/>
    <w:rsid w:val="009D2787"/>
    <w:rsid w:val="009D2F96"/>
    <w:rsid w:val="009D300C"/>
    <w:rsid w:val="009D329B"/>
    <w:rsid w:val="009D3627"/>
    <w:rsid w:val="009D36AA"/>
    <w:rsid w:val="009D3869"/>
    <w:rsid w:val="009D39B7"/>
    <w:rsid w:val="009D3AF6"/>
    <w:rsid w:val="009D456C"/>
    <w:rsid w:val="009D469E"/>
    <w:rsid w:val="009D46E8"/>
    <w:rsid w:val="009D490F"/>
    <w:rsid w:val="009D493A"/>
    <w:rsid w:val="009D4D0A"/>
    <w:rsid w:val="009D4FFB"/>
    <w:rsid w:val="009D5191"/>
    <w:rsid w:val="009D534D"/>
    <w:rsid w:val="009D57CB"/>
    <w:rsid w:val="009D5FB6"/>
    <w:rsid w:val="009D6116"/>
    <w:rsid w:val="009D6567"/>
    <w:rsid w:val="009D65C2"/>
    <w:rsid w:val="009D66A4"/>
    <w:rsid w:val="009D6875"/>
    <w:rsid w:val="009D6DE3"/>
    <w:rsid w:val="009D6EFA"/>
    <w:rsid w:val="009D736E"/>
    <w:rsid w:val="009D7392"/>
    <w:rsid w:val="009D73B8"/>
    <w:rsid w:val="009D75DE"/>
    <w:rsid w:val="009D7636"/>
    <w:rsid w:val="009D7699"/>
    <w:rsid w:val="009D76E7"/>
    <w:rsid w:val="009D7879"/>
    <w:rsid w:val="009D79CE"/>
    <w:rsid w:val="009D7BC8"/>
    <w:rsid w:val="009D7BE8"/>
    <w:rsid w:val="009D7CC8"/>
    <w:rsid w:val="009E0BC0"/>
    <w:rsid w:val="009E0C5F"/>
    <w:rsid w:val="009E0FA6"/>
    <w:rsid w:val="009E0FEC"/>
    <w:rsid w:val="009E1236"/>
    <w:rsid w:val="009E12AD"/>
    <w:rsid w:val="009E12CD"/>
    <w:rsid w:val="009E1793"/>
    <w:rsid w:val="009E1B20"/>
    <w:rsid w:val="009E1B70"/>
    <w:rsid w:val="009E1D88"/>
    <w:rsid w:val="009E2ADB"/>
    <w:rsid w:val="009E2BE1"/>
    <w:rsid w:val="009E2C19"/>
    <w:rsid w:val="009E2D8F"/>
    <w:rsid w:val="009E2DCB"/>
    <w:rsid w:val="009E2EA9"/>
    <w:rsid w:val="009E335B"/>
    <w:rsid w:val="009E34B8"/>
    <w:rsid w:val="009E34BE"/>
    <w:rsid w:val="009E380B"/>
    <w:rsid w:val="009E3A6E"/>
    <w:rsid w:val="009E3AAE"/>
    <w:rsid w:val="009E3C02"/>
    <w:rsid w:val="009E40F7"/>
    <w:rsid w:val="009E417B"/>
    <w:rsid w:val="009E43F9"/>
    <w:rsid w:val="009E4594"/>
    <w:rsid w:val="009E465F"/>
    <w:rsid w:val="009E4B90"/>
    <w:rsid w:val="009E4EB8"/>
    <w:rsid w:val="009E50D4"/>
    <w:rsid w:val="009E5A0F"/>
    <w:rsid w:val="009E5A77"/>
    <w:rsid w:val="009E601F"/>
    <w:rsid w:val="009E612D"/>
    <w:rsid w:val="009E619B"/>
    <w:rsid w:val="009E6254"/>
    <w:rsid w:val="009E6785"/>
    <w:rsid w:val="009E69A4"/>
    <w:rsid w:val="009E6AEB"/>
    <w:rsid w:val="009E6B1E"/>
    <w:rsid w:val="009E6D77"/>
    <w:rsid w:val="009E74D9"/>
    <w:rsid w:val="009E75A0"/>
    <w:rsid w:val="009E7770"/>
    <w:rsid w:val="009E7879"/>
    <w:rsid w:val="009E78E0"/>
    <w:rsid w:val="009E7977"/>
    <w:rsid w:val="009E799C"/>
    <w:rsid w:val="009E7AB8"/>
    <w:rsid w:val="009F002D"/>
    <w:rsid w:val="009F04AC"/>
    <w:rsid w:val="009F0551"/>
    <w:rsid w:val="009F0565"/>
    <w:rsid w:val="009F0601"/>
    <w:rsid w:val="009F0775"/>
    <w:rsid w:val="009F1D3F"/>
    <w:rsid w:val="009F20AE"/>
    <w:rsid w:val="009F2161"/>
    <w:rsid w:val="009F2221"/>
    <w:rsid w:val="009F25D8"/>
    <w:rsid w:val="009F276F"/>
    <w:rsid w:val="009F27B2"/>
    <w:rsid w:val="009F2FB9"/>
    <w:rsid w:val="009F2FCC"/>
    <w:rsid w:val="009F317D"/>
    <w:rsid w:val="009F3247"/>
    <w:rsid w:val="009F3759"/>
    <w:rsid w:val="009F38A3"/>
    <w:rsid w:val="009F3A45"/>
    <w:rsid w:val="009F3BD5"/>
    <w:rsid w:val="009F3C30"/>
    <w:rsid w:val="009F452F"/>
    <w:rsid w:val="009F4A1A"/>
    <w:rsid w:val="009F4E7D"/>
    <w:rsid w:val="009F5347"/>
    <w:rsid w:val="009F546B"/>
    <w:rsid w:val="009F5A1D"/>
    <w:rsid w:val="009F5E0D"/>
    <w:rsid w:val="009F6061"/>
    <w:rsid w:val="009F63E4"/>
    <w:rsid w:val="009F64BA"/>
    <w:rsid w:val="009F6614"/>
    <w:rsid w:val="009F66AD"/>
    <w:rsid w:val="009F691A"/>
    <w:rsid w:val="009F6A8C"/>
    <w:rsid w:val="009F6D84"/>
    <w:rsid w:val="009F6DDB"/>
    <w:rsid w:val="009F7159"/>
    <w:rsid w:val="009F7397"/>
    <w:rsid w:val="009F763A"/>
    <w:rsid w:val="009F7717"/>
    <w:rsid w:val="009F77B8"/>
    <w:rsid w:val="009F78BA"/>
    <w:rsid w:val="009F7991"/>
    <w:rsid w:val="009F79C8"/>
    <w:rsid w:val="009F7C27"/>
    <w:rsid w:val="009F7CF5"/>
    <w:rsid w:val="009F7D3E"/>
    <w:rsid w:val="00A0034B"/>
    <w:rsid w:val="00A0037D"/>
    <w:rsid w:val="00A00439"/>
    <w:rsid w:val="00A005D7"/>
    <w:rsid w:val="00A006C6"/>
    <w:rsid w:val="00A007B1"/>
    <w:rsid w:val="00A0085C"/>
    <w:rsid w:val="00A00DF8"/>
    <w:rsid w:val="00A01688"/>
    <w:rsid w:val="00A0187C"/>
    <w:rsid w:val="00A019CB"/>
    <w:rsid w:val="00A01AD5"/>
    <w:rsid w:val="00A01AFD"/>
    <w:rsid w:val="00A01B56"/>
    <w:rsid w:val="00A01D87"/>
    <w:rsid w:val="00A01E83"/>
    <w:rsid w:val="00A0212F"/>
    <w:rsid w:val="00A022BF"/>
    <w:rsid w:val="00A02626"/>
    <w:rsid w:val="00A0293D"/>
    <w:rsid w:val="00A0315B"/>
    <w:rsid w:val="00A0324C"/>
    <w:rsid w:val="00A03362"/>
    <w:rsid w:val="00A03772"/>
    <w:rsid w:val="00A03AFB"/>
    <w:rsid w:val="00A04271"/>
    <w:rsid w:val="00A0480E"/>
    <w:rsid w:val="00A048A9"/>
    <w:rsid w:val="00A049DB"/>
    <w:rsid w:val="00A04AA4"/>
    <w:rsid w:val="00A04B96"/>
    <w:rsid w:val="00A04C4D"/>
    <w:rsid w:val="00A04D52"/>
    <w:rsid w:val="00A04EC6"/>
    <w:rsid w:val="00A054B9"/>
    <w:rsid w:val="00A055D4"/>
    <w:rsid w:val="00A057FC"/>
    <w:rsid w:val="00A05DF6"/>
    <w:rsid w:val="00A05EBA"/>
    <w:rsid w:val="00A06044"/>
    <w:rsid w:val="00A06158"/>
    <w:rsid w:val="00A06256"/>
    <w:rsid w:val="00A06525"/>
    <w:rsid w:val="00A0693A"/>
    <w:rsid w:val="00A07526"/>
    <w:rsid w:val="00A07871"/>
    <w:rsid w:val="00A07C67"/>
    <w:rsid w:val="00A07DD3"/>
    <w:rsid w:val="00A1025B"/>
    <w:rsid w:val="00A103F4"/>
    <w:rsid w:val="00A105B4"/>
    <w:rsid w:val="00A1069C"/>
    <w:rsid w:val="00A10BAE"/>
    <w:rsid w:val="00A110B3"/>
    <w:rsid w:val="00A1115D"/>
    <w:rsid w:val="00A11906"/>
    <w:rsid w:val="00A11B3E"/>
    <w:rsid w:val="00A12244"/>
    <w:rsid w:val="00A12841"/>
    <w:rsid w:val="00A1299D"/>
    <w:rsid w:val="00A12F79"/>
    <w:rsid w:val="00A13325"/>
    <w:rsid w:val="00A13846"/>
    <w:rsid w:val="00A138EA"/>
    <w:rsid w:val="00A13BD4"/>
    <w:rsid w:val="00A13D92"/>
    <w:rsid w:val="00A1413E"/>
    <w:rsid w:val="00A14259"/>
    <w:rsid w:val="00A142D2"/>
    <w:rsid w:val="00A1434A"/>
    <w:rsid w:val="00A147F1"/>
    <w:rsid w:val="00A14942"/>
    <w:rsid w:val="00A14BF4"/>
    <w:rsid w:val="00A14C19"/>
    <w:rsid w:val="00A14DFB"/>
    <w:rsid w:val="00A14E91"/>
    <w:rsid w:val="00A150F1"/>
    <w:rsid w:val="00A152D4"/>
    <w:rsid w:val="00A153F8"/>
    <w:rsid w:val="00A15B78"/>
    <w:rsid w:val="00A161D6"/>
    <w:rsid w:val="00A162F0"/>
    <w:rsid w:val="00A166E9"/>
    <w:rsid w:val="00A16902"/>
    <w:rsid w:val="00A16C8D"/>
    <w:rsid w:val="00A1736A"/>
    <w:rsid w:val="00A173C2"/>
    <w:rsid w:val="00A174D1"/>
    <w:rsid w:val="00A175BB"/>
    <w:rsid w:val="00A17658"/>
    <w:rsid w:val="00A176F1"/>
    <w:rsid w:val="00A17FA0"/>
    <w:rsid w:val="00A201C8"/>
    <w:rsid w:val="00A2039C"/>
    <w:rsid w:val="00A2047A"/>
    <w:rsid w:val="00A20C82"/>
    <w:rsid w:val="00A21435"/>
    <w:rsid w:val="00A214E1"/>
    <w:rsid w:val="00A216F9"/>
    <w:rsid w:val="00A216FC"/>
    <w:rsid w:val="00A219DE"/>
    <w:rsid w:val="00A21CBC"/>
    <w:rsid w:val="00A21DBD"/>
    <w:rsid w:val="00A22119"/>
    <w:rsid w:val="00A22127"/>
    <w:rsid w:val="00A22874"/>
    <w:rsid w:val="00A22989"/>
    <w:rsid w:val="00A22E0F"/>
    <w:rsid w:val="00A235E9"/>
    <w:rsid w:val="00A23AD4"/>
    <w:rsid w:val="00A23CDF"/>
    <w:rsid w:val="00A23F3C"/>
    <w:rsid w:val="00A240D9"/>
    <w:rsid w:val="00A2421B"/>
    <w:rsid w:val="00A243CC"/>
    <w:rsid w:val="00A245D5"/>
    <w:rsid w:val="00A24B47"/>
    <w:rsid w:val="00A24BFB"/>
    <w:rsid w:val="00A24D8A"/>
    <w:rsid w:val="00A24E6C"/>
    <w:rsid w:val="00A24E87"/>
    <w:rsid w:val="00A24F98"/>
    <w:rsid w:val="00A24FE8"/>
    <w:rsid w:val="00A24FF6"/>
    <w:rsid w:val="00A2508D"/>
    <w:rsid w:val="00A2557E"/>
    <w:rsid w:val="00A255EE"/>
    <w:rsid w:val="00A257AA"/>
    <w:rsid w:val="00A257CA"/>
    <w:rsid w:val="00A25BD0"/>
    <w:rsid w:val="00A25DA2"/>
    <w:rsid w:val="00A2625F"/>
    <w:rsid w:val="00A2639D"/>
    <w:rsid w:val="00A265FD"/>
    <w:rsid w:val="00A268BB"/>
    <w:rsid w:val="00A2693A"/>
    <w:rsid w:val="00A26B0D"/>
    <w:rsid w:val="00A26F21"/>
    <w:rsid w:val="00A27150"/>
    <w:rsid w:val="00A271DE"/>
    <w:rsid w:val="00A273D1"/>
    <w:rsid w:val="00A27497"/>
    <w:rsid w:val="00A27604"/>
    <w:rsid w:val="00A27612"/>
    <w:rsid w:val="00A2771C"/>
    <w:rsid w:val="00A279B7"/>
    <w:rsid w:val="00A27BAA"/>
    <w:rsid w:val="00A27C18"/>
    <w:rsid w:val="00A30258"/>
    <w:rsid w:val="00A30849"/>
    <w:rsid w:val="00A30B04"/>
    <w:rsid w:val="00A31177"/>
    <w:rsid w:val="00A311B9"/>
    <w:rsid w:val="00A31274"/>
    <w:rsid w:val="00A3174D"/>
    <w:rsid w:val="00A3182F"/>
    <w:rsid w:val="00A31AD4"/>
    <w:rsid w:val="00A31CAB"/>
    <w:rsid w:val="00A3227A"/>
    <w:rsid w:val="00A327DF"/>
    <w:rsid w:val="00A32B51"/>
    <w:rsid w:val="00A32B5C"/>
    <w:rsid w:val="00A32BF4"/>
    <w:rsid w:val="00A32DE2"/>
    <w:rsid w:val="00A32E01"/>
    <w:rsid w:val="00A32FC5"/>
    <w:rsid w:val="00A33007"/>
    <w:rsid w:val="00A33999"/>
    <w:rsid w:val="00A33E8D"/>
    <w:rsid w:val="00A3426A"/>
    <w:rsid w:val="00A34414"/>
    <w:rsid w:val="00A344CA"/>
    <w:rsid w:val="00A34B46"/>
    <w:rsid w:val="00A34B62"/>
    <w:rsid w:val="00A3543C"/>
    <w:rsid w:val="00A356F1"/>
    <w:rsid w:val="00A35906"/>
    <w:rsid w:val="00A3594B"/>
    <w:rsid w:val="00A35968"/>
    <w:rsid w:val="00A35B07"/>
    <w:rsid w:val="00A35D5A"/>
    <w:rsid w:val="00A35F64"/>
    <w:rsid w:val="00A36217"/>
    <w:rsid w:val="00A3637A"/>
    <w:rsid w:val="00A36894"/>
    <w:rsid w:val="00A36943"/>
    <w:rsid w:val="00A370DC"/>
    <w:rsid w:val="00A37152"/>
    <w:rsid w:val="00A3722F"/>
    <w:rsid w:val="00A37244"/>
    <w:rsid w:val="00A37483"/>
    <w:rsid w:val="00A376CD"/>
    <w:rsid w:val="00A37C7C"/>
    <w:rsid w:val="00A37D77"/>
    <w:rsid w:val="00A40001"/>
    <w:rsid w:val="00A40043"/>
    <w:rsid w:val="00A404BC"/>
    <w:rsid w:val="00A40637"/>
    <w:rsid w:val="00A4071D"/>
    <w:rsid w:val="00A40D75"/>
    <w:rsid w:val="00A40DD2"/>
    <w:rsid w:val="00A40FE1"/>
    <w:rsid w:val="00A410D8"/>
    <w:rsid w:val="00A415E7"/>
    <w:rsid w:val="00A4178C"/>
    <w:rsid w:val="00A418AB"/>
    <w:rsid w:val="00A41922"/>
    <w:rsid w:val="00A424E5"/>
    <w:rsid w:val="00A42B20"/>
    <w:rsid w:val="00A42CB7"/>
    <w:rsid w:val="00A42DB1"/>
    <w:rsid w:val="00A42EAA"/>
    <w:rsid w:val="00A4309B"/>
    <w:rsid w:val="00A435AA"/>
    <w:rsid w:val="00A4364C"/>
    <w:rsid w:val="00A436FB"/>
    <w:rsid w:val="00A43B23"/>
    <w:rsid w:val="00A43B34"/>
    <w:rsid w:val="00A43C99"/>
    <w:rsid w:val="00A43D30"/>
    <w:rsid w:val="00A43D43"/>
    <w:rsid w:val="00A4413D"/>
    <w:rsid w:val="00A44325"/>
    <w:rsid w:val="00A44472"/>
    <w:rsid w:val="00A4449D"/>
    <w:rsid w:val="00A444E6"/>
    <w:rsid w:val="00A44682"/>
    <w:rsid w:val="00A44A24"/>
    <w:rsid w:val="00A44D2C"/>
    <w:rsid w:val="00A44E03"/>
    <w:rsid w:val="00A44FAC"/>
    <w:rsid w:val="00A45284"/>
    <w:rsid w:val="00A45706"/>
    <w:rsid w:val="00A45896"/>
    <w:rsid w:val="00A45DA8"/>
    <w:rsid w:val="00A45E52"/>
    <w:rsid w:val="00A460AD"/>
    <w:rsid w:val="00A46482"/>
    <w:rsid w:val="00A46996"/>
    <w:rsid w:val="00A46F26"/>
    <w:rsid w:val="00A4767A"/>
    <w:rsid w:val="00A476AF"/>
    <w:rsid w:val="00A476F9"/>
    <w:rsid w:val="00A477CA"/>
    <w:rsid w:val="00A47B76"/>
    <w:rsid w:val="00A47D84"/>
    <w:rsid w:val="00A50814"/>
    <w:rsid w:val="00A508CF"/>
    <w:rsid w:val="00A50A02"/>
    <w:rsid w:val="00A50CB9"/>
    <w:rsid w:val="00A50DA3"/>
    <w:rsid w:val="00A519BA"/>
    <w:rsid w:val="00A519C8"/>
    <w:rsid w:val="00A51ABB"/>
    <w:rsid w:val="00A51C18"/>
    <w:rsid w:val="00A51E0B"/>
    <w:rsid w:val="00A51E62"/>
    <w:rsid w:val="00A52222"/>
    <w:rsid w:val="00A5268A"/>
    <w:rsid w:val="00A52794"/>
    <w:rsid w:val="00A5280A"/>
    <w:rsid w:val="00A52AA5"/>
    <w:rsid w:val="00A52EE0"/>
    <w:rsid w:val="00A530C9"/>
    <w:rsid w:val="00A53129"/>
    <w:rsid w:val="00A535CD"/>
    <w:rsid w:val="00A53957"/>
    <w:rsid w:val="00A53ABA"/>
    <w:rsid w:val="00A53B41"/>
    <w:rsid w:val="00A53B7B"/>
    <w:rsid w:val="00A53D23"/>
    <w:rsid w:val="00A53EDB"/>
    <w:rsid w:val="00A53FC0"/>
    <w:rsid w:val="00A54095"/>
    <w:rsid w:val="00A54167"/>
    <w:rsid w:val="00A54373"/>
    <w:rsid w:val="00A54520"/>
    <w:rsid w:val="00A54DA3"/>
    <w:rsid w:val="00A55031"/>
    <w:rsid w:val="00A55218"/>
    <w:rsid w:val="00A553E7"/>
    <w:rsid w:val="00A55B57"/>
    <w:rsid w:val="00A55BD4"/>
    <w:rsid w:val="00A55CD8"/>
    <w:rsid w:val="00A55CFD"/>
    <w:rsid w:val="00A55D81"/>
    <w:rsid w:val="00A561F5"/>
    <w:rsid w:val="00A5639B"/>
    <w:rsid w:val="00A5670B"/>
    <w:rsid w:val="00A5675B"/>
    <w:rsid w:val="00A56A30"/>
    <w:rsid w:val="00A56B1A"/>
    <w:rsid w:val="00A56C14"/>
    <w:rsid w:val="00A56CF1"/>
    <w:rsid w:val="00A56D9E"/>
    <w:rsid w:val="00A570B1"/>
    <w:rsid w:val="00A5719A"/>
    <w:rsid w:val="00A5733A"/>
    <w:rsid w:val="00A5733C"/>
    <w:rsid w:val="00A5735F"/>
    <w:rsid w:val="00A573FC"/>
    <w:rsid w:val="00A57F9F"/>
    <w:rsid w:val="00A6013A"/>
    <w:rsid w:val="00A60155"/>
    <w:rsid w:val="00A601E8"/>
    <w:rsid w:val="00A608FA"/>
    <w:rsid w:val="00A60A33"/>
    <w:rsid w:val="00A60EA0"/>
    <w:rsid w:val="00A60F59"/>
    <w:rsid w:val="00A615E0"/>
    <w:rsid w:val="00A61B65"/>
    <w:rsid w:val="00A61BBC"/>
    <w:rsid w:val="00A61E1B"/>
    <w:rsid w:val="00A61F37"/>
    <w:rsid w:val="00A6214B"/>
    <w:rsid w:val="00A62169"/>
    <w:rsid w:val="00A62180"/>
    <w:rsid w:val="00A621EA"/>
    <w:rsid w:val="00A62724"/>
    <w:rsid w:val="00A62847"/>
    <w:rsid w:val="00A62982"/>
    <w:rsid w:val="00A62B75"/>
    <w:rsid w:val="00A62C6B"/>
    <w:rsid w:val="00A63104"/>
    <w:rsid w:val="00A631D2"/>
    <w:rsid w:val="00A634A2"/>
    <w:rsid w:val="00A63805"/>
    <w:rsid w:val="00A6381C"/>
    <w:rsid w:val="00A6385F"/>
    <w:rsid w:val="00A63EFB"/>
    <w:rsid w:val="00A6431F"/>
    <w:rsid w:val="00A644DE"/>
    <w:rsid w:val="00A64553"/>
    <w:rsid w:val="00A6457C"/>
    <w:rsid w:val="00A64712"/>
    <w:rsid w:val="00A647A2"/>
    <w:rsid w:val="00A64883"/>
    <w:rsid w:val="00A64FBE"/>
    <w:rsid w:val="00A650F2"/>
    <w:rsid w:val="00A65265"/>
    <w:rsid w:val="00A6575C"/>
    <w:rsid w:val="00A65CC2"/>
    <w:rsid w:val="00A65D41"/>
    <w:rsid w:val="00A6604E"/>
    <w:rsid w:val="00A660FA"/>
    <w:rsid w:val="00A66349"/>
    <w:rsid w:val="00A663E7"/>
    <w:rsid w:val="00A664CE"/>
    <w:rsid w:val="00A66D10"/>
    <w:rsid w:val="00A67834"/>
    <w:rsid w:val="00A7052C"/>
    <w:rsid w:val="00A70579"/>
    <w:rsid w:val="00A708EE"/>
    <w:rsid w:val="00A710AB"/>
    <w:rsid w:val="00A71115"/>
    <w:rsid w:val="00A711D0"/>
    <w:rsid w:val="00A7132E"/>
    <w:rsid w:val="00A7154E"/>
    <w:rsid w:val="00A7163E"/>
    <w:rsid w:val="00A71750"/>
    <w:rsid w:val="00A718D2"/>
    <w:rsid w:val="00A718F5"/>
    <w:rsid w:val="00A71BC6"/>
    <w:rsid w:val="00A71D79"/>
    <w:rsid w:val="00A7217A"/>
    <w:rsid w:val="00A723A0"/>
    <w:rsid w:val="00A729FC"/>
    <w:rsid w:val="00A72DB3"/>
    <w:rsid w:val="00A738E2"/>
    <w:rsid w:val="00A73C50"/>
    <w:rsid w:val="00A742CB"/>
    <w:rsid w:val="00A744CE"/>
    <w:rsid w:val="00A74791"/>
    <w:rsid w:val="00A74917"/>
    <w:rsid w:val="00A7531D"/>
    <w:rsid w:val="00A756D3"/>
    <w:rsid w:val="00A75791"/>
    <w:rsid w:val="00A75ADE"/>
    <w:rsid w:val="00A75F6E"/>
    <w:rsid w:val="00A762C1"/>
    <w:rsid w:val="00A762D9"/>
    <w:rsid w:val="00A768F6"/>
    <w:rsid w:val="00A76900"/>
    <w:rsid w:val="00A76CE9"/>
    <w:rsid w:val="00A77159"/>
    <w:rsid w:val="00A771A9"/>
    <w:rsid w:val="00A774FD"/>
    <w:rsid w:val="00A77A6C"/>
    <w:rsid w:val="00A77B30"/>
    <w:rsid w:val="00A77CC4"/>
    <w:rsid w:val="00A800E1"/>
    <w:rsid w:val="00A80525"/>
    <w:rsid w:val="00A80780"/>
    <w:rsid w:val="00A807EE"/>
    <w:rsid w:val="00A809C1"/>
    <w:rsid w:val="00A80B69"/>
    <w:rsid w:val="00A80C4B"/>
    <w:rsid w:val="00A80E9C"/>
    <w:rsid w:val="00A81031"/>
    <w:rsid w:val="00A811D3"/>
    <w:rsid w:val="00A8128B"/>
    <w:rsid w:val="00A815CC"/>
    <w:rsid w:val="00A816D7"/>
    <w:rsid w:val="00A81D79"/>
    <w:rsid w:val="00A81EC6"/>
    <w:rsid w:val="00A82015"/>
    <w:rsid w:val="00A82523"/>
    <w:rsid w:val="00A8291D"/>
    <w:rsid w:val="00A82D16"/>
    <w:rsid w:val="00A831B9"/>
    <w:rsid w:val="00A8320F"/>
    <w:rsid w:val="00A83736"/>
    <w:rsid w:val="00A839C1"/>
    <w:rsid w:val="00A83CFC"/>
    <w:rsid w:val="00A8440B"/>
    <w:rsid w:val="00A84BC5"/>
    <w:rsid w:val="00A85136"/>
    <w:rsid w:val="00A854C5"/>
    <w:rsid w:val="00A8596A"/>
    <w:rsid w:val="00A865E2"/>
    <w:rsid w:val="00A86B17"/>
    <w:rsid w:val="00A86E4D"/>
    <w:rsid w:val="00A86F5D"/>
    <w:rsid w:val="00A86F78"/>
    <w:rsid w:val="00A86FE6"/>
    <w:rsid w:val="00A87005"/>
    <w:rsid w:val="00A870A3"/>
    <w:rsid w:val="00A87CBE"/>
    <w:rsid w:val="00A87DAA"/>
    <w:rsid w:val="00A9044C"/>
    <w:rsid w:val="00A9076E"/>
    <w:rsid w:val="00A90923"/>
    <w:rsid w:val="00A9117D"/>
    <w:rsid w:val="00A912FC"/>
    <w:rsid w:val="00A914C5"/>
    <w:rsid w:val="00A918AA"/>
    <w:rsid w:val="00A919AB"/>
    <w:rsid w:val="00A91AD4"/>
    <w:rsid w:val="00A9208D"/>
    <w:rsid w:val="00A921CF"/>
    <w:rsid w:val="00A928B0"/>
    <w:rsid w:val="00A92C26"/>
    <w:rsid w:val="00A92E7E"/>
    <w:rsid w:val="00A92ED9"/>
    <w:rsid w:val="00A9312B"/>
    <w:rsid w:val="00A9316D"/>
    <w:rsid w:val="00A931B7"/>
    <w:rsid w:val="00A935B3"/>
    <w:rsid w:val="00A936FC"/>
    <w:rsid w:val="00A93822"/>
    <w:rsid w:val="00A93D81"/>
    <w:rsid w:val="00A93E92"/>
    <w:rsid w:val="00A94198"/>
    <w:rsid w:val="00A9453E"/>
    <w:rsid w:val="00A94697"/>
    <w:rsid w:val="00A94706"/>
    <w:rsid w:val="00A94712"/>
    <w:rsid w:val="00A94885"/>
    <w:rsid w:val="00A94A34"/>
    <w:rsid w:val="00A94B73"/>
    <w:rsid w:val="00A94BF5"/>
    <w:rsid w:val="00A94E26"/>
    <w:rsid w:val="00A9546C"/>
    <w:rsid w:val="00A954F2"/>
    <w:rsid w:val="00A9585B"/>
    <w:rsid w:val="00A958BF"/>
    <w:rsid w:val="00A95A25"/>
    <w:rsid w:val="00A95A33"/>
    <w:rsid w:val="00A95C4B"/>
    <w:rsid w:val="00A95D0C"/>
    <w:rsid w:val="00A95F09"/>
    <w:rsid w:val="00A95F40"/>
    <w:rsid w:val="00A9673F"/>
    <w:rsid w:val="00A967BF"/>
    <w:rsid w:val="00A96884"/>
    <w:rsid w:val="00A96BDC"/>
    <w:rsid w:val="00A96F5E"/>
    <w:rsid w:val="00A9715A"/>
    <w:rsid w:val="00A9719D"/>
    <w:rsid w:val="00A972BA"/>
    <w:rsid w:val="00A97851"/>
    <w:rsid w:val="00AA0150"/>
    <w:rsid w:val="00AA0431"/>
    <w:rsid w:val="00AA1482"/>
    <w:rsid w:val="00AA15ED"/>
    <w:rsid w:val="00AA169B"/>
    <w:rsid w:val="00AA1D7F"/>
    <w:rsid w:val="00AA1FB5"/>
    <w:rsid w:val="00AA22B6"/>
    <w:rsid w:val="00AA2C3A"/>
    <w:rsid w:val="00AA2C3B"/>
    <w:rsid w:val="00AA2D0E"/>
    <w:rsid w:val="00AA2D51"/>
    <w:rsid w:val="00AA2D9C"/>
    <w:rsid w:val="00AA306D"/>
    <w:rsid w:val="00AA3197"/>
    <w:rsid w:val="00AA34FC"/>
    <w:rsid w:val="00AA3614"/>
    <w:rsid w:val="00AA38F8"/>
    <w:rsid w:val="00AA3F25"/>
    <w:rsid w:val="00AA3F5D"/>
    <w:rsid w:val="00AA4010"/>
    <w:rsid w:val="00AA43AE"/>
    <w:rsid w:val="00AA4681"/>
    <w:rsid w:val="00AA4F14"/>
    <w:rsid w:val="00AA4F8E"/>
    <w:rsid w:val="00AA5154"/>
    <w:rsid w:val="00AA53BE"/>
    <w:rsid w:val="00AA5A2E"/>
    <w:rsid w:val="00AA5CD3"/>
    <w:rsid w:val="00AA5DA7"/>
    <w:rsid w:val="00AA5F88"/>
    <w:rsid w:val="00AA5FF0"/>
    <w:rsid w:val="00AA6063"/>
    <w:rsid w:val="00AA662E"/>
    <w:rsid w:val="00AA6742"/>
    <w:rsid w:val="00AA6AAD"/>
    <w:rsid w:val="00AA6BD8"/>
    <w:rsid w:val="00AA6E2A"/>
    <w:rsid w:val="00AA6F6B"/>
    <w:rsid w:val="00AA70B0"/>
    <w:rsid w:val="00AA70E2"/>
    <w:rsid w:val="00AA71C7"/>
    <w:rsid w:val="00AA73BC"/>
    <w:rsid w:val="00AA7C10"/>
    <w:rsid w:val="00AA7F39"/>
    <w:rsid w:val="00AB0093"/>
    <w:rsid w:val="00AB013C"/>
    <w:rsid w:val="00AB01B9"/>
    <w:rsid w:val="00AB0A5C"/>
    <w:rsid w:val="00AB0F84"/>
    <w:rsid w:val="00AB1259"/>
    <w:rsid w:val="00AB14D8"/>
    <w:rsid w:val="00AB1670"/>
    <w:rsid w:val="00AB17DC"/>
    <w:rsid w:val="00AB18C9"/>
    <w:rsid w:val="00AB1A0F"/>
    <w:rsid w:val="00AB1B0C"/>
    <w:rsid w:val="00AB1BEB"/>
    <w:rsid w:val="00AB1BFC"/>
    <w:rsid w:val="00AB1E1B"/>
    <w:rsid w:val="00AB22A4"/>
    <w:rsid w:val="00AB22BA"/>
    <w:rsid w:val="00AB23DD"/>
    <w:rsid w:val="00AB2511"/>
    <w:rsid w:val="00AB2BFB"/>
    <w:rsid w:val="00AB2DA8"/>
    <w:rsid w:val="00AB2FC3"/>
    <w:rsid w:val="00AB3302"/>
    <w:rsid w:val="00AB3BDA"/>
    <w:rsid w:val="00AB3E2C"/>
    <w:rsid w:val="00AB3F38"/>
    <w:rsid w:val="00AB3F98"/>
    <w:rsid w:val="00AB4214"/>
    <w:rsid w:val="00AB4C18"/>
    <w:rsid w:val="00AB4E70"/>
    <w:rsid w:val="00AB4F5C"/>
    <w:rsid w:val="00AB51DA"/>
    <w:rsid w:val="00AB54A1"/>
    <w:rsid w:val="00AB5A22"/>
    <w:rsid w:val="00AB5BDC"/>
    <w:rsid w:val="00AB5CB0"/>
    <w:rsid w:val="00AB5F1F"/>
    <w:rsid w:val="00AB67DE"/>
    <w:rsid w:val="00AB6E13"/>
    <w:rsid w:val="00AB6F4F"/>
    <w:rsid w:val="00AB6F97"/>
    <w:rsid w:val="00AB7564"/>
    <w:rsid w:val="00AB7640"/>
    <w:rsid w:val="00AB7754"/>
    <w:rsid w:val="00AB7E56"/>
    <w:rsid w:val="00AB7E63"/>
    <w:rsid w:val="00AC069A"/>
    <w:rsid w:val="00AC0702"/>
    <w:rsid w:val="00AC0D7F"/>
    <w:rsid w:val="00AC0E4A"/>
    <w:rsid w:val="00AC195D"/>
    <w:rsid w:val="00AC1A2F"/>
    <w:rsid w:val="00AC1EA7"/>
    <w:rsid w:val="00AC1F88"/>
    <w:rsid w:val="00AC220C"/>
    <w:rsid w:val="00AC2AB8"/>
    <w:rsid w:val="00AC2AC7"/>
    <w:rsid w:val="00AC2DE9"/>
    <w:rsid w:val="00AC356D"/>
    <w:rsid w:val="00AC360D"/>
    <w:rsid w:val="00AC365C"/>
    <w:rsid w:val="00AC389C"/>
    <w:rsid w:val="00AC3D39"/>
    <w:rsid w:val="00AC4077"/>
    <w:rsid w:val="00AC4099"/>
    <w:rsid w:val="00AC40A0"/>
    <w:rsid w:val="00AC41EA"/>
    <w:rsid w:val="00AC43A7"/>
    <w:rsid w:val="00AC43F3"/>
    <w:rsid w:val="00AC4670"/>
    <w:rsid w:val="00AC4ADE"/>
    <w:rsid w:val="00AC4B37"/>
    <w:rsid w:val="00AC558B"/>
    <w:rsid w:val="00AC55CB"/>
    <w:rsid w:val="00AC5659"/>
    <w:rsid w:val="00AC57F0"/>
    <w:rsid w:val="00AC580B"/>
    <w:rsid w:val="00AC5F71"/>
    <w:rsid w:val="00AC602E"/>
    <w:rsid w:val="00AC6077"/>
    <w:rsid w:val="00AC6185"/>
    <w:rsid w:val="00AC61DA"/>
    <w:rsid w:val="00AC673C"/>
    <w:rsid w:val="00AC674B"/>
    <w:rsid w:val="00AC68F9"/>
    <w:rsid w:val="00AC6CC5"/>
    <w:rsid w:val="00AC6FC5"/>
    <w:rsid w:val="00AC772B"/>
    <w:rsid w:val="00AC77DE"/>
    <w:rsid w:val="00AC7929"/>
    <w:rsid w:val="00AC7977"/>
    <w:rsid w:val="00AC7982"/>
    <w:rsid w:val="00AC7A8C"/>
    <w:rsid w:val="00AC7D60"/>
    <w:rsid w:val="00AD004D"/>
    <w:rsid w:val="00AD054C"/>
    <w:rsid w:val="00AD068B"/>
    <w:rsid w:val="00AD06D9"/>
    <w:rsid w:val="00AD06FB"/>
    <w:rsid w:val="00AD0A6F"/>
    <w:rsid w:val="00AD0ADF"/>
    <w:rsid w:val="00AD0B3A"/>
    <w:rsid w:val="00AD0E07"/>
    <w:rsid w:val="00AD1133"/>
    <w:rsid w:val="00AD1C86"/>
    <w:rsid w:val="00AD2121"/>
    <w:rsid w:val="00AD2371"/>
    <w:rsid w:val="00AD23F0"/>
    <w:rsid w:val="00AD2446"/>
    <w:rsid w:val="00AD25E5"/>
    <w:rsid w:val="00AD27D5"/>
    <w:rsid w:val="00AD291F"/>
    <w:rsid w:val="00AD29D9"/>
    <w:rsid w:val="00AD2D85"/>
    <w:rsid w:val="00AD2F09"/>
    <w:rsid w:val="00AD33D1"/>
    <w:rsid w:val="00AD3771"/>
    <w:rsid w:val="00AD39BD"/>
    <w:rsid w:val="00AD3CB5"/>
    <w:rsid w:val="00AD3F73"/>
    <w:rsid w:val="00AD40EB"/>
    <w:rsid w:val="00AD4420"/>
    <w:rsid w:val="00AD4518"/>
    <w:rsid w:val="00AD4587"/>
    <w:rsid w:val="00AD4608"/>
    <w:rsid w:val="00AD462E"/>
    <w:rsid w:val="00AD4FB7"/>
    <w:rsid w:val="00AD56EE"/>
    <w:rsid w:val="00AD5848"/>
    <w:rsid w:val="00AD5D21"/>
    <w:rsid w:val="00AD6055"/>
    <w:rsid w:val="00AD6153"/>
    <w:rsid w:val="00AD63AA"/>
    <w:rsid w:val="00AD6981"/>
    <w:rsid w:val="00AD6B9A"/>
    <w:rsid w:val="00AD6C02"/>
    <w:rsid w:val="00AD6D34"/>
    <w:rsid w:val="00AD72C9"/>
    <w:rsid w:val="00AD73C6"/>
    <w:rsid w:val="00AD75F0"/>
    <w:rsid w:val="00AD771C"/>
    <w:rsid w:val="00AD7811"/>
    <w:rsid w:val="00AD789C"/>
    <w:rsid w:val="00AD7ECF"/>
    <w:rsid w:val="00AE0141"/>
    <w:rsid w:val="00AE023C"/>
    <w:rsid w:val="00AE03F4"/>
    <w:rsid w:val="00AE08B8"/>
    <w:rsid w:val="00AE09B2"/>
    <w:rsid w:val="00AE0B77"/>
    <w:rsid w:val="00AE10B9"/>
    <w:rsid w:val="00AE1129"/>
    <w:rsid w:val="00AE12CD"/>
    <w:rsid w:val="00AE192F"/>
    <w:rsid w:val="00AE1F88"/>
    <w:rsid w:val="00AE23AD"/>
    <w:rsid w:val="00AE24E3"/>
    <w:rsid w:val="00AE2B81"/>
    <w:rsid w:val="00AE2CE0"/>
    <w:rsid w:val="00AE2E57"/>
    <w:rsid w:val="00AE3513"/>
    <w:rsid w:val="00AE3800"/>
    <w:rsid w:val="00AE3B0D"/>
    <w:rsid w:val="00AE3BD1"/>
    <w:rsid w:val="00AE4001"/>
    <w:rsid w:val="00AE41CC"/>
    <w:rsid w:val="00AE4274"/>
    <w:rsid w:val="00AE479C"/>
    <w:rsid w:val="00AE47AF"/>
    <w:rsid w:val="00AE495D"/>
    <w:rsid w:val="00AE4B0F"/>
    <w:rsid w:val="00AE4C1A"/>
    <w:rsid w:val="00AE5006"/>
    <w:rsid w:val="00AE55D5"/>
    <w:rsid w:val="00AE5991"/>
    <w:rsid w:val="00AE6291"/>
    <w:rsid w:val="00AE638E"/>
    <w:rsid w:val="00AE67F7"/>
    <w:rsid w:val="00AE680F"/>
    <w:rsid w:val="00AE6823"/>
    <w:rsid w:val="00AE6872"/>
    <w:rsid w:val="00AE687B"/>
    <w:rsid w:val="00AE6B7B"/>
    <w:rsid w:val="00AE7236"/>
    <w:rsid w:val="00AE74C2"/>
    <w:rsid w:val="00AE76D6"/>
    <w:rsid w:val="00AE788B"/>
    <w:rsid w:val="00AE78F6"/>
    <w:rsid w:val="00AE7B0D"/>
    <w:rsid w:val="00AE7D2C"/>
    <w:rsid w:val="00AE7D6B"/>
    <w:rsid w:val="00AE7ED9"/>
    <w:rsid w:val="00AF02BF"/>
    <w:rsid w:val="00AF06CE"/>
    <w:rsid w:val="00AF0A80"/>
    <w:rsid w:val="00AF0B2A"/>
    <w:rsid w:val="00AF0EBE"/>
    <w:rsid w:val="00AF0FC3"/>
    <w:rsid w:val="00AF128D"/>
    <w:rsid w:val="00AF1327"/>
    <w:rsid w:val="00AF1343"/>
    <w:rsid w:val="00AF198F"/>
    <w:rsid w:val="00AF1A47"/>
    <w:rsid w:val="00AF1BEA"/>
    <w:rsid w:val="00AF1C67"/>
    <w:rsid w:val="00AF1FF8"/>
    <w:rsid w:val="00AF212B"/>
    <w:rsid w:val="00AF2241"/>
    <w:rsid w:val="00AF2357"/>
    <w:rsid w:val="00AF29F8"/>
    <w:rsid w:val="00AF2C06"/>
    <w:rsid w:val="00AF2D1D"/>
    <w:rsid w:val="00AF2EF2"/>
    <w:rsid w:val="00AF3279"/>
    <w:rsid w:val="00AF329C"/>
    <w:rsid w:val="00AF329E"/>
    <w:rsid w:val="00AF356A"/>
    <w:rsid w:val="00AF389A"/>
    <w:rsid w:val="00AF3A12"/>
    <w:rsid w:val="00AF4034"/>
    <w:rsid w:val="00AF40FD"/>
    <w:rsid w:val="00AF41C3"/>
    <w:rsid w:val="00AF44E0"/>
    <w:rsid w:val="00AF452E"/>
    <w:rsid w:val="00AF464E"/>
    <w:rsid w:val="00AF4898"/>
    <w:rsid w:val="00AF48CB"/>
    <w:rsid w:val="00AF4ACA"/>
    <w:rsid w:val="00AF4B31"/>
    <w:rsid w:val="00AF4C8A"/>
    <w:rsid w:val="00AF507E"/>
    <w:rsid w:val="00AF50A6"/>
    <w:rsid w:val="00AF5170"/>
    <w:rsid w:val="00AF53B7"/>
    <w:rsid w:val="00AF563A"/>
    <w:rsid w:val="00AF5AD9"/>
    <w:rsid w:val="00AF5B5A"/>
    <w:rsid w:val="00AF5C39"/>
    <w:rsid w:val="00AF68DC"/>
    <w:rsid w:val="00AF6C47"/>
    <w:rsid w:val="00AF6D0C"/>
    <w:rsid w:val="00AF6E4C"/>
    <w:rsid w:val="00AF7561"/>
    <w:rsid w:val="00AF7738"/>
    <w:rsid w:val="00AF7988"/>
    <w:rsid w:val="00B00048"/>
    <w:rsid w:val="00B00176"/>
    <w:rsid w:val="00B005A8"/>
    <w:rsid w:val="00B00742"/>
    <w:rsid w:val="00B00AF4"/>
    <w:rsid w:val="00B00BD3"/>
    <w:rsid w:val="00B014D3"/>
    <w:rsid w:val="00B01948"/>
    <w:rsid w:val="00B019B8"/>
    <w:rsid w:val="00B01AFF"/>
    <w:rsid w:val="00B01E58"/>
    <w:rsid w:val="00B01E80"/>
    <w:rsid w:val="00B02126"/>
    <w:rsid w:val="00B0271C"/>
    <w:rsid w:val="00B0277F"/>
    <w:rsid w:val="00B02834"/>
    <w:rsid w:val="00B0291A"/>
    <w:rsid w:val="00B029E3"/>
    <w:rsid w:val="00B02F16"/>
    <w:rsid w:val="00B02F91"/>
    <w:rsid w:val="00B035C6"/>
    <w:rsid w:val="00B038AD"/>
    <w:rsid w:val="00B03D7D"/>
    <w:rsid w:val="00B03D8C"/>
    <w:rsid w:val="00B03F11"/>
    <w:rsid w:val="00B03F4B"/>
    <w:rsid w:val="00B04351"/>
    <w:rsid w:val="00B048F1"/>
    <w:rsid w:val="00B0499D"/>
    <w:rsid w:val="00B04BD8"/>
    <w:rsid w:val="00B04BF1"/>
    <w:rsid w:val="00B04CDE"/>
    <w:rsid w:val="00B04D9B"/>
    <w:rsid w:val="00B05256"/>
    <w:rsid w:val="00B05362"/>
    <w:rsid w:val="00B05541"/>
    <w:rsid w:val="00B056D9"/>
    <w:rsid w:val="00B05937"/>
    <w:rsid w:val="00B06213"/>
    <w:rsid w:val="00B06350"/>
    <w:rsid w:val="00B06404"/>
    <w:rsid w:val="00B06664"/>
    <w:rsid w:val="00B067F6"/>
    <w:rsid w:val="00B06ED4"/>
    <w:rsid w:val="00B07329"/>
    <w:rsid w:val="00B07575"/>
    <w:rsid w:val="00B077C3"/>
    <w:rsid w:val="00B0793F"/>
    <w:rsid w:val="00B07A21"/>
    <w:rsid w:val="00B07BDD"/>
    <w:rsid w:val="00B07C15"/>
    <w:rsid w:val="00B10054"/>
    <w:rsid w:val="00B100E7"/>
    <w:rsid w:val="00B100F3"/>
    <w:rsid w:val="00B108B5"/>
    <w:rsid w:val="00B10AE2"/>
    <w:rsid w:val="00B10B09"/>
    <w:rsid w:val="00B10BA2"/>
    <w:rsid w:val="00B10F8B"/>
    <w:rsid w:val="00B11168"/>
    <w:rsid w:val="00B112CE"/>
    <w:rsid w:val="00B113FE"/>
    <w:rsid w:val="00B1145A"/>
    <w:rsid w:val="00B11564"/>
    <w:rsid w:val="00B116D5"/>
    <w:rsid w:val="00B117A8"/>
    <w:rsid w:val="00B1182C"/>
    <w:rsid w:val="00B11C84"/>
    <w:rsid w:val="00B12393"/>
    <w:rsid w:val="00B126E3"/>
    <w:rsid w:val="00B12AE7"/>
    <w:rsid w:val="00B12EA3"/>
    <w:rsid w:val="00B12FB6"/>
    <w:rsid w:val="00B13096"/>
    <w:rsid w:val="00B133BF"/>
    <w:rsid w:val="00B1391D"/>
    <w:rsid w:val="00B13AFD"/>
    <w:rsid w:val="00B13B04"/>
    <w:rsid w:val="00B13BF5"/>
    <w:rsid w:val="00B1405A"/>
    <w:rsid w:val="00B14A64"/>
    <w:rsid w:val="00B14A90"/>
    <w:rsid w:val="00B14F06"/>
    <w:rsid w:val="00B1525C"/>
    <w:rsid w:val="00B15263"/>
    <w:rsid w:val="00B15459"/>
    <w:rsid w:val="00B15638"/>
    <w:rsid w:val="00B156BC"/>
    <w:rsid w:val="00B156EC"/>
    <w:rsid w:val="00B1575D"/>
    <w:rsid w:val="00B1598D"/>
    <w:rsid w:val="00B159BC"/>
    <w:rsid w:val="00B15A1B"/>
    <w:rsid w:val="00B15D6E"/>
    <w:rsid w:val="00B15F61"/>
    <w:rsid w:val="00B1624D"/>
    <w:rsid w:val="00B16485"/>
    <w:rsid w:val="00B1654E"/>
    <w:rsid w:val="00B16607"/>
    <w:rsid w:val="00B166FE"/>
    <w:rsid w:val="00B168D8"/>
    <w:rsid w:val="00B16C5E"/>
    <w:rsid w:val="00B16C9E"/>
    <w:rsid w:val="00B16D75"/>
    <w:rsid w:val="00B17011"/>
    <w:rsid w:val="00B17218"/>
    <w:rsid w:val="00B174B5"/>
    <w:rsid w:val="00B174E2"/>
    <w:rsid w:val="00B175AD"/>
    <w:rsid w:val="00B175BE"/>
    <w:rsid w:val="00B175D3"/>
    <w:rsid w:val="00B179A4"/>
    <w:rsid w:val="00B17A17"/>
    <w:rsid w:val="00B17C91"/>
    <w:rsid w:val="00B17F69"/>
    <w:rsid w:val="00B20197"/>
    <w:rsid w:val="00B2033B"/>
    <w:rsid w:val="00B203E5"/>
    <w:rsid w:val="00B2047C"/>
    <w:rsid w:val="00B20936"/>
    <w:rsid w:val="00B20A82"/>
    <w:rsid w:val="00B20EB5"/>
    <w:rsid w:val="00B20FEF"/>
    <w:rsid w:val="00B214B2"/>
    <w:rsid w:val="00B21BEE"/>
    <w:rsid w:val="00B220F7"/>
    <w:rsid w:val="00B22118"/>
    <w:rsid w:val="00B222D6"/>
    <w:rsid w:val="00B223FF"/>
    <w:rsid w:val="00B224DA"/>
    <w:rsid w:val="00B224DD"/>
    <w:rsid w:val="00B22A34"/>
    <w:rsid w:val="00B22C86"/>
    <w:rsid w:val="00B22DF4"/>
    <w:rsid w:val="00B23061"/>
    <w:rsid w:val="00B230A8"/>
    <w:rsid w:val="00B23167"/>
    <w:rsid w:val="00B23304"/>
    <w:rsid w:val="00B23424"/>
    <w:rsid w:val="00B23539"/>
    <w:rsid w:val="00B2364B"/>
    <w:rsid w:val="00B236B3"/>
    <w:rsid w:val="00B236D5"/>
    <w:rsid w:val="00B2398D"/>
    <w:rsid w:val="00B244F3"/>
    <w:rsid w:val="00B2464F"/>
    <w:rsid w:val="00B247DA"/>
    <w:rsid w:val="00B24902"/>
    <w:rsid w:val="00B249A5"/>
    <w:rsid w:val="00B24B46"/>
    <w:rsid w:val="00B24C14"/>
    <w:rsid w:val="00B24C4B"/>
    <w:rsid w:val="00B24CF6"/>
    <w:rsid w:val="00B25034"/>
    <w:rsid w:val="00B25571"/>
    <w:rsid w:val="00B25C72"/>
    <w:rsid w:val="00B25EA9"/>
    <w:rsid w:val="00B2632F"/>
    <w:rsid w:val="00B2654C"/>
    <w:rsid w:val="00B265C3"/>
    <w:rsid w:val="00B26655"/>
    <w:rsid w:val="00B267DD"/>
    <w:rsid w:val="00B26AD1"/>
    <w:rsid w:val="00B273EB"/>
    <w:rsid w:val="00B2773D"/>
    <w:rsid w:val="00B27CB8"/>
    <w:rsid w:val="00B27D92"/>
    <w:rsid w:val="00B30084"/>
    <w:rsid w:val="00B300AC"/>
    <w:rsid w:val="00B3031E"/>
    <w:rsid w:val="00B303D3"/>
    <w:rsid w:val="00B30660"/>
    <w:rsid w:val="00B3072F"/>
    <w:rsid w:val="00B309AB"/>
    <w:rsid w:val="00B30AC4"/>
    <w:rsid w:val="00B30C3D"/>
    <w:rsid w:val="00B30D3C"/>
    <w:rsid w:val="00B30D89"/>
    <w:rsid w:val="00B30F57"/>
    <w:rsid w:val="00B311BF"/>
    <w:rsid w:val="00B311D8"/>
    <w:rsid w:val="00B31F60"/>
    <w:rsid w:val="00B31FAF"/>
    <w:rsid w:val="00B322B4"/>
    <w:rsid w:val="00B324E6"/>
    <w:rsid w:val="00B32581"/>
    <w:rsid w:val="00B32721"/>
    <w:rsid w:val="00B329EB"/>
    <w:rsid w:val="00B32BE7"/>
    <w:rsid w:val="00B32F4E"/>
    <w:rsid w:val="00B33285"/>
    <w:rsid w:val="00B33769"/>
    <w:rsid w:val="00B337B6"/>
    <w:rsid w:val="00B338A5"/>
    <w:rsid w:val="00B33DC0"/>
    <w:rsid w:val="00B340DF"/>
    <w:rsid w:val="00B34134"/>
    <w:rsid w:val="00B3420E"/>
    <w:rsid w:val="00B34291"/>
    <w:rsid w:val="00B342E5"/>
    <w:rsid w:val="00B34430"/>
    <w:rsid w:val="00B345DE"/>
    <w:rsid w:val="00B3496C"/>
    <w:rsid w:val="00B34C00"/>
    <w:rsid w:val="00B34FAF"/>
    <w:rsid w:val="00B351BD"/>
    <w:rsid w:val="00B353A8"/>
    <w:rsid w:val="00B354BA"/>
    <w:rsid w:val="00B35564"/>
    <w:rsid w:val="00B3558E"/>
    <w:rsid w:val="00B35BE1"/>
    <w:rsid w:val="00B36171"/>
    <w:rsid w:val="00B36653"/>
    <w:rsid w:val="00B366A7"/>
    <w:rsid w:val="00B366F5"/>
    <w:rsid w:val="00B369AF"/>
    <w:rsid w:val="00B36CE6"/>
    <w:rsid w:val="00B370EA"/>
    <w:rsid w:val="00B371B5"/>
    <w:rsid w:val="00B37686"/>
    <w:rsid w:val="00B378E7"/>
    <w:rsid w:val="00B400BD"/>
    <w:rsid w:val="00B403A0"/>
    <w:rsid w:val="00B404D7"/>
    <w:rsid w:val="00B4068C"/>
    <w:rsid w:val="00B40692"/>
    <w:rsid w:val="00B40828"/>
    <w:rsid w:val="00B40876"/>
    <w:rsid w:val="00B40ACF"/>
    <w:rsid w:val="00B40B38"/>
    <w:rsid w:val="00B41061"/>
    <w:rsid w:val="00B41554"/>
    <w:rsid w:val="00B4170F"/>
    <w:rsid w:val="00B417D0"/>
    <w:rsid w:val="00B41ABC"/>
    <w:rsid w:val="00B4213C"/>
    <w:rsid w:val="00B421B9"/>
    <w:rsid w:val="00B42335"/>
    <w:rsid w:val="00B4258C"/>
    <w:rsid w:val="00B4268D"/>
    <w:rsid w:val="00B428E3"/>
    <w:rsid w:val="00B42D45"/>
    <w:rsid w:val="00B43137"/>
    <w:rsid w:val="00B436DD"/>
    <w:rsid w:val="00B4390A"/>
    <w:rsid w:val="00B43A72"/>
    <w:rsid w:val="00B44075"/>
    <w:rsid w:val="00B44088"/>
    <w:rsid w:val="00B4408C"/>
    <w:rsid w:val="00B44C10"/>
    <w:rsid w:val="00B44CB1"/>
    <w:rsid w:val="00B450A3"/>
    <w:rsid w:val="00B45332"/>
    <w:rsid w:val="00B45369"/>
    <w:rsid w:val="00B45952"/>
    <w:rsid w:val="00B459E4"/>
    <w:rsid w:val="00B45C57"/>
    <w:rsid w:val="00B45CDB"/>
    <w:rsid w:val="00B4644F"/>
    <w:rsid w:val="00B4646D"/>
    <w:rsid w:val="00B4665C"/>
    <w:rsid w:val="00B466CB"/>
    <w:rsid w:val="00B467FA"/>
    <w:rsid w:val="00B46869"/>
    <w:rsid w:val="00B46A26"/>
    <w:rsid w:val="00B46A54"/>
    <w:rsid w:val="00B46B95"/>
    <w:rsid w:val="00B46C75"/>
    <w:rsid w:val="00B46CC8"/>
    <w:rsid w:val="00B470BA"/>
    <w:rsid w:val="00B470C9"/>
    <w:rsid w:val="00B47459"/>
    <w:rsid w:val="00B4752B"/>
    <w:rsid w:val="00B475D0"/>
    <w:rsid w:val="00B47690"/>
    <w:rsid w:val="00B4774E"/>
    <w:rsid w:val="00B47C04"/>
    <w:rsid w:val="00B47C39"/>
    <w:rsid w:val="00B47FE9"/>
    <w:rsid w:val="00B5011E"/>
    <w:rsid w:val="00B503AE"/>
    <w:rsid w:val="00B50421"/>
    <w:rsid w:val="00B5086C"/>
    <w:rsid w:val="00B50CDE"/>
    <w:rsid w:val="00B50E2F"/>
    <w:rsid w:val="00B50F00"/>
    <w:rsid w:val="00B50F97"/>
    <w:rsid w:val="00B5144D"/>
    <w:rsid w:val="00B51624"/>
    <w:rsid w:val="00B525F6"/>
    <w:rsid w:val="00B528B9"/>
    <w:rsid w:val="00B528FD"/>
    <w:rsid w:val="00B52D6A"/>
    <w:rsid w:val="00B52D91"/>
    <w:rsid w:val="00B52DC4"/>
    <w:rsid w:val="00B52F31"/>
    <w:rsid w:val="00B53335"/>
    <w:rsid w:val="00B536D9"/>
    <w:rsid w:val="00B53AE9"/>
    <w:rsid w:val="00B54483"/>
    <w:rsid w:val="00B5457D"/>
    <w:rsid w:val="00B54A77"/>
    <w:rsid w:val="00B55301"/>
    <w:rsid w:val="00B55673"/>
    <w:rsid w:val="00B55747"/>
    <w:rsid w:val="00B558D3"/>
    <w:rsid w:val="00B55925"/>
    <w:rsid w:val="00B55987"/>
    <w:rsid w:val="00B56001"/>
    <w:rsid w:val="00B56105"/>
    <w:rsid w:val="00B56408"/>
    <w:rsid w:val="00B56AF7"/>
    <w:rsid w:val="00B56B1D"/>
    <w:rsid w:val="00B5711D"/>
    <w:rsid w:val="00B573EC"/>
    <w:rsid w:val="00B5742F"/>
    <w:rsid w:val="00B5753A"/>
    <w:rsid w:val="00B576D8"/>
    <w:rsid w:val="00B57755"/>
    <w:rsid w:val="00B57951"/>
    <w:rsid w:val="00B579CE"/>
    <w:rsid w:val="00B57EDA"/>
    <w:rsid w:val="00B600E7"/>
    <w:rsid w:val="00B601D5"/>
    <w:rsid w:val="00B6036C"/>
    <w:rsid w:val="00B604A9"/>
    <w:rsid w:val="00B60BF5"/>
    <w:rsid w:val="00B60E15"/>
    <w:rsid w:val="00B60F4D"/>
    <w:rsid w:val="00B61391"/>
    <w:rsid w:val="00B61479"/>
    <w:rsid w:val="00B61742"/>
    <w:rsid w:val="00B6177A"/>
    <w:rsid w:val="00B61D12"/>
    <w:rsid w:val="00B621EF"/>
    <w:rsid w:val="00B622E7"/>
    <w:rsid w:val="00B62506"/>
    <w:rsid w:val="00B62CA2"/>
    <w:rsid w:val="00B62CA3"/>
    <w:rsid w:val="00B62E45"/>
    <w:rsid w:val="00B63131"/>
    <w:rsid w:val="00B631D7"/>
    <w:rsid w:val="00B63362"/>
    <w:rsid w:val="00B6344E"/>
    <w:rsid w:val="00B634FB"/>
    <w:rsid w:val="00B63A1B"/>
    <w:rsid w:val="00B63BFF"/>
    <w:rsid w:val="00B63E60"/>
    <w:rsid w:val="00B640EA"/>
    <w:rsid w:val="00B6415E"/>
    <w:rsid w:val="00B64232"/>
    <w:rsid w:val="00B64916"/>
    <w:rsid w:val="00B64BB0"/>
    <w:rsid w:val="00B650EC"/>
    <w:rsid w:val="00B65819"/>
    <w:rsid w:val="00B65B54"/>
    <w:rsid w:val="00B65B65"/>
    <w:rsid w:val="00B65BDF"/>
    <w:rsid w:val="00B65EC5"/>
    <w:rsid w:val="00B663E5"/>
    <w:rsid w:val="00B66741"/>
    <w:rsid w:val="00B675CE"/>
    <w:rsid w:val="00B67968"/>
    <w:rsid w:val="00B67AA0"/>
    <w:rsid w:val="00B67B44"/>
    <w:rsid w:val="00B67B81"/>
    <w:rsid w:val="00B700A7"/>
    <w:rsid w:val="00B70319"/>
    <w:rsid w:val="00B70506"/>
    <w:rsid w:val="00B70622"/>
    <w:rsid w:val="00B7064B"/>
    <w:rsid w:val="00B708A7"/>
    <w:rsid w:val="00B70A77"/>
    <w:rsid w:val="00B70AAA"/>
    <w:rsid w:val="00B70B9F"/>
    <w:rsid w:val="00B71197"/>
    <w:rsid w:val="00B714C7"/>
    <w:rsid w:val="00B71660"/>
    <w:rsid w:val="00B716EB"/>
    <w:rsid w:val="00B71ABE"/>
    <w:rsid w:val="00B71EF3"/>
    <w:rsid w:val="00B71F23"/>
    <w:rsid w:val="00B7222F"/>
    <w:rsid w:val="00B72504"/>
    <w:rsid w:val="00B728C6"/>
    <w:rsid w:val="00B72B9C"/>
    <w:rsid w:val="00B73155"/>
    <w:rsid w:val="00B735FD"/>
    <w:rsid w:val="00B7376E"/>
    <w:rsid w:val="00B73815"/>
    <w:rsid w:val="00B73B71"/>
    <w:rsid w:val="00B73FBB"/>
    <w:rsid w:val="00B74221"/>
    <w:rsid w:val="00B742CC"/>
    <w:rsid w:val="00B742DB"/>
    <w:rsid w:val="00B7434C"/>
    <w:rsid w:val="00B744B9"/>
    <w:rsid w:val="00B74509"/>
    <w:rsid w:val="00B7485F"/>
    <w:rsid w:val="00B7495B"/>
    <w:rsid w:val="00B749F5"/>
    <w:rsid w:val="00B74A3D"/>
    <w:rsid w:val="00B74B73"/>
    <w:rsid w:val="00B74D63"/>
    <w:rsid w:val="00B74F00"/>
    <w:rsid w:val="00B74F55"/>
    <w:rsid w:val="00B75021"/>
    <w:rsid w:val="00B75217"/>
    <w:rsid w:val="00B75C18"/>
    <w:rsid w:val="00B75E04"/>
    <w:rsid w:val="00B76240"/>
    <w:rsid w:val="00B76515"/>
    <w:rsid w:val="00B7662E"/>
    <w:rsid w:val="00B767B7"/>
    <w:rsid w:val="00B769CC"/>
    <w:rsid w:val="00B76B8D"/>
    <w:rsid w:val="00B76D57"/>
    <w:rsid w:val="00B77036"/>
    <w:rsid w:val="00B770BB"/>
    <w:rsid w:val="00B773C3"/>
    <w:rsid w:val="00B778CA"/>
    <w:rsid w:val="00B779C7"/>
    <w:rsid w:val="00B77B77"/>
    <w:rsid w:val="00B77E36"/>
    <w:rsid w:val="00B77F27"/>
    <w:rsid w:val="00B8005A"/>
    <w:rsid w:val="00B80157"/>
    <w:rsid w:val="00B80899"/>
    <w:rsid w:val="00B80C89"/>
    <w:rsid w:val="00B80F64"/>
    <w:rsid w:val="00B810DC"/>
    <w:rsid w:val="00B81161"/>
    <w:rsid w:val="00B8136F"/>
    <w:rsid w:val="00B8139F"/>
    <w:rsid w:val="00B81458"/>
    <w:rsid w:val="00B8148C"/>
    <w:rsid w:val="00B816D9"/>
    <w:rsid w:val="00B817F0"/>
    <w:rsid w:val="00B81F78"/>
    <w:rsid w:val="00B820A9"/>
    <w:rsid w:val="00B82250"/>
    <w:rsid w:val="00B82358"/>
    <w:rsid w:val="00B824FF"/>
    <w:rsid w:val="00B82B0A"/>
    <w:rsid w:val="00B82CE8"/>
    <w:rsid w:val="00B82F9E"/>
    <w:rsid w:val="00B833E3"/>
    <w:rsid w:val="00B83497"/>
    <w:rsid w:val="00B838A1"/>
    <w:rsid w:val="00B83EC5"/>
    <w:rsid w:val="00B841F8"/>
    <w:rsid w:val="00B84990"/>
    <w:rsid w:val="00B84AD8"/>
    <w:rsid w:val="00B84B96"/>
    <w:rsid w:val="00B84D35"/>
    <w:rsid w:val="00B84FC2"/>
    <w:rsid w:val="00B8511E"/>
    <w:rsid w:val="00B8516A"/>
    <w:rsid w:val="00B85536"/>
    <w:rsid w:val="00B856A6"/>
    <w:rsid w:val="00B85A65"/>
    <w:rsid w:val="00B85C8D"/>
    <w:rsid w:val="00B85F73"/>
    <w:rsid w:val="00B864A9"/>
    <w:rsid w:val="00B86D44"/>
    <w:rsid w:val="00B86F03"/>
    <w:rsid w:val="00B86F52"/>
    <w:rsid w:val="00B871C0"/>
    <w:rsid w:val="00B8772D"/>
    <w:rsid w:val="00B87B07"/>
    <w:rsid w:val="00B87D86"/>
    <w:rsid w:val="00B87DCD"/>
    <w:rsid w:val="00B90403"/>
    <w:rsid w:val="00B905BB"/>
    <w:rsid w:val="00B90C1D"/>
    <w:rsid w:val="00B90F52"/>
    <w:rsid w:val="00B90F5F"/>
    <w:rsid w:val="00B90FDC"/>
    <w:rsid w:val="00B912B0"/>
    <w:rsid w:val="00B913CC"/>
    <w:rsid w:val="00B91423"/>
    <w:rsid w:val="00B9146F"/>
    <w:rsid w:val="00B9177C"/>
    <w:rsid w:val="00B9191A"/>
    <w:rsid w:val="00B91C3C"/>
    <w:rsid w:val="00B91CC9"/>
    <w:rsid w:val="00B91F79"/>
    <w:rsid w:val="00B91F9C"/>
    <w:rsid w:val="00B9201B"/>
    <w:rsid w:val="00B92215"/>
    <w:rsid w:val="00B92258"/>
    <w:rsid w:val="00B92269"/>
    <w:rsid w:val="00B923D5"/>
    <w:rsid w:val="00B924C1"/>
    <w:rsid w:val="00B9254A"/>
    <w:rsid w:val="00B92BBE"/>
    <w:rsid w:val="00B92D20"/>
    <w:rsid w:val="00B92E87"/>
    <w:rsid w:val="00B93047"/>
    <w:rsid w:val="00B930B7"/>
    <w:rsid w:val="00B93518"/>
    <w:rsid w:val="00B9370D"/>
    <w:rsid w:val="00B9371E"/>
    <w:rsid w:val="00B93D90"/>
    <w:rsid w:val="00B93D9B"/>
    <w:rsid w:val="00B940D9"/>
    <w:rsid w:val="00B94153"/>
    <w:rsid w:val="00B943C5"/>
    <w:rsid w:val="00B94691"/>
    <w:rsid w:val="00B94A02"/>
    <w:rsid w:val="00B94B1C"/>
    <w:rsid w:val="00B94D8E"/>
    <w:rsid w:val="00B94DCC"/>
    <w:rsid w:val="00B94F80"/>
    <w:rsid w:val="00B94FE6"/>
    <w:rsid w:val="00B9502B"/>
    <w:rsid w:val="00B950EB"/>
    <w:rsid w:val="00B95A19"/>
    <w:rsid w:val="00B95D5C"/>
    <w:rsid w:val="00B960F8"/>
    <w:rsid w:val="00B96119"/>
    <w:rsid w:val="00B962D9"/>
    <w:rsid w:val="00B96331"/>
    <w:rsid w:val="00B964CC"/>
    <w:rsid w:val="00B9683A"/>
    <w:rsid w:val="00B969D4"/>
    <w:rsid w:val="00B96BBA"/>
    <w:rsid w:val="00B96CB1"/>
    <w:rsid w:val="00B9706E"/>
    <w:rsid w:val="00B97474"/>
    <w:rsid w:val="00B97610"/>
    <w:rsid w:val="00B97641"/>
    <w:rsid w:val="00B977AD"/>
    <w:rsid w:val="00B97871"/>
    <w:rsid w:val="00B979CB"/>
    <w:rsid w:val="00B97B16"/>
    <w:rsid w:val="00B97E68"/>
    <w:rsid w:val="00B97FDA"/>
    <w:rsid w:val="00BA0721"/>
    <w:rsid w:val="00BA0E6F"/>
    <w:rsid w:val="00BA0F23"/>
    <w:rsid w:val="00BA0F83"/>
    <w:rsid w:val="00BA0FAD"/>
    <w:rsid w:val="00BA1061"/>
    <w:rsid w:val="00BA125A"/>
    <w:rsid w:val="00BA170B"/>
    <w:rsid w:val="00BA195F"/>
    <w:rsid w:val="00BA2991"/>
    <w:rsid w:val="00BA2B7D"/>
    <w:rsid w:val="00BA2BB1"/>
    <w:rsid w:val="00BA312B"/>
    <w:rsid w:val="00BA359C"/>
    <w:rsid w:val="00BA362D"/>
    <w:rsid w:val="00BA36C3"/>
    <w:rsid w:val="00BA3E66"/>
    <w:rsid w:val="00BA3EEC"/>
    <w:rsid w:val="00BA44DD"/>
    <w:rsid w:val="00BA4549"/>
    <w:rsid w:val="00BA4693"/>
    <w:rsid w:val="00BA46F0"/>
    <w:rsid w:val="00BA4A5C"/>
    <w:rsid w:val="00BA4C4E"/>
    <w:rsid w:val="00BA4C9B"/>
    <w:rsid w:val="00BA4FB9"/>
    <w:rsid w:val="00BA5373"/>
    <w:rsid w:val="00BA5844"/>
    <w:rsid w:val="00BA595E"/>
    <w:rsid w:val="00BA5A19"/>
    <w:rsid w:val="00BA5BC3"/>
    <w:rsid w:val="00BA5E66"/>
    <w:rsid w:val="00BA5FD5"/>
    <w:rsid w:val="00BA61F7"/>
    <w:rsid w:val="00BA63B2"/>
    <w:rsid w:val="00BA66FC"/>
    <w:rsid w:val="00BA6752"/>
    <w:rsid w:val="00BA68F9"/>
    <w:rsid w:val="00BA6AB8"/>
    <w:rsid w:val="00BA6AC9"/>
    <w:rsid w:val="00BA6BAA"/>
    <w:rsid w:val="00BA6F41"/>
    <w:rsid w:val="00BA7022"/>
    <w:rsid w:val="00BA7220"/>
    <w:rsid w:val="00BA7257"/>
    <w:rsid w:val="00BA73B9"/>
    <w:rsid w:val="00BA7724"/>
    <w:rsid w:val="00BA781C"/>
    <w:rsid w:val="00BA7866"/>
    <w:rsid w:val="00BA7AFA"/>
    <w:rsid w:val="00BA7B50"/>
    <w:rsid w:val="00BA7C94"/>
    <w:rsid w:val="00BA7DD8"/>
    <w:rsid w:val="00BB0046"/>
    <w:rsid w:val="00BB044F"/>
    <w:rsid w:val="00BB0570"/>
    <w:rsid w:val="00BB0E82"/>
    <w:rsid w:val="00BB167C"/>
    <w:rsid w:val="00BB1935"/>
    <w:rsid w:val="00BB1F1C"/>
    <w:rsid w:val="00BB2142"/>
    <w:rsid w:val="00BB2521"/>
    <w:rsid w:val="00BB2AFF"/>
    <w:rsid w:val="00BB2B00"/>
    <w:rsid w:val="00BB2C78"/>
    <w:rsid w:val="00BB2D9A"/>
    <w:rsid w:val="00BB2F17"/>
    <w:rsid w:val="00BB3188"/>
    <w:rsid w:val="00BB360E"/>
    <w:rsid w:val="00BB3691"/>
    <w:rsid w:val="00BB36C3"/>
    <w:rsid w:val="00BB3815"/>
    <w:rsid w:val="00BB43EA"/>
    <w:rsid w:val="00BB4550"/>
    <w:rsid w:val="00BB4ED6"/>
    <w:rsid w:val="00BB53A5"/>
    <w:rsid w:val="00BB54DF"/>
    <w:rsid w:val="00BB57CA"/>
    <w:rsid w:val="00BB5BDD"/>
    <w:rsid w:val="00BB5C5A"/>
    <w:rsid w:val="00BB5F02"/>
    <w:rsid w:val="00BB5F49"/>
    <w:rsid w:val="00BB627B"/>
    <w:rsid w:val="00BB6342"/>
    <w:rsid w:val="00BB63A5"/>
    <w:rsid w:val="00BB6461"/>
    <w:rsid w:val="00BB65F4"/>
    <w:rsid w:val="00BB68A4"/>
    <w:rsid w:val="00BB6A5F"/>
    <w:rsid w:val="00BB6C91"/>
    <w:rsid w:val="00BB6D1E"/>
    <w:rsid w:val="00BB710B"/>
    <w:rsid w:val="00BB72D8"/>
    <w:rsid w:val="00BB7862"/>
    <w:rsid w:val="00BB7A3C"/>
    <w:rsid w:val="00BB7B86"/>
    <w:rsid w:val="00BC0442"/>
    <w:rsid w:val="00BC04B8"/>
    <w:rsid w:val="00BC06C2"/>
    <w:rsid w:val="00BC06FA"/>
    <w:rsid w:val="00BC0AA0"/>
    <w:rsid w:val="00BC0BB3"/>
    <w:rsid w:val="00BC1457"/>
    <w:rsid w:val="00BC1589"/>
    <w:rsid w:val="00BC1AB0"/>
    <w:rsid w:val="00BC1C46"/>
    <w:rsid w:val="00BC1C59"/>
    <w:rsid w:val="00BC1FB6"/>
    <w:rsid w:val="00BC2A3A"/>
    <w:rsid w:val="00BC2B31"/>
    <w:rsid w:val="00BC2CB6"/>
    <w:rsid w:val="00BC2CD5"/>
    <w:rsid w:val="00BC2E73"/>
    <w:rsid w:val="00BC2E97"/>
    <w:rsid w:val="00BC2F5E"/>
    <w:rsid w:val="00BC3039"/>
    <w:rsid w:val="00BC33F9"/>
    <w:rsid w:val="00BC380C"/>
    <w:rsid w:val="00BC3869"/>
    <w:rsid w:val="00BC4013"/>
    <w:rsid w:val="00BC4510"/>
    <w:rsid w:val="00BC456D"/>
    <w:rsid w:val="00BC458B"/>
    <w:rsid w:val="00BC4744"/>
    <w:rsid w:val="00BC492C"/>
    <w:rsid w:val="00BC49D9"/>
    <w:rsid w:val="00BC4B36"/>
    <w:rsid w:val="00BC4B95"/>
    <w:rsid w:val="00BC5015"/>
    <w:rsid w:val="00BC5103"/>
    <w:rsid w:val="00BC5347"/>
    <w:rsid w:val="00BC5DC4"/>
    <w:rsid w:val="00BC60E0"/>
    <w:rsid w:val="00BC628F"/>
    <w:rsid w:val="00BC63F2"/>
    <w:rsid w:val="00BC66DF"/>
    <w:rsid w:val="00BC699E"/>
    <w:rsid w:val="00BC6ABF"/>
    <w:rsid w:val="00BC6ADE"/>
    <w:rsid w:val="00BC6BA5"/>
    <w:rsid w:val="00BC6BCF"/>
    <w:rsid w:val="00BC6E50"/>
    <w:rsid w:val="00BC723B"/>
    <w:rsid w:val="00BC7384"/>
    <w:rsid w:val="00BC738C"/>
    <w:rsid w:val="00BC7538"/>
    <w:rsid w:val="00BC761B"/>
    <w:rsid w:val="00BC76D6"/>
    <w:rsid w:val="00BC79EA"/>
    <w:rsid w:val="00BC7AF7"/>
    <w:rsid w:val="00BC7B5C"/>
    <w:rsid w:val="00BC7C86"/>
    <w:rsid w:val="00BC7D97"/>
    <w:rsid w:val="00BC7EE6"/>
    <w:rsid w:val="00BD00B6"/>
    <w:rsid w:val="00BD044A"/>
    <w:rsid w:val="00BD07DC"/>
    <w:rsid w:val="00BD0D93"/>
    <w:rsid w:val="00BD146A"/>
    <w:rsid w:val="00BD14D4"/>
    <w:rsid w:val="00BD15B4"/>
    <w:rsid w:val="00BD1B97"/>
    <w:rsid w:val="00BD1C39"/>
    <w:rsid w:val="00BD1F4F"/>
    <w:rsid w:val="00BD2109"/>
    <w:rsid w:val="00BD236C"/>
    <w:rsid w:val="00BD264E"/>
    <w:rsid w:val="00BD2706"/>
    <w:rsid w:val="00BD2BA5"/>
    <w:rsid w:val="00BD2BBF"/>
    <w:rsid w:val="00BD2E11"/>
    <w:rsid w:val="00BD2F5E"/>
    <w:rsid w:val="00BD2F8F"/>
    <w:rsid w:val="00BD31BF"/>
    <w:rsid w:val="00BD32F7"/>
    <w:rsid w:val="00BD3655"/>
    <w:rsid w:val="00BD3DC0"/>
    <w:rsid w:val="00BD421D"/>
    <w:rsid w:val="00BD456D"/>
    <w:rsid w:val="00BD4ADF"/>
    <w:rsid w:val="00BD4EAB"/>
    <w:rsid w:val="00BD4F15"/>
    <w:rsid w:val="00BD5028"/>
    <w:rsid w:val="00BD5264"/>
    <w:rsid w:val="00BD5827"/>
    <w:rsid w:val="00BD5895"/>
    <w:rsid w:val="00BD5E61"/>
    <w:rsid w:val="00BD5E68"/>
    <w:rsid w:val="00BD5E85"/>
    <w:rsid w:val="00BD64CE"/>
    <w:rsid w:val="00BD65E3"/>
    <w:rsid w:val="00BD698A"/>
    <w:rsid w:val="00BD6A45"/>
    <w:rsid w:val="00BD6E33"/>
    <w:rsid w:val="00BD7110"/>
    <w:rsid w:val="00BD7753"/>
    <w:rsid w:val="00BD79B0"/>
    <w:rsid w:val="00BD7A63"/>
    <w:rsid w:val="00BD7C03"/>
    <w:rsid w:val="00BD7F1F"/>
    <w:rsid w:val="00BE018B"/>
    <w:rsid w:val="00BE0476"/>
    <w:rsid w:val="00BE0559"/>
    <w:rsid w:val="00BE0DC1"/>
    <w:rsid w:val="00BE0DF6"/>
    <w:rsid w:val="00BE0E75"/>
    <w:rsid w:val="00BE0F5E"/>
    <w:rsid w:val="00BE1101"/>
    <w:rsid w:val="00BE1422"/>
    <w:rsid w:val="00BE19BA"/>
    <w:rsid w:val="00BE1B89"/>
    <w:rsid w:val="00BE1BA8"/>
    <w:rsid w:val="00BE1D44"/>
    <w:rsid w:val="00BE22E5"/>
    <w:rsid w:val="00BE22F6"/>
    <w:rsid w:val="00BE243D"/>
    <w:rsid w:val="00BE26B2"/>
    <w:rsid w:val="00BE27C2"/>
    <w:rsid w:val="00BE2F6A"/>
    <w:rsid w:val="00BE331C"/>
    <w:rsid w:val="00BE337E"/>
    <w:rsid w:val="00BE3624"/>
    <w:rsid w:val="00BE369C"/>
    <w:rsid w:val="00BE4117"/>
    <w:rsid w:val="00BE461A"/>
    <w:rsid w:val="00BE4A58"/>
    <w:rsid w:val="00BE4BE5"/>
    <w:rsid w:val="00BE4C16"/>
    <w:rsid w:val="00BE4D92"/>
    <w:rsid w:val="00BE4F78"/>
    <w:rsid w:val="00BE4F90"/>
    <w:rsid w:val="00BE520F"/>
    <w:rsid w:val="00BE55F0"/>
    <w:rsid w:val="00BE5B3C"/>
    <w:rsid w:val="00BE5E83"/>
    <w:rsid w:val="00BE5F92"/>
    <w:rsid w:val="00BE618F"/>
    <w:rsid w:val="00BE673C"/>
    <w:rsid w:val="00BE687B"/>
    <w:rsid w:val="00BE6A74"/>
    <w:rsid w:val="00BE6ED4"/>
    <w:rsid w:val="00BE6FCD"/>
    <w:rsid w:val="00BE7362"/>
    <w:rsid w:val="00BE75C0"/>
    <w:rsid w:val="00BE7970"/>
    <w:rsid w:val="00BF0048"/>
    <w:rsid w:val="00BF02C7"/>
    <w:rsid w:val="00BF035A"/>
    <w:rsid w:val="00BF0365"/>
    <w:rsid w:val="00BF03C7"/>
    <w:rsid w:val="00BF0A53"/>
    <w:rsid w:val="00BF0D46"/>
    <w:rsid w:val="00BF17A5"/>
    <w:rsid w:val="00BF1918"/>
    <w:rsid w:val="00BF19F8"/>
    <w:rsid w:val="00BF1B3A"/>
    <w:rsid w:val="00BF1D04"/>
    <w:rsid w:val="00BF1E27"/>
    <w:rsid w:val="00BF1E29"/>
    <w:rsid w:val="00BF20FC"/>
    <w:rsid w:val="00BF216B"/>
    <w:rsid w:val="00BF21EC"/>
    <w:rsid w:val="00BF223E"/>
    <w:rsid w:val="00BF264E"/>
    <w:rsid w:val="00BF265F"/>
    <w:rsid w:val="00BF2751"/>
    <w:rsid w:val="00BF2A3F"/>
    <w:rsid w:val="00BF2AAA"/>
    <w:rsid w:val="00BF2F97"/>
    <w:rsid w:val="00BF3254"/>
    <w:rsid w:val="00BF374B"/>
    <w:rsid w:val="00BF3CC8"/>
    <w:rsid w:val="00BF4039"/>
    <w:rsid w:val="00BF4787"/>
    <w:rsid w:val="00BF4E78"/>
    <w:rsid w:val="00BF5776"/>
    <w:rsid w:val="00BF5841"/>
    <w:rsid w:val="00BF633C"/>
    <w:rsid w:val="00BF65A5"/>
    <w:rsid w:val="00BF6ACD"/>
    <w:rsid w:val="00BF6BBA"/>
    <w:rsid w:val="00BF709D"/>
    <w:rsid w:val="00BF75BD"/>
    <w:rsid w:val="00BF7753"/>
    <w:rsid w:val="00BF7E4E"/>
    <w:rsid w:val="00BF7F0B"/>
    <w:rsid w:val="00BF7F13"/>
    <w:rsid w:val="00C000F3"/>
    <w:rsid w:val="00C0015C"/>
    <w:rsid w:val="00C007C8"/>
    <w:rsid w:val="00C00820"/>
    <w:rsid w:val="00C00A20"/>
    <w:rsid w:val="00C00B22"/>
    <w:rsid w:val="00C00BE9"/>
    <w:rsid w:val="00C01026"/>
    <w:rsid w:val="00C010DF"/>
    <w:rsid w:val="00C013E0"/>
    <w:rsid w:val="00C01699"/>
    <w:rsid w:val="00C016A1"/>
    <w:rsid w:val="00C016AD"/>
    <w:rsid w:val="00C017A3"/>
    <w:rsid w:val="00C019E4"/>
    <w:rsid w:val="00C01B82"/>
    <w:rsid w:val="00C01C59"/>
    <w:rsid w:val="00C023B3"/>
    <w:rsid w:val="00C024F2"/>
    <w:rsid w:val="00C02663"/>
    <w:rsid w:val="00C027CB"/>
    <w:rsid w:val="00C02B41"/>
    <w:rsid w:val="00C02B97"/>
    <w:rsid w:val="00C02E18"/>
    <w:rsid w:val="00C02EBD"/>
    <w:rsid w:val="00C030E8"/>
    <w:rsid w:val="00C03217"/>
    <w:rsid w:val="00C03538"/>
    <w:rsid w:val="00C03768"/>
    <w:rsid w:val="00C03A75"/>
    <w:rsid w:val="00C03BA5"/>
    <w:rsid w:val="00C03E03"/>
    <w:rsid w:val="00C03E1D"/>
    <w:rsid w:val="00C03F54"/>
    <w:rsid w:val="00C041BC"/>
    <w:rsid w:val="00C04612"/>
    <w:rsid w:val="00C0467E"/>
    <w:rsid w:val="00C04759"/>
    <w:rsid w:val="00C04918"/>
    <w:rsid w:val="00C053B9"/>
    <w:rsid w:val="00C054F4"/>
    <w:rsid w:val="00C0553A"/>
    <w:rsid w:val="00C0578C"/>
    <w:rsid w:val="00C057B7"/>
    <w:rsid w:val="00C05A4D"/>
    <w:rsid w:val="00C05B07"/>
    <w:rsid w:val="00C05B0B"/>
    <w:rsid w:val="00C05D2A"/>
    <w:rsid w:val="00C05E29"/>
    <w:rsid w:val="00C060C5"/>
    <w:rsid w:val="00C06257"/>
    <w:rsid w:val="00C06588"/>
    <w:rsid w:val="00C065BF"/>
    <w:rsid w:val="00C066CE"/>
    <w:rsid w:val="00C06765"/>
    <w:rsid w:val="00C06E1B"/>
    <w:rsid w:val="00C06FA9"/>
    <w:rsid w:val="00C071D5"/>
    <w:rsid w:val="00C074B8"/>
    <w:rsid w:val="00C074DB"/>
    <w:rsid w:val="00C07533"/>
    <w:rsid w:val="00C076DA"/>
    <w:rsid w:val="00C0773E"/>
    <w:rsid w:val="00C077AD"/>
    <w:rsid w:val="00C07DD3"/>
    <w:rsid w:val="00C1068E"/>
    <w:rsid w:val="00C10707"/>
    <w:rsid w:val="00C10777"/>
    <w:rsid w:val="00C107E8"/>
    <w:rsid w:val="00C10C15"/>
    <w:rsid w:val="00C10FA4"/>
    <w:rsid w:val="00C1106D"/>
    <w:rsid w:val="00C11078"/>
    <w:rsid w:val="00C114E9"/>
    <w:rsid w:val="00C1172B"/>
    <w:rsid w:val="00C1178C"/>
    <w:rsid w:val="00C118F2"/>
    <w:rsid w:val="00C11912"/>
    <w:rsid w:val="00C11B91"/>
    <w:rsid w:val="00C11F21"/>
    <w:rsid w:val="00C124BF"/>
    <w:rsid w:val="00C12785"/>
    <w:rsid w:val="00C12943"/>
    <w:rsid w:val="00C12C36"/>
    <w:rsid w:val="00C12D3C"/>
    <w:rsid w:val="00C132AE"/>
    <w:rsid w:val="00C1334D"/>
    <w:rsid w:val="00C13665"/>
    <w:rsid w:val="00C1369B"/>
    <w:rsid w:val="00C137A8"/>
    <w:rsid w:val="00C138E6"/>
    <w:rsid w:val="00C13E2F"/>
    <w:rsid w:val="00C13FF1"/>
    <w:rsid w:val="00C14171"/>
    <w:rsid w:val="00C1436D"/>
    <w:rsid w:val="00C14520"/>
    <w:rsid w:val="00C14ADD"/>
    <w:rsid w:val="00C14C11"/>
    <w:rsid w:val="00C15043"/>
    <w:rsid w:val="00C1504A"/>
    <w:rsid w:val="00C158A1"/>
    <w:rsid w:val="00C15919"/>
    <w:rsid w:val="00C15C10"/>
    <w:rsid w:val="00C15C3A"/>
    <w:rsid w:val="00C15D1E"/>
    <w:rsid w:val="00C1619F"/>
    <w:rsid w:val="00C162BB"/>
    <w:rsid w:val="00C1669F"/>
    <w:rsid w:val="00C167A2"/>
    <w:rsid w:val="00C168C7"/>
    <w:rsid w:val="00C17057"/>
    <w:rsid w:val="00C172C9"/>
    <w:rsid w:val="00C17630"/>
    <w:rsid w:val="00C1774C"/>
    <w:rsid w:val="00C17EB6"/>
    <w:rsid w:val="00C17F8B"/>
    <w:rsid w:val="00C20062"/>
    <w:rsid w:val="00C20243"/>
    <w:rsid w:val="00C2076C"/>
    <w:rsid w:val="00C20966"/>
    <w:rsid w:val="00C211DC"/>
    <w:rsid w:val="00C21F37"/>
    <w:rsid w:val="00C223FF"/>
    <w:rsid w:val="00C2285F"/>
    <w:rsid w:val="00C22872"/>
    <w:rsid w:val="00C22C4A"/>
    <w:rsid w:val="00C22D84"/>
    <w:rsid w:val="00C232A0"/>
    <w:rsid w:val="00C23355"/>
    <w:rsid w:val="00C238B2"/>
    <w:rsid w:val="00C23B1C"/>
    <w:rsid w:val="00C23F6A"/>
    <w:rsid w:val="00C23F90"/>
    <w:rsid w:val="00C23FC5"/>
    <w:rsid w:val="00C24395"/>
    <w:rsid w:val="00C2447D"/>
    <w:rsid w:val="00C24522"/>
    <w:rsid w:val="00C2456F"/>
    <w:rsid w:val="00C24713"/>
    <w:rsid w:val="00C2474E"/>
    <w:rsid w:val="00C24885"/>
    <w:rsid w:val="00C24E33"/>
    <w:rsid w:val="00C24FB1"/>
    <w:rsid w:val="00C25594"/>
    <w:rsid w:val="00C2578C"/>
    <w:rsid w:val="00C257B5"/>
    <w:rsid w:val="00C25834"/>
    <w:rsid w:val="00C258CA"/>
    <w:rsid w:val="00C2597F"/>
    <w:rsid w:val="00C25A49"/>
    <w:rsid w:val="00C25E08"/>
    <w:rsid w:val="00C25F58"/>
    <w:rsid w:val="00C25FB7"/>
    <w:rsid w:val="00C2605E"/>
    <w:rsid w:val="00C26166"/>
    <w:rsid w:val="00C265CA"/>
    <w:rsid w:val="00C269DE"/>
    <w:rsid w:val="00C26A6D"/>
    <w:rsid w:val="00C26AA0"/>
    <w:rsid w:val="00C26C6D"/>
    <w:rsid w:val="00C26DB6"/>
    <w:rsid w:val="00C271C6"/>
    <w:rsid w:val="00C2735B"/>
    <w:rsid w:val="00C277A5"/>
    <w:rsid w:val="00C27BC5"/>
    <w:rsid w:val="00C30065"/>
    <w:rsid w:val="00C300B2"/>
    <w:rsid w:val="00C300DC"/>
    <w:rsid w:val="00C30238"/>
    <w:rsid w:val="00C30345"/>
    <w:rsid w:val="00C30747"/>
    <w:rsid w:val="00C307AD"/>
    <w:rsid w:val="00C3091D"/>
    <w:rsid w:val="00C30958"/>
    <w:rsid w:val="00C30B9D"/>
    <w:rsid w:val="00C30F27"/>
    <w:rsid w:val="00C31028"/>
    <w:rsid w:val="00C31144"/>
    <w:rsid w:val="00C31145"/>
    <w:rsid w:val="00C3120E"/>
    <w:rsid w:val="00C31349"/>
    <w:rsid w:val="00C31366"/>
    <w:rsid w:val="00C317F3"/>
    <w:rsid w:val="00C3195A"/>
    <w:rsid w:val="00C31A4B"/>
    <w:rsid w:val="00C31A6D"/>
    <w:rsid w:val="00C31A9A"/>
    <w:rsid w:val="00C31AA8"/>
    <w:rsid w:val="00C31CEA"/>
    <w:rsid w:val="00C31E9A"/>
    <w:rsid w:val="00C31FC1"/>
    <w:rsid w:val="00C3206A"/>
    <w:rsid w:val="00C3239B"/>
    <w:rsid w:val="00C326BC"/>
    <w:rsid w:val="00C32FA5"/>
    <w:rsid w:val="00C32FB9"/>
    <w:rsid w:val="00C33482"/>
    <w:rsid w:val="00C33891"/>
    <w:rsid w:val="00C33982"/>
    <w:rsid w:val="00C33C16"/>
    <w:rsid w:val="00C33CE1"/>
    <w:rsid w:val="00C342F7"/>
    <w:rsid w:val="00C34325"/>
    <w:rsid w:val="00C34550"/>
    <w:rsid w:val="00C347B9"/>
    <w:rsid w:val="00C348B2"/>
    <w:rsid w:val="00C34C5D"/>
    <w:rsid w:val="00C34EC4"/>
    <w:rsid w:val="00C35000"/>
    <w:rsid w:val="00C35270"/>
    <w:rsid w:val="00C352EA"/>
    <w:rsid w:val="00C354C2"/>
    <w:rsid w:val="00C35844"/>
    <w:rsid w:val="00C35871"/>
    <w:rsid w:val="00C35998"/>
    <w:rsid w:val="00C35BF5"/>
    <w:rsid w:val="00C35C0A"/>
    <w:rsid w:val="00C3615C"/>
    <w:rsid w:val="00C362C4"/>
    <w:rsid w:val="00C3631C"/>
    <w:rsid w:val="00C36419"/>
    <w:rsid w:val="00C368CE"/>
    <w:rsid w:val="00C36B7F"/>
    <w:rsid w:val="00C373BC"/>
    <w:rsid w:val="00C373D1"/>
    <w:rsid w:val="00C37F9B"/>
    <w:rsid w:val="00C4000B"/>
    <w:rsid w:val="00C404CB"/>
    <w:rsid w:val="00C4080F"/>
    <w:rsid w:val="00C40A06"/>
    <w:rsid w:val="00C40A67"/>
    <w:rsid w:val="00C40A73"/>
    <w:rsid w:val="00C40B7B"/>
    <w:rsid w:val="00C40BD3"/>
    <w:rsid w:val="00C40C89"/>
    <w:rsid w:val="00C4101D"/>
    <w:rsid w:val="00C413D2"/>
    <w:rsid w:val="00C41505"/>
    <w:rsid w:val="00C415D7"/>
    <w:rsid w:val="00C4162A"/>
    <w:rsid w:val="00C416D1"/>
    <w:rsid w:val="00C41753"/>
    <w:rsid w:val="00C41780"/>
    <w:rsid w:val="00C418ED"/>
    <w:rsid w:val="00C41974"/>
    <w:rsid w:val="00C41B15"/>
    <w:rsid w:val="00C41DD8"/>
    <w:rsid w:val="00C41ED8"/>
    <w:rsid w:val="00C42102"/>
    <w:rsid w:val="00C421FD"/>
    <w:rsid w:val="00C42579"/>
    <w:rsid w:val="00C42924"/>
    <w:rsid w:val="00C42B85"/>
    <w:rsid w:val="00C42BDE"/>
    <w:rsid w:val="00C42D1D"/>
    <w:rsid w:val="00C43453"/>
    <w:rsid w:val="00C43D1E"/>
    <w:rsid w:val="00C43EEF"/>
    <w:rsid w:val="00C43FDB"/>
    <w:rsid w:val="00C441DF"/>
    <w:rsid w:val="00C441E5"/>
    <w:rsid w:val="00C44550"/>
    <w:rsid w:val="00C4474C"/>
    <w:rsid w:val="00C44835"/>
    <w:rsid w:val="00C44901"/>
    <w:rsid w:val="00C4493D"/>
    <w:rsid w:val="00C44ABF"/>
    <w:rsid w:val="00C44D20"/>
    <w:rsid w:val="00C44D35"/>
    <w:rsid w:val="00C44E45"/>
    <w:rsid w:val="00C45127"/>
    <w:rsid w:val="00C45435"/>
    <w:rsid w:val="00C45873"/>
    <w:rsid w:val="00C459BA"/>
    <w:rsid w:val="00C45FF9"/>
    <w:rsid w:val="00C4630B"/>
    <w:rsid w:val="00C463D6"/>
    <w:rsid w:val="00C4670B"/>
    <w:rsid w:val="00C4675B"/>
    <w:rsid w:val="00C467CE"/>
    <w:rsid w:val="00C46941"/>
    <w:rsid w:val="00C46BCC"/>
    <w:rsid w:val="00C47083"/>
    <w:rsid w:val="00C4732C"/>
    <w:rsid w:val="00C47559"/>
    <w:rsid w:val="00C477ED"/>
    <w:rsid w:val="00C47BE4"/>
    <w:rsid w:val="00C47EA1"/>
    <w:rsid w:val="00C50276"/>
    <w:rsid w:val="00C50450"/>
    <w:rsid w:val="00C50469"/>
    <w:rsid w:val="00C507B9"/>
    <w:rsid w:val="00C50A5B"/>
    <w:rsid w:val="00C50AA4"/>
    <w:rsid w:val="00C50CE1"/>
    <w:rsid w:val="00C5131F"/>
    <w:rsid w:val="00C51656"/>
    <w:rsid w:val="00C51754"/>
    <w:rsid w:val="00C519AC"/>
    <w:rsid w:val="00C51C13"/>
    <w:rsid w:val="00C51E6E"/>
    <w:rsid w:val="00C52060"/>
    <w:rsid w:val="00C52480"/>
    <w:rsid w:val="00C52489"/>
    <w:rsid w:val="00C52C78"/>
    <w:rsid w:val="00C52CA0"/>
    <w:rsid w:val="00C5317A"/>
    <w:rsid w:val="00C53203"/>
    <w:rsid w:val="00C534ED"/>
    <w:rsid w:val="00C537AE"/>
    <w:rsid w:val="00C53854"/>
    <w:rsid w:val="00C53CC3"/>
    <w:rsid w:val="00C53CFF"/>
    <w:rsid w:val="00C53ED0"/>
    <w:rsid w:val="00C5448A"/>
    <w:rsid w:val="00C5492F"/>
    <w:rsid w:val="00C549EA"/>
    <w:rsid w:val="00C54AAF"/>
    <w:rsid w:val="00C54B93"/>
    <w:rsid w:val="00C54DA0"/>
    <w:rsid w:val="00C55616"/>
    <w:rsid w:val="00C5579A"/>
    <w:rsid w:val="00C55D3C"/>
    <w:rsid w:val="00C560A9"/>
    <w:rsid w:val="00C568AE"/>
    <w:rsid w:val="00C568CF"/>
    <w:rsid w:val="00C56AB4"/>
    <w:rsid w:val="00C56E9A"/>
    <w:rsid w:val="00C5706C"/>
    <w:rsid w:val="00C5751F"/>
    <w:rsid w:val="00C57761"/>
    <w:rsid w:val="00C5797E"/>
    <w:rsid w:val="00C57A65"/>
    <w:rsid w:val="00C57B8D"/>
    <w:rsid w:val="00C57EA0"/>
    <w:rsid w:val="00C600F4"/>
    <w:rsid w:val="00C602F8"/>
    <w:rsid w:val="00C60463"/>
    <w:rsid w:val="00C605B9"/>
    <w:rsid w:val="00C605ED"/>
    <w:rsid w:val="00C60633"/>
    <w:rsid w:val="00C60E37"/>
    <w:rsid w:val="00C60E39"/>
    <w:rsid w:val="00C6155A"/>
    <w:rsid w:val="00C61839"/>
    <w:rsid w:val="00C61AC9"/>
    <w:rsid w:val="00C61DE0"/>
    <w:rsid w:val="00C61E7E"/>
    <w:rsid w:val="00C61FDC"/>
    <w:rsid w:val="00C6219C"/>
    <w:rsid w:val="00C62207"/>
    <w:rsid w:val="00C6264B"/>
    <w:rsid w:val="00C6277C"/>
    <w:rsid w:val="00C628D6"/>
    <w:rsid w:val="00C62FF1"/>
    <w:rsid w:val="00C631A5"/>
    <w:rsid w:val="00C63932"/>
    <w:rsid w:val="00C63DD1"/>
    <w:rsid w:val="00C6400D"/>
    <w:rsid w:val="00C640BA"/>
    <w:rsid w:val="00C64286"/>
    <w:rsid w:val="00C649BB"/>
    <w:rsid w:val="00C64A13"/>
    <w:rsid w:val="00C64B4B"/>
    <w:rsid w:val="00C64CB7"/>
    <w:rsid w:val="00C650B6"/>
    <w:rsid w:val="00C6592E"/>
    <w:rsid w:val="00C65C4E"/>
    <w:rsid w:val="00C65C8B"/>
    <w:rsid w:val="00C65E50"/>
    <w:rsid w:val="00C66563"/>
    <w:rsid w:val="00C66B42"/>
    <w:rsid w:val="00C67210"/>
    <w:rsid w:val="00C67893"/>
    <w:rsid w:val="00C67A63"/>
    <w:rsid w:val="00C67A6A"/>
    <w:rsid w:val="00C703C4"/>
    <w:rsid w:val="00C70658"/>
    <w:rsid w:val="00C70766"/>
    <w:rsid w:val="00C70939"/>
    <w:rsid w:val="00C71025"/>
    <w:rsid w:val="00C71124"/>
    <w:rsid w:val="00C7156C"/>
    <w:rsid w:val="00C717BA"/>
    <w:rsid w:val="00C71AF0"/>
    <w:rsid w:val="00C71B91"/>
    <w:rsid w:val="00C71C9F"/>
    <w:rsid w:val="00C71D42"/>
    <w:rsid w:val="00C71F8D"/>
    <w:rsid w:val="00C720DA"/>
    <w:rsid w:val="00C720FF"/>
    <w:rsid w:val="00C722B9"/>
    <w:rsid w:val="00C722C3"/>
    <w:rsid w:val="00C726D3"/>
    <w:rsid w:val="00C727D6"/>
    <w:rsid w:val="00C72A34"/>
    <w:rsid w:val="00C72A9D"/>
    <w:rsid w:val="00C73024"/>
    <w:rsid w:val="00C7307C"/>
    <w:rsid w:val="00C73577"/>
    <w:rsid w:val="00C7395F"/>
    <w:rsid w:val="00C73979"/>
    <w:rsid w:val="00C745F5"/>
    <w:rsid w:val="00C75190"/>
    <w:rsid w:val="00C751F7"/>
    <w:rsid w:val="00C7547F"/>
    <w:rsid w:val="00C754C6"/>
    <w:rsid w:val="00C75509"/>
    <w:rsid w:val="00C75533"/>
    <w:rsid w:val="00C75580"/>
    <w:rsid w:val="00C75C06"/>
    <w:rsid w:val="00C75DF0"/>
    <w:rsid w:val="00C7652B"/>
    <w:rsid w:val="00C76711"/>
    <w:rsid w:val="00C76841"/>
    <w:rsid w:val="00C76961"/>
    <w:rsid w:val="00C76AF3"/>
    <w:rsid w:val="00C76C1B"/>
    <w:rsid w:val="00C7719E"/>
    <w:rsid w:val="00C77230"/>
    <w:rsid w:val="00C774BC"/>
    <w:rsid w:val="00C774FE"/>
    <w:rsid w:val="00C776BF"/>
    <w:rsid w:val="00C77968"/>
    <w:rsid w:val="00C7799D"/>
    <w:rsid w:val="00C77A94"/>
    <w:rsid w:val="00C77AFF"/>
    <w:rsid w:val="00C77C01"/>
    <w:rsid w:val="00C77D68"/>
    <w:rsid w:val="00C8001C"/>
    <w:rsid w:val="00C805FA"/>
    <w:rsid w:val="00C81112"/>
    <w:rsid w:val="00C81213"/>
    <w:rsid w:val="00C812D5"/>
    <w:rsid w:val="00C813C0"/>
    <w:rsid w:val="00C817A3"/>
    <w:rsid w:val="00C818DC"/>
    <w:rsid w:val="00C819B9"/>
    <w:rsid w:val="00C81A3C"/>
    <w:rsid w:val="00C81E17"/>
    <w:rsid w:val="00C81ED3"/>
    <w:rsid w:val="00C81F67"/>
    <w:rsid w:val="00C820D4"/>
    <w:rsid w:val="00C82175"/>
    <w:rsid w:val="00C821FE"/>
    <w:rsid w:val="00C8236A"/>
    <w:rsid w:val="00C823A1"/>
    <w:rsid w:val="00C825AF"/>
    <w:rsid w:val="00C82BC3"/>
    <w:rsid w:val="00C82E98"/>
    <w:rsid w:val="00C8303A"/>
    <w:rsid w:val="00C831F9"/>
    <w:rsid w:val="00C83216"/>
    <w:rsid w:val="00C833E2"/>
    <w:rsid w:val="00C83464"/>
    <w:rsid w:val="00C8356E"/>
    <w:rsid w:val="00C83604"/>
    <w:rsid w:val="00C83BC6"/>
    <w:rsid w:val="00C83CAE"/>
    <w:rsid w:val="00C83D3C"/>
    <w:rsid w:val="00C83E5E"/>
    <w:rsid w:val="00C841F3"/>
    <w:rsid w:val="00C849C0"/>
    <w:rsid w:val="00C84AAC"/>
    <w:rsid w:val="00C85618"/>
    <w:rsid w:val="00C857E4"/>
    <w:rsid w:val="00C85BE4"/>
    <w:rsid w:val="00C85DC1"/>
    <w:rsid w:val="00C8606A"/>
    <w:rsid w:val="00C86074"/>
    <w:rsid w:val="00C862B5"/>
    <w:rsid w:val="00C86476"/>
    <w:rsid w:val="00C86CDD"/>
    <w:rsid w:val="00C86DAE"/>
    <w:rsid w:val="00C86E5D"/>
    <w:rsid w:val="00C86FCF"/>
    <w:rsid w:val="00C87420"/>
    <w:rsid w:val="00C87666"/>
    <w:rsid w:val="00C877B3"/>
    <w:rsid w:val="00C8799A"/>
    <w:rsid w:val="00C87A49"/>
    <w:rsid w:val="00C87CE5"/>
    <w:rsid w:val="00C87E73"/>
    <w:rsid w:val="00C87EB7"/>
    <w:rsid w:val="00C87F33"/>
    <w:rsid w:val="00C900F6"/>
    <w:rsid w:val="00C901D6"/>
    <w:rsid w:val="00C90621"/>
    <w:rsid w:val="00C90933"/>
    <w:rsid w:val="00C90A41"/>
    <w:rsid w:val="00C90BC9"/>
    <w:rsid w:val="00C90BCC"/>
    <w:rsid w:val="00C90BD9"/>
    <w:rsid w:val="00C90FC9"/>
    <w:rsid w:val="00C9116F"/>
    <w:rsid w:val="00C914FF"/>
    <w:rsid w:val="00C919BA"/>
    <w:rsid w:val="00C91CF7"/>
    <w:rsid w:val="00C9262D"/>
    <w:rsid w:val="00C928BA"/>
    <w:rsid w:val="00C92CE0"/>
    <w:rsid w:val="00C930C6"/>
    <w:rsid w:val="00C932A8"/>
    <w:rsid w:val="00C934E7"/>
    <w:rsid w:val="00C93521"/>
    <w:rsid w:val="00C9438F"/>
    <w:rsid w:val="00C94809"/>
    <w:rsid w:val="00C94DEC"/>
    <w:rsid w:val="00C950C6"/>
    <w:rsid w:val="00C9528B"/>
    <w:rsid w:val="00C952B1"/>
    <w:rsid w:val="00C953F3"/>
    <w:rsid w:val="00C957A2"/>
    <w:rsid w:val="00C96075"/>
    <w:rsid w:val="00C96515"/>
    <w:rsid w:val="00C965ED"/>
    <w:rsid w:val="00C965F1"/>
    <w:rsid w:val="00C96670"/>
    <w:rsid w:val="00C96720"/>
    <w:rsid w:val="00C9673A"/>
    <w:rsid w:val="00C96779"/>
    <w:rsid w:val="00C968E8"/>
    <w:rsid w:val="00C96CB6"/>
    <w:rsid w:val="00C96E1F"/>
    <w:rsid w:val="00C96E4B"/>
    <w:rsid w:val="00C96FEA"/>
    <w:rsid w:val="00C976D6"/>
    <w:rsid w:val="00C97848"/>
    <w:rsid w:val="00C97B51"/>
    <w:rsid w:val="00CA00DB"/>
    <w:rsid w:val="00CA020D"/>
    <w:rsid w:val="00CA0346"/>
    <w:rsid w:val="00CA0394"/>
    <w:rsid w:val="00CA0402"/>
    <w:rsid w:val="00CA08D8"/>
    <w:rsid w:val="00CA09E0"/>
    <w:rsid w:val="00CA09FF"/>
    <w:rsid w:val="00CA0A41"/>
    <w:rsid w:val="00CA0AE1"/>
    <w:rsid w:val="00CA0FEE"/>
    <w:rsid w:val="00CA14E8"/>
    <w:rsid w:val="00CA177F"/>
    <w:rsid w:val="00CA1C28"/>
    <w:rsid w:val="00CA1EDD"/>
    <w:rsid w:val="00CA2090"/>
    <w:rsid w:val="00CA2BE1"/>
    <w:rsid w:val="00CA2F24"/>
    <w:rsid w:val="00CA3B15"/>
    <w:rsid w:val="00CA3C2B"/>
    <w:rsid w:val="00CA3D7C"/>
    <w:rsid w:val="00CA416A"/>
    <w:rsid w:val="00CA42D0"/>
    <w:rsid w:val="00CA4590"/>
    <w:rsid w:val="00CA47BB"/>
    <w:rsid w:val="00CA4997"/>
    <w:rsid w:val="00CA505A"/>
    <w:rsid w:val="00CA51DD"/>
    <w:rsid w:val="00CA5203"/>
    <w:rsid w:val="00CA5229"/>
    <w:rsid w:val="00CA52BF"/>
    <w:rsid w:val="00CA5F5C"/>
    <w:rsid w:val="00CA5FE3"/>
    <w:rsid w:val="00CA6594"/>
    <w:rsid w:val="00CA67D6"/>
    <w:rsid w:val="00CA6C6F"/>
    <w:rsid w:val="00CA6D8D"/>
    <w:rsid w:val="00CA7828"/>
    <w:rsid w:val="00CA782D"/>
    <w:rsid w:val="00CA7DEA"/>
    <w:rsid w:val="00CA7E44"/>
    <w:rsid w:val="00CB00BB"/>
    <w:rsid w:val="00CB0175"/>
    <w:rsid w:val="00CB0179"/>
    <w:rsid w:val="00CB0540"/>
    <w:rsid w:val="00CB08A1"/>
    <w:rsid w:val="00CB0A41"/>
    <w:rsid w:val="00CB0C45"/>
    <w:rsid w:val="00CB0DF2"/>
    <w:rsid w:val="00CB0FF0"/>
    <w:rsid w:val="00CB119C"/>
    <w:rsid w:val="00CB16CC"/>
    <w:rsid w:val="00CB173A"/>
    <w:rsid w:val="00CB1A2D"/>
    <w:rsid w:val="00CB1CC0"/>
    <w:rsid w:val="00CB1DF0"/>
    <w:rsid w:val="00CB1F06"/>
    <w:rsid w:val="00CB1FAA"/>
    <w:rsid w:val="00CB22B6"/>
    <w:rsid w:val="00CB2362"/>
    <w:rsid w:val="00CB245D"/>
    <w:rsid w:val="00CB249A"/>
    <w:rsid w:val="00CB2511"/>
    <w:rsid w:val="00CB2AAF"/>
    <w:rsid w:val="00CB2AC0"/>
    <w:rsid w:val="00CB2B86"/>
    <w:rsid w:val="00CB2CBA"/>
    <w:rsid w:val="00CB3553"/>
    <w:rsid w:val="00CB3A2E"/>
    <w:rsid w:val="00CB3AC0"/>
    <w:rsid w:val="00CB3B26"/>
    <w:rsid w:val="00CB3BFA"/>
    <w:rsid w:val="00CB41A9"/>
    <w:rsid w:val="00CB42C1"/>
    <w:rsid w:val="00CB4304"/>
    <w:rsid w:val="00CB4A41"/>
    <w:rsid w:val="00CB4CEE"/>
    <w:rsid w:val="00CB4D05"/>
    <w:rsid w:val="00CB4E98"/>
    <w:rsid w:val="00CB4F51"/>
    <w:rsid w:val="00CB58C0"/>
    <w:rsid w:val="00CB5944"/>
    <w:rsid w:val="00CB5C44"/>
    <w:rsid w:val="00CB5CBF"/>
    <w:rsid w:val="00CB633F"/>
    <w:rsid w:val="00CB6560"/>
    <w:rsid w:val="00CB65F9"/>
    <w:rsid w:val="00CB6839"/>
    <w:rsid w:val="00CB69BE"/>
    <w:rsid w:val="00CB6F6C"/>
    <w:rsid w:val="00CB7149"/>
    <w:rsid w:val="00CB7156"/>
    <w:rsid w:val="00CB7771"/>
    <w:rsid w:val="00CB77FB"/>
    <w:rsid w:val="00CB7831"/>
    <w:rsid w:val="00CB78FB"/>
    <w:rsid w:val="00CB7DBB"/>
    <w:rsid w:val="00CC0010"/>
    <w:rsid w:val="00CC0194"/>
    <w:rsid w:val="00CC0829"/>
    <w:rsid w:val="00CC08EF"/>
    <w:rsid w:val="00CC0D8B"/>
    <w:rsid w:val="00CC10EE"/>
    <w:rsid w:val="00CC117D"/>
    <w:rsid w:val="00CC139C"/>
    <w:rsid w:val="00CC13F5"/>
    <w:rsid w:val="00CC1598"/>
    <w:rsid w:val="00CC1A65"/>
    <w:rsid w:val="00CC1F30"/>
    <w:rsid w:val="00CC2130"/>
    <w:rsid w:val="00CC2599"/>
    <w:rsid w:val="00CC27A9"/>
    <w:rsid w:val="00CC3051"/>
    <w:rsid w:val="00CC341B"/>
    <w:rsid w:val="00CC37C4"/>
    <w:rsid w:val="00CC37D5"/>
    <w:rsid w:val="00CC3B3F"/>
    <w:rsid w:val="00CC44AA"/>
    <w:rsid w:val="00CC4540"/>
    <w:rsid w:val="00CC4638"/>
    <w:rsid w:val="00CC4709"/>
    <w:rsid w:val="00CC4722"/>
    <w:rsid w:val="00CC4774"/>
    <w:rsid w:val="00CC4B22"/>
    <w:rsid w:val="00CC4D2A"/>
    <w:rsid w:val="00CC4D69"/>
    <w:rsid w:val="00CC5208"/>
    <w:rsid w:val="00CC52C2"/>
    <w:rsid w:val="00CC574D"/>
    <w:rsid w:val="00CC59BD"/>
    <w:rsid w:val="00CC5B70"/>
    <w:rsid w:val="00CC6009"/>
    <w:rsid w:val="00CC6760"/>
    <w:rsid w:val="00CC67D0"/>
    <w:rsid w:val="00CC69C5"/>
    <w:rsid w:val="00CC6C64"/>
    <w:rsid w:val="00CC748B"/>
    <w:rsid w:val="00CC7653"/>
    <w:rsid w:val="00CC7919"/>
    <w:rsid w:val="00CC79FF"/>
    <w:rsid w:val="00CC7CDD"/>
    <w:rsid w:val="00CC7D11"/>
    <w:rsid w:val="00CD027D"/>
    <w:rsid w:val="00CD029F"/>
    <w:rsid w:val="00CD05EF"/>
    <w:rsid w:val="00CD0724"/>
    <w:rsid w:val="00CD0730"/>
    <w:rsid w:val="00CD0C75"/>
    <w:rsid w:val="00CD0DA1"/>
    <w:rsid w:val="00CD0DFB"/>
    <w:rsid w:val="00CD0E24"/>
    <w:rsid w:val="00CD0F1D"/>
    <w:rsid w:val="00CD1256"/>
    <w:rsid w:val="00CD13C2"/>
    <w:rsid w:val="00CD1454"/>
    <w:rsid w:val="00CD1734"/>
    <w:rsid w:val="00CD1793"/>
    <w:rsid w:val="00CD19C6"/>
    <w:rsid w:val="00CD1F4E"/>
    <w:rsid w:val="00CD20A8"/>
    <w:rsid w:val="00CD268D"/>
    <w:rsid w:val="00CD328F"/>
    <w:rsid w:val="00CD3575"/>
    <w:rsid w:val="00CD38BE"/>
    <w:rsid w:val="00CD3B0E"/>
    <w:rsid w:val="00CD3DA2"/>
    <w:rsid w:val="00CD4322"/>
    <w:rsid w:val="00CD43C0"/>
    <w:rsid w:val="00CD4486"/>
    <w:rsid w:val="00CD46DC"/>
    <w:rsid w:val="00CD4B5D"/>
    <w:rsid w:val="00CD4B70"/>
    <w:rsid w:val="00CD4DE8"/>
    <w:rsid w:val="00CD4E36"/>
    <w:rsid w:val="00CD4E63"/>
    <w:rsid w:val="00CD5247"/>
    <w:rsid w:val="00CD576D"/>
    <w:rsid w:val="00CD5798"/>
    <w:rsid w:val="00CD65D5"/>
    <w:rsid w:val="00CD6814"/>
    <w:rsid w:val="00CD6EE1"/>
    <w:rsid w:val="00CD7069"/>
    <w:rsid w:val="00CD733A"/>
    <w:rsid w:val="00CD757E"/>
    <w:rsid w:val="00CD7745"/>
    <w:rsid w:val="00CD775E"/>
    <w:rsid w:val="00CD776F"/>
    <w:rsid w:val="00CD79DB"/>
    <w:rsid w:val="00CD7D2A"/>
    <w:rsid w:val="00CD7E11"/>
    <w:rsid w:val="00CD7E50"/>
    <w:rsid w:val="00CD7F8F"/>
    <w:rsid w:val="00CE0643"/>
    <w:rsid w:val="00CE0A29"/>
    <w:rsid w:val="00CE0B64"/>
    <w:rsid w:val="00CE0C16"/>
    <w:rsid w:val="00CE0C70"/>
    <w:rsid w:val="00CE0CBD"/>
    <w:rsid w:val="00CE0F71"/>
    <w:rsid w:val="00CE114A"/>
    <w:rsid w:val="00CE1418"/>
    <w:rsid w:val="00CE170F"/>
    <w:rsid w:val="00CE17CD"/>
    <w:rsid w:val="00CE18F2"/>
    <w:rsid w:val="00CE18FC"/>
    <w:rsid w:val="00CE1925"/>
    <w:rsid w:val="00CE1C7F"/>
    <w:rsid w:val="00CE1E23"/>
    <w:rsid w:val="00CE2029"/>
    <w:rsid w:val="00CE28C3"/>
    <w:rsid w:val="00CE2945"/>
    <w:rsid w:val="00CE2BE2"/>
    <w:rsid w:val="00CE2D59"/>
    <w:rsid w:val="00CE2E61"/>
    <w:rsid w:val="00CE2E8D"/>
    <w:rsid w:val="00CE3353"/>
    <w:rsid w:val="00CE3671"/>
    <w:rsid w:val="00CE3965"/>
    <w:rsid w:val="00CE3EC7"/>
    <w:rsid w:val="00CE4280"/>
    <w:rsid w:val="00CE4A39"/>
    <w:rsid w:val="00CE4F80"/>
    <w:rsid w:val="00CE519E"/>
    <w:rsid w:val="00CE52A7"/>
    <w:rsid w:val="00CE55C9"/>
    <w:rsid w:val="00CE5950"/>
    <w:rsid w:val="00CE59B8"/>
    <w:rsid w:val="00CE5C78"/>
    <w:rsid w:val="00CE5F1C"/>
    <w:rsid w:val="00CE61DC"/>
    <w:rsid w:val="00CE6243"/>
    <w:rsid w:val="00CE64D1"/>
    <w:rsid w:val="00CE65FB"/>
    <w:rsid w:val="00CE66F6"/>
    <w:rsid w:val="00CE6A16"/>
    <w:rsid w:val="00CE6F16"/>
    <w:rsid w:val="00CE6F83"/>
    <w:rsid w:val="00CE70D5"/>
    <w:rsid w:val="00CE74A5"/>
    <w:rsid w:val="00CE75D4"/>
    <w:rsid w:val="00CE76E6"/>
    <w:rsid w:val="00CE7C4A"/>
    <w:rsid w:val="00CE7DDF"/>
    <w:rsid w:val="00CF02D6"/>
    <w:rsid w:val="00CF0337"/>
    <w:rsid w:val="00CF078C"/>
    <w:rsid w:val="00CF0BAD"/>
    <w:rsid w:val="00CF1195"/>
    <w:rsid w:val="00CF12D4"/>
    <w:rsid w:val="00CF1535"/>
    <w:rsid w:val="00CF164E"/>
    <w:rsid w:val="00CF167F"/>
    <w:rsid w:val="00CF176C"/>
    <w:rsid w:val="00CF1BAF"/>
    <w:rsid w:val="00CF1C98"/>
    <w:rsid w:val="00CF207E"/>
    <w:rsid w:val="00CF2111"/>
    <w:rsid w:val="00CF21BF"/>
    <w:rsid w:val="00CF2435"/>
    <w:rsid w:val="00CF2464"/>
    <w:rsid w:val="00CF25F2"/>
    <w:rsid w:val="00CF2789"/>
    <w:rsid w:val="00CF2BBF"/>
    <w:rsid w:val="00CF302E"/>
    <w:rsid w:val="00CF3264"/>
    <w:rsid w:val="00CF3B49"/>
    <w:rsid w:val="00CF3E8C"/>
    <w:rsid w:val="00CF3EB8"/>
    <w:rsid w:val="00CF3F05"/>
    <w:rsid w:val="00CF4220"/>
    <w:rsid w:val="00CF44AD"/>
    <w:rsid w:val="00CF479B"/>
    <w:rsid w:val="00CF47AB"/>
    <w:rsid w:val="00CF491C"/>
    <w:rsid w:val="00CF49CE"/>
    <w:rsid w:val="00CF4AAF"/>
    <w:rsid w:val="00CF4EEA"/>
    <w:rsid w:val="00CF5042"/>
    <w:rsid w:val="00CF5072"/>
    <w:rsid w:val="00CF5226"/>
    <w:rsid w:val="00CF5C61"/>
    <w:rsid w:val="00CF6075"/>
    <w:rsid w:val="00CF639A"/>
    <w:rsid w:val="00CF64CA"/>
    <w:rsid w:val="00CF6591"/>
    <w:rsid w:val="00CF67D8"/>
    <w:rsid w:val="00CF6F21"/>
    <w:rsid w:val="00CF713B"/>
    <w:rsid w:val="00CF7256"/>
    <w:rsid w:val="00CF72BB"/>
    <w:rsid w:val="00CF7552"/>
    <w:rsid w:val="00CF7A60"/>
    <w:rsid w:val="00CF7D46"/>
    <w:rsid w:val="00D00025"/>
    <w:rsid w:val="00D002E3"/>
    <w:rsid w:val="00D00711"/>
    <w:rsid w:val="00D0074D"/>
    <w:rsid w:val="00D00A44"/>
    <w:rsid w:val="00D00C52"/>
    <w:rsid w:val="00D00D4E"/>
    <w:rsid w:val="00D014A7"/>
    <w:rsid w:val="00D01694"/>
    <w:rsid w:val="00D01A6C"/>
    <w:rsid w:val="00D01CBF"/>
    <w:rsid w:val="00D01E50"/>
    <w:rsid w:val="00D01E9D"/>
    <w:rsid w:val="00D02204"/>
    <w:rsid w:val="00D024D4"/>
    <w:rsid w:val="00D02586"/>
    <w:rsid w:val="00D026DC"/>
    <w:rsid w:val="00D02AC9"/>
    <w:rsid w:val="00D03061"/>
    <w:rsid w:val="00D031A7"/>
    <w:rsid w:val="00D031EC"/>
    <w:rsid w:val="00D0335E"/>
    <w:rsid w:val="00D033E5"/>
    <w:rsid w:val="00D03735"/>
    <w:rsid w:val="00D037FE"/>
    <w:rsid w:val="00D038A9"/>
    <w:rsid w:val="00D03930"/>
    <w:rsid w:val="00D03952"/>
    <w:rsid w:val="00D03D87"/>
    <w:rsid w:val="00D03D9E"/>
    <w:rsid w:val="00D04658"/>
    <w:rsid w:val="00D04961"/>
    <w:rsid w:val="00D04ABE"/>
    <w:rsid w:val="00D0518D"/>
    <w:rsid w:val="00D05429"/>
    <w:rsid w:val="00D05C5D"/>
    <w:rsid w:val="00D05CEB"/>
    <w:rsid w:val="00D05D71"/>
    <w:rsid w:val="00D06B27"/>
    <w:rsid w:val="00D06CED"/>
    <w:rsid w:val="00D06F03"/>
    <w:rsid w:val="00D071AC"/>
    <w:rsid w:val="00D07610"/>
    <w:rsid w:val="00D07664"/>
    <w:rsid w:val="00D079C0"/>
    <w:rsid w:val="00D07B6F"/>
    <w:rsid w:val="00D07D09"/>
    <w:rsid w:val="00D07DEE"/>
    <w:rsid w:val="00D07F3C"/>
    <w:rsid w:val="00D100A1"/>
    <w:rsid w:val="00D103CB"/>
    <w:rsid w:val="00D10421"/>
    <w:rsid w:val="00D1042F"/>
    <w:rsid w:val="00D108D6"/>
    <w:rsid w:val="00D10A2F"/>
    <w:rsid w:val="00D10D8B"/>
    <w:rsid w:val="00D10DAA"/>
    <w:rsid w:val="00D11198"/>
    <w:rsid w:val="00D114DA"/>
    <w:rsid w:val="00D1151E"/>
    <w:rsid w:val="00D11723"/>
    <w:rsid w:val="00D117B8"/>
    <w:rsid w:val="00D11F4F"/>
    <w:rsid w:val="00D11FE1"/>
    <w:rsid w:val="00D12058"/>
    <w:rsid w:val="00D12300"/>
    <w:rsid w:val="00D1237D"/>
    <w:rsid w:val="00D124A3"/>
    <w:rsid w:val="00D12713"/>
    <w:rsid w:val="00D12993"/>
    <w:rsid w:val="00D12B8D"/>
    <w:rsid w:val="00D12BC1"/>
    <w:rsid w:val="00D12CCC"/>
    <w:rsid w:val="00D12DA3"/>
    <w:rsid w:val="00D12FC8"/>
    <w:rsid w:val="00D13028"/>
    <w:rsid w:val="00D13157"/>
    <w:rsid w:val="00D13193"/>
    <w:rsid w:val="00D13D15"/>
    <w:rsid w:val="00D13FBE"/>
    <w:rsid w:val="00D14018"/>
    <w:rsid w:val="00D142E6"/>
    <w:rsid w:val="00D14502"/>
    <w:rsid w:val="00D146DA"/>
    <w:rsid w:val="00D149C1"/>
    <w:rsid w:val="00D14C23"/>
    <w:rsid w:val="00D150F6"/>
    <w:rsid w:val="00D1517F"/>
    <w:rsid w:val="00D1518A"/>
    <w:rsid w:val="00D15285"/>
    <w:rsid w:val="00D1556A"/>
    <w:rsid w:val="00D15590"/>
    <w:rsid w:val="00D15649"/>
    <w:rsid w:val="00D1564F"/>
    <w:rsid w:val="00D15CBB"/>
    <w:rsid w:val="00D15E3C"/>
    <w:rsid w:val="00D16136"/>
    <w:rsid w:val="00D1623A"/>
    <w:rsid w:val="00D164E8"/>
    <w:rsid w:val="00D165E3"/>
    <w:rsid w:val="00D16880"/>
    <w:rsid w:val="00D16BFB"/>
    <w:rsid w:val="00D16D3C"/>
    <w:rsid w:val="00D17051"/>
    <w:rsid w:val="00D1726F"/>
    <w:rsid w:val="00D17428"/>
    <w:rsid w:val="00D17496"/>
    <w:rsid w:val="00D17743"/>
    <w:rsid w:val="00D17817"/>
    <w:rsid w:val="00D178C9"/>
    <w:rsid w:val="00D17AB1"/>
    <w:rsid w:val="00D17B59"/>
    <w:rsid w:val="00D17BF9"/>
    <w:rsid w:val="00D17C13"/>
    <w:rsid w:val="00D20453"/>
    <w:rsid w:val="00D2084D"/>
    <w:rsid w:val="00D20A39"/>
    <w:rsid w:val="00D20DC0"/>
    <w:rsid w:val="00D20E81"/>
    <w:rsid w:val="00D2103F"/>
    <w:rsid w:val="00D21403"/>
    <w:rsid w:val="00D21482"/>
    <w:rsid w:val="00D21D7A"/>
    <w:rsid w:val="00D22547"/>
    <w:rsid w:val="00D227DA"/>
    <w:rsid w:val="00D22B6A"/>
    <w:rsid w:val="00D22C2A"/>
    <w:rsid w:val="00D22CBB"/>
    <w:rsid w:val="00D22CC3"/>
    <w:rsid w:val="00D23384"/>
    <w:rsid w:val="00D23959"/>
    <w:rsid w:val="00D23B0F"/>
    <w:rsid w:val="00D23E11"/>
    <w:rsid w:val="00D23F7E"/>
    <w:rsid w:val="00D2400E"/>
    <w:rsid w:val="00D24924"/>
    <w:rsid w:val="00D24B88"/>
    <w:rsid w:val="00D24CC6"/>
    <w:rsid w:val="00D24EF1"/>
    <w:rsid w:val="00D250A5"/>
    <w:rsid w:val="00D257DA"/>
    <w:rsid w:val="00D25C03"/>
    <w:rsid w:val="00D25C6B"/>
    <w:rsid w:val="00D25F01"/>
    <w:rsid w:val="00D25FC9"/>
    <w:rsid w:val="00D2605D"/>
    <w:rsid w:val="00D2616A"/>
    <w:rsid w:val="00D2625F"/>
    <w:rsid w:val="00D26518"/>
    <w:rsid w:val="00D2733A"/>
    <w:rsid w:val="00D27387"/>
    <w:rsid w:val="00D275E2"/>
    <w:rsid w:val="00D27ED0"/>
    <w:rsid w:val="00D302F6"/>
    <w:rsid w:val="00D3039F"/>
    <w:rsid w:val="00D30577"/>
    <w:rsid w:val="00D305D8"/>
    <w:rsid w:val="00D30828"/>
    <w:rsid w:val="00D30956"/>
    <w:rsid w:val="00D30CC9"/>
    <w:rsid w:val="00D30FD2"/>
    <w:rsid w:val="00D3166C"/>
    <w:rsid w:val="00D3179B"/>
    <w:rsid w:val="00D31959"/>
    <w:rsid w:val="00D31E87"/>
    <w:rsid w:val="00D31F3C"/>
    <w:rsid w:val="00D321A2"/>
    <w:rsid w:val="00D32305"/>
    <w:rsid w:val="00D32352"/>
    <w:rsid w:val="00D32789"/>
    <w:rsid w:val="00D32A92"/>
    <w:rsid w:val="00D32CAA"/>
    <w:rsid w:val="00D32F91"/>
    <w:rsid w:val="00D3319F"/>
    <w:rsid w:val="00D334B9"/>
    <w:rsid w:val="00D33811"/>
    <w:rsid w:val="00D3393C"/>
    <w:rsid w:val="00D33999"/>
    <w:rsid w:val="00D339E5"/>
    <w:rsid w:val="00D33CC7"/>
    <w:rsid w:val="00D33D7C"/>
    <w:rsid w:val="00D34533"/>
    <w:rsid w:val="00D347E8"/>
    <w:rsid w:val="00D34CC9"/>
    <w:rsid w:val="00D3554A"/>
    <w:rsid w:val="00D35C72"/>
    <w:rsid w:val="00D3609C"/>
    <w:rsid w:val="00D36CED"/>
    <w:rsid w:val="00D36DD8"/>
    <w:rsid w:val="00D36F59"/>
    <w:rsid w:val="00D36F80"/>
    <w:rsid w:val="00D37504"/>
    <w:rsid w:val="00D376C9"/>
    <w:rsid w:val="00D3771E"/>
    <w:rsid w:val="00D3785E"/>
    <w:rsid w:val="00D37B05"/>
    <w:rsid w:val="00D37E7D"/>
    <w:rsid w:val="00D40214"/>
    <w:rsid w:val="00D40A10"/>
    <w:rsid w:val="00D40BA9"/>
    <w:rsid w:val="00D40FAD"/>
    <w:rsid w:val="00D410D2"/>
    <w:rsid w:val="00D413C2"/>
    <w:rsid w:val="00D413E2"/>
    <w:rsid w:val="00D41EE0"/>
    <w:rsid w:val="00D41F22"/>
    <w:rsid w:val="00D41F5C"/>
    <w:rsid w:val="00D42445"/>
    <w:rsid w:val="00D42709"/>
    <w:rsid w:val="00D42793"/>
    <w:rsid w:val="00D4289C"/>
    <w:rsid w:val="00D42F59"/>
    <w:rsid w:val="00D43019"/>
    <w:rsid w:val="00D43025"/>
    <w:rsid w:val="00D43732"/>
    <w:rsid w:val="00D43A68"/>
    <w:rsid w:val="00D43B62"/>
    <w:rsid w:val="00D43EDF"/>
    <w:rsid w:val="00D44088"/>
    <w:rsid w:val="00D443AB"/>
    <w:rsid w:val="00D44654"/>
    <w:rsid w:val="00D44AE4"/>
    <w:rsid w:val="00D44BEE"/>
    <w:rsid w:val="00D44D48"/>
    <w:rsid w:val="00D452A4"/>
    <w:rsid w:val="00D45452"/>
    <w:rsid w:val="00D4594A"/>
    <w:rsid w:val="00D45993"/>
    <w:rsid w:val="00D45AEE"/>
    <w:rsid w:val="00D45C3F"/>
    <w:rsid w:val="00D45E45"/>
    <w:rsid w:val="00D46269"/>
    <w:rsid w:val="00D4638A"/>
    <w:rsid w:val="00D464B7"/>
    <w:rsid w:val="00D46618"/>
    <w:rsid w:val="00D467F3"/>
    <w:rsid w:val="00D46FD0"/>
    <w:rsid w:val="00D472E4"/>
    <w:rsid w:val="00D4736B"/>
    <w:rsid w:val="00D476DA"/>
    <w:rsid w:val="00D4772F"/>
    <w:rsid w:val="00D47874"/>
    <w:rsid w:val="00D47E3C"/>
    <w:rsid w:val="00D47F6F"/>
    <w:rsid w:val="00D501C1"/>
    <w:rsid w:val="00D508D1"/>
    <w:rsid w:val="00D51187"/>
    <w:rsid w:val="00D51234"/>
    <w:rsid w:val="00D513D7"/>
    <w:rsid w:val="00D51411"/>
    <w:rsid w:val="00D5179E"/>
    <w:rsid w:val="00D51AF2"/>
    <w:rsid w:val="00D51B97"/>
    <w:rsid w:val="00D51E1E"/>
    <w:rsid w:val="00D5266C"/>
    <w:rsid w:val="00D52825"/>
    <w:rsid w:val="00D52C4B"/>
    <w:rsid w:val="00D531DA"/>
    <w:rsid w:val="00D53680"/>
    <w:rsid w:val="00D53ACE"/>
    <w:rsid w:val="00D53C28"/>
    <w:rsid w:val="00D53D13"/>
    <w:rsid w:val="00D5474C"/>
    <w:rsid w:val="00D54905"/>
    <w:rsid w:val="00D54955"/>
    <w:rsid w:val="00D5504B"/>
    <w:rsid w:val="00D552B4"/>
    <w:rsid w:val="00D559D8"/>
    <w:rsid w:val="00D55A86"/>
    <w:rsid w:val="00D55E45"/>
    <w:rsid w:val="00D560B3"/>
    <w:rsid w:val="00D56784"/>
    <w:rsid w:val="00D5698D"/>
    <w:rsid w:val="00D573C6"/>
    <w:rsid w:val="00D5745D"/>
    <w:rsid w:val="00D574A5"/>
    <w:rsid w:val="00D57611"/>
    <w:rsid w:val="00D5766B"/>
    <w:rsid w:val="00D5774C"/>
    <w:rsid w:val="00D57D4A"/>
    <w:rsid w:val="00D60157"/>
    <w:rsid w:val="00D601BB"/>
    <w:rsid w:val="00D60308"/>
    <w:rsid w:val="00D604D9"/>
    <w:rsid w:val="00D605E0"/>
    <w:rsid w:val="00D6091F"/>
    <w:rsid w:val="00D60CE0"/>
    <w:rsid w:val="00D60DEA"/>
    <w:rsid w:val="00D61058"/>
    <w:rsid w:val="00D610CA"/>
    <w:rsid w:val="00D61445"/>
    <w:rsid w:val="00D614D5"/>
    <w:rsid w:val="00D6168A"/>
    <w:rsid w:val="00D61BD3"/>
    <w:rsid w:val="00D61EA6"/>
    <w:rsid w:val="00D61F9D"/>
    <w:rsid w:val="00D6201F"/>
    <w:rsid w:val="00D62111"/>
    <w:rsid w:val="00D621CE"/>
    <w:rsid w:val="00D6240B"/>
    <w:rsid w:val="00D6275B"/>
    <w:rsid w:val="00D62877"/>
    <w:rsid w:val="00D629D6"/>
    <w:rsid w:val="00D62A01"/>
    <w:rsid w:val="00D62B3F"/>
    <w:rsid w:val="00D62D18"/>
    <w:rsid w:val="00D62D28"/>
    <w:rsid w:val="00D62EAA"/>
    <w:rsid w:val="00D62ECC"/>
    <w:rsid w:val="00D62EE2"/>
    <w:rsid w:val="00D62FEE"/>
    <w:rsid w:val="00D63744"/>
    <w:rsid w:val="00D63BD0"/>
    <w:rsid w:val="00D645BC"/>
    <w:rsid w:val="00D6492F"/>
    <w:rsid w:val="00D64DA2"/>
    <w:rsid w:val="00D651A9"/>
    <w:rsid w:val="00D654BA"/>
    <w:rsid w:val="00D657AB"/>
    <w:rsid w:val="00D65891"/>
    <w:rsid w:val="00D65D2B"/>
    <w:rsid w:val="00D66365"/>
    <w:rsid w:val="00D6641B"/>
    <w:rsid w:val="00D664E4"/>
    <w:rsid w:val="00D6678F"/>
    <w:rsid w:val="00D6691C"/>
    <w:rsid w:val="00D669AF"/>
    <w:rsid w:val="00D66A2A"/>
    <w:rsid w:val="00D66F1B"/>
    <w:rsid w:val="00D67339"/>
    <w:rsid w:val="00D67380"/>
    <w:rsid w:val="00D674CD"/>
    <w:rsid w:val="00D67762"/>
    <w:rsid w:val="00D677F1"/>
    <w:rsid w:val="00D679D0"/>
    <w:rsid w:val="00D67A6C"/>
    <w:rsid w:val="00D67C1C"/>
    <w:rsid w:val="00D67C95"/>
    <w:rsid w:val="00D67D6A"/>
    <w:rsid w:val="00D67D6B"/>
    <w:rsid w:val="00D67E12"/>
    <w:rsid w:val="00D67F67"/>
    <w:rsid w:val="00D700FC"/>
    <w:rsid w:val="00D70A1E"/>
    <w:rsid w:val="00D70AF2"/>
    <w:rsid w:val="00D70B51"/>
    <w:rsid w:val="00D70DFF"/>
    <w:rsid w:val="00D71E18"/>
    <w:rsid w:val="00D71EE8"/>
    <w:rsid w:val="00D72275"/>
    <w:rsid w:val="00D72984"/>
    <w:rsid w:val="00D730AB"/>
    <w:rsid w:val="00D73618"/>
    <w:rsid w:val="00D736C0"/>
    <w:rsid w:val="00D7402E"/>
    <w:rsid w:val="00D74666"/>
    <w:rsid w:val="00D746D0"/>
    <w:rsid w:val="00D747D4"/>
    <w:rsid w:val="00D74D1F"/>
    <w:rsid w:val="00D75054"/>
    <w:rsid w:val="00D75952"/>
    <w:rsid w:val="00D759A3"/>
    <w:rsid w:val="00D75BB5"/>
    <w:rsid w:val="00D75DBC"/>
    <w:rsid w:val="00D75E74"/>
    <w:rsid w:val="00D75F60"/>
    <w:rsid w:val="00D762D2"/>
    <w:rsid w:val="00D7667C"/>
    <w:rsid w:val="00D76781"/>
    <w:rsid w:val="00D76DE9"/>
    <w:rsid w:val="00D76E5D"/>
    <w:rsid w:val="00D771BA"/>
    <w:rsid w:val="00D77274"/>
    <w:rsid w:val="00D773D6"/>
    <w:rsid w:val="00D77414"/>
    <w:rsid w:val="00D775C6"/>
    <w:rsid w:val="00D779C5"/>
    <w:rsid w:val="00D779CF"/>
    <w:rsid w:val="00D77C59"/>
    <w:rsid w:val="00D800F7"/>
    <w:rsid w:val="00D80369"/>
    <w:rsid w:val="00D80495"/>
    <w:rsid w:val="00D80701"/>
    <w:rsid w:val="00D80A44"/>
    <w:rsid w:val="00D81090"/>
    <w:rsid w:val="00D8159D"/>
    <w:rsid w:val="00D8191F"/>
    <w:rsid w:val="00D81EE2"/>
    <w:rsid w:val="00D82186"/>
    <w:rsid w:val="00D821DD"/>
    <w:rsid w:val="00D8250B"/>
    <w:rsid w:val="00D826B8"/>
    <w:rsid w:val="00D82996"/>
    <w:rsid w:val="00D82A45"/>
    <w:rsid w:val="00D83243"/>
    <w:rsid w:val="00D83699"/>
    <w:rsid w:val="00D83FD5"/>
    <w:rsid w:val="00D8403C"/>
    <w:rsid w:val="00D84140"/>
    <w:rsid w:val="00D843CF"/>
    <w:rsid w:val="00D84556"/>
    <w:rsid w:val="00D846EA"/>
    <w:rsid w:val="00D847D2"/>
    <w:rsid w:val="00D84BF4"/>
    <w:rsid w:val="00D850BD"/>
    <w:rsid w:val="00D85353"/>
    <w:rsid w:val="00D85573"/>
    <w:rsid w:val="00D8565B"/>
    <w:rsid w:val="00D857F2"/>
    <w:rsid w:val="00D85878"/>
    <w:rsid w:val="00D85BD1"/>
    <w:rsid w:val="00D85CF2"/>
    <w:rsid w:val="00D85F77"/>
    <w:rsid w:val="00D85FF5"/>
    <w:rsid w:val="00D860E1"/>
    <w:rsid w:val="00D86395"/>
    <w:rsid w:val="00D864A7"/>
    <w:rsid w:val="00D86592"/>
    <w:rsid w:val="00D86725"/>
    <w:rsid w:val="00D868BF"/>
    <w:rsid w:val="00D86A99"/>
    <w:rsid w:val="00D86B6C"/>
    <w:rsid w:val="00D86BC1"/>
    <w:rsid w:val="00D86C92"/>
    <w:rsid w:val="00D86CCB"/>
    <w:rsid w:val="00D86E96"/>
    <w:rsid w:val="00D86FE6"/>
    <w:rsid w:val="00D872AA"/>
    <w:rsid w:val="00D87412"/>
    <w:rsid w:val="00D878A7"/>
    <w:rsid w:val="00D87C23"/>
    <w:rsid w:val="00D87DE7"/>
    <w:rsid w:val="00D90099"/>
    <w:rsid w:val="00D900EF"/>
    <w:rsid w:val="00D903D9"/>
    <w:rsid w:val="00D90419"/>
    <w:rsid w:val="00D90958"/>
    <w:rsid w:val="00D909B4"/>
    <w:rsid w:val="00D90AA5"/>
    <w:rsid w:val="00D90B0A"/>
    <w:rsid w:val="00D911C9"/>
    <w:rsid w:val="00D91A8A"/>
    <w:rsid w:val="00D91B7E"/>
    <w:rsid w:val="00D92216"/>
    <w:rsid w:val="00D9258A"/>
    <w:rsid w:val="00D926F2"/>
    <w:rsid w:val="00D9284B"/>
    <w:rsid w:val="00D92897"/>
    <w:rsid w:val="00D92E8F"/>
    <w:rsid w:val="00D93480"/>
    <w:rsid w:val="00D936AE"/>
    <w:rsid w:val="00D93AFD"/>
    <w:rsid w:val="00D93B58"/>
    <w:rsid w:val="00D93FEC"/>
    <w:rsid w:val="00D947D0"/>
    <w:rsid w:val="00D94F6F"/>
    <w:rsid w:val="00D95377"/>
    <w:rsid w:val="00D9567D"/>
    <w:rsid w:val="00D956A9"/>
    <w:rsid w:val="00D9574D"/>
    <w:rsid w:val="00D959C9"/>
    <w:rsid w:val="00D95A6A"/>
    <w:rsid w:val="00D95D8F"/>
    <w:rsid w:val="00D95DB9"/>
    <w:rsid w:val="00D96122"/>
    <w:rsid w:val="00D96128"/>
    <w:rsid w:val="00D96557"/>
    <w:rsid w:val="00D96740"/>
    <w:rsid w:val="00D967B1"/>
    <w:rsid w:val="00D9686D"/>
    <w:rsid w:val="00D968F7"/>
    <w:rsid w:val="00D96DDB"/>
    <w:rsid w:val="00D971F9"/>
    <w:rsid w:val="00D977B7"/>
    <w:rsid w:val="00D97AF6"/>
    <w:rsid w:val="00D97BBE"/>
    <w:rsid w:val="00D97E26"/>
    <w:rsid w:val="00D97F82"/>
    <w:rsid w:val="00DA0327"/>
    <w:rsid w:val="00DA0B0F"/>
    <w:rsid w:val="00DA0B86"/>
    <w:rsid w:val="00DA0C3F"/>
    <w:rsid w:val="00DA0CD1"/>
    <w:rsid w:val="00DA0FE6"/>
    <w:rsid w:val="00DA104D"/>
    <w:rsid w:val="00DA134B"/>
    <w:rsid w:val="00DA1B7E"/>
    <w:rsid w:val="00DA1CF2"/>
    <w:rsid w:val="00DA1F13"/>
    <w:rsid w:val="00DA27C2"/>
    <w:rsid w:val="00DA292B"/>
    <w:rsid w:val="00DA3099"/>
    <w:rsid w:val="00DA30CC"/>
    <w:rsid w:val="00DA3378"/>
    <w:rsid w:val="00DA3395"/>
    <w:rsid w:val="00DA342F"/>
    <w:rsid w:val="00DA3790"/>
    <w:rsid w:val="00DA3D65"/>
    <w:rsid w:val="00DA3E52"/>
    <w:rsid w:val="00DA3FF9"/>
    <w:rsid w:val="00DA43C3"/>
    <w:rsid w:val="00DA4A5B"/>
    <w:rsid w:val="00DA4B39"/>
    <w:rsid w:val="00DA57AB"/>
    <w:rsid w:val="00DA592B"/>
    <w:rsid w:val="00DA6094"/>
    <w:rsid w:val="00DA616B"/>
    <w:rsid w:val="00DA61D3"/>
    <w:rsid w:val="00DA66F5"/>
    <w:rsid w:val="00DA6FB7"/>
    <w:rsid w:val="00DA706F"/>
    <w:rsid w:val="00DA7848"/>
    <w:rsid w:val="00DA79D6"/>
    <w:rsid w:val="00DA7BE8"/>
    <w:rsid w:val="00DB001D"/>
    <w:rsid w:val="00DB01BE"/>
    <w:rsid w:val="00DB0438"/>
    <w:rsid w:val="00DB0779"/>
    <w:rsid w:val="00DB078B"/>
    <w:rsid w:val="00DB13AF"/>
    <w:rsid w:val="00DB2EF5"/>
    <w:rsid w:val="00DB30F5"/>
    <w:rsid w:val="00DB3490"/>
    <w:rsid w:val="00DB37D2"/>
    <w:rsid w:val="00DB3BEC"/>
    <w:rsid w:val="00DB42CC"/>
    <w:rsid w:val="00DB4642"/>
    <w:rsid w:val="00DB4762"/>
    <w:rsid w:val="00DB4788"/>
    <w:rsid w:val="00DB47FA"/>
    <w:rsid w:val="00DB4A6E"/>
    <w:rsid w:val="00DB4BCA"/>
    <w:rsid w:val="00DB4C64"/>
    <w:rsid w:val="00DB5072"/>
    <w:rsid w:val="00DB5077"/>
    <w:rsid w:val="00DB50DD"/>
    <w:rsid w:val="00DB57AA"/>
    <w:rsid w:val="00DB5A1B"/>
    <w:rsid w:val="00DB5A96"/>
    <w:rsid w:val="00DB609D"/>
    <w:rsid w:val="00DB60C8"/>
    <w:rsid w:val="00DB6197"/>
    <w:rsid w:val="00DB61D2"/>
    <w:rsid w:val="00DB632C"/>
    <w:rsid w:val="00DB74CA"/>
    <w:rsid w:val="00DB7AD5"/>
    <w:rsid w:val="00DB7D75"/>
    <w:rsid w:val="00DC0438"/>
    <w:rsid w:val="00DC0498"/>
    <w:rsid w:val="00DC0813"/>
    <w:rsid w:val="00DC09E9"/>
    <w:rsid w:val="00DC0B11"/>
    <w:rsid w:val="00DC0FD7"/>
    <w:rsid w:val="00DC10F7"/>
    <w:rsid w:val="00DC1126"/>
    <w:rsid w:val="00DC15F0"/>
    <w:rsid w:val="00DC167E"/>
    <w:rsid w:val="00DC19B3"/>
    <w:rsid w:val="00DC1C46"/>
    <w:rsid w:val="00DC1CC3"/>
    <w:rsid w:val="00DC2417"/>
    <w:rsid w:val="00DC2519"/>
    <w:rsid w:val="00DC2528"/>
    <w:rsid w:val="00DC2D86"/>
    <w:rsid w:val="00DC327F"/>
    <w:rsid w:val="00DC3A1D"/>
    <w:rsid w:val="00DC3B0D"/>
    <w:rsid w:val="00DC3D54"/>
    <w:rsid w:val="00DC3DFB"/>
    <w:rsid w:val="00DC3E8C"/>
    <w:rsid w:val="00DC3F07"/>
    <w:rsid w:val="00DC3F54"/>
    <w:rsid w:val="00DC3F5E"/>
    <w:rsid w:val="00DC4B33"/>
    <w:rsid w:val="00DC5050"/>
    <w:rsid w:val="00DC5810"/>
    <w:rsid w:val="00DC59C8"/>
    <w:rsid w:val="00DC5B99"/>
    <w:rsid w:val="00DC5B9E"/>
    <w:rsid w:val="00DC5FB0"/>
    <w:rsid w:val="00DC62BB"/>
    <w:rsid w:val="00DC661F"/>
    <w:rsid w:val="00DC6727"/>
    <w:rsid w:val="00DC69E1"/>
    <w:rsid w:val="00DC6A25"/>
    <w:rsid w:val="00DC6B2E"/>
    <w:rsid w:val="00DC6DFC"/>
    <w:rsid w:val="00DC6FFD"/>
    <w:rsid w:val="00DC7207"/>
    <w:rsid w:val="00DC799F"/>
    <w:rsid w:val="00DC7B1A"/>
    <w:rsid w:val="00DC7E70"/>
    <w:rsid w:val="00DC7EA3"/>
    <w:rsid w:val="00DC7FF4"/>
    <w:rsid w:val="00DD01F0"/>
    <w:rsid w:val="00DD0256"/>
    <w:rsid w:val="00DD0287"/>
    <w:rsid w:val="00DD0957"/>
    <w:rsid w:val="00DD0B03"/>
    <w:rsid w:val="00DD0B30"/>
    <w:rsid w:val="00DD0F1E"/>
    <w:rsid w:val="00DD0F56"/>
    <w:rsid w:val="00DD0F6C"/>
    <w:rsid w:val="00DD11A2"/>
    <w:rsid w:val="00DD1399"/>
    <w:rsid w:val="00DD1400"/>
    <w:rsid w:val="00DD1A2C"/>
    <w:rsid w:val="00DD1B14"/>
    <w:rsid w:val="00DD1C7E"/>
    <w:rsid w:val="00DD201B"/>
    <w:rsid w:val="00DD21BC"/>
    <w:rsid w:val="00DD242F"/>
    <w:rsid w:val="00DD2606"/>
    <w:rsid w:val="00DD2A65"/>
    <w:rsid w:val="00DD2C4D"/>
    <w:rsid w:val="00DD327D"/>
    <w:rsid w:val="00DD342D"/>
    <w:rsid w:val="00DD3590"/>
    <w:rsid w:val="00DD36EB"/>
    <w:rsid w:val="00DD3A27"/>
    <w:rsid w:val="00DD3BF1"/>
    <w:rsid w:val="00DD3C72"/>
    <w:rsid w:val="00DD4097"/>
    <w:rsid w:val="00DD41FB"/>
    <w:rsid w:val="00DD4222"/>
    <w:rsid w:val="00DD448D"/>
    <w:rsid w:val="00DD46C6"/>
    <w:rsid w:val="00DD4992"/>
    <w:rsid w:val="00DD4BAD"/>
    <w:rsid w:val="00DD4CD0"/>
    <w:rsid w:val="00DD56A6"/>
    <w:rsid w:val="00DD58D9"/>
    <w:rsid w:val="00DD59A8"/>
    <w:rsid w:val="00DD5B02"/>
    <w:rsid w:val="00DD5E6B"/>
    <w:rsid w:val="00DD602D"/>
    <w:rsid w:val="00DD6363"/>
    <w:rsid w:val="00DD6800"/>
    <w:rsid w:val="00DD68F9"/>
    <w:rsid w:val="00DD6A2E"/>
    <w:rsid w:val="00DD6BC4"/>
    <w:rsid w:val="00DD6D96"/>
    <w:rsid w:val="00DD6E02"/>
    <w:rsid w:val="00DD7440"/>
    <w:rsid w:val="00DD7721"/>
    <w:rsid w:val="00DD78A3"/>
    <w:rsid w:val="00DD7B19"/>
    <w:rsid w:val="00DD7BAA"/>
    <w:rsid w:val="00DD7C65"/>
    <w:rsid w:val="00DE04DD"/>
    <w:rsid w:val="00DE0A47"/>
    <w:rsid w:val="00DE0BC9"/>
    <w:rsid w:val="00DE10B7"/>
    <w:rsid w:val="00DE147D"/>
    <w:rsid w:val="00DE1919"/>
    <w:rsid w:val="00DE1B19"/>
    <w:rsid w:val="00DE1B2A"/>
    <w:rsid w:val="00DE1F02"/>
    <w:rsid w:val="00DE247E"/>
    <w:rsid w:val="00DE25AA"/>
    <w:rsid w:val="00DE2663"/>
    <w:rsid w:val="00DE26CA"/>
    <w:rsid w:val="00DE285A"/>
    <w:rsid w:val="00DE29CB"/>
    <w:rsid w:val="00DE2E51"/>
    <w:rsid w:val="00DE32FF"/>
    <w:rsid w:val="00DE34DF"/>
    <w:rsid w:val="00DE35E4"/>
    <w:rsid w:val="00DE36A9"/>
    <w:rsid w:val="00DE384D"/>
    <w:rsid w:val="00DE392C"/>
    <w:rsid w:val="00DE3BB8"/>
    <w:rsid w:val="00DE3BBD"/>
    <w:rsid w:val="00DE3E00"/>
    <w:rsid w:val="00DE3F53"/>
    <w:rsid w:val="00DE4055"/>
    <w:rsid w:val="00DE4531"/>
    <w:rsid w:val="00DE4AC5"/>
    <w:rsid w:val="00DE4B4B"/>
    <w:rsid w:val="00DE518B"/>
    <w:rsid w:val="00DE566F"/>
    <w:rsid w:val="00DE580F"/>
    <w:rsid w:val="00DE5B61"/>
    <w:rsid w:val="00DE5BFF"/>
    <w:rsid w:val="00DE5DEB"/>
    <w:rsid w:val="00DE628D"/>
    <w:rsid w:val="00DE62F6"/>
    <w:rsid w:val="00DE6412"/>
    <w:rsid w:val="00DE6648"/>
    <w:rsid w:val="00DE688B"/>
    <w:rsid w:val="00DE6F4B"/>
    <w:rsid w:val="00DE71FF"/>
    <w:rsid w:val="00DE7250"/>
    <w:rsid w:val="00DE746B"/>
    <w:rsid w:val="00DE75E6"/>
    <w:rsid w:val="00DE78E7"/>
    <w:rsid w:val="00DE7AD8"/>
    <w:rsid w:val="00DE7EE6"/>
    <w:rsid w:val="00DF01E2"/>
    <w:rsid w:val="00DF0566"/>
    <w:rsid w:val="00DF0578"/>
    <w:rsid w:val="00DF0A0B"/>
    <w:rsid w:val="00DF0A2F"/>
    <w:rsid w:val="00DF10C1"/>
    <w:rsid w:val="00DF144D"/>
    <w:rsid w:val="00DF1751"/>
    <w:rsid w:val="00DF19DE"/>
    <w:rsid w:val="00DF1AAD"/>
    <w:rsid w:val="00DF1AC1"/>
    <w:rsid w:val="00DF1D3C"/>
    <w:rsid w:val="00DF1D3F"/>
    <w:rsid w:val="00DF23FC"/>
    <w:rsid w:val="00DF2484"/>
    <w:rsid w:val="00DF24B5"/>
    <w:rsid w:val="00DF2622"/>
    <w:rsid w:val="00DF2ACB"/>
    <w:rsid w:val="00DF2CE7"/>
    <w:rsid w:val="00DF2D1B"/>
    <w:rsid w:val="00DF3065"/>
    <w:rsid w:val="00DF3144"/>
    <w:rsid w:val="00DF324D"/>
    <w:rsid w:val="00DF3416"/>
    <w:rsid w:val="00DF3AA6"/>
    <w:rsid w:val="00DF3AB6"/>
    <w:rsid w:val="00DF3BBC"/>
    <w:rsid w:val="00DF3D16"/>
    <w:rsid w:val="00DF41E5"/>
    <w:rsid w:val="00DF4A47"/>
    <w:rsid w:val="00DF4B28"/>
    <w:rsid w:val="00DF4D1F"/>
    <w:rsid w:val="00DF4D2E"/>
    <w:rsid w:val="00DF5305"/>
    <w:rsid w:val="00DF593F"/>
    <w:rsid w:val="00DF5BBF"/>
    <w:rsid w:val="00DF5D8F"/>
    <w:rsid w:val="00DF5ECD"/>
    <w:rsid w:val="00DF5EEF"/>
    <w:rsid w:val="00DF5FDB"/>
    <w:rsid w:val="00DF6037"/>
    <w:rsid w:val="00DF61E7"/>
    <w:rsid w:val="00DF62CE"/>
    <w:rsid w:val="00DF6485"/>
    <w:rsid w:val="00DF660F"/>
    <w:rsid w:val="00DF67BE"/>
    <w:rsid w:val="00DF686F"/>
    <w:rsid w:val="00DF69FC"/>
    <w:rsid w:val="00DF6A11"/>
    <w:rsid w:val="00DF6D8A"/>
    <w:rsid w:val="00DF6DAE"/>
    <w:rsid w:val="00DF723F"/>
    <w:rsid w:val="00DF76F1"/>
    <w:rsid w:val="00DF7797"/>
    <w:rsid w:val="00DF79C2"/>
    <w:rsid w:val="00DF7CD0"/>
    <w:rsid w:val="00DF7DE1"/>
    <w:rsid w:val="00DF7F13"/>
    <w:rsid w:val="00DF7F75"/>
    <w:rsid w:val="00E0041B"/>
    <w:rsid w:val="00E00597"/>
    <w:rsid w:val="00E005F1"/>
    <w:rsid w:val="00E006E7"/>
    <w:rsid w:val="00E00D38"/>
    <w:rsid w:val="00E00F43"/>
    <w:rsid w:val="00E014AF"/>
    <w:rsid w:val="00E01A1D"/>
    <w:rsid w:val="00E01B84"/>
    <w:rsid w:val="00E01CD4"/>
    <w:rsid w:val="00E023A7"/>
    <w:rsid w:val="00E029AF"/>
    <w:rsid w:val="00E02C8C"/>
    <w:rsid w:val="00E02F55"/>
    <w:rsid w:val="00E03255"/>
    <w:rsid w:val="00E03512"/>
    <w:rsid w:val="00E03606"/>
    <w:rsid w:val="00E0367E"/>
    <w:rsid w:val="00E0371A"/>
    <w:rsid w:val="00E03A7C"/>
    <w:rsid w:val="00E03E18"/>
    <w:rsid w:val="00E03F88"/>
    <w:rsid w:val="00E03FF1"/>
    <w:rsid w:val="00E040C2"/>
    <w:rsid w:val="00E0483C"/>
    <w:rsid w:val="00E04897"/>
    <w:rsid w:val="00E04921"/>
    <w:rsid w:val="00E04942"/>
    <w:rsid w:val="00E04955"/>
    <w:rsid w:val="00E04A09"/>
    <w:rsid w:val="00E04D96"/>
    <w:rsid w:val="00E05322"/>
    <w:rsid w:val="00E05B07"/>
    <w:rsid w:val="00E05BFE"/>
    <w:rsid w:val="00E05CFD"/>
    <w:rsid w:val="00E05D48"/>
    <w:rsid w:val="00E060F0"/>
    <w:rsid w:val="00E0645E"/>
    <w:rsid w:val="00E064AB"/>
    <w:rsid w:val="00E06632"/>
    <w:rsid w:val="00E06651"/>
    <w:rsid w:val="00E06872"/>
    <w:rsid w:val="00E069CC"/>
    <w:rsid w:val="00E06A0B"/>
    <w:rsid w:val="00E06AAA"/>
    <w:rsid w:val="00E06B90"/>
    <w:rsid w:val="00E06BA0"/>
    <w:rsid w:val="00E06E68"/>
    <w:rsid w:val="00E07187"/>
    <w:rsid w:val="00E0722F"/>
    <w:rsid w:val="00E07AA7"/>
    <w:rsid w:val="00E07BD9"/>
    <w:rsid w:val="00E07C37"/>
    <w:rsid w:val="00E07F47"/>
    <w:rsid w:val="00E07F91"/>
    <w:rsid w:val="00E10170"/>
    <w:rsid w:val="00E10235"/>
    <w:rsid w:val="00E102A0"/>
    <w:rsid w:val="00E103E9"/>
    <w:rsid w:val="00E1069D"/>
    <w:rsid w:val="00E10BD6"/>
    <w:rsid w:val="00E111B7"/>
    <w:rsid w:val="00E11ACF"/>
    <w:rsid w:val="00E11B87"/>
    <w:rsid w:val="00E12395"/>
    <w:rsid w:val="00E123FC"/>
    <w:rsid w:val="00E1250F"/>
    <w:rsid w:val="00E125FB"/>
    <w:rsid w:val="00E1261B"/>
    <w:rsid w:val="00E12A83"/>
    <w:rsid w:val="00E12C43"/>
    <w:rsid w:val="00E12F26"/>
    <w:rsid w:val="00E136D6"/>
    <w:rsid w:val="00E1394E"/>
    <w:rsid w:val="00E14316"/>
    <w:rsid w:val="00E1446F"/>
    <w:rsid w:val="00E14BFD"/>
    <w:rsid w:val="00E14D7C"/>
    <w:rsid w:val="00E14EA1"/>
    <w:rsid w:val="00E14F99"/>
    <w:rsid w:val="00E14FF7"/>
    <w:rsid w:val="00E15087"/>
    <w:rsid w:val="00E1559B"/>
    <w:rsid w:val="00E15AD0"/>
    <w:rsid w:val="00E15C74"/>
    <w:rsid w:val="00E15CDE"/>
    <w:rsid w:val="00E16017"/>
    <w:rsid w:val="00E16071"/>
    <w:rsid w:val="00E160F5"/>
    <w:rsid w:val="00E165E1"/>
    <w:rsid w:val="00E168BC"/>
    <w:rsid w:val="00E16B91"/>
    <w:rsid w:val="00E16C4A"/>
    <w:rsid w:val="00E16E65"/>
    <w:rsid w:val="00E173AA"/>
    <w:rsid w:val="00E177A0"/>
    <w:rsid w:val="00E1797B"/>
    <w:rsid w:val="00E17D4F"/>
    <w:rsid w:val="00E17EF9"/>
    <w:rsid w:val="00E20338"/>
    <w:rsid w:val="00E205E8"/>
    <w:rsid w:val="00E20A58"/>
    <w:rsid w:val="00E20BD9"/>
    <w:rsid w:val="00E20BDC"/>
    <w:rsid w:val="00E215B7"/>
    <w:rsid w:val="00E21CA8"/>
    <w:rsid w:val="00E220A9"/>
    <w:rsid w:val="00E22377"/>
    <w:rsid w:val="00E2249B"/>
    <w:rsid w:val="00E225E7"/>
    <w:rsid w:val="00E226EA"/>
    <w:rsid w:val="00E22BDB"/>
    <w:rsid w:val="00E22EDF"/>
    <w:rsid w:val="00E22EF7"/>
    <w:rsid w:val="00E2335C"/>
    <w:rsid w:val="00E235B5"/>
    <w:rsid w:val="00E23903"/>
    <w:rsid w:val="00E23BAC"/>
    <w:rsid w:val="00E23E94"/>
    <w:rsid w:val="00E243B8"/>
    <w:rsid w:val="00E2441F"/>
    <w:rsid w:val="00E2466E"/>
    <w:rsid w:val="00E247A7"/>
    <w:rsid w:val="00E24DA8"/>
    <w:rsid w:val="00E24E38"/>
    <w:rsid w:val="00E24F0E"/>
    <w:rsid w:val="00E24FB9"/>
    <w:rsid w:val="00E253E9"/>
    <w:rsid w:val="00E2550A"/>
    <w:rsid w:val="00E256E1"/>
    <w:rsid w:val="00E25854"/>
    <w:rsid w:val="00E258B8"/>
    <w:rsid w:val="00E25CBB"/>
    <w:rsid w:val="00E25CD8"/>
    <w:rsid w:val="00E25DAE"/>
    <w:rsid w:val="00E25DF2"/>
    <w:rsid w:val="00E26109"/>
    <w:rsid w:val="00E26391"/>
    <w:rsid w:val="00E2639F"/>
    <w:rsid w:val="00E26E47"/>
    <w:rsid w:val="00E26EB0"/>
    <w:rsid w:val="00E272D0"/>
    <w:rsid w:val="00E2731C"/>
    <w:rsid w:val="00E2739F"/>
    <w:rsid w:val="00E27759"/>
    <w:rsid w:val="00E27AD5"/>
    <w:rsid w:val="00E27CAD"/>
    <w:rsid w:val="00E30127"/>
    <w:rsid w:val="00E30864"/>
    <w:rsid w:val="00E30BB8"/>
    <w:rsid w:val="00E30E9C"/>
    <w:rsid w:val="00E30FE7"/>
    <w:rsid w:val="00E30FF1"/>
    <w:rsid w:val="00E3153B"/>
    <w:rsid w:val="00E3159F"/>
    <w:rsid w:val="00E31995"/>
    <w:rsid w:val="00E31B7A"/>
    <w:rsid w:val="00E31FD1"/>
    <w:rsid w:val="00E322A7"/>
    <w:rsid w:val="00E32360"/>
    <w:rsid w:val="00E32598"/>
    <w:rsid w:val="00E325A0"/>
    <w:rsid w:val="00E32CB9"/>
    <w:rsid w:val="00E32E71"/>
    <w:rsid w:val="00E3334B"/>
    <w:rsid w:val="00E336DA"/>
    <w:rsid w:val="00E3371E"/>
    <w:rsid w:val="00E339BC"/>
    <w:rsid w:val="00E33BB8"/>
    <w:rsid w:val="00E33FEC"/>
    <w:rsid w:val="00E340A9"/>
    <w:rsid w:val="00E3442E"/>
    <w:rsid w:val="00E35078"/>
    <w:rsid w:val="00E35947"/>
    <w:rsid w:val="00E35BA5"/>
    <w:rsid w:val="00E35D34"/>
    <w:rsid w:val="00E364F1"/>
    <w:rsid w:val="00E36603"/>
    <w:rsid w:val="00E366D7"/>
    <w:rsid w:val="00E3674B"/>
    <w:rsid w:val="00E36C4E"/>
    <w:rsid w:val="00E36CD3"/>
    <w:rsid w:val="00E36D51"/>
    <w:rsid w:val="00E36F18"/>
    <w:rsid w:val="00E37207"/>
    <w:rsid w:val="00E37779"/>
    <w:rsid w:val="00E37B52"/>
    <w:rsid w:val="00E40131"/>
    <w:rsid w:val="00E40413"/>
    <w:rsid w:val="00E4050A"/>
    <w:rsid w:val="00E4063C"/>
    <w:rsid w:val="00E40BE5"/>
    <w:rsid w:val="00E41225"/>
    <w:rsid w:val="00E41396"/>
    <w:rsid w:val="00E41533"/>
    <w:rsid w:val="00E4166C"/>
    <w:rsid w:val="00E41690"/>
    <w:rsid w:val="00E416BE"/>
    <w:rsid w:val="00E419C4"/>
    <w:rsid w:val="00E41B76"/>
    <w:rsid w:val="00E41D09"/>
    <w:rsid w:val="00E41E1B"/>
    <w:rsid w:val="00E41E22"/>
    <w:rsid w:val="00E41F8C"/>
    <w:rsid w:val="00E41FDC"/>
    <w:rsid w:val="00E421DB"/>
    <w:rsid w:val="00E421FE"/>
    <w:rsid w:val="00E42243"/>
    <w:rsid w:val="00E423CE"/>
    <w:rsid w:val="00E425E4"/>
    <w:rsid w:val="00E4265B"/>
    <w:rsid w:val="00E42B74"/>
    <w:rsid w:val="00E42C84"/>
    <w:rsid w:val="00E42FE9"/>
    <w:rsid w:val="00E43246"/>
    <w:rsid w:val="00E43437"/>
    <w:rsid w:val="00E43472"/>
    <w:rsid w:val="00E4347D"/>
    <w:rsid w:val="00E434AA"/>
    <w:rsid w:val="00E43561"/>
    <w:rsid w:val="00E435C3"/>
    <w:rsid w:val="00E436C1"/>
    <w:rsid w:val="00E4399A"/>
    <w:rsid w:val="00E439E4"/>
    <w:rsid w:val="00E43FAB"/>
    <w:rsid w:val="00E44049"/>
    <w:rsid w:val="00E440A6"/>
    <w:rsid w:val="00E442AA"/>
    <w:rsid w:val="00E442BE"/>
    <w:rsid w:val="00E44806"/>
    <w:rsid w:val="00E448D1"/>
    <w:rsid w:val="00E44DC7"/>
    <w:rsid w:val="00E44FD4"/>
    <w:rsid w:val="00E454B1"/>
    <w:rsid w:val="00E454B4"/>
    <w:rsid w:val="00E454BF"/>
    <w:rsid w:val="00E459D1"/>
    <w:rsid w:val="00E45A02"/>
    <w:rsid w:val="00E45A82"/>
    <w:rsid w:val="00E45C7C"/>
    <w:rsid w:val="00E45CB4"/>
    <w:rsid w:val="00E45D43"/>
    <w:rsid w:val="00E45E89"/>
    <w:rsid w:val="00E4604E"/>
    <w:rsid w:val="00E46081"/>
    <w:rsid w:val="00E4649C"/>
    <w:rsid w:val="00E465CD"/>
    <w:rsid w:val="00E467F4"/>
    <w:rsid w:val="00E46A5A"/>
    <w:rsid w:val="00E46B36"/>
    <w:rsid w:val="00E47549"/>
    <w:rsid w:val="00E4776D"/>
    <w:rsid w:val="00E47BA6"/>
    <w:rsid w:val="00E47C8D"/>
    <w:rsid w:val="00E47CA0"/>
    <w:rsid w:val="00E47CA3"/>
    <w:rsid w:val="00E47DCF"/>
    <w:rsid w:val="00E47EE8"/>
    <w:rsid w:val="00E50203"/>
    <w:rsid w:val="00E50335"/>
    <w:rsid w:val="00E5067A"/>
    <w:rsid w:val="00E50825"/>
    <w:rsid w:val="00E50DCF"/>
    <w:rsid w:val="00E50FF2"/>
    <w:rsid w:val="00E51068"/>
    <w:rsid w:val="00E511EE"/>
    <w:rsid w:val="00E5129D"/>
    <w:rsid w:val="00E51F46"/>
    <w:rsid w:val="00E52017"/>
    <w:rsid w:val="00E52179"/>
    <w:rsid w:val="00E521ED"/>
    <w:rsid w:val="00E527DC"/>
    <w:rsid w:val="00E5286E"/>
    <w:rsid w:val="00E52870"/>
    <w:rsid w:val="00E52A07"/>
    <w:rsid w:val="00E52A08"/>
    <w:rsid w:val="00E52A6B"/>
    <w:rsid w:val="00E52C97"/>
    <w:rsid w:val="00E52F53"/>
    <w:rsid w:val="00E530F2"/>
    <w:rsid w:val="00E53378"/>
    <w:rsid w:val="00E534B9"/>
    <w:rsid w:val="00E53974"/>
    <w:rsid w:val="00E54146"/>
    <w:rsid w:val="00E541FA"/>
    <w:rsid w:val="00E543D4"/>
    <w:rsid w:val="00E546D7"/>
    <w:rsid w:val="00E5472A"/>
    <w:rsid w:val="00E54DC3"/>
    <w:rsid w:val="00E54EDC"/>
    <w:rsid w:val="00E551DC"/>
    <w:rsid w:val="00E55870"/>
    <w:rsid w:val="00E55A34"/>
    <w:rsid w:val="00E55BC4"/>
    <w:rsid w:val="00E55D06"/>
    <w:rsid w:val="00E55E12"/>
    <w:rsid w:val="00E55F2F"/>
    <w:rsid w:val="00E56122"/>
    <w:rsid w:val="00E5615C"/>
    <w:rsid w:val="00E567CC"/>
    <w:rsid w:val="00E5685F"/>
    <w:rsid w:val="00E568F2"/>
    <w:rsid w:val="00E5697F"/>
    <w:rsid w:val="00E56B3C"/>
    <w:rsid w:val="00E56BFD"/>
    <w:rsid w:val="00E56C99"/>
    <w:rsid w:val="00E56D20"/>
    <w:rsid w:val="00E56FAC"/>
    <w:rsid w:val="00E5759F"/>
    <w:rsid w:val="00E5771E"/>
    <w:rsid w:val="00E577CE"/>
    <w:rsid w:val="00E57BB4"/>
    <w:rsid w:val="00E57F23"/>
    <w:rsid w:val="00E57F72"/>
    <w:rsid w:val="00E601F6"/>
    <w:rsid w:val="00E609B3"/>
    <w:rsid w:val="00E60C24"/>
    <w:rsid w:val="00E60C9A"/>
    <w:rsid w:val="00E60CAF"/>
    <w:rsid w:val="00E60DA4"/>
    <w:rsid w:val="00E61113"/>
    <w:rsid w:val="00E619F2"/>
    <w:rsid w:val="00E61DE1"/>
    <w:rsid w:val="00E62126"/>
    <w:rsid w:val="00E62955"/>
    <w:rsid w:val="00E62AF5"/>
    <w:rsid w:val="00E62C6B"/>
    <w:rsid w:val="00E63031"/>
    <w:rsid w:val="00E63379"/>
    <w:rsid w:val="00E634A5"/>
    <w:rsid w:val="00E634B3"/>
    <w:rsid w:val="00E63897"/>
    <w:rsid w:val="00E63C45"/>
    <w:rsid w:val="00E63D12"/>
    <w:rsid w:val="00E63FC0"/>
    <w:rsid w:val="00E643CA"/>
    <w:rsid w:val="00E64631"/>
    <w:rsid w:val="00E64C01"/>
    <w:rsid w:val="00E64C3D"/>
    <w:rsid w:val="00E64EB6"/>
    <w:rsid w:val="00E64FDA"/>
    <w:rsid w:val="00E653E8"/>
    <w:rsid w:val="00E655DC"/>
    <w:rsid w:val="00E659B6"/>
    <w:rsid w:val="00E66072"/>
    <w:rsid w:val="00E6703E"/>
    <w:rsid w:val="00E67111"/>
    <w:rsid w:val="00E67367"/>
    <w:rsid w:val="00E6739C"/>
    <w:rsid w:val="00E67969"/>
    <w:rsid w:val="00E67E30"/>
    <w:rsid w:val="00E70026"/>
    <w:rsid w:val="00E700A2"/>
    <w:rsid w:val="00E704D5"/>
    <w:rsid w:val="00E70549"/>
    <w:rsid w:val="00E70AC4"/>
    <w:rsid w:val="00E70CF7"/>
    <w:rsid w:val="00E70D87"/>
    <w:rsid w:val="00E70DA0"/>
    <w:rsid w:val="00E71402"/>
    <w:rsid w:val="00E7148A"/>
    <w:rsid w:val="00E71A25"/>
    <w:rsid w:val="00E723E7"/>
    <w:rsid w:val="00E72443"/>
    <w:rsid w:val="00E72570"/>
    <w:rsid w:val="00E725FC"/>
    <w:rsid w:val="00E728C0"/>
    <w:rsid w:val="00E72A49"/>
    <w:rsid w:val="00E72F11"/>
    <w:rsid w:val="00E731C5"/>
    <w:rsid w:val="00E73307"/>
    <w:rsid w:val="00E73553"/>
    <w:rsid w:val="00E73B25"/>
    <w:rsid w:val="00E73B6C"/>
    <w:rsid w:val="00E73B8D"/>
    <w:rsid w:val="00E73F11"/>
    <w:rsid w:val="00E7404E"/>
    <w:rsid w:val="00E74165"/>
    <w:rsid w:val="00E742F2"/>
    <w:rsid w:val="00E745C5"/>
    <w:rsid w:val="00E7482E"/>
    <w:rsid w:val="00E7487E"/>
    <w:rsid w:val="00E7491A"/>
    <w:rsid w:val="00E74C59"/>
    <w:rsid w:val="00E74EE4"/>
    <w:rsid w:val="00E754C6"/>
    <w:rsid w:val="00E75731"/>
    <w:rsid w:val="00E757F6"/>
    <w:rsid w:val="00E7596B"/>
    <w:rsid w:val="00E75EFD"/>
    <w:rsid w:val="00E760AA"/>
    <w:rsid w:val="00E769CC"/>
    <w:rsid w:val="00E76B68"/>
    <w:rsid w:val="00E76E5E"/>
    <w:rsid w:val="00E76EB7"/>
    <w:rsid w:val="00E77C4C"/>
    <w:rsid w:val="00E800BE"/>
    <w:rsid w:val="00E800F3"/>
    <w:rsid w:val="00E80109"/>
    <w:rsid w:val="00E802EB"/>
    <w:rsid w:val="00E805ED"/>
    <w:rsid w:val="00E80C3D"/>
    <w:rsid w:val="00E80D15"/>
    <w:rsid w:val="00E80E19"/>
    <w:rsid w:val="00E810A8"/>
    <w:rsid w:val="00E810FB"/>
    <w:rsid w:val="00E81200"/>
    <w:rsid w:val="00E82017"/>
    <w:rsid w:val="00E82096"/>
    <w:rsid w:val="00E82352"/>
    <w:rsid w:val="00E823EA"/>
    <w:rsid w:val="00E82529"/>
    <w:rsid w:val="00E82645"/>
    <w:rsid w:val="00E82759"/>
    <w:rsid w:val="00E82968"/>
    <w:rsid w:val="00E82A39"/>
    <w:rsid w:val="00E82ABC"/>
    <w:rsid w:val="00E82D53"/>
    <w:rsid w:val="00E82E77"/>
    <w:rsid w:val="00E82E7A"/>
    <w:rsid w:val="00E82F2F"/>
    <w:rsid w:val="00E82F4F"/>
    <w:rsid w:val="00E832D5"/>
    <w:rsid w:val="00E8337A"/>
    <w:rsid w:val="00E83744"/>
    <w:rsid w:val="00E8398E"/>
    <w:rsid w:val="00E83AFB"/>
    <w:rsid w:val="00E83C82"/>
    <w:rsid w:val="00E83E12"/>
    <w:rsid w:val="00E840BC"/>
    <w:rsid w:val="00E842E4"/>
    <w:rsid w:val="00E8466A"/>
    <w:rsid w:val="00E84869"/>
    <w:rsid w:val="00E84AF3"/>
    <w:rsid w:val="00E84E21"/>
    <w:rsid w:val="00E855A5"/>
    <w:rsid w:val="00E85A4C"/>
    <w:rsid w:val="00E85A5A"/>
    <w:rsid w:val="00E85E61"/>
    <w:rsid w:val="00E86020"/>
    <w:rsid w:val="00E860F7"/>
    <w:rsid w:val="00E86877"/>
    <w:rsid w:val="00E8690A"/>
    <w:rsid w:val="00E86BC9"/>
    <w:rsid w:val="00E8700C"/>
    <w:rsid w:val="00E87904"/>
    <w:rsid w:val="00E9031A"/>
    <w:rsid w:val="00E90346"/>
    <w:rsid w:val="00E903D0"/>
    <w:rsid w:val="00E9076C"/>
    <w:rsid w:val="00E90A08"/>
    <w:rsid w:val="00E90ACB"/>
    <w:rsid w:val="00E90BBA"/>
    <w:rsid w:val="00E90BF9"/>
    <w:rsid w:val="00E90D09"/>
    <w:rsid w:val="00E90E44"/>
    <w:rsid w:val="00E90EFD"/>
    <w:rsid w:val="00E9102D"/>
    <w:rsid w:val="00E91232"/>
    <w:rsid w:val="00E91827"/>
    <w:rsid w:val="00E91C64"/>
    <w:rsid w:val="00E91CE5"/>
    <w:rsid w:val="00E91D50"/>
    <w:rsid w:val="00E92589"/>
    <w:rsid w:val="00E925C3"/>
    <w:rsid w:val="00E9263C"/>
    <w:rsid w:val="00E92D45"/>
    <w:rsid w:val="00E92F72"/>
    <w:rsid w:val="00E9321C"/>
    <w:rsid w:val="00E93334"/>
    <w:rsid w:val="00E937EC"/>
    <w:rsid w:val="00E9396A"/>
    <w:rsid w:val="00E93B2F"/>
    <w:rsid w:val="00E93B83"/>
    <w:rsid w:val="00E93E4F"/>
    <w:rsid w:val="00E9402C"/>
    <w:rsid w:val="00E9446E"/>
    <w:rsid w:val="00E9448B"/>
    <w:rsid w:val="00E945CC"/>
    <w:rsid w:val="00E94651"/>
    <w:rsid w:val="00E9473D"/>
    <w:rsid w:val="00E947B9"/>
    <w:rsid w:val="00E9493A"/>
    <w:rsid w:val="00E94A6F"/>
    <w:rsid w:val="00E94D46"/>
    <w:rsid w:val="00E953C5"/>
    <w:rsid w:val="00E95BE3"/>
    <w:rsid w:val="00E95EE2"/>
    <w:rsid w:val="00E95F52"/>
    <w:rsid w:val="00E9621C"/>
    <w:rsid w:val="00E962DD"/>
    <w:rsid w:val="00E96802"/>
    <w:rsid w:val="00E96954"/>
    <w:rsid w:val="00E969F6"/>
    <w:rsid w:val="00E96A57"/>
    <w:rsid w:val="00E96BC6"/>
    <w:rsid w:val="00E96F2E"/>
    <w:rsid w:val="00E979B6"/>
    <w:rsid w:val="00E97BE9"/>
    <w:rsid w:val="00E97C5D"/>
    <w:rsid w:val="00E97CBE"/>
    <w:rsid w:val="00E97DCA"/>
    <w:rsid w:val="00E97EF1"/>
    <w:rsid w:val="00EA0120"/>
    <w:rsid w:val="00EA026D"/>
    <w:rsid w:val="00EA0491"/>
    <w:rsid w:val="00EA06B8"/>
    <w:rsid w:val="00EA0BF6"/>
    <w:rsid w:val="00EA0DE8"/>
    <w:rsid w:val="00EA0F87"/>
    <w:rsid w:val="00EA0F95"/>
    <w:rsid w:val="00EA0FBC"/>
    <w:rsid w:val="00EA101C"/>
    <w:rsid w:val="00EA102B"/>
    <w:rsid w:val="00EA1249"/>
    <w:rsid w:val="00EA1990"/>
    <w:rsid w:val="00EA19C5"/>
    <w:rsid w:val="00EA19FE"/>
    <w:rsid w:val="00EA1D93"/>
    <w:rsid w:val="00EA1FE1"/>
    <w:rsid w:val="00EA2178"/>
    <w:rsid w:val="00EA21E3"/>
    <w:rsid w:val="00EA2300"/>
    <w:rsid w:val="00EA261C"/>
    <w:rsid w:val="00EA29B4"/>
    <w:rsid w:val="00EA2AD1"/>
    <w:rsid w:val="00EA2E15"/>
    <w:rsid w:val="00EA3485"/>
    <w:rsid w:val="00EA358B"/>
    <w:rsid w:val="00EA3B18"/>
    <w:rsid w:val="00EA3C98"/>
    <w:rsid w:val="00EA3CE9"/>
    <w:rsid w:val="00EA3CEE"/>
    <w:rsid w:val="00EA3D9B"/>
    <w:rsid w:val="00EA3EB3"/>
    <w:rsid w:val="00EA3FDC"/>
    <w:rsid w:val="00EA4404"/>
    <w:rsid w:val="00EA4491"/>
    <w:rsid w:val="00EA49C0"/>
    <w:rsid w:val="00EA4C6E"/>
    <w:rsid w:val="00EA4CE5"/>
    <w:rsid w:val="00EA5587"/>
    <w:rsid w:val="00EA558C"/>
    <w:rsid w:val="00EA562C"/>
    <w:rsid w:val="00EA57CC"/>
    <w:rsid w:val="00EA57CD"/>
    <w:rsid w:val="00EA5B28"/>
    <w:rsid w:val="00EA5B48"/>
    <w:rsid w:val="00EA5B56"/>
    <w:rsid w:val="00EA5E07"/>
    <w:rsid w:val="00EA6499"/>
    <w:rsid w:val="00EA64A4"/>
    <w:rsid w:val="00EA6CE7"/>
    <w:rsid w:val="00EA6D5F"/>
    <w:rsid w:val="00EA6DED"/>
    <w:rsid w:val="00EA7428"/>
    <w:rsid w:val="00EA7546"/>
    <w:rsid w:val="00EA75EC"/>
    <w:rsid w:val="00EA760B"/>
    <w:rsid w:val="00EA772A"/>
    <w:rsid w:val="00EA7842"/>
    <w:rsid w:val="00EA7923"/>
    <w:rsid w:val="00EA792D"/>
    <w:rsid w:val="00EA7992"/>
    <w:rsid w:val="00EA7BCB"/>
    <w:rsid w:val="00EA7CFD"/>
    <w:rsid w:val="00EA7D6E"/>
    <w:rsid w:val="00EB0005"/>
    <w:rsid w:val="00EB0E60"/>
    <w:rsid w:val="00EB0E7D"/>
    <w:rsid w:val="00EB11D3"/>
    <w:rsid w:val="00EB12A3"/>
    <w:rsid w:val="00EB1377"/>
    <w:rsid w:val="00EB138F"/>
    <w:rsid w:val="00EB1701"/>
    <w:rsid w:val="00EB1BC2"/>
    <w:rsid w:val="00EB1D6D"/>
    <w:rsid w:val="00EB2177"/>
    <w:rsid w:val="00EB231E"/>
    <w:rsid w:val="00EB233E"/>
    <w:rsid w:val="00EB263D"/>
    <w:rsid w:val="00EB2C96"/>
    <w:rsid w:val="00EB356C"/>
    <w:rsid w:val="00EB3796"/>
    <w:rsid w:val="00EB3B7D"/>
    <w:rsid w:val="00EB3C21"/>
    <w:rsid w:val="00EB3FFF"/>
    <w:rsid w:val="00EB4095"/>
    <w:rsid w:val="00EB415D"/>
    <w:rsid w:val="00EB43D5"/>
    <w:rsid w:val="00EB456F"/>
    <w:rsid w:val="00EB45A9"/>
    <w:rsid w:val="00EB45B4"/>
    <w:rsid w:val="00EB45C6"/>
    <w:rsid w:val="00EB4CA8"/>
    <w:rsid w:val="00EB4EDD"/>
    <w:rsid w:val="00EB4FBA"/>
    <w:rsid w:val="00EB51F1"/>
    <w:rsid w:val="00EB542C"/>
    <w:rsid w:val="00EB5A3C"/>
    <w:rsid w:val="00EB5E5D"/>
    <w:rsid w:val="00EB6085"/>
    <w:rsid w:val="00EB6497"/>
    <w:rsid w:val="00EB65FC"/>
    <w:rsid w:val="00EB671F"/>
    <w:rsid w:val="00EB69B9"/>
    <w:rsid w:val="00EB708A"/>
    <w:rsid w:val="00EB71FF"/>
    <w:rsid w:val="00EB751D"/>
    <w:rsid w:val="00EB75F1"/>
    <w:rsid w:val="00EB791E"/>
    <w:rsid w:val="00EB7FFE"/>
    <w:rsid w:val="00EC017B"/>
    <w:rsid w:val="00EC0204"/>
    <w:rsid w:val="00EC0948"/>
    <w:rsid w:val="00EC0967"/>
    <w:rsid w:val="00EC0A9F"/>
    <w:rsid w:val="00EC0B23"/>
    <w:rsid w:val="00EC0BCB"/>
    <w:rsid w:val="00EC11DA"/>
    <w:rsid w:val="00EC129F"/>
    <w:rsid w:val="00EC12DA"/>
    <w:rsid w:val="00EC13F1"/>
    <w:rsid w:val="00EC1476"/>
    <w:rsid w:val="00EC1490"/>
    <w:rsid w:val="00EC1543"/>
    <w:rsid w:val="00EC194B"/>
    <w:rsid w:val="00EC1992"/>
    <w:rsid w:val="00EC19B6"/>
    <w:rsid w:val="00EC1A92"/>
    <w:rsid w:val="00EC1ED6"/>
    <w:rsid w:val="00EC1EE5"/>
    <w:rsid w:val="00EC1F97"/>
    <w:rsid w:val="00EC262A"/>
    <w:rsid w:val="00EC28C5"/>
    <w:rsid w:val="00EC295F"/>
    <w:rsid w:val="00EC2AD7"/>
    <w:rsid w:val="00EC2BBA"/>
    <w:rsid w:val="00EC2F61"/>
    <w:rsid w:val="00EC321A"/>
    <w:rsid w:val="00EC35FF"/>
    <w:rsid w:val="00EC376F"/>
    <w:rsid w:val="00EC39E7"/>
    <w:rsid w:val="00EC3CD5"/>
    <w:rsid w:val="00EC3ED3"/>
    <w:rsid w:val="00EC40D9"/>
    <w:rsid w:val="00EC4174"/>
    <w:rsid w:val="00EC4AE7"/>
    <w:rsid w:val="00EC4BD9"/>
    <w:rsid w:val="00EC5191"/>
    <w:rsid w:val="00EC54F3"/>
    <w:rsid w:val="00EC56B3"/>
    <w:rsid w:val="00EC57F1"/>
    <w:rsid w:val="00EC5A74"/>
    <w:rsid w:val="00EC5F43"/>
    <w:rsid w:val="00EC5FE4"/>
    <w:rsid w:val="00EC61DC"/>
    <w:rsid w:val="00EC652C"/>
    <w:rsid w:val="00EC6729"/>
    <w:rsid w:val="00EC69DC"/>
    <w:rsid w:val="00EC6B21"/>
    <w:rsid w:val="00EC6F16"/>
    <w:rsid w:val="00EC7380"/>
    <w:rsid w:val="00EC7402"/>
    <w:rsid w:val="00EC75A6"/>
    <w:rsid w:val="00EC76C1"/>
    <w:rsid w:val="00EC7772"/>
    <w:rsid w:val="00EC77F2"/>
    <w:rsid w:val="00EC7CB2"/>
    <w:rsid w:val="00ED01AA"/>
    <w:rsid w:val="00ED021A"/>
    <w:rsid w:val="00ED0379"/>
    <w:rsid w:val="00ED0A10"/>
    <w:rsid w:val="00ED0D9E"/>
    <w:rsid w:val="00ED127D"/>
    <w:rsid w:val="00ED1B4B"/>
    <w:rsid w:val="00ED2A00"/>
    <w:rsid w:val="00ED2AC1"/>
    <w:rsid w:val="00ED2D00"/>
    <w:rsid w:val="00ED2DE3"/>
    <w:rsid w:val="00ED2DF4"/>
    <w:rsid w:val="00ED2EDD"/>
    <w:rsid w:val="00ED3136"/>
    <w:rsid w:val="00ED3317"/>
    <w:rsid w:val="00ED3348"/>
    <w:rsid w:val="00ED3760"/>
    <w:rsid w:val="00ED3B4E"/>
    <w:rsid w:val="00ED4093"/>
    <w:rsid w:val="00ED45F6"/>
    <w:rsid w:val="00ED4816"/>
    <w:rsid w:val="00ED4818"/>
    <w:rsid w:val="00ED4E1C"/>
    <w:rsid w:val="00ED55C9"/>
    <w:rsid w:val="00ED55CA"/>
    <w:rsid w:val="00ED571F"/>
    <w:rsid w:val="00ED5E0C"/>
    <w:rsid w:val="00ED5EA8"/>
    <w:rsid w:val="00ED605C"/>
    <w:rsid w:val="00ED61F3"/>
    <w:rsid w:val="00ED67CC"/>
    <w:rsid w:val="00ED6C7E"/>
    <w:rsid w:val="00ED6E99"/>
    <w:rsid w:val="00ED6F1C"/>
    <w:rsid w:val="00ED6F88"/>
    <w:rsid w:val="00ED719D"/>
    <w:rsid w:val="00ED732F"/>
    <w:rsid w:val="00ED7361"/>
    <w:rsid w:val="00ED750D"/>
    <w:rsid w:val="00ED755A"/>
    <w:rsid w:val="00ED75D5"/>
    <w:rsid w:val="00ED7822"/>
    <w:rsid w:val="00ED7A14"/>
    <w:rsid w:val="00ED7B0A"/>
    <w:rsid w:val="00ED7D4D"/>
    <w:rsid w:val="00ED7E2A"/>
    <w:rsid w:val="00ED7F36"/>
    <w:rsid w:val="00ED7F9D"/>
    <w:rsid w:val="00EE000E"/>
    <w:rsid w:val="00EE067C"/>
    <w:rsid w:val="00EE0772"/>
    <w:rsid w:val="00EE0843"/>
    <w:rsid w:val="00EE0AA6"/>
    <w:rsid w:val="00EE0AE2"/>
    <w:rsid w:val="00EE0DA8"/>
    <w:rsid w:val="00EE0ECE"/>
    <w:rsid w:val="00EE0FBA"/>
    <w:rsid w:val="00EE1008"/>
    <w:rsid w:val="00EE11C7"/>
    <w:rsid w:val="00EE1242"/>
    <w:rsid w:val="00EE1344"/>
    <w:rsid w:val="00EE1E5E"/>
    <w:rsid w:val="00EE20FC"/>
    <w:rsid w:val="00EE24A9"/>
    <w:rsid w:val="00EE28DC"/>
    <w:rsid w:val="00EE2D28"/>
    <w:rsid w:val="00EE2D88"/>
    <w:rsid w:val="00EE2F3B"/>
    <w:rsid w:val="00EE30F0"/>
    <w:rsid w:val="00EE3438"/>
    <w:rsid w:val="00EE375D"/>
    <w:rsid w:val="00EE3841"/>
    <w:rsid w:val="00EE388D"/>
    <w:rsid w:val="00EE40BB"/>
    <w:rsid w:val="00EE423B"/>
    <w:rsid w:val="00EE4310"/>
    <w:rsid w:val="00EE43AE"/>
    <w:rsid w:val="00EE4538"/>
    <w:rsid w:val="00EE4AFF"/>
    <w:rsid w:val="00EE4EF9"/>
    <w:rsid w:val="00EE4F55"/>
    <w:rsid w:val="00EE522E"/>
    <w:rsid w:val="00EE55BE"/>
    <w:rsid w:val="00EE574F"/>
    <w:rsid w:val="00EE577B"/>
    <w:rsid w:val="00EE57F1"/>
    <w:rsid w:val="00EE5879"/>
    <w:rsid w:val="00EE5FCC"/>
    <w:rsid w:val="00EE6345"/>
    <w:rsid w:val="00EE682C"/>
    <w:rsid w:val="00EE6A54"/>
    <w:rsid w:val="00EE6ADA"/>
    <w:rsid w:val="00EE6C2D"/>
    <w:rsid w:val="00EE762F"/>
    <w:rsid w:val="00EE7AFD"/>
    <w:rsid w:val="00EE7D9F"/>
    <w:rsid w:val="00EE7DEA"/>
    <w:rsid w:val="00EF0227"/>
    <w:rsid w:val="00EF0755"/>
    <w:rsid w:val="00EF12DB"/>
    <w:rsid w:val="00EF12E7"/>
    <w:rsid w:val="00EF1761"/>
    <w:rsid w:val="00EF1774"/>
    <w:rsid w:val="00EF17B7"/>
    <w:rsid w:val="00EF18DE"/>
    <w:rsid w:val="00EF1AC7"/>
    <w:rsid w:val="00EF1CD4"/>
    <w:rsid w:val="00EF1D44"/>
    <w:rsid w:val="00EF1FB3"/>
    <w:rsid w:val="00EF216C"/>
    <w:rsid w:val="00EF2289"/>
    <w:rsid w:val="00EF2417"/>
    <w:rsid w:val="00EF2439"/>
    <w:rsid w:val="00EF2592"/>
    <w:rsid w:val="00EF39BE"/>
    <w:rsid w:val="00EF3F0B"/>
    <w:rsid w:val="00EF4110"/>
    <w:rsid w:val="00EF432D"/>
    <w:rsid w:val="00EF434B"/>
    <w:rsid w:val="00EF43CE"/>
    <w:rsid w:val="00EF4558"/>
    <w:rsid w:val="00EF4984"/>
    <w:rsid w:val="00EF4A48"/>
    <w:rsid w:val="00EF4D14"/>
    <w:rsid w:val="00EF51A6"/>
    <w:rsid w:val="00EF57DD"/>
    <w:rsid w:val="00EF5B6A"/>
    <w:rsid w:val="00EF5E8A"/>
    <w:rsid w:val="00EF6094"/>
    <w:rsid w:val="00EF620B"/>
    <w:rsid w:val="00EF6650"/>
    <w:rsid w:val="00EF66E4"/>
    <w:rsid w:val="00EF6B20"/>
    <w:rsid w:val="00EF6E2A"/>
    <w:rsid w:val="00EF6E85"/>
    <w:rsid w:val="00EF7432"/>
    <w:rsid w:val="00EF75B3"/>
    <w:rsid w:val="00EF7A9E"/>
    <w:rsid w:val="00EF7AC4"/>
    <w:rsid w:val="00EF7FD3"/>
    <w:rsid w:val="00F0027D"/>
    <w:rsid w:val="00F002AA"/>
    <w:rsid w:val="00F00716"/>
    <w:rsid w:val="00F00C57"/>
    <w:rsid w:val="00F00CDE"/>
    <w:rsid w:val="00F00D14"/>
    <w:rsid w:val="00F00D2D"/>
    <w:rsid w:val="00F00D6D"/>
    <w:rsid w:val="00F0139A"/>
    <w:rsid w:val="00F019DE"/>
    <w:rsid w:val="00F01B80"/>
    <w:rsid w:val="00F01BF5"/>
    <w:rsid w:val="00F01F7F"/>
    <w:rsid w:val="00F0219B"/>
    <w:rsid w:val="00F02B79"/>
    <w:rsid w:val="00F02CEF"/>
    <w:rsid w:val="00F02D52"/>
    <w:rsid w:val="00F02DB4"/>
    <w:rsid w:val="00F02F3D"/>
    <w:rsid w:val="00F03131"/>
    <w:rsid w:val="00F03138"/>
    <w:rsid w:val="00F035B5"/>
    <w:rsid w:val="00F03A0F"/>
    <w:rsid w:val="00F03EC6"/>
    <w:rsid w:val="00F03F82"/>
    <w:rsid w:val="00F043E4"/>
    <w:rsid w:val="00F045B4"/>
    <w:rsid w:val="00F04610"/>
    <w:rsid w:val="00F047DC"/>
    <w:rsid w:val="00F04810"/>
    <w:rsid w:val="00F04DA2"/>
    <w:rsid w:val="00F04F1B"/>
    <w:rsid w:val="00F0506E"/>
    <w:rsid w:val="00F050D7"/>
    <w:rsid w:val="00F0522E"/>
    <w:rsid w:val="00F0528E"/>
    <w:rsid w:val="00F05E5B"/>
    <w:rsid w:val="00F06195"/>
    <w:rsid w:val="00F0623D"/>
    <w:rsid w:val="00F06600"/>
    <w:rsid w:val="00F06AED"/>
    <w:rsid w:val="00F06C0E"/>
    <w:rsid w:val="00F06E8F"/>
    <w:rsid w:val="00F06F46"/>
    <w:rsid w:val="00F06F9B"/>
    <w:rsid w:val="00F07290"/>
    <w:rsid w:val="00F0746F"/>
    <w:rsid w:val="00F079B0"/>
    <w:rsid w:val="00F10247"/>
    <w:rsid w:val="00F10252"/>
    <w:rsid w:val="00F102A1"/>
    <w:rsid w:val="00F102F3"/>
    <w:rsid w:val="00F102F7"/>
    <w:rsid w:val="00F104CA"/>
    <w:rsid w:val="00F10696"/>
    <w:rsid w:val="00F10CC5"/>
    <w:rsid w:val="00F10D63"/>
    <w:rsid w:val="00F11078"/>
    <w:rsid w:val="00F11213"/>
    <w:rsid w:val="00F1126C"/>
    <w:rsid w:val="00F11438"/>
    <w:rsid w:val="00F11A3A"/>
    <w:rsid w:val="00F11B07"/>
    <w:rsid w:val="00F11C34"/>
    <w:rsid w:val="00F11CBB"/>
    <w:rsid w:val="00F11DA2"/>
    <w:rsid w:val="00F11E3B"/>
    <w:rsid w:val="00F11F19"/>
    <w:rsid w:val="00F121B9"/>
    <w:rsid w:val="00F126AF"/>
    <w:rsid w:val="00F1284A"/>
    <w:rsid w:val="00F1296E"/>
    <w:rsid w:val="00F12BB1"/>
    <w:rsid w:val="00F12C32"/>
    <w:rsid w:val="00F12C73"/>
    <w:rsid w:val="00F131A9"/>
    <w:rsid w:val="00F132E4"/>
    <w:rsid w:val="00F138F0"/>
    <w:rsid w:val="00F1418F"/>
    <w:rsid w:val="00F1438E"/>
    <w:rsid w:val="00F14524"/>
    <w:rsid w:val="00F145CD"/>
    <w:rsid w:val="00F145F5"/>
    <w:rsid w:val="00F15212"/>
    <w:rsid w:val="00F15244"/>
    <w:rsid w:val="00F1524F"/>
    <w:rsid w:val="00F1537D"/>
    <w:rsid w:val="00F153D7"/>
    <w:rsid w:val="00F1567D"/>
    <w:rsid w:val="00F15B65"/>
    <w:rsid w:val="00F15D3E"/>
    <w:rsid w:val="00F16683"/>
    <w:rsid w:val="00F16C17"/>
    <w:rsid w:val="00F171CF"/>
    <w:rsid w:val="00F17234"/>
    <w:rsid w:val="00F17306"/>
    <w:rsid w:val="00F17430"/>
    <w:rsid w:val="00F176DE"/>
    <w:rsid w:val="00F178F1"/>
    <w:rsid w:val="00F17B10"/>
    <w:rsid w:val="00F17B1C"/>
    <w:rsid w:val="00F17DBD"/>
    <w:rsid w:val="00F17DE0"/>
    <w:rsid w:val="00F2024F"/>
    <w:rsid w:val="00F20258"/>
    <w:rsid w:val="00F2053E"/>
    <w:rsid w:val="00F205A5"/>
    <w:rsid w:val="00F20F91"/>
    <w:rsid w:val="00F21215"/>
    <w:rsid w:val="00F21763"/>
    <w:rsid w:val="00F21D07"/>
    <w:rsid w:val="00F21D14"/>
    <w:rsid w:val="00F2238A"/>
    <w:rsid w:val="00F2259C"/>
    <w:rsid w:val="00F226AE"/>
    <w:rsid w:val="00F228C6"/>
    <w:rsid w:val="00F22987"/>
    <w:rsid w:val="00F22BD7"/>
    <w:rsid w:val="00F22FC5"/>
    <w:rsid w:val="00F23135"/>
    <w:rsid w:val="00F234FE"/>
    <w:rsid w:val="00F23684"/>
    <w:rsid w:val="00F23788"/>
    <w:rsid w:val="00F23A4F"/>
    <w:rsid w:val="00F23A54"/>
    <w:rsid w:val="00F23A8F"/>
    <w:rsid w:val="00F23B91"/>
    <w:rsid w:val="00F2434B"/>
    <w:rsid w:val="00F24728"/>
    <w:rsid w:val="00F24D6C"/>
    <w:rsid w:val="00F24E6F"/>
    <w:rsid w:val="00F24EB8"/>
    <w:rsid w:val="00F2538C"/>
    <w:rsid w:val="00F253B9"/>
    <w:rsid w:val="00F255FD"/>
    <w:rsid w:val="00F256D3"/>
    <w:rsid w:val="00F25B66"/>
    <w:rsid w:val="00F25BE2"/>
    <w:rsid w:val="00F25D92"/>
    <w:rsid w:val="00F262D8"/>
    <w:rsid w:val="00F2648A"/>
    <w:rsid w:val="00F264FF"/>
    <w:rsid w:val="00F26869"/>
    <w:rsid w:val="00F26BAF"/>
    <w:rsid w:val="00F27141"/>
    <w:rsid w:val="00F271B2"/>
    <w:rsid w:val="00F27237"/>
    <w:rsid w:val="00F27333"/>
    <w:rsid w:val="00F2739D"/>
    <w:rsid w:val="00F27A15"/>
    <w:rsid w:val="00F27D3B"/>
    <w:rsid w:val="00F27E8E"/>
    <w:rsid w:val="00F27F6F"/>
    <w:rsid w:val="00F301A2"/>
    <w:rsid w:val="00F302A4"/>
    <w:rsid w:val="00F302C4"/>
    <w:rsid w:val="00F30355"/>
    <w:rsid w:val="00F30416"/>
    <w:rsid w:val="00F3094A"/>
    <w:rsid w:val="00F30CF6"/>
    <w:rsid w:val="00F30F3A"/>
    <w:rsid w:val="00F3123A"/>
    <w:rsid w:val="00F313B2"/>
    <w:rsid w:val="00F3164D"/>
    <w:rsid w:val="00F318C0"/>
    <w:rsid w:val="00F31ABF"/>
    <w:rsid w:val="00F3202E"/>
    <w:rsid w:val="00F322AC"/>
    <w:rsid w:val="00F32477"/>
    <w:rsid w:val="00F331B0"/>
    <w:rsid w:val="00F33648"/>
    <w:rsid w:val="00F33A61"/>
    <w:rsid w:val="00F33A68"/>
    <w:rsid w:val="00F33DA2"/>
    <w:rsid w:val="00F34000"/>
    <w:rsid w:val="00F34056"/>
    <w:rsid w:val="00F34145"/>
    <w:rsid w:val="00F3420E"/>
    <w:rsid w:val="00F34222"/>
    <w:rsid w:val="00F34B0F"/>
    <w:rsid w:val="00F34B4F"/>
    <w:rsid w:val="00F34C24"/>
    <w:rsid w:val="00F350D6"/>
    <w:rsid w:val="00F351BD"/>
    <w:rsid w:val="00F35474"/>
    <w:rsid w:val="00F3554C"/>
    <w:rsid w:val="00F35F69"/>
    <w:rsid w:val="00F360DD"/>
    <w:rsid w:val="00F361B1"/>
    <w:rsid w:val="00F363FE"/>
    <w:rsid w:val="00F36599"/>
    <w:rsid w:val="00F366F3"/>
    <w:rsid w:val="00F36EB2"/>
    <w:rsid w:val="00F36EBE"/>
    <w:rsid w:val="00F370AB"/>
    <w:rsid w:val="00F37903"/>
    <w:rsid w:val="00F37AF3"/>
    <w:rsid w:val="00F37E62"/>
    <w:rsid w:val="00F403C0"/>
    <w:rsid w:val="00F404D3"/>
    <w:rsid w:val="00F40969"/>
    <w:rsid w:val="00F40997"/>
    <w:rsid w:val="00F409F6"/>
    <w:rsid w:val="00F40BC3"/>
    <w:rsid w:val="00F40F0F"/>
    <w:rsid w:val="00F41013"/>
    <w:rsid w:val="00F412CD"/>
    <w:rsid w:val="00F41475"/>
    <w:rsid w:val="00F41CDC"/>
    <w:rsid w:val="00F422ED"/>
    <w:rsid w:val="00F43659"/>
    <w:rsid w:val="00F43755"/>
    <w:rsid w:val="00F4388E"/>
    <w:rsid w:val="00F439F5"/>
    <w:rsid w:val="00F43F24"/>
    <w:rsid w:val="00F444F9"/>
    <w:rsid w:val="00F446DB"/>
    <w:rsid w:val="00F44728"/>
    <w:rsid w:val="00F44BF4"/>
    <w:rsid w:val="00F44DB5"/>
    <w:rsid w:val="00F44E0E"/>
    <w:rsid w:val="00F44EFB"/>
    <w:rsid w:val="00F4500E"/>
    <w:rsid w:val="00F452E5"/>
    <w:rsid w:val="00F45328"/>
    <w:rsid w:val="00F4588D"/>
    <w:rsid w:val="00F459D4"/>
    <w:rsid w:val="00F45FA2"/>
    <w:rsid w:val="00F46178"/>
    <w:rsid w:val="00F46724"/>
    <w:rsid w:val="00F46AE8"/>
    <w:rsid w:val="00F47904"/>
    <w:rsid w:val="00F47A14"/>
    <w:rsid w:val="00F47C2C"/>
    <w:rsid w:val="00F50225"/>
    <w:rsid w:val="00F508AB"/>
    <w:rsid w:val="00F50DB6"/>
    <w:rsid w:val="00F50E76"/>
    <w:rsid w:val="00F50EE0"/>
    <w:rsid w:val="00F51462"/>
    <w:rsid w:val="00F5160F"/>
    <w:rsid w:val="00F518FD"/>
    <w:rsid w:val="00F51A80"/>
    <w:rsid w:val="00F51C1A"/>
    <w:rsid w:val="00F5258A"/>
    <w:rsid w:val="00F52755"/>
    <w:rsid w:val="00F52B9B"/>
    <w:rsid w:val="00F52F25"/>
    <w:rsid w:val="00F5307F"/>
    <w:rsid w:val="00F532D3"/>
    <w:rsid w:val="00F53373"/>
    <w:rsid w:val="00F5358C"/>
    <w:rsid w:val="00F53954"/>
    <w:rsid w:val="00F53A08"/>
    <w:rsid w:val="00F540FC"/>
    <w:rsid w:val="00F543D8"/>
    <w:rsid w:val="00F54B70"/>
    <w:rsid w:val="00F54DA7"/>
    <w:rsid w:val="00F54DCD"/>
    <w:rsid w:val="00F557FF"/>
    <w:rsid w:val="00F558C1"/>
    <w:rsid w:val="00F5591F"/>
    <w:rsid w:val="00F55A3A"/>
    <w:rsid w:val="00F560D5"/>
    <w:rsid w:val="00F563B1"/>
    <w:rsid w:val="00F5660D"/>
    <w:rsid w:val="00F5662A"/>
    <w:rsid w:val="00F56BB2"/>
    <w:rsid w:val="00F56C18"/>
    <w:rsid w:val="00F56C2E"/>
    <w:rsid w:val="00F56C9B"/>
    <w:rsid w:val="00F56E4E"/>
    <w:rsid w:val="00F56FB2"/>
    <w:rsid w:val="00F579AD"/>
    <w:rsid w:val="00F579E7"/>
    <w:rsid w:val="00F600A2"/>
    <w:rsid w:val="00F60257"/>
    <w:rsid w:val="00F605AC"/>
    <w:rsid w:val="00F607A2"/>
    <w:rsid w:val="00F60ABC"/>
    <w:rsid w:val="00F60BC4"/>
    <w:rsid w:val="00F614BF"/>
    <w:rsid w:val="00F616C0"/>
    <w:rsid w:val="00F61DBE"/>
    <w:rsid w:val="00F61DD2"/>
    <w:rsid w:val="00F61E9D"/>
    <w:rsid w:val="00F61F2E"/>
    <w:rsid w:val="00F62545"/>
    <w:rsid w:val="00F626E7"/>
    <w:rsid w:val="00F62740"/>
    <w:rsid w:val="00F627CA"/>
    <w:rsid w:val="00F62A39"/>
    <w:rsid w:val="00F62A65"/>
    <w:rsid w:val="00F62D18"/>
    <w:rsid w:val="00F62FF3"/>
    <w:rsid w:val="00F6302F"/>
    <w:rsid w:val="00F630AB"/>
    <w:rsid w:val="00F63238"/>
    <w:rsid w:val="00F6328C"/>
    <w:rsid w:val="00F63666"/>
    <w:rsid w:val="00F63C0A"/>
    <w:rsid w:val="00F63F92"/>
    <w:rsid w:val="00F64026"/>
    <w:rsid w:val="00F640DE"/>
    <w:rsid w:val="00F64459"/>
    <w:rsid w:val="00F648A8"/>
    <w:rsid w:val="00F64C4B"/>
    <w:rsid w:val="00F64E0D"/>
    <w:rsid w:val="00F64F87"/>
    <w:rsid w:val="00F65317"/>
    <w:rsid w:val="00F654EF"/>
    <w:rsid w:val="00F6554E"/>
    <w:rsid w:val="00F65A4A"/>
    <w:rsid w:val="00F65B48"/>
    <w:rsid w:val="00F65C17"/>
    <w:rsid w:val="00F65FB1"/>
    <w:rsid w:val="00F66736"/>
    <w:rsid w:val="00F667A1"/>
    <w:rsid w:val="00F667EB"/>
    <w:rsid w:val="00F66AA7"/>
    <w:rsid w:val="00F66BA8"/>
    <w:rsid w:val="00F66E77"/>
    <w:rsid w:val="00F6703A"/>
    <w:rsid w:val="00F67D44"/>
    <w:rsid w:val="00F7004C"/>
    <w:rsid w:val="00F7004E"/>
    <w:rsid w:val="00F70298"/>
    <w:rsid w:val="00F70338"/>
    <w:rsid w:val="00F70339"/>
    <w:rsid w:val="00F70501"/>
    <w:rsid w:val="00F70673"/>
    <w:rsid w:val="00F70FCA"/>
    <w:rsid w:val="00F70FF4"/>
    <w:rsid w:val="00F70FF7"/>
    <w:rsid w:val="00F7126B"/>
    <w:rsid w:val="00F7179E"/>
    <w:rsid w:val="00F71823"/>
    <w:rsid w:val="00F725BF"/>
    <w:rsid w:val="00F72B0B"/>
    <w:rsid w:val="00F72D98"/>
    <w:rsid w:val="00F72E8B"/>
    <w:rsid w:val="00F73211"/>
    <w:rsid w:val="00F7323F"/>
    <w:rsid w:val="00F73261"/>
    <w:rsid w:val="00F732D4"/>
    <w:rsid w:val="00F734BF"/>
    <w:rsid w:val="00F73F98"/>
    <w:rsid w:val="00F7405B"/>
    <w:rsid w:val="00F7448D"/>
    <w:rsid w:val="00F745CE"/>
    <w:rsid w:val="00F74C4E"/>
    <w:rsid w:val="00F74F27"/>
    <w:rsid w:val="00F7557B"/>
    <w:rsid w:val="00F755E4"/>
    <w:rsid w:val="00F755F0"/>
    <w:rsid w:val="00F75956"/>
    <w:rsid w:val="00F76396"/>
    <w:rsid w:val="00F76479"/>
    <w:rsid w:val="00F765D0"/>
    <w:rsid w:val="00F767ED"/>
    <w:rsid w:val="00F76933"/>
    <w:rsid w:val="00F76B8C"/>
    <w:rsid w:val="00F76C02"/>
    <w:rsid w:val="00F76CF6"/>
    <w:rsid w:val="00F76F87"/>
    <w:rsid w:val="00F7718C"/>
    <w:rsid w:val="00F771F6"/>
    <w:rsid w:val="00F772C2"/>
    <w:rsid w:val="00F77FB6"/>
    <w:rsid w:val="00F803B4"/>
    <w:rsid w:val="00F8049F"/>
    <w:rsid w:val="00F80624"/>
    <w:rsid w:val="00F80C83"/>
    <w:rsid w:val="00F80D81"/>
    <w:rsid w:val="00F8128D"/>
    <w:rsid w:val="00F812B2"/>
    <w:rsid w:val="00F817DE"/>
    <w:rsid w:val="00F8194B"/>
    <w:rsid w:val="00F82271"/>
    <w:rsid w:val="00F828A6"/>
    <w:rsid w:val="00F828EB"/>
    <w:rsid w:val="00F82B60"/>
    <w:rsid w:val="00F82DDA"/>
    <w:rsid w:val="00F82E55"/>
    <w:rsid w:val="00F8308F"/>
    <w:rsid w:val="00F83135"/>
    <w:rsid w:val="00F833ED"/>
    <w:rsid w:val="00F83688"/>
    <w:rsid w:val="00F83A5C"/>
    <w:rsid w:val="00F83CB2"/>
    <w:rsid w:val="00F83D3D"/>
    <w:rsid w:val="00F83E67"/>
    <w:rsid w:val="00F83F73"/>
    <w:rsid w:val="00F84364"/>
    <w:rsid w:val="00F846E0"/>
    <w:rsid w:val="00F848BC"/>
    <w:rsid w:val="00F849F3"/>
    <w:rsid w:val="00F84A11"/>
    <w:rsid w:val="00F84AAD"/>
    <w:rsid w:val="00F8547B"/>
    <w:rsid w:val="00F8585A"/>
    <w:rsid w:val="00F85967"/>
    <w:rsid w:val="00F85A06"/>
    <w:rsid w:val="00F85A38"/>
    <w:rsid w:val="00F85F00"/>
    <w:rsid w:val="00F864A3"/>
    <w:rsid w:val="00F86B92"/>
    <w:rsid w:val="00F86BB8"/>
    <w:rsid w:val="00F86D9F"/>
    <w:rsid w:val="00F86E57"/>
    <w:rsid w:val="00F86FC2"/>
    <w:rsid w:val="00F87A76"/>
    <w:rsid w:val="00F87CE9"/>
    <w:rsid w:val="00F87E6C"/>
    <w:rsid w:val="00F9001E"/>
    <w:rsid w:val="00F900CD"/>
    <w:rsid w:val="00F900F5"/>
    <w:rsid w:val="00F901D9"/>
    <w:rsid w:val="00F904AA"/>
    <w:rsid w:val="00F905C0"/>
    <w:rsid w:val="00F905E8"/>
    <w:rsid w:val="00F90968"/>
    <w:rsid w:val="00F90A4C"/>
    <w:rsid w:val="00F90ABA"/>
    <w:rsid w:val="00F90C53"/>
    <w:rsid w:val="00F90DF7"/>
    <w:rsid w:val="00F91259"/>
    <w:rsid w:val="00F916EF"/>
    <w:rsid w:val="00F91A87"/>
    <w:rsid w:val="00F91CF4"/>
    <w:rsid w:val="00F91D96"/>
    <w:rsid w:val="00F91E95"/>
    <w:rsid w:val="00F91FD7"/>
    <w:rsid w:val="00F920B3"/>
    <w:rsid w:val="00F922D2"/>
    <w:rsid w:val="00F923FB"/>
    <w:rsid w:val="00F92406"/>
    <w:rsid w:val="00F924D5"/>
    <w:rsid w:val="00F925F7"/>
    <w:rsid w:val="00F92B23"/>
    <w:rsid w:val="00F92E71"/>
    <w:rsid w:val="00F931BB"/>
    <w:rsid w:val="00F938A9"/>
    <w:rsid w:val="00F93BCC"/>
    <w:rsid w:val="00F9405D"/>
    <w:rsid w:val="00F941C0"/>
    <w:rsid w:val="00F941EA"/>
    <w:rsid w:val="00F94324"/>
    <w:rsid w:val="00F94342"/>
    <w:rsid w:val="00F94427"/>
    <w:rsid w:val="00F94543"/>
    <w:rsid w:val="00F94686"/>
    <w:rsid w:val="00F94C18"/>
    <w:rsid w:val="00F94F23"/>
    <w:rsid w:val="00F950D9"/>
    <w:rsid w:val="00F952CF"/>
    <w:rsid w:val="00F95754"/>
    <w:rsid w:val="00F95817"/>
    <w:rsid w:val="00F95BEA"/>
    <w:rsid w:val="00F95DB1"/>
    <w:rsid w:val="00F961AC"/>
    <w:rsid w:val="00F96201"/>
    <w:rsid w:val="00F96237"/>
    <w:rsid w:val="00F96564"/>
    <w:rsid w:val="00F9659B"/>
    <w:rsid w:val="00F965C1"/>
    <w:rsid w:val="00F96838"/>
    <w:rsid w:val="00F9685C"/>
    <w:rsid w:val="00F96CEB"/>
    <w:rsid w:val="00F9724D"/>
    <w:rsid w:val="00F9734D"/>
    <w:rsid w:val="00F97495"/>
    <w:rsid w:val="00F976B9"/>
    <w:rsid w:val="00F976D9"/>
    <w:rsid w:val="00F977D3"/>
    <w:rsid w:val="00F97ADF"/>
    <w:rsid w:val="00F97C01"/>
    <w:rsid w:val="00F97C17"/>
    <w:rsid w:val="00FA043A"/>
    <w:rsid w:val="00FA08A4"/>
    <w:rsid w:val="00FA133F"/>
    <w:rsid w:val="00FA136A"/>
    <w:rsid w:val="00FA1461"/>
    <w:rsid w:val="00FA14C3"/>
    <w:rsid w:val="00FA160D"/>
    <w:rsid w:val="00FA1779"/>
    <w:rsid w:val="00FA1A2A"/>
    <w:rsid w:val="00FA204E"/>
    <w:rsid w:val="00FA21F8"/>
    <w:rsid w:val="00FA2357"/>
    <w:rsid w:val="00FA254E"/>
    <w:rsid w:val="00FA2C55"/>
    <w:rsid w:val="00FA2DBD"/>
    <w:rsid w:val="00FA3058"/>
    <w:rsid w:val="00FA316E"/>
    <w:rsid w:val="00FA32FA"/>
    <w:rsid w:val="00FA338E"/>
    <w:rsid w:val="00FA3609"/>
    <w:rsid w:val="00FA3849"/>
    <w:rsid w:val="00FA3E99"/>
    <w:rsid w:val="00FA3F3A"/>
    <w:rsid w:val="00FA3FEB"/>
    <w:rsid w:val="00FA4611"/>
    <w:rsid w:val="00FA49C6"/>
    <w:rsid w:val="00FA49EF"/>
    <w:rsid w:val="00FA5116"/>
    <w:rsid w:val="00FA512C"/>
    <w:rsid w:val="00FA59E4"/>
    <w:rsid w:val="00FA5C47"/>
    <w:rsid w:val="00FA5E15"/>
    <w:rsid w:val="00FA5F71"/>
    <w:rsid w:val="00FA603C"/>
    <w:rsid w:val="00FA6225"/>
    <w:rsid w:val="00FA6284"/>
    <w:rsid w:val="00FA62BF"/>
    <w:rsid w:val="00FA62F6"/>
    <w:rsid w:val="00FA65A0"/>
    <w:rsid w:val="00FA69E5"/>
    <w:rsid w:val="00FA6A3E"/>
    <w:rsid w:val="00FA6C79"/>
    <w:rsid w:val="00FA7125"/>
    <w:rsid w:val="00FA732A"/>
    <w:rsid w:val="00FA7711"/>
    <w:rsid w:val="00FA78AF"/>
    <w:rsid w:val="00FA7DD8"/>
    <w:rsid w:val="00FB122B"/>
    <w:rsid w:val="00FB14F3"/>
    <w:rsid w:val="00FB153C"/>
    <w:rsid w:val="00FB15BF"/>
    <w:rsid w:val="00FB16A3"/>
    <w:rsid w:val="00FB1AA6"/>
    <w:rsid w:val="00FB1D19"/>
    <w:rsid w:val="00FB1DC0"/>
    <w:rsid w:val="00FB1DCD"/>
    <w:rsid w:val="00FB1E0E"/>
    <w:rsid w:val="00FB229E"/>
    <w:rsid w:val="00FB25B2"/>
    <w:rsid w:val="00FB2972"/>
    <w:rsid w:val="00FB2AD4"/>
    <w:rsid w:val="00FB2D0A"/>
    <w:rsid w:val="00FB3096"/>
    <w:rsid w:val="00FB35A2"/>
    <w:rsid w:val="00FB35EF"/>
    <w:rsid w:val="00FB36EC"/>
    <w:rsid w:val="00FB3844"/>
    <w:rsid w:val="00FB386E"/>
    <w:rsid w:val="00FB3B5C"/>
    <w:rsid w:val="00FB3E4B"/>
    <w:rsid w:val="00FB3F71"/>
    <w:rsid w:val="00FB3FD2"/>
    <w:rsid w:val="00FB463A"/>
    <w:rsid w:val="00FB4671"/>
    <w:rsid w:val="00FB4AC9"/>
    <w:rsid w:val="00FB50F7"/>
    <w:rsid w:val="00FB5152"/>
    <w:rsid w:val="00FB556B"/>
    <w:rsid w:val="00FB55A5"/>
    <w:rsid w:val="00FB5601"/>
    <w:rsid w:val="00FB561C"/>
    <w:rsid w:val="00FB5921"/>
    <w:rsid w:val="00FB5C00"/>
    <w:rsid w:val="00FB5F1A"/>
    <w:rsid w:val="00FB6032"/>
    <w:rsid w:val="00FB60C0"/>
    <w:rsid w:val="00FB616E"/>
    <w:rsid w:val="00FB6187"/>
    <w:rsid w:val="00FB658A"/>
    <w:rsid w:val="00FB6C56"/>
    <w:rsid w:val="00FB6F47"/>
    <w:rsid w:val="00FB6F8F"/>
    <w:rsid w:val="00FB7367"/>
    <w:rsid w:val="00FB749B"/>
    <w:rsid w:val="00FB78EE"/>
    <w:rsid w:val="00FB7DE3"/>
    <w:rsid w:val="00FB7EFB"/>
    <w:rsid w:val="00FB7F4F"/>
    <w:rsid w:val="00FC0046"/>
    <w:rsid w:val="00FC0113"/>
    <w:rsid w:val="00FC0174"/>
    <w:rsid w:val="00FC031E"/>
    <w:rsid w:val="00FC0371"/>
    <w:rsid w:val="00FC0617"/>
    <w:rsid w:val="00FC0628"/>
    <w:rsid w:val="00FC0686"/>
    <w:rsid w:val="00FC0B72"/>
    <w:rsid w:val="00FC0C32"/>
    <w:rsid w:val="00FC0CD0"/>
    <w:rsid w:val="00FC1161"/>
    <w:rsid w:val="00FC169E"/>
    <w:rsid w:val="00FC1A13"/>
    <w:rsid w:val="00FC1B4A"/>
    <w:rsid w:val="00FC1CD4"/>
    <w:rsid w:val="00FC1DD2"/>
    <w:rsid w:val="00FC1EFE"/>
    <w:rsid w:val="00FC2269"/>
    <w:rsid w:val="00FC25D0"/>
    <w:rsid w:val="00FC2970"/>
    <w:rsid w:val="00FC2B99"/>
    <w:rsid w:val="00FC2FDF"/>
    <w:rsid w:val="00FC300E"/>
    <w:rsid w:val="00FC34D5"/>
    <w:rsid w:val="00FC399B"/>
    <w:rsid w:val="00FC3A9F"/>
    <w:rsid w:val="00FC3D88"/>
    <w:rsid w:val="00FC3DDD"/>
    <w:rsid w:val="00FC42D5"/>
    <w:rsid w:val="00FC436F"/>
    <w:rsid w:val="00FC4411"/>
    <w:rsid w:val="00FC45E9"/>
    <w:rsid w:val="00FC463B"/>
    <w:rsid w:val="00FC49ED"/>
    <w:rsid w:val="00FC4ACE"/>
    <w:rsid w:val="00FC4DBF"/>
    <w:rsid w:val="00FC4FAD"/>
    <w:rsid w:val="00FC502B"/>
    <w:rsid w:val="00FC5049"/>
    <w:rsid w:val="00FC54EA"/>
    <w:rsid w:val="00FC5849"/>
    <w:rsid w:val="00FC5956"/>
    <w:rsid w:val="00FC5B77"/>
    <w:rsid w:val="00FC5E26"/>
    <w:rsid w:val="00FC5EC0"/>
    <w:rsid w:val="00FC615E"/>
    <w:rsid w:val="00FC6875"/>
    <w:rsid w:val="00FC6A3F"/>
    <w:rsid w:val="00FC7035"/>
    <w:rsid w:val="00FC70B9"/>
    <w:rsid w:val="00FC7909"/>
    <w:rsid w:val="00FC7976"/>
    <w:rsid w:val="00FC7ED6"/>
    <w:rsid w:val="00FC7FC7"/>
    <w:rsid w:val="00FD04F9"/>
    <w:rsid w:val="00FD06A7"/>
    <w:rsid w:val="00FD06E8"/>
    <w:rsid w:val="00FD0764"/>
    <w:rsid w:val="00FD0F8D"/>
    <w:rsid w:val="00FD147B"/>
    <w:rsid w:val="00FD15B1"/>
    <w:rsid w:val="00FD1603"/>
    <w:rsid w:val="00FD1626"/>
    <w:rsid w:val="00FD1E72"/>
    <w:rsid w:val="00FD2371"/>
    <w:rsid w:val="00FD2419"/>
    <w:rsid w:val="00FD25C3"/>
    <w:rsid w:val="00FD271E"/>
    <w:rsid w:val="00FD2C67"/>
    <w:rsid w:val="00FD3699"/>
    <w:rsid w:val="00FD37E2"/>
    <w:rsid w:val="00FD3A0D"/>
    <w:rsid w:val="00FD3ABC"/>
    <w:rsid w:val="00FD4252"/>
    <w:rsid w:val="00FD4547"/>
    <w:rsid w:val="00FD4902"/>
    <w:rsid w:val="00FD4ADB"/>
    <w:rsid w:val="00FD4D25"/>
    <w:rsid w:val="00FD4D8A"/>
    <w:rsid w:val="00FD4E06"/>
    <w:rsid w:val="00FD4F51"/>
    <w:rsid w:val="00FD5540"/>
    <w:rsid w:val="00FD58F7"/>
    <w:rsid w:val="00FD5A2F"/>
    <w:rsid w:val="00FD5AC2"/>
    <w:rsid w:val="00FD618D"/>
    <w:rsid w:val="00FD6ACC"/>
    <w:rsid w:val="00FD6DA1"/>
    <w:rsid w:val="00FD6EB8"/>
    <w:rsid w:val="00FD6F7D"/>
    <w:rsid w:val="00FD70D2"/>
    <w:rsid w:val="00FD732B"/>
    <w:rsid w:val="00FD75E5"/>
    <w:rsid w:val="00FD7613"/>
    <w:rsid w:val="00FD7750"/>
    <w:rsid w:val="00FD7868"/>
    <w:rsid w:val="00FD79D9"/>
    <w:rsid w:val="00FD7A05"/>
    <w:rsid w:val="00FD7C80"/>
    <w:rsid w:val="00FE03D4"/>
    <w:rsid w:val="00FE04D5"/>
    <w:rsid w:val="00FE0708"/>
    <w:rsid w:val="00FE0972"/>
    <w:rsid w:val="00FE0CAA"/>
    <w:rsid w:val="00FE11E8"/>
    <w:rsid w:val="00FE14C0"/>
    <w:rsid w:val="00FE1702"/>
    <w:rsid w:val="00FE1966"/>
    <w:rsid w:val="00FE20C5"/>
    <w:rsid w:val="00FE2109"/>
    <w:rsid w:val="00FE25D5"/>
    <w:rsid w:val="00FE2762"/>
    <w:rsid w:val="00FE288B"/>
    <w:rsid w:val="00FE2DFC"/>
    <w:rsid w:val="00FE2FB8"/>
    <w:rsid w:val="00FE3040"/>
    <w:rsid w:val="00FE31D0"/>
    <w:rsid w:val="00FE3674"/>
    <w:rsid w:val="00FE38FC"/>
    <w:rsid w:val="00FE3B48"/>
    <w:rsid w:val="00FE3C29"/>
    <w:rsid w:val="00FE3C50"/>
    <w:rsid w:val="00FE4097"/>
    <w:rsid w:val="00FE4262"/>
    <w:rsid w:val="00FE428A"/>
    <w:rsid w:val="00FE44D8"/>
    <w:rsid w:val="00FE4722"/>
    <w:rsid w:val="00FE4D95"/>
    <w:rsid w:val="00FE4DBE"/>
    <w:rsid w:val="00FE4E4F"/>
    <w:rsid w:val="00FE4E7E"/>
    <w:rsid w:val="00FE52A5"/>
    <w:rsid w:val="00FE55E6"/>
    <w:rsid w:val="00FE5A06"/>
    <w:rsid w:val="00FE5C09"/>
    <w:rsid w:val="00FE5CD2"/>
    <w:rsid w:val="00FE5FCF"/>
    <w:rsid w:val="00FE63C1"/>
    <w:rsid w:val="00FE6C72"/>
    <w:rsid w:val="00FE717C"/>
    <w:rsid w:val="00FE743A"/>
    <w:rsid w:val="00FE748F"/>
    <w:rsid w:val="00FE74A5"/>
    <w:rsid w:val="00FE7509"/>
    <w:rsid w:val="00FE7A58"/>
    <w:rsid w:val="00FE7F95"/>
    <w:rsid w:val="00FF0048"/>
    <w:rsid w:val="00FF0080"/>
    <w:rsid w:val="00FF00B9"/>
    <w:rsid w:val="00FF013E"/>
    <w:rsid w:val="00FF05DB"/>
    <w:rsid w:val="00FF081B"/>
    <w:rsid w:val="00FF0D69"/>
    <w:rsid w:val="00FF0EA6"/>
    <w:rsid w:val="00FF12D0"/>
    <w:rsid w:val="00FF1407"/>
    <w:rsid w:val="00FF1F0E"/>
    <w:rsid w:val="00FF296D"/>
    <w:rsid w:val="00FF2B6F"/>
    <w:rsid w:val="00FF2C28"/>
    <w:rsid w:val="00FF2D75"/>
    <w:rsid w:val="00FF2E9C"/>
    <w:rsid w:val="00FF303F"/>
    <w:rsid w:val="00FF3067"/>
    <w:rsid w:val="00FF3384"/>
    <w:rsid w:val="00FF3475"/>
    <w:rsid w:val="00FF3539"/>
    <w:rsid w:val="00FF358D"/>
    <w:rsid w:val="00FF4082"/>
    <w:rsid w:val="00FF42A5"/>
    <w:rsid w:val="00FF4425"/>
    <w:rsid w:val="00FF4667"/>
    <w:rsid w:val="00FF467A"/>
    <w:rsid w:val="00FF47AE"/>
    <w:rsid w:val="00FF47EC"/>
    <w:rsid w:val="00FF4914"/>
    <w:rsid w:val="00FF4BFA"/>
    <w:rsid w:val="00FF4D71"/>
    <w:rsid w:val="00FF53D1"/>
    <w:rsid w:val="00FF545D"/>
    <w:rsid w:val="00FF5680"/>
    <w:rsid w:val="00FF61BE"/>
    <w:rsid w:val="00FF6996"/>
    <w:rsid w:val="00FF6A84"/>
    <w:rsid w:val="00FF6BF1"/>
    <w:rsid w:val="00FF6D02"/>
    <w:rsid w:val="00FF6DF6"/>
    <w:rsid w:val="00FF6F15"/>
    <w:rsid w:val="00FF6FF4"/>
    <w:rsid w:val="00FF76F6"/>
    <w:rsid w:val="09DDE945"/>
    <w:rsid w:val="09FA0DDA"/>
    <w:rsid w:val="1383B684"/>
    <w:rsid w:val="261A6DD8"/>
    <w:rsid w:val="29986EFF"/>
    <w:rsid w:val="3265C213"/>
    <w:rsid w:val="446C6C22"/>
    <w:rsid w:val="51EB862F"/>
    <w:rsid w:val="5B04E8F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0036FFA"/>
  <w15:docId w15:val="{31825EF7-3ABA-4E9F-A654-68631710C8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0"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nhideWhenUsed="1" w:qFormat="1"/>
    <w:lsdException w:name="header" w:semiHidden="1" w:unhideWhenUsed="1" w:qFormat="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iPriority="0" w:unhideWhenUsed="1"/>
    <w:lsdException w:name="toa heading" w:semiHidden="1" w:unhideWhenUsed="1"/>
    <w:lsdException w:name="List" w:semiHidden="1" w:unhideWhenUsed="1"/>
    <w:lsdException w:name="List Bullet" w:semiHidden="1" w:uiPriority="0" w:unhideWhenUsed="1"/>
    <w:lsdException w:name="List 2" w:semiHidden="1" w:unhideWhenUsed="1"/>
    <w:lsdException w:name="List 3" w:semiHidden="1" w:uiPriority="0" w:unhideWhenUsed="1"/>
    <w:lsdException w:name="List 4" w:uiPriority="0"/>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iPriority="0"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1" w:unhideWhenUsed="1" w:qFormat="1"/>
    <w:lsdException w:name="Body Text Indent" w:semiHidden="1"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qFormat="1"/>
    <w:lsdException w:name="Body Text First Indent 2" w:semiHidden="1" w:unhideWhenUsed="1" w:qFormat="1"/>
    <w:lsdException w:name="Note Heading" w:semiHidden="1" w:unhideWhenUsed="1"/>
    <w:lsdException w:name="Body Text 2" w:semiHidden="1" w:unhideWhenUsed="1" w:qFormat="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iPriority="0" w:unhideWhenUsed="1"/>
    <w:lsdException w:name="HTML Address" w:semiHidden="1" w:unhideWhenUsed="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semiHidden="1" w:uiPriority="0" w:unhideWhenUsed="1"/>
    <w:lsdException w:name="HTML Sample" w:semiHidden="1" w:uiPriority="0" w:unhideWhenUsed="1"/>
    <w:lsdException w:name="HTML Typewriter" w:semiHidden="1" w:uiPriority="0" w:unhideWhenUsed="1"/>
    <w:lsdException w:name="HTML Variable" w:semiHidden="1" w:uiPriority="0" w:unhideWhenUsed="1"/>
    <w:lsdException w:name="Normal Table" w:semiHidden="1" w:uiPriority="0" w:unhideWhenUsed="1"/>
    <w:lsdException w:name="annotation subject" w:semiHidden="1" w:unhideWhenUsed="1"/>
    <w:lsdException w:name="No List" w:semiHidden="1" w:unhideWhenUsed="1"/>
    <w:lsdException w:name="Outline List 1" w:semiHidden="1" w:uiPriority="0" w:unhideWhenUsed="1"/>
    <w:lsdException w:name="Outline List 2" w:semiHidden="1" w:uiPriority="0" w:unhideWhenUsed="1"/>
    <w:lsdException w:name="Outline List 3" w:semiHidden="1" w:uiPriority="0" w:unhideWhenUsed="1"/>
    <w:lsdException w:name="Table Simple 1" w:semiHidden="1" w:uiPriority="0" w:unhideWhenUsed="1"/>
    <w:lsdException w:name="Table Simple 2" w:semiHidden="1" w:uiPriority="0" w:unhideWhenUsed="1"/>
    <w:lsdException w:name="Table Simple 3" w:semiHidden="1" w:uiPriority="0" w:unhideWhenUsed="1"/>
    <w:lsdException w:name="Table Classic 1" w:semiHidden="1" w:uiPriority="0" w:unhideWhenUsed="1"/>
    <w:lsdException w:name="Table Classic 2" w:semiHidden="1" w:uiPriority="0" w:unhideWhenUsed="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iPriority="0" w:unhideWhenUsed="1"/>
    <w:lsdException w:name="Table Columns 2" w:semiHidden="1" w:uiPriority="0" w:unhideWhenUsed="1"/>
    <w:lsdException w:name="Table Columns 3" w:semiHidden="1" w:uiPriority="0" w:unhideWhenUsed="1"/>
    <w:lsdException w:name="Table Columns 4" w:semiHidden="1" w:uiPriority="0" w:unhideWhenUsed="1"/>
    <w:lsdException w:name="Table Columns 5" w:semiHidden="1" w:uiPriority="0" w:unhideWhenUsed="1"/>
    <w:lsdException w:name="Table Grid 1" w:semiHidden="1" w:uiPriority="0" w:unhideWhenUsed="1"/>
    <w:lsdException w:name="Table Grid 2" w:semiHidden="1" w:uiPriority="0" w:unhideWhenUsed="1"/>
    <w:lsdException w:name="Table Grid 3" w:semiHidden="1" w:uiPriority="0" w:unhideWhenUsed="1"/>
    <w:lsdException w:name="Table Grid 4" w:semiHidden="1" w:uiPriority="0" w:unhideWhenUsed="1"/>
    <w:lsdException w:name="Table Grid 5" w:semiHidden="1" w:uiPriority="0" w:unhideWhenUsed="1"/>
    <w:lsdException w:name="Table Grid 6" w:semiHidden="1" w:uiPriority="0" w:unhideWhenUsed="1"/>
    <w:lsdException w:name="Table Grid 7" w:semiHidden="1" w:uiPriority="0" w:unhideWhenUsed="1"/>
    <w:lsdException w:name="Table Grid 8" w:semiHidden="1" w:uiPriority="0" w:unhideWhenUsed="1"/>
    <w:lsdException w:name="Table List 1" w:semiHidden="1" w:uiPriority="0" w:unhideWhenUsed="1"/>
    <w:lsdException w:name="Table List 2" w:semiHidden="1" w:uiPriority="0" w:unhideWhenUsed="1"/>
    <w:lsdException w:name="Table List 3" w:semiHidden="1" w:uiPriority="0" w:unhideWhenUsed="1"/>
    <w:lsdException w:name="Table List 4" w:semiHidden="1" w:uiPriority="0" w:unhideWhenUsed="1"/>
    <w:lsdException w:name="Table List 5" w:semiHidden="1" w:uiPriority="0" w:unhideWhenUsed="1"/>
    <w:lsdException w:name="Table List 6" w:semiHidden="1" w:uiPriority="0" w:unhideWhenUsed="1"/>
    <w:lsdException w:name="Table List 7" w:semiHidden="1" w:uiPriority="0" w:unhideWhenUsed="1"/>
    <w:lsdException w:name="Table List 8" w:semiHidden="1" w:uiPriority="0"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iPriority="0" w:unhideWhenUsed="1"/>
    <w:lsdException w:name="Table Subtle 1" w:semiHidden="1" w:uiPriority="0" w:unhideWhenUsed="1"/>
    <w:lsdException w:name="Table Subtle 2" w:semiHidden="1" w:uiPriority="0" w:unhideWhenUsed="1"/>
    <w:lsdException w:name="Table Web 1" w:semiHidden="1" w:uiPriority="0" w:unhideWhenUsed="1"/>
    <w:lsdException w:name="Table Web 2" w:semiHidden="1" w:uiPriority="0" w:unhideWhenUsed="1"/>
    <w:lsdException w:name="Table Web 3" w:semiHidden="1" w:uiPriority="0" w:unhideWhenUsed="1"/>
    <w:lsdException w:name="Balloon Text" w:semiHidden="1" w:unhideWhenUsed="1"/>
    <w:lsdException w:name="Table Grid" w:uiPriority="39" w:qFormat="1"/>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qFormat="1"/>
    <w:lsdException w:name="Colorful Grid"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lsdException w:name="List Paragraph" w:uiPriority="34" w:qFormat="1"/>
    <w:lsdException w:name="Quote" w:uiPriority="29" w:qFormat="1"/>
    <w:lsdException w:name="Intense Quote" w:uiPriority="3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29"/>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46CD"/>
  </w:style>
  <w:style w:type="paragraph" w:styleId="Ttulo1">
    <w:name w:val="heading 1"/>
    <w:aliases w:val="Teamlog-T1,annexe1,Titre_ref,SousTitre,1titre,1titre1,1titre2,1titre3,1titre4,1titre5,1titre6,H1,SOUS-TITRE 1,Titreo 1,Titre 11,t1.T1.Titre 1,t1,Titre 111,t1.T1.Titre 11,t11,Titre 112,t1.T1.Titre 12,t12,Titre 1111,t1.T1.Titre 111,t111,h1,styd"/>
    <w:basedOn w:val="Normal"/>
    <w:next w:val="Normal"/>
    <w:link w:val="Ttulo1Car"/>
    <w:uiPriority w:val="9"/>
    <w:qFormat/>
    <w:rsid w:val="00AD27D5"/>
    <w:pPr>
      <w:keepNext/>
      <w:jc w:val="center"/>
      <w:outlineLvl w:val="0"/>
    </w:pPr>
    <w:rPr>
      <w:rFonts w:ascii="Arial" w:hAnsi="Arial"/>
      <w:b/>
      <w:sz w:val="24"/>
      <w:lang w:val="es-ES"/>
    </w:rPr>
  </w:style>
  <w:style w:type="paragraph" w:styleId="Ttulo2">
    <w:name w:val="heading 2"/>
    <w:aliases w:val="Heading 2 Hidden,HD2,Arial 12 Fett Kursiv,Heading 2 CCBS,h2,H2,Section,h2.H2,h2 main heading,2,Header 2,Reset numbering,Chapter Number/Appendix Letter,chn,A Head,Chapter Number/Appendix Letter1,chn1,Heading 2 Hidden1,A Head1,chn2,chn3,H21,t2.T"/>
    <w:basedOn w:val="Normal"/>
    <w:next w:val="Normal"/>
    <w:link w:val="Ttulo2Car"/>
    <w:uiPriority w:val="9"/>
    <w:qFormat/>
    <w:rsid w:val="00AD27D5"/>
    <w:pPr>
      <w:keepNext/>
      <w:jc w:val="both"/>
      <w:outlineLvl w:val="1"/>
    </w:pPr>
    <w:rPr>
      <w:rFonts w:ascii="Arial" w:hAnsi="Arial"/>
      <w:b/>
      <w:sz w:val="24"/>
    </w:rPr>
  </w:style>
  <w:style w:type="paragraph" w:styleId="Ttulo3">
    <w:name w:val="heading 3"/>
    <w:aliases w:val="Gliederung3,Gliederung31,Gliederung32,Gliederung33,Gliederung34,Gliederung35,Gliederung36,Gliederung38,Heading 3 Char,3,Table Attribute Heading,h3,H3&lt;------------------,level_3,PIM 3,H3,t3,chapitre 1.1.1,Head 3,C Sub-Sub/Italic,Head 31,Head 32"/>
    <w:basedOn w:val="Normal"/>
    <w:next w:val="Normal"/>
    <w:link w:val="Ttulo3Car"/>
    <w:qFormat/>
    <w:rsid w:val="00AD27D5"/>
    <w:pPr>
      <w:keepNext/>
      <w:outlineLvl w:val="2"/>
    </w:pPr>
    <w:rPr>
      <w:rFonts w:ascii="Arial" w:hAnsi="Arial"/>
      <w:b/>
      <w:snapToGrid w:val="0"/>
      <w:color w:val="000000"/>
    </w:rPr>
  </w:style>
  <w:style w:type="paragraph" w:styleId="Ttulo4">
    <w:name w:val="heading 4"/>
    <w:aliases w:val="PIM 4,H4,t4,h4,chapitre 1.1.1.1,h41,Headline4,Titre 41,t4.T4,l4,I4,Titre niveau 4,Ref Heading 1,rh1,Heading sql,4,Heading4,H4-Heading 4,a.,Map Title,heading 4"/>
    <w:basedOn w:val="Normal"/>
    <w:next w:val="Normal"/>
    <w:link w:val="Ttulo4Car"/>
    <w:uiPriority w:val="99"/>
    <w:qFormat/>
    <w:rsid w:val="00AD27D5"/>
    <w:pPr>
      <w:keepNext/>
      <w:outlineLvl w:val="3"/>
    </w:pPr>
    <w:rPr>
      <w:rFonts w:ascii="Arial" w:hAnsi="Arial"/>
      <w:b/>
      <w:snapToGrid w:val="0"/>
      <w:color w:val="000000"/>
      <w:sz w:val="18"/>
    </w:rPr>
  </w:style>
  <w:style w:type="paragraph" w:styleId="Ttulo5">
    <w:name w:val="heading 5"/>
    <w:aliases w:val="H5,PIM 5,Block Label"/>
    <w:basedOn w:val="Normal"/>
    <w:next w:val="Normal"/>
    <w:link w:val="Ttulo5Car"/>
    <w:uiPriority w:val="99"/>
    <w:qFormat/>
    <w:rsid w:val="00AD27D5"/>
    <w:pPr>
      <w:keepNext/>
      <w:jc w:val="center"/>
      <w:outlineLvl w:val="4"/>
    </w:pPr>
    <w:rPr>
      <w:rFonts w:ascii="Arial" w:hAnsi="Arial"/>
      <w:b/>
      <w:sz w:val="28"/>
    </w:rPr>
  </w:style>
  <w:style w:type="paragraph" w:styleId="Ttulo6">
    <w:name w:val="heading 6"/>
    <w:aliases w:val="H6,PIM 6,Heading 6 Char"/>
    <w:basedOn w:val="Normal"/>
    <w:next w:val="Normal"/>
    <w:link w:val="Ttulo6Car"/>
    <w:uiPriority w:val="99"/>
    <w:qFormat/>
    <w:rsid w:val="00AD27D5"/>
    <w:pPr>
      <w:keepNext/>
      <w:jc w:val="center"/>
      <w:outlineLvl w:val="5"/>
    </w:pPr>
    <w:rPr>
      <w:rFonts w:ascii="Arial" w:hAnsi="Arial"/>
      <w:b/>
      <w:snapToGrid w:val="0"/>
      <w:color w:val="000000"/>
      <w:sz w:val="18"/>
    </w:rPr>
  </w:style>
  <w:style w:type="paragraph" w:styleId="Ttulo7">
    <w:name w:val="heading 7"/>
    <w:basedOn w:val="Normal"/>
    <w:next w:val="Normal"/>
    <w:link w:val="Ttulo7Car"/>
    <w:uiPriority w:val="99"/>
    <w:qFormat/>
    <w:rsid w:val="00AD27D5"/>
    <w:pPr>
      <w:keepNext/>
      <w:jc w:val="center"/>
      <w:outlineLvl w:val="6"/>
    </w:pPr>
    <w:rPr>
      <w:rFonts w:ascii="Arial" w:hAnsi="Arial"/>
      <w:b/>
      <w:sz w:val="22"/>
    </w:rPr>
  </w:style>
  <w:style w:type="paragraph" w:styleId="Ttulo8">
    <w:name w:val="heading 8"/>
    <w:basedOn w:val="Normal"/>
    <w:next w:val="Normal"/>
    <w:link w:val="Ttulo8Car"/>
    <w:uiPriority w:val="99"/>
    <w:qFormat/>
    <w:rsid w:val="00AD27D5"/>
    <w:pPr>
      <w:keepNext/>
      <w:widowControl w:val="0"/>
      <w:tabs>
        <w:tab w:val="left" w:pos="-851"/>
      </w:tabs>
      <w:ind w:left="-1134" w:firstLine="1134"/>
      <w:jc w:val="center"/>
      <w:outlineLvl w:val="7"/>
    </w:pPr>
    <w:rPr>
      <w:rFonts w:ascii="Arial" w:hAnsi="Arial"/>
      <w:b/>
      <w:sz w:val="22"/>
      <w:lang w:val="es-ES_tradnl"/>
    </w:rPr>
  </w:style>
  <w:style w:type="paragraph" w:styleId="Ttulo9">
    <w:name w:val="heading 9"/>
    <w:basedOn w:val="Normal"/>
    <w:next w:val="Normal"/>
    <w:link w:val="Ttulo9Car"/>
    <w:uiPriority w:val="99"/>
    <w:qFormat/>
    <w:rsid w:val="00AD27D5"/>
    <w:pPr>
      <w:keepNext/>
      <w:jc w:val="center"/>
      <w:outlineLvl w:val="8"/>
    </w:pPr>
    <w:rPr>
      <w:rFonts w:ascii="Arial" w:hAnsi="Arial"/>
      <w:b/>
      <w:sz w:val="36"/>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1">
    <w:name w:val="E1"/>
    <w:basedOn w:val="Normal"/>
    <w:uiPriority w:val="99"/>
    <w:rsid w:val="00AD27D5"/>
    <w:pPr>
      <w:widowControl w:val="0"/>
      <w:ind w:left="567" w:hanging="567"/>
    </w:pPr>
    <w:rPr>
      <w:rFonts w:ascii="Arial" w:hAnsi="Arial"/>
      <w:b/>
      <w:sz w:val="24"/>
      <w:lang w:val="es-ES_tradnl"/>
    </w:rPr>
  </w:style>
  <w:style w:type="paragraph" w:customStyle="1" w:styleId="E2">
    <w:name w:val="E2"/>
    <w:basedOn w:val="Normal"/>
    <w:uiPriority w:val="99"/>
    <w:rsid w:val="00AD27D5"/>
    <w:pPr>
      <w:widowControl w:val="0"/>
      <w:ind w:left="567"/>
      <w:jc w:val="both"/>
    </w:pPr>
    <w:rPr>
      <w:rFonts w:ascii="Arial" w:hAnsi="Arial"/>
      <w:sz w:val="24"/>
      <w:lang w:val="es-ES_tradnl"/>
    </w:rPr>
  </w:style>
  <w:style w:type="paragraph" w:customStyle="1" w:styleId="Textoindependiente21">
    <w:name w:val="Texto independiente 21"/>
    <w:basedOn w:val="Normal"/>
    <w:qFormat/>
    <w:rsid w:val="00AD27D5"/>
    <w:pPr>
      <w:widowControl w:val="0"/>
      <w:spacing w:before="120"/>
      <w:jc w:val="center"/>
    </w:pPr>
    <w:rPr>
      <w:rFonts w:ascii="Arial" w:hAnsi="Arial"/>
      <w:b/>
      <w:i/>
      <w:sz w:val="24"/>
      <w:lang w:val="es-ES_tradnl"/>
    </w:rPr>
  </w:style>
  <w:style w:type="paragraph" w:customStyle="1" w:styleId="p31">
    <w:name w:val="p31"/>
    <w:basedOn w:val="Normal"/>
    <w:uiPriority w:val="99"/>
    <w:rsid w:val="00AD27D5"/>
    <w:pPr>
      <w:widowControl w:val="0"/>
      <w:tabs>
        <w:tab w:val="left" w:pos="900"/>
      </w:tabs>
      <w:spacing w:line="400" w:lineRule="auto"/>
      <w:ind w:left="540"/>
    </w:pPr>
    <w:rPr>
      <w:sz w:val="24"/>
    </w:rPr>
  </w:style>
  <w:style w:type="paragraph" w:customStyle="1" w:styleId="t14">
    <w:name w:val="t14"/>
    <w:basedOn w:val="Normal"/>
    <w:uiPriority w:val="99"/>
    <w:rsid w:val="00AD27D5"/>
    <w:pPr>
      <w:widowControl w:val="0"/>
    </w:pPr>
    <w:rPr>
      <w:sz w:val="24"/>
    </w:rPr>
  </w:style>
  <w:style w:type="paragraph" w:customStyle="1" w:styleId="p10">
    <w:name w:val="p10"/>
    <w:basedOn w:val="Normal"/>
    <w:uiPriority w:val="99"/>
    <w:rsid w:val="00AD27D5"/>
    <w:pPr>
      <w:widowControl w:val="0"/>
      <w:spacing w:line="400" w:lineRule="auto"/>
      <w:ind w:left="576" w:hanging="864"/>
    </w:pPr>
    <w:rPr>
      <w:sz w:val="24"/>
    </w:rPr>
  </w:style>
  <w:style w:type="paragraph" w:customStyle="1" w:styleId="E4">
    <w:name w:val="E4"/>
    <w:basedOn w:val="Normal"/>
    <w:uiPriority w:val="99"/>
    <w:rsid w:val="00AD27D5"/>
    <w:pPr>
      <w:widowControl w:val="0"/>
      <w:ind w:left="1843"/>
      <w:jc w:val="both"/>
    </w:pPr>
    <w:rPr>
      <w:rFonts w:ascii="Arial" w:hAnsi="Arial"/>
      <w:sz w:val="24"/>
      <w:lang w:val="es-ES_tradnl"/>
    </w:rPr>
  </w:style>
  <w:style w:type="paragraph" w:customStyle="1" w:styleId="p30">
    <w:name w:val="p30"/>
    <w:basedOn w:val="Normal"/>
    <w:uiPriority w:val="99"/>
    <w:rsid w:val="00AD27D5"/>
    <w:pPr>
      <w:widowControl w:val="0"/>
      <w:tabs>
        <w:tab w:val="left" w:pos="900"/>
      </w:tabs>
      <w:spacing w:line="400" w:lineRule="auto"/>
      <w:ind w:left="576" w:hanging="864"/>
    </w:pPr>
    <w:rPr>
      <w:sz w:val="24"/>
    </w:rPr>
  </w:style>
  <w:style w:type="paragraph" w:customStyle="1" w:styleId="E3">
    <w:name w:val="E3"/>
    <w:basedOn w:val="E2"/>
    <w:uiPriority w:val="99"/>
    <w:rsid w:val="00AD27D5"/>
    <w:pPr>
      <w:ind w:left="1638" w:hanging="504"/>
    </w:pPr>
  </w:style>
  <w:style w:type="paragraph" w:customStyle="1" w:styleId="E5">
    <w:name w:val="E5"/>
    <w:basedOn w:val="E4"/>
    <w:uiPriority w:val="99"/>
    <w:rsid w:val="00AD27D5"/>
    <w:pPr>
      <w:ind w:left="1985" w:hanging="850"/>
    </w:pPr>
  </w:style>
  <w:style w:type="paragraph" w:customStyle="1" w:styleId="E10">
    <w:name w:val="E10"/>
    <w:basedOn w:val="E3"/>
    <w:uiPriority w:val="99"/>
    <w:rsid w:val="00AD27D5"/>
    <w:pPr>
      <w:spacing w:line="360" w:lineRule="auto"/>
      <w:ind w:left="1134" w:firstLine="0"/>
    </w:pPr>
  </w:style>
  <w:style w:type="paragraph" w:styleId="Ttulo">
    <w:name w:val="Title"/>
    <w:aliases w:val="Puesto,Título2"/>
    <w:basedOn w:val="Normal"/>
    <w:link w:val="TtuloCar2"/>
    <w:uiPriority w:val="10"/>
    <w:qFormat/>
    <w:rsid w:val="00AD27D5"/>
    <w:pPr>
      <w:widowControl w:val="0"/>
      <w:ind w:firstLine="851"/>
      <w:jc w:val="center"/>
    </w:pPr>
    <w:rPr>
      <w:rFonts w:ascii="Arial" w:hAnsi="Arial"/>
      <w:b/>
      <w:sz w:val="24"/>
      <w:lang w:val="es-ES_tradnl"/>
    </w:rPr>
  </w:style>
  <w:style w:type="paragraph" w:styleId="Textoindependiente">
    <w:name w:val="Body Text"/>
    <w:aliases w:val="EHPT,Body Text2,NoticeText-List,bt,Body Text Manual,t,Body Text - ERI,body text,body tesx,contents,bt1,body text1,body tesx1,bt2,body text2,body tesx2,bt3,body text3,body tesx3,bt4,body text4,body tesx4,contents1,Texto independiente1"/>
    <w:basedOn w:val="Normal"/>
    <w:link w:val="TextoindependienteCar1"/>
    <w:uiPriority w:val="1"/>
    <w:qFormat/>
    <w:rsid w:val="00AD27D5"/>
    <w:pPr>
      <w:jc w:val="both"/>
    </w:pPr>
    <w:rPr>
      <w:rFonts w:ascii="Arial" w:hAnsi="Arial"/>
      <w:sz w:val="22"/>
    </w:rPr>
  </w:style>
  <w:style w:type="paragraph" w:styleId="Listaconvietas3">
    <w:name w:val="List Bullet 3"/>
    <w:basedOn w:val="Normal"/>
    <w:autoRedefine/>
    <w:uiPriority w:val="99"/>
    <w:rsid w:val="00AD27D5"/>
    <w:pPr>
      <w:widowControl w:val="0"/>
      <w:spacing w:before="120" w:line="360" w:lineRule="auto"/>
      <w:jc w:val="both"/>
    </w:pPr>
    <w:rPr>
      <w:rFonts w:ascii="Arial" w:hAnsi="Arial"/>
      <w:sz w:val="22"/>
      <w:lang w:val="es-ES_tradnl"/>
    </w:rPr>
  </w:style>
  <w:style w:type="paragraph" w:styleId="Textoindependiente2">
    <w:name w:val="Body Text 2"/>
    <w:basedOn w:val="Normal"/>
    <w:link w:val="Textoindependiente2Car"/>
    <w:uiPriority w:val="99"/>
    <w:qFormat/>
    <w:rsid w:val="00AD27D5"/>
    <w:pPr>
      <w:widowControl w:val="0"/>
      <w:spacing w:before="120"/>
    </w:pPr>
    <w:rPr>
      <w:rFonts w:ascii="Arial" w:hAnsi="Arial"/>
      <w:sz w:val="22"/>
      <w:lang w:val="es-ES_tradnl"/>
    </w:rPr>
  </w:style>
  <w:style w:type="paragraph" w:styleId="Sangradetextonormal">
    <w:name w:val="Body Text Indent"/>
    <w:aliases w:val="Sangría de t. independiente"/>
    <w:basedOn w:val="Normal"/>
    <w:link w:val="SangradetextonormalCar"/>
    <w:uiPriority w:val="99"/>
    <w:rsid w:val="00AD27D5"/>
    <w:pPr>
      <w:spacing w:before="80" w:line="360" w:lineRule="auto"/>
      <w:ind w:left="709" w:hanging="709"/>
      <w:jc w:val="both"/>
    </w:pPr>
    <w:rPr>
      <w:rFonts w:ascii="Arial" w:hAnsi="Arial"/>
      <w:sz w:val="22"/>
      <w:lang w:val="es-ES"/>
    </w:rPr>
  </w:style>
  <w:style w:type="paragraph" w:styleId="Textoindependiente3">
    <w:name w:val="Body Text 3"/>
    <w:basedOn w:val="Normal"/>
    <w:link w:val="Textoindependiente3Car"/>
    <w:uiPriority w:val="99"/>
    <w:qFormat/>
    <w:rsid w:val="00AD27D5"/>
    <w:pPr>
      <w:jc w:val="both"/>
    </w:pPr>
    <w:rPr>
      <w:rFonts w:ascii="Arial" w:hAnsi="Arial"/>
      <w:b/>
      <w:sz w:val="24"/>
      <w:lang w:val="es-ES"/>
    </w:rPr>
  </w:style>
  <w:style w:type="paragraph" w:styleId="Encabezado">
    <w:name w:val="header"/>
    <w:aliases w:val="*Header,Encabezado1,Encabezado Car Car,h,logomai,Text, Car Car,Car Car,base,page-header,ph,1 (not to be included in TOC),Encabezado 8n, Text,Header Text"/>
    <w:basedOn w:val="Normal"/>
    <w:link w:val="EncabezadoCar"/>
    <w:uiPriority w:val="99"/>
    <w:qFormat/>
    <w:rsid w:val="00AD27D5"/>
    <w:pPr>
      <w:tabs>
        <w:tab w:val="center" w:pos="4252"/>
        <w:tab w:val="right" w:pos="8504"/>
      </w:tabs>
    </w:pPr>
    <w:rPr>
      <w:lang w:val="es-ES"/>
    </w:rPr>
  </w:style>
  <w:style w:type="paragraph" w:styleId="Piedepgina">
    <w:name w:val="footer"/>
    <w:aliases w:val="Pie de página1,footer odd,footer odd1,footer odd2,footer odd3,footer odd4,footer odd5,footer"/>
    <w:basedOn w:val="Normal"/>
    <w:link w:val="PiedepginaCar"/>
    <w:uiPriority w:val="99"/>
    <w:rsid w:val="00AD27D5"/>
    <w:pPr>
      <w:tabs>
        <w:tab w:val="center" w:pos="4252"/>
        <w:tab w:val="right" w:pos="8504"/>
      </w:tabs>
    </w:pPr>
    <w:rPr>
      <w:lang w:val="es-ES"/>
    </w:rPr>
  </w:style>
  <w:style w:type="character" w:styleId="Nmerodepgina">
    <w:name w:val="page number"/>
    <w:basedOn w:val="Fuentedeprrafopredeter"/>
    <w:uiPriority w:val="99"/>
    <w:rsid w:val="00AD27D5"/>
  </w:style>
  <w:style w:type="paragraph" w:styleId="Sangra2detindependiente">
    <w:name w:val="Body Text Indent 2"/>
    <w:basedOn w:val="Normal"/>
    <w:link w:val="Sangra2detindependienteCar"/>
    <w:uiPriority w:val="99"/>
    <w:rsid w:val="00AD27D5"/>
    <w:pPr>
      <w:ind w:left="284" w:hanging="284"/>
      <w:jc w:val="both"/>
    </w:pPr>
    <w:rPr>
      <w:rFonts w:ascii="Arial" w:hAnsi="Arial"/>
      <w:sz w:val="24"/>
      <w:lang w:val="es-ES"/>
    </w:rPr>
  </w:style>
  <w:style w:type="paragraph" w:styleId="Sangra3detindependiente">
    <w:name w:val="Body Text Indent 3"/>
    <w:basedOn w:val="Normal"/>
    <w:link w:val="Sangra3detindependienteCar"/>
    <w:uiPriority w:val="99"/>
    <w:rsid w:val="00AD27D5"/>
    <w:pPr>
      <w:ind w:left="567" w:hanging="567"/>
      <w:jc w:val="both"/>
    </w:pPr>
    <w:rPr>
      <w:rFonts w:ascii="Arial" w:hAnsi="Arial"/>
      <w:sz w:val="24"/>
    </w:rPr>
  </w:style>
  <w:style w:type="paragraph" w:styleId="Descripcin">
    <w:name w:val="caption"/>
    <w:aliases w:val="Epígrafe"/>
    <w:basedOn w:val="Normal"/>
    <w:next w:val="Normal"/>
    <w:uiPriority w:val="99"/>
    <w:qFormat/>
    <w:rsid w:val="00AD27D5"/>
    <w:pPr>
      <w:jc w:val="center"/>
    </w:pPr>
    <w:rPr>
      <w:rFonts w:ascii="Arial" w:hAnsi="Arial"/>
      <w:b/>
    </w:rPr>
  </w:style>
  <w:style w:type="paragraph" w:customStyle="1" w:styleId="xl46">
    <w:name w:val="xl46"/>
    <w:basedOn w:val="Normal"/>
    <w:uiPriority w:val="99"/>
    <w:rsid w:val="00AD27D5"/>
    <w:pPr>
      <w:pBdr>
        <w:left w:val="single" w:sz="8" w:space="0" w:color="auto"/>
        <w:bottom w:val="single" w:sz="8" w:space="0" w:color="auto"/>
        <w:right w:val="single" w:sz="4" w:space="0" w:color="auto"/>
      </w:pBdr>
      <w:spacing w:before="100" w:beforeAutospacing="1" w:after="100" w:afterAutospacing="1"/>
    </w:pPr>
    <w:rPr>
      <w:rFonts w:ascii="Arial" w:hAnsi="Arial" w:cs="Arial"/>
      <w:b/>
      <w:bCs/>
      <w:sz w:val="24"/>
      <w:szCs w:val="24"/>
    </w:rPr>
  </w:style>
  <w:style w:type="paragraph" w:customStyle="1" w:styleId="10">
    <w:name w:val="10"/>
    <w:basedOn w:val="Normal"/>
    <w:uiPriority w:val="99"/>
    <w:rsid w:val="00AD27D5"/>
    <w:rPr>
      <w:sz w:val="24"/>
      <w:szCs w:val="24"/>
    </w:rPr>
  </w:style>
  <w:style w:type="paragraph" w:customStyle="1" w:styleId="xl91">
    <w:name w:val="xl91"/>
    <w:basedOn w:val="Normal"/>
    <w:uiPriority w:val="99"/>
    <w:rsid w:val="00AD27D5"/>
    <w:pPr>
      <w:spacing w:before="100" w:beforeAutospacing="1" w:after="100" w:afterAutospacing="1"/>
      <w:jc w:val="center"/>
    </w:pPr>
    <w:rPr>
      <w:rFonts w:ascii="Arial" w:hAnsi="Arial" w:cs="Arial"/>
      <w:b/>
      <w:bCs/>
      <w:sz w:val="28"/>
      <w:szCs w:val="28"/>
    </w:rPr>
  </w:style>
  <w:style w:type="paragraph" w:styleId="Textonotapie">
    <w:name w:val="footnote text"/>
    <w:aliases w:val="Car Car Car Car Car Car,Car Car Car Car Car, Car Car Car Car Car Car, Car Car Car Car Car,nota,pie,Letrero,margen"/>
    <w:basedOn w:val="Normal"/>
    <w:link w:val="TextonotapieCar"/>
    <w:uiPriority w:val="99"/>
    <w:qFormat/>
    <w:rsid w:val="00AD27D5"/>
    <w:pPr>
      <w:jc w:val="both"/>
    </w:pPr>
    <w:rPr>
      <w:rFonts w:ascii="Arial" w:hAnsi="Arial"/>
      <w:sz w:val="24"/>
      <w:lang w:val="es-ES"/>
    </w:rPr>
  </w:style>
  <w:style w:type="paragraph" w:styleId="NormalWeb">
    <w:name w:val="Normal (Web)"/>
    <w:basedOn w:val="Normal"/>
    <w:uiPriority w:val="99"/>
    <w:rsid w:val="00AD27D5"/>
    <w:pPr>
      <w:overflowPunct w:val="0"/>
      <w:autoSpaceDE w:val="0"/>
      <w:autoSpaceDN w:val="0"/>
      <w:adjustRightInd w:val="0"/>
      <w:spacing w:before="100" w:after="100"/>
      <w:textAlignment w:val="baseline"/>
    </w:pPr>
    <w:rPr>
      <w:color w:val="000000"/>
      <w:sz w:val="24"/>
    </w:rPr>
  </w:style>
  <w:style w:type="paragraph" w:customStyle="1" w:styleId="p0">
    <w:name w:val="p0"/>
    <w:basedOn w:val="Normal"/>
    <w:uiPriority w:val="99"/>
    <w:rsid w:val="00AD27D5"/>
    <w:pPr>
      <w:widowControl w:val="0"/>
      <w:tabs>
        <w:tab w:val="left" w:pos="720"/>
      </w:tabs>
      <w:jc w:val="both"/>
    </w:pPr>
    <w:rPr>
      <w:sz w:val="24"/>
    </w:rPr>
  </w:style>
  <w:style w:type="paragraph" w:customStyle="1" w:styleId="p7">
    <w:name w:val="p7"/>
    <w:basedOn w:val="Normal"/>
    <w:uiPriority w:val="99"/>
    <w:rsid w:val="00AD27D5"/>
    <w:pPr>
      <w:widowControl w:val="0"/>
      <w:tabs>
        <w:tab w:val="left" w:pos="900"/>
      </w:tabs>
      <w:autoSpaceDN w:val="0"/>
      <w:snapToGrid w:val="0"/>
      <w:spacing w:line="398" w:lineRule="auto"/>
      <w:ind w:left="540"/>
    </w:pPr>
    <w:rPr>
      <w:sz w:val="24"/>
    </w:rPr>
  </w:style>
  <w:style w:type="paragraph" w:customStyle="1" w:styleId="p37">
    <w:name w:val="p37"/>
    <w:basedOn w:val="Normal"/>
    <w:uiPriority w:val="99"/>
    <w:rsid w:val="00AD27D5"/>
    <w:pPr>
      <w:widowControl w:val="0"/>
      <w:autoSpaceDN w:val="0"/>
      <w:spacing w:line="398" w:lineRule="auto"/>
      <w:ind w:left="620"/>
    </w:pPr>
    <w:rPr>
      <w:sz w:val="24"/>
    </w:rPr>
  </w:style>
  <w:style w:type="paragraph" w:customStyle="1" w:styleId="Simple">
    <w:name w:val="Simple"/>
    <w:uiPriority w:val="99"/>
    <w:rsid w:val="00AD27D5"/>
    <w:pPr>
      <w:widowControl w:val="0"/>
      <w:autoSpaceDN w:val="0"/>
      <w:spacing w:line="-240" w:lineRule="auto"/>
    </w:pPr>
    <w:rPr>
      <w:rFonts w:ascii="Courier" w:hAnsi="Courier"/>
      <w:sz w:val="24"/>
      <w:lang w:val="es-ES_tradnl"/>
    </w:rPr>
  </w:style>
  <w:style w:type="paragraph" w:customStyle="1" w:styleId="xl24">
    <w:name w:val="xl24"/>
    <w:basedOn w:val="Normal"/>
    <w:uiPriority w:val="99"/>
    <w:rsid w:val="00AD27D5"/>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uiPriority w:val="99"/>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26">
    <w:name w:val="xl26"/>
    <w:basedOn w:val="Normal"/>
    <w:uiPriority w:val="99"/>
    <w:rsid w:val="00AD27D5"/>
    <w:pPr>
      <w:pBdr>
        <w:top w:val="single" w:sz="4" w:space="0" w:color="auto"/>
        <w:left w:val="single" w:sz="8" w:space="0" w:color="auto"/>
        <w:bottom w:val="single" w:sz="4" w:space="0" w:color="auto"/>
        <w:right w:val="single" w:sz="8" w:space="0" w:color="auto"/>
      </w:pBdr>
      <w:shd w:val="clear" w:color="auto" w:fill="FFFFFF"/>
      <w:spacing w:before="100" w:beforeAutospacing="1" w:after="100" w:afterAutospacing="1"/>
    </w:pPr>
    <w:rPr>
      <w:rFonts w:ascii="Arial" w:eastAsia="Arial Unicode MS" w:hAnsi="Arial" w:cs="Arial"/>
      <w:sz w:val="16"/>
      <w:szCs w:val="16"/>
    </w:rPr>
  </w:style>
  <w:style w:type="paragraph" w:customStyle="1" w:styleId="xl27">
    <w:name w:val="xl27"/>
    <w:basedOn w:val="Normal"/>
    <w:uiPriority w:val="99"/>
    <w:rsid w:val="00AD27D5"/>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uiPriority w:val="99"/>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29">
    <w:name w:val="xl29"/>
    <w:basedOn w:val="Normal"/>
    <w:uiPriority w:val="99"/>
    <w:rsid w:val="00AD27D5"/>
    <w:pPr>
      <w:pBdr>
        <w:top w:val="single" w:sz="4" w:space="0" w:color="auto"/>
        <w:left w:val="single" w:sz="8" w:space="0" w:color="auto"/>
        <w:bottom w:val="single" w:sz="8" w:space="0" w:color="auto"/>
      </w:pBdr>
      <w:spacing w:before="100" w:beforeAutospacing="1" w:after="100" w:afterAutospacing="1"/>
    </w:pPr>
    <w:rPr>
      <w:rFonts w:ascii="Arial" w:eastAsia="Arial Unicode MS" w:hAnsi="Arial" w:cs="Arial"/>
      <w:sz w:val="16"/>
      <w:szCs w:val="16"/>
    </w:rPr>
  </w:style>
  <w:style w:type="paragraph" w:customStyle="1" w:styleId="xl30">
    <w:name w:val="xl30"/>
    <w:basedOn w:val="Normal"/>
    <w:uiPriority w:val="99"/>
    <w:rsid w:val="00AD27D5"/>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31">
    <w:name w:val="xl31"/>
    <w:basedOn w:val="Normal"/>
    <w:uiPriority w:val="99"/>
    <w:rsid w:val="00AD27D5"/>
    <w:pPr>
      <w:pBdr>
        <w:top w:val="single" w:sz="4"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2">
    <w:name w:val="xl32"/>
    <w:basedOn w:val="Normal"/>
    <w:uiPriority w:val="99"/>
    <w:rsid w:val="00AD27D5"/>
    <w:pPr>
      <w:pBdr>
        <w:top w:val="single" w:sz="4"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3">
    <w:name w:val="xl33"/>
    <w:basedOn w:val="Normal"/>
    <w:uiPriority w:val="99"/>
    <w:rsid w:val="00AD27D5"/>
    <w:pPr>
      <w:pBdr>
        <w:top w:val="single" w:sz="4" w:space="0" w:color="auto"/>
        <w:left w:val="single" w:sz="8" w:space="0" w:color="auto"/>
        <w:bottom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4">
    <w:name w:val="xl34"/>
    <w:basedOn w:val="Normal"/>
    <w:uiPriority w:val="99"/>
    <w:rsid w:val="00AD27D5"/>
    <w:pPr>
      <w:pBdr>
        <w:top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5">
    <w:name w:val="xl35"/>
    <w:basedOn w:val="Normal"/>
    <w:uiPriority w:val="99"/>
    <w:rsid w:val="00AD27D5"/>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6">
    <w:name w:val="xl36"/>
    <w:basedOn w:val="Normal"/>
    <w:uiPriority w:val="99"/>
    <w:rsid w:val="00AD27D5"/>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7">
    <w:name w:val="xl37"/>
    <w:basedOn w:val="Normal"/>
    <w:uiPriority w:val="99"/>
    <w:rsid w:val="00AD27D5"/>
    <w:pPr>
      <w:pBdr>
        <w:top w:val="single" w:sz="8"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8">
    <w:name w:val="xl38"/>
    <w:basedOn w:val="Normal"/>
    <w:uiPriority w:val="99"/>
    <w:rsid w:val="00AD27D5"/>
    <w:pPr>
      <w:pBdr>
        <w:top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styleId="Tabladeilustraciones">
    <w:name w:val="table of figures"/>
    <w:basedOn w:val="Normal"/>
    <w:next w:val="Normal"/>
    <w:uiPriority w:val="99"/>
    <w:rsid w:val="00AD27D5"/>
    <w:pPr>
      <w:ind w:left="400" w:hanging="400"/>
    </w:pPr>
  </w:style>
  <w:style w:type="paragraph" w:styleId="TDC1">
    <w:name w:val="toc 1"/>
    <w:aliases w:val="VTR1,Table of Contents"/>
    <w:basedOn w:val="Normal"/>
    <w:next w:val="Normal"/>
    <w:autoRedefine/>
    <w:uiPriority w:val="39"/>
    <w:rsid w:val="00CB1DF0"/>
    <w:pPr>
      <w:tabs>
        <w:tab w:val="left" w:pos="567"/>
        <w:tab w:val="right" w:leader="dot" w:pos="9227"/>
      </w:tabs>
      <w:spacing w:line="276" w:lineRule="auto"/>
      <w:ind w:left="567" w:hanging="567"/>
    </w:pPr>
    <w:rPr>
      <w:rFonts w:ascii="Arial" w:hAnsi="Arial" w:cs="Arial"/>
      <w:bCs/>
      <w:noProof/>
      <w:kern w:val="32"/>
      <w:sz w:val="18"/>
      <w:szCs w:val="18"/>
    </w:rPr>
  </w:style>
  <w:style w:type="paragraph" w:styleId="TDC2">
    <w:name w:val="toc 2"/>
    <w:basedOn w:val="Normal"/>
    <w:next w:val="Normal"/>
    <w:autoRedefine/>
    <w:uiPriority w:val="39"/>
    <w:rsid w:val="00AD27D5"/>
    <w:pPr>
      <w:ind w:left="200"/>
    </w:pPr>
  </w:style>
  <w:style w:type="paragraph" w:styleId="TDC3">
    <w:name w:val="toc 3"/>
    <w:basedOn w:val="Normal"/>
    <w:next w:val="Normal"/>
    <w:autoRedefine/>
    <w:uiPriority w:val="99"/>
    <w:rsid w:val="00AD27D5"/>
    <w:pPr>
      <w:ind w:left="400"/>
    </w:pPr>
  </w:style>
  <w:style w:type="paragraph" w:styleId="TDC4">
    <w:name w:val="toc 4"/>
    <w:basedOn w:val="Normal"/>
    <w:next w:val="Normal"/>
    <w:autoRedefine/>
    <w:uiPriority w:val="99"/>
    <w:rsid w:val="00AD27D5"/>
    <w:pPr>
      <w:ind w:left="600"/>
    </w:pPr>
  </w:style>
  <w:style w:type="paragraph" w:styleId="TDC5">
    <w:name w:val="toc 5"/>
    <w:basedOn w:val="Normal"/>
    <w:next w:val="Normal"/>
    <w:autoRedefine/>
    <w:uiPriority w:val="99"/>
    <w:rsid w:val="00AD27D5"/>
    <w:pPr>
      <w:ind w:left="800"/>
    </w:pPr>
  </w:style>
  <w:style w:type="paragraph" w:styleId="TDC6">
    <w:name w:val="toc 6"/>
    <w:basedOn w:val="Normal"/>
    <w:next w:val="Normal"/>
    <w:autoRedefine/>
    <w:uiPriority w:val="99"/>
    <w:rsid w:val="00AD27D5"/>
    <w:pPr>
      <w:ind w:left="1000"/>
    </w:pPr>
  </w:style>
  <w:style w:type="paragraph" w:styleId="TDC7">
    <w:name w:val="toc 7"/>
    <w:basedOn w:val="Normal"/>
    <w:next w:val="Normal"/>
    <w:autoRedefine/>
    <w:uiPriority w:val="99"/>
    <w:rsid w:val="00AD27D5"/>
    <w:pPr>
      <w:ind w:left="1200"/>
    </w:pPr>
  </w:style>
  <w:style w:type="paragraph" w:styleId="TDC8">
    <w:name w:val="toc 8"/>
    <w:basedOn w:val="Normal"/>
    <w:next w:val="Normal"/>
    <w:autoRedefine/>
    <w:uiPriority w:val="99"/>
    <w:rsid w:val="00AD27D5"/>
    <w:pPr>
      <w:ind w:left="1400"/>
    </w:pPr>
  </w:style>
  <w:style w:type="paragraph" w:styleId="TDC9">
    <w:name w:val="toc 9"/>
    <w:basedOn w:val="Normal"/>
    <w:next w:val="Normal"/>
    <w:autoRedefine/>
    <w:uiPriority w:val="99"/>
    <w:rsid w:val="00AD27D5"/>
    <w:pPr>
      <w:ind w:left="1600"/>
    </w:pPr>
  </w:style>
  <w:style w:type="character" w:styleId="Hipervnculo">
    <w:name w:val="Hyperlink"/>
    <w:aliases w:val="Hipervínculo1,Hipervínculo11,Hipervínculo12,Hipervínculo13,Hipervínculo14,Hipervínculo15"/>
    <w:uiPriority w:val="99"/>
    <w:qFormat/>
    <w:rsid w:val="00AD27D5"/>
    <w:rPr>
      <w:color w:val="0000FF"/>
      <w:u w:val="single"/>
    </w:rPr>
  </w:style>
  <w:style w:type="paragraph" w:customStyle="1" w:styleId="Estilo1">
    <w:name w:val="Estilo1"/>
    <w:basedOn w:val="Ttulo3"/>
    <w:uiPriority w:val="99"/>
    <w:rsid w:val="00AD27D5"/>
    <w:rPr>
      <w:rFonts w:cs="Arial"/>
      <w:b w:val="0"/>
      <w:sz w:val="22"/>
    </w:rPr>
  </w:style>
  <w:style w:type="paragraph" w:styleId="Textodebloque">
    <w:name w:val="Block Text"/>
    <w:basedOn w:val="Normal"/>
    <w:uiPriority w:val="99"/>
    <w:rsid w:val="00AD27D5"/>
    <w:pPr>
      <w:widowControl w:val="0"/>
      <w:tabs>
        <w:tab w:val="left" w:pos="645"/>
      </w:tabs>
      <w:ind w:left="645" w:right="23"/>
      <w:jc w:val="both"/>
    </w:pPr>
    <w:rPr>
      <w:rFonts w:ascii="Arial" w:hAnsi="Arial"/>
      <w:sz w:val="18"/>
    </w:rPr>
  </w:style>
  <w:style w:type="paragraph" w:customStyle="1" w:styleId="texto">
    <w:name w:val="texto"/>
    <w:basedOn w:val="Normal"/>
    <w:uiPriority w:val="99"/>
    <w:rsid w:val="00AD27D5"/>
    <w:pPr>
      <w:spacing w:after="101" w:line="216" w:lineRule="atLeast"/>
    </w:pPr>
    <w:rPr>
      <w:rFonts w:ascii="Arial" w:hAnsi="Arial" w:cs="Arial"/>
      <w:sz w:val="18"/>
    </w:rPr>
  </w:style>
  <w:style w:type="paragraph" w:customStyle="1" w:styleId="Textodetabl">
    <w:name w:val="Texto de tabl"/>
    <w:basedOn w:val="Normal"/>
    <w:uiPriority w:val="99"/>
    <w:rsid w:val="00AD27D5"/>
    <w:pPr>
      <w:overflowPunct w:val="0"/>
      <w:autoSpaceDE w:val="0"/>
      <w:autoSpaceDN w:val="0"/>
      <w:adjustRightInd w:val="0"/>
      <w:textAlignment w:val="baseline"/>
    </w:pPr>
    <w:rPr>
      <w:noProof/>
      <w:sz w:val="24"/>
    </w:rPr>
  </w:style>
  <w:style w:type="paragraph" w:styleId="Lista2">
    <w:name w:val="List 2"/>
    <w:basedOn w:val="Normal"/>
    <w:uiPriority w:val="99"/>
    <w:rsid w:val="00AD27D5"/>
    <w:pPr>
      <w:widowControl w:val="0"/>
      <w:ind w:left="566" w:hanging="283"/>
    </w:pPr>
    <w:rPr>
      <w:rFonts w:ascii="Courier" w:hAnsi="Courier"/>
      <w:lang w:val="es-ES_tradnl"/>
    </w:rPr>
  </w:style>
  <w:style w:type="paragraph" w:styleId="Continuarlista2">
    <w:name w:val="List Continue 2"/>
    <w:basedOn w:val="Normal"/>
    <w:uiPriority w:val="99"/>
    <w:rsid w:val="00AD27D5"/>
    <w:pPr>
      <w:spacing w:after="120"/>
      <w:ind w:left="566"/>
    </w:pPr>
  </w:style>
  <w:style w:type="paragraph" w:customStyle="1" w:styleId="li1638">
    <w:name w:val="°li1638"/>
    <w:uiPriority w:val="99"/>
    <w:rsid w:val="00AD27D5"/>
    <w:pPr>
      <w:widowControl w:val="0"/>
      <w:ind w:hanging="504"/>
      <w:jc w:val="both"/>
    </w:pPr>
    <w:rPr>
      <w:rFonts w:ascii="Courier" w:hAnsi="Courier"/>
      <w:sz w:val="24"/>
      <w:lang w:val="en-US"/>
    </w:rPr>
  </w:style>
  <w:style w:type="paragraph" w:customStyle="1" w:styleId="textopredeterminado1">
    <w:name w:val="textopredeterminado1"/>
    <w:basedOn w:val="Normal"/>
    <w:uiPriority w:val="99"/>
    <w:rsid w:val="00AD27D5"/>
    <w:pPr>
      <w:overflowPunct w:val="0"/>
      <w:autoSpaceDE w:val="0"/>
      <w:autoSpaceDN w:val="0"/>
    </w:pPr>
    <w:rPr>
      <w:rFonts w:eastAsia="Arial Unicode MS"/>
      <w:sz w:val="24"/>
      <w:szCs w:val="24"/>
    </w:rPr>
  </w:style>
  <w:style w:type="paragraph" w:customStyle="1" w:styleId="msoacetate0">
    <w:name w:val="msoacetate"/>
    <w:basedOn w:val="Normal"/>
    <w:uiPriority w:val="99"/>
    <w:rsid w:val="00AD27D5"/>
    <w:pPr>
      <w:snapToGrid w:val="0"/>
    </w:pPr>
    <w:rPr>
      <w:rFonts w:ascii="Tahoma" w:eastAsia="Arial Unicode MS" w:hAnsi="Tahoma" w:cs="Tahoma"/>
      <w:sz w:val="16"/>
      <w:szCs w:val="16"/>
    </w:rPr>
  </w:style>
  <w:style w:type="paragraph" w:styleId="Textosinformato">
    <w:name w:val="Plain Text"/>
    <w:basedOn w:val="Normal"/>
    <w:link w:val="TextosinformatoCar"/>
    <w:uiPriority w:val="99"/>
    <w:rsid w:val="00A110B3"/>
    <w:rPr>
      <w:rFonts w:ascii="Courier New" w:hAnsi="Courier New"/>
      <w:lang w:val="es-ES"/>
    </w:rPr>
  </w:style>
  <w:style w:type="paragraph" w:customStyle="1" w:styleId="Textoindependiente31">
    <w:name w:val="Texto independiente 31"/>
    <w:basedOn w:val="Normal"/>
    <w:rsid w:val="00AD27D5"/>
    <w:pPr>
      <w:widowControl w:val="0"/>
      <w:tabs>
        <w:tab w:val="left" w:pos="0"/>
      </w:tabs>
      <w:suppressAutoHyphens/>
      <w:jc w:val="both"/>
    </w:pPr>
    <w:rPr>
      <w:rFonts w:ascii="Arial" w:hAnsi="Arial"/>
      <w:sz w:val="22"/>
      <w:lang w:val="es-ES_tradnl"/>
    </w:rPr>
  </w:style>
  <w:style w:type="paragraph" w:styleId="Textodeglobo">
    <w:name w:val="Balloon Text"/>
    <w:basedOn w:val="Normal"/>
    <w:link w:val="TextodegloboCar"/>
    <w:uiPriority w:val="99"/>
    <w:rsid w:val="00AD27D5"/>
    <w:pPr>
      <w:widowControl w:val="0"/>
    </w:pPr>
    <w:rPr>
      <w:rFonts w:ascii="Tahoma" w:hAnsi="Tahoma"/>
      <w:snapToGrid w:val="0"/>
      <w:sz w:val="16"/>
      <w:szCs w:val="16"/>
      <w:lang w:val="es-ES_tradnl"/>
    </w:rPr>
  </w:style>
  <w:style w:type="character" w:customStyle="1" w:styleId="TextosinformatoCar">
    <w:name w:val="Texto sin formato Car"/>
    <w:link w:val="Textosinformato"/>
    <w:uiPriority w:val="99"/>
    <w:rsid w:val="00A110B3"/>
    <w:rPr>
      <w:rFonts w:ascii="Courier New" w:hAnsi="Courier New"/>
      <w:lang w:val="es-ES" w:eastAsia="es-ES"/>
    </w:rPr>
  </w:style>
  <w:style w:type="character" w:customStyle="1" w:styleId="Sangra2detindependienteCar">
    <w:name w:val="Sangría 2 de t. independiente Car"/>
    <w:link w:val="Sangra2detindependiente"/>
    <w:uiPriority w:val="99"/>
    <w:rsid w:val="00236A44"/>
    <w:rPr>
      <w:rFonts w:ascii="Arial" w:hAnsi="Arial"/>
      <w:sz w:val="24"/>
      <w:lang w:val="es-ES" w:eastAsia="es-ES"/>
    </w:r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Parrafo 1,AB Li"/>
    <w:basedOn w:val="Normal"/>
    <w:link w:val="PrrafodelistaCar"/>
    <w:uiPriority w:val="34"/>
    <w:qFormat/>
    <w:rsid w:val="002B6EB0"/>
    <w:pPr>
      <w:widowControl w:val="0"/>
      <w:ind w:left="720"/>
      <w:contextualSpacing/>
    </w:pPr>
    <w:rPr>
      <w:rFonts w:ascii="Courier" w:hAnsi="Courier"/>
      <w:snapToGrid w:val="0"/>
      <w:lang w:val="es-ES_tradnl"/>
    </w:rPr>
  </w:style>
  <w:style w:type="character" w:customStyle="1" w:styleId="TextodegloboCar">
    <w:name w:val="Texto de globo Car"/>
    <w:link w:val="Textodeglobo"/>
    <w:uiPriority w:val="99"/>
    <w:rsid w:val="002B6EB0"/>
    <w:rPr>
      <w:rFonts w:ascii="Tahoma" w:hAnsi="Tahoma" w:cs="Tahoma"/>
      <w:snapToGrid w:val="0"/>
      <w:sz w:val="16"/>
      <w:szCs w:val="16"/>
      <w:lang w:val="es-ES_tradnl" w:eastAsia="es-ES"/>
    </w:rPr>
  </w:style>
  <w:style w:type="character" w:customStyle="1" w:styleId="PiedepginaCar">
    <w:name w:val="Pie de página Car"/>
    <w:aliases w:val="Pie de página1 Car,footer odd Car,footer odd1 Car,footer odd2 Car,footer odd3 Car,footer odd4 Car,footer odd5 Car,footer Car"/>
    <w:link w:val="Piedepgina"/>
    <w:uiPriority w:val="99"/>
    <w:rsid w:val="002B6EB0"/>
    <w:rPr>
      <w:lang w:val="es-ES" w:eastAsia="es-ES"/>
    </w:rPr>
  </w:style>
  <w:style w:type="table" w:styleId="Tablaconcuadrcula">
    <w:name w:val="Table Grid"/>
    <w:aliases w:val="Tabla INE"/>
    <w:basedOn w:val="Tablanormal"/>
    <w:uiPriority w:val="39"/>
    <w:qFormat/>
    <w:rsid w:val="00574C1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ubttulo">
    <w:name w:val="Subtitle"/>
    <w:basedOn w:val="Normal"/>
    <w:link w:val="SubttuloCar"/>
    <w:uiPriority w:val="99"/>
    <w:qFormat/>
    <w:rsid w:val="00D3554A"/>
    <w:pPr>
      <w:spacing w:after="60"/>
      <w:jc w:val="center"/>
      <w:outlineLvl w:val="1"/>
    </w:pPr>
    <w:rPr>
      <w:rFonts w:ascii="Arial" w:hAnsi="Arial"/>
      <w:sz w:val="24"/>
      <w:szCs w:val="24"/>
    </w:rPr>
  </w:style>
  <w:style w:type="character" w:customStyle="1" w:styleId="SubttuloCar">
    <w:name w:val="Subtítulo Car"/>
    <w:link w:val="Subttulo"/>
    <w:uiPriority w:val="99"/>
    <w:rsid w:val="00D3554A"/>
    <w:rPr>
      <w:rFonts w:ascii="Arial" w:hAnsi="Arial" w:cs="Arial"/>
      <w:sz w:val="24"/>
      <w:szCs w:val="24"/>
    </w:rPr>
  </w:style>
  <w:style w:type="paragraph" w:customStyle="1" w:styleId="p1">
    <w:name w:val="p1"/>
    <w:basedOn w:val="Normal"/>
    <w:uiPriority w:val="99"/>
    <w:rsid w:val="004F422A"/>
    <w:pPr>
      <w:widowControl w:val="0"/>
      <w:tabs>
        <w:tab w:val="left" w:pos="720"/>
      </w:tabs>
      <w:spacing w:line="240" w:lineRule="atLeast"/>
      <w:jc w:val="both"/>
    </w:pPr>
    <w:rPr>
      <w:snapToGrid w:val="0"/>
      <w:sz w:val="24"/>
    </w:rPr>
  </w:style>
  <w:style w:type="paragraph" w:customStyle="1" w:styleId="t6">
    <w:name w:val="t6"/>
    <w:basedOn w:val="Normal"/>
    <w:uiPriority w:val="99"/>
    <w:rsid w:val="004F422A"/>
    <w:pPr>
      <w:widowControl w:val="0"/>
      <w:spacing w:line="240" w:lineRule="atLeast"/>
    </w:pPr>
    <w:rPr>
      <w:snapToGrid w:val="0"/>
      <w:sz w:val="24"/>
    </w:rPr>
  </w:style>
  <w:style w:type="paragraph" w:customStyle="1" w:styleId="p23">
    <w:name w:val="p23"/>
    <w:basedOn w:val="Normal"/>
    <w:uiPriority w:val="99"/>
    <w:rsid w:val="004F422A"/>
    <w:pPr>
      <w:widowControl w:val="0"/>
      <w:spacing w:line="240" w:lineRule="atLeast"/>
    </w:pPr>
    <w:rPr>
      <w:snapToGrid w:val="0"/>
      <w:sz w:val="24"/>
    </w:rPr>
  </w:style>
  <w:style w:type="paragraph" w:customStyle="1" w:styleId="p8">
    <w:name w:val="p8"/>
    <w:basedOn w:val="Normal"/>
    <w:uiPriority w:val="99"/>
    <w:rsid w:val="004F422A"/>
    <w:pPr>
      <w:widowControl w:val="0"/>
      <w:tabs>
        <w:tab w:val="left" w:pos="580"/>
      </w:tabs>
      <w:spacing w:line="400" w:lineRule="atLeast"/>
      <w:ind w:left="864" w:hanging="576"/>
    </w:pPr>
    <w:rPr>
      <w:snapToGrid w:val="0"/>
      <w:sz w:val="24"/>
    </w:rPr>
  </w:style>
  <w:style w:type="paragraph" w:customStyle="1" w:styleId="p24">
    <w:name w:val="p24"/>
    <w:basedOn w:val="Normal"/>
    <w:uiPriority w:val="99"/>
    <w:rsid w:val="004F422A"/>
    <w:pPr>
      <w:widowControl w:val="0"/>
      <w:tabs>
        <w:tab w:val="left" w:pos="1460"/>
      </w:tabs>
      <w:spacing w:line="400" w:lineRule="atLeast"/>
      <w:ind w:hanging="864"/>
    </w:pPr>
    <w:rPr>
      <w:snapToGrid w:val="0"/>
      <w:sz w:val="24"/>
    </w:rPr>
  </w:style>
  <w:style w:type="paragraph" w:customStyle="1" w:styleId="p3">
    <w:name w:val="p3"/>
    <w:basedOn w:val="Normal"/>
    <w:uiPriority w:val="99"/>
    <w:rsid w:val="004F422A"/>
    <w:pPr>
      <w:widowControl w:val="0"/>
      <w:tabs>
        <w:tab w:val="left" w:pos="580"/>
      </w:tabs>
      <w:spacing w:line="400" w:lineRule="atLeast"/>
      <w:ind w:left="860"/>
    </w:pPr>
    <w:rPr>
      <w:snapToGrid w:val="0"/>
      <w:sz w:val="24"/>
    </w:rPr>
  </w:style>
  <w:style w:type="paragraph" w:customStyle="1" w:styleId="c1">
    <w:name w:val="c1"/>
    <w:basedOn w:val="Normal"/>
    <w:uiPriority w:val="99"/>
    <w:rsid w:val="004F422A"/>
    <w:pPr>
      <w:widowControl w:val="0"/>
      <w:spacing w:line="240" w:lineRule="atLeast"/>
      <w:jc w:val="center"/>
    </w:pPr>
    <w:rPr>
      <w:snapToGrid w:val="0"/>
      <w:sz w:val="24"/>
    </w:rPr>
  </w:style>
  <w:style w:type="paragraph" w:customStyle="1" w:styleId="p25">
    <w:name w:val="p25"/>
    <w:basedOn w:val="Normal"/>
    <w:uiPriority w:val="99"/>
    <w:rsid w:val="004F422A"/>
    <w:pPr>
      <w:widowControl w:val="0"/>
      <w:spacing w:line="400" w:lineRule="atLeast"/>
      <w:ind w:left="576" w:hanging="864"/>
    </w:pPr>
    <w:rPr>
      <w:snapToGrid w:val="0"/>
      <w:sz w:val="24"/>
    </w:rPr>
  </w:style>
  <w:style w:type="paragraph" w:customStyle="1" w:styleId="p17">
    <w:name w:val="p17"/>
    <w:basedOn w:val="Normal"/>
    <w:uiPriority w:val="99"/>
    <w:rsid w:val="004F422A"/>
    <w:pPr>
      <w:widowControl w:val="0"/>
      <w:spacing w:line="400" w:lineRule="atLeast"/>
      <w:ind w:left="864" w:hanging="576"/>
      <w:jc w:val="both"/>
    </w:pPr>
    <w:rPr>
      <w:snapToGrid w:val="0"/>
      <w:sz w:val="24"/>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normal"/>
    <w:rsid w:val="004F422A"/>
    <w:rPr>
      <w:vertAlign w:val="superscript"/>
    </w:rPr>
  </w:style>
  <w:style w:type="paragraph" w:customStyle="1" w:styleId="p2">
    <w:name w:val="p2"/>
    <w:basedOn w:val="Normal"/>
    <w:uiPriority w:val="99"/>
    <w:rsid w:val="004F422A"/>
    <w:pPr>
      <w:widowControl w:val="0"/>
      <w:tabs>
        <w:tab w:val="left" w:pos="820"/>
      </w:tabs>
      <w:spacing w:line="240" w:lineRule="atLeast"/>
      <w:ind w:left="576" w:hanging="864"/>
    </w:pPr>
    <w:rPr>
      <w:snapToGrid w:val="0"/>
      <w:sz w:val="24"/>
    </w:rPr>
  </w:style>
  <w:style w:type="paragraph" w:customStyle="1" w:styleId="p4">
    <w:name w:val="p4"/>
    <w:basedOn w:val="Normal"/>
    <w:uiPriority w:val="99"/>
    <w:rsid w:val="004F422A"/>
    <w:pPr>
      <w:widowControl w:val="0"/>
      <w:tabs>
        <w:tab w:val="left" w:pos="2040"/>
        <w:tab w:val="left" w:pos="2640"/>
      </w:tabs>
      <w:spacing w:line="560" w:lineRule="atLeast"/>
      <w:ind w:left="600"/>
    </w:pPr>
    <w:rPr>
      <w:snapToGrid w:val="0"/>
      <w:sz w:val="24"/>
    </w:rPr>
  </w:style>
  <w:style w:type="paragraph" w:customStyle="1" w:styleId="p5">
    <w:name w:val="p5"/>
    <w:basedOn w:val="Normal"/>
    <w:uiPriority w:val="99"/>
    <w:rsid w:val="004F422A"/>
    <w:pPr>
      <w:widowControl w:val="0"/>
      <w:tabs>
        <w:tab w:val="left" w:pos="720"/>
      </w:tabs>
      <w:spacing w:line="560" w:lineRule="atLeast"/>
    </w:pPr>
    <w:rPr>
      <w:snapToGrid w:val="0"/>
      <w:sz w:val="24"/>
    </w:rPr>
  </w:style>
  <w:style w:type="paragraph" w:customStyle="1" w:styleId="p12">
    <w:name w:val="p12"/>
    <w:basedOn w:val="Normal"/>
    <w:uiPriority w:val="99"/>
    <w:rsid w:val="004F422A"/>
    <w:pPr>
      <w:widowControl w:val="0"/>
      <w:tabs>
        <w:tab w:val="left" w:pos="2640"/>
      </w:tabs>
      <w:spacing w:line="560" w:lineRule="atLeast"/>
      <w:ind w:left="1200"/>
    </w:pPr>
    <w:rPr>
      <w:snapToGrid w:val="0"/>
      <w:sz w:val="24"/>
    </w:rPr>
  </w:style>
  <w:style w:type="paragraph" w:customStyle="1" w:styleId="p15">
    <w:name w:val="p15"/>
    <w:basedOn w:val="Normal"/>
    <w:uiPriority w:val="99"/>
    <w:rsid w:val="004F422A"/>
    <w:pPr>
      <w:widowControl w:val="0"/>
      <w:tabs>
        <w:tab w:val="left" w:pos="2640"/>
        <w:tab w:val="left" w:pos="3240"/>
      </w:tabs>
      <w:spacing w:line="1100" w:lineRule="atLeast"/>
      <w:ind w:left="1200"/>
    </w:pPr>
    <w:rPr>
      <w:snapToGrid w:val="0"/>
      <w:sz w:val="24"/>
    </w:rPr>
  </w:style>
  <w:style w:type="paragraph" w:customStyle="1" w:styleId="p16">
    <w:name w:val="p16"/>
    <w:basedOn w:val="Normal"/>
    <w:uiPriority w:val="99"/>
    <w:rsid w:val="004F422A"/>
    <w:pPr>
      <w:widowControl w:val="0"/>
      <w:tabs>
        <w:tab w:val="left" w:pos="2980"/>
      </w:tabs>
      <w:spacing w:line="240" w:lineRule="atLeast"/>
      <w:ind w:left="1584" w:hanging="432"/>
    </w:pPr>
    <w:rPr>
      <w:snapToGrid w:val="0"/>
      <w:sz w:val="24"/>
    </w:rPr>
  </w:style>
  <w:style w:type="paragraph" w:customStyle="1" w:styleId="p20">
    <w:name w:val="p20"/>
    <w:basedOn w:val="Normal"/>
    <w:uiPriority w:val="99"/>
    <w:rsid w:val="004F422A"/>
    <w:pPr>
      <w:widowControl w:val="0"/>
      <w:tabs>
        <w:tab w:val="left" w:pos="720"/>
      </w:tabs>
      <w:spacing w:line="1100" w:lineRule="atLeast"/>
    </w:pPr>
    <w:rPr>
      <w:snapToGrid w:val="0"/>
      <w:sz w:val="24"/>
    </w:rPr>
  </w:style>
  <w:style w:type="paragraph" w:customStyle="1" w:styleId="p6">
    <w:name w:val="p6"/>
    <w:basedOn w:val="Normal"/>
    <w:uiPriority w:val="99"/>
    <w:rsid w:val="004F422A"/>
    <w:pPr>
      <w:widowControl w:val="0"/>
      <w:spacing w:line="560" w:lineRule="atLeast"/>
      <w:ind w:left="600"/>
    </w:pPr>
    <w:rPr>
      <w:snapToGrid w:val="0"/>
      <w:sz w:val="24"/>
    </w:rPr>
  </w:style>
  <w:style w:type="paragraph" w:customStyle="1" w:styleId="p9">
    <w:name w:val="p9"/>
    <w:basedOn w:val="Normal"/>
    <w:uiPriority w:val="99"/>
    <w:rsid w:val="004F422A"/>
    <w:pPr>
      <w:widowControl w:val="0"/>
      <w:tabs>
        <w:tab w:val="left" w:pos="13420"/>
      </w:tabs>
      <w:spacing w:line="240" w:lineRule="atLeast"/>
      <w:ind w:left="11980"/>
    </w:pPr>
    <w:rPr>
      <w:snapToGrid w:val="0"/>
      <w:sz w:val="24"/>
    </w:rPr>
  </w:style>
  <w:style w:type="paragraph" w:customStyle="1" w:styleId="p13">
    <w:name w:val="p13"/>
    <w:basedOn w:val="Normal"/>
    <w:uiPriority w:val="99"/>
    <w:rsid w:val="004F422A"/>
    <w:pPr>
      <w:widowControl w:val="0"/>
      <w:tabs>
        <w:tab w:val="left" w:pos="14240"/>
      </w:tabs>
      <w:spacing w:line="240" w:lineRule="atLeast"/>
      <w:ind w:left="12800"/>
    </w:pPr>
    <w:rPr>
      <w:snapToGrid w:val="0"/>
      <w:sz w:val="24"/>
    </w:rPr>
  </w:style>
  <w:style w:type="paragraph" w:customStyle="1" w:styleId="p18">
    <w:name w:val="p18"/>
    <w:basedOn w:val="Normal"/>
    <w:uiPriority w:val="99"/>
    <w:rsid w:val="004F422A"/>
    <w:pPr>
      <w:widowControl w:val="0"/>
      <w:tabs>
        <w:tab w:val="left" w:pos="10480"/>
      </w:tabs>
      <w:spacing w:line="240" w:lineRule="atLeast"/>
      <w:ind w:left="9040"/>
    </w:pPr>
    <w:rPr>
      <w:snapToGrid w:val="0"/>
      <w:sz w:val="24"/>
    </w:rPr>
  </w:style>
  <w:style w:type="paragraph" w:customStyle="1" w:styleId="p29">
    <w:name w:val="p29"/>
    <w:basedOn w:val="Normal"/>
    <w:uiPriority w:val="99"/>
    <w:rsid w:val="004F422A"/>
    <w:pPr>
      <w:widowControl w:val="0"/>
      <w:tabs>
        <w:tab w:val="left" w:pos="15140"/>
      </w:tabs>
      <w:spacing w:line="240" w:lineRule="atLeast"/>
      <w:ind w:left="13700"/>
    </w:pPr>
    <w:rPr>
      <w:snapToGrid w:val="0"/>
      <w:sz w:val="24"/>
    </w:rPr>
  </w:style>
  <w:style w:type="paragraph" w:customStyle="1" w:styleId="p28">
    <w:name w:val="p28"/>
    <w:basedOn w:val="Normal"/>
    <w:uiPriority w:val="99"/>
    <w:rsid w:val="004F422A"/>
    <w:pPr>
      <w:widowControl w:val="0"/>
      <w:tabs>
        <w:tab w:val="left" w:pos="14680"/>
      </w:tabs>
      <w:spacing w:line="240" w:lineRule="atLeast"/>
      <w:ind w:left="13240"/>
    </w:pPr>
    <w:rPr>
      <w:snapToGrid w:val="0"/>
      <w:sz w:val="24"/>
    </w:rPr>
  </w:style>
  <w:style w:type="paragraph" w:customStyle="1" w:styleId="p34">
    <w:name w:val="p34"/>
    <w:basedOn w:val="Normal"/>
    <w:uiPriority w:val="99"/>
    <w:rsid w:val="004F422A"/>
    <w:pPr>
      <w:widowControl w:val="0"/>
      <w:tabs>
        <w:tab w:val="left" w:pos="1040"/>
      </w:tabs>
      <w:spacing w:line="1120" w:lineRule="atLeast"/>
      <w:ind w:left="432" w:hanging="1008"/>
    </w:pPr>
    <w:rPr>
      <w:snapToGrid w:val="0"/>
      <w:sz w:val="24"/>
    </w:rPr>
  </w:style>
  <w:style w:type="paragraph" w:customStyle="1" w:styleId="p36">
    <w:name w:val="p36"/>
    <w:basedOn w:val="Normal"/>
    <w:uiPriority w:val="99"/>
    <w:rsid w:val="004F422A"/>
    <w:pPr>
      <w:widowControl w:val="0"/>
      <w:tabs>
        <w:tab w:val="left" w:pos="14980"/>
      </w:tabs>
      <w:spacing w:line="240" w:lineRule="atLeast"/>
      <w:ind w:left="13540"/>
    </w:pPr>
    <w:rPr>
      <w:snapToGrid w:val="0"/>
      <w:sz w:val="24"/>
    </w:rPr>
  </w:style>
  <w:style w:type="paragraph" w:customStyle="1" w:styleId="p40">
    <w:name w:val="p40"/>
    <w:basedOn w:val="Normal"/>
    <w:uiPriority w:val="99"/>
    <w:rsid w:val="004F422A"/>
    <w:pPr>
      <w:widowControl w:val="0"/>
      <w:tabs>
        <w:tab w:val="left" w:pos="3780"/>
      </w:tabs>
      <w:spacing w:line="540" w:lineRule="atLeast"/>
      <w:ind w:left="2340"/>
    </w:pPr>
    <w:rPr>
      <w:snapToGrid w:val="0"/>
      <w:sz w:val="24"/>
    </w:rPr>
  </w:style>
  <w:style w:type="paragraph" w:customStyle="1" w:styleId="p43">
    <w:name w:val="p43"/>
    <w:basedOn w:val="Normal"/>
    <w:uiPriority w:val="99"/>
    <w:rsid w:val="004F422A"/>
    <w:pPr>
      <w:widowControl w:val="0"/>
      <w:tabs>
        <w:tab w:val="left" w:pos="12060"/>
      </w:tabs>
      <w:spacing w:line="240" w:lineRule="atLeast"/>
      <w:ind w:left="10620"/>
    </w:pPr>
    <w:rPr>
      <w:snapToGrid w:val="0"/>
      <w:sz w:val="24"/>
    </w:rPr>
  </w:style>
  <w:style w:type="paragraph" w:customStyle="1" w:styleId="p44">
    <w:name w:val="p44"/>
    <w:basedOn w:val="Normal"/>
    <w:uiPriority w:val="99"/>
    <w:rsid w:val="004F422A"/>
    <w:pPr>
      <w:widowControl w:val="0"/>
      <w:tabs>
        <w:tab w:val="left" w:pos="3780"/>
      </w:tabs>
      <w:spacing w:line="240" w:lineRule="atLeast"/>
      <w:ind w:left="2340"/>
    </w:pPr>
    <w:rPr>
      <w:snapToGrid w:val="0"/>
      <w:sz w:val="24"/>
    </w:rPr>
  </w:style>
  <w:style w:type="paragraph" w:customStyle="1" w:styleId="Caratula">
    <w:name w:val="Caratula"/>
    <w:basedOn w:val="Normal"/>
    <w:uiPriority w:val="99"/>
    <w:rsid w:val="004F422A"/>
    <w:pPr>
      <w:spacing w:before="240"/>
      <w:jc w:val="both"/>
    </w:pPr>
    <w:rPr>
      <w:rFonts w:ascii="Book Antiqua" w:hAnsi="Book Antiqua"/>
      <w:sz w:val="24"/>
      <w:lang w:val="es-ES_tradnl"/>
    </w:rPr>
  </w:style>
  <w:style w:type="paragraph" w:customStyle="1" w:styleId="Estilo">
    <w:name w:val="Estilo"/>
    <w:uiPriority w:val="99"/>
    <w:rsid w:val="004F422A"/>
    <w:pPr>
      <w:widowControl w:val="0"/>
      <w:autoSpaceDE w:val="0"/>
      <w:autoSpaceDN w:val="0"/>
      <w:adjustRightInd w:val="0"/>
    </w:pPr>
    <w:rPr>
      <w:rFonts w:ascii="Arial" w:hAnsi="Arial" w:cs="Arial"/>
      <w:sz w:val="24"/>
      <w:szCs w:val="24"/>
      <w:lang w:val="es-ES"/>
    </w:rPr>
  </w:style>
  <w:style w:type="character" w:customStyle="1" w:styleId="Ttulo9Car">
    <w:name w:val="Título 9 Car"/>
    <w:link w:val="Ttulo9"/>
    <w:uiPriority w:val="99"/>
    <w:rsid w:val="004F422A"/>
    <w:rPr>
      <w:rFonts w:ascii="Arial" w:hAnsi="Arial"/>
      <w:b/>
      <w:sz w:val="36"/>
      <w:lang w:val="es-ES" w:eastAsia="es-ES"/>
    </w:rPr>
  </w:style>
  <w:style w:type="paragraph" w:customStyle="1" w:styleId="Texto0">
    <w:name w:val="Texto"/>
    <w:aliases w:val="independiente,independiente Car Car Car"/>
    <w:basedOn w:val="Normal"/>
    <w:link w:val="TextoCar"/>
    <w:qFormat/>
    <w:rsid w:val="000858A5"/>
    <w:pPr>
      <w:spacing w:after="101" w:line="216" w:lineRule="exact"/>
      <w:ind w:firstLine="288"/>
      <w:jc w:val="both"/>
    </w:pPr>
    <w:rPr>
      <w:rFonts w:ascii="Arial" w:hAnsi="Arial"/>
      <w:sz w:val="18"/>
      <w:lang w:val="es-ES"/>
    </w:rPr>
  </w:style>
  <w:style w:type="character" w:customStyle="1" w:styleId="TextoCar">
    <w:name w:val="Texto Car"/>
    <w:link w:val="Texto0"/>
    <w:qFormat/>
    <w:rsid w:val="000858A5"/>
    <w:rPr>
      <w:rFonts w:ascii="Arial" w:hAnsi="Arial" w:cs="Arial"/>
      <w:sz w:val="18"/>
      <w:lang w:val="es-ES" w:eastAsia="es-ES"/>
    </w:rPr>
  </w:style>
  <w:style w:type="paragraph" w:customStyle="1" w:styleId="ROMANOS">
    <w:name w:val="ROMANOS"/>
    <w:basedOn w:val="Normal"/>
    <w:uiPriority w:val="99"/>
    <w:rsid w:val="000858A5"/>
    <w:pPr>
      <w:spacing w:after="101" w:line="216" w:lineRule="atLeast"/>
      <w:ind w:left="810" w:hanging="540"/>
      <w:jc w:val="both"/>
    </w:pPr>
    <w:rPr>
      <w:rFonts w:ascii="Arial" w:hAnsi="Arial"/>
      <w:sz w:val="18"/>
    </w:rPr>
  </w:style>
  <w:style w:type="paragraph" w:customStyle="1" w:styleId="PARRAFO">
    <w:name w:val="PARRAFO"/>
    <w:basedOn w:val="Normal"/>
    <w:uiPriority w:val="99"/>
    <w:rsid w:val="00F7004C"/>
    <w:pPr>
      <w:spacing w:before="120" w:after="120" w:line="360" w:lineRule="auto"/>
      <w:jc w:val="both"/>
    </w:pPr>
    <w:rPr>
      <w:rFonts w:ascii="Arial" w:hAnsi="Arial"/>
      <w:sz w:val="24"/>
    </w:rPr>
  </w:style>
  <w:style w:type="paragraph" w:customStyle="1" w:styleId="xl39">
    <w:name w:val="xl39"/>
    <w:basedOn w:val="Normal"/>
    <w:uiPriority w:val="99"/>
    <w:rsid w:val="00F7004C"/>
    <w:pPr>
      <w:pBdr>
        <w:top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18"/>
      <w:szCs w:val="18"/>
    </w:rPr>
  </w:style>
  <w:style w:type="paragraph" w:customStyle="1" w:styleId="xl40">
    <w:name w:val="xl40"/>
    <w:basedOn w:val="Normal"/>
    <w:uiPriority w:val="99"/>
    <w:rsid w:val="00F7004C"/>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1">
    <w:name w:val="xl41"/>
    <w:basedOn w:val="Normal"/>
    <w:uiPriority w:val="99"/>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2">
    <w:name w:val="xl42"/>
    <w:basedOn w:val="Normal"/>
    <w:uiPriority w:val="99"/>
    <w:rsid w:val="00F7004C"/>
    <w:pPr>
      <w:spacing w:before="100" w:beforeAutospacing="1" w:after="100" w:afterAutospacing="1"/>
    </w:pPr>
    <w:rPr>
      <w:rFonts w:ascii="Arial" w:eastAsia="Arial Unicode MS" w:hAnsi="Arial" w:cs="Arial"/>
      <w:b/>
      <w:bCs/>
      <w:sz w:val="24"/>
      <w:szCs w:val="24"/>
    </w:rPr>
  </w:style>
  <w:style w:type="paragraph" w:customStyle="1" w:styleId="xl43">
    <w:name w:val="xl43"/>
    <w:basedOn w:val="Normal"/>
    <w:uiPriority w:val="99"/>
    <w:rsid w:val="00F7004C"/>
    <w:pPr>
      <w:pBdr>
        <w:top w:val="single" w:sz="8" w:space="0" w:color="auto"/>
        <w:left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4">
    <w:name w:val="xl44"/>
    <w:basedOn w:val="Normal"/>
    <w:uiPriority w:val="99"/>
    <w:rsid w:val="00F7004C"/>
    <w:pPr>
      <w:spacing w:before="100" w:beforeAutospacing="1" w:after="100" w:afterAutospacing="1"/>
      <w:jc w:val="center"/>
      <w:textAlignment w:val="center"/>
    </w:pPr>
    <w:rPr>
      <w:rFonts w:ascii="Arial" w:eastAsia="Arial Unicode MS" w:hAnsi="Arial" w:cs="Arial"/>
      <w:sz w:val="18"/>
      <w:szCs w:val="18"/>
    </w:rPr>
  </w:style>
  <w:style w:type="paragraph" w:customStyle="1" w:styleId="xl45">
    <w:name w:val="xl45"/>
    <w:basedOn w:val="Normal"/>
    <w:uiPriority w:val="99"/>
    <w:rsid w:val="00F7004C"/>
    <w:pPr>
      <w:pBdr>
        <w:top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7">
    <w:name w:val="xl47"/>
    <w:basedOn w:val="Normal"/>
    <w:uiPriority w:val="99"/>
    <w:rsid w:val="00F7004C"/>
    <w:pPr>
      <w:pBdr>
        <w:top w:val="single" w:sz="4" w:space="0" w:color="auto"/>
        <w:bottom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48">
    <w:name w:val="xl48"/>
    <w:basedOn w:val="Normal"/>
    <w:uiPriority w:val="99"/>
    <w:rsid w:val="00F7004C"/>
    <w:pPr>
      <w:pBdr>
        <w:top w:val="single" w:sz="8" w:space="0" w:color="auto"/>
        <w:lef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49">
    <w:name w:val="xl49"/>
    <w:basedOn w:val="Normal"/>
    <w:uiPriority w:val="99"/>
    <w:rsid w:val="00F7004C"/>
    <w:pPr>
      <w:pBdr>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0">
    <w:name w:val="xl50"/>
    <w:basedOn w:val="Normal"/>
    <w:uiPriority w:val="99"/>
    <w:rsid w:val="00F7004C"/>
    <w:pPr>
      <w:pBdr>
        <w:top w:val="single" w:sz="8" w:space="0" w:color="auto"/>
        <w:righ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51">
    <w:name w:val="xl51"/>
    <w:basedOn w:val="Normal"/>
    <w:uiPriority w:val="99"/>
    <w:rsid w:val="00F7004C"/>
    <w:pPr>
      <w:pBdr>
        <w:top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2">
    <w:name w:val="xl52"/>
    <w:basedOn w:val="Normal"/>
    <w:uiPriority w:val="99"/>
    <w:rsid w:val="00F7004C"/>
    <w:pPr>
      <w:pBdr>
        <w:top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3">
    <w:name w:val="xl53"/>
    <w:basedOn w:val="Normal"/>
    <w:uiPriority w:val="99"/>
    <w:rsid w:val="00F7004C"/>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4">
    <w:name w:val="xl54"/>
    <w:basedOn w:val="Normal"/>
    <w:uiPriority w:val="99"/>
    <w:rsid w:val="00F7004C"/>
    <w:pPr>
      <w:pBdr>
        <w:top w:val="single" w:sz="4" w:space="0" w:color="auto"/>
        <w:left w:val="single" w:sz="4" w:space="0" w:color="auto"/>
        <w:bottom w:val="single" w:sz="8"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5">
    <w:name w:val="xl55"/>
    <w:basedOn w:val="Normal"/>
    <w:uiPriority w:val="99"/>
    <w:rsid w:val="00F7004C"/>
    <w:pPr>
      <w:spacing w:before="100" w:beforeAutospacing="1" w:after="100" w:afterAutospacing="1"/>
      <w:jc w:val="center"/>
      <w:textAlignment w:val="center"/>
    </w:pPr>
    <w:rPr>
      <w:rFonts w:ascii="Arial" w:eastAsia="Arial Unicode MS" w:hAnsi="Arial" w:cs="Arial"/>
      <w:sz w:val="24"/>
      <w:szCs w:val="24"/>
    </w:rPr>
  </w:style>
  <w:style w:type="paragraph" w:customStyle="1" w:styleId="xl56">
    <w:name w:val="xl56"/>
    <w:basedOn w:val="Normal"/>
    <w:uiPriority w:val="99"/>
    <w:rsid w:val="00F7004C"/>
    <w:pPr>
      <w:pBdr>
        <w:top w:val="single" w:sz="8" w:space="0" w:color="auto"/>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7">
    <w:name w:val="xl57"/>
    <w:basedOn w:val="Normal"/>
    <w:uiPriority w:val="99"/>
    <w:rsid w:val="00F7004C"/>
    <w:pPr>
      <w:pBdr>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58">
    <w:name w:val="xl58"/>
    <w:basedOn w:val="Normal"/>
    <w:uiPriority w:val="99"/>
    <w:rsid w:val="00F7004C"/>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9">
    <w:name w:val="xl59"/>
    <w:basedOn w:val="Normal"/>
    <w:uiPriority w:val="99"/>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60">
    <w:name w:val="xl60"/>
    <w:basedOn w:val="Normal"/>
    <w:uiPriority w:val="99"/>
    <w:rsid w:val="00F7004C"/>
    <w:pPr>
      <w:pBdr>
        <w:top w:val="single" w:sz="4" w:space="0" w:color="auto"/>
        <w:left w:val="single" w:sz="4" w:space="0" w:color="auto"/>
        <w:bottom w:val="single" w:sz="8"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61">
    <w:name w:val="xl61"/>
    <w:basedOn w:val="Normal"/>
    <w:uiPriority w:val="99"/>
    <w:rsid w:val="00F7004C"/>
    <w:pPr>
      <w:pBdr>
        <w:top w:val="single" w:sz="4" w:space="0" w:color="auto"/>
        <w:bottom w:val="single" w:sz="8" w:space="0" w:color="auto"/>
      </w:pBdr>
      <w:spacing w:before="100" w:beforeAutospacing="1" w:after="100" w:afterAutospacing="1"/>
      <w:jc w:val="center"/>
      <w:textAlignment w:val="center"/>
    </w:pPr>
    <w:rPr>
      <w:rFonts w:ascii="Arial Unicode MS" w:eastAsia="Arial Unicode MS" w:hAnsi="Arial Unicode MS" w:cs="Book Antiqua"/>
      <w:sz w:val="24"/>
      <w:szCs w:val="24"/>
    </w:rPr>
  </w:style>
  <w:style w:type="paragraph" w:customStyle="1" w:styleId="xl62">
    <w:name w:val="xl62"/>
    <w:basedOn w:val="Normal"/>
    <w:uiPriority w:val="99"/>
    <w:rsid w:val="00F7004C"/>
    <w:pPr>
      <w:pBdr>
        <w:top w:val="single" w:sz="4" w:space="0" w:color="auto"/>
        <w:bottom w:val="single" w:sz="8"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3">
    <w:name w:val="xl63"/>
    <w:basedOn w:val="Normal"/>
    <w:uiPriority w:val="99"/>
    <w:rsid w:val="00F7004C"/>
    <w:pPr>
      <w:pBdr>
        <w:top w:val="single" w:sz="4" w:space="0" w:color="auto"/>
        <w:bottom w:val="single" w:sz="8" w:space="0" w:color="auto"/>
        <w:right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64">
    <w:name w:val="xl64"/>
    <w:basedOn w:val="Normal"/>
    <w:uiPriority w:val="99"/>
    <w:rsid w:val="00F7004C"/>
    <w:pPr>
      <w:spacing w:before="100" w:beforeAutospacing="1" w:after="100" w:afterAutospacing="1"/>
    </w:pPr>
    <w:rPr>
      <w:rFonts w:ascii="Arial" w:eastAsia="Arial Unicode MS" w:hAnsi="Arial" w:cs="Arial"/>
      <w:b/>
      <w:bCs/>
      <w:sz w:val="24"/>
      <w:szCs w:val="24"/>
    </w:rPr>
  </w:style>
  <w:style w:type="paragraph" w:customStyle="1" w:styleId="xl65">
    <w:name w:val="xl65"/>
    <w:basedOn w:val="Normal"/>
    <w:rsid w:val="00F7004C"/>
    <w:pPr>
      <w:pBdr>
        <w:top w:val="single" w:sz="8"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6">
    <w:name w:val="xl66"/>
    <w:basedOn w:val="Normal"/>
    <w:rsid w:val="00F7004C"/>
    <w:pPr>
      <w:pBdr>
        <w:top w:val="single" w:sz="8"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7">
    <w:name w:val="xl67"/>
    <w:basedOn w:val="Normal"/>
    <w:rsid w:val="00F7004C"/>
    <w:pPr>
      <w:pBdr>
        <w:top w:val="single" w:sz="8"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8">
    <w:name w:val="xl68"/>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9">
    <w:name w:val="xl69"/>
    <w:basedOn w:val="Normal"/>
    <w:rsid w:val="00F7004C"/>
    <w:pPr>
      <w:pBdr>
        <w:top w:val="single" w:sz="8"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0">
    <w:name w:val="xl70"/>
    <w:basedOn w:val="Normal"/>
    <w:rsid w:val="00F7004C"/>
    <w:pPr>
      <w:pBdr>
        <w:top w:val="single" w:sz="8"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1">
    <w:name w:val="xl71"/>
    <w:basedOn w:val="Normal"/>
    <w:rsid w:val="00F7004C"/>
    <w:pPr>
      <w:pBdr>
        <w:top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2">
    <w:name w:val="xl72"/>
    <w:basedOn w:val="Normal"/>
    <w:rsid w:val="00F7004C"/>
    <w:pPr>
      <w:pBdr>
        <w:top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3">
    <w:name w:val="xl73"/>
    <w:basedOn w:val="Normal"/>
    <w:rsid w:val="00F7004C"/>
    <w:pPr>
      <w:pBdr>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4">
    <w:name w:val="xl74"/>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5">
    <w:name w:val="xl75"/>
    <w:basedOn w:val="Normal"/>
    <w:rsid w:val="00F7004C"/>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6">
    <w:name w:val="xl76"/>
    <w:basedOn w:val="Normal"/>
    <w:rsid w:val="00F7004C"/>
    <w:pPr>
      <w:spacing w:before="100" w:beforeAutospacing="1" w:after="100" w:afterAutospacing="1"/>
    </w:pPr>
    <w:rPr>
      <w:rFonts w:ascii="Arial" w:eastAsia="Arial Unicode MS" w:hAnsi="Arial" w:cs="Arial"/>
      <w:sz w:val="24"/>
      <w:szCs w:val="24"/>
    </w:rPr>
  </w:style>
  <w:style w:type="paragraph" w:customStyle="1" w:styleId="xl77">
    <w:name w:val="xl77"/>
    <w:basedOn w:val="Normal"/>
    <w:rsid w:val="00F7004C"/>
    <w:pPr>
      <w:pBdr>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8">
    <w:name w:val="xl78"/>
    <w:basedOn w:val="Normal"/>
    <w:rsid w:val="00F7004C"/>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9">
    <w:name w:val="xl79"/>
    <w:basedOn w:val="Normal"/>
    <w:rsid w:val="00F7004C"/>
    <w:pPr>
      <w:pBdr>
        <w:top w:val="single" w:sz="4" w:space="0" w:color="auto"/>
        <w:left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0">
    <w:name w:val="xl80"/>
    <w:basedOn w:val="Normal"/>
    <w:rsid w:val="00F7004C"/>
    <w:pPr>
      <w:pBdr>
        <w:top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1">
    <w:name w:val="xl81"/>
    <w:basedOn w:val="Normal"/>
    <w:rsid w:val="00F7004C"/>
    <w:pPr>
      <w:pBdr>
        <w:top w:val="single" w:sz="4" w:space="0" w:color="auto"/>
        <w:bottom w:val="single" w:sz="8" w:space="0" w:color="auto"/>
      </w:pBdr>
      <w:shd w:val="clear" w:color="auto" w:fill="C0C0C0"/>
      <w:spacing w:before="100" w:beforeAutospacing="1" w:after="100" w:afterAutospacing="1"/>
    </w:pPr>
    <w:rPr>
      <w:rFonts w:ascii="Arial" w:eastAsia="Arial Unicode MS" w:hAnsi="Arial" w:cs="Arial"/>
      <w:sz w:val="24"/>
      <w:szCs w:val="24"/>
    </w:rPr>
  </w:style>
  <w:style w:type="paragraph" w:customStyle="1" w:styleId="xl82">
    <w:name w:val="xl82"/>
    <w:basedOn w:val="Normal"/>
    <w:rsid w:val="00F7004C"/>
    <w:pPr>
      <w:pBdr>
        <w:top w:val="single" w:sz="4" w:space="0" w:color="auto"/>
        <w:bottom w:val="single" w:sz="8" w:space="0" w:color="auto"/>
      </w:pBdr>
      <w:spacing w:before="100" w:beforeAutospacing="1" w:after="100" w:afterAutospacing="1"/>
    </w:pPr>
    <w:rPr>
      <w:rFonts w:ascii="Arial" w:eastAsia="Arial Unicode MS" w:hAnsi="Arial" w:cs="Arial"/>
      <w:sz w:val="24"/>
      <w:szCs w:val="24"/>
    </w:rPr>
  </w:style>
  <w:style w:type="paragraph" w:customStyle="1" w:styleId="xl83">
    <w:name w:val="xl83"/>
    <w:basedOn w:val="Normal"/>
    <w:rsid w:val="00F7004C"/>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Puntoapart">
    <w:name w:val="Puntoapart"/>
    <w:basedOn w:val="Normal"/>
    <w:uiPriority w:val="99"/>
    <w:rsid w:val="00F7004C"/>
    <w:pPr>
      <w:widowControl w:val="0"/>
      <w:jc w:val="both"/>
    </w:pPr>
    <w:rPr>
      <w:rFonts w:ascii="Arial" w:hAnsi="Arial"/>
      <w:sz w:val="24"/>
    </w:rPr>
  </w:style>
  <w:style w:type="paragraph" w:customStyle="1" w:styleId="GUIONA">
    <w:name w:val="GUION A"/>
    <w:basedOn w:val="Normal"/>
    <w:uiPriority w:val="99"/>
    <w:rsid w:val="00F7004C"/>
    <w:pPr>
      <w:numPr>
        <w:numId w:val="2"/>
      </w:numPr>
      <w:jc w:val="both"/>
    </w:pPr>
    <w:rPr>
      <w:rFonts w:ascii="Arial" w:hAnsi="Arial"/>
      <w:sz w:val="24"/>
    </w:rPr>
  </w:style>
  <w:style w:type="paragraph" w:customStyle="1" w:styleId="Sangra3detindependiente1">
    <w:name w:val="Sangría 3 de t. independiente1"/>
    <w:basedOn w:val="Normal"/>
    <w:qFormat/>
    <w:rsid w:val="00F7004C"/>
    <w:pPr>
      <w:widowControl w:val="0"/>
      <w:ind w:left="1701"/>
      <w:jc w:val="both"/>
    </w:pPr>
    <w:rPr>
      <w:rFonts w:ascii="Arial" w:hAnsi="Arial"/>
      <w:sz w:val="24"/>
    </w:rPr>
  </w:style>
  <w:style w:type="paragraph" w:customStyle="1" w:styleId="Lnea">
    <w:name w:val="Línea"/>
    <w:basedOn w:val="Normal"/>
    <w:uiPriority w:val="99"/>
    <w:rsid w:val="00F7004C"/>
    <w:pPr>
      <w:pBdr>
        <w:top w:val="single" w:sz="12" w:space="1" w:color="auto"/>
      </w:pBdr>
      <w:spacing w:before="240"/>
      <w:ind w:left="1843"/>
      <w:jc w:val="right"/>
    </w:pPr>
    <w:rPr>
      <w:rFonts w:ascii="Book Antiqua" w:hAnsi="Book Antiqua"/>
      <w:b/>
      <w:sz w:val="22"/>
    </w:rPr>
  </w:style>
  <w:style w:type="paragraph" w:customStyle="1" w:styleId="Sangra2detindependiente1">
    <w:name w:val="Sangría 2 de t. independiente1"/>
    <w:basedOn w:val="Normal"/>
    <w:rsid w:val="00F7004C"/>
    <w:pPr>
      <w:ind w:left="4240"/>
      <w:jc w:val="both"/>
    </w:pPr>
    <w:rPr>
      <w:rFonts w:ascii="Arial" w:hAnsi="Arial"/>
      <w:color w:val="000000"/>
      <w:kern w:val="144"/>
      <w:position w:val="-12"/>
      <w:sz w:val="24"/>
    </w:rPr>
  </w:style>
  <w:style w:type="character" w:styleId="Hipervnculovisitado">
    <w:name w:val="FollowedHyperlink"/>
    <w:uiPriority w:val="99"/>
    <w:rsid w:val="00F7004C"/>
    <w:rPr>
      <w:color w:val="800080"/>
      <w:u w:val="single"/>
    </w:rPr>
  </w:style>
  <w:style w:type="character" w:customStyle="1" w:styleId="TextoindependienteCar">
    <w:name w:val="Texto independiente Car"/>
    <w:aliases w:val="EHPT Car1,Body Text2 Car2,NoticeText-List Car1,bt Car1,Body Text Manual Car1,t Car1,Body Text - ERI Car1,body text Car,body tesx Car,contents Car,bt1 Car,body text1 Car,body tesx1 Car,bt2 Car,body text2 Car,body tesx2 Car,bt3 Car"/>
    <w:uiPriority w:val="99"/>
    <w:qFormat/>
    <w:rsid w:val="00F7004C"/>
    <w:rPr>
      <w:rFonts w:ascii="Arial" w:hAnsi="Arial" w:cs="Arial"/>
      <w:sz w:val="22"/>
      <w:szCs w:val="22"/>
      <w:lang w:val="es-ES_tradnl" w:eastAsia="es-ES" w:bidi="ar-SA"/>
    </w:rPr>
  </w:style>
  <w:style w:type="paragraph" w:customStyle="1" w:styleId="xl84">
    <w:name w:val="xl84"/>
    <w:basedOn w:val="Normal"/>
    <w:rsid w:val="00F7004C"/>
    <w:pPr>
      <w:pBdr>
        <w:top w:val="double" w:sz="6" w:space="0" w:color="auto"/>
        <w:right w:val="double" w:sz="6" w:space="0" w:color="auto"/>
      </w:pBdr>
      <w:spacing w:before="100" w:beforeAutospacing="1" w:after="100" w:afterAutospacing="1"/>
      <w:jc w:val="center"/>
    </w:pPr>
    <w:rPr>
      <w:rFonts w:ascii="Arial" w:eastAsia="Arial Unicode MS" w:hAnsi="Arial" w:cs="Arial"/>
      <w:sz w:val="16"/>
      <w:szCs w:val="16"/>
    </w:rPr>
  </w:style>
  <w:style w:type="paragraph" w:customStyle="1" w:styleId="p69">
    <w:name w:val="p69"/>
    <w:basedOn w:val="Normal"/>
    <w:uiPriority w:val="99"/>
    <w:rsid w:val="00CC3051"/>
    <w:pPr>
      <w:widowControl w:val="0"/>
      <w:tabs>
        <w:tab w:val="left" w:pos="340"/>
      </w:tabs>
      <w:spacing w:line="280" w:lineRule="auto"/>
      <w:ind w:left="720" w:hanging="432"/>
    </w:pPr>
    <w:rPr>
      <w:sz w:val="24"/>
    </w:rPr>
  </w:style>
  <w:style w:type="paragraph" w:customStyle="1" w:styleId="Textoindependiente311">
    <w:name w:val="Texto independiente 311"/>
    <w:basedOn w:val="Normal"/>
    <w:uiPriority w:val="99"/>
    <w:rsid w:val="00CC3051"/>
    <w:pPr>
      <w:widowControl w:val="0"/>
      <w:tabs>
        <w:tab w:val="left" w:pos="0"/>
      </w:tabs>
      <w:suppressAutoHyphens/>
      <w:jc w:val="both"/>
    </w:pPr>
    <w:rPr>
      <w:rFonts w:ascii="Arial" w:hAnsi="Arial"/>
      <w:sz w:val="22"/>
      <w:lang w:val="es-ES_tradnl"/>
    </w:rPr>
  </w:style>
  <w:style w:type="character" w:customStyle="1" w:styleId="SangradetextonormalCar">
    <w:name w:val="Sangría de texto normal Car"/>
    <w:aliases w:val="Sangría de t. independiente Car"/>
    <w:link w:val="Sangradetextonormal"/>
    <w:uiPriority w:val="99"/>
    <w:rsid w:val="00CC3051"/>
    <w:rPr>
      <w:rFonts w:ascii="Arial" w:hAnsi="Arial"/>
      <w:sz w:val="22"/>
      <w:lang w:val="es-ES" w:eastAsia="es-ES"/>
    </w:rPr>
  </w:style>
  <w:style w:type="character" w:customStyle="1" w:styleId="EncabezadoCar">
    <w:name w:val="Encabezado Car"/>
    <w:aliases w:val="*Header Car,Encabezado1 Car,Encabezado Car Car Car,h Car,logomai Car,Text Car, Car Car Car,Car Car Car,base Car,page-header Car,ph Car,1 (not to be included in TOC) Car,Encabezado 8n Car, Text Car,Header Text Car"/>
    <w:link w:val="Encabezado"/>
    <w:uiPriority w:val="99"/>
    <w:qFormat/>
    <w:rsid w:val="00F62545"/>
    <w:rPr>
      <w:lang w:val="es-ES" w:eastAsia="es-ES"/>
    </w:rPr>
  </w:style>
  <w:style w:type="paragraph" w:customStyle="1" w:styleId="BodyText22">
    <w:name w:val="Body Text 22"/>
    <w:basedOn w:val="Normal"/>
    <w:uiPriority w:val="99"/>
    <w:rsid w:val="00F62545"/>
    <w:pPr>
      <w:widowControl w:val="0"/>
      <w:jc w:val="center"/>
    </w:pPr>
    <w:rPr>
      <w:rFonts w:ascii="Arial" w:hAnsi="Arial"/>
      <w:b/>
      <w:sz w:val="22"/>
    </w:rPr>
  </w:style>
  <w:style w:type="paragraph" w:customStyle="1" w:styleId="INCISO">
    <w:name w:val="INCISO"/>
    <w:basedOn w:val="Normal"/>
    <w:uiPriority w:val="99"/>
    <w:rsid w:val="0080130A"/>
    <w:pPr>
      <w:tabs>
        <w:tab w:val="left" w:pos="1152"/>
      </w:tabs>
      <w:spacing w:after="101" w:line="216" w:lineRule="atLeast"/>
      <w:ind w:left="1152" w:hanging="432"/>
      <w:jc w:val="both"/>
    </w:pPr>
    <w:rPr>
      <w:rFonts w:ascii="Arial" w:hAnsi="Arial" w:cs="Arial"/>
      <w:sz w:val="18"/>
      <w:szCs w:val="18"/>
      <w:lang w:val="es-ES_tradnl"/>
    </w:rPr>
  </w:style>
  <w:style w:type="paragraph" w:styleId="Lista">
    <w:name w:val="List"/>
    <w:basedOn w:val="Normal"/>
    <w:link w:val="ListaCar"/>
    <w:uiPriority w:val="99"/>
    <w:rsid w:val="00117629"/>
    <w:pPr>
      <w:ind w:left="283" w:hanging="283"/>
      <w:contextualSpacing/>
    </w:pPr>
    <w:rPr>
      <w:lang w:val="es-ES"/>
    </w:rPr>
  </w:style>
  <w:style w:type="paragraph" w:customStyle="1" w:styleId="BodyText31">
    <w:name w:val="Body Text 31"/>
    <w:basedOn w:val="Normal"/>
    <w:link w:val="BodyText3Car"/>
    <w:uiPriority w:val="99"/>
    <w:rsid w:val="00117629"/>
    <w:pPr>
      <w:widowControl w:val="0"/>
      <w:spacing w:before="120" w:line="360" w:lineRule="auto"/>
      <w:jc w:val="both"/>
    </w:pPr>
    <w:rPr>
      <w:rFonts w:ascii="Arial" w:hAnsi="Arial"/>
      <w:sz w:val="22"/>
      <w:szCs w:val="22"/>
      <w:lang w:val="es-ES_tradnl"/>
    </w:rPr>
  </w:style>
  <w:style w:type="character" w:customStyle="1" w:styleId="TextonotapieCar">
    <w:name w:val="Texto nota pie Car"/>
    <w:aliases w:val="Car Car Car Car Car Car Car,Car Car Car Car Car Car1, Car Car Car Car Car Car Car, Car Car Car Car Car Car1,nota Car,pie Car,Letrero Car,margen Car"/>
    <w:link w:val="Textonotapie"/>
    <w:uiPriority w:val="99"/>
    <w:locked/>
    <w:rsid w:val="00117629"/>
    <w:rPr>
      <w:rFonts w:ascii="Arial" w:hAnsi="Arial"/>
      <w:sz w:val="24"/>
      <w:lang w:val="es-ES"/>
    </w:rPr>
  </w:style>
  <w:style w:type="paragraph" w:customStyle="1" w:styleId="Default">
    <w:name w:val="Default"/>
    <w:rsid w:val="00E72A49"/>
    <w:pPr>
      <w:autoSpaceDE w:val="0"/>
      <w:autoSpaceDN w:val="0"/>
      <w:adjustRightInd w:val="0"/>
    </w:pPr>
    <w:rPr>
      <w:rFonts w:ascii="Calibri" w:hAnsi="Calibri" w:cs="Calibri"/>
      <w:color w:val="000000"/>
      <w:sz w:val="24"/>
      <w:szCs w:val="24"/>
    </w:rPr>
  </w:style>
  <w:style w:type="paragraph" w:customStyle="1" w:styleId="ListaCc">
    <w:name w:val="Lista Cc."/>
    <w:basedOn w:val="Normal"/>
    <w:uiPriority w:val="99"/>
    <w:rsid w:val="00662A1F"/>
    <w:pPr>
      <w:tabs>
        <w:tab w:val="left" w:pos="2127"/>
        <w:tab w:val="right" w:pos="8647"/>
      </w:tabs>
    </w:pPr>
    <w:rPr>
      <w:rFonts w:ascii="Arial" w:hAnsi="Arial"/>
      <w:lang w:val="es-ES_tradnl"/>
    </w:rPr>
  </w:style>
  <w:style w:type="paragraph" w:customStyle="1" w:styleId="Estndar">
    <w:name w:val="Estándar"/>
    <w:basedOn w:val="Normal"/>
    <w:uiPriority w:val="99"/>
    <w:rsid w:val="005B7DFA"/>
    <w:pPr>
      <w:overflowPunct w:val="0"/>
      <w:autoSpaceDE w:val="0"/>
      <w:autoSpaceDN w:val="0"/>
      <w:adjustRightInd w:val="0"/>
      <w:textAlignment w:val="baseline"/>
    </w:pPr>
    <w:rPr>
      <w:noProof/>
      <w:sz w:val="24"/>
    </w:rPr>
  </w:style>
  <w:style w:type="paragraph" w:styleId="HTMLconformatoprevio">
    <w:name w:val="HTML Preformatted"/>
    <w:basedOn w:val="Normal"/>
    <w:link w:val="HTMLconformatoprevioCar"/>
    <w:rsid w:val="005B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lang w:val="es-ES"/>
    </w:rPr>
  </w:style>
  <w:style w:type="character" w:customStyle="1" w:styleId="HTMLconformatoprevioCar">
    <w:name w:val="HTML con formato previo Car"/>
    <w:link w:val="HTMLconformatoprevio"/>
    <w:rsid w:val="005B7DFA"/>
    <w:rPr>
      <w:rFonts w:ascii="Arial Unicode MS" w:eastAsia="Arial Unicode MS" w:hAnsi="Arial Unicode MS" w:cs="Arial Unicode MS"/>
      <w:lang w:val="es-ES" w:eastAsia="es-ES"/>
    </w:rPr>
  </w:style>
  <w:style w:type="character" w:customStyle="1" w:styleId="TtuloCar2">
    <w:name w:val="Título Car2"/>
    <w:aliases w:val="Puesto Car2,Título2 Car1"/>
    <w:link w:val="Ttulo"/>
    <w:qFormat/>
    <w:rsid w:val="00457F40"/>
    <w:rPr>
      <w:rFonts w:ascii="Arial" w:hAnsi="Arial"/>
      <w:b/>
      <w:sz w:val="24"/>
      <w:lang w:val="es-ES_tradnl" w:eastAsia="es-ES"/>
    </w:rPr>
  </w:style>
  <w:style w:type="character" w:customStyle="1" w:styleId="ListaCar">
    <w:name w:val="Lista Car"/>
    <w:link w:val="Lista"/>
    <w:rsid w:val="00457F40"/>
    <w:rPr>
      <w:lang w:val="es-ES" w:eastAsia="es-ES"/>
    </w:rPr>
  </w:style>
  <w:style w:type="character" w:customStyle="1" w:styleId="Ttulo1Car">
    <w:name w:val="Título 1 Car"/>
    <w:aliases w:val="Teamlog-T1 Car,annexe1 Car,Titre_ref Car,SousTitre Car,1titre Car,1titre1 Car,1titre2 Car,1titre3 Car,1titre4 Car,1titre5 Car,1titre6 Car,H1 Car,SOUS-TITRE 1 Car,Titreo 1 Car,Titre 11 Car,t1.T1.Titre 1 Car,t1 Car,Titre 111 Car,t11 Car"/>
    <w:link w:val="Ttulo1"/>
    <w:qFormat/>
    <w:rsid w:val="00784533"/>
    <w:rPr>
      <w:rFonts w:ascii="Arial" w:hAnsi="Arial"/>
      <w:b/>
      <w:sz w:val="24"/>
      <w:lang w:val="es-ES" w:eastAsia="es-ES"/>
    </w:rPr>
  </w:style>
  <w:style w:type="character" w:customStyle="1" w:styleId="Textoindependiente3Car">
    <w:name w:val="Texto independiente 3 Car"/>
    <w:link w:val="Textoindependiente3"/>
    <w:uiPriority w:val="99"/>
    <w:qFormat/>
    <w:rsid w:val="00784533"/>
    <w:rPr>
      <w:rFonts w:ascii="Arial" w:hAnsi="Arial"/>
      <w:b/>
      <w:sz w:val="24"/>
      <w:lang w:val="es-ES" w:eastAsia="es-ES"/>
    </w:rPr>
  </w:style>
  <w:style w:type="paragraph" w:customStyle="1" w:styleId="Sangra3detindependiente2">
    <w:name w:val="Sangría 3 de t. independiente2"/>
    <w:basedOn w:val="Normal"/>
    <w:uiPriority w:val="99"/>
    <w:rsid w:val="004C7567"/>
    <w:pPr>
      <w:overflowPunct w:val="0"/>
      <w:autoSpaceDE w:val="0"/>
      <w:autoSpaceDN w:val="0"/>
      <w:adjustRightInd w:val="0"/>
      <w:ind w:left="709"/>
      <w:jc w:val="both"/>
      <w:textAlignment w:val="baseline"/>
    </w:pPr>
    <w:rPr>
      <w:rFonts w:ascii="Arial" w:hAnsi="Arial"/>
    </w:rPr>
  </w:style>
  <w:style w:type="character" w:customStyle="1" w:styleId="Ttulo2Car">
    <w:name w:val="Título 2 Car"/>
    <w:aliases w:val="Heading 2 Hidden Car,HD2 Car,Arial 12 Fett Kursiv Car,Heading 2 CCBS Car,h2 Car,H2 Car,Section Car,h2.H2 Car,h2 main heading Car,2 Car,Header 2 Car,Reset numbering Car,Chapter Number/Appendix Letter Car,chn Car,A Head Car,chn1 Car,chn2 Car"/>
    <w:link w:val="Ttulo2"/>
    <w:uiPriority w:val="9"/>
    <w:rsid w:val="0034220F"/>
    <w:rPr>
      <w:rFonts w:ascii="Arial" w:hAnsi="Arial"/>
      <w:b/>
      <w:sz w:val="24"/>
    </w:rPr>
  </w:style>
  <w:style w:type="character" w:customStyle="1" w:styleId="TextoindependienteCar1">
    <w:name w:val="Texto independiente Car1"/>
    <w:aliases w:val="EHPT Car,Body Text2 Car,NoticeText-List Car,bt Car,Body Text Manual Car,t Car,Body Text - ERI Car,body text Car1,body tesx Car1,contents Car1,bt1 Car1,body text1 Car1,body tesx1 Car1,bt2 Car1,body text2 Car1,body tesx2 Car1"/>
    <w:link w:val="Textoindependiente"/>
    <w:uiPriority w:val="1"/>
    <w:qFormat/>
    <w:rsid w:val="00914F39"/>
    <w:rPr>
      <w:rFonts w:ascii="Arial" w:hAnsi="Arial"/>
      <w:sz w:val="22"/>
    </w:rPr>
  </w:style>
  <w:style w:type="character" w:customStyle="1" w:styleId="Sangra3detindependienteCar">
    <w:name w:val="Sangría 3 de t. independiente Car"/>
    <w:link w:val="Sangra3detindependiente"/>
    <w:uiPriority w:val="99"/>
    <w:locked/>
    <w:rsid w:val="009033EC"/>
    <w:rPr>
      <w:rFonts w:ascii="Arial" w:hAnsi="Arial"/>
      <w:sz w:val="24"/>
    </w:rPr>
  </w:style>
  <w:style w:type="paragraph" w:customStyle="1" w:styleId="GREEN4">
    <w:name w:val="GREEN4"/>
    <w:basedOn w:val="Normal"/>
    <w:uiPriority w:val="99"/>
    <w:rsid w:val="00852532"/>
    <w:pPr>
      <w:jc w:val="both"/>
    </w:pPr>
    <w:rPr>
      <w:rFonts w:ascii="CG Times (W1)" w:hAnsi="CG Times (W1)"/>
      <w:lang w:val="es-ES_tradnl"/>
    </w:rPr>
  </w:style>
  <w:style w:type="paragraph" w:styleId="Textoindependienteprimerasangra2">
    <w:name w:val="Body Text First Indent 2"/>
    <w:basedOn w:val="Sangradetextonormal"/>
    <w:link w:val="Textoindependienteprimerasangra2Car"/>
    <w:uiPriority w:val="99"/>
    <w:qFormat/>
    <w:rsid w:val="000821D9"/>
    <w:pPr>
      <w:spacing w:before="0" w:after="120" w:line="240" w:lineRule="auto"/>
      <w:ind w:left="283" w:firstLine="210"/>
      <w:jc w:val="left"/>
    </w:pPr>
    <w:rPr>
      <w:rFonts w:ascii="Times New Roman" w:hAnsi="Times New Roman"/>
      <w:sz w:val="20"/>
    </w:rPr>
  </w:style>
  <w:style w:type="character" w:customStyle="1" w:styleId="Textoindependienteprimerasangra2Car">
    <w:name w:val="Texto independiente primera sangría 2 Car"/>
    <w:basedOn w:val="SangradetextonormalCar"/>
    <w:link w:val="Textoindependienteprimerasangra2"/>
    <w:uiPriority w:val="99"/>
    <w:qFormat/>
    <w:rsid w:val="000821D9"/>
    <w:rPr>
      <w:rFonts w:ascii="Arial" w:hAnsi="Arial"/>
      <w:sz w:val="22"/>
      <w:lang w:val="es-ES" w:eastAsia="es-ES"/>
    </w:rPr>
  </w:style>
  <w:style w:type="character" w:customStyle="1" w:styleId="content">
    <w:name w:val="content"/>
    <w:basedOn w:val="Fuentedeprrafopredeter"/>
    <w:rsid w:val="004A6315"/>
  </w:style>
  <w:style w:type="paragraph" w:customStyle="1" w:styleId="Prrafodelista1">
    <w:name w:val="Párrafo de lista1"/>
    <w:basedOn w:val="Normal"/>
    <w:uiPriority w:val="99"/>
    <w:qFormat/>
    <w:rsid w:val="004A6315"/>
    <w:pPr>
      <w:ind w:left="720"/>
      <w:contextualSpacing/>
    </w:pPr>
    <w:rPr>
      <w:rFonts w:eastAsia="Calibri"/>
      <w:sz w:val="24"/>
      <w:szCs w:val="24"/>
      <w:lang w:val="es-ES"/>
    </w:rPr>
  </w:style>
  <w:style w:type="paragraph" w:customStyle="1" w:styleId="pchartbodycmt">
    <w:name w:val="pchart_bodycmt"/>
    <w:basedOn w:val="Normal"/>
    <w:uiPriority w:val="99"/>
    <w:rsid w:val="004A6315"/>
    <w:pPr>
      <w:spacing w:before="100" w:beforeAutospacing="1" w:after="100" w:afterAutospacing="1"/>
    </w:pPr>
    <w:rPr>
      <w:sz w:val="24"/>
      <w:szCs w:val="24"/>
      <w:lang w:val="es-ES"/>
    </w:rPr>
  </w:style>
  <w:style w:type="paragraph" w:customStyle="1" w:styleId="pchartsubheadcmt">
    <w:name w:val="pchart_subheadcmt"/>
    <w:basedOn w:val="Normal"/>
    <w:uiPriority w:val="99"/>
    <w:rsid w:val="004A6315"/>
    <w:pPr>
      <w:spacing w:before="100" w:beforeAutospacing="1" w:after="100" w:afterAutospacing="1"/>
    </w:pPr>
    <w:rPr>
      <w:sz w:val="24"/>
      <w:szCs w:val="24"/>
      <w:lang w:eastAsia="es-MX"/>
    </w:rPr>
  </w:style>
  <w:style w:type="paragraph" w:customStyle="1" w:styleId="Prrafodelista2">
    <w:name w:val="Párrafo de lista2"/>
    <w:basedOn w:val="Normal"/>
    <w:uiPriority w:val="99"/>
    <w:rsid w:val="004A6315"/>
    <w:pPr>
      <w:ind w:left="720"/>
      <w:contextualSpacing/>
    </w:pPr>
    <w:rPr>
      <w:rFonts w:eastAsia="Calibri"/>
      <w:sz w:val="24"/>
      <w:szCs w:val="24"/>
      <w:lang w:val="es-ES"/>
    </w:rPr>
  </w:style>
  <w:style w:type="paragraph" w:customStyle="1" w:styleId="Prrafodelista3">
    <w:name w:val="Párrafo de lista3"/>
    <w:basedOn w:val="Normal"/>
    <w:rsid w:val="009462F2"/>
    <w:pPr>
      <w:ind w:left="720"/>
      <w:contextualSpacing/>
    </w:pPr>
    <w:rPr>
      <w:rFonts w:eastAsia="Calibri"/>
      <w:sz w:val="24"/>
      <w:szCs w:val="24"/>
      <w:lang w:val="es-ES"/>
    </w:rPr>
  </w:style>
  <w:style w:type="character" w:styleId="Refdecomentario">
    <w:name w:val="annotation reference"/>
    <w:rsid w:val="00600D8D"/>
    <w:rPr>
      <w:sz w:val="16"/>
      <w:szCs w:val="16"/>
    </w:rPr>
  </w:style>
  <w:style w:type="paragraph" w:styleId="Textocomentario">
    <w:name w:val="annotation text"/>
    <w:basedOn w:val="Normal"/>
    <w:link w:val="TextocomentarioCar"/>
    <w:uiPriority w:val="99"/>
    <w:qFormat/>
    <w:rsid w:val="00600D8D"/>
  </w:style>
  <w:style w:type="paragraph" w:styleId="Asuntodelcomentario">
    <w:name w:val="annotation subject"/>
    <w:basedOn w:val="Textocomentario"/>
    <w:next w:val="Textocomentario"/>
    <w:link w:val="AsuntodelcomentarioCar"/>
    <w:uiPriority w:val="99"/>
    <w:rsid w:val="00600D8D"/>
    <w:rPr>
      <w:b/>
      <w:bCs/>
    </w:rPr>
  </w:style>
  <w:style w:type="character" w:styleId="Fuerte">
    <w:name w:val="Strong"/>
    <w:uiPriority w:val="22"/>
    <w:qFormat/>
    <w:rsid w:val="003D6DA4"/>
    <w:rPr>
      <w:b/>
      <w:bCs/>
    </w:rPr>
  </w:style>
  <w:style w:type="character" w:customStyle="1" w:styleId="InitialStyle">
    <w:name w:val="InitialStyle"/>
    <w:rsid w:val="00137BFD"/>
    <w:rPr>
      <w:rFonts w:ascii="Times New Roman" w:hAnsi="Times New Roman"/>
      <w:color w:val="auto"/>
      <w:spacing w:val="0"/>
      <w:sz w:val="20"/>
    </w:rPr>
  </w:style>
  <w:style w:type="paragraph" w:customStyle="1" w:styleId="Textopredeterminado10">
    <w:name w:val="Texto predeterminado:1"/>
    <w:basedOn w:val="Normal"/>
    <w:uiPriority w:val="99"/>
    <w:rsid w:val="00137BFD"/>
    <w:pPr>
      <w:overflowPunct w:val="0"/>
      <w:autoSpaceDE w:val="0"/>
      <w:autoSpaceDN w:val="0"/>
      <w:adjustRightInd w:val="0"/>
      <w:textAlignment w:val="baseline"/>
    </w:pPr>
    <w:rPr>
      <w:noProof/>
      <w:sz w:val="24"/>
    </w:rPr>
  </w:style>
  <w:style w:type="paragraph" w:customStyle="1" w:styleId="BodyText1">
    <w:name w:val="Body Text1"/>
    <w:basedOn w:val="Normal"/>
    <w:uiPriority w:val="99"/>
    <w:rsid w:val="00137BFD"/>
    <w:pPr>
      <w:overflowPunct w:val="0"/>
      <w:autoSpaceDE w:val="0"/>
      <w:autoSpaceDN w:val="0"/>
      <w:adjustRightInd w:val="0"/>
      <w:textAlignment w:val="baseline"/>
    </w:pPr>
    <w:rPr>
      <w:rFonts w:ascii="Arial" w:hAnsi="Arial"/>
      <w:sz w:val="22"/>
      <w:lang w:val="es-ES_tradnl"/>
    </w:rPr>
  </w:style>
  <w:style w:type="character" w:customStyle="1" w:styleId="para1">
    <w:name w:val="para1"/>
    <w:rsid w:val="00137BFD"/>
    <w:rPr>
      <w:rFonts w:ascii="Arial" w:hAnsi="Arial" w:cs="Arial" w:hint="default"/>
      <w:sz w:val="18"/>
      <w:szCs w:val="18"/>
    </w:rPr>
  </w:style>
  <w:style w:type="character" w:customStyle="1" w:styleId="Ttulo4Car">
    <w:name w:val="Título 4 Car"/>
    <w:aliases w:val="PIM 4 Car3,H4 Car3,t4 Car3,h4 Car3,chapitre 1.1.1.1 Car3,h41 Car3,Headline4 Car3,Titre 41 Car3,t4.T4 Car3,l4 Car3,I4 Car3,Titre niveau 4 Car3,Ref Heading 1 Car3,rh1 Car3,Heading sql Car3,4 Car3,Heading4 Car3,H4-Heading 4 Car3,a. Car3"/>
    <w:link w:val="Ttulo4"/>
    <w:uiPriority w:val="99"/>
    <w:rsid w:val="00137BFD"/>
    <w:rPr>
      <w:rFonts w:ascii="Arial" w:hAnsi="Arial"/>
      <w:b/>
      <w:snapToGrid w:val="0"/>
      <w:color w:val="000000"/>
      <w:sz w:val="18"/>
      <w:lang w:val="es-MX"/>
    </w:rPr>
  </w:style>
  <w:style w:type="character" w:customStyle="1" w:styleId="Ttulo3Car">
    <w:name w:val="Título 3 Car"/>
    <w:aliases w:val="Gliederung3 Car,Gliederung31 Car,Gliederung32 Car,Gliederung33 Car,Gliederung34 Car,Gliederung35 Car,Gliederung36 Car,Gliederung38 Car,Heading 3 Char Car4,3 Car4,Table Attribute Heading Car4,h3 Car4,H3&lt;------------------ Car4,level_3 Car4"/>
    <w:link w:val="Ttulo3"/>
    <w:uiPriority w:val="99"/>
    <w:rsid w:val="00137BFD"/>
    <w:rPr>
      <w:rFonts w:ascii="Arial" w:hAnsi="Arial"/>
      <w:b/>
      <w:snapToGrid w:val="0"/>
      <w:color w:val="000000"/>
      <w:lang w:val="es-MX"/>
    </w:rPr>
  </w:style>
  <w:style w:type="character" w:customStyle="1" w:styleId="hps">
    <w:name w:val="hps"/>
    <w:rsid w:val="00020311"/>
    <w:rPr>
      <w:rFonts w:cs="Times New Roman"/>
    </w:rPr>
  </w:style>
  <w:style w:type="character" w:customStyle="1" w:styleId="Ttulo5Car">
    <w:name w:val="Título 5 Car"/>
    <w:aliases w:val="H5 Car3,PIM 5 Car3,Block Label Car"/>
    <w:link w:val="Ttulo5"/>
    <w:uiPriority w:val="99"/>
    <w:rsid w:val="00813A58"/>
    <w:rPr>
      <w:rFonts w:ascii="Arial" w:hAnsi="Arial"/>
      <w:b/>
      <w:sz w:val="28"/>
      <w:lang w:val="es-MX"/>
    </w:rPr>
  </w:style>
  <w:style w:type="character" w:customStyle="1" w:styleId="Ttulo6Car">
    <w:name w:val="Título 6 Car"/>
    <w:aliases w:val="H6 Car,PIM 6 Car,Heading 6 Char Car"/>
    <w:link w:val="Ttulo6"/>
    <w:uiPriority w:val="99"/>
    <w:rsid w:val="00813A58"/>
    <w:rPr>
      <w:rFonts w:ascii="Arial" w:hAnsi="Arial"/>
      <w:b/>
      <w:snapToGrid w:val="0"/>
      <w:color w:val="000000"/>
      <w:sz w:val="18"/>
      <w:lang w:val="es-MX"/>
    </w:rPr>
  </w:style>
  <w:style w:type="character" w:customStyle="1" w:styleId="Ttulo7Car">
    <w:name w:val="Título 7 Car"/>
    <w:link w:val="Ttulo7"/>
    <w:uiPriority w:val="99"/>
    <w:rsid w:val="00813A58"/>
    <w:rPr>
      <w:rFonts w:ascii="Arial" w:hAnsi="Arial"/>
      <w:b/>
      <w:sz w:val="22"/>
      <w:lang w:val="es-MX"/>
    </w:rPr>
  </w:style>
  <w:style w:type="character" w:customStyle="1" w:styleId="Ttulo8Car">
    <w:name w:val="Título 8 Car"/>
    <w:link w:val="Ttulo8"/>
    <w:uiPriority w:val="99"/>
    <w:rsid w:val="00813A58"/>
    <w:rPr>
      <w:rFonts w:ascii="Arial" w:hAnsi="Arial"/>
      <w:b/>
      <w:sz w:val="22"/>
      <w:lang w:val="es-ES_tradnl"/>
    </w:rPr>
  </w:style>
  <w:style w:type="character" w:customStyle="1" w:styleId="Textoindependiente2Car">
    <w:name w:val="Texto independiente 2 Car"/>
    <w:link w:val="Textoindependiente2"/>
    <w:uiPriority w:val="99"/>
    <w:qFormat/>
    <w:rsid w:val="00813A58"/>
    <w:rPr>
      <w:rFonts w:ascii="Arial" w:hAnsi="Arial"/>
      <w:sz w:val="22"/>
      <w:lang w:val="es-ES_tradnl"/>
    </w:rPr>
  </w:style>
  <w:style w:type="character" w:customStyle="1" w:styleId="TextocomentarioCar">
    <w:name w:val="Texto comentario Car"/>
    <w:link w:val="Textocomentario"/>
    <w:uiPriority w:val="99"/>
    <w:qFormat/>
    <w:rsid w:val="00813A58"/>
    <w:rPr>
      <w:lang w:val="es-MX"/>
    </w:rPr>
  </w:style>
  <w:style w:type="character" w:customStyle="1" w:styleId="AsuntodelcomentarioCar">
    <w:name w:val="Asunto del comentario Car"/>
    <w:link w:val="Asuntodelcomentario"/>
    <w:uiPriority w:val="99"/>
    <w:rsid w:val="00813A58"/>
    <w:rPr>
      <w:b/>
      <w:bCs/>
      <w:lang w:val="es-MX"/>
    </w:rPr>
  </w:style>
  <w:style w:type="paragraph" w:customStyle="1" w:styleId="Ttulo31">
    <w:name w:val="Título 31"/>
    <w:basedOn w:val="Normal"/>
    <w:next w:val="Normal"/>
    <w:uiPriority w:val="99"/>
    <w:rsid w:val="00813A58"/>
    <w:pPr>
      <w:tabs>
        <w:tab w:val="left" w:pos="708"/>
      </w:tabs>
      <w:suppressAutoHyphens/>
      <w:spacing w:before="280" w:after="280"/>
      <w:ind w:left="720" w:hanging="720"/>
      <w:outlineLvl w:val="2"/>
    </w:pPr>
    <w:rPr>
      <w:b/>
      <w:bCs/>
      <w:sz w:val="27"/>
      <w:szCs w:val="27"/>
      <w:lang w:val="es-ES" w:eastAsia="zh-CN"/>
    </w:rPr>
  </w:style>
  <w:style w:type="paragraph" w:customStyle="1" w:styleId="Pa3">
    <w:name w:val="Pa3"/>
    <w:basedOn w:val="Default"/>
    <w:next w:val="Default"/>
    <w:uiPriority w:val="99"/>
    <w:rsid w:val="00813A58"/>
    <w:pPr>
      <w:spacing w:line="241" w:lineRule="atLeast"/>
    </w:pPr>
    <w:rPr>
      <w:rFonts w:ascii="Futura Bk" w:hAnsi="Futura Bk" w:cs="Times New Roman"/>
      <w:color w:val="auto"/>
      <w:lang w:eastAsia="es-MX"/>
    </w:rPr>
  </w:style>
  <w:style w:type="table" w:customStyle="1" w:styleId="Tablaconcuadrcula41">
    <w:name w:val="Tabla con cuadrícula41"/>
    <w:basedOn w:val="Tablanormal"/>
    <w:next w:val="Tablaconcuadrcula"/>
    <w:uiPriority w:val="39"/>
    <w:rsid w:val="007A27B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independiente212">
    <w:name w:val="Texto independiente 212"/>
    <w:basedOn w:val="Normal"/>
    <w:rsid w:val="00472726"/>
    <w:pPr>
      <w:widowControl w:val="0"/>
      <w:spacing w:before="120"/>
      <w:jc w:val="center"/>
    </w:pPr>
    <w:rPr>
      <w:rFonts w:ascii="Arial" w:hAnsi="Arial"/>
      <w:b/>
      <w:i/>
      <w:sz w:val="24"/>
      <w:lang w:val="es-ES_tradnl"/>
    </w:rPr>
  </w:style>
  <w:style w:type="paragraph" w:customStyle="1" w:styleId="Sangra3detindependiente11">
    <w:name w:val="Sangría 3 de t. independiente11"/>
    <w:basedOn w:val="Normal"/>
    <w:uiPriority w:val="99"/>
    <w:rsid w:val="00472726"/>
    <w:pPr>
      <w:widowControl w:val="0"/>
      <w:ind w:left="1701"/>
      <w:jc w:val="both"/>
    </w:pPr>
    <w:rPr>
      <w:rFonts w:ascii="Arial" w:hAnsi="Arial"/>
      <w:sz w:val="24"/>
    </w:rPr>
  </w:style>
  <w:style w:type="paragraph" w:customStyle="1" w:styleId="Sangra2detindependiente11">
    <w:name w:val="Sangría 2 de t. independiente11"/>
    <w:basedOn w:val="Normal"/>
    <w:uiPriority w:val="99"/>
    <w:rsid w:val="00472726"/>
    <w:pPr>
      <w:ind w:left="4240"/>
      <w:jc w:val="both"/>
    </w:pPr>
    <w:rPr>
      <w:rFonts w:ascii="Arial" w:hAnsi="Arial"/>
      <w:color w:val="000000"/>
      <w:kern w:val="144"/>
      <w:position w:val="-12"/>
      <w:sz w:val="24"/>
    </w:rPr>
  </w:style>
  <w:style w:type="paragraph" w:customStyle="1" w:styleId="Prrafodelista31">
    <w:name w:val="Párrafo de lista31"/>
    <w:basedOn w:val="Normal"/>
    <w:uiPriority w:val="99"/>
    <w:rsid w:val="00472726"/>
    <w:pPr>
      <w:ind w:left="720"/>
      <w:contextualSpacing/>
    </w:pPr>
    <w:rPr>
      <w:rFonts w:eastAsia="Calibri"/>
      <w:sz w:val="24"/>
      <w:szCs w:val="24"/>
      <w:lang w:val="es-ES"/>
    </w:rPr>
  </w:style>
  <w:style w:type="character" w:styleId="nfasis">
    <w:name w:val="Emphasis"/>
    <w:qFormat/>
    <w:rsid w:val="00FD4E06"/>
    <w:rPr>
      <w:i/>
      <w:iCs/>
    </w:rPr>
  </w:style>
  <w:style w:type="paragraph" w:customStyle="1" w:styleId="Texte">
    <w:name w:val="Texte"/>
    <w:basedOn w:val="Normal"/>
    <w:link w:val="TexteCar"/>
    <w:uiPriority w:val="99"/>
    <w:qFormat/>
    <w:rsid w:val="006D2DF5"/>
    <w:pPr>
      <w:tabs>
        <w:tab w:val="left" w:pos="2439"/>
      </w:tabs>
      <w:autoSpaceDE w:val="0"/>
      <w:autoSpaceDN w:val="0"/>
      <w:adjustRightInd w:val="0"/>
      <w:spacing w:before="240" w:after="100" w:line="360" w:lineRule="auto"/>
      <w:ind w:left="2438"/>
      <w:jc w:val="both"/>
    </w:pPr>
    <w:rPr>
      <w:rFonts w:ascii="Helvetica" w:hAnsi="Helvetica"/>
      <w:color w:val="000000"/>
      <w:lang w:val="es-ES" w:eastAsia="fr-FR"/>
    </w:rPr>
  </w:style>
  <w:style w:type="paragraph" w:customStyle="1" w:styleId="CarCarCarCarCarCarCarCarCarCarCarCarCarCarCarCarCarCarCar">
    <w:name w:val="Car Car Car Car Car Car Car Car Car Car Car Car Car Car Car Car Car Car Car"/>
    <w:basedOn w:val="Normal"/>
    <w:uiPriority w:val="99"/>
    <w:rsid w:val="00146BE5"/>
    <w:pPr>
      <w:spacing w:after="160" w:line="240" w:lineRule="exact"/>
    </w:pPr>
    <w:rPr>
      <w:rFonts w:ascii="Tahoma" w:hAnsi="Tahoma"/>
      <w:lang w:val="en-US" w:eastAsia="en-US"/>
    </w:rPr>
  </w:style>
  <w:style w:type="paragraph" w:styleId="Cita">
    <w:name w:val="Quote"/>
    <w:basedOn w:val="Normal"/>
    <w:next w:val="Normal"/>
    <w:link w:val="CitaCar"/>
    <w:uiPriority w:val="29"/>
    <w:qFormat/>
    <w:rsid w:val="00146BE5"/>
    <w:rPr>
      <w:i/>
      <w:iCs/>
      <w:color w:val="000000"/>
      <w:sz w:val="24"/>
      <w:szCs w:val="24"/>
    </w:rPr>
  </w:style>
  <w:style w:type="character" w:customStyle="1" w:styleId="CitaCar">
    <w:name w:val="Cita Car"/>
    <w:link w:val="Cita"/>
    <w:uiPriority w:val="29"/>
    <w:rsid w:val="00146BE5"/>
    <w:rPr>
      <w:i/>
      <w:iCs/>
      <w:color w:val="000000"/>
      <w:sz w:val="24"/>
      <w:szCs w:val="24"/>
      <w:lang w:eastAsia="es-ES"/>
    </w:rPr>
  </w:style>
  <w:style w:type="paragraph" w:styleId="Textonotaalfinal">
    <w:name w:val="endnote text"/>
    <w:basedOn w:val="Normal"/>
    <w:link w:val="TextonotaalfinalCar"/>
    <w:uiPriority w:val="99"/>
    <w:rsid w:val="00146BE5"/>
  </w:style>
  <w:style w:type="character" w:customStyle="1" w:styleId="TextonotaalfinalCar">
    <w:name w:val="Texto nota al final Car"/>
    <w:link w:val="Textonotaalfinal"/>
    <w:uiPriority w:val="99"/>
    <w:rsid w:val="00146BE5"/>
    <w:rPr>
      <w:lang w:eastAsia="es-ES"/>
    </w:rPr>
  </w:style>
  <w:style w:type="character" w:styleId="Refdenotaalfinal">
    <w:name w:val="endnote reference"/>
    <w:rsid w:val="00146BE5"/>
    <w:rPr>
      <w:rFonts w:cs="Times New Roman"/>
      <w:vertAlign w:val="superscript"/>
    </w:rPr>
  </w:style>
  <w:style w:type="paragraph" w:customStyle="1" w:styleId="Bullet0">
    <w:name w:val="Bullet"/>
    <w:basedOn w:val="Textoindependiente"/>
    <w:uiPriority w:val="99"/>
    <w:rsid w:val="00146BE5"/>
    <w:pPr>
      <w:keepLines/>
      <w:spacing w:before="60" w:after="60"/>
      <w:ind w:left="3096" w:hanging="216"/>
      <w:jc w:val="left"/>
    </w:pPr>
    <w:rPr>
      <w:rFonts w:ascii="Book Antiqua" w:hAnsi="Book Antiqua"/>
      <w:sz w:val="20"/>
      <w:lang w:val="en-US" w:eastAsia="en-US"/>
    </w:rPr>
  </w:style>
  <w:style w:type="paragraph" w:customStyle="1" w:styleId="Text1">
    <w:name w:val="Text1"/>
    <w:basedOn w:val="Normal"/>
    <w:uiPriority w:val="99"/>
    <w:rsid w:val="00146BE5"/>
    <w:pPr>
      <w:tabs>
        <w:tab w:val="left" w:pos="1134"/>
      </w:tabs>
      <w:overflowPunct w:val="0"/>
      <w:autoSpaceDE w:val="0"/>
      <w:autoSpaceDN w:val="0"/>
      <w:adjustRightInd w:val="0"/>
      <w:spacing w:after="120"/>
      <w:ind w:left="1134"/>
      <w:jc w:val="both"/>
      <w:textAlignment w:val="baseline"/>
    </w:pPr>
    <w:rPr>
      <w:rFonts w:ascii="Tahoma" w:hAnsi="Tahoma"/>
      <w:noProof/>
      <w:sz w:val="22"/>
      <w:lang w:val="es-AR" w:eastAsia="en-US"/>
    </w:rPr>
  </w:style>
  <w:style w:type="paragraph" w:customStyle="1" w:styleId="BidText">
    <w:name w:val="Bid Text"/>
    <w:basedOn w:val="Textoindependiente2"/>
    <w:uiPriority w:val="99"/>
    <w:rsid w:val="00146BE5"/>
    <w:pPr>
      <w:widowControl/>
      <w:tabs>
        <w:tab w:val="left" w:pos="1134"/>
      </w:tabs>
      <w:overflowPunct w:val="0"/>
      <w:autoSpaceDE w:val="0"/>
      <w:autoSpaceDN w:val="0"/>
      <w:adjustRightInd w:val="0"/>
      <w:spacing w:after="120" w:line="360" w:lineRule="auto"/>
      <w:ind w:left="2517"/>
      <w:jc w:val="both"/>
      <w:textAlignment w:val="baseline"/>
    </w:pPr>
    <w:rPr>
      <w:rFonts w:ascii="Tahoma" w:hAnsi="Tahoma"/>
      <w:sz w:val="20"/>
      <w:lang w:eastAsia="en-US"/>
    </w:rPr>
  </w:style>
  <w:style w:type="paragraph" w:customStyle="1" w:styleId="Ttulo10">
    <w:name w:val="Título1"/>
    <w:basedOn w:val="Normal"/>
    <w:link w:val="PuestoCar"/>
    <w:uiPriority w:val="99"/>
    <w:qFormat/>
    <w:rsid w:val="00146BE5"/>
    <w:pPr>
      <w:keepLines/>
      <w:widowControl w:val="0"/>
      <w:overflowPunct w:val="0"/>
      <w:autoSpaceDE w:val="0"/>
      <w:autoSpaceDN w:val="0"/>
      <w:adjustRightInd w:val="0"/>
      <w:spacing w:after="120"/>
      <w:ind w:left="2520" w:right="720"/>
      <w:textAlignment w:val="baseline"/>
    </w:pPr>
    <w:rPr>
      <w:rFonts w:ascii="Lucida Sans Unicode" w:eastAsia="Batang" w:hAnsi="Lucida Sans Unicode"/>
      <w:sz w:val="44"/>
      <w:lang w:val="en-US" w:eastAsia="en-US"/>
    </w:rPr>
  </w:style>
  <w:style w:type="paragraph" w:customStyle="1" w:styleId="Listavistosa-nfasis11">
    <w:name w:val="Lista vistosa - Énfasis 11"/>
    <w:basedOn w:val="Normal"/>
    <w:uiPriority w:val="34"/>
    <w:qFormat/>
    <w:rsid w:val="00146BE5"/>
    <w:pPr>
      <w:spacing w:after="200" w:line="276" w:lineRule="auto"/>
      <w:ind w:left="720"/>
      <w:contextualSpacing/>
    </w:pPr>
    <w:rPr>
      <w:rFonts w:ascii="Calibri" w:hAnsi="Calibri"/>
      <w:sz w:val="22"/>
      <w:szCs w:val="22"/>
      <w:lang w:eastAsia="en-US"/>
    </w:rPr>
  </w:style>
  <w:style w:type="paragraph" w:customStyle="1" w:styleId="Sinespaciado1">
    <w:name w:val="Sin espaciado1"/>
    <w:link w:val="SinespaciadoCar"/>
    <w:uiPriority w:val="1"/>
    <w:qFormat/>
    <w:rsid w:val="00146BE5"/>
    <w:rPr>
      <w:rFonts w:ascii="Calibri" w:hAnsi="Calibri"/>
      <w:sz w:val="22"/>
      <w:szCs w:val="22"/>
      <w:lang w:val="es-ES" w:eastAsia="en-US"/>
    </w:rPr>
  </w:style>
  <w:style w:type="character" w:customStyle="1" w:styleId="SinespaciadoCar">
    <w:name w:val="Sin espaciado Car"/>
    <w:link w:val="Sinespaciado1"/>
    <w:uiPriority w:val="1"/>
    <w:locked/>
    <w:rsid w:val="00146BE5"/>
    <w:rPr>
      <w:rFonts w:ascii="Calibri" w:hAnsi="Calibri"/>
      <w:sz w:val="22"/>
      <w:szCs w:val="22"/>
      <w:lang w:val="es-ES" w:eastAsia="en-US" w:bidi="ar-SA"/>
    </w:rPr>
  </w:style>
  <w:style w:type="paragraph" w:styleId="ndice1">
    <w:name w:val="index 1"/>
    <w:basedOn w:val="Normal"/>
    <w:next w:val="Normal"/>
    <w:autoRedefine/>
    <w:uiPriority w:val="99"/>
    <w:rsid w:val="00146BE5"/>
    <w:pPr>
      <w:spacing w:line="276" w:lineRule="auto"/>
      <w:ind w:left="220" w:hanging="220"/>
    </w:pPr>
    <w:rPr>
      <w:rFonts w:ascii="Calibri" w:hAnsi="Calibri"/>
      <w:sz w:val="18"/>
      <w:szCs w:val="18"/>
      <w:lang w:eastAsia="en-US"/>
    </w:rPr>
  </w:style>
  <w:style w:type="paragraph" w:styleId="ndice2">
    <w:name w:val="index 2"/>
    <w:basedOn w:val="Normal"/>
    <w:next w:val="Normal"/>
    <w:autoRedefine/>
    <w:uiPriority w:val="99"/>
    <w:rsid w:val="00146BE5"/>
    <w:pPr>
      <w:spacing w:line="276" w:lineRule="auto"/>
      <w:ind w:left="440" w:hanging="220"/>
    </w:pPr>
    <w:rPr>
      <w:rFonts w:ascii="Calibri" w:hAnsi="Calibri"/>
      <w:sz w:val="18"/>
      <w:szCs w:val="18"/>
      <w:lang w:eastAsia="en-US"/>
    </w:rPr>
  </w:style>
  <w:style w:type="paragraph" w:styleId="ndice3">
    <w:name w:val="index 3"/>
    <w:basedOn w:val="Normal"/>
    <w:next w:val="Normal"/>
    <w:autoRedefine/>
    <w:uiPriority w:val="99"/>
    <w:rsid w:val="00146BE5"/>
    <w:pPr>
      <w:spacing w:line="276" w:lineRule="auto"/>
      <w:ind w:left="660" w:hanging="220"/>
    </w:pPr>
    <w:rPr>
      <w:rFonts w:ascii="Calibri" w:hAnsi="Calibri"/>
      <w:sz w:val="18"/>
      <w:szCs w:val="18"/>
      <w:lang w:eastAsia="en-US"/>
    </w:rPr>
  </w:style>
  <w:style w:type="paragraph" w:styleId="ndice4">
    <w:name w:val="index 4"/>
    <w:basedOn w:val="Normal"/>
    <w:next w:val="Normal"/>
    <w:autoRedefine/>
    <w:uiPriority w:val="99"/>
    <w:rsid w:val="00146BE5"/>
    <w:pPr>
      <w:spacing w:line="276" w:lineRule="auto"/>
      <w:ind w:left="880" w:hanging="220"/>
    </w:pPr>
    <w:rPr>
      <w:rFonts w:ascii="Calibri" w:hAnsi="Calibri"/>
      <w:sz w:val="18"/>
      <w:szCs w:val="18"/>
      <w:lang w:eastAsia="en-US"/>
    </w:rPr>
  </w:style>
  <w:style w:type="paragraph" w:styleId="ndice5">
    <w:name w:val="index 5"/>
    <w:basedOn w:val="Normal"/>
    <w:next w:val="Normal"/>
    <w:autoRedefine/>
    <w:uiPriority w:val="99"/>
    <w:rsid w:val="00146BE5"/>
    <w:pPr>
      <w:spacing w:line="276" w:lineRule="auto"/>
      <w:ind w:left="1100" w:hanging="220"/>
    </w:pPr>
    <w:rPr>
      <w:rFonts w:ascii="Calibri" w:hAnsi="Calibri"/>
      <w:sz w:val="18"/>
      <w:szCs w:val="18"/>
      <w:lang w:eastAsia="en-US"/>
    </w:rPr>
  </w:style>
  <w:style w:type="paragraph" w:styleId="ndice6">
    <w:name w:val="index 6"/>
    <w:basedOn w:val="Normal"/>
    <w:next w:val="Normal"/>
    <w:autoRedefine/>
    <w:uiPriority w:val="99"/>
    <w:rsid w:val="00146BE5"/>
    <w:pPr>
      <w:spacing w:line="276" w:lineRule="auto"/>
      <w:ind w:left="1320" w:hanging="220"/>
    </w:pPr>
    <w:rPr>
      <w:rFonts w:ascii="Calibri" w:hAnsi="Calibri"/>
      <w:sz w:val="18"/>
      <w:szCs w:val="18"/>
      <w:lang w:eastAsia="en-US"/>
    </w:rPr>
  </w:style>
  <w:style w:type="paragraph" w:styleId="ndice7">
    <w:name w:val="index 7"/>
    <w:basedOn w:val="Normal"/>
    <w:next w:val="Normal"/>
    <w:autoRedefine/>
    <w:uiPriority w:val="99"/>
    <w:rsid w:val="00146BE5"/>
    <w:pPr>
      <w:spacing w:line="276" w:lineRule="auto"/>
      <w:ind w:left="1540" w:hanging="220"/>
    </w:pPr>
    <w:rPr>
      <w:rFonts w:ascii="Calibri" w:hAnsi="Calibri"/>
      <w:sz w:val="18"/>
      <w:szCs w:val="18"/>
      <w:lang w:eastAsia="en-US"/>
    </w:rPr>
  </w:style>
  <w:style w:type="paragraph" w:styleId="ndice8">
    <w:name w:val="index 8"/>
    <w:basedOn w:val="Normal"/>
    <w:next w:val="Normal"/>
    <w:autoRedefine/>
    <w:uiPriority w:val="99"/>
    <w:rsid w:val="00146BE5"/>
    <w:pPr>
      <w:spacing w:line="276" w:lineRule="auto"/>
      <w:ind w:left="1760" w:hanging="220"/>
    </w:pPr>
    <w:rPr>
      <w:rFonts w:ascii="Calibri" w:hAnsi="Calibri"/>
      <w:sz w:val="18"/>
      <w:szCs w:val="18"/>
      <w:lang w:eastAsia="en-US"/>
    </w:rPr>
  </w:style>
  <w:style w:type="paragraph" w:styleId="ndice9">
    <w:name w:val="index 9"/>
    <w:basedOn w:val="Normal"/>
    <w:next w:val="Normal"/>
    <w:autoRedefine/>
    <w:uiPriority w:val="99"/>
    <w:rsid w:val="00146BE5"/>
    <w:pPr>
      <w:spacing w:line="276" w:lineRule="auto"/>
      <w:ind w:left="1980" w:hanging="220"/>
    </w:pPr>
    <w:rPr>
      <w:rFonts w:ascii="Calibri" w:hAnsi="Calibri"/>
      <w:sz w:val="18"/>
      <w:szCs w:val="18"/>
      <w:lang w:eastAsia="en-US"/>
    </w:rPr>
  </w:style>
  <w:style w:type="paragraph" w:styleId="Ttulodendice">
    <w:name w:val="index heading"/>
    <w:basedOn w:val="Normal"/>
    <w:next w:val="ndice1"/>
    <w:uiPriority w:val="99"/>
    <w:rsid w:val="00146BE5"/>
    <w:pPr>
      <w:spacing w:before="240" w:after="120" w:line="276" w:lineRule="auto"/>
      <w:jc w:val="center"/>
    </w:pPr>
    <w:rPr>
      <w:rFonts w:ascii="Calibri" w:hAnsi="Calibri"/>
      <w:b/>
      <w:bCs/>
      <w:sz w:val="26"/>
      <w:szCs w:val="26"/>
      <w:lang w:eastAsia="en-US"/>
    </w:rPr>
  </w:style>
  <w:style w:type="paragraph" w:customStyle="1" w:styleId="TtulodeTDC1">
    <w:name w:val="Título de TDC1"/>
    <w:basedOn w:val="Normal"/>
    <w:rsid w:val="00146B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character" w:customStyle="1" w:styleId="HighlightedVariable">
    <w:name w:val="Highlighted Variable"/>
    <w:rsid w:val="00146BE5"/>
    <w:rPr>
      <w:rFonts w:ascii="Book Antiqua" w:hAnsi="Book Antiqua" w:cs="Times New Roman"/>
      <w:color w:val="0000FF"/>
    </w:rPr>
  </w:style>
  <w:style w:type="paragraph" w:customStyle="1" w:styleId="Bulleted">
    <w:name w:val="Bulleted"/>
    <w:basedOn w:val="Normal"/>
    <w:uiPriority w:val="99"/>
    <w:rsid w:val="00146BE5"/>
    <w:pPr>
      <w:keepLines/>
      <w:tabs>
        <w:tab w:val="num" w:pos="360"/>
      </w:tabs>
      <w:ind w:left="360" w:hanging="360"/>
    </w:pPr>
    <w:rPr>
      <w:rFonts w:ascii="Arial" w:hAnsi="Arial"/>
      <w:color w:val="000000"/>
      <w:lang w:val="en-US"/>
    </w:rPr>
  </w:style>
  <w:style w:type="paragraph" w:customStyle="1" w:styleId="style3">
    <w:name w:val="style3"/>
    <w:basedOn w:val="Normal"/>
    <w:uiPriority w:val="99"/>
    <w:rsid w:val="00146BE5"/>
    <w:pPr>
      <w:spacing w:before="100" w:beforeAutospacing="1" w:after="100" w:afterAutospacing="1"/>
    </w:pPr>
    <w:rPr>
      <w:rFonts w:ascii="Verdana" w:hAnsi="Verdana"/>
    </w:rPr>
  </w:style>
  <w:style w:type="paragraph" w:customStyle="1" w:styleId="xl85">
    <w:name w:val="xl85"/>
    <w:basedOn w:val="Normal"/>
    <w:rsid w:val="00146BE5"/>
    <w:pPr>
      <w:pBdr>
        <w:bottom w:val="single" w:sz="4" w:space="0" w:color="000000"/>
      </w:pBdr>
      <w:shd w:val="clear" w:color="000000" w:fill="969696"/>
      <w:spacing w:before="100" w:beforeAutospacing="1" w:after="100" w:afterAutospacing="1"/>
      <w:jc w:val="center"/>
    </w:pPr>
    <w:rPr>
      <w:rFonts w:ascii="Calibri" w:hAnsi="Calibri"/>
      <w:b/>
      <w:bCs/>
      <w:color w:val="000000"/>
      <w:sz w:val="18"/>
      <w:szCs w:val="18"/>
      <w:lang w:eastAsia="es-MX"/>
    </w:rPr>
  </w:style>
  <w:style w:type="paragraph" w:customStyle="1" w:styleId="xl86">
    <w:name w:val="xl86"/>
    <w:basedOn w:val="Normal"/>
    <w:rsid w:val="00146BE5"/>
    <w:pPr>
      <w:pBdr>
        <w:left w:val="single" w:sz="4" w:space="0" w:color="000000"/>
      </w:pBdr>
      <w:spacing w:before="100" w:beforeAutospacing="1" w:after="100" w:afterAutospacing="1"/>
      <w:jc w:val="center"/>
    </w:pPr>
    <w:rPr>
      <w:rFonts w:ascii="Calibri" w:hAnsi="Calibri"/>
      <w:b/>
      <w:bCs/>
      <w:color w:val="000000"/>
      <w:sz w:val="28"/>
      <w:szCs w:val="28"/>
      <w:lang w:eastAsia="es-MX"/>
    </w:rPr>
  </w:style>
  <w:style w:type="paragraph" w:customStyle="1" w:styleId="xl87">
    <w:name w:val="xl87"/>
    <w:basedOn w:val="Normal"/>
    <w:rsid w:val="00146BE5"/>
    <w:pPr>
      <w:spacing w:before="100" w:beforeAutospacing="1" w:after="100" w:afterAutospacing="1"/>
      <w:jc w:val="center"/>
    </w:pPr>
    <w:rPr>
      <w:rFonts w:ascii="Calibri" w:hAnsi="Calibri"/>
      <w:b/>
      <w:bCs/>
      <w:color w:val="000000"/>
      <w:sz w:val="28"/>
      <w:szCs w:val="28"/>
      <w:lang w:eastAsia="es-MX"/>
    </w:rPr>
  </w:style>
  <w:style w:type="paragraph" w:customStyle="1" w:styleId="xl88">
    <w:name w:val="xl88"/>
    <w:basedOn w:val="Normal"/>
    <w:rsid w:val="00146BE5"/>
    <w:pPr>
      <w:pBdr>
        <w:right w:val="single" w:sz="4" w:space="0" w:color="auto"/>
      </w:pBdr>
      <w:spacing w:before="100" w:beforeAutospacing="1" w:after="100" w:afterAutospacing="1"/>
      <w:jc w:val="center"/>
    </w:pPr>
    <w:rPr>
      <w:rFonts w:ascii="Calibri" w:hAnsi="Calibri"/>
      <w:b/>
      <w:bCs/>
      <w:color w:val="000000"/>
      <w:sz w:val="28"/>
      <w:szCs w:val="28"/>
      <w:lang w:eastAsia="es-MX"/>
    </w:rPr>
  </w:style>
  <w:style w:type="paragraph" w:customStyle="1" w:styleId="xl89">
    <w:name w:val="xl89"/>
    <w:basedOn w:val="Normal"/>
    <w:rsid w:val="00146BE5"/>
    <w:pPr>
      <w:pBdr>
        <w:left w:val="single" w:sz="4" w:space="0" w:color="auto"/>
      </w:pBdr>
      <w:spacing w:before="100" w:beforeAutospacing="1" w:after="100" w:afterAutospacing="1"/>
      <w:jc w:val="center"/>
    </w:pPr>
    <w:rPr>
      <w:rFonts w:ascii="Arial" w:hAnsi="Arial" w:cs="Arial"/>
      <w:b/>
      <w:bCs/>
      <w:color w:val="000000"/>
      <w:sz w:val="28"/>
      <w:szCs w:val="28"/>
      <w:lang w:eastAsia="es-MX"/>
    </w:rPr>
  </w:style>
  <w:style w:type="paragraph" w:customStyle="1" w:styleId="xl90">
    <w:name w:val="xl90"/>
    <w:basedOn w:val="Normal"/>
    <w:rsid w:val="00146BE5"/>
    <w:pPr>
      <w:spacing w:before="100" w:beforeAutospacing="1" w:after="100" w:afterAutospacing="1"/>
      <w:jc w:val="center"/>
    </w:pPr>
    <w:rPr>
      <w:rFonts w:ascii="Arial" w:hAnsi="Arial" w:cs="Arial"/>
      <w:b/>
      <w:bCs/>
      <w:color w:val="000000"/>
      <w:sz w:val="28"/>
      <w:szCs w:val="28"/>
      <w:lang w:eastAsia="es-MX"/>
    </w:rPr>
  </w:style>
  <w:style w:type="paragraph" w:customStyle="1" w:styleId="ANOTACION">
    <w:name w:val="ANOTACION"/>
    <w:basedOn w:val="Normal"/>
    <w:uiPriority w:val="99"/>
    <w:rsid w:val="00146BE5"/>
    <w:pPr>
      <w:autoSpaceDE w:val="0"/>
      <w:autoSpaceDN w:val="0"/>
      <w:spacing w:after="101" w:line="216" w:lineRule="atLeast"/>
      <w:jc w:val="center"/>
    </w:pPr>
    <w:rPr>
      <w:rFonts w:ascii="Arial" w:hAnsi="Arial"/>
      <w:b/>
      <w:sz w:val="18"/>
      <w:szCs w:val="18"/>
      <w:lang w:val="es-ES_tradnl"/>
    </w:rPr>
  </w:style>
  <w:style w:type="paragraph" w:customStyle="1" w:styleId="WW-Textoindependiente21">
    <w:name w:val="WW-Texto independiente 21"/>
    <w:basedOn w:val="Normal"/>
    <w:rsid w:val="00F27F6F"/>
    <w:pPr>
      <w:suppressAutoHyphens/>
      <w:jc w:val="both"/>
    </w:pPr>
    <w:rPr>
      <w:szCs w:val="24"/>
      <w:lang w:eastAsia="ar-SA"/>
    </w:rPr>
  </w:style>
  <w:style w:type="paragraph" w:customStyle="1" w:styleId="TableContents">
    <w:name w:val="Table Contents"/>
    <w:basedOn w:val="Normal"/>
    <w:rsid w:val="00F27F6F"/>
    <w:pPr>
      <w:widowControl w:val="0"/>
      <w:suppressLineNumbers/>
      <w:suppressAutoHyphens/>
    </w:pPr>
    <w:rPr>
      <w:rFonts w:ascii="Bitstream Vera Sans" w:eastAsia="Bitstream Vera Sans" w:hAnsi="Bitstream Vera Sans"/>
      <w:sz w:val="24"/>
      <w:szCs w:val="24"/>
    </w:rPr>
  </w:style>
  <w:style w:type="paragraph" w:customStyle="1" w:styleId="Head1Bullet1">
    <w:name w:val="Head1Bullet1"/>
    <w:basedOn w:val="Normal"/>
    <w:rsid w:val="00F27F6F"/>
    <w:rPr>
      <w:lang w:val="en-US" w:eastAsia="en-US"/>
    </w:rPr>
  </w:style>
  <w:style w:type="character" w:styleId="EjemplodeHTML">
    <w:name w:val="HTML Sample"/>
    <w:rsid w:val="00F27F6F"/>
    <w:rPr>
      <w:rFonts w:ascii="Courier New" w:hAnsi="Courier New" w:cs="Courier New"/>
    </w:rPr>
  </w:style>
  <w:style w:type="paragraph" w:customStyle="1" w:styleId="Estilo2">
    <w:name w:val="Estilo 2"/>
    <w:basedOn w:val="Normal"/>
    <w:rsid w:val="00F27F6F"/>
    <w:pPr>
      <w:numPr>
        <w:numId w:val="16"/>
      </w:numPr>
    </w:pPr>
    <w:rPr>
      <w:lang w:val="en-US"/>
    </w:rPr>
  </w:style>
  <w:style w:type="character" w:customStyle="1" w:styleId="A4">
    <w:name w:val="A4"/>
    <w:rsid w:val="00F27F6F"/>
    <w:rPr>
      <w:rFonts w:cs="Tahoma"/>
      <w:color w:val="000000"/>
      <w:sz w:val="22"/>
      <w:szCs w:val="22"/>
    </w:rPr>
  </w:style>
  <w:style w:type="paragraph" w:customStyle="1" w:styleId="Pa2">
    <w:name w:val="Pa2"/>
    <w:basedOn w:val="Normal"/>
    <w:next w:val="Normal"/>
    <w:rsid w:val="00F27F6F"/>
    <w:pPr>
      <w:autoSpaceDE w:val="0"/>
      <w:autoSpaceDN w:val="0"/>
      <w:adjustRightInd w:val="0"/>
      <w:spacing w:line="241" w:lineRule="atLeast"/>
    </w:pPr>
    <w:rPr>
      <w:rFonts w:ascii="Tahoma" w:hAnsi="Tahoma"/>
      <w:sz w:val="24"/>
      <w:szCs w:val="24"/>
      <w:lang w:eastAsia="es-MX"/>
    </w:rPr>
  </w:style>
  <w:style w:type="paragraph" w:customStyle="1" w:styleId="N0">
    <w:name w:val="N0"/>
    <w:basedOn w:val="Normal"/>
    <w:rsid w:val="00F27F6F"/>
    <w:pPr>
      <w:spacing w:line="240" w:lineRule="exact"/>
      <w:jc w:val="center"/>
    </w:pPr>
    <w:rPr>
      <w:rFonts w:ascii="Arial" w:hAnsi="Arial" w:cs="Arial"/>
      <w:b/>
      <w:bCs/>
      <w:sz w:val="24"/>
      <w:szCs w:val="24"/>
      <w:lang w:val="es-ES_tradnl"/>
    </w:rPr>
  </w:style>
  <w:style w:type="paragraph" w:customStyle="1" w:styleId="n1Car">
    <w:name w:val="n1 Car"/>
    <w:basedOn w:val="Normal"/>
    <w:rsid w:val="00F27F6F"/>
    <w:pPr>
      <w:autoSpaceDE w:val="0"/>
      <w:autoSpaceDN w:val="0"/>
      <w:jc w:val="both"/>
    </w:pPr>
    <w:rPr>
      <w:rFonts w:ascii="Verdana" w:hAnsi="Verdana"/>
      <w:lang w:val="es-ES_tradnl"/>
    </w:rPr>
  </w:style>
  <w:style w:type="paragraph" w:customStyle="1" w:styleId="B">
    <w:name w:val="B"/>
    <w:rsid w:val="00F27F6F"/>
    <w:pPr>
      <w:widowControl w:val="0"/>
      <w:overflowPunct w:val="0"/>
      <w:autoSpaceDE w:val="0"/>
      <w:autoSpaceDN w:val="0"/>
      <w:adjustRightInd w:val="0"/>
      <w:spacing w:line="240" w:lineRule="atLeast"/>
      <w:jc w:val="both"/>
      <w:textAlignment w:val="baseline"/>
    </w:pPr>
    <w:rPr>
      <w:rFonts w:ascii="Courier" w:hAnsi="Courier"/>
      <w:sz w:val="24"/>
      <w:szCs w:val="24"/>
      <w:lang w:val="es-ES"/>
    </w:rPr>
  </w:style>
  <w:style w:type="paragraph" w:customStyle="1" w:styleId="Normalnoindentado">
    <w:name w:val="Normal no indentado"/>
    <w:basedOn w:val="Normal"/>
    <w:rsid w:val="00F27F6F"/>
    <w:pPr>
      <w:spacing w:after="120"/>
      <w:jc w:val="both"/>
    </w:pPr>
    <w:rPr>
      <w:rFonts w:ascii="Arial" w:hAnsi="Arial" w:cs="Arial"/>
      <w:sz w:val="22"/>
      <w:szCs w:val="22"/>
      <w:lang w:val="es-ES_tradnl" w:eastAsia="en-US"/>
    </w:rPr>
  </w:style>
  <w:style w:type="paragraph" w:styleId="Listaconvietas2">
    <w:name w:val="List Bullet 2"/>
    <w:basedOn w:val="Normal"/>
    <w:autoRedefine/>
    <w:rsid w:val="00F27F6F"/>
    <w:pPr>
      <w:jc w:val="both"/>
    </w:pPr>
    <w:rPr>
      <w:rFonts w:ascii="Tahoma" w:hAnsi="Tahoma" w:cs="Tahoma"/>
      <w:b/>
      <w:sz w:val="18"/>
      <w:szCs w:val="18"/>
    </w:rPr>
  </w:style>
  <w:style w:type="paragraph" w:styleId="Lista4">
    <w:name w:val="List 4"/>
    <w:basedOn w:val="Normal"/>
    <w:rsid w:val="00F27F6F"/>
    <w:pPr>
      <w:ind w:left="1132" w:hanging="283"/>
    </w:pPr>
    <w:rPr>
      <w:lang w:val="es-ES"/>
    </w:rPr>
  </w:style>
  <w:style w:type="paragraph" w:customStyle="1" w:styleId="CABEZA">
    <w:name w:val="CABEZA"/>
    <w:basedOn w:val="Ttulo1"/>
    <w:autoRedefine/>
    <w:rsid w:val="00F27F6F"/>
    <w:pPr>
      <w:keepNext w:val="0"/>
      <w:autoSpaceDE w:val="0"/>
      <w:autoSpaceDN w:val="0"/>
      <w:spacing w:line="276" w:lineRule="auto"/>
      <w:ind w:left="709" w:hanging="709"/>
      <w:jc w:val="left"/>
    </w:pPr>
    <w:rPr>
      <w:rFonts w:cs="Times"/>
      <w:caps/>
      <w:noProof/>
      <w:sz w:val="22"/>
      <w:szCs w:val="22"/>
      <w:lang w:val="es-ES_tradnl"/>
    </w:rPr>
  </w:style>
  <w:style w:type="paragraph" w:customStyle="1" w:styleId="textodeglobo0">
    <w:name w:val="textodeglobo"/>
    <w:basedOn w:val="Normal"/>
    <w:rsid w:val="00F27F6F"/>
    <w:rPr>
      <w:rFonts w:ascii="Tahoma" w:eastAsia="Batang" w:hAnsi="Tahoma" w:cs="Tahoma"/>
      <w:sz w:val="16"/>
      <w:szCs w:val="16"/>
      <w:lang w:val="en-US" w:eastAsia="ko-KR"/>
    </w:rPr>
  </w:style>
  <w:style w:type="paragraph" w:customStyle="1" w:styleId="subhead2">
    <w:name w:val="subhead2"/>
    <w:basedOn w:val="Normal"/>
    <w:rsid w:val="00F27F6F"/>
    <w:pPr>
      <w:spacing w:before="100" w:beforeAutospacing="1" w:after="100" w:afterAutospacing="1"/>
    </w:pPr>
    <w:rPr>
      <w:rFonts w:ascii="Verdana" w:eastAsia="Batang" w:hAnsi="Verdana"/>
      <w:b/>
      <w:bCs/>
      <w:sz w:val="16"/>
      <w:szCs w:val="16"/>
      <w:lang w:val="en-US" w:eastAsia="ko-KR"/>
    </w:rPr>
  </w:style>
  <w:style w:type="character" w:customStyle="1" w:styleId="smallbody1">
    <w:name w:val="smallbody1"/>
    <w:rsid w:val="00F27F6F"/>
    <w:rPr>
      <w:rFonts w:ascii="Verdana" w:hAnsi="Verdana" w:hint="default"/>
      <w:sz w:val="15"/>
      <w:szCs w:val="15"/>
    </w:rPr>
  </w:style>
  <w:style w:type="paragraph" w:customStyle="1" w:styleId="xl254">
    <w:name w:val="xl254"/>
    <w:basedOn w:val="Normal"/>
    <w:rsid w:val="00F27F6F"/>
    <w:pPr>
      <w:suppressAutoHyphens/>
      <w:spacing w:before="100" w:beforeAutospacing="1" w:after="100" w:afterAutospacing="1"/>
      <w:textAlignment w:val="center"/>
    </w:pPr>
    <w:rPr>
      <w:rFonts w:ascii="Arial" w:hAnsi="Arial" w:cs="Arial"/>
      <w:sz w:val="16"/>
      <w:szCs w:val="16"/>
      <w:lang w:val="en-US"/>
    </w:rPr>
  </w:style>
  <w:style w:type="paragraph" w:customStyle="1" w:styleId="xl244">
    <w:name w:val="xl244"/>
    <w:basedOn w:val="Normal"/>
    <w:rsid w:val="00F27F6F"/>
    <w:pPr>
      <w:pBdr>
        <w:right w:val="single" w:sz="4" w:space="0" w:color="auto"/>
      </w:pBdr>
      <w:suppressAutoHyphens/>
      <w:spacing w:before="100" w:beforeAutospacing="1" w:after="100" w:afterAutospacing="1"/>
      <w:jc w:val="both"/>
      <w:textAlignment w:val="center"/>
    </w:pPr>
    <w:rPr>
      <w:rFonts w:ascii="Arial" w:hAnsi="Arial" w:cs="Arial"/>
      <w:sz w:val="16"/>
      <w:szCs w:val="16"/>
      <w:lang w:val="en-US"/>
    </w:rPr>
  </w:style>
  <w:style w:type="paragraph" w:customStyle="1" w:styleId="xl247">
    <w:name w:val="xl247"/>
    <w:basedOn w:val="Normal"/>
    <w:rsid w:val="00F27F6F"/>
    <w:pPr>
      <w:pBdr>
        <w:left w:val="single" w:sz="4" w:space="0" w:color="auto"/>
        <w:bottom w:val="single" w:sz="4" w:space="0" w:color="auto"/>
      </w:pBdr>
      <w:suppressAutoHyphens/>
      <w:spacing w:before="100" w:beforeAutospacing="1" w:after="100" w:afterAutospacing="1"/>
    </w:pPr>
    <w:rPr>
      <w:rFonts w:ascii="Arial" w:hAnsi="Arial" w:cs="Arial"/>
      <w:sz w:val="16"/>
      <w:szCs w:val="16"/>
      <w:lang w:val="en-US"/>
    </w:rPr>
  </w:style>
  <w:style w:type="paragraph" w:customStyle="1" w:styleId="font6">
    <w:name w:val="font6"/>
    <w:basedOn w:val="Normal"/>
    <w:uiPriority w:val="99"/>
    <w:rsid w:val="00F27F6F"/>
    <w:pPr>
      <w:spacing w:before="100" w:beforeAutospacing="1" w:after="100" w:afterAutospacing="1"/>
    </w:pPr>
    <w:rPr>
      <w:rFonts w:ascii="Arial" w:eastAsia="Arial Unicode MS" w:hAnsi="Arial" w:cs="Arial"/>
      <w:b/>
      <w:bCs/>
      <w:sz w:val="16"/>
      <w:szCs w:val="16"/>
      <w:lang w:val="es-ES"/>
    </w:rPr>
  </w:style>
  <w:style w:type="paragraph" w:customStyle="1" w:styleId="Ttulo33">
    <w:name w:val="Título 33"/>
    <w:basedOn w:val="Normal"/>
    <w:rsid w:val="00F27F6F"/>
    <w:pPr>
      <w:outlineLvl w:val="3"/>
    </w:pPr>
    <w:rPr>
      <w:rFonts w:eastAsia="MS Mincho"/>
      <w:b/>
      <w:bCs/>
      <w:color w:val="4B4867"/>
      <w:sz w:val="23"/>
      <w:szCs w:val="23"/>
      <w:lang w:val="es-ES" w:eastAsia="ja-JP"/>
    </w:rPr>
  </w:style>
  <w:style w:type="character" w:customStyle="1" w:styleId="title1">
    <w:name w:val="title1"/>
    <w:rsid w:val="00F27F6F"/>
    <w:rPr>
      <w:rFonts w:ascii="Verdana" w:hAnsi="Verdana" w:hint="default"/>
      <w:b/>
      <w:bCs/>
      <w:i w:val="0"/>
      <w:iCs w:val="0"/>
      <w:caps w:val="0"/>
      <w:smallCaps w:val="0"/>
      <w:strike w:val="0"/>
      <w:dstrike w:val="0"/>
      <w:color w:val="666666"/>
      <w:sz w:val="15"/>
      <w:szCs w:val="15"/>
      <w:u w:val="none"/>
      <w:effect w:val="none"/>
    </w:rPr>
  </w:style>
  <w:style w:type="character" w:customStyle="1" w:styleId="text10">
    <w:name w:val="text1"/>
    <w:rsid w:val="00F27F6F"/>
    <w:rPr>
      <w:rFonts w:ascii="Verdana" w:hAnsi="Verdana" w:hint="default"/>
      <w:b w:val="0"/>
      <w:bCs w:val="0"/>
      <w:i w:val="0"/>
      <w:iCs w:val="0"/>
      <w:caps w:val="0"/>
      <w:smallCaps w:val="0"/>
      <w:strike w:val="0"/>
      <w:dstrike w:val="0"/>
      <w:color w:val="333333"/>
      <w:sz w:val="14"/>
      <w:szCs w:val="14"/>
      <w:u w:val="none"/>
      <w:effect w:val="none"/>
    </w:rPr>
  </w:style>
  <w:style w:type="paragraph" w:customStyle="1" w:styleId="Copias2">
    <w:name w:val="Copias 2"/>
    <w:basedOn w:val="Normal"/>
    <w:rsid w:val="00F27F6F"/>
    <w:pPr>
      <w:keepLines/>
      <w:suppressAutoHyphens/>
      <w:ind w:left="567" w:firstLine="1"/>
      <w:jc w:val="both"/>
    </w:pPr>
    <w:rPr>
      <w:rFonts w:ascii="Arial" w:hAnsi="Arial"/>
      <w:sz w:val="18"/>
      <w:lang w:val="es-ES_tradnl"/>
    </w:rPr>
  </w:style>
  <w:style w:type="paragraph" w:customStyle="1" w:styleId="bottombanner">
    <w:name w:val="bottombanne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Encabezado2">
    <w:name w:val="Encabezado2"/>
    <w:basedOn w:val="Normal"/>
    <w:rsid w:val="00F27F6F"/>
    <w:pPr>
      <w:spacing w:before="100" w:beforeAutospacing="1" w:after="100" w:afterAutospacing="1" w:line="360" w:lineRule="atLeast"/>
    </w:pPr>
    <w:rPr>
      <w:rFonts w:ascii="Verdana" w:eastAsia="Arial Unicode MS" w:hAnsi="Verdana" w:cs="Arial Unicode MS"/>
      <w:sz w:val="32"/>
      <w:szCs w:val="32"/>
      <w:lang w:val="es-ES"/>
    </w:rPr>
  </w:style>
  <w:style w:type="paragraph" w:customStyle="1" w:styleId="hierarchicalhdr">
    <w:name w:val="hierarchicalhd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logname">
    <w:name w:val="logname"/>
    <w:basedOn w:val="Normal"/>
    <w:rsid w:val="00F27F6F"/>
    <w:pPr>
      <w:spacing w:before="100" w:beforeAutospacing="1" w:after="100" w:afterAutospacing="1"/>
    </w:pPr>
    <w:rPr>
      <w:rFonts w:ascii="Verdana" w:eastAsia="Arial Unicode MS" w:hAnsi="Verdana" w:cs="Arial Unicode MS"/>
      <w:sz w:val="16"/>
      <w:szCs w:val="16"/>
      <w:lang w:val="es-ES"/>
    </w:rPr>
  </w:style>
  <w:style w:type="paragraph" w:customStyle="1" w:styleId="pageindicator">
    <w:name w:val="pageindicato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subheadnolink">
    <w:name w:val="subheadnolink"/>
    <w:basedOn w:val="Normal"/>
    <w:rsid w:val="00F27F6F"/>
    <w:pPr>
      <w:spacing w:before="100" w:beforeAutospacing="1" w:after="100" w:afterAutospacing="1"/>
    </w:pPr>
    <w:rPr>
      <w:rFonts w:ascii="Verdana" w:eastAsia="Arial Unicode MS" w:hAnsi="Verdana" w:cs="Arial Unicode MS"/>
      <w:b/>
      <w:bCs/>
      <w:lang w:val="es-ES"/>
    </w:rPr>
  </w:style>
  <w:style w:type="paragraph" w:customStyle="1" w:styleId="subhead3">
    <w:name w:val="subhead3"/>
    <w:basedOn w:val="Normal"/>
    <w:rsid w:val="00F27F6F"/>
    <w:pPr>
      <w:spacing w:before="100" w:beforeAutospacing="1" w:after="100" w:afterAutospacing="1"/>
    </w:pPr>
    <w:rPr>
      <w:rFonts w:ascii="Verdana" w:eastAsia="Arial Unicode MS" w:hAnsi="Verdana" w:cs="Arial Unicode MS"/>
      <w:b/>
      <w:bCs/>
      <w:color w:val="666666"/>
      <w:sz w:val="16"/>
      <w:szCs w:val="16"/>
      <w:lang w:val="es-ES"/>
    </w:rPr>
  </w:style>
  <w:style w:type="paragraph" w:customStyle="1" w:styleId="subhead4">
    <w:name w:val="subhead4"/>
    <w:basedOn w:val="Normal"/>
    <w:rsid w:val="00F27F6F"/>
    <w:pPr>
      <w:spacing w:before="100" w:beforeAutospacing="1" w:after="100" w:afterAutospacing="1"/>
    </w:pPr>
    <w:rPr>
      <w:rFonts w:ascii="Verdana" w:eastAsia="Arial Unicode MS" w:hAnsi="Verdana" w:cs="Arial Unicode MS"/>
      <w:b/>
      <w:bCs/>
      <w:color w:val="FF6600"/>
      <w:lang w:val="es-ES"/>
    </w:rPr>
  </w:style>
  <w:style w:type="character" w:customStyle="1" w:styleId="para">
    <w:name w:val="para"/>
    <w:basedOn w:val="Fuentedeprrafopredeter"/>
    <w:rsid w:val="00F27F6F"/>
  </w:style>
  <w:style w:type="character" w:customStyle="1" w:styleId="WW8Num2z0">
    <w:name w:val="WW8Num2z0"/>
    <w:rsid w:val="00F27F6F"/>
    <w:rPr>
      <w:rFonts w:ascii="Symbol" w:hAnsi="Symbol"/>
    </w:rPr>
  </w:style>
  <w:style w:type="character" w:customStyle="1" w:styleId="WW8Num3z0">
    <w:name w:val="WW8Num3z0"/>
    <w:rsid w:val="00F27F6F"/>
    <w:rPr>
      <w:rFonts w:ascii="Symbol" w:hAnsi="Symbol"/>
    </w:rPr>
  </w:style>
  <w:style w:type="character" w:customStyle="1" w:styleId="WW8Num4z0">
    <w:name w:val="WW8Num4z0"/>
    <w:rsid w:val="00F27F6F"/>
    <w:rPr>
      <w:rFonts w:ascii="Symbol" w:hAnsi="Symbol"/>
    </w:rPr>
  </w:style>
  <w:style w:type="character" w:customStyle="1" w:styleId="WW8Num5z0">
    <w:name w:val="WW8Num5z0"/>
    <w:rsid w:val="00F27F6F"/>
    <w:rPr>
      <w:rFonts w:ascii="Symbol" w:hAnsi="Symbol"/>
    </w:rPr>
  </w:style>
  <w:style w:type="character" w:customStyle="1" w:styleId="WW8Num6z0">
    <w:name w:val="WW8Num6z0"/>
    <w:rsid w:val="00F27F6F"/>
    <w:rPr>
      <w:b/>
    </w:rPr>
  </w:style>
  <w:style w:type="character" w:customStyle="1" w:styleId="WW8Num7z0">
    <w:name w:val="WW8Num7z0"/>
    <w:rsid w:val="00F27F6F"/>
    <w:rPr>
      <w:b/>
    </w:rPr>
  </w:style>
  <w:style w:type="character" w:customStyle="1" w:styleId="WW8Num8z0">
    <w:name w:val="WW8Num8z0"/>
    <w:rsid w:val="00F27F6F"/>
    <w:rPr>
      <w:rFonts w:ascii="Symbol" w:hAnsi="Symbol"/>
    </w:rPr>
  </w:style>
  <w:style w:type="character" w:customStyle="1" w:styleId="WW8Num8z1">
    <w:name w:val="WW8Num8z1"/>
    <w:rsid w:val="00F27F6F"/>
    <w:rPr>
      <w:rFonts w:ascii="Courier New" w:hAnsi="Courier New" w:cs="Courier New"/>
    </w:rPr>
  </w:style>
  <w:style w:type="character" w:customStyle="1" w:styleId="WW8Num8z2">
    <w:name w:val="WW8Num8z2"/>
    <w:rsid w:val="00F27F6F"/>
    <w:rPr>
      <w:rFonts w:ascii="Wingdings" w:hAnsi="Wingdings"/>
    </w:rPr>
  </w:style>
  <w:style w:type="character" w:customStyle="1" w:styleId="WW8Num9z0">
    <w:name w:val="WW8Num9z0"/>
    <w:rsid w:val="00F27F6F"/>
    <w:rPr>
      <w:b/>
    </w:rPr>
  </w:style>
  <w:style w:type="character" w:customStyle="1" w:styleId="WW8Num9z1">
    <w:name w:val="WW8Num9z1"/>
    <w:rsid w:val="00F27F6F"/>
    <w:rPr>
      <w:rFonts w:ascii="Wingdings" w:hAnsi="Wingdings"/>
    </w:rPr>
  </w:style>
  <w:style w:type="character" w:customStyle="1" w:styleId="WW8Num9z2">
    <w:name w:val="WW8Num9z2"/>
    <w:rsid w:val="00F27F6F"/>
    <w:rPr>
      <w:rFonts w:ascii="Wingdings" w:hAnsi="Wingdings"/>
    </w:rPr>
  </w:style>
  <w:style w:type="character" w:customStyle="1" w:styleId="Fuentedeprrafopredeter5">
    <w:name w:val="Fuente de párrafo predeter.5"/>
    <w:rsid w:val="00F27F6F"/>
  </w:style>
  <w:style w:type="character" w:customStyle="1" w:styleId="WW8Num10z0">
    <w:name w:val="WW8Num10z0"/>
    <w:rsid w:val="00F27F6F"/>
    <w:rPr>
      <w:b/>
    </w:rPr>
  </w:style>
  <w:style w:type="character" w:customStyle="1" w:styleId="Fuentedeprrafopredeter4">
    <w:name w:val="Fuente de párrafo predeter.4"/>
    <w:rsid w:val="00F27F6F"/>
  </w:style>
  <w:style w:type="character" w:customStyle="1" w:styleId="Fuentedeprrafopredeter3">
    <w:name w:val="Fuente de párrafo predeter.3"/>
    <w:rsid w:val="00F27F6F"/>
  </w:style>
  <w:style w:type="character" w:customStyle="1" w:styleId="Fuentedeprrafopredeter2">
    <w:name w:val="Fuente de párrafo predeter.2"/>
    <w:rsid w:val="00F27F6F"/>
  </w:style>
  <w:style w:type="character" w:customStyle="1" w:styleId="WW8Num1z0">
    <w:name w:val="WW8Num1z0"/>
    <w:rsid w:val="00F27F6F"/>
    <w:rPr>
      <w:rFonts w:ascii="Symbol" w:hAnsi="Symbol"/>
    </w:rPr>
  </w:style>
  <w:style w:type="character" w:customStyle="1" w:styleId="WW8Num13z0">
    <w:name w:val="WW8Num13z0"/>
    <w:rsid w:val="00F27F6F"/>
    <w:rPr>
      <w:rFonts w:ascii="Arial" w:eastAsia="Calibri" w:hAnsi="Arial" w:cs="Arial"/>
    </w:rPr>
  </w:style>
  <w:style w:type="character" w:customStyle="1" w:styleId="WW8Num13z1">
    <w:name w:val="WW8Num13z1"/>
    <w:rsid w:val="00F27F6F"/>
    <w:rPr>
      <w:rFonts w:ascii="Courier New" w:hAnsi="Courier New" w:cs="Courier New"/>
    </w:rPr>
  </w:style>
  <w:style w:type="character" w:customStyle="1" w:styleId="WW8Num13z2">
    <w:name w:val="WW8Num13z2"/>
    <w:rsid w:val="00F27F6F"/>
    <w:rPr>
      <w:rFonts w:ascii="Wingdings" w:hAnsi="Wingdings" w:cs="Wingdings"/>
    </w:rPr>
  </w:style>
  <w:style w:type="character" w:customStyle="1" w:styleId="WW8Num13z3">
    <w:name w:val="WW8Num13z3"/>
    <w:rsid w:val="00F27F6F"/>
    <w:rPr>
      <w:rFonts w:ascii="Symbol" w:hAnsi="Symbol" w:cs="Symbol"/>
    </w:rPr>
  </w:style>
  <w:style w:type="character" w:customStyle="1" w:styleId="WW8Num15z0">
    <w:name w:val="WW8Num15z0"/>
    <w:rsid w:val="00F27F6F"/>
    <w:rPr>
      <w:rFonts w:ascii="Wingdings" w:hAnsi="Wingdings"/>
    </w:rPr>
  </w:style>
  <w:style w:type="character" w:customStyle="1" w:styleId="WW8Num15z1">
    <w:name w:val="WW8Num15z1"/>
    <w:rsid w:val="00F27F6F"/>
    <w:rPr>
      <w:rFonts w:ascii="Courier New" w:hAnsi="Courier New"/>
    </w:rPr>
  </w:style>
  <w:style w:type="character" w:customStyle="1" w:styleId="WW8Num15z3">
    <w:name w:val="WW8Num15z3"/>
    <w:rsid w:val="00F27F6F"/>
    <w:rPr>
      <w:rFonts w:ascii="Symbol" w:hAnsi="Symbol"/>
    </w:rPr>
  </w:style>
  <w:style w:type="character" w:customStyle="1" w:styleId="WW8Num17z0">
    <w:name w:val="WW8Num17z0"/>
    <w:rsid w:val="00F27F6F"/>
    <w:rPr>
      <w:b w:val="0"/>
    </w:rPr>
  </w:style>
  <w:style w:type="character" w:customStyle="1" w:styleId="WW8Num21z0">
    <w:name w:val="WW8Num21z0"/>
    <w:rsid w:val="00F27F6F"/>
    <w:rPr>
      <w:rFonts w:ascii="Arial" w:hAnsi="Arial"/>
      <w:b w:val="0"/>
      <w:i w:val="0"/>
    </w:rPr>
  </w:style>
  <w:style w:type="character" w:customStyle="1" w:styleId="WW8Num22z0">
    <w:name w:val="WW8Num22z0"/>
    <w:rsid w:val="00F27F6F"/>
    <w:rPr>
      <w:b w:val="0"/>
    </w:rPr>
  </w:style>
  <w:style w:type="character" w:customStyle="1" w:styleId="WW8Num23z0">
    <w:name w:val="WW8Num23z0"/>
    <w:rsid w:val="00F27F6F"/>
    <w:rPr>
      <w:rFonts w:ascii="Symbol" w:hAnsi="Symbol"/>
    </w:rPr>
  </w:style>
  <w:style w:type="character" w:customStyle="1" w:styleId="WW8Num23z1">
    <w:name w:val="WW8Num23z1"/>
    <w:rsid w:val="00F27F6F"/>
    <w:rPr>
      <w:rFonts w:ascii="Courier New" w:hAnsi="Courier New"/>
    </w:rPr>
  </w:style>
  <w:style w:type="character" w:customStyle="1" w:styleId="WW8Num23z2">
    <w:name w:val="WW8Num23z2"/>
    <w:rsid w:val="00F27F6F"/>
    <w:rPr>
      <w:rFonts w:ascii="Wingdings" w:hAnsi="Wingdings"/>
    </w:rPr>
  </w:style>
  <w:style w:type="character" w:customStyle="1" w:styleId="WW8Num24z0">
    <w:name w:val="WW8Num24z0"/>
    <w:rsid w:val="00F27F6F"/>
    <w:rPr>
      <w:b w:val="0"/>
    </w:rPr>
  </w:style>
  <w:style w:type="character" w:customStyle="1" w:styleId="WW8Num25z0">
    <w:name w:val="WW8Num25z0"/>
    <w:rsid w:val="00F27F6F"/>
    <w:rPr>
      <w:b w:val="0"/>
    </w:rPr>
  </w:style>
  <w:style w:type="character" w:customStyle="1" w:styleId="WW8Num26z0">
    <w:name w:val="WW8Num26z0"/>
    <w:rsid w:val="00F27F6F"/>
    <w:rPr>
      <w:rFonts w:ascii="Wingdings" w:hAnsi="Wingdings"/>
    </w:rPr>
  </w:style>
  <w:style w:type="character" w:customStyle="1" w:styleId="WW8Num26z1">
    <w:name w:val="WW8Num26z1"/>
    <w:rsid w:val="00F27F6F"/>
    <w:rPr>
      <w:rFonts w:ascii="Courier New" w:hAnsi="Courier New" w:cs="Courier New"/>
    </w:rPr>
  </w:style>
  <w:style w:type="character" w:customStyle="1" w:styleId="WW8Num26z3">
    <w:name w:val="WW8Num26z3"/>
    <w:rsid w:val="00F27F6F"/>
    <w:rPr>
      <w:rFonts w:ascii="Symbol" w:hAnsi="Symbol"/>
    </w:rPr>
  </w:style>
  <w:style w:type="character" w:customStyle="1" w:styleId="WW8Num27z0">
    <w:name w:val="WW8Num27z0"/>
    <w:rsid w:val="00F27F6F"/>
    <w:rPr>
      <w:b w:val="0"/>
    </w:rPr>
  </w:style>
  <w:style w:type="character" w:customStyle="1" w:styleId="WW8Num28z0">
    <w:name w:val="WW8Num28z0"/>
    <w:rsid w:val="00F27F6F"/>
    <w:rPr>
      <w:rFonts w:ascii="Symbol" w:hAnsi="Symbol"/>
      <w:color w:val="auto"/>
    </w:rPr>
  </w:style>
  <w:style w:type="character" w:customStyle="1" w:styleId="WW8Num31z0">
    <w:name w:val="WW8Num31z0"/>
    <w:rsid w:val="00F27F6F"/>
    <w:rPr>
      <w:rFonts w:ascii="Symbol" w:hAnsi="Symbol"/>
      <w:sz w:val="20"/>
    </w:rPr>
  </w:style>
  <w:style w:type="character" w:customStyle="1" w:styleId="WW8Num31z1">
    <w:name w:val="WW8Num31z1"/>
    <w:rsid w:val="00F27F6F"/>
    <w:rPr>
      <w:rFonts w:ascii="Courier New" w:hAnsi="Courier New"/>
      <w:sz w:val="20"/>
    </w:rPr>
  </w:style>
  <w:style w:type="character" w:customStyle="1" w:styleId="WW8Num31z2">
    <w:name w:val="WW8Num31z2"/>
    <w:rsid w:val="00F27F6F"/>
    <w:rPr>
      <w:rFonts w:ascii="Wingdings" w:hAnsi="Wingdings"/>
      <w:sz w:val="20"/>
    </w:rPr>
  </w:style>
  <w:style w:type="character" w:customStyle="1" w:styleId="WW8Num32z0">
    <w:name w:val="WW8Num32z0"/>
    <w:rsid w:val="00F27F6F"/>
    <w:rPr>
      <w:rFonts w:ascii="Courier New" w:hAnsi="Courier New" w:cs="Courier New"/>
    </w:rPr>
  </w:style>
  <w:style w:type="character" w:customStyle="1" w:styleId="WW8Num32z2">
    <w:name w:val="WW8Num32z2"/>
    <w:rsid w:val="00F27F6F"/>
    <w:rPr>
      <w:rFonts w:ascii="Wingdings" w:hAnsi="Wingdings"/>
    </w:rPr>
  </w:style>
  <w:style w:type="character" w:customStyle="1" w:styleId="WW8Num32z3">
    <w:name w:val="WW8Num32z3"/>
    <w:rsid w:val="00F27F6F"/>
    <w:rPr>
      <w:rFonts w:ascii="Symbol" w:hAnsi="Symbol"/>
    </w:rPr>
  </w:style>
  <w:style w:type="character" w:customStyle="1" w:styleId="WW8Num35z0">
    <w:name w:val="WW8Num35z0"/>
    <w:rsid w:val="00F27F6F"/>
    <w:rPr>
      <w:rFonts w:ascii="Symbol" w:hAnsi="Symbol"/>
    </w:rPr>
  </w:style>
  <w:style w:type="character" w:customStyle="1" w:styleId="WW8Num35z1">
    <w:name w:val="WW8Num35z1"/>
    <w:rsid w:val="00F27F6F"/>
    <w:rPr>
      <w:rFonts w:ascii="Courier New" w:hAnsi="Courier New" w:cs="Courier New"/>
    </w:rPr>
  </w:style>
  <w:style w:type="character" w:customStyle="1" w:styleId="WW8Num35z2">
    <w:name w:val="WW8Num35z2"/>
    <w:rsid w:val="00F27F6F"/>
    <w:rPr>
      <w:rFonts w:ascii="Wingdings" w:hAnsi="Wingdings"/>
    </w:rPr>
  </w:style>
  <w:style w:type="character" w:customStyle="1" w:styleId="WW8Num37z0">
    <w:name w:val="WW8Num37z0"/>
    <w:rsid w:val="00F27F6F"/>
    <w:rPr>
      <w:rFonts w:ascii="Wingdings" w:hAnsi="Wingdings"/>
    </w:rPr>
  </w:style>
  <w:style w:type="character" w:customStyle="1" w:styleId="WW8Num37z1">
    <w:name w:val="WW8Num37z1"/>
    <w:rsid w:val="00F27F6F"/>
    <w:rPr>
      <w:rFonts w:ascii="Courier New" w:hAnsi="Courier New" w:cs="Courier New"/>
    </w:rPr>
  </w:style>
  <w:style w:type="character" w:customStyle="1" w:styleId="WW8Num37z3">
    <w:name w:val="WW8Num37z3"/>
    <w:rsid w:val="00F27F6F"/>
    <w:rPr>
      <w:rFonts w:ascii="Symbol" w:hAnsi="Symbol"/>
    </w:rPr>
  </w:style>
  <w:style w:type="character" w:customStyle="1" w:styleId="WW8Num38z0">
    <w:name w:val="WW8Num38z0"/>
    <w:rsid w:val="00F27F6F"/>
    <w:rPr>
      <w:b w:val="0"/>
    </w:rPr>
  </w:style>
  <w:style w:type="character" w:customStyle="1" w:styleId="WW8Num41z0">
    <w:name w:val="WW8Num41z0"/>
    <w:rsid w:val="00F27F6F"/>
    <w:rPr>
      <w:rFonts w:ascii="Times New Roman" w:eastAsia="Times New Roman" w:hAnsi="Times New Roman"/>
    </w:rPr>
  </w:style>
  <w:style w:type="character" w:customStyle="1" w:styleId="WW8Num41z1">
    <w:name w:val="WW8Num41z1"/>
    <w:rsid w:val="00F27F6F"/>
    <w:rPr>
      <w:rFonts w:ascii="Courier New" w:hAnsi="Courier New" w:cs="Courier New"/>
    </w:rPr>
  </w:style>
  <w:style w:type="character" w:customStyle="1" w:styleId="WW8Num41z2">
    <w:name w:val="WW8Num41z2"/>
    <w:rsid w:val="00F27F6F"/>
    <w:rPr>
      <w:rFonts w:ascii="Wingdings" w:hAnsi="Wingdings" w:cs="Times New Roman"/>
    </w:rPr>
  </w:style>
  <w:style w:type="character" w:customStyle="1" w:styleId="WW8Num41z3">
    <w:name w:val="WW8Num41z3"/>
    <w:rsid w:val="00F27F6F"/>
    <w:rPr>
      <w:rFonts w:ascii="Symbol" w:hAnsi="Symbol" w:cs="Times New Roman"/>
    </w:rPr>
  </w:style>
  <w:style w:type="character" w:customStyle="1" w:styleId="WW8Num42z0">
    <w:name w:val="WW8Num42z0"/>
    <w:rsid w:val="00F27F6F"/>
    <w:rPr>
      <w:rFonts w:ascii="Wingdings" w:hAnsi="Wingdings" w:cs="Times New Roman"/>
    </w:rPr>
  </w:style>
  <w:style w:type="character" w:customStyle="1" w:styleId="WW8Num43z0">
    <w:name w:val="WW8Num43z0"/>
    <w:rsid w:val="00F27F6F"/>
    <w:rPr>
      <w:rFonts w:ascii="Symbol" w:hAnsi="Symbol" w:cs="Times New Roman"/>
    </w:rPr>
  </w:style>
  <w:style w:type="character" w:customStyle="1" w:styleId="WW8Num43z1">
    <w:name w:val="WW8Num43z1"/>
    <w:rsid w:val="00F27F6F"/>
    <w:rPr>
      <w:rFonts w:ascii="Courier New" w:hAnsi="Courier New" w:cs="Courier New"/>
    </w:rPr>
  </w:style>
  <w:style w:type="character" w:customStyle="1" w:styleId="WW8Num43z2">
    <w:name w:val="WW8Num43z2"/>
    <w:rsid w:val="00F27F6F"/>
    <w:rPr>
      <w:rFonts w:ascii="Wingdings" w:hAnsi="Wingdings" w:cs="Times New Roman"/>
    </w:rPr>
  </w:style>
  <w:style w:type="character" w:customStyle="1" w:styleId="WW8Num44z0">
    <w:name w:val="WW8Num44z0"/>
    <w:rsid w:val="00F27F6F"/>
    <w:rPr>
      <w:b w:val="0"/>
    </w:rPr>
  </w:style>
  <w:style w:type="character" w:customStyle="1" w:styleId="WW8Num45z0">
    <w:name w:val="WW8Num45z0"/>
    <w:rsid w:val="00F27F6F"/>
    <w:rPr>
      <w:b w:val="0"/>
    </w:rPr>
  </w:style>
  <w:style w:type="character" w:customStyle="1" w:styleId="WW8Num47z0">
    <w:name w:val="WW8Num47z0"/>
    <w:rsid w:val="00F27F6F"/>
    <w:rPr>
      <w:rFonts w:ascii="Symbol" w:hAnsi="Symbol"/>
      <w:b/>
      <w:i w:val="0"/>
      <w:color w:val="auto"/>
      <w:sz w:val="16"/>
    </w:rPr>
  </w:style>
  <w:style w:type="character" w:customStyle="1" w:styleId="WW8Num47z1">
    <w:name w:val="WW8Num47z1"/>
    <w:rsid w:val="00F27F6F"/>
    <w:rPr>
      <w:rFonts w:ascii="Courier New" w:hAnsi="Courier New"/>
    </w:rPr>
  </w:style>
  <w:style w:type="character" w:customStyle="1" w:styleId="WW8Num47z2">
    <w:name w:val="WW8Num47z2"/>
    <w:rsid w:val="00F27F6F"/>
    <w:rPr>
      <w:rFonts w:ascii="Wingdings" w:hAnsi="Wingdings"/>
    </w:rPr>
  </w:style>
  <w:style w:type="character" w:customStyle="1" w:styleId="WW8Num47z3">
    <w:name w:val="WW8Num47z3"/>
    <w:rsid w:val="00F27F6F"/>
    <w:rPr>
      <w:rFonts w:ascii="Symbol" w:hAnsi="Symbol"/>
    </w:rPr>
  </w:style>
  <w:style w:type="character" w:customStyle="1" w:styleId="WW8Num50z0">
    <w:name w:val="WW8Num50z0"/>
    <w:rsid w:val="00F27F6F"/>
    <w:rPr>
      <w:b w:val="0"/>
    </w:rPr>
  </w:style>
  <w:style w:type="character" w:customStyle="1" w:styleId="WW8Num52z0">
    <w:name w:val="WW8Num52z0"/>
    <w:rsid w:val="00F27F6F"/>
    <w:rPr>
      <w:rFonts w:ascii="Symbol" w:hAnsi="Symbol"/>
    </w:rPr>
  </w:style>
  <w:style w:type="character" w:customStyle="1" w:styleId="WW8Num52z1">
    <w:name w:val="WW8Num52z1"/>
    <w:rsid w:val="00F27F6F"/>
    <w:rPr>
      <w:rFonts w:ascii="Courier New" w:hAnsi="Courier New" w:cs="Courier New"/>
    </w:rPr>
  </w:style>
  <w:style w:type="character" w:customStyle="1" w:styleId="WW8Num52z2">
    <w:name w:val="WW8Num52z2"/>
    <w:rsid w:val="00F27F6F"/>
    <w:rPr>
      <w:rFonts w:ascii="Wingdings" w:hAnsi="Wingdings"/>
    </w:rPr>
  </w:style>
  <w:style w:type="character" w:customStyle="1" w:styleId="WW8Num54z0">
    <w:name w:val="WW8Num54z0"/>
    <w:rsid w:val="00F27F6F"/>
    <w:rPr>
      <w:rFonts w:ascii="Symbol" w:hAnsi="Symbol"/>
    </w:rPr>
  </w:style>
  <w:style w:type="character" w:customStyle="1" w:styleId="WW8Num54z1">
    <w:name w:val="WW8Num54z1"/>
    <w:rsid w:val="00F27F6F"/>
    <w:rPr>
      <w:rFonts w:ascii="Courier New" w:hAnsi="Courier New" w:cs="Courier New"/>
    </w:rPr>
  </w:style>
  <w:style w:type="character" w:customStyle="1" w:styleId="WW8Num54z2">
    <w:name w:val="WW8Num54z2"/>
    <w:rsid w:val="00F27F6F"/>
    <w:rPr>
      <w:rFonts w:ascii="Wingdings" w:hAnsi="Wingdings"/>
    </w:rPr>
  </w:style>
  <w:style w:type="character" w:customStyle="1" w:styleId="WW8Num56z0">
    <w:name w:val="WW8Num56z0"/>
    <w:rsid w:val="00F27F6F"/>
    <w:rPr>
      <w:b/>
      <w:i w:val="0"/>
    </w:rPr>
  </w:style>
  <w:style w:type="character" w:customStyle="1" w:styleId="WW8Num59z0">
    <w:name w:val="WW8Num59z0"/>
    <w:rsid w:val="00F27F6F"/>
    <w:rPr>
      <w:b w:val="0"/>
    </w:rPr>
  </w:style>
  <w:style w:type="character" w:customStyle="1" w:styleId="WW8Num61z0">
    <w:name w:val="WW8Num61z0"/>
    <w:rsid w:val="00F27F6F"/>
    <w:rPr>
      <w:b w:val="0"/>
    </w:rPr>
  </w:style>
  <w:style w:type="character" w:customStyle="1" w:styleId="WW8Num62z0">
    <w:name w:val="WW8Num62z0"/>
    <w:rsid w:val="00F27F6F"/>
    <w:rPr>
      <w:rFonts w:ascii="Arial" w:hAnsi="Arial" w:cs="Arial"/>
      <w:sz w:val="24"/>
      <w:szCs w:val="24"/>
    </w:rPr>
  </w:style>
  <w:style w:type="character" w:customStyle="1" w:styleId="WW8Num63z0">
    <w:name w:val="WW8Num63z0"/>
    <w:rsid w:val="00F27F6F"/>
    <w:rPr>
      <w:rFonts w:ascii="Symbol" w:hAnsi="Symbol"/>
    </w:rPr>
  </w:style>
  <w:style w:type="character" w:customStyle="1" w:styleId="WW8Num63z1">
    <w:name w:val="WW8Num63z1"/>
    <w:rsid w:val="00F27F6F"/>
    <w:rPr>
      <w:rFonts w:ascii="Courier New" w:hAnsi="Courier New" w:cs="Courier New"/>
    </w:rPr>
  </w:style>
  <w:style w:type="character" w:customStyle="1" w:styleId="WW8Num63z2">
    <w:name w:val="WW8Num63z2"/>
    <w:rsid w:val="00F27F6F"/>
    <w:rPr>
      <w:rFonts w:ascii="Wingdings" w:hAnsi="Wingdings"/>
    </w:rPr>
  </w:style>
  <w:style w:type="character" w:customStyle="1" w:styleId="WW8Num65z0">
    <w:name w:val="WW8Num65z0"/>
    <w:rsid w:val="00F27F6F"/>
    <w:rPr>
      <w:rFonts w:ascii="Symbol" w:hAnsi="Symbol"/>
    </w:rPr>
  </w:style>
  <w:style w:type="character" w:customStyle="1" w:styleId="WW8Num65z1">
    <w:name w:val="WW8Num65z1"/>
    <w:rsid w:val="00F27F6F"/>
    <w:rPr>
      <w:rFonts w:ascii="Courier New" w:hAnsi="Courier New" w:cs="Courier New"/>
    </w:rPr>
  </w:style>
  <w:style w:type="character" w:customStyle="1" w:styleId="WW8Num65z2">
    <w:name w:val="WW8Num65z2"/>
    <w:rsid w:val="00F27F6F"/>
    <w:rPr>
      <w:rFonts w:ascii="Wingdings" w:hAnsi="Wingdings"/>
    </w:rPr>
  </w:style>
  <w:style w:type="character" w:customStyle="1" w:styleId="WW8Num66z1">
    <w:name w:val="WW8Num66z1"/>
    <w:rsid w:val="00F27F6F"/>
    <w:rPr>
      <w:rFonts w:ascii="Times New Roman" w:eastAsia="Times New Roman" w:hAnsi="Times New Roman" w:cs="Times New Roman"/>
    </w:rPr>
  </w:style>
  <w:style w:type="character" w:customStyle="1" w:styleId="WW8Num69z0">
    <w:name w:val="WW8Num69z0"/>
    <w:rsid w:val="00F27F6F"/>
    <w:rPr>
      <w:b/>
      <w:color w:val="auto"/>
    </w:rPr>
  </w:style>
  <w:style w:type="character" w:customStyle="1" w:styleId="WW8Num70z0">
    <w:name w:val="WW8Num70z0"/>
    <w:rsid w:val="00F27F6F"/>
    <w:rPr>
      <w:rFonts w:ascii="Symbol" w:hAnsi="Symbol"/>
    </w:rPr>
  </w:style>
  <w:style w:type="character" w:customStyle="1" w:styleId="WW8Num70z1">
    <w:name w:val="WW8Num70z1"/>
    <w:rsid w:val="00F27F6F"/>
    <w:rPr>
      <w:rFonts w:ascii="Courier New" w:hAnsi="Courier New" w:cs="Courier New"/>
    </w:rPr>
  </w:style>
  <w:style w:type="character" w:customStyle="1" w:styleId="WW8Num70z2">
    <w:name w:val="WW8Num70z2"/>
    <w:rsid w:val="00F27F6F"/>
    <w:rPr>
      <w:rFonts w:ascii="Wingdings" w:hAnsi="Wingdings"/>
    </w:rPr>
  </w:style>
  <w:style w:type="character" w:customStyle="1" w:styleId="WW8Num72z0">
    <w:name w:val="WW8Num72z0"/>
    <w:rsid w:val="00F27F6F"/>
    <w:rPr>
      <w:rFonts w:ascii="CG Omega (W1)" w:hAnsi="CG Omega (W1)" w:cs="Times New Roman"/>
    </w:rPr>
  </w:style>
  <w:style w:type="character" w:customStyle="1" w:styleId="WW8Num77z0">
    <w:name w:val="WW8Num77z0"/>
    <w:rsid w:val="00F27F6F"/>
    <w:rPr>
      <w:rFonts w:ascii="Symbol" w:hAnsi="Symbol"/>
    </w:rPr>
  </w:style>
  <w:style w:type="character" w:customStyle="1" w:styleId="WW8Num77z1">
    <w:name w:val="WW8Num77z1"/>
    <w:rsid w:val="00F27F6F"/>
    <w:rPr>
      <w:rFonts w:ascii="Courier New" w:hAnsi="Courier New" w:cs="Courier New"/>
    </w:rPr>
  </w:style>
  <w:style w:type="character" w:customStyle="1" w:styleId="WW8Num77z2">
    <w:name w:val="WW8Num77z2"/>
    <w:rsid w:val="00F27F6F"/>
    <w:rPr>
      <w:rFonts w:ascii="Wingdings" w:hAnsi="Wingdings"/>
    </w:rPr>
  </w:style>
  <w:style w:type="character" w:customStyle="1" w:styleId="WW8Num79z0">
    <w:name w:val="WW8Num79z0"/>
    <w:rsid w:val="00F27F6F"/>
    <w:rPr>
      <w:rFonts w:ascii="Courier New" w:hAnsi="Courier New" w:cs="Courier New"/>
    </w:rPr>
  </w:style>
  <w:style w:type="character" w:customStyle="1" w:styleId="WW8Num79z2">
    <w:name w:val="WW8Num79z2"/>
    <w:rsid w:val="00F27F6F"/>
    <w:rPr>
      <w:rFonts w:ascii="Wingdings" w:hAnsi="Wingdings"/>
    </w:rPr>
  </w:style>
  <w:style w:type="character" w:customStyle="1" w:styleId="WW8Num79z3">
    <w:name w:val="WW8Num79z3"/>
    <w:rsid w:val="00F27F6F"/>
    <w:rPr>
      <w:rFonts w:ascii="Symbol" w:hAnsi="Symbol"/>
    </w:rPr>
  </w:style>
  <w:style w:type="character" w:customStyle="1" w:styleId="WW8Num80z0">
    <w:name w:val="WW8Num80z0"/>
    <w:rsid w:val="00F27F6F"/>
    <w:rPr>
      <w:rFonts w:ascii="Courier New" w:hAnsi="Courier New" w:cs="Courier New"/>
    </w:rPr>
  </w:style>
  <w:style w:type="character" w:customStyle="1" w:styleId="WW8Num80z2">
    <w:name w:val="WW8Num80z2"/>
    <w:rsid w:val="00F27F6F"/>
    <w:rPr>
      <w:rFonts w:ascii="Wingdings" w:hAnsi="Wingdings"/>
    </w:rPr>
  </w:style>
  <w:style w:type="character" w:customStyle="1" w:styleId="WW8Num80z3">
    <w:name w:val="WW8Num80z3"/>
    <w:rsid w:val="00F27F6F"/>
    <w:rPr>
      <w:rFonts w:ascii="Symbol" w:hAnsi="Symbol"/>
    </w:rPr>
  </w:style>
  <w:style w:type="character" w:customStyle="1" w:styleId="WW8Num83z0">
    <w:name w:val="WW8Num83z0"/>
    <w:rsid w:val="00F27F6F"/>
    <w:rPr>
      <w:b/>
    </w:rPr>
  </w:style>
  <w:style w:type="character" w:customStyle="1" w:styleId="WW8Num84z0">
    <w:name w:val="WW8Num84z0"/>
    <w:rsid w:val="00F27F6F"/>
    <w:rPr>
      <w:rFonts w:ascii="Symbol" w:hAnsi="Symbol"/>
    </w:rPr>
  </w:style>
  <w:style w:type="character" w:customStyle="1" w:styleId="WW8Num84z1">
    <w:name w:val="WW8Num84z1"/>
    <w:rsid w:val="00F27F6F"/>
    <w:rPr>
      <w:rFonts w:ascii="Courier New" w:hAnsi="Courier New" w:cs="Courier New"/>
    </w:rPr>
  </w:style>
  <w:style w:type="character" w:customStyle="1" w:styleId="WW8Num84z2">
    <w:name w:val="WW8Num84z2"/>
    <w:rsid w:val="00F27F6F"/>
    <w:rPr>
      <w:rFonts w:ascii="Wingdings" w:hAnsi="Wingdings"/>
    </w:rPr>
  </w:style>
  <w:style w:type="character" w:customStyle="1" w:styleId="WW8Num85z0">
    <w:name w:val="WW8Num85z0"/>
    <w:rsid w:val="00F27F6F"/>
    <w:rPr>
      <w:rFonts w:ascii="Symbol" w:hAnsi="Symbol"/>
    </w:rPr>
  </w:style>
  <w:style w:type="character" w:customStyle="1" w:styleId="WW8Num85z1">
    <w:name w:val="WW8Num85z1"/>
    <w:rsid w:val="00F27F6F"/>
    <w:rPr>
      <w:rFonts w:ascii="Courier New" w:hAnsi="Courier New" w:cs="Courier New"/>
    </w:rPr>
  </w:style>
  <w:style w:type="character" w:customStyle="1" w:styleId="WW8Num85z2">
    <w:name w:val="WW8Num85z2"/>
    <w:rsid w:val="00F27F6F"/>
    <w:rPr>
      <w:rFonts w:ascii="Wingdings" w:hAnsi="Wingdings"/>
    </w:rPr>
  </w:style>
  <w:style w:type="character" w:customStyle="1" w:styleId="WW8Num86z0">
    <w:name w:val="WW8Num86z0"/>
    <w:rsid w:val="00F27F6F"/>
    <w:rPr>
      <w:rFonts w:ascii="Symbol" w:hAnsi="Symbol"/>
    </w:rPr>
  </w:style>
  <w:style w:type="character" w:customStyle="1" w:styleId="WW8Num86z1">
    <w:name w:val="WW8Num86z1"/>
    <w:rsid w:val="00F27F6F"/>
    <w:rPr>
      <w:rFonts w:ascii="Courier New" w:hAnsi="Courier New" w:cs="Courier New"/>
    </w:rPr>
  </w:style>
  <w:style w:type="character" w:customStyle="1" w:styleId="WW8Num86z2">
    <w:name w:val="WW8Num86z2"/>
    <w:rsid w:val="00F27F6F"/>
    <w:rPr>
      <w:rFonts w:ascii="Wingdings" w:hAnsi="Wingdings"/>
    </w:rPr>
  </w:style>
  <w:style w:type="character" w:customStyle="1" w:styleId="WW8Num87z0">
    <w:name w:val="WW8Num87z0"/>
    <w:rsid w:val="00F27F6F"/>
    <w:rPr>
      <w:b/>
    </w:rPr>
  </w:style>
  <w:style w:type="character" w:customStyle="1" w:styleId="WW8Num88z0">
    <w:name w:val="WW8Num88z0"/>
    <w:rsid w:val="00F27F6F"/>
    <w:rPr>
      <w:rFonts w:ascii="Symbol" w:hAnsi="Symbol"/>
    </w:rPr>
  </w:style>
  <w:style w:type="character" w:customStyle="1" w:styleId="WW8Num88z1">
    <w:name w:val="WW8Num88z1"/>
    <w:rsid w:val="00F27F6F"/>
    <w:rPr>
      <w:rFonts w:ascii="Courier New" w:hAnsi="Courier New" w:cs="Courier New"/>
    </w:rPr>
  </w:style>
  <w:style w:type="character" w:customStyle="1" w:styleId="WW8Num88z2">
    <w:name w:val="WW8Num88z2"/>
    <w:rsid w:val="00F27F6F"/>
    <w:rPr>
      <w:rFonts w:ascii="Wingdings" w:hAnsi="Wingdings"/>
    </w:rPr>
  </w:style>
  <w:style w:type="character" w:customStyle="1" w:styleId="WW8Num89z0">
    <w:name w:val="WW8Num89z0"/>
    <w:rsid w:val="00F27F6F"/>
    <w:rPr>
      <w:b/>
    </w:rPr>
  </w:style>
  <w:style w:type="character" w:customStyle="1" w:styleId="WW8Num92z0">
    <w:name w:val="WW8Num92z0"/>
    <w:rsid w:val="00F27F6F"/>
    <w:rPr>
      <w:b w:val="0"/>
      <w:i w:val="0"/>
      <w:sz w:val="24"/>
      <w:szCs w:val="24"/>
    </w:rPr>
  </w:style>
  <w:style w:type="character" w:customStyle="1" w:styleId="WW8Num92z1">
    <w:name w:val="WW8Num92z1"/>
    <w:rsid w:val="00F27F6F"/>
    <w:rPr>
      <w:b/>
    </w:rPr>
  </w:style>
  <w:style w:type="character" w:customStyle="1" w:styleId="WW8Num93z0">
    <w:name w:val="WW8Num93z0"/>
    <w:rsid w:val="00F27F6F"/>
    <w:rPr>
      <w:rFonts w:ascii="Wingdings" w:hAnsi="Wingdings"/>
    </w:rPr>
  </w:style>
  <w:style w:type="character" w:customStyle="1" w:styleId="WW8Num93z1">
    <w:name w:val="WW8Num93z1"/>
    <w:rsid w:val="00F27F6F"/>
    <w:rPr>
      <w:rFonts w:ascii="Courier New" w:hAnsi="Courier New" w:cs="Courier New"/>
    </w:rPr>
  </w:style>
  <w:style w:type="character" w:customStyle="1" w:styleId="WW8Num93z3">
    <w:name w:val="WW8Num93z3"/>
    <w:rsid w:val="00F27F6F"/>
    <w:rPr>
      <w:rFonts w:ascii="Symbol" w:hAnsi="Symbol"/>
    </w:rPr>
  </w:style>
  <w:style w:type="character" w:customStyle="1" w:styleId="WW8Num95z0">
    <w:name w:val="WW8Num95z0"/>
    <w:rsid w:val="00F27F6F"/>
    <w:rPr>
      <w:rFonts w:ascii="Symbol" w:hAnsi="Symbol"/>
    </w:rPr>
  </w:style>
  <w:style w:type="character" w:customStyle="1" w:styleId="WW8Num95z1">
    <w:name w:val="WW8Num95z1"/>
    <w:rsid w:val="00F27F6F"/>
    <w:rPr>
      <w:rFonts w:ascii="Courier New" w:hAnsi="Courier New" w:cs="Courier New"/>
    </w:rPr>
  </w:style>
  <w:style w:type="character" w:customStyle="1" w:styleId="WW8Num95z2">
    <w:name w:val="WW8Num95z2"/>
    <w:rsid w:val="00F27F6F"/>
    <w:rPr>
      <w:rFonts w:ascii="Wingdings" w:hAnsi="Wingdings"/>
    </w:rPr>
  </w:style>
  <w:style w:type="character" w:customStyle="1" w:styleId="WW8Num97z0">
    <w:name w:val="WW8Num97z0"/>
    <w:rsid w:val="00F27F6F"/>
    <w:rPr>
      <w:rFonts w:ascii="Symbol" w:hAnsi="Symbol"/>
      <w:b/>
      <w:i w:val="0"/>
      <w:color w:val="auto"/>
      <w:sz w:val="16"/>
    </w:rPr>
  </w:style>
  <w:style w:type="character" w:customStyle="1" w:styleId="WW8Num97z1">
    <w:name w:val="WW8Num97z1"/>
    <w:rsid w:val="00F27F6F"/>
    <w:rPr>
      <w:rFonts w:ascii="Courier New" w:hAnsi="Courier New"/>
    </w:rPr>
  </w:style>
  <w:style w:type="character" w:customStyle="1" w:styleId="WW8Num97z2">
    <w:name w:val="WW8Num97z2"/>
    <w:rsid w:val="00F27F6F"/>
    <w:rPr>
      <w:rFonts w:ascii="Wingdings" w:hAnsi="Wingdings"/>
    </w:rPr>
  </w:style>
  <w:style w:type="character" w:customStyle="1" w:styleId="WW8Num97z3">
    <w:name w:val="WW8Num97z3"/>
    <w:rsid w:val="00F27F6F"/>
    <w:rPr>
      <w:rFonts w:ascii="Symbol" w:hAnsi="Symbol"/>
    </w:rPr>
  </w:style>
  <w:style w:type="character" w:customStyle="1" w:styleId="WW8Num98z0">
    <w:name w:val="WW8Num98z0"/>
    <w:rsid w:val="00F27F6F"/>
    <w:rPr>
      <w:rFonts w:ascii="Wingdings" w:hAnsi="Wingdings"/>
    </w:rPr>
  </w:style>
  <w:style w:type="character" w:customStyle="1" w:styleId="WW8Num98z1">
    <w:name w:val="WW8Num98z1"/>
    <w:rsid w:val="00F27F6F"/>
    <w:rPr>
      <w:rFonts w:ascii="Courier New" w:hAnsi="Courier New"/>
    </w:rPr>
  </w:style>
  <w:style w:type="character" w:customStyle="1" w:styleId="WW8Num98z3">
    <w:name w:val="WW8Num98z3"/>
    <w:rsid w:val="00F27F6F"/>
    <w:rPr>
      <w:rFonts w:ascii="Symbol" w:hAnsi="Symbol"/>
    </w:rPr>
  </w:style>
  <w:style w:type="character" w:customStyle="1" w:styleId="WW8Num99z0">
    <w:name w:val="WW8Num99z0"/>
    <w:rsid w:val="00F27F6F"/>
    <w:rPr>
      <w:rFonts w:ascii="Arial" w:hAnsi="Arial"/>
      <w:b/>
      <w:i w:val="0"/>
    </w:rPr>
  </w:style>
  <w:style w:type="character" w:customStyle="1" w:styleId="WW8Num100z0">
    <w:name w:val="WW8Num100z0"/>
    <w:rsid w:val="00F27F6F"/>
    <w:rPr>
      <w:b/>
    </w:rPr>
  </w:style>
  <w:style w:type="character" w:customStyle="1" w:styleId="WW8Num101z0">
    <w:name w:val="WW8Num101z0"/>
    <w:rsid w:val="00F27F6F"/>
    <w:rPr>
      <w:rFonts w:ascii="Symbol" w:hAnsi="Symbol"/>
      <w:b/>
      <w:i w:val="0"/>
      <w:color w:val="auto"/>
      <w:sz w:val="16"/>
    </w:rPr>
  </w:style>
  <w:style w:type="character" w:customStyle="1" w:styleId="WW8Num101z1">
    <w:name w:val="WW8Num101z1"/>
    <w:rsid w:val="00F27F6F"/>
    <w:rPr>
      <w:rFonts w:ascii="Courier New" w:hAnsi="Courier New"/>
    </w:rPr>
  </w:style>
  <w:style w:type="character" w:customStyle="1" w:styleId="WW8Num101z2">
    <w:name w:val="WW8Num101z2"/>
    <w:rsid w:val="00F27F6F"/>
    <w:rPr>
      <w:rFonts w:ascii="Wingdings" w:hAnsi="Wingdings"/>
    </w:rPr>
  </w:style>
  <w:style w:type="character" w:customStyle="1" w:styleId="WW8Num101z3">
    <w:name w:val="WW8Num101z3"/>
    <w:rsid w:val="00F27F6F"/>
    <w:rPr>
      <w:rFonts w:ascii="Symbol" w:hAnsi="Symbol"/>
    </w:rPr>
  </w:style>
  <w:style w:type="character" w:customStyle="1" w:styleId="WW8Num106z0">
    <w:name w:val="WW8Num106z0"/>
    <w:rsid w:val="00F27F6F"/>
    <w:rPr>
      <w:rFonts w:ascii="Symbol" w:hAnsi="Symbol" w:cs="Times New Roman"/>
      <w:color w:val="auto"/>
    </w:rPr>
  </w:style>
  <w:style w:type="character" w:customStyle="1" w:styleId="WW8Num106z1">
    <w:name w:val="WW8Num106z1"/>
    <w:rsid w:val="00F27F6F"/>
    <w:rPr>
      <w:rFonts w:ascii="Courier New" w:hAnsi="Courier New" w:cs="Courier New"/>
    </w:rPr>
  </w:style>
  <w:style w:type="character" w:customStyle="1" w:styleId="WW8Num106z2">
    <w:name w:val="WW8Num106z2"/>
    <w:rsid w:val="00F27F6F"/>
    <w:rPr>
      <w:rFonts w:ascii="Wingdings" w:hAnsi="Wingdings"/>
    </w:rPr>
  </w:style>
  <w:style w:type="character" w:customStyle="1" w:styleId="WW8Num106z3">
    <w:name w:val="WW8Num106z3"/>
    <w:rsid w:val="00F27F6F"/>
    <w:rPr>
      <w:rFonts w:ascii="Symbol" w:hAnsi="Symbol"/>
    </w:rPr>
  </w:style>
  <w:style w:type="character" w:customStyle="1" w:styleId="WW8Num108z0">
    <w:name w:val="WW8Num108z0"/>
    <w:rsid w:val="00F27F6F"/>
    <w:rPr>
      <w:rFonts w:ascii="Symbol" w:hAnsi="Symbol"/>
    </w:rPr>
  </w:style>
  <w:style w:type="character" w:customStyle="1" w:styleId="WW8Num108z1">
    <w:name w:val="WW8Num108z1"/>
    <w:rsid w:val="00F27F6F"/>
    <w:rPr>
      <w:rFonts w:ascii="Courier New" w:hAnsi="Courier New" w:cs="Courier New"/>
    </w:rPr>
  </w:style>
  <w:style w:type="character" w:customStyle="1" w:styleId="WW8Num108z2">
    <w:name w:val="WW8Num108z2"/>
    <w:rsid w:val="00F27F6F"/>
    <w:rPr>
      <w:rFonts w:ascii="Wingdings" w:hAnsi="Wingdings"/>
    </w:rPr>
  </w:style>
  <w:style w:type="character" w:customStyle="1" w:styleId="WW8Num109z0">
    <w:name w:val="WW8Num109z0"/>
    <w:rsid w:val="00F27F6F"/>
    <w:rPr>
      <w:rFonts w:ascii="Arial" w:hAnsi="Arial"/>
      <w:b w:val="0"/>
      <w:i w:val="0"/>
    </w:rPr>
  </w:style>
  <w:style w:type="character" w:customStyle="1" w:styleId="WW8Num110z0">
    <w:name w:val="WW8Num110z0"/>
    <w:rsid w:val="00F27F6F"/>
    <w:rPr>
      <w:rFonts w:ascii="Symbol" w:hAnsi="Symbol"/>
    </w:rPr>
  </w:style>
  <w:style w:type="character" w:customStyle="1" w:styleId="WW8Num110z1">
    <w:name w:val="WW8Num110z1"/>
    <w:rsid w:val="00F27F6F"/>
    <w:rPr>
      <w:rFonts w:ascii="Courier New" w:hAnsi="Courier New" w:cs="Courier New"/>
    </w:rPr>
  </w:style>
  <w:style w:type="character" w:customStyle="1" w:styleId="WW8Num110z2">
    <w:name w:val="WW8Num110z2"/>
    <w:rsid w:val="00F27F6F"/>
    <w:rPr>
      <w:rFonts w:ascii="Wingdings" w:hAnsi="Wingdings"/>
    </w:rPr>
  </w:style>
  <w:style w:type="character" w:customStyle="1" w:styleId="WW8Num114z0">
    <w:name w:val="WW8Num114z0"/>
    <w:rsid w:val="00F27F6F"/>
    <w:rPr>
      <w:rFonts w:ascii="Wingdings" w:hAnsi="Wingdings"/>
    </w:rPr>
  </w:style>
  <w:style w:type="character" w:customStyle="1" w:styleId="WW8Num115z0">
    <w:name w:val="WW8Num115z0"/>
    <w:rsid w:val="00F27F6F"/>
    <w:rPr>
      <w:b/>
    </w:rPr>
  </w:style>
  <w:style w:type="character" w:customStyle="1" w:styleId="WW8Num117z0">
    <w:name w:val="WW8Num117z0"/>
    <w:rsid w:val="00F27F6F"/>
    <w:rPr>
      <w:rFonts w:ascii="Wingdings" w:hAnsi="Wingdings"/>
    </w:rPr>
  </w:style>
  <w:style w:type="character" w:customStyle="1" w:styleId="WW8Num117z1">
    <w:name w:val="WW8Num117z1"/>
    <w:rsid w:val="00F27F6F"/>
    <w:rPr>
      <w:rFonts w:ascii="Courier New" w:hAnsi="Courier New" w:cs="Courier New"/>
    </w:rPr>
  </w:style>
  <w:style w:type="character" w:customStyle="1" w:styleId="WW8Num117z3">
    <w:name w:val="WW8Num117z3"/>
    <w:rsid w:val="00F27F6F"/>
    <w:rPr>
      <w:rFonts w:ascii="Symbol" w:hAnsi="Symbol"/>
    </w:rPr>
  </w:style>
  <w:style w:type="character" w:customStyle="1" w:styleId="WW8Num118z0">
    <w:name w:val="WW8Num118z0"/>
    <w:rsid w:val="00F27F6F"/>
    <w:rPr>
      <w:rFonts w:ascii="Symbol" w:hAnsi="Symbol"/>
    </w:rPr>
  </w:style>
  <w:style w:type="character" w:customStyle="1" w:styleId="WW8Num118z1">
    <w:name w:val="WW8Num118z1"/>
    <w:rsid w:val="00F27F6F"/>
    <w:rPr>
      <w:rFonts w:ascii="Courier New" w:hAnsi="Courier New"/>
    </w:rPr>
  </w:style>
  <w:style w:type="character" w:customStyle="1" w:styleId="WW8Num118z2">
    <w:name w:val="WW8Num118z2"/>
    <w:rsid w:val="00F27F6F"/>
    <w:rPr>
      <w:rFonts w:ascii="Wingdings" w:hAnsi="Wingdings"/>
    </w:rPr>
  </w:style>
  <w:style w:type="character" w:customStyle="1" w:styleId="WW8Num120z0">
    <w:name w:val="WW8Num120z0"/>
    <w:rsid w:val="00F27F6F"/>
    <w:rPr>
      <w:rFonts w:ascii="Symbol" w:hAnsi="Symbol"/>
      <w:color w:val="5F5F5F"/>
    </w:rPr>
  </w:style>
  <w:style w:type="character" w:customStyle="1" w:styleId="WW8Num120z1">
    <w:name w:val="WW8Num120z1"/>
    <w:rsid w:val="00F27F6F"/>
    <w:rPr>
      <w:rFonts w:ascii="Courier New" w:hAnsi="Courier New"/>
    </w:rPr>
  </w:style>
  <w:style w:type="character" w:customStyle="1" w:styleId="WW8Num120z2">
    <w:name w:val="WW8Num120z2"/>
    <w:rsid w:val="00F27F6F"/>
    <w:rPr>
      <w:rFonts w:ascii="Wingdings" w:hAnsi="Wingdings"/>
    </w:rPr>
  </w:style>
  <w:style w:type="character" w:customStyle="1" w:styleId="WW8Num120z3">
    <w:name w:val="WW8Num120z3"/>
    <w:rsid w:val="00F27F6F"/>
    <w:rPr>
      <w:rFonts w:ascii="Symbol" w:hAnsi="Symbol"/>
    </w:rPr>
  </w:style>
  <w:style w:type="character" w:customStyle="1" w:styleId="WW8Num121z0">
    <w:name w:val="WW8Num121z0"/>
    <w:rsid w:val="00F27F6F"/>
    <w:rPr>
      <w:b/>
    </w:rPr>
  </w:style>
  <w:style w:type="character" w:customStyle="1" w:styleId="WW8Num123z0">
    <w:name w:val="WW8Num123z0"/>
    <w:rsid w:val="00F27F6F"/>
    <w:rPr>
      <w:rFonts w:ascii="Symbol" w:hAnsi="Symbol"/>
    </w:rPr>
  </w:style>
  <w:style w:type="character" w:customStyle="1" w:styleId="WW8Num123z1">
    <w:name w:val="WW8Num123z1"/>
    <w:rsid w:val="00F27F6F"/>
    <w:rPr>
      <w:b w:val="0"/>
    </w:rPr>
  </w:style>
  <w:style w:type="character" w:customStyle="1" w:styleId="WW8Num123z2">
    <w:name w:val="WW8Num123z2"/>
    <w:rsid w:val="00F27F6F"/>
    <w:rPr>
      <w:rFonts w:ascii="Wingdings" w:hAnsi="Wingdings"/>
    </w:rPr>
  </w:style>
  <w:style w:type="character" w:customStyle="1" w:styleId="WW8Num123z4">
    <w:name w:val="WW8Num123z4"/>
    <w:rsid w:val="00F27F6F"/>
    <w:rPr>
      <w:rFonts w:ascii="Courier New" w:hAnsi="Courier New" w:cs="Courier New"/>
    </w:rPr>
  </w:style>
  <w:style w:type="character" w:customStyle="1" w:styleId="WW8Num124z0">
    <w:name w:val="WW8Num124z0"/>
    <w:rsid w:val="00F27F6F"/>
    <w:rPr>
      <w:rFonts w:ascii="Symbol" w:hAnsi="Symbol"/>
      <w:color w:val="auto"/>
    </w:rPr>
  </w:style>
  <w:style w:type="character" w:customStyle="1" w:styleId="WW8Num124z1">
    <w:name w:val="WW8Num124z1"/>
    <w:rsid w:val="00F27F6F"/>
    <w:rPr>
      <w:rFonts w:ascii="Courier New" w:hAnsi="Courier New" w:cs="Courier New"/>
    </w:rPr>
  </w:style>
  <w:style w:type="character" w:customStyle="1" w:styleId="WW8Num124z2">
    <w:name w:val="WW8Num124z2"/>
    <w:rsid w:val="00F27F6F"/>
    <w:rPr>
      <w:rFonts w:ascii="Wingdings" w:hAnsi="Wingdings"/>
    </w:rPr>
  </w:style>
  <w:style w:type="character" w:customStyle="1" w:styleId="WW8Num124z3">
    <w:name w:val="WW8Num124z3"/>
    <w:rsid w:val="00F27F6F"/>
    <w:rPr>
      <w:rFonts w:ascii="Symbol" w:hAnsi="Symbol"/>
    </w:rPr>
  </w:style>
  <w:style w:type="character" w:customStyle="1" w:styleId="WW8Num125z0">
    <w:name w:val="WW8Num125z0"/>
    <w:rsid w:val="00F27F6F"/>
    <w:rPr>
      <w:rFonts w:ascii="Symbol" w:hAnsi="Symbol"/>
      <w:color w:val="auto"/>
    </w:rPr>
  </w:style>
  <w:style w:type="character" w:customStyle="1" w:styleId="WW8Num125z1">
    <w:name w:val="WW8Num125z1"/>
    <w:rsid w:val="00F27F6F"/>
    <w:rPr>
      <w:rFonts w:ascii="Courier New" w:hAnsi="Courier New" w:cs="Courier New"/>
    </w:rPr>
  </w:style>
  <w:style w:type="character" w:customStyle="1" w:styleId="WW8Num125z2">
    <w:name w:val="WW8Num125z2"/>
    <w:rsid w:val="00F27F6F"/>
    <w:rPr>
      <w:rFonts w:ascii="Wingdings" w:hAnsi="Wingdings"/>
    </w:rPr>
  </w:style>
  <w:style w:type="character" w:customStyle="1" w:styleId="WW8Num125z3">
    <w:name w:val="WW8Num125z3"/>
    <w:rsid w:val="00F27F6F"/>
    <w:rPr>
      <w:rFonts w:ascii="Symbol" w:hAnsi="Symbol"/>
    </w:rPr>
  </w:style>
  <w:style w:type="character" w:customStyle="1" w:styleId="WW8Num128z0">
    <w:name w:val="WW8Num128z0"/>
    <w:rsid w:val="00F27F6F"/>
    <w:rPr>
      <w:rFonts w:ascii="Symbol" w:hAnsi="Symbol"/>
    </w:rPr>
  </w:style>
  <w:style w:type="character" w:customStyle="1" w:styleId="WW8Num128z1">
    <w:name w:val="WW8Num128z1"/>
    <w:rsid w:val="00F27F6F"/>
    <w:rPr>
      <w:rFonts w:ascii="Courier New" w:hAnsi="Courier New" w:cs="Courier New"/>
    </w:rPr>
  </w:style>
  <w:style w:type="character" w:customStyle="1" w:styleId="WW8Num128z2">
    <w:name w:val="WW8Num128z2"/>
    <w:rsid w:val="00F27F6F"/>
    <w:rPr>
      <w:rFonts w:ascii="Wingdings" w:hAnsi="Wingdings"/>
    </w:rPr>
  </w:style>
  <w:style w:type="character" w:customStyle="1" w:styleId="WW8Num130z0">
    <w:name w:val="WW8Num130z0"/>
    <w:rsid w:val="00F27F6F"/>
    <w:rPr>
      <w:rFonts w:ascii="Wingdings" w:hAnsi="Wingdings"/>
      <w:sz w:val="24"/>
    </w:rPr>
  </w:style>
  <w:style w:type="character" w:customStyle="1" w:styleId="WW8Num130z1">
    <w:name w:val="WW8Num130z1"/>
    <w:rsid w:val="00F27F6F"/>
    <w:rPr>
      <w:rFonts w:ascii="Courier New" w:hAnsi="Courier New"/>
    </w:rPr>
  </w:style>
  <w:style w:type="character" w:customStyle="1" w:styleId="WW8Num130z2">
    <w:name w:val="WW8Num130z2"/>
    <w:rsid w:val="00F27F6F"/>
    <w:rPr>
      <w:rFonts w:ascii="Wingdings" w:hAnsi="Wingdings"/>
    </w:rPr>
  </w:style>
  <w:style w:type="character" w:customStyle="1" w:styleId="WW8Num130z3">
    <w:name w:val="WW8Num130z3"/>
    <w:rsid w:val="00F27F6F"/>
    <w:rPr>
      <w:rFonts w:ascii="Symbol" w:hAnsi="Symbol"/>
    </w:rPr>
  </w:style>
  <w:style w:type="character" w:customStyle="1" w:styleId="WW8Num131z0">
    <w:name w:val="WW8Num131z0"/>
    <w:rsid w:val="00F27F6F"/>
    <w:rPr>
      <w:rFonts w:ascii="Symbol" w:hAnsi="Symbol"/>
      <w:color w:val="5F5F5F"/>
    </w:rPr>
  </w:style>
  <w:style w:type="character" w:customStyle="1" w:styleId="WW8Num131z1">
    <w:name w:val="WW8Num131z1"/>
    <w:rsid w:val="00F27F6F"/>
    <w:rPr>
      <w:rFonts w:ascii="Courier New" w:hAnsi="Courier New"/>
    </w:rPr>
  </w:style>
  <w:style w:type="character" w:customStyle="1" w:styleId="WW8Num131z2">
    <w:name w:val="WW8Num131z2"/>
    <w:rsid w:val="00F27F6F"/>
    <w:rPr>
      <w:rFonts w:ascii="Wingdings" w:hAnsi="Wingdings"/>
    </w:rPr>
  </w:style>
  <w:style w:type="character" w:customStyle="1" w:styleId="WW8Num131z3">
    <w:name w:val="WW8Num131z3"/>
    <w:rsid w:val="00F27F6F"/>
    <w:rPr>
      <w:rFonts w:ascii="Symbol" w:hAnsi="Symbol"/>
    </w:rPr>
  </w:style>
  <w:style w:type="character" w:customStyle="1" w:styleId="WW8Num132z0">
    <w:name w:val="WW8Num132z0"/>
    <w:rsid w:val="00F27F6F"/>
    <w:rPr>
      <w:rFonts w:ascii="Symbol" w:hAnsi="Symbol"/>
    </w:rPr>
  </w:style>
  <w:style w:type="character" w:customStyle="1" w:styleId="WW8Num132z1">
    <w:name w:val="WW8Num132z1"/>
    <w:rsid w:val="00F27F6F"/>
    <w:rPr>
      <w:rFonts w:ascii="Courier New" w:hAnsi="Courier New" w:cs="Courier New"/>
    </w:rPr>
  </w:style>
  <w:style w:type="character" w:customStyle="1" w:styleId="WW8Num132z2">
    <w:name w:val="WW8Num132z2"/>
    <w:rsid w:val="00F27F6F"/>
    <w:rPr>
      <w:rFonts w:ascii="Wingdings" w:hAnsi="Wingdings"/>
    </w:rPr>
  </w:style>
  <w:style w:type="character" w:customStyle="1" w:styleId="WW8Num135z2">
    <w:name w:val="WW8Num135z2"/>
    <w:rsid w:val="00F27F6F"/>
    <w:rPr>
      <w:b/>
    </w:rPr>
  </w:style>
  <w:style w:type="character" w:customStyle="1" w:styleId="WW8Num135z3">
    <w:name w:val="WW8Num135z3"/>
    <w:rsid w:val="00F27F6F"/>
    <w:rPr>
      <w:rFonts w:ascii="Symbol" w:hAnsi="Symbol"/>
    </w:rPr>
  </w:style>
  <w:style w:type="character" w:customStyle="1" w:styleId="WW8Num135z4">
    <w:name w:val="WW8Num135z4"/>
    <w:rsid w:val="00F27F6F"/>
    <w:rPr>
      <w:rFonts w:ascii="Courier New" w:hAnsi="Courier New"/>
    </w:rPr>
  </w:style>
  <w:style w:type="character" w:customStyle="1" w:styleId="WW8Num135z5">
    <w:name w:val="WW8Num135z5"/>
    <w:rsid w:val="00F27F6F"/>
    <w:rPr>
      <w:rFonts w:ascii="Wingdings" w:hAnsi="Wingdings"/>
    </w:rPr>
  </w:style>
  <w:style w:type="character" w:customStyle="1" w:styleId="WW8Num138z0">
    <w:name w:val="WW8Num138z0"/>
    <w:rsid w:val="00F27F6F"/>
    <w:rPr>
      <w:b/>
    </w:rPr>
  </w:style>
  <w:style w:type="character" w:customStyle="1" w:styleId="WW8Num142z0">
    <w:name w:val="WW8Num142z0"/>
    <w:rsid w:val="00F27F6F"/>
    <w:rPr>
      <w:b/>
    </w:rPr>
  </w:style>
  <w:style w:type="character" w:customStyle="1" w:styleId="WW8Num144z0">
    <w:name w:val="WW8Num144z0"/>
    <w:rsid w:val="00F27F6F"/>
    <w:rPr>
      <w:rFonts w:ascii="Wingdings" w:hAnsi="Wingdings"/>
    </w:rPr>
  </w:style>
  <w:style w:type="character" w:customStyle="1" w:styleId="WW8Num144z1">
    <w:name w:val="WW8Num144z1"/>
    <w:rsid w:val="00F27F6F"/>
    <w:rPr>
      <w:rFonts w:ascii="Courier New" w:hAnsi="Courier New" w:cs="Courier New"/>
    </w:rPr>
  </w:style>
  <w:style w:type="character" w:customStyle="1" w:styleId="WW8Num144z3">
    <w:name w:val="WW8Num144z3"/>
    <w:rsid w:val="00F27F6F"/>
    <w:rPr>
      <w:rFonts w:ascii="Symbol" w:hAnsi="Symbol"/>
    </w:rPr>
  </w:style>
  <w:style w:type="character" w:customStyle="1" w:styleId="WW8Num145z0">
    <w:name w:val="WW8Num145z0"/>
    <w:rsid w:val="00F27F6F"/>
    <w:rPr>
      <w:rFonts w:ascii="Wingdings" w:hAnsi="Wingdings"/>
      <w:sz w:val="32"/>
    </w:rPr>
  </w:style>
  <w:style w:type="character" w:customStyle="1" w:styleId="WW8Num145z2">
    <w:name w:val="WW8Num145z2"/>
    <w:rsid w:val="00F27F6F"/>
    <w:rPr>
      <w:rFonts w:ascii="Wingdings" w:hAnsi="Wingdings"/>
    </w:rPr>
  </w:style>
  <w:style w:type="character" w:customStyle="1" w:styleId="WW8Num145z3">
    <w:name w:val="WW8Num145z3"/>
    <w:rsid w:val="00F27F6F"/>
    <w:rPr>
      <w:rFonts w:ascii="Symbol" w:hAnsi="Symbol"/>
    </w:rPr>
  </w:style>
  <w:style w:type="character" w:customStyle="1" w:styleId="WW8Num145z4">
    <w:name w:val="WW8Num145z4"/>
    <w:rsid w:val="00F27F6F"/>
    <w:rPr>
      <w:rFonts w:ascii="Courier New" w:hAnsi="Courier New"/>
    </w:rPr>
  </w:style>
  <w:style w:type="character" w:customStyle="1" w:styleId="WW8Num146z0">
    <w:name w:val="WW8Num146z0"/>
    <w:rsid w:val="00F27F6F"/>
    <w:rPr>
      <w:b w:val="0"/>
    </w:rPr>
  </w:style>
  <w:style w:type="character" w:customStyle="1" w:styleId="WW8Num147z0">
    <w:name w:val="WW8Num147z0"/>
    <w:rsid w:val="00F27F6F"/>
    <w:rPr>
      <w:rFonts w:ascii="Arial" w:hAnsi="Arial"/>
      <w:b/>
      <w:i w:val="0"/>
    </w:rPr>
  </w:style>
  <w:style w:type="character" w:customStyle="1" w:styleId="WW8Num148z0">
    <w:name w:val="WW8Num148z0"/>
    <w:rsid w:val="00F27F6F"/>
    <w:rPr>
      <w:b w:val="0"/>
    </w:rPr>
  </w:style>
  <w:style w:type="character" w:customStyle="1" w:styleId="WW8Num149z0">
    <w:name w:val="WW8Num149z0"/>
    <w:rsid w:val="00F27F6F"/>
    <w:rPr>
      <w:rFonts w:ascii="Wingdings" w:hAnsi="Wingdings"/>
    </w:rPr>
  </w:style>
  <w:style w:type="character" w:customStyle="1" w:styleId="WW8Num149z1">
    <w:name w:val="WW8Num149z1"/>
    <w:rsid w:val="00F27F6F"/>
    <w:rPr>
      <w:rFonts w:ascii="Courier New" w:hAnsi="Courier New"/>
    </w:rPr>
  </w:style>
  <w:style w:type="character" w:customStyle="1" w:styleId="WW8Num149z3">
    <w:name w:val="WW8Num149z3"/>
    <w:rsid w:val="00F27F6F"/>
    <w:rPr>
      <w:rFonts w:ascii="Symbol" w:hAnsi="Symbol"/>
    </w:rPr>
  </w:style>
  <w:style w:type="character" w:customStyle="1" w:styleId="WW8Num152z0">
    <w:name w:val="WW8Num152z0"/>
    <w:rsid w:val="00F27F6F"/>
    <w:rPr>
      <w:rFonts w:ascii="Symbol" w:hAnsi="Symbol"/>
      <w:color w:val="auto"/>
    </w:rPr>
  </w:style>
  <w:style w:type="character" w:customStyle="1" w:styleId="WW8Num152z1">
    <w:name w:val="WW8Num152z1"/>
    <w:rsid w:val="00F27F6F"/>
    <w:rPr>
      <w:rFonts w:ascii="Courier New" w:hAnsi="Courier New" w:cs="Courier New"/>
    </w:rPr>
  </w:style>
  <w:style w:type="character" w:customStyle="1" w:styleId="WW8Num152z2">
    <w:name w:val="WW8Num152z2"/>
    <w:rsid w:val="00F27F6F"/>
    <w:rPr>
      <w:rFonts w:ascii="Wingdings" w:hAnsi="Wingdings"/>
    </w:rPr>
  </w:style>
  <w:style w:type="character" w:customStyle="1" w:styleId="WW8Num152z3">
    <w:name w:val="WW8Num152z3"/>
    <w:rsid w:val="00F27F6F"/>
    <w:rPr>
      <w:rFonts w:ascii="Symbol" w:hAnsi="Symbol"/>
    </w:rPr>
  </w:style>
  <w:style w:type="character" w:customStyle="1" w:styleId="WW8Num153z0">
    <w:name w:val="WW8Num153z0"/>
    <w:rsid w:val="00F27F6F"/>
    <w:rPr>
      <w:rFonts w:ascii="Symbol" w:hAnsi="Symbol"/>
    </w:rPr>
  </w:style>
  <w:style w:type="character" w:customStyle="1" w:styleId="WW8Num153z1">
    <w:name w:val="WW8Num153z1"/>
    <w:rsid w:val="00F27F6F"/>
    <w:rPr>
      <w:rFonts w:ascii="Courier New" w:hAnsi="Courier New"/>
    </w:rPr>
  </w:style>
  <w:style w:type="character" w:customStyle="1" w:styleId="WW8Num153z2">
    <w:name w:val="WW8Num153z2"/>
    <w:rsid w:val="00F27F6F"/>
    <w:rPr>
      <w:rFonts w:ascii="Wingdings" w:hAnsi="Wingdings"/>
    </w:rPr>
  </w:style>
  <w:style w:type="character" w:customStyle="1" w:styleId="WW8Num154z3">
    <w:name w:val="WW8Num154z3"/>
    <w:rsid w:val="00F27F6F"/>
    <w:rPr>
      <w:sz w:val="22"/>
      <w:szCs w:val="22"/>
    </w:rPr>
  </w:style>
  <w:style w:type="character" w:customStyle="1" w:styleId="WW8Num157z0">
    <w:name w:val="WW8Num157z0"/>
    <w:rsid w:val="00F27F6F"/>
    <w:rPr>
      <w:rFonts w:ascii="Symbol" w:hAnsi="Symbol"/>
      <w:sz w:val="20"/>
    </w:rPr>
  </w:style>
  <w:style w:type="character" w:customStyle="1" w:styleId="WW8Num157z1">
    <w:name w:val="WW8Num157z1"/>
    <w:rsid w:val="00F27F6F"/>
    <w:rPr>
      <w:rFonts w:ascii="Courier New" w:hAnsi="Courier New"/>
      <w:sz w:val="20"/>
    </w:rPr>
  </w:style>
  <w:style w:type="character" w:customStyle="1" w:styleId="WW8Num157z2">
    <w:name w:val="WW8Num157z2"/>
    <w:rsid w:val="00F27F6F"/>
    <w:rPr>
      <w:rFonts w:ascii="Wingdings" w:hAnsi="Wingdings"/>
      <w:sz w:val="20"/>
    </w:rPr>
  </w:style>
  <w:style w:type="character" w:customStyle="1" w:styleId="WW8Num158z0">
    <w:name w:val="WW8Num158z0"/>
    <w:rsid w:val="00F27F6F"/>
    <w:rPr>
      <w:rFonts w:ascii="Symbol" w:hAnsi="Symbol"/>
    </w:rPr>
  </w:style>
  <w:style w:type="character" w:customStyle="1" w:styleId="WW8Num158z1">
    <w:name w:val="WW8Num158z1"/>
    <w:rsid w:val="00F27F6F"/>
    <w:rPr>
      <w:rFonts w:ascii="Courier New" w:hAnsi="Courier New"/>
    </w:rPr>
  </w:style>
  <w:style w:type="character" w:customStyle="1" w:styleId="WW8Num158z2">
    <w:name w:val="WW8Num158z2"/>
    <w:rsid w:val="00F27F6F"/>
    <w:rPr>
      <w:rFonts w:ascii="Wingdings" w:hAnsi="Wingdings"/>
    </w:rPr>
  </w:style>
  <w:style w:type="character" w:customStyle="1" w:styleId="WW8Num159z0">
    <w:name w:val="WW8Num159z0"/>
    <w:rsid w:val="00F27F6F"/>
    <w:rPr>
      <w:rFonts w:ascii="Symbol" w:hAnsi="Symbol"/>
      <w:color w:val="auto"/>
    </w:rPr>
  </w:style>
  <w:style w:type="character" w:customStyle="1" w:styleId="WW8Num160z0">
    <w:name w:val="WW8Num160z0"/>
    <w:rsid w:val="00F27F6F"/>
    <w:rPr>
      <w:rFonts w:ascii="Symbol" w:hAnsi="Symbol"/>
    </w:rPr>
  </w:style>
  <w:style w:type="character" w:customStyle="1" w:styleId="WW8Num160z1">
    <w:name w:val="WW8Num160z1"/>
    <w:rsid w:val="00F27F6F"/>
    <w:rPr>
      <w:rFonts w:ascii="Courier New" w:hAnsi="Courier New" w:cs="Courier New"/>
    </w:rPr>
  </w:style>
  <w:style w:type="character" w:customStyle="1" w:styleId="WW8Num160z2">
    <w:name w:val="WW8Num160z2"/>
    <w:rsid w:val="00F27F6F"/>
    <w:rPr>
      <w:rFonts w:ascii="Wingdings" w:hAnsi="Wingdings"/>
    </w:rPr>
  </w:style>
  <w:style w:type="character" w:customStyle="1" w:styleId="WW8Num162z0">
    <w:name w:val="WW8Num162z0"/>
    <w:rsid w:val="00F27F6F"/>
    <w:rPr>
      <w:rFonts w:ascii="Symbol" w:hAnsi="Symbol"/>
    </w:rPr>
  </w:style>
  <w:style w:type="character" w:customStyle="1" w:styleId="WW8Num162z1">
    <w:name w:val="WW8Num162z1"/>
    <w:rsid w:val="00F27F6F"/>
    <w:rPr>
      <w:rFonts w:ascii="Courier New" w:hAnsi="Courier New" w:cs="Courier New"/>
    </w:rPr>
  </w:style>
  <w:style w:type="character" w:customStyle="1" w:styleId="WW8Num162z2">
    <w:name w:val="WW8Num162z2"/>
    <w:rsid w:val="00F27F6F"/>
    <w:rPr>
      <w:rFonts w:ascii="Wingdings" w:hAnsi="Wingdings"/>
    </w:rPr>
  </w:style>
  <w:style w:type="character" w:customStyle="1" w:styleId="WW8Num163z0">
    <w:name w:val="WW8Num163z0"/>
    <w:rsid w:val="00F27F6F"/>
    <w:rPr>
      <w:rFonts w:ascii="Wingdings" w:hAnsi="Wingdings"/>
    </w:rPr>
  </w:style>
  <w:style w:type="character" w:customStyle="1" w:styleId="WW8Num163z1">
    <w:name w:val="WW8Num163z1"/>
    <w:rsid w:val="00F27F6F"/>
    <w:rPr>
      <w:rFonts w:ascii="Courier New" w:hAnsi="Courier New"/>
    </w:rPr>
  </w:style>
  <w:style w:type="character" w:customStyle="1" w:styleId="WW8Num163z3">
    <w:name w:val="WW8Num163z3"/>
    <w:rsid w:val="00F27F6F"/>
    <w:rPr>
      <w:rFonts w:ascii="Symbol" w:hAnsi="Symbol"/>
    </w:rPr>
  </w:style>
  <w:style w:type="character" w:customStyle="1" w:styleId="WW8Num166z0">
    <w:name w:val="WW8Num166z0"/>
    <w:rsid w:val="00F27F6F"/>
    <w:rPr>
      <w:rFonts w:ascii="Wingdings" w:hAnsi="Wingdings"/>
    </w:rPr>
  </w:style>
  <w:style w:type="character" w:customStyle="1" w:styleId="WW8Num166z1">
    <w:name w:val="WW8Num166z1"/>
    <w:rsid w:val="00F27F6F"/>
    <w:rPr>
      <w:rFonts w:ascii="Courier New" w:hAnsi="Courier New" w:cs="Courier New"/>
    </w:rPr>
  </w:style>
  <w:style w:type="character" w:customStyle="1" w:styleId="WW8Num166z3">
    <w:name w:val="WW8Num166z3"/>
    <w:rsid w:val="00F27F6F"/>
    <w:rPr>
      <w:rFonts w:ascii="Symbol" w:hAnsi="Symbol"/>
    </w:rPr>
  </w:style>
  <w:style w:type="character" w:customStyle="1" w:styleId="WW8Num167z0">
    <w:name w:val="WW8Num167z0"/>
    <w:rsid w:val="00F27F6F"/>
    <w:rPr>
      <w:b w:val="0"/>
    </w:rPr>
  </w:style>
  <w:style w:type="character" w:customStyle="1" w:styleId="WW8Num170z0">
    <w:name w:val="WW8Num170z0"/>
    <w:rsid w:val="00F27F6F"/>
    <w:rPr>
      <w:rFonts w:ascii="Symbol" w:hAnsi="Symbol" w:cs="Times New Roman"/>
    </w:rPr>
  </w:style>
  <w:style w:type="character" w:customStyle="1" w:styleId="WW8Num170z1">
    <w:name w:val="WW8Num170z1"/>
    <w:rsid w:val="00F27F6F"/>
    <w:rPr>
      <w:rFonts w:ascii="Courier New" w:hAnsi="Courier New" w:cs="Courier New"/>
    </w:rPr>
  </w:style>
  <w:style w:type="character" w:customStyle="1" w:styleId="WW8Num170z2">
    <w:name w:val="WW8Num170z2"/>
    <w:rsid w:val="00F27F6F"/>
    <w:rPr>
      <w:rFonts w:ascii="Wingdings" w:hAnsi="Wingdings" w:cs="Times New Roman"/>
    </w:rPr>
  </w:style>
  <w:style w:type="character" w:customStyle="1" w:styleId="WW8Num172z0">
    <w:name w:val="WW8Num172z0"/>
    <w:rsid w:val="00F27F6F"/>
    <w:rPr>
      <w:rFonts w:ascii="Symbol" w:hAnsi="Symbol"/>
    </w:rPr>
  </w:style>
  <w:style w:type="character" w:customStyle="1" w:styleId="WW8Num172z1">
    <w:name w:val="WW8Num172z1"/>
    <w:rsid w:val="00F27F6F"/>
    <w:rPr>
      <w:rFonts w:ascii="Courier New" w:hAnsi="Courier New" w:cs="Courier New"/>
    </w:rPr>
  </w:style>
  <w:style w:type="character" w:customStyle="1" w:styleId="WW8Num172z2">
    <w:name w:val="WW8Num172z2"/>
    <w:rsid w:val="00F27F6F"/>
    <w:rPr>
      <w:rFonts w:ascii="Wingdings" w:hAnsi="Wingdings"/>
    </w:rPr>
  </w:style>
  <w:style w:type="character" w:customStyle="1" w:styleId="WW8Num173z0">
    <w:name w:val="WW8Num173z0"/>
    <w:rsid w:val="00F27F6F"/>
    <w:rPr>
      <w:rFonts w:ascii="Symbol" w:hAnsi="Symbol"/>
    </w:rPr>
  </w:style>
  <w:style w:type="character" w:customStyle="1" w:styleId="WW8Num173z1">
    <w:name w:val="WW8Num173z1"/>
    <w:rsid w:val="00F27F6F"/>
    <w:rPr>
      <w:rFonts w:ascii="Courier New" w:hAnsi="Courier New"/>
    </w:rPr>
  </w:style>
  <w:style w:type="character" w:customStyle="1" w:styleId="WW8Num173z2">
    <w:name w:val="WW8Num173z2"/>
    <w:rsid w:val="00F27F6F"/>
    <w:rPr>
      <w:rFonts w:ascii="Wingdings" w:hAnsi="Wingdings"/>
    </w:rPr>
  </w:style>
  <w:style w:type="character" w:customStyle="1" w:styleId="WW8Num174z0">
    <w:name w:val="WW8Num174z0"/>
    <w:rsid w:val="00F27F6F"/>
    <w:rPr>
      <w:b w:val="0"/>
      <w:i w:val="0"/>
    </w:rPr>
  </w:style>
  <w:style w:type="character" w:customStyle="1" w:styleId="WW8Num175z0">
    <w:name w:val="WW8Num175z0"/>
    <w:rsid w:val="00F27F6F"/>
    <w:rPr>
      <w:rFonts w:ascii="Wingdings" w:hAnsi="Wingdings"/>
    </w:rPr>
  </w:style>
  <w:style w:type="character" w:customStyle="1" w:styleId="WW8Num175z1">
    <w:name w:val="WW8Num175z1"/>
    <w:rsid w:val="00F27F6F"/>
    <w:rPr>
      <w:rFonts w:ascii="Courier New" w:hAnsi="Courier New"/>
    </w:rPr>
  </w:style>
  <w:style w:type="character" w:customStyle="1" w:styleId="WW8Num175z3">
    <w:name w:val="WW8Num175z3"/>
    <w:rsid w:val="00F27F6F"/>
    <w:rPr>
      <w:rFonts w:ascii="Symbol" w:hAnsi="Symbol"/>
    </w:rPr>
  </w:style>
  <w:style w:type="character" w:customStyle="1" w:styleId="WW8Num176z0">
    <w:name w:val="WW8Num176z0"/>
    <w:rsid w:val="00F27F6F"/>
    <w:rPr>
      <w:rFonts w:ascii="Symbol" w:hAnsi="Symbol"/>
    </w:rPr>
  </w:style>
  <w:style w:type="character" w:customStyle="1" w:styleId="WW8Num176z1">
    <w:name w:val="WW8Num176z1"/>
    <w:rsid w:val="00F27F6F"/>
    <w:rPr>
      <w:rFonts w:ascii="Courier New" w:hAnsi="Courier New" w:cs="Courier New"/>
    </w:rPr>
  </w:style>
  <w:style w:type="character" w:customStyle="1" w:styleId="WW8Num176z2">
    <w:name w:val="WW8Num176z2"/>
    <w:rsid w:val="00F27F6F"/>
    <w:rPr>
      <w:rFonts w:ascii="Wingdings" w:hAnsi="Wingdings"/>
    </w:rPr>
  </w:style>
  <w:style w:type="character" w:customStyle="1" w:styleId="WW8Num177z0">
    <w:name w:val="WW8Num177z0"/>
    <w:rsid w:val="00F27F6F"/>
    <w:rPr>
      <w:b/>
    </w:rPr>
  </w:style>
  <w:style w:type="character" w:customStyle="1" w:styleId="WW8Num178z0">
    <w:name w:val="WW8Num178z0"/>
    <w:rsid w:val="00F27F6F"/>
    <w:rPr>
      <w:rFonts w:ascii="Symbol" w:hAnsi="Symbol"/>
      <w:color w:val="auto"/>
    </w:rPr>
  </w:style>
  <w:style w:type="character" w:customStyle="1" w:styleId="WW8Num178z1">
    <w:name w:val="WW8Num178z1"/>
    <w:rsid w:val="00F27F6F"/>
    <w:rPr>
      <w:rFonts w:ascii="Courier New" w:hAnsi="Courier New" w:cs="Courier New"/>
    </w:rPr>
  </w:style>
  <w:style w:type="character" w:customStyle="1" w:styleId="WW8Num178z2">
    <w:name w:val="WW8Num178z2"/>
    <w:rsid w:val="00F27F6F"/>
    <w:rPr>
      <w:rFonts w:ascii="Wingdings" w:hAnsi="Wingdings"/>
    </w:rPr>
  </w:style>
  <w:style w:type="character" w:customStyle="1" w:styleId="WW8Num178z3">
    <w:name w:val="WW8Num178z3"/>
    <w:rsid w:val="00F27F6F"/>
    <w:rPr>
      <w:rFonts w:ascii="Symbol" w:hAnsi="Symbol"/>
    </w:rPr>
  </w:style>
  <w:style w:type="character" w:customStyle="1" w:styleId="WW8Num179z0">
    <w:name w:val="WW8Num179z0"/>
    <w:rsid w:val="00F27F6F"/>
    <w:rPr>
      <w:rFonts w:ascii="Wingdings" w:hAnsi="Wingdings"/>
    </w:rPr>
  </w:style>
  <w:style w:type="character" w:customStyle="1" w:styleId="WW8Num179z1">
    <w:name w:val="WW8Num179z1"/>
    <w:rsid w:val="00F27F6F"/>
    <w:rPr>
      <w:rFonts w:ascii="Courier New" w:hAnsi="Courier New" w:cs="Courier New"/>
    </w:rPr>
  </w:style>
  <w:style w:type="character" w:customStyle="1" w:styleId="WW8Num179z3">
    <w:name w:val="WW8Num179z3"/>
    <w:rsid w:val="00F27F6F"/>
    <w:rPr>
      <w:rFonts w:ascii="Symbol" w:hAnsi="Symbol"/>
    </w:rPr>
  </w:style>
  <w:style w:type="character" w:customStyle="1" w:styleId="WW8Num180z0">
    <w:name w:val="WW8Num180z0"/>
    <w:rsid w:val="00F27F6F"/>
    <w:rPr>
      <w:rFonts w:ascii="Symbol" w:hAnsi="Symbol"/>
      <w:color w:val="auto"/>
    </w:rPr>
  </w:style>
  <w:style w:type="character" w:customStyle="1" w:styleId="WW8Num180z1">
    <w:name w:val="WW8Num180z1"/>
    <w:rsid w:val="00F27F6F"/>
    <w:rPr>
      <w:rFonts w:ascii="Courier New" w:hAnsi="Courier New" w:cs="Courier New"/>
    </w:rPr>
  </w:style>
  <w:style w:type="character" w:customStyle="1" w:styleId="WW8Num180z2">
    <w:name w:val="WW8Num180z2"/>
    <w:rsid w:val="00F27F6F"/>
    <w:rPr>
      <w:rFonts w:ascii="Wingdings" w:hAnsi="Wingdings"/>
    </w:rPr>
  </w:style>
  <w:style w:type="character" w:customStyle="1" w:styleId="WW8Num180z3">
    <w:name w:val="WW8Num180z3"/>
    <w:rsid w:val="00F27F6F"/>
    <w:rPr>
      <w:rFonts w:ascii="Symbol" w:hAnsi="Symbol"/>
    </w:rPr>
  </w:style>
  <w:style w:type="character" w:customStyle="1" w:styleId="WW8Num185z0">
    <w:name w:val="WW8Num185z0"/>
    <w:rsid w:val="00F27F6F"/>
    <w:rPr>
      <w:rFonts w:ascii="Symbol" w:hAnsi="Symbol"/>
    </w:rPr>
  </w:style>
  <w:style w:type="character" w:customStyle="1" w:styleId="WW8Num185z1">
    <w:name w:val="WW8Num185z1"/>
    <w:rsid w:val="00F27F6F"/>
    <w:rPr>
      <w:rFonts w:ascii="Courier New" w:hAnsi="Courier New" w:cs="Courier New"/>
    </w:rPr>
  </w:style>
  <w:style w:type="character" w:customStyle="1" w:styleId="WW8Num185z2">
    <w:name w:val="WW8Num185z2"/>
    <w:rsid w:val="00F27F6F"/>
    <w:rPr>
      <w:rFonts w:ascii="Wingdings" w:hAnsi="Wingdings"/>
    </w:rPr>
  </w:style>
  <w:style w:type="character" w:customStyle="1" w:styleId="WW8Num186z1">
    <w:name w:val="WW8Num186z1"/>
    <w:rsid w:val="00F27F6F"/>
    <w:rPr>
      <w:b w:val="0"/>
    </w:rPr>
  </w:style>
  <w:style w:type="character" w:customStyle="1" w:styleId="WW8Num187z0">
    <w:name w:val="WW8Num187z0"/>
    <w:rsid w:val="00F27F6F"/>
    <w:rPr>
      <w:rFonts w:ascii="Symbol" w:hAnsi="Symbol"/>
    </w:rPr>
  </w:style>
  <w:style w:type="character" w:customStyle="1" w:styleId="WW8Num187z1">
    <w:name w:val="WW8Num187z1"/>
    <w:rsid w:val="00F27F6F"/>
    <w:rPr>
      <w:rFonts w:ascii="Courier New" w:hAnsi="Courier New"/>
    </w:rPr>
  </w:style>
  <w:style w:type="character" w:customStyle="1" w:styleId="WW8Num187z2">
    <w:name w:val="WW8Num187z2"/>
    <w:rsid w:val="00F27F6F"/>
    <w:rPr>
      <w:rFonts w:ascii="Wingdings" w:hAnsi="Wingdings"/>
    </w:rPr>
  </w:style>
  <w:style w:type="character" w:customStyle="1" w:styleId="WW8Num188z0">
    <w:name w:val="WW8Num188z0"/>
    <w:rsid w:val="00F27F6F"/>
    <w:rPr>
      <w:b/>
    </w:rPr>
  </w:style>
  <w:style w:type="character" w:customStyle="1" w:styleId="WW8Num189z0">
    <w:name w:val="WW8Num189z0"/>
    <w:rsid w:val="00F27F6F"/>
    <w:rPr>
      <w:rFonts w:ascii="Symbol" w:hAnsi="Symbol"/>
    </w:rPr>
  </w:style>
  <w:style w:type="character" w:customStyle="1" w:styleId="WW8Num189z1">
    <w:name w:val="WW8Num189z1"/>
    <w:rsid w:val="00F27F6F"/>
    <w:rPr>
      <w:rFonts w:ascii="Courier New" w:hAnsi="Courier New"/>
    </w:rPr>
  </w:style>
  <w:style w:type="character" w:customStyle="1" w:styleId="WW8Num189z2">
    <w:name w:val="WW8Num189z2"/>
    <w:rsid w:val="00F27F6F"/>
    <w:rPr>
      <w:rFonts w:ascii="Wingdings" w:hAnsi="Wingdings"/>
    </w:rPr>
  </w:style>
  <w:style w:type="character" w:customStyle="1" w:styleId="WW8Num191z0">
    <w:name w:val="WW8Num191z0"/>
    <w:rsid w:val="00F27F6F"/>
    <w:rPr>
      <w:rFonts w:ascii="Symbol" w:hAnsi="Symbol"/>
      <w:sz w:val="20"/>
    </w:rPr>
  </w:style>
  <w:style w:type="character" w:customStyle="1" w:styleId="WW8Num191z1">
    <w:name w:val="WW8Num191z1"/>
    <w:rsid w:val="00F27F6F"/>
    <w:rPr>
      <w:rFonts w:ascii="Courier New" w:hAnsi="Courier New"/>
      <w:sz w:val="20"/>
    </w:rPr>
  </w:style>
  <w:style w:type="character" w:customStyle="1" w:styleId="WW8Num191z2">
    <w:name w:val="WW8Num191z2"/>
    <w:rsid w:val="00F27F6F"/>
    <w:rPr>
      <w:rFonts w:ascii="Wingdings" w:hAnsi="Wingdings"/>
      <w:sz w:val="20"/>
    </w:rPr>
  </w:style>
  <w:style w:type="character" w:customStyle="1" w:styleId="WW8Num192z0">
    <w:name w:val="WW8Num192z0"/>
    <w:rsid w:val="00F27F6F"/>
    <w:rPr>
      <w:rFonts w:ascii="Symbol" w:hAnsi="Symbol"/>
      <w:color w:val="auto"/>
    </w:rPr>
  </w:style>
  <w:style w:type="character" w:customStyle="1" w:styleId="WW8Num192z1">
    <w:name w:val="WW8Num192z1"/>
    <w:rsid w:val="00F27F6F"/>
    <w:rPr>
      <w:rFonts w:ascii="Courier New" w:hAnsi="Courier New" w:cs="Courier New"/>
    </w:rPr>
  </w:style>
  <w:style w:type="character" w:customStyle="1" w:styleId="WW8Num192z2">
    <w:name w:val="WW8Num192z2"/>
    <w:rsid w:val="00F27F6F"/>
    <w:rPr>
      <w:rFonts w:ascii="Wingdings" w:hAnsi="Wingdings"/>
    </w:rPr>
  </w:style>
  <w:style w:type="character" w:customStyle="1" w:styleId="WW8Num192z3">
    <w:name w:val="WW8Num192z3"/>
    <w:rsid w:val="00F27F6F"/>
    <w:rPr>
      <w:rFonts w:ascii="Symbol" w:hAnsi="Symbol"/>
    </w:rPr>
  </w:style>
  <w:style w:type="character" w:customStyle="1" w:styleId="WW8Num193z0">
    <w:name w:val="WW8Num193z0"/>
    <w:rsid w:val="00F27F6F"/>
    <w:rPr>
      <w:b w:val="0"/>
    </w:rPr>
  </w:style>
  <w:style w:type="character" w:customStyle="1" w:styleId="WW8Num194z1">
    <w:name w:val="WW8Num194z1"/>
    <w:rsid w:val="00F27F6F"/>
    <w:rPr>
      <w:b/>
    </w:rPr>
  </w:style>
  <w:style w:type="character" w:customStyle="1" w:styleId="WW8Num195z0">
    <w:name w:val="WW8Num195z0"/>
    <w:rsid w:val="00F27F6F"/>
    <w:rPr>
      <w:b w:val="0"/>
    </w:rPr>
  </w:style>
  <w:style w:type="character" w:customStyle="1" w:styleId="WW8Num196z0">
    <w:name w:val="WW8Num196z0"/>
    <w:rsid w:val="00F27F6F"/>
    <w:rPr>
      <w:rFonts w:ascii="Symbol" w:hAnsi="Symbol"/>
      <w:color w:val="auto"/>
    </w:rPr>
  </w:style>
  <w:style w:type="character" w:customStyle="1" w:styleId="WW8Num196z1">
    <w:name w:val="WW8Num196z1"/>
    <w:rsid w:val="00F27F6F"/>
    <w:rPr>
      <w:rFonts w:ascii="Courier New" w:hAnsi="Courier New" w:cs="Courier New"/>
    </w:rPr>
  </w:style>
  <w:style w:type="character" w:customStyle="1" w:styleId="WW8Num196z2">
    <w:name w:val="WW8Num196z2"/>
    <w:rsid w:val="00F27F6F"/>
    <w:rPr>
      <w:rFonts w:ascii="Wingdings" w:hAnsi="Wingdings"/>
    </w:rPr>
  </w:style>
  <w:style w:type="character" w:customStyle="1" w:styleId="WW8Num196z3">
    <w:name w:val="WW8Num196z3"/>
    <w:rsid w:val="00F27F6F"/>
    <w:rPr>
      <w:rFonts w:ascii="Symbol" w:hAnsi="Symbol"/>
    </w:rPr>
  </w:style>
  <w:style w:type="character" w:customStyle="1" w:styleId="WW8Num198z1">
    <w:name w:val="WW8Num198z1"/>
    <w:rsid w:val="00F27F6F"/>
    <w:rPr>
      <w:b w:val="0"/>
    </w:rPr>
  </w:style>
  <w:style w:type="character" w:customStyle="1" w:styleId="WW8Num201z0">
    <w:name w:val="WW8Num201z0"/>
    <w:rsid w:val="00F27F6F"/>
    <w:rPr>
      <w:b w:val="0"/>
    </w:rPr>
  </w:style>
  <w:style w:type="character" w:customStyle="1" w:styleId="WW8Num203z0">
    <w:name w:val="WW8Num203z0"/>
    <w:rsid w:val="00F27F6F"/>
    <w:rPr>
      <w:b w:val="0"/>
    </w:rPr>
  </w:style>
  <w:style w:type="character" w:customStyle="1" w:styleId="WW8Num207z0">
    <w:name w:val="WW8Num207z0"/>
    <w:rsid w:val="00F27F6F"/>
    <w:rPr>
      <w:rFonts w:ascii="Symbol" w:hAnsi="Symbol"/>
    </w:rPr>
  </w:style>
  <w:style w:type="character" w:customStyle="1" w:styleId="WW8Num207z1">
    <w:name w:val="WW8Num207z1"/>
    <w:rsid w:val="00F27F6F"/>
    <w:rPr>
      <w:rFonts w:ascii="Courier New" w:hAnsi="Courier New" w:cs="Courier New"/>
    </w:rPr>
  </w:style>
  <w:style w:type="character" w:customStyle="1" w:styleId="WW8Num207z2">
    <w:name w:val="WW8Num207z2"/>
    <w:rsid w:val="00F27F6F"/>
    <w:rPr>
      <w:rFonts w:ascii="Wingdings" w:hAnsi="Wingdings"/>
    </w:rPr>
  </w:style>
  <w:style w:type="character" w:customStyle="1" w:styleId="WW8Num209z0">
    <w:name w:val="WW8Num209z0"/>
    <w:rsid w:val="00F27F6F"/>
    <w:rPr>
      <w:b w:val="0"/>
    </w:rPr>
  </w:style>
  <w:style w:type="character" w:customStyle="1" w:styleId="WW8Num210z0">
    <w:name w:val="WW8Num210z0"/>
    <w:rsid w:val="00F27F6F"/>
    <w:rPr>
      <w:b w:val="0"/>
    </w:rPr>
  </w:style>
  <w:style w:type="character" w:customStyle="1" w:styleId="WW8Num212z0">
    <w:name w:val="WW8Num212z0"/>
    <w:rsid w:val="00F27F6F"/>
    <w:rPr>
      <w:b/>
    </w:rPr>
  </w:style>
  <w:style w:type="character" w:customStyle="1" w:styleId="WW8Num215z0">
    <w:name w:val="WW8Num215z0"/>
    <w:rsid w:val="00F27F6F"/>
    <w:rPr>
      <w:rFonts w:ascii="Symbol" w:hAnsi="Symbol"/>
    </w:rPr>
  </w:style>
  <w:style w:type="character" w:customStyle="1" w:styleId="WW8Num215z1">
    <w:name w:val="WW8Num215z1"/>
    <w:rsid w:val="00F27F6F"/>
    <w:rPr>
      <w:rFonts w:ascii="Courier New" w:hAnsi="Courier New"/>
    </w:rPr>
  </w:style>
  <w:style w:type="character" w:customStyle="1" w:styleId="WW8Num215z2">
    <w:name w:val="WW8Num215z2"/>
    <w:rsid w:val="00F27F6F"/>
    <w:rPr>
      <w:rFonts w:ascii="Wingdings" w:hAnsi="Wingdings"/>
    </w:rPr>
  </w:style>
  <w:style w:type="character" w:customStyle="1" w:styleId="WW8Num217z0">
    <w:name w:val="WW8Num217z0"/>
    <w:rsid w:val="00F27F6F"/>
    <w:rPr>
      <w:rFonts w:ascii="Symbol" w:hAnsi="Symbol"/>
    </w:rPr>
  </w:style>
  <w:style w:type="character" w:customStyle="1" w:styleId="WW8Num217z1">
    <w:name w:val="WW8Num217z1"/>
    <w:rsid w:val="00F27F6F"/>
    <w:rPr>
      <w:rFonts w:ascii="Courier New" w:hAnsi="Courier New" w:cs="Courier New"/>
    </w:rPr>
  </w:style>
  <w:style w:type="character" w:customStyle="1" w:styleId="WW8Num217z2">
    <w:name w:val="WW8Num217z2"/>
    <w:rsid w:val="00F27F6F"/>
    <w:rPr>
      <w:rFonts w:ascii="Wingdings" w:hAnsi="Wingdings"/>
    </w:rPr>
  </w:style>
  <w:style w:type="character" w:customStyle="1" w:styleId="WW8Num218z0">
    <w:name w:val="WW8Num218z0"/>
    <w:rsid w:val="00F27F6F"/>
    <w:rPr>
      <w:b w:val="0"/>
    </w:rPr>
  </w:style>
  <w:style w:type="character" w:customStyle="1" w:styleId="WW8Num219z0">
    <w:name w:val="WW8Num219z0"/>
    <w:rsid w:val="00F27F6F"/>
    <w:rPr>
      <w:b w:val="0"/>
    </w:rPr>
  </w:style>
  <w:style w:type="character" w:customStyle="1" w:styleId="WW8Num220z0">
    <w:name w:val="WW8Num220z0"/>
    <w:rsid w:val="00F27F6F"/>
    <w:rPr>
      <w:rFonts w:ascii="Wingdings" w:hAnsi="Wingdings"/>
    </w:rPr>
  </w:style>
  <w:style w:type="character" w:customStyle="1" w:styleId="WW8Num220z1">
    <w:name w:val="WW8Num220z1"/>
    <w:rsid w:val="00F27F6F"/>
    <w:rPr>
      <w:rFonts w:ascii="Courier New" w:hAnsi="Courier New" w:cs="Courier New"/>
    </w:rPr>
  </w:style>
  <w:style w:type="character" w:customStyle="1" w:styleId="WW8Num220z3">
    <w:name w:val="WW8Num220z3"/>
    <w:rsid w:val="00F27F6F"/>
    <w:rPr>
      <w:rFonts w:ascii="Symbol" w:hAnsi="Symbol"/>
    </w:rPr>
  </w:style>
  <w:style w:type="character" w:customStyle="1" w:styleId="WW8Num221z0">
    <w:name w:val="WW8Num221z0"/>
    <w:rsid w:val="00F27F6F"/>
    <w:rPr>
      <w:b/>
    </w:rPr>
  </w:style>
  <w:style w:type="character" w:customStyle="1" w:styleId="WW8Num223z0">
    <w:name w:val="WW8Num223z0"/>
    <w:rsid w:val="00F27F6F"/>
    <w:rPr>
      <w:b/>
    </w:rPr>
  </w:style>
  <w:style w:type="character" w:customStyle="1" w:styleId="WW8Num227z3">
    <w:name w:val="WW8Num227z3"/>
    <w:rsid w:val="00F27F6F"/>
    <w:rPr>
      <w:rFonts w:ascii="Arial" w:hAnsi="Arial" w:cs="Arial"/>
      <w:sz w:val="24"/>
      <w:szCs w:val="24"/>
    </w:rPr>
  </w:style>
  <w:style w:type="character" w:customStyle="1" w:styleId="WW8Num228z0">
    <w:name w:val="WW8Num228z0"/>
    <w:rsid w:val="00F27F6F"/>
    <w:rPr>
      <w:b/>
    </w:rPr>
  </w:style>
  <w:style w:type="character" w:customStyle="1" w:styleId="WW8Num229z0">
    <w:name w:val="WW8Num229z0"/>
    <w:rsid w:val="00F27F6F"/>
    <w:rPr>
      <w:rFonts w:ascii="Times New Roman" w:hAnsi="Times New Roman" w:cs="Times New Roman"/>
    </w:rPr>
  </w:style>
  <w:style w:type="character" w:customStyle="1" w:styleId="WW8Num230z0">
    <w:name w:val="WW8Num230z0"/>
    <w:rsid w:val="00F27F6F"/>
    <w:rPr>
      <w:b w:val="0"/>
    </w:rPr>
  </w:style>
  <w:style w:type="character" w:customStyle="1" w:styleId="WW8Num231z0">
    <w:name w:val="WW8Num231z0"/>
    <w:rsid w:val="00F27F6F"/>
    <w:rPr>
      <w:rFonts w:ascii="Symbol" w:hAnsi="Symbol"/>
    </w:rPr>
  </w:style>
  <w:style w:type="character" w:customStyle="1" w:styleId="WW8Num231z1">
    <w:name w:val="WW8Num231z1"/>
    <w:rsid w:val="00F27F6F"/>
    <w:rPr>
      <w:rFonts w:ascii="Courier New" w:hAnsi="Courier New" w:cs="Courier New"/>
    </w:rPr>
  </w:style>
  <w:style w:type="character" w:customStyle="1" w:styleId="WW8Num231z2">
    <w:name w:val="WW8Num231z2"/>
    <w:rsid w:val="00F27F6F"/>
    <w:rPr>
      <w:rFonts w:ascii="Wingdings" w:hAnsi="Wingdings"/>
    </w:rPr>
  </w:style>
  <w:style w:type="character" w:customStyle="1" w:styleId="WW8Num232z0">
    <w:name w:val="WW8Num232z0"/>
    <w:rsid w:val="00F27F6F"/>
    <w:rPr>
      <w:rFonts w:ascii="Wingdings" w:hAnsi="Wingdings"/>
    </w:rPr>
  </w:style>
  <w:style w:type="character" w:customStyle="1" w:styleId="WW8Num232z1">
    <w:name w:val="WW8Num232z1"/>
    <w:rsid w:val="00F27F6F"/>
    <w:rPr>
      <w:rFonts w:ascii="Courier New" w:hAnsi="Courier New"/>
    </w:rPr>
  </w:style>
  <w:style w:type="character" w:customStyle="1" w:styleId="WW8Num232z3">
    <w:name w:val="WW8Num232z3"/>
    <w:rsid w:val="00F27F6F"/>
    <w:rPr>
      <w:rFonts w:ascii="Symbol" w:hAnsi="Symbol"/>
    </w:rPr>
  </w:style>
  <w:style w:type="character" w:customStyle="1" w:styleId="WW8Num233z0">
    <w:name w:val="WW8Num233z0"/>
    <w:rsid w:val="00F27F6F"/>
    <w:rPr>
      <w:rFonts w:ascii="Symbol" w:hAnsi="Symbol"/>
      <w:color w:val="auto"/>
    </w:rPr>
  </w:style>
  <w:style w:type="character" w:customStyle="1" w:styleId="WW8Num233z1">
    <w:name w:val="WW8Num233z1"/>
    <w:rsid w:val="00F27F6F"/>
    <w:rPr>
      <w:rFonts w:ascii="Courier New" w:hAnsi="Courier New" w:cs="Courier New"/>
    </w:rPr>
  </w:style>
  <w:style w:type="character" w:customStyle="1" w:styleId="WW8Num233z2">
    <w:name w:val="WW8Num233z2"/>
    <w:rsid w:val="00F27F6F"/>
    <w:rPr>
      <w:rFonts w:ascii="Wingdings" w:hAnsi="Wingdings"/>
    </w:rPr>
  </w:style>
  <w:style w:type="character" w:customStyle="1" w:styleId="WW8Num233z3">
    <w:name w:val="WW8Num233z3"/>
    <w:rsid w:val="00F27F6F"/>
    <w:rPr>
      <w:rFonts w:ascii="Symbol" w:hAnsi="Symbol"/>
    </w:rPr>
  </w:style>
  <w:style w:type="character" w:customStyle="1" w:styleId="WW8Num235z0">
    <w:name w:val="WW8Num235z0"/>
    <w:rsid w:val="00F27F6F"/>
    <w:rPr>
      <w:rFonts w:ascii="Symbol" w:hAnsi="Symbol"/>
    </w:rPr>
  </w:style>
  <w:style w:type="character" w:customStyle="1" w:styleId="WW8Num235z1">
    <w:name w:val="WW8Num235z1"/>
    <w:rsid w:val="00F27F6F"/>
    <w:rPr>
      <w:rFonts w:ascii="Courier New" w:hAnsi="Courier New" w:cs="Courier New"/>
    </w:rPr>
  </w:style>
  <w:style w:type="character" w:customStyle="1" w:styleId="WW8Num235z2">
    <w:name w:val="WW8Num235z2"/>
    <w:rsid w:val="00F27F6F"/>
    <w:rPr>
      <w:rFonts w:ascii="Wingdings" w:hAnsi="Wingdings"/>
    </w:rPr>
  </w:style>
  <w:style w:type="character" w:customStyle="1" w:styleId="WW8Num236z0">
    <w:name w:val="WW8Num236z0"/>
    <w:rsid w:val="00F27F6F"/>
    <w:rPr>
      <w:sz w:val="24"/>
      <w:szCs w:val="24"/>
    </w:rPr>
  </w:style>
  <w:style w:type="character" w:customStyle="1" w:styleId="WW8Num238z0">
    <w:name w:val="WW8Num238z0"/>
    <w:rsid w:val="00F27F6F"/>
    <w:rPr>
      <w:b/>
    </w:rPr>
  </w:style>
  <w:style w:type="character" w:customStyle="1" w:styleId="WW8Num239z0">
    <w:name w:val="WW8Num239z0"/>
    <w:rsid w:val="00F27F6F"/>
    <w:rPr>
      <w:rFonts w:ascii="Symbol" w:hAnsi="Symbol"/>
    </w:rPr>
  </w:style>
  <w:style w:type="character" w:customStyle="1" w:styleId="WW8Num239z1">
    <w:name w:val="WW8Num239z1"/>
    <w:rsid w:val="00F27F6F"/>
    <w:rPr>
      <w:rFonts w:ascii="Courier New" w:hAnsi="Courier New" w:cs="Courier New"/>
    </w:rPr>
  </w:style>
  <w:style w:type="character" w:customStyle="1" w:styleId="WW8Num239z2">
    <w:name w:val="WW8Num239z2"/>
    <w:rsid w:val="00F27F6F"/>
    <w:rPr>
      <w:rFonts w:ascii="Wingdings" w:hAnsi="Wingdings"/>
    </w:rPr>
  </w:style>
  <w:style w:type="character" w:customStyle="1" w:styleId="WW8Num240z0">
    <w:name w:val="WW8Num240z0"/>
    <w:rsid w:val="00F27F6F"/>
    <w:rPr>
      <w:b/>
    </w:rPr>
  </w:style>
  <w:style w:type="character" w:customStyle="1" w:styleId="WW8Num241z0">
    <w:name w:val="WW8Num241z0"/>
    <w:rsid w:val="00F27F6F"/>
    <w:rPr>
      <w:rFonts w:ascii="Symbol" w:hAnsi="Symbol"/>
    </w:rPr>
  </w:style>
  <w:style w:type="character" w:customStyle="1" w:styleId="WW8Num241z1">
    <w:name w:val="WW8Num241z1"/>
    <w:rsid w:val="00F27F6F"/>
    <w:rPr>
      <w:rFonts w:ascii="Courier New" w:hAnsi="Courier New"/>
    </w:rPr>
  </w:style>
  <w:style w:type="character" w:customStyle="1" w:styleId="WW8Num241z2">
    <w:name w:val="WW8Num241z2"/>
    <w:rsid w:val="00F27F6F"/>
    <w:rPr>
      <w:rFonts w:ascii="Wingdings" w:hAnsi="Wingdings"/>
    </w:rPr>
  </w:style>
  <w:style w:type="character" w:customStyle="1" w:styleId="WW8Num243z1">
    <w:name w:val="WW8Num243z1"/>
    <w:rsid w:val="00F27F6F"/>
    <w:rPr>
      <w:rFonts w:ascii="Wingdings" w:hAnsi="Wingdings"/>
    </w:rPr>
  </w:style>
  <w:style w:type="character" w:customStyle="1" w:styleId="WW8Num245z0">
    <w:name w:val="WW8Num245z0"/>
    <w:rsid w:val="00F27F6F"/>
    <w:rPr>
      <w:rFonts w:ascii="Symbol" w:hAnsi="Symbol"/>
      <w:color w:val="auto"/>
    </w:rPr>
  </w:style>
  <w:style w:type="character" w:customStyle="1" w:styleId="WW8Num245z1">
    <w:name w:val="WW8Num245z1"/>
    <w:rsid w:val="00F27F6F"/>
    <w:rPr>
      <w:rFonts w:ascii="Courier New" w:hAnsi="Courier New" w:cs="Courier New"/>
    </w:rPr>
  </w:style>
  <w:style w:type="character" w:customStyle="1" w:styleId="WW8Num245z2">
    <w:name w:val="WW8Num245z2"/>
    <w:rsid w:val="00F27F6F"/>
    <w:rPr>
      <w:rFonts w:ascii="Wingdings" w:hAnsi="Wingdings"/>
    </w:rPr>
  </w:style>
  <w:style w:type="character" w:customStyle="1" w:styleId="WW8Num245z3">
    <w:name w:val="WW8Num245z3"/>
    <w:rsid w:val="00F27F6F"/>
    <w:rPr>
      <w:rFonts w:ascii="Symbol" w:hAnsi="Symbol"/>
    </w:rPr>
  </w:style>
  <w:style w:type="character" w:customStyle="1" w:styleId="WW8Num246z0">
    <w:name w:val="WW8Num246z0"/>
    <w:rsid w:val="00F27F6F"/>
    <w:rPr>
      <w:rFonts w:ascii="Symbol" w:hAnsi="Symbol"/>
    </w:rPr>
  </w:style>
  <w:style w:type="character" w:customStyle="1" w:styleId="WW8Num246z1">
    <w:name w:val="WW8Num246z1"/>
    <w:rsid w:val="00F27F6F"/>
    <w:rPr>
      <w:rFonts w:ascii="Courier New" w:hAnsi="Courier New" w:cs="Courier New"/>
    </w:rPr>
  </w:style>
  <w:style w:type="character" w:customStyle="1" w:styleId="WW8Num246z2">
    <w:name w:val="WW8Num246z2"/>
    <w:rsid w:val="00F27F6F"/>
    <w:rPr>
      <w:rFonts w:ascii="Wingdings" w:hAnsi="Wingdings"/>
    </w:rPr>
  </w:style>
  <w:style w:type="character" w:customStyle="1" w:styleId="WW8Num248z0">
    <w:name w:val="WW8Num248z0"/>
    <w:rsid w:val="00F27F6F"/>
    <w:rPr>
      <w:rFonts w:ascii="Courier New" w:hAnsi="Courier New" w:cs="Courier New"/>
    </w:rPr>
  </w:style>
  <w:style w:type="character" w:customStyle="1" w:styleId="WW8Num248z2">
    <w:name w:val="WW8Num248z2"/>
    <w:rsid w:val="00F27F6F"/>
    <w:rPr>
      <w:rFonts w:ascii="Wingdings" w:hAnsi="Wingdings"/>
    </w:rPr>
  </w:style>
  <w:style w:type="character" w:customStyle="1" w:styleId="WW8Num248z3">
    <w:name w:val="WW8Num248z3"/>
    <w:rsid w:val="00F27F6F"/>
    <w:rPr>
      <w:rFonts w:ascii="Symbol" w:hAnsi="Symbol"/>
    </w:rPr>
  </w:style>
  <w:style w:type="character" w:customStyle="1" w:styleId="WW8Num249z0">
    <w:name w:val="WW8Num249z0"/>
    <w:rsid w:val="00F27F6F"/>
    <w:rPr>
      <w:rFonts w:ascii="Symbol" w:hAnsi="Symbol"/>
    </w:rPr>
  </w:style>
  <w:style w:type="character" w:customStyle="1" w:styleId="WW8Num249z1">
    <w:name w:val="WW8Num249z1"/>
    <w:rsid w:val="00F27F6F"/>
    <w:rPr>
      <w:rFonts w:ascii="Courier New" w:hAnsi="Courier New" w:cs="Courier New"/>
    </w:rPr>
  </w:style>
  <w:style w:type="character" w:customStyle="1" w:styleId="WW8Num249z2">
    <w:name w:val="WW8Num249z2"/>
    <w:rsid w:val="00F27F6F"/>
    <w:rPr>
      <w:rFonts w:ascii="Wingdings" w:hAnsi="Wingdings"/>
    </w:rPr>
  </w:style>
  <w:style w:type="character" w:customStyle="1" w:styleId="WW8Num250z0">
    <w:name w:val="WW8Num250z0"/>
    <w:rsid w:val="00F27F6F"/>
    <w:rPr>
      <w:rFonts w:ascii="Wingdings" w:hAnsi="Wingdings" w:cs="Times New Roman"/>
    </w:rPr>
  </w:style>
  <w:style w:type="character" w:customStyle="1" w:styleId="WW8Num251z0">
    <w:name w:val="WW8Num251z0"/>
    <w:rsid w:val="00F27F6F"/>
    <w:rPr>
      <w:rFonts w:ascii="Wingdings" w:hAnsi="Wingdings"/>
    </w:rPr>
  </w:style>
  <w:style w:type="character" w:customStyle="1" w:styleId="WW8Num251z1">
    <w:name w:val="WW8Num251z1"/>
    <w:rsid w:val="00F27F6F"/>
    <w:rPr>
      <w:rFonts w:ascii="Courier New" w:hAnsi="Courier New" w:cs="Courier New"/>
    </w:rPr>
  </w:style>
  <w:style w:type="character" w:customStyle="1" w:styleId="WW8Num251z3">
    <w:name w:val="WW8Num251z3"/>
    <w:rsid w:val="00F27F6F"/>
    <w:rPr>
      <w:rFonts w:ascii="Symbol" w:hAnsi="Symbol"/>
    </w:rPr>
  </w:style>
  <w:style w:type="character" w:customStyle="1" w:styleId="WW8Num254z0">
    <w:name w:val="WW8Num254z0"/>
    <w:rsid w:val="00F27F6F"/>
    <w:rPr>
      <w:rFonts w:ascii="Wingdings" w:hAnsi="Wingdings"/>
    </w:rPr>
  </w:style>
  <w:style w:type="character" w:customStyle="1" w:styleId="WW8Num257z0">
    <w:name w:val="WW8Num257z0"/>
    <w:rsid w:val="00F27F6F"/>
    <w:rPr>
      <w:rFonts w:ascii="Symbol" w:hAnsi="Symbol"/>
    </w:rPr>
  </w:style>
  <w:style w:type="character" w:customStyle="1" w:styleId="WW8Num257z1">
    <w:name w:val="WW8Num257z1"/>
    <w:rsid w:val="00F27F6F"/>
    <w:rPr>
      <w:rFonts w:ascii="Courier New" w:hAnsi="Courier New" w:cs="Courier New"/>
    </w:rPr>
  </w:style>
  <w:style w:type="character" w:customStyle="1" w:styleId="WW8Num257z2">
    <w:name w:val="WW8Num257z2"/>
    <w:rsid w:val="00F27F6F"/>
    <w:rPr>
      <w:rFonts w:ascii="Wingdings" w:hAnsi="Wingdings"/>
    </w:rPr>
  </w:style>
  <w:style w:type="character" w:customStyle="1" w:styleId="WW8Num260z0">
    <w:name w:val="WW8Num260z0"/>
    <w:rsid w:val="00F27F6F"/>
    <w:rPr>
      <w:b w:val="0"/>
      <w:i w:val="0"/>
      <w:caps/>
      <w:vanish w:val="0"/>
    </w:rPr>
  </w:style>
  <w:style w:type="character" w:customStyle="1" w:styleId="WW8Num263z0">
    <w:name w:val="WW8Num263z0"/>
    <w:rsid w:val="00F27F6F"/>
    <w:rPr>
      <w:rFonts w:ascii="Symbol" w:hAnsi="Symbol"/>
    </w:rPr>
  </w:style>
  <w:style w:type="character" w:customStyle="1" w:styleId="WW8Num263z1">
    <w:name w:val="WW8Num263z1"/>
    <w:rsid w:val="00F27F6F"/>
    <w:rPr>
      <w:rFonts w:ascii="Courier New" w:hAnsi="Courier New" w:cs="Courier New"/>
    </w:rPr>
  </w:style>
  <w:style w:type="character" w:customStyle="1" w:styleId="WW8Num263z2">
    <w:name w:val="WW8Num263z2"/>
    <w:rsid w:val="00F27F6F"/>
    <w:rPr>
      <w:rFonts w:ascii="Wingdings" w:hAnsi="Wingdings"/>
    </w:rPr>
  </w:style>
  <w:style w:type="character" w:customStyle="1" w:styleId="WW8Num264z0">
    <w:name w:val="WW8Num264z0"/>
    <w:rsid w:val="00F27F6F"/>
    <w:rPr>
      <w:rFonts w:ascii="Wingdings" w:hAnsi="Wingdings"/>
    </w:rPr>
  </w:style>
  <w:style w:type="character" w:customStyle="1" w:styleId="WW8Num265z0">
    <w:name w:val="WW8Num265z0"/>
    <w:rsid w:val="00F27F6F"/>
    <w:rPr>
      <w:rFonts w:ascii="Symbol" w:hAnsi="Symbol"/>
    </w:rPr>
  </w:style>
  <w:style w:type="character" w:customStyle="1" w:styleId="WW8Num265z1">
    <w:name w:val="WW8Num265z1"/>
    <w:rsid w:val="00F27F6F"/>
    <w:rPr>
      <w:rFonts w:ascii="Courier New" w:hAnsi="Courier New" w:cs="Courier New"/>
    </w:rPr>
  </w:style>
  <w:style w:type="character" w:customStyle="1" w:styleId="WW8Num265z2">
    <w:name w:val="WW8Num265z2"/>
    <w:rsid w:val="00F27F6F"/>
    <w:rPr>
      <w:rFonts w:ascii="Wingdings" w:hAnsi="Wingdings"/>
    </w:rPr>
  </w:style>
  <w:style w:type="character" w:customStyle="1" w:styleId="WW8Num266z0">
    <w:name w:val="WW8Num266z0"/>
    <w:rsid w:val="00F27F6F"/>
    <w:rPr>
      <w:rFonts w:ascii="Symbol" w:hAnsi="Symbol"/>
    </w:rPr>
  </w:style>
  <w:style w:type="character" w:customStyle="1" w:styleId="WW8Num266z1">
    <w:name w:val="WW8Num266z1"/>
    <w:rsid w:val="00F27F6F"/>
    <w:rPr>
      <w:rFonts w:ascii="Courier New" w:hAnsi="Courier New" w:cs="Courier New"/>
    </w:rPr>
  </w:style>
  <w:style w:type="character" w:customStyle="1" w:styleId="WW8Num266z2">
    <w:name w:val="WW8Num266z2"/>
    <w:rsid w:val="00F27F6F"/>
    <w:rPr>
      <w:rFonts w:ascii="Wingdings" w:hAnsi="Wingdings"/>
    </w:rPr>
  </w:style>
  <w:style w:type="character" w:customStyle="1" w:styleId="WW8Num267z0">
    <w:name w:val="WW8Num267z0"/>
    <w:rsid w:val="00F27F6F"/>
    <w:rPr>
      <w:b w:val="0"/>
    </w:rPr>
  </w:style>
  <w:style w:type="character" w:customStyle="1" w:styleId="WW8Num269z0">
    <w:name w:val="WW8Num269z0"/>
    <w:rsid w:val="00F27F6F"/>
    <w:rPr>
      <w:b w:val="0"/>
    </w:rPr>
  </w:style>
  <w:style w:type="character" w:customStyle="1" w:styleId="WW8Num270z0">
    <w:name w:val="WW8Num270z0"/>
    <w:rsid w:val="00F27F6F"/>
    <w:rPr>
      <w:rFonts w:ascii="Wingdings" w:hAnsi="Wingdings"/>
      <w:sz w:val="16"/>
    </w:rPr>
  </w:style>
  <w:style w:type="character" w:customStyle="1" w:styleId="WW8Num270z1">
    <w:name w:val="WW8Num270z1"/>
    <w:rsid w:val="00F27F6F"/>
    <w:rPr>
      <w:rFonts w:ascii="Courier New" w:hAnsi="Courier New"/>
    </w:rPr>
  </w:style>
  <w:style w:type="character" w:customStyle="1" w:styleId="WW8Num270z2">
    <w:name w:val="WW8Num270z2"/>
    <w:rsid w:val="00F27F6F"/>
    <w:rPr>
      <w:rFonts w:ascii="Wingdings" w:hAnsi="Wingdings"/>
    </w:rPr>
  </w:style>
  <w:style w:type="character" w:customStyle="1" w:styleId="WW8Num270z3">
    <w:name w:val="WW8Num270z3"/>
    <w:rsid w:val="00F27F6F"/>
    <w:rPr>
      <w:rFonts w:ascii="Symbol" w:hAnsi="Symbol"/>
    </w:rPr>
  </w:style>
  <w:style w:type="character" w:customStyle="1" w:styleId="WW8Num272z0">
    <w:name w:val="WW8Num272z0"/>
    <w:rsid w:val="00F27F6F"/>
    <w:rPr>
      <w:rFonts w:ascii="Symbol" w:hAnsi="Symbol"/>
    </w:rPr>
  </w:style>
  <w:style w:type="character" w:customStyle="1" w:styleId="WW8Num272z1">
    <w:name w:val="WW8Num272z1"/>
    <w:rsid w:val="00F27F6F"/>
    <w:rPr>
      <w:rFonts w:ascii="Courier New" w:hAnsi="Courier New" w:cs="Courier New"/>
    </w:rPr>
  </w:style>
  <w:style w:type="character" w:customStyle="1" w:styleId="WW8Num272z2">
    <w:name w:val="WW8Num272z2"/>
    <w:rsid w:val="00F27F6F"/>
    <w:rPr>
      <w:rFonts w:ascii="Wingdings" w:hAnsi="Wingdings"/>
    </w:rPr>
  </w:style>
  <w:style w:type="character" w:customStyle="1" w:styleId="WW8Num273z0">
    <w:name w:val="WW8Num273z0"/>
    <w:rsid w:val="00F27F6F"/>
    <w:rPr>
      <w:rFonts w:ascii="Arial" w:eastAsia="Times New Roman" w:hAnsi="Arial"/>
    </w:rPr>
  </w:style>
  <w:style w:type="character" w:customStyle="1" w:styleId="WW8Num273z1">
    <w:name w:val="WW8Num273z1"/>
    <w:rsid w:val="00F27F6F"/>
    <w:rPr>
      <w:rFonts w:ascii="Courier New" w:hAnsi="Courier New" w:cs="Courier New"/>
    </w:rPr>
  </w:style>
  <w:style w:type="character" w:customStyle="1" w:styleId="WW8Num273z2">
    <w:name w:val="WW8Num273z2"/>
    <w:rsid w:val="00F27F6F"/>
    <w:rPr>
      <w:rFonts w:ascii="Wingdings" w:hAnsi="Wingdings" w:cs="Times New Roman"/>
    </w:rPr>
  </w:style>
  <w:style w:type="character" w:customStyle="1" w:styleId="WW8Num273z3">
    <w:name w:val="WW8Num273z3"/>
    <w:rsid w:val="00F27F6F"/>
    <w:rPr>
      <w:rFonts w:ascii="Symbol" w:hAnsi="Symbol" w:cs="Times New Roman"/>
    </w:rPr>
  </w:style>
  <w:style w:type="character" w:customStyle="1" w:styleId="WW8Num274z0">
    <w:name w:val="WW8Num274z0"/>
    <w:rsid w:val="00F27F6F"/>
    <w:rPr>
      <w:rFonts w:ascii="Symbol" w:hAnsi="Symbol"/>
    </w:rPr>
  </w:style>
  <w:style w:type="character" w:customStyle="1" w:styleId="WW8Num274z1">
    <w:name w:val="WW8Num274z1"/>
    <w:rsid w:val="00F27F6F"/>
    <w:rPr>
      <w:rFonts w:ascii="Courier New" w:hAnsi="Courier New" w:cs="Courier New"/>
    </w:rPr>
  </w:style>
  <w:style w:type="character" w:customStyle="1" w:styleId="WW8Num274z2">
    <w:name w:val="WW8Num274z2"/>
    <w:rsid w:val="00F27F6F"/>
    <w:rPr>
      <w:rFonts w:ascii="Wingdings" w:hAnsi="Wingdings"/>
    </w:rPr>
  </w:style>
  <w:style w:type="character" w:customStyle="1" w:styleId="WW8Num275z0">
    <w:name w:val="WW8Num275z0"/>
    <w:rsid w:val="00F27F6F"/>
    <w:rPr>
      <w:rFonts w:ascii="Times New Roman" w:hAnsi="Times New Roman" w:cs="Times New Roman"/>
    </w:rPr>
  </w:style>
  <w:style w:type="character" w:customStyle="1" w:styleId="WW8Num281z0">
    <w:name w:val="WW8Num281z0"/>
    <w:rsid w:val="00F27F6F"/>
    <w:rPr>
      <w:rFonts w:ascii="Arial" w:hAnsi="Arial" w:cs="Arial"/>
      <w:sz w:val="24"/>
      <w:szCs w:val="24"/>
    </w:rPr>
  </w:style>
  <w:style w:type="character" w:customStyle="1" w:styleId="WW8Num281z2">
    <w:name w:val="WW8Num281z2"/>
    <w:rsid w:val="00F27F6F"/>
    <w:rPr>
      <w:rFonts w:ascii="Arial" w:hAnsi="Arial" w:cs="Arial"/>
      <w:b w:val="0"/>
      <w:i w:val="0"/>
      <w:sz w:val="24"/>
      <w:szCs w:val="24"/>
    </w:rPr>
  </w:style>
  <w:style w:type="character" w:customStyle="1" w:styleId="WW8Num282z0">
    <w:name w:val="WW8Num282z0"/>
    <w:rsid w:val="00F27F6F"/>
    <w:rPr>
      <w:rFonts w:ascii="Symbol" w:hAnsi="Symbol"/>
    </w:rPr>
  </w:style>
  <w:style w:type="character" w:customStyle="1" w:styleId="WW8Num282z1">
    <w:name w:val="WW8Num282z1"/>
    <w:rsid w:val="00F27F6F"/>
    <w:rPr>
      <w:rFonts w:ascii="Courier New" w:hAnsi="Courier New" w:cs="Courier New"/>
    </w:rPr>
  </w:style>
  <w:style w:type="character" w:customStyle="1" w:styleId="WW8Num282z2">
    <w:name w:val="WW8Num282z2"/>
    <w:rsid w:val="00F27F6F"/>
    <w:rPr>
      <w:rFonts w:ascii="Wingdings" w:hAnsi="Wingdings"/>
    </w:rPr>
  </w:style>
  <w:style w:type="character" w:customStyle="1" w:styleId="WW8Num283z0">
    <w:name w:val="WW8Num283z0"/>
    <w:rsid w:val="00F27F6F"/>
    <w:rPr>
      <w:rFonts w:ascii="Wingdings" w:hAnsi="Wingdings"/>
    </w:rPr>
  </w:style>
  <w:style w:type="character" w:customStyle="1" w:styleId="WW8Num283z1">
    <w:name w:val="WW8Num283z1"/>
    <w:rsid w:val="00F27F6F"/>
    <w:rPr>
      <w:rFonts w:ascii="Courier New" w:hAnsi="Courier New" w:cs="Courier New"/>
    </w:rPr>
  </w:style>
  <w:style w:type="character" w:customStyle="1" w:styleId="WW8Num283z3">
    <w:name w:val="WW8Num283z3"/>
    <w:rsid w:val="00F27F6F"/>
    <w:rPr>
      <w:rFonts w:ascii="Symbol" w:hAnsi="Symbol"/>
    </w:rPr>
  </w:style>
  <w:style w:type="character" w:customStyle="1" w:styleId="WW8Num284z0">
    <w:name w:val="WW8Num284z0"/>
    <w:rsid w:val="00F27F6F"/>
    <w:rPr>
      <w:b/>
    </w:rPr>
  </w:style>
  <w:style w:type="character" w:customStyle="1" w:styleId="WW8Num285z0">
    <w:name w:val="WW8Num285z0"/>
    <w:rsid w:val="00F27F6F"/>
    <w:rPr>
      <w:u w:val="none"/>
    </w:rPr>
  </w:style>
  <w:style w:type="character" w:customStyle="1" w:styleId="WW8Num286z0">
    <w:name w:val="WW8Num286z0"/>
    <w:rsid w:val="00F27F6F"/>
    <w:rPr>
      <w:rFonts w:ascii="Symbol" w:hAnsi="Symbol"/>
    </w:rPr>
  </w:style>
  <w:style w:type="character" w:customStyle="1" w:styleId="WW8Num286z2">
    <w:name w:val="WW8Num286z2"/>
    <w:rsid w:val="00F27F6F"/>
    <w:rPr>
      <w:rFonts w:ascii="Wingdings" w:hAnsi="Wingdings"/>
    </w:rPr>
  </w:style>
  <w:style w:type="character" w:customStyle="1" w:styleId="WW8Num286z4">
    <w:name w:val="WW8Num286z4"/>
    <w:rsid w:val="00F27F6F"/>
    <w:rPr>
      <w:rFonts w:ascii="Courier New" w:hAnsi="Courier New"/>
    </w:rPr>
  </w:style>
  <w:style w:type="character" w:customStyle="1" w:styleId="WW8Num288z0">
    <w:name w:val="WW8Num288z0"/>
    <w:rsid w:val="00F27F6F"/>
    <w:rPr>
      <w:rFonts w:ascii="Arial" w:hAnsi="Arial" w:cs="Arial"/>
      <w:b/>
      <w:i w:val="0"/>
      <w:sz w:val="24"/>
      <w:szCs w:val="24"/>
    </w:rPr>
  </w:style>
  <w:style w:type="character" w:customStyle="1" w:styleId="WW8Num289z0">
    <w:name w:val="WW8Num289z0"/>
    <w:rsid w:val="00F27F6F"/>
    <w:rPr>
      <w:rFonts w:ascii="Wingdings" w:hAnsi="Wingdings"/>
    </w:rPr>
  </w:style>
  <w:style w:type="character" w:customStyle="1" w:styleId="WW8Num289z1">
    <w:name w:val="WW8Num289z1"/>
    <w:rsid w:val="00F27F6F"/>
    <w:rPr>
      <w:rFonts w:ascii="Courier New" w:hAnsi="Courier New"/>
    </w:rPr>
  </w:style>
  <w:style w:type="character" w:customStyle="1" w:styleId="WW8Num289z3">
    <w:name w:val="WW8Num289z3"/>
    <w:rsid w:val="00F27F6F"/>
    <w:rPr>
      <w:rFonts w:ascii="Symbol" w:hAnsi="Symbol"/>
    </w:rPr>
  </w:style>
  <w:style w:type="character" w:customStyle="1" w:styleId="WW8Num291z0">
    <w:name w:val="WW8Num291z0"/>
    <w:rsid w:val="00F27F6F"/>
    <w:rPr>
      <w:b/>
    </w:rPr>
  </w:style>
  <w:style w:type="character" w:customStyle="1" w:styleId="WW8Num292z0">
    <w:name w:val="WW8Num292z0"/>
    <w:rsid w:val="00F27F6F"/>
    <w:rPr>
      <w:b/>
    </w:rPr>
  </w:style>
  <w:style w:type="character" w:customStyle="1" w:styleId="WW8Num293z0">
    <w:name w:val="WW8Num293z0"/>
    <w:rsid w:val="00F27F6F"/>
    <w:rPr>
      <w:rFonts w:ascii="Symbol" w:hAnsi="Symbol" w:cs="Times New Roman"/>
    </w:rPr>
  </w:style>
  <w:style w:type="character" w:customStyle="1" w:styleId="WW8Num293z1">
    <w:name w:val="WW8Num293z1"/>
    <w:rsid w:val="00F27F6F"/>
    <w:rPr>
      <w:rFonts w:ascii="Courier New" w:hAnsi="Courier New" w:cs="Courier New"/>
    </w:rPr>
  </w:style>
  <w:style w:type="character" w:customStyle="1" w:styleId="WW8Num293z2">
    <w:name w:val="WW8Num293z2"/>
    <w:rsid w:val="00F27F6F"/>
    <w:rPr>
      <w:rFonts w:ascii="Wingdings" w:hAnsi="Wingdings" w:cs="Times New Roman"/>
    </w:rPr>
  </w:style>
  <w:style w:type="character" w:customStyle="1" w:styleId="WW8Num294z0">
    <w:name w:val="WW8Num294z0"/>
    <w:rsid w:val="00F27F6F"/>
    <w:rPr>
      <w:rFonts w:ascii="Symbol" w:hAnsi="Symbol"/>
    </w:rPr>
  </w:style>
  <w:style w:type="character" w:customStyle="1" w:styleId="WW8Num294z1">
    <w:name w:val="WW8Num294z1"/>
    <w:rsid w:val="00F27F6F"/>
    <w:rPr>
      <w:rFonts w:ascii="Courier New" w:hAnsi="Courier New" w:cs="Courier New"/>
    </w:rPr>
  </w:style>
  <w:style w:type="character" w:customStyle="1" w:styleId="WW8Num294z2">
    <w:name w:val="WW8Num294z2"/>
    <w:rsid w:val="00F27F6F"/>
    <w:rPr>
      <w:rFonts w:ascii="Wingdings" w:hAnsi="Wingdings"/>
    </w:rPr>
  </w:style>
  <w:style w:type="character" w:customStyle="1" w:styleId="WW8Num296z0">
    <w:name w:val="WW8Num296z0"/>
    <w:rsid w:val="00F27F6F"/>
    <w:rPr>
      <w:rFonts w:ascii="Symbol" w:hAnsi="Symbol"/>
      <w:sz w:val="20"/>
    </w:rPr>
  </w:style>
  <w:style w:type="character" w:customStyle="1" w:styleId="WW8Num296z1">
    <w:name w:val="WW8Num296z1"/>
    <w:rsid w:val="00F27F6F"/>
    <w:rPr>
      <w:rFonts w:ascii="Courier New" w:hAnsi="Courier New"/>
      <w:sz w:val="20"/>
    </w:rPr>
  </w:style>
  <w:style w:type="character" w:customStyle="1" w:styleId="WW8Num296z2">
    <w:name w:val="WW8Num296z2"/>
    <w:rsid w:val="00F27F6F"/>
    <w:rPr>
      <w:rFonts w:ascii="Wingdings" w:hAnsi="Wingdings"/>
      <w:sz w:val="20"/>
    </w:rPr>
  </w:style>
  <w:style w:type="character" w:customStyle="1" w:styleId="WW8Num298z0">
    <w:name w:val="WW8Num298z0"/>
    <w:rsid w:val="00F27F6F"/>
    <w:rPr>
      <w:sz w:val="24"/>
      <w:szCs w:val="24"/>
    </w:rPr>
  </w:style>
  <w:style w:type="character" w:customStyle="1" w:styleId="WW8Num299z0">
    <w:name w:val="WW8Num299z0"/>
    <w:rsid w:val="00F27F6F"/>
    <w:rPr>
      <w:rFonts w:ascii="Symbol" w:hAnsi="Symbol"/>
      <w:color w:val="auto"/>
    </w:rPr>
  </w:style>
  <w:style w:type="character" w:customStyle="1" w:styleId="WW8Num299z1">
    <w:name w:val="WW8Num299z1"/>
    <w:rsid w:val="00F27F6F"/>
    <w:rPr>
      <w:rFonts w:ascii="Courier New" w:hAnsi="Courier New" w:cs="Courier New"/>
    </w:rPr>
  </w:style>
  <w:style w:type="character" w:customStyle="1" w:styleId="WW8Num299z2">
    <w:name w:val="WW8Num299z2"/>
    <w:rsid w:val="00F27F6F"/>
    <w:rPr>
      <w:rFonts w:ascii="Wingdings" w:hAnsi="Wingdings"/>
    </w:rPr>
  </w:style>
  <w:style w:type="character" w:customStyle="1" w:styleId="WW8Num299z3">
    <w:name w:val="WW8Num299z3"/>
    <w:rsid w:val="00F27F6F"/>
    <w:rPr>
      <w:rFonts w:ascii="Symbol" w:hAnsi="Symbol"/>
    </w:rPr>
  </w:style>
  <w:style w:type="character" w:customStyle="1" w:styleId="WW8Num300z1">
    <w:name w:val="WW8Num300z1"/>
    <w:rsid w:val="00F27F6F"/>
    <w:rPr>
      <w:b w:val="0"/>
    </w:rPr>
  </w:style>
  <w:style w:type="character" w:customStyle="1" w:styleId="WW8Num302z0">
    <w:name w:val="WW8Num302z0"/>
    <w:rsid w:val="00F27F6F"/>
    <w:rPr>
      <w:rFonts w:ascii="Symbol" w:hAnsi="Symbol"/>
    </w:rPr>
  </w:style>
  <w:style w:type="character" w:customStyle="1" w:styleId="WW8Num302z1">
    <w:name w:val="WW8Num302z1"/>
    <w:rsid w:val="00F27F6F"/>
    <w:rPr>
      <w:rFonts w:ascii="Courier New" w:hAnsi="Courier New" w:cs="Courier New"/>
    </w:rPr>
  </w:style>
  <w:style w:type="character" w:customStyle="1" w:styleId="WW8Num302z2">
    <w:name w:val="WW8Num302z2"/>
    <w:rsid w:val="00F27F6F"/>
    <w:rPr>
      <w:rFonts w:ascii="Wingdings" w:hAnsi="Wingdings"/>
    </w:rPr>
  </w:style>
  <w:style w:type="character" w:customStyle="1" w:styleId="WW8Num303z0">
    <w:name w:val="WW8Num303z0"/>
    <w:rsid w:val="00F27F6F"/>
    <w:rPr>
      <w:rFonts w:ascii="Symbol" w:hAnsi="Symbol"/>
    </w:rPr>
  </w:style>
  <w:style w:type="character" w:customStyle="1" w:styleId="WW8Num303z1">
    <w:name w:val="WW8Num303z1"/>
    <w:rsid w:val="00F27F6F"/>
    <w:rPr>
      <w:rFonts w:ascii="Courier New" w:hAnsi="Courier New" w:cs="Courier New"/>
    </w:rPr>
  </w:style>
  <w:style w:type="character" w:customStyle="1" w:styleId="WW8Num303z2">
    <w:name w:val="WW8Num303z2"/>
    <w:rsid w:val="00F27F6F"/>
    <w:rPr>
      <w:rFonts w:ascii="Wingdings" w:hAnsi="Wingdings"/>
    </w:rPr>
  </w:style>
  <w:style w:type="character" w:customStyle="1" w:styleId="WW8Num304z0">
    <w:name w:val="WW8Num304z0"/>
    <w:rsid w:val="00F27F6F"/>
    <w:rPr>
      <w:rFonts w:ascii="Symbol" w:hAnsi="Symbol"/>
    </w:rPr>
  </w:style>
  <w:style w:type="character" w:customStyle="1" w:styleId="WW8Num304z1">
    <w:name w:val="WW8Num304z1"/>
    <w:rsid w:val="00F27F6F"/>
    <w:rPr>
      <w:rFonts w:ascii="Courier New" w:hAnsi="Courier New" w:cs="Courier New"/>
    </w:rPr>
  </w:style>
  <w:style w:type="character" w:customStyle="1" w:styleId="WW8Num304z2">
    <w:name w:val="WW8Num304z2"/>
    <w:rsid w:val="00F27F6F"/>
    <w:rPr>
      <w:rFonts w:ascii="Wingdings" w:hAnsi="Wingdings"/>
    </w:rPr>
  </w:style>
  <w:style w:type="character" w:customStyle="1" w:styleId="WW8Num305z0">
    <w:name w:val="WW8Num305z0"/>
    <w:rsid w:val="00F27F6F"/>
    <w:rPr>
      <w:rFonts w:ascii="Symbol" w:hAnsi="Symbol"/>
    </w:rPr>
  </w:style>
  <w:style w:type="character" w:customStyle="1" w:styleId="WW8Num305z1">
    <w:name w:val="WW8Num305z1"/>
    <w:rsid w:val="00F27F6F"/>
    <w:rPr>
      <w:rFonts w:ascii="Courier New" w:hAnsi="Courier New" w:cs="Courier New"/>
    </w:rPr>
  </w:style>
  <w:style w:type="character" w:customStyle="1" w:styleId="WW8Num305z2">
    <w:name w:val="WW8Num305z2"/>
    <w:rsid w:val="00F27F6F"/>
    <w:rPr>
      <w:rFonts w:ascii="Wingdings" w:hAnsi="Wingdings"/>
    </w:rPr>
  </w:style>
  <w:style w:type="character" w:customStyle="1" w:styleId="WW8Num306z0">
    <w:name w:val="WW8Num306z0"/>
    <w:rsid w:val="00F27F6F"/>
    <w:rPr>
      <w:rFonts w:ascii="Symbol" w:hAnsi="Symbol"/>
    </w:rPr>
  </w:style>
  <w:style w:type="character" w:customStyle="1" w:styleId="WW8Num306z1">
    <w:name w:val="WW8Num306z1"/>
    <w:rsid w:val="00F27F6F"/>
    <w:rPr>
      <w:rFonts w:ascii="Wingdings" w:hAnsi="Wingdings"/>
    </w:rPr>
  </w:style>
  <w:style w:type="character" w:customStyle="1" w:styleId="WW8Num306z4">
    <w:name w:val="WW8Num306z4"/>
    <w:rsid w:val="00F27F6F"/>
    <w:rPr>
      <w:rFonts w:ascii="Courier New" w:hAnsi="Courier New" w:cs="Courier New"/>
    </w:rPr>
  </w:style>
  <w:style w:type="character" w:customStyle="1" w:styleId="WW8Num307z0">
    <w:name w:val="WW8Num307z0"/>
    <w:rsid w:val="00F27F6F"/>
    <w:rPr>
      <w:b w:val="0"/>
    </w:rPr>
  </w:style>
  <w:style w:type="character" w:customStyle="1" w:styleId="WW8Num308z0">
    <w:name w:val="WW8Num308z0"/>
    <w:rsid w:val="00F27F6F"/>
    <w:rPr>
      <w:rFonts w:ascii="Symbol" w:hAnsi="Symbol" w:cs="Times New Roman"/>
    </w:rPr>
  </w:style>
  <w:style w:type="character" w:customStyle="1" w:styleId="WW8Num308z1">
    <w:name w:val="WW8Num308z1"/>
    <w:rsid w:val="00F27F6F"/>
    <w:rPr>
      <w:rFonts w:ascii="Courier New" w:hAnsi="Courier New" w:cs="Courier New"/>
    </w:rPr>
  </w:style>
  <w:style w:type="character" w:customStyle="1" w:styleId="WW8Num308z2">
    <w:name w:val="WW8Num308z2"/>
    <w:rsid w:val="00F27F6F"/>
    <w:rPr>
      <w:rFonts w:ascii="Wingdings" w:hAnsi="Wingdings" w:cs="Times New Roman"/>
    </w:rPr>
  </w:style>
  <w:style w:type="character" w:customStyle="1" w:styleId="WW8Num309z0">
    <w:name w:val="WW8Num309z0"/>
    <w:rsid w:val="00F27F6F"/>
    <w:rPr>
      <w:rFonts w:ascii="Wingdings" w:hAnsi="Wingdings"/>
    </w:rPr>
  </w:style>
  <w:style w:type="character" w:customStyle="1" w:styleId="WW8Num309z1">
    <w:name w:val="WW8Num309z1"/>
    <w:rsid w:val="00F27F6F"/>
    <w:rPr>
      <w:rFonts w:ascii="Courier New" w:hAnsi="Courier New"/>
    </w:rPr>
  </w:style>
  <w:style w:type="character" w:customStyle="1" w:styleId="WW8Num309z3">
    <w:name w:val="WW8Num309z3"/>
    <w:rsid w:val="00F27F6F"/>
    <w:rPr>
      <w:rFonts w:ascii="Symbol" w:hAnsi="Symbol"/>
    </w:rPr>
  </w:style>
  <w:style w:type="character" w:customStyle="1" w:styleId="WW8Num310z0">
    <w:name w:val="WW8Num310z0"/>
    <w:rsid w:val="00F27F6F"/>
    <w:rPr>
      <w:rFonts w:cs="Times New Roman"/>
    </w:rPr>
  </w:style>
  <w:style w:type="character" w:customStyle="1" w:styleId="WW8Num311z0">
    <w:name w:val="WW8Num311z0"/>
    <w:rsid w:val="00F27F6F"/>
    <w:rPr>
      <w:rFonts w:ascii="Symbol" w:hAnsi="Symbol"/>
    </w:rPr>
  </w:style>
  <w:style w:type="character" w:customStyle="1" w:styleId="WW8Num311z1">
    <w:name w:val="WW8Num311z1"/>
    <w:rsid w:val="00F27F6F"/>
    <w:rPr>
      <w:rFonts w:ascii="Courier New" w:hAnsi="Courier New" w:cs="Courier New"/>
    </w:rPr>
  </w:style>
  <w:style w:type="character" w:customStyle="1" w:styleId="WW8Num311z2">
    <w:name w:val="WW8Num311z2"/>
    <w:rsid w:val="00F27F6F"/>
    <w:rPr>
      <w:rFonts w:ascii="Wingdings" w:hAnsi="Wingdings"/>
    </w:rPr>
  </w:style>
  <w:style w:type="character" w:customStyle="1" w:styleId="WW8Num313z0">
    <w:name w:val="WW8Num313z0"/>
    <w:rsid w:val="00F27F6F"/>
    <w:rPr>
      <w:rFonts w:ascii="Symbol" w:hAnsi="Symbol"/>
    </w:rPr>
  </w:style>
  <w:style w:type="character" w:customStyle="1" w:styleId="WW8Num313z1">
    <w:name w:val="WW8Num313z1"/>
    <w:rsid w:val="00F27F6F"/>
    <w:rPr>
      <w:rFonts w:ascii="Courier New" w:hAnsi="Courier New" w:cs="Courier New"/>
    </w:rPr>
  </w:style>
  <w:style w:type="character" w:customStyle="1" w:styleId="WW8Num313z2">
    <w:name w:val="WW8Num313z2"/>
    <w:rsid w:val="00F27F6F"/>
    <w:rPr>
      <w:rFonts w:ascii="Wingdings" w:hAnsi="Wingdings"/>
    </w:rPr>
  </w:style>
  <w:style w:type="character" w:customStyle="1" w:styleId="WW8Num314z0">
    <w:name w:val="WW8Num314z0"/>
    <w:rsid w:val="00F27F6F"/>
    <w:rPr>
      <w:rFonts w:ascii="Wingdings" w:hAnsi="Wingdings" w:cs="Times New Roman"/>
    </w:rPr>
  </w:style>
  <w:style w:type="character" w:customStyle="1" w:styleId="WW8Num315z0">
    <w:name w:val="WW8Num315z0"/>
    <w:rsid w:val="00F27F6F"/>
    <w:rPr>
      <w:color w:val="auto"/>
    </w:rPr>
  </w:style>
  <w:style w:type="character" w:customStyle="1" w:styleId="WW8Num315z1">
    <w:name w:val="WW8Num315z1"/>
    <w:rsid w:val="00F27F6F"/>
    <w:rPr>
      <w:rFonts w:ascii="Courier New" w:hAnsi="Courier New" w:cs="Courier New"/>
    </w:rPr>
  </w:style>
  <w:style w:type="character" w:customStyle="1" w:styleId="WW8Num315z2">
    <w:name w:val="WW8Num315z2"/>
    <w:rsid w:val="00F27F6F"/>
    <w:rPr>
      <w:rFonts w:ascii="Wingdings" w:hAnsi="Wingdings"/>
    </w:rPr>
  </w:style>
  <w:style w:type="character" w:customStyle="1" w:styleId="WW8Num315z3">
    <w:name w:val="WW8Num315z3"/>
    <w:rsid w:val="00F27F6F"/>
    <w:rPr>
      <w:rFonts w:ascii="Symbol" w:hAnsi="Symbol"/>
    </w:rPr>
  </w:style>
  <w:style w:type="character" w:customStyle="1" w:styleId="WW8Num316z0">
    <w:name w:val="WW8Num316z0"/>
    <w:rsid w:val="00F27F6F"/>
    <w:rPr>
      <w:b/>
    </w:rPr>
  </w:style>
  <w:style w:type="character" w:customStyle="1" w:styleId="WW8Num318z0">
    <w:name w:val="WW8Num318z0"/>
    <w:rsid w:val="00F27F6F"/>
    <w:rPr>
      <w:rFonts w:ascii="Symbol" w:hAnsi="Symbol"/>
    </w:rPr>
  </w:style>
  <w:style w:type="character" w:customStyle="1" w:styleId="WW8Num318z1">
    <w:name w:val="WW8Num318z1"/>
    <w:rsid w:val="00F27F6F"/>
    <w:rPr>
      <w:rFonts w:ascii="Courier New" w:hAnsi="Courier New"/>
    </w:rPr>
  </w:style>
  <w:style w:type="character" w:customStyle="1" w:styleId="WW8Num318z2">
    <w:name w:val="WW8Num318z2"/>
    <w:rsid w:val="00F27F6F"/>
    <w:rPr>
      <w:rFonts w:ascii="Wingdings" w:hAnsi="Wingdings"/>
    </w:rPr>
  </w:style>
  <w:style w:type="character" w:customStyle="1" w:styleId="WW8Num324z0">
    <w:name w:val="WW8Num324z0"/>
    <w:rsid w:val="00F27F6F"/>
    <w:rPr>
      <w:rFonts w:ascii="Symbol" w:hAnsi="Symbol"/>
    </w:rPr>
  </w:style>
  <w:style w:type="character" w:customStyle="1" w:styleId="WW8Num324z1">
    <w:name w:val="WW8Num324z1"/>
    <w:rsid w:val="00F27F6F"/>
    <w:rPr>
      <w:rFonts w:ascii="Courier New" w:hAnsi="Courier New" w:cs="Courier New"/>
    </w:rPr>
  </w:style>
  <w:style w:type="character" w:customStyle="1" w:styleId="WW8Num324z2">
    <w:name w:val="WW8Num324z2"/>
    <w:rsid w:val="00F27F6F"/>
    <w:rPr>
      <w:rFonts w:ascii="Wingdings" w:hAnsi="Wingdings"/>
    </w:rPr>
  </w:style>
  <w:style w:type="character" w:customStyle="1" w:styleId="WW8Num325z0">
    <w:name w:val="WW8Num325z0"/>
    <w:rsid w:val="00F27F6F"/>
    <w:rPr>
      <w:rFonts w:ascii="Wingdings" w:hAnsi="Wingdings"/>
    </w:rPr>
  </w:style>
  <w:style w:type="character" w:customStyle="1" w:styleId="WW8Num325z1">
    <w:name w:val="WW8Num325z1"/>
    <w:rsid w:val="00F27F6F"/>
    <w:rPr>
      <w:rFonts w:ascii="Courier New" w:hAnsi="Courier New"/>
    </w:rPr>
  </w:style>
  <w:style w:type="character" w:customStyle="1" w:styleId="WW8Num325z3">
    <w:name w:val="WW8Num325z3"/>
    <w:rsid w:val="00F27F6F"/>
    <w:rPr>
      <w:rFonts w:ascii="Symbol" w:hAnsi="Symbol"/>
    </w:rPr>
  </w:style>
  <w:style w:type="character" w:customStyle="1" w:styleId="WW8Num329z0">
    <w:name w:val="WW8Num329z0"/>
    <w:rsid w:val="00F27F6F"/>
    <w:rPr>
      <w:rFonts w:ascii="Wingdings" w:hAnsi="Wingdings"/>
    </w:rPr>
  </w:style>
  <w:style w:type="character" w:customStyle="1" w:styleId="WW8Num329z1">
    <w:name w:val="WW8Num329z1"/>
    <w:rsid w:val="00F27F6F"/>
    <w:rPr>
      <w:rFonts w:ascii="Courier New" w:hAnsi="Courier New"/>
    </w:rPr>
  </w:style>
  <w:style w:type="character" w:customStyle="1" w:styleId="WW8Num329z3">
    <w:name w:val="WW8Num329z3"/>
    <w:rsid w:val="00F27F6F"/>
    <w:rPr>
      <w:rFonts w:ascii="Symbol" w:hAnsi="Symbol"/>
    </w:rPr>
  </w:style>
  <w:style w:type="character" w:customStyle="1" w:styleId="WW8Num330z0">
    <w:name w:val="WW8Num330z0"/>
    <w:rsid w:val="00F27F6F"/>
    <w:rPr>
      <w:rFonts w:ascii="Arial" w:hAnsi="Arial" w:cs="Arial"/>
      <w:b/>
      <w:i w:val="0"/>
      <w:sz w:val="24"/>
      <w:szCs w:val="24"/>
    </w:rPr>
  </w:style>
  <w:style w:type="character" w:customStyle="1" w:styleId="WW8Num331z0">
    <w:name w:val="WW8Num331z0"/>
    <w:rsid w:val="00F27F6F"/>
    <w:rPr>
      <w:b w:val="0"/>
    </w:rPr>
  </w:style>
  <w:style w:type="character" w:customStyle="1" w:styleId="WW8Num333z0">
    <w:name w:val="WW8Num333z0"/>
    <w:rsid w:val="00F27F6F"/>
    <w:rPr>
      <w:rFonts w:ascii="Symbol" w:hAnsi="Symbol"/>
    </w:rPr>
  </w:style>
  <w:style w:type="character" w:customStyle="1" w:styleId="WW8Num333z1">
    <w:name w:val="WW8Num333z1"/>
    <w:rsid w:val="00F27F6F"/>
    <w:rPr>
      <w:rFonts w:ascii="Courier New" w:hAnsi="Courier New" w:cs="Courier New"/>
    </w:rPr>
  </w:style>
  <w:style w:type="character" w:customStyle="1" w:styleId="WW8Num333z2">
    <w:name w:val="WW8Num333z2"/>
    <w:rsid w:val="00F27F6F"/>
    <w:rPr>
      <w:rFonts w:ascii="Wingdings" w:hAnsi="Wingdings"/>
    </w:rPr>
  </w:style>
  <w:style w:type="character" w:customStyle="1" w:styleId="WW8Num334z0">
    <w:name w:val="WW8Num334z0"/>
    <w:rsid w:val="00F27F6F"/>
    <w:rPr>
      <w:b w:val="0"/>
      <w:bCs w:val="0"/>
    </w:rPr>
  </w:style>
  <w:style w:type="character" w:customStyle="1" w:styleId="WW8Num336z0">
    <w:name w:val="WW8Num336z0"/>
    <w:rsid w:val="00F27F6F"/>
    <w:rPr>
      <w:rFonts w:ascii="Symbol" w:hAnsi="Symbol"/>
    </w:rPr>
  </w:style>
  <w:style w:type="character" w:customStyle="1" w:styleId="WW8Num336z1">
    <w:name w:val="WW8Num336z1"/>
    <w:rsid w:val="00F27F6F"/>
    <w:rPr>
      <w:rFonts w:ascii="Courier New" w:hAnsi="Courier New" w:cs="Courier New"/>
    </w:rPr>
  </w:style>
  <w:style w:type="character" w:customStyle="1" w:styleId="WW8Num336z2">
    <w:name w:val="WW8Num336z2"/>
    <w:rsid w:val="00F27F6F"/>
    <w:rPr>
      <w:rFonts w:ascii="Wingdings" w:hAnsi="Wingdings"/>
    </w:rPr>
  </w:style>
  <w:style w:type="character" w:customStyle="1" w:styleId="WW8Num337z0">
    <w:name w:val="WW8Num337z0"/>
    <w:rsid w:val="00F27F6F"/>
    <w:rPr>
      <w:b w:val="0"/>
    </w:rPr>
  </w:style>
  <w:style w:type="character" w:customStyle="1" w:styleId="WW8Num339z0">
    <w:name w:val="WW8Num339z0"/>
    <w:rsid w:val="00F27F6F"/>
    <w:rPr>
      <w:b w:val="0"/>
    </w:rPr>
  </w:style>
  <w:style w:type="character" w:customStyle="1" w:styleId="WW8Num340z0">
    <w:name w:val="WW8Num340z0"/>
    <w:rsid w:val="00F27F6F"/>
    <w:rPr>
      <w:rFonts w:ascii="Symbol" w:hAnsi="Symbol"/>
    </w:rPr>
  </w:style>
  <w:style w:type="character" w:customStyle="1" w:styleId="WW8Num340z1">
    <w:name w:val="WW8Num340z1"/>
    <w:rsid w:val="00F27F6F"/>
    <w:rPr>
      <w:rFonts w:ascii="Courier New" w:hAnsi="Courier New" w:cs="Courier New"/>
    </w:rPr>
  </w:style>
  <w:style w:type="character" w:customStyle="1" w:styleId="WW8Num340z2">
    <w:name w:val="WW8Num340z2"/>
    <w:rsid w:val="00F27F6F"/>
    <w:rPr>
      <w:rFonts w:ascii="Wingdings" w:hAnsi="Wingdings"/>
    </w:rPr>
  </w:style>
  <w:style w:type="character" w:customStyle="1" w:styleId="WW8Num344z0">
    <w:name w:val="WW8Num344z0"/>
    <w:rsid w:val="00F27F6F"/>
    <w:rPr>
      <w:rFonts w:ascii="Symbol" w:hAnsi="Symbol"/>
    </w:rPr>
  </w:style>
  <w:style w:type="character" w:customStyle="1" w:styleId="WW8Num344z1">
    <w:name w:val="WW8Num344z1"/>
    <w:rsid w:val="00F27F6F"/>
    <w:rPr>
      <w:rFonts w:ascii="Courier New" w:hAnsi="Courier New" w:cs="Courier New"/>
    </w:rPr>
  </w:style>
  <w:style w:type="character" w:customStyle="1" w:styleId="WW8Num344z2">
    <w:name w:val="WW8Num344z2"/>
    <w:rsid w:val="00F27F6F"/>
    <w:rPr>
      <w:rFonts w:ascii="Wingdings" w:hAnsi="Wingdings"/>
    </w:rPr>
  </w:style>
  <w:style w:type="character" w:customStyle="1" w:styleId="WW8Num346z0">
    <w:name w:val="WW8Num346z0"/>
    <w:rsid w:val="00F27F6F"/>
    <w:rPr>
      <w:b/>
    </w:rPr>
  </w:style>
  <w:style w:type="character" w:customStyle="1" w:styleId="WW8Num347z0">
    <w:name w:val="WW8Num347z0"/>
    <w:rsid w:val="00F27F6F"/>
    <w:rPr>
      <w:b w:val="0"/>
    </w:rPr>
  </w:style>
  <w:style w:type="character" w:customStyle="1" w:styleId="WW8Num348z0">
    <w:name w:val="WW8Num348z0"/>
    <w:rsid w:val="00F27F6F"/>
    <w:rPr>
      <w:rFonts w:ascii="Arial" w:hAnsi="Arial" w:cs="Arial"/>
      <w:b w:val="0"/>
      <w:i w:val="0"/>
      <w:sz w:val="24"/>
      <w:szCs w:val="24"/>
    </w:rPr>
  </w:style>
  <w:style w:type="character" w:customStyle="1" w:styleId="WW8Num349z0">
    <w:name w:val="WW8Num349z0"/>
    <w:rsid w:val="00F27F6F"/>
    <w:rPr>
      <w:rFonts w:ascii="Symbol" w:hAnsi="Symbol"/>
    </w:rPr>
  </w:style>
  <w:style w:type="character" w:customStyle="1" w:styleId="WW8Num349z1">
    <w:name w:val="WW8Num349z1"/>
    <w:rsid w:val="00F27F6F"/>
    <w:rPr>
      <w:rFonts w:ascii="Courier New" w:hAnsi="Courier New" w:cs="Courier New"/>
    </w:rPr>
  </w:style>
  <w:style w:type="character" w:customStyle="1" w:styleId="WW8Num349z2">
    <w:name w:val="WW8Num349z2"/>
    <w:rsid w:val="00F27F6F"/>
    <w:rPr>
      <w:rFonts w:ascii="Wingdings" w:hAnsi="Wingdings"/>
    </w:rPr>
  </w:style>
  <w:style w:type="character" w:customStyle="1" w:styleId="WW8Num351z0">
    <w:name w:val="WW8Num351z0"/>
    <w:rsid w:val="00F27F6F"/>
    <w:rPr>
      <w:rFonts w:ascii="Symbol" w:hAnsi="Symbol"/>
    </w:rPr>
  </w:style>
  <w:style w:type="character" w:customStyle="1" w:styleId="WW8Num351z1">
    <w:name w:val="WW8Num351z1"/>
    <w:rsid w:val="00F27F6F"/>
    <w:rPr>
      <w:rFonts w:ascii="Courier New" w:hAnsi="Courier New"/>
    </w:rPr>
  </w:style>
  <w:style w:type="character" w:customStyle="1" w:styleId="WW8Num351z2">
    <w:name w:val="WW8Num351z2"/>
    <w:rsid w:val="00F27F6F"/>
    <w:rPr>
      <w:rFonts w:ascii="Wingdings" w:hAnsi="Wingdings"/>
    </w:rPr>
  </w:style>
  <w:style w:type="character" w:customStyle="1" w:styleId="WW8Num352z1">
    <w:name w:val="WW8Num352z1"/>
    <w:rsid w:val="00F27F6F"/>
    <w:rPr>
      <w:rFonts w:ascii="Symbol" w:hAnsi="Symbol"/>
    </w:rPr>
  </w:style>
  <w:style w:type="character" w:customStyle="1" w:styleId="Fuentedeprrafopredeter1">
    <w:name w:val="Fuente de párrafo predeter.1"/>
    <w:rsid w:val="00F27F6F"/>
  </w:style>
  <w:style w:type="character" w:customStyle="1" w:styleId="Carcterdenumeracin">
    <w:name w:val="Carácter de numeración"/>
    <w:rsid w:val="00F27F6F"/>
  </w:style>
  <w:style w:type="paragraph" w:customStyle="1" w:styleId="Encabezado5">
    <w:name w:val="Encabezado5"/>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tiqueta">
    <w:name w:val="Etiqueta"/>
    <w:basedOn w:val="Normal"/>
    <w:rsid w:val="00F27F6F"/>
    <w:pPr>
      <w:suppressLineNumbers/>
      <w:suppressAutoHyphens/>
      <w:spacing w:before="120" w:after="120"/>
    </w:pPr>
    <w:rPr>
      <w:rFonts w:cs="Tahoma"/>
      <w:i/>
      <w:iCs/>
      <w:sz w:val="24"/>
      <w:szCs w:val="24"/>
      <w:lang w:val="es-ES" w:eastAsia="ar-SA"/>
    </w:rPr>
  </w:style>
  <w:style w:type="paragraph" w:customStyle="1" w:styleId="ndice">
    <w:name w:val="Índice"/>
    <w:basedOn w:val="Normal"/>
    <w:rsid w:val="00F27F6F"/>
    <w:pPr>
      <w:suppressLineNumbers/>
      <w:suppressAutoHyphens/>
    </w:pPr>
    <w:rPr>
      <w:rFonts w:cs="Tahoma"/>
      <w:sz w:val="24"/>
      <w:szCs w:val="24"/>
      <w:lang w:val="es-ES" w:eastAsia="ar-SA"/>
    </w:rPr>
  </w:style>
  <w:style w:type="paragraph" w:customStyle="1" w:styleId="Encabezado4">
    <w:name w:val="Encabezado4"/>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3">
    <w:name w:val="Encabezado3"/>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21">
    <w:name w:val="Encabezado21"/>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Listaconvietas31">
    <w:name w:val="Lista con viñetas 31"/>
    <w:basedOn w:val="Normal"/>
    <w:rsid w:val="00F27F6F"/>
    <w:pPr>
      <w:suppressAutoHyphens/>
    </w:pPr>
    <w:rPr>
      <w:sz w:val="24"/>
      <w:szCs w:val="24"/>
      <w:lang w:val="es-ES" w:eastAsia="ar-SA"/>
    </w:rPr>
  </w:style>
  <w:style w:type="paragraph" w:customStyle="1" w:styleId="Listaconvietas41">
    <w:name w:val="Lista con viñetas 41"/>
    <w:basedOn w:val="Normal"/>
    <w:rsid w:val="00F27F6F"/>
    <w:pPr>
      <w:suppressAutoHyphens/>
    </w:pPr>
    <w:rPr>
      <w:sz w:val="24"/>
      <w:szCs w:val="24"/>
      <w:lang w:val="es-ES" w:eastAsia="ar-SA"/>
    </w:rPr>
  </w:style>
  <w:style w:type="paragraph" w:customStyle="1" w:styleId="Lista31">
    <w:name w:val="Lista 31"/>
    <w:basedOn w:val="Normal"/>
    <w:rsid w:val="00F27F6F"/>
    <w:pPr>
      <w:suppressAutoHyphens/>
      <w:ind w:left="849" w:hanging="283"/>
    </w:pPr>
    <w:rPr>
      <w:sz w:val="24"/>
      <w:szCs w:val="24"/>
      <w:lang w:val="es-ES" w:eastAsia="ar-SA"/>
    </w:rPr>
  </w:style>
  <w:style w:type="paragraph" w:customStyle="1" w:styleId="Listaconvietas21">
    <w:name w:val="Lista con viñetas 21"/>
    <w:basedOn w:val="Normal"/>
    <w:rsid w:val="00F27F6F"/>
    <w:pPr>
      <w:suppressAutoHyphens/>
      <w:ind w:left="283" w:firstLine="425"/>
      <w:jc w:val="both"/>
    </w:pPr>
    <w:rPr>
      <w:rFonts w:ascii="Arial" w:hAnsi="Arial" w:cs="Arial"/>
      <w:b/>
      <w:szCs w:val="24"/>
      <w:lang w:val="es-ES" w:eastAsia="ar-SA"/>
    </w:rPr>
  </w:style>
  <w:style w:type="paragraph" w:customStyle="1" w:styleId="Lista21">
    <w:name w:val="Lista 21"/>
    <w:basedOn w:val="Normal"/>
    <w:rsid w:val="00F27F6F"/>
    <w:pPr>
      <w:suppressAutoHyphens/>
      <w:ind w:left="566" w:hanging="283"/>
    </w:pPr>
    <w:rPr>
      <w:lang w:val="es-ES" w:eastAsia="ar-SA"/>
    </w:rPr>
  </w:style>
  <w:style w:type="paragraph" w:customStyle="1" w:styleId="Lista41">
    <w:name w:val="Lista 41"/>
    <w:basedOn w:val="Normal"/>
    <w:rsid w:val="00F27F6F"/>
    <w:pPr>
      <w:suppressAutoHyphens/>
      <w:ind w:left="1132" w:hanging="283"/>
    </w:pPr>
    <w:rPr>
      <w:lang w:val="es-ES" w:eastAsia="ar-SA"/>
    </w:rPr>
  </w:style>
  <w:style w:type="paragraph" w:customStyle="1" w:styleId="Continuarlista21">
    <w:name w:val="Continuar lista 21"/>
    <w:basedOn w:val="Normal"/>
    <w:rsid w:val="00F27F6F"/>
    <w:pPr>
      <w:suppressAutoHyphens/>
      <w:spacing w:after="120"/>
      <w:ind w:left="566"/>
    </w:pPr>
    <w:rPr>
      <w:sz w:val="24"/>
      <w:szCs w:val="24"/>
      <w:lang w:val="es-ES" w:eastAsia="ar-SA"/>
    </w:rPr>
  </w:style>
  <w:style w:type="paragraph" w:customStyle="1" w:styleId="Textodebloque1">
    <w:name w:val="Texto de bloque1"/>
    <w:basedOn w:val="Normal"/>
    <w:rsid w:val="00F27F6F"/>
    <w:pPr>
      <w:suppressAutoHyphens/>
      <w:ind w:left="44" w:right="167"/>
      <w:jc w:val="both"/>
    </w:pPr>
    <w:rPr>
      <w:rFonts w:ascii="Arial" w:hAnsi="Arial" w:cs="Arial"/>
      <w:sz w:val="18"/>
      <w:szCs w:val="16"/>
      <w:lang w:val="es-ES" w:eastAsia="ar-SA"/>
    </w:rPr>
  </w:style>
  <w:style w:type="paragraph" w:customStyle="1" w:styleId="Textosinformato1">
    <w:name w:val="Texto sin formato1"/>
    <w:basedOn w:val="Normal"/>
    <w:rsid w:val="00F27F6F"/>
    <w:pPr>
      <w:suppressAutoHyphens/>
    </w:pPr>
    <w:rPr>
      <w:rFonts w:ascii="Courier New" w:hAnsi="Courier New"/>
      <w:lang w:val="en-US" w:eastAsia="ar-SA"/>
    </w:rPr>
  </w:style>
  <w:style w:type="paragraph" w:customStyle="1" w:styleId="IMFOMAP">
    <w:name w:val="IMFOMAP"/>
    <w:basedOn w:val="Normal"/>
    <w:rsid w:val="00F27F6F"/>
    <w:pPr>
      <w:suppressAutoHyphens/>
      <w:ind w:left="1701" w:hanging="1701"/>
      <w:jc w:val="both"/>
    </w:pPr>
    <w:rPr>
      <w:sz w:val="24"/>
      <w:lang w:val="es-ES_tradnl" w:eastAsia="ar-SA"/>
    </w:rPr>
  </w:style>
  <w:style w:type="paragraph" w:customStyle="1" w:styleId="font5">
    <w:name w:val="font5"/>
    <w:basedOn w:val="Normal"/>
    <w:uiPriority w:val="99"/>
    <w:rsid w:val="00F27F6F"/>
    <w:pPr>
      <w:suppressAutoHyphens/>
      <w:spacing w:before="280" w:after="280"/>
    </w:pPr>
    <w:rPr>
      <w:rFonts w:ascii="Arial" w:eastAsia="Arial Unicode MS" w:hAnsi="Arial" w:cs="Arial"/>
      <w:b/>
      <w:bCs/>
      <w:sz w:val="14"/>
      <w:szCs w:val="14"/>
      <w:lang w:val="es-ES" w:eastAsia="ar-SA"/>
    </w:rPr>
  </w:style>
  <w:style w:type="paragraph" w:customStyle="1" w:styleId="font7">
    <w:name w:val="font7"/>
    <w:basedOn w:val="Normal"/>
    <w:rsid w:val="00F27F6F"/>
    <w:pPr>
      <w:suppressAutoHyphens/>
      <w:spacing w:before="280" w:after="280"/>
    </w:pPr>
    <w:rPr>
      <w:rFonts w:ascii="Arial" w:eastAsia="Arial Unicode MS" w:hAnsi="Arial" w:cs="Arial"/>
      <w:b/>
      <w:bCs/>
      <w:sz w:val="4"/>
      <w:szCs w:val="4"/>
      <w:lang w:val="es-ES" w:eastAsia="ar-SA"/>
    </w:rPr>
  </w:style>
  <w:style w:type="paragraph" w:customStyle="1" w:styleId="font8">
    <w:name w:val="font8"/>
    <w:basedOn w:val="Normal"/>
    <w:rsid w:val="00F27F6F"/>
    <w:pPr>
      <w:suppressAutoHyphens/>
      <w:spacing w:before="280" w:after="280"/>
    </w:pPr>
    <w:rPr>
      <w:rFonts w:ascii="Arial" w:eastAsia="Arial Unicode MS" w:hAnsi="Arial" w:cs="Arial"/>
      <w:b/>
      <w:bCs/>
      <w:sz w:val="16"/>
      <w:szCs w:val="16"/>
      <w:lang w:val="es-ES" w:eastAsia="ar-SA"/>
    </w:rPr>
  </w:style>
  <w:style w:type="paragraph" w:customStyle="1" w:styleId="font9">
    <w:name w:val="font9"/>
    <w:basedOn w:val="Normal"/>
    <w:rsid w:val="00F27F6F"/>
    <w:pPr>
      <w:suppressAutoHyphens/>
      <w:spacing w:before="280" w:after="280"/>
    </w:pPr>
    <w:rPr>
      <w:rFonts w:ascii="Arial" w:eastAsia="Arial Unicode MS" w:hAnsi="Arial" w:cs="Arial"/>
      <w:sz w:val="18"/>
      <w:szCs w:val="18"/>
      <w:lang w:val="es-ES" w:eastAsia="ar-SA"/>
    </w:rPr>
  </w:style>
  <w:style w:type="paragraph" w:customStyle="1" w:styleId="font10">
    <w:name w:val="font10"/>
    <w:basedOn w:val="Normal"/>
    <w:rsid w:val="00F27F6F"/>
    <w:pPr>
      <w:suppressAutoHyphens/>
      <w:spacing w:before="280" w:after="280"/>
    </w:pPr>
    <w:rPr>
      <w:rFonts w:ascii="Arial" w:eastAsia="Arial Unicode MS" w:hAnsi="Arial" w:cs="Arial"/>
      <w:b/>
      <w:bCs/>
      <w:sz w:val="18"/>
      <w:szCs w:val="18"/>
      <w:lang w:val="es-ES" w:eastAsia="ar-SA"/>
    </w:rPr>
  </w:style>
  <w:style w:type="paragraph" w:customStyle="1" w:styleId="font11">
    <w:name w:val="font11"/>
    <w:basedOn w:val="Normal"/>
    <w:rsid w:val="00F27F6F"/>
    <w:pPr>
      <w:suppressAutoHyphens/>
      <w:spacing w:before="280" w:after="280"/>
    </w:pPr>
    <w:rPr>
      <w:rFonts w:ascii="Arial" w:eastAsia="Arial Unicode MS" w:hAnsi="Arial" w:cs="Arial"/>
      <w:b/>
      <w:bCs/>
      <w:sz w:val="10"/>
      <w:szCs w:val="10"/>
      <w:lang w:val="es-ES" w:eastAsia="ar-SA"/>
    </w:rPr>
  </w:style>
  <w:style w:type="paragraph" w:customStyle="1" w:styleId="font12">
    <w:name w:val="font12"/>
    <w:basedOn w:val="Normal"/>
    <w:rsid w:val="00F27F6F"/>
    <w:pPr>
      <w:suppressAutoHyphens/>
      <w:spacing w:before="280" w:after="280"/>
    </w:pPr>
    <w:rPr>
      <w:rFonts w:ascii="Arial" w:eastAsia="Arial Unicode MS" w:hAnsi="Arial" w:cs="Arial"/>
      <w:sz w:val="24"/>
      <w:szCs w:val="24"/>
      <w:lang w:val="es-ES" w:eastAsia="ar-SA"/>
    </w:rPr>
  </w:style>
  <w:style w:type="paragraph" w:customStyle="1" w:styleId="font13">
    <w:name w:val="font13"/>
    <w:basedOn w:val="Normal"/>
    <w:rsid w:val="00F27F6F"/>
    <w:pPr>
      <w:suppressAutoHyphens/>
      <w:spacing w:before="280" w:after="280"/>
    </w:pPr>
    <w:rPr>
      <w:rFonts w:ascii="Arial" w:eastAsia="Arial Unicode MS" w:hAnsi="Arial" w:cs="Arial"/>
      <w:b/>
      <w:bCs/>
      <w:sz w:val="15"/>
      <w:szCs w:val="15"/>
      <w:lang w:val="es-ES" w:eastAsia="ar-SA"/>
    </w:rPr>
  </w:style>
  <w:style w:type="paragraph" w:customStyle="1" w:styleId="xl22">
    <w:name w:val="xl22"/>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xl23">
    <w:name w:val="xl23"/>
    <w:basedOn w:val="Normal"/>
    <w:uiPriority w:val="99"/>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Contenidodelatabla">
    <w:name w:val="Contenido de la tabla"/>
    <w:basedOn w:val="Normal"/>
    <w:rsid w:val="00F27F6F"/>
    <w:pPr>
      <w:suppressLineNumbers/>
      <w:suppressAutoHyphens/>
    </w:pPr>
    <w:rPr>
      <w:sz w:val="24"/>
      <w:szCs w:val="24"/>
      <w:lang w:val="es-ES" w:eastAsia="ar-SA"/>
    </w:rPr>
  </w:style>
  <w:style w:type="paragraph" w:customStyle="1" w:styleId="Encabezadodelatabla">
    <w:name w:val="Encabezado de la tabla"/>
    <w:basedOn w:val="Contenidodelatabla"/>
    <w:rsid w:val="00F27F6F"/>
    <w:pPr>
      <w:jc w:val="center"/>
    </w:pPr>
    <w:rPr>
      <w:b/>
      <w:bCs/>
    </w:rPr>
  </w:style>
  <w:style w:type="paragraph" w:customStyle="1" w:styleId="Contenidodelmarco">
    <w:name w:val="Contenido del marco"/>
    <w:basedOn w:val="Textoindependiente"/>
    <w:rsid w:val="00F27F6F"/>
    <w:pPr>
      <w:suppressAutoHyphens/>
      <w:spacing w:after="120"/>
      <w:jc w:val="left"/>
    </w:pPr>
    <w:rPr>
      <w:rFonts w:ascii="Times New Roman" w:hAnsi="Times New Roman"/>
      <w:sz w:val="20"/>
      <w:lang w:val="es-ES" w:eastAsia="ar-SA"/>
    </w:rPr>
  </w:style>
  <w:style w:type="paragraph" w:customStyle="1" w:styleId="Encabezado10">
    <w:name w:val="Encabezado 10"/>
    <w:basedOn w:val="Encabezado"/>
    <w:next w:val="Textoindependiente"/>
    <w:rsid w:val="00F27F6F"/>
    <w:pPr>
      <w:keepNext/>
      <w:tabs>
        <w:tab w:val="clear" w:pos="4252"/>
        <w:tab w:val="clear" w:pos="8504"/>
      </w:tabs>
      <w:suppressAutoHyphens/>
      <w:spacing w:before="240" w:after="120"/>
    </w:pPr>
    <w:rPr>
      <w:rFonts w:ascii="Arial" w:eastAsia="Arial Unicode MS" w:hAnsi="Arial" w:cs="Tahoma"/>
      <w:b/>
      <w:bCs/>
      <w:sz w:val="21"/>
      <w:szCs w:val="21"/>
      <w:lang w:eastAsia="ar-SA"/>
    </w:rPr>
  </w:style>
  <w:style w:type="paragraph" w:customStyle="1" w:styleId="Textoindependiente22">
    <w:name w:val="Texto independiente 22"/>
    <w:basedOn w:val="Normal"/>
    <w:uiPriority w:val="99"/>
    <w:rsid w:val="00F27F6F"/>
    <w:pPr>
      <w:suppressAutoHyphens/>
      <w:spacing w:after="120" w:line="480" w:lineRule="auto"/>
    </w:pPr>
    <w:rPr>
      <w:sz w:val="24"/>
      <w:szCs w:val="24"/>
      <w:lang w:val="es-ES" w:eastAsia="ar-SA"/>
    </w:rPr>
  </w:style>
  <w:style w:type="paragraph" w:styleId="Lista3">
    <w:name w:val="List 3"/>
    <w:basedOn w:val="Normal"/>
    <w:rsid w:val="00F27F6F"/>
    <w:pPr>
      <w:ind w:left="849" w:hanging="283"/>
    </w:pPr>
    <w:rPr>
      <w:sz w:val="24"/>
      <w:szCs w:val="24"/>
      <w:lang w:val="es-ES"/>
    </w:rPr>
  </w:style>
  <w:style w:type="table" w:customStyle="1" w:styleId="Tablaconcuadrcula1">
    <w:name w:val="Tabla con cuadrícula1"/>
    <w:basedOn w:val="Tablanormal"/>
    <w:next w:val="Tablaconcuadrcula"/>
    <w:rsid w:val="00F27F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34">
    <w:name w:val="Body Text 34"/>
    <w:basedOn w:val="Normal"/>
    <w:rsid w:val="00F27F6F"/>
    <w:pPr>
      <w:widowControl w:val="0"/>
      <w:jc w:val="both"/>
    </w:pPr>
    <w:rPr>
      <w:rFonts w:ascii="Albertus Medium" w:hAnsi="Albertus Medium"/>
      <w:sz w:val="22"/>
    </w:rPr>
  </w:style>
  <w:style w:type="paragraph" w:customStyle="1" w:styleId="ListParagraph1">
    <w:name w:val="List Paragraph1"/>
    <w:basedOn w:val="Normal"/>
    <w:qFormat/>
    <w:rsid w:val="00F27F6F"/>
    <w:pPr>
      <w:spacing w:after="200" w:line="276" w:lineRule="auto"/>
      <w:ind w:left="720"/>
      <w:contextualSpacing/>
    </w:pPr>
    <w:rPr>
      <w:rFonts w:ascii="Calibri" w:hAnsi="Calibri"/>
      <w:sz w:val="22"/>
      <w:szCs w:val="22"/>
      <w:lang w:eastAsia="es-MX"/>
    </w:rPr>
  </w:style>
  <w:style w:type="paragraph" w:customStyle="1" w:styleId="TituloB">
    <w:name w:val="Titulo B"/>
    <w:basedOn w:val="Textoindependiente"/>
    <w:autoRedefine/>
    <w:rsid w:val="00F27F6F"/>
    <w:pPr>
      <w:numPr>
        <w:ilvl w:val="1"/>
        <w:numId w:val="18"/>
      </w:numPr>
      <w:tabs>
        <w:tab w:val="left" w:pos="851"/>
      </w:tabs>
      <w:spacing w:before="180" w:after="100" w:line="264" w:lineRule="auto"/>
    </w:pPr>
    <w:rPr>
      <w:rFonts w:cs="Arial"/>
      <w:b/>
      <w:szCs w:val="22"/>
      <w:lang w:eastAsia="en-US"/>
    </w:rPr>
  </w:style>
  <w:style w:type="paragraph" w:styleId="Continuarlista">
    <w:name w:val="List Continue"/>
    <w:basedOn w:val="Normal"/>
    <w:rsid w:val="00F27F6F"/>
    <w:pPr>
      <w:spacing w:after="120"/>
      <w:ind w:left="283"/>
    </w:pPr>
    <w:rPr>
      <w:sz w:val="24"/>
      <w:szCs w:val="24"/>
      <w:lang w:val="es-ES"/>
    </w:rPr>
  </w:style>
  <w:style w:type="paragraph" w:customStyle="1" w:styleId="Titulo4">
    <w:name w:val="Titulo 4"/>
    <w:basedOn w:val="Normal"/>
    <w:rsid w:val="00F27F6F"/>
    <w:pPr>
      <w:tabs>
        <w:tab w:val="num" w:pos="2061"/>
        <w:tab w:val="num" w:pos="2160"/>
      </w:tabs>
      <w:spacing w:before="180" w:line="264" w:lineRule="auto"/>
      <w:ind w:left="1728" w:hanging="648"/>
      <w:jc w:val="both"/>
    </w:pPr>
    <w:rPr>
      <w:rFonts w:ascii="Arial" w:hAnsi="Arial"/>
      <w:b/>
      <w:sz w:val="22"/>
      <w:szCs w:val="24"/>
    </w:rPr>
  </w:style>
  <w:style w:type="paragraph" w:customStyle="1" w:styleId="Incisos">
    <w:name w:val="Incisos"/>
    <w:basedOn w:val="Normal"/>
    <w:rsid w:val="00F27F6F"/>
    <w:pPr>
      <w:spacing w:after="120"/>
      <w:jc w:val="both"/>
    </w:pPr>
    <w:rPr>
      <w:rFonts w:ascii="Arial" w:hAnsi="Arial"/>
      <w:lang w:val="es-ES"/>
    </w:rPr>
  </w:style>
  <w:style w:type="paragraph" w:customStyle="1" w:styleId="DefaultText">
    <w:name w:val="Default Text"/>
    <w:basedOn w:val="Normal"/>
    <w:rsid w:val="00F27F6F"/>
    <w:rPr>
      <w:noProof/>
      <w:sz w:val="24"/>
      <w:lang w:val="es-ES"/>
    </w:rPr>
  </w:style>
  <w:style w:type="paragraph" w:customStyle="1" w:styleId="sangra1">
    <w:name w:val="sangra1"/>
    <w:basedOn w:val="Normal"/>
    <w:rsid w:val="00F27F6F"/>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noProof/>
      <w:sz w:val="24"/>
      <w:lang w:val="es-ES"/>
    </w:rPr>
  </w:style>
  <w:style w:type="character" w:customStyle="1" w:styleId="BodyText3Car">
    <w:name w:val="Body Text 3 Car"/>
    <w:link w:val="BodyText31"/>
    <w:locked/>
    <w:rsid w:val="00F27F6F"/>
    <w:rPr>
      <w:rFonts w:ascii="Arial" w:hAnsi="Arial" w:cs="Arial"/>
      <w:sz w:val="22"/>
      <w:szCs w:val="22"/>
      <w:lang w:val="es-ES_tradnl" w:eastAsia="es-ES"/>
    </w:rPr>
  </w:style>
  <w:style w:type="paragraph" w:customStyle="1" w:styleId="Logro">
    <w:name w:val="Logro"/>
    <w:basedOn w:val="Textoindependiente"/>
    <w:rsid w:val="00F27F6F"/>
    <w:pPr>
      <w:numPr>
        <w:numId w:val="17"/>
      </w:numPr>
      <w:suppressAutoHyphens/>
      <w:spacing w:after="60" w:line="220" w:lineRule="atLeast"/>
    </w:pPr>
    <w:rPr>
      <w:rFonts w:eastAsia="Batang"/>
      <w:spacing w:val="-5"/>
      <w:sz w:val="20"/>
      <w:lang w:eastAsia="ar-SA"/>
    </w:rPr>
  </w:style>
  <w:style w:type="numbering" w:styleId="111111">
    <w:name w:val="Outline List 2"/>
    <w:basedOn w:val="Sinlista"/>
    <w:rsid w:val="00F27F6F"/>
    <w:pPr>
      <w:numPr>
        <w:numId w:val="19"/>
      </w:numPr>
    </w:pPr>
  </w:style>
  <w:style w:type="paragraph" w:customStyle="1" w:styleId="BodyText21">
    <w:name w:val="Body Text 21"/>
    <w:basedOn w:val="Normal"/>
    <w:uiPriority w:val="99"/>
    <w:rsid w:val="00F27F6F"/>
    <w:pPr>
      <w:tabs>
        <w:tab w:val="left" w:pos="0"/>
      </w:tabs>
      <w:overflowPunct w:val="0"/>
      <w:autoSpaceDE w:val="0"/>
      <w:autoSpaceDN w:val="0"/>
      <w:adjustRightInd w:val="0"/>
      <w:spacing w:line="240" w:lineRule="exact"/>
      <w:textAlignment w:val="baseline"/>
    </w:pPr>
    <w:rPr>
      <w:rFonts w:ascii="Arial" w:hAnsi="Arial"/>
      <w:sz w:val="24"/>
      <w:lang w:val="es-ES"/>
    </w:rPr>
  </w:style>
  <w:style w:type="paragraph" w:customStyle="1" w:styleId="CharCharCarCarCarCarCarCar1CarCarCarCar">
    <w:name w:val="Char Char Car Car Car Car Car Car1 Car Car Car Car"/>
    <w:basedOn w:val="Normal"/>
    <w:rsid w:val="00F27F6F"/>
    <w:pPr>
      <w:spacing w:after="160" w:line="240" w:lineRule="exact"/>
      <w:jc w:val="right"/>
    </w:pPr>
    <w:rPr>
      <w:rFonts w:ascii="Verdana" w:hAnsi="Verdana" w:cs="Arial"/>
      <w:szCs w:val="21"/>
      <w:lang w:eastAsia="en-US"/>
    </w:rPr>
  </w:style>
  <w:style w:type="paragraph" w:customStyle="1" w:styleId="CharCharCarCarCarCarCarCar1CarCarCarCar1">
    <w:name w:val="Char Char Car Car Car Car Car Car1 Car Car Car Car1"/>
    <w:basedOn w:val="Normal"/>
    <w:rsid w:val="00F27F6F"/>
    <w:pPr>
      <w:spacing w:after="160" w:line="240" w:lineRule="exact"/>
      <w:jc w:val="right"/>
    </w:pPr>
    <w:rPr>
      <w:rFonts w:ascii="Verdana" w:hAnsi="Verdana" w:cs="Arial"/>
      <w:szCs w:val="21"/>
      <w:lang w:eastAsia="en-US"/>
    </w:rPr>
  </w:style>
  <w:style w:type="character" w:customStyle="1" w:styleId="ff23">
    <w:name w:val="ff23"/>
    <w:rsid w:val="00F27F6F"/>
    <w:rPr>
      <w:rFonts w:ascii="Calibri" w:hAnsi="Calibri" w:cs="Calibri" w:hint="default"/>
    </w:rPr>
  </w:style>
  <w:style w:type="paragraph" w:styleId="Listaconvietas">
    <w:name w:val="List Bullet"/>
    <w:basedOn w:val="Normal"/>
    <w:rsid w:val="00C77230"/>
    <w:pPr>
      <w:numPr>
        <w:numId w:val="20"/>
      </w:numPr>
      <w:contextualSpacing/>
    </w:p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link w:val="Prrafodelista"/>
    <w:uiPriority w:val="34"/>
    <w:qFormat/>
    <w:rsid w:val="009D1956"/>
    <w:rPr>
      <w:rFonts w:ascii="Courier" w:hAnsi="Courier"/>
      <w:snapToGrid w:val="0"/>
      <w:lang w:val="es-ES_tradnl" w:eastAsia="es-ES"/>
    </w:rPr>
  </w:style>
  <w:style w:type="table" w:customStyle="1" w:styleId="TableNormal23">
    <w:name w:val="Table Normal23"/>
    <w:uiPriority w:val="2"/>
    <w:semiHidden/>
    <w:unhideWhenUsed/>
    <w:qFormat/>
    <w:rsid w:val="009E179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styleId="Sinespaciado">
    <w:name w:val="No Spacing"/>
    <w:uiPriority w:val="1"/>
    <w:qFormat/>
    <w:rsid w:val="00846F7D"/>
    <w:rPr>
      <w:sz w:val="24"/>
      <w:szCs w:val="24"/>
      <w:lang w:val="es-ES"/>
    </w:rPr>
  </w:style>
  <w:style w:type="paragraph" w:styleId="Revisin">
    <w:name w:val="Revision"/>
    <w:hidden/>
    <w:uiPriority w:val="99"/>
    <w:semiHidden/>
    <w:rsid w:val="00BC3039"/>
    <w:rPr>
      <w:sz w:val="24"/>
      <w:szCs w:val="24"/>
    </w:rPr>
  </w:style>
  <w:style w:type="paragraph" w:customStyle="1" w:styleId="Titulo1">
    <w:name w:val="Titulo 1"/>
    <w:basedOn w:val="Normal"/>
    <w:rsid w:val="00FB3B5C"/>
    <w:pPr>
      <w:spacing w:before="120"/>
      <w:jc w:val="both"/>
    </w:pPr>
    <w:rPr>
      <w:rFonts w:eastAsia="Calibri"/>
      <w:b/>
      <w:bCs/>
      <w:sz w:val="18"/>
      <w:szCs w:val="18"/>
      <w:lang w:eastAsia="es-MX"/>
    </w:rPr>
  </w:style>
  <w:style w:type="paragraph" w:customStyle="1" w:styleId="Normal1">
    <w:name w:val="Normal1"/>
    <w:basedOn w:val="Normal"/>
    <w:link w:val="normalCar1"/>
    <w:uiPriority w:val="99"/>
    <w:rsid w:val="007A0DFA"/>
    <w:pPr>
      <w:spacing w:before="100" w:beforeAutospacing="1" w:after="100" w:afterAutospacing="1"/>
    </w:pPr>
    <w:rPr>
      <w:color w:val="000000"/>
      <w:lang w:val="es-ES"/>
    </w:rPr>
  </w:style>
  <w:style w:type="character" w:customStyle="1" w:styleId="normalCar1">
    <w:name w:val="normal Car1"/>
    <w:link w:val="Normal1"/>
    <w:rsid w:val="007A0DFA"/>
    <w:rPr>
      <w:color w:val="000000"/>
      <w:lang w:val="es-ES" w:eastAsia="es-ES"/>
    </w:rPr>
  </w:style>
  <w:style w:type="paragraph" w:customStyle="1" w:styleId="TtulodeTDC11">
    <w:name w:val="Título de TDC11"/>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p45">
    <w:name w:val="p45"/>
    <w:basedOn w:val="Normal"/>
    <w:rsid w:val="00673DE5"/>
    <w:pPr>
      <w:widowControl w:val="0"/>
      <w:tabs>
        <w:tab w:val="left" w:pos="900"/>
        <w:tab w:val="left" w:pos="1520"/>
      </w:tabs>
      <w:ind w:left="144" w:hanging="720"/>
    </w:pPr>
    <w:rPr>
      <w:sz w:val="24"/>
      <w:lang w:val="es-ES"/>
    </w:rPr>
  </w:style>
  <w:style w:type="paragraph" w:customStyle="1" w:styleId="c2">
    <w:name w:val="c2"/>
    <w:basedOn w:val="Normal"/>
    <w:rsid w:val="00673DE5"/>
    <w:pPr>
      <w:widowControl w:val="0"/>
      <w:jc w:val="center"/>
    </w:pPr>
    <w:rPr>
      <w:sz w:val="24"/>
      <w:lang w:val="es-ES"/>
    </w:rPr>
  </w:style>
  <w:style w:type="paragraph" w:styleId="Mapadeldocumento">
    <w:name w:val="Document Map"/>
    <w:basedOn w:val="Normal"/>
    <w:link w:val="MapadeldocumentoCar"/>
    <w:uiPriority w:val="99"/>
    <w:rsid w:val="00673DE5"/>
    <w:pPr>
      <w:widowControl w:val="0"/>
      <w:shd w:val="clear" w:color="auto" w:fill="000080"/>
    </w:pPr>
    <w:rPr>
      <w:rFonts w:ascii="Tahoma" w:hAnsi="Tahoma"/>
      <w:lang w:val="es-ES"/>
    </w:rPr>
  </w:style>
  <w:style w:type="character" w:customStyle="1" w:styleId="MapadeldocumentoCar">
    <w:name w:val="Mapa del documento Car"/>
    <w:link w:val="Mapadeldocumento"/>
    <w:uiPriority w:val="99"/>
    <w:rsid w:val="00673DE5"/>
    <w:rPr>
      <w:rFonts w:ascii="Tahoma" w:hAnsi="Tahoma" w:cs="Tahoma"/>
      <w:shd w:val="clear" w:color="auto" w:fill="000080"/>
      <w:lang w:val="es-ES" w:eastAsia="es-ES"/>
    </w:rPr>
  </w:style>
  <w:style w:type="paragraph" w:customStyle="1" w:styleId="Textoindependiente32">
    <w:name w:val="Texto independiente 32"/>
    <w:basedOn w:val="Normal"/>
    <w:uiPriority w:val="99"/>
    <w:rsid w:val="00673DE5"/>
    <w:pPr>
      <w:widowControl w:val="0"/>
      <w:spacing w:before="120" w:line="360" w:lineRule="auto"/>
      <w:jc w:val="both"/>
    </w:pPr>
    <w:rPr>
      <w:rFonts w:ascii="Arial" w:hAnsi="Arial"/>
      <w:sz w:val="22"/>
      <w:lang w:val="es-ES_tradnl"/>
    </w:rPr>
  </w:style>
  <w:style w:type="paragraph" w:customStyle="1" w:styleId="Sangra2detindependiente2">
    <w:name w:val="Sangría 2 de t. independiente2"/>
    <w:basedOn w:val="Normal"/>
    <w:uiPriority w:val="99"/>
    <w:rsid w:val="00673DE5"/>
    <w:pPr>
      <w:widowControl w:val="0"/>
      <w:spacing w:before="240" w:line="360" w:lineRule="auto"/>
      <w:ind w:left="709"/>
      <w:jc w:val="both"/>
    </w:pPr>
    <w:rPr>
      <w:rFonts w:ascii="Arial" w:hAnsi="Arial"/>
      <w:sz w:val="22"/>
      <w:lang w:val="es-ES"/>
    </w:rPr>
  </w:style>
  <w:style w:type="paragraph" w:customStyle="1" w:styleId="Textoindependiente33">
    <w:name w:val="Texto independiente 33"/>
    <w:basedOn w:val="Normal"/>
    <w:rsid w:val="00673DE5"/>
    <w:pPr>
      <w:widowControl w:val="0"/>
      <w:spacing w:before="120" w:line="360" w:lineRule="auto"/>
      <w:jc w:val="both"/>
    </w:pPr>
    <w:rPr>
      <w:rFonts w:ascii="Arial" w:hAnsi="Arial"/>
      <w:sz w:val="22"/>
      <w:lang w:val="es-ES_tradnl"/>
    </w:rPr>
  </w:style>
  <w:style w:type="paragraph" w:customStyle="1" w:styleId="Textoindependiente23">
    <w:name w:val="Texto independiente 23"/>
    <w:basedOn w:val="Normal"/>
    <w:rsid w:val="00673DE5"/>
    <w:pPr>
      <w:widowControl w:val="0"/>
      <w:spacing w:line="360" w:lineRule="auto"/>
      <w:jc w:val="both"/>
    </w:pPr>
    <w:rPr>
      <w:rFonts w:ascii="Arial" w:hAnsi="Arial"/>
      <w:sz w:val="24"/>
      <w:lang w:val="es-ES"/>
    </w:rPr>
  </w:style>
  <w:style w:type="paragraph" w:customStyle="1" w:styleId="Sangra2detindependiente3">
    <w:name w:val="Sangría 2 de t. independiente3"/>
    <w:basedOn w:val="Normal"/>
    <w:rsid w:val="00673DE5"/>
    <w:pPr>
      <w:widowControl w:val="0"/>
      <w:spacing w:before="240" w:line="360" w:lineRule="auto"/>
      <w:ind w:left="709"/>
      <w:jc w:val="both"/>
    </w:pPr>
    <w:rPr>
      <w:rFonts w:ascii="Arial" w:hAnsi="Arial"/>
      <w:sz w:val="22"/>
      <w:lang w:val="es-ES"/>
    </w:rPr>
  </w:style>
  <w:style w:type="paragraph" w:customStyle="1" w:styleId="Sangra3detindependiente3">
    <w:name w:val="Sangría 3 de t. independiente3"/>
    <w:basedOn w:val="Normal"/>
    <w:uiPriority w:val="99"/>
    <w:rsid w:val="00673DE5"/>
    <w:pPr>
      <w:widowControl w:val="0"/>
      <w:spacing w:before="120" w:line="360" w:lineRule="auto"/>
      <w:ind w:left="425"/>
      <w:jc w:val="both"/>
    </w:pPr>
    <w:rPr>
      <w:rFonts w:ascii="Arial" w:hAnsi="Arial"/>
      <w:sz w:val="22"/>
      <w:lang w:val="es-ES"/>
    </w:rPr>
  </w:style>
  <w:style w:type="paragraph" w:customStyle="1" w:styleId="Textoindependiente24">
    <w:name w:val="Texto independiente 24"/>
    <w:basedOn w:val="Normal"/>
    <w:rsid w:val="00673DE5"/>
    <w:pPr>
      <w:widowControl w:val="0"/>
      <w:spacing w:before="120"/>
      <w:jc w:val="center"/>
    </w:pPr>
    <w:rPr>
      <w:rFonts w:ascii="Arial" w:hAnsi="Arial"/>
      <w:b/>
      <w:i/>
      <w:sz w:val="24"/>
      <w:lang w:val="es-ES_tradnl"/>
    </w:rPr>
  </w:style>
  <w:style w:type="paragraph" w:customStyle="1" w:styleId="Textoindependiente34">
    <w:name w:val="Texto independiente 34"/>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4">
    <w:name w:val="Sangría 3 de t. independiente4"/>
    <w:basedOn w:val="Normal"/>
    <w:rsid w:val="00673DE5"/>
    <w:pPr>
      <w:widowControl w:val="0"/>
      <w:ind w:left="1701"/>
      <w:jc w:val="both"/>
    </w:pPr>
    <w:rPr>
      <w:rFonts w:ascii="Arial" w:hAnsi="Arial"/>
      <w:sz w:val="24"/>
    </w:rPr>
  </w:style>
  <w:style w:type="paragraph" w:customStyle="1" w:styleId="Sangra2detindependiente4">
    <w:name w:val="Sangría 2 de t. independiente4"/>
    <w:basedOn w:val="Normal"/>
    <w:rsid w:val="00673DE5"/>
    <w:pPr>
      <w:ind w:left="4240"/>
      <w:jc w:val="both"/>
    </w:pPr>
    <w:rPr>
      <w:rFonts w:ascii="Arial" w:hAnsi="Arial"/>
      <w:color w:val="000000"/>
      <w:kern w:val="144"/>
      <w:position w:val="-12"/>
      <w:sz w:val="24"/>
    </w:rPr>
  </w:style>
  <w:style w:type="paragraph" w:customStyle="1" w:styleId="Textoindependiente25">
    <w:name w:val="Texto independiente 25"/>
    <w:basedOn w:val="Normal"/>
    <w:rsid w:val="00673DE5"/>
    <w:pPr>
      <w:widowControl w:val="0"/>
      <w:spacing w:before="120"/>
      <w:jc w:val="center"/>
    </w:pPr>
    <w:rPr>
      <w:rFonts w:ascii="Arial" w:hAnsi="Arial"/>
      <w:b/>
      <w:i/>
      <w:sz w:val="24"/>
      <w:lang w:val="es-ES_tradnl"/>
    </w:rPr>
  </w:style>
  <w:style w:type="paragraph" w:customStyle="1" w:styleId="Textoindependiente35">
    <w:name w:val="Texto independiente 35"/>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5">
    <w:name w:val="Sangría 3 de t. independiente5"/>
    <w:basedOn w:val="Normal"/>
    <w:rsid w:val="00673DE5"/>
    <w:pPr>
      <w:widowControl w:val="0"/>
      <w:ind w:left="1701"/>
      <w:jc w:val="both"/>
    </w:pPr>
    <w:rPr>
      <w:rFonts w:ascii="Arial" w:hAnsi="Arial"/>
      <w:sz w:val="24"/>
    </w:rPr>
  </w:style>
  <w:style w:type="paragraph" w:customStyle="1" w:styleId="Sangra2detindependiente5">
    <w:name w:val="Sangría 2 de t. independiente5"/>
    <w:basedOn w:val="Normal"/>
    <w:rsid w:val="00673DE5"/>
    <w:pPr>
      <w:ind w:left="4240"/>
      <w:jc w:val="both"/>
    </w:pPr>
    <w:rPr>
      <w:rFonts w:ascii="Arial" w:hAnsi="Arial"/>
      <w:color w:val="000000"/>
      <w:kern w:val="144"/>
      <w:position w:val="-12"/>
      <w:sz w:val="24"/>
    </w:rPr>
  </w:style>
  <w:style w:type="paragraph" w:customStyle="1" w:styleId="Prrafodelista4">
    <w:name w:val="Párrafo de lista4"/>
    <w:basedOn w:val="Normal"/>
    <w:rsid w:val="00673DE5"/>
    <w:pPr>
      <w:ind w:left="720"/>
      <w:contextualSpacing/>
    </w:pPr>
    <w:rPr>
      <w:rFonts w:eastAsia="Calibri"/>
      <w:sz w:val="24"/>
      <w:szCs w:val="24"/>
      <w:lang w:val="es-ES"/>
    </w:rPr>
  </w:style>
  <w:style w:type="paragraph" w:customStyle="1" w:styleId="TtulodeTDC2">
    <w:name w:val="Título de TDC2"/>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xl92">
    <w:name w:val="xl92"/>
    <w:basedOn w:val="Normal"/>
    <w:uiPriority w:val="99"/>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93">
    <w:name w:val="xl93"/>
    <w:basedOn w:val="Normal"/>
    <w:uiPriority w:val="99"/>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b/>
      <w:bCs/>
      <w:sz w:val="16"/>
      <w:szCs w:val="16"/>
      <w:lang w:eastAsia="es-MX"/>
    </w:rPr>
  </w:style>
  <w:style w:type="paragraph" w:customStyle="1" w:styleId="xl94">
    <w:name w:val="xl94"/>
    <w:basedOn w:val="Normal"/>
    <w:uiPriority w:val="99"/>
    <w:rsid w:val="00673DE5"/>
    <w:pPr>
      <w:pBdr>
        <w:bottom w:val="single" w:sz="8" w:space="0" w:color="000000"/>
        <w:right w:val="single" w:sz="8" w:space="0" w:color="000000"/>
      </w:pBdr>
      <w:shd w:val="clear" w:color="000000" w:fill="BFBFBF"/>
      <w:spacing w:before="100" w:beforeAutospacing="1" w:after="100" w:afterAutospacing="1"/>
      <w:jc w:val="center"/>
      <w:textAlignment w:val="center"/>
    </w:pPr>
    <w:rPr>
      <w:lang w:eastAsia="es-MX"/>
    </w:rPr>
  </w:style>
  <w:style w:type="paragraph" w:customStyle="1" w:styleId="xl95">
    <w:name w:val="xl95"/>
    <w:basedOn w:val="Normal"/>
    <w:uiPriority w:val="99"/>
    <w:rsid w:val="00673DE5"/>
    <w:pPr>
      <w:pBdr>
        <w:right w:val="single" w:sz="8" w:space="0" w:color="000000"/>
      </w:pBdr>
      <w:spacing w:before="100" w:beforeAutospacing="1" w:after="100" w:afterAutospacing="1"/>
      <w:jc w:val="center"/>
      <w:textAlignment w:val="center"/>
    </w:pPr>
    <w:rPr>
      <w:sz w:val="16"/>
      <w:szCs w:val="16"/>
      <w:lang w:eastAsia="es-MX"/>
    </w:rPr>
  </w:style>
  <w:style w:type="paragraph" w:customStyle="1" w:styleId="xl96">
    <w:name w:val="xl96"/>
    <w:basedOn w:val="Normal"/>
    <w:uiPriority w:val="99"/>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97">
    <w:name w:val="xl97"/>
    <w:basedOn w:val="Normal"/>
    <w:uiPriority w:val="99"/>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color w:val="FF0000"/>
      <w:sz w:val="16"/>
      <w:szCs w:val="16"/>
      <w:lang w:eastAsia="es-MX"/>
    </w:rPr>
  </w:style>
  <w:style w:type="paragraph" w:customStyle="1" w:styleId="xl98">
    <w:name w:val="xl98"/>
    <w:basedOn w:val="Normal"/>
    <w:uiPriority w:val="99"/>
    <w:rsid w:val="00673DE5"/>
    <w:pPr>
      <w:pBdr>
        <w:right w:val="single" w:sz="8" w:space="0" w:color="000000"/>
      </w:pBdr>
      <w:spacing w:before="100" w:beforeAutospacing="1" w:after="100" w:afterAutospacing="1"/>
      <w:jc w:val="center"/>
      <w:textAlignment w:val="center"/>
    </w:pPr>
    <w:rPr>
      <w:sz w:val="12"/>
      <w:szCs w:val="12"/>
      <w:lang w:eastAsia="es-MX"/>
    </w:rPr>
  </w:style>
  <w:style w:type="paragraph" w:customStyle="1" w:styleId="xl99">
    <w:name w:val="xl99"/>
    <w:basedOn w:val="Normal"/>
    <w:uiPriority w:val="99"/>
    <w:rsid w:val="00673DE5"/>
    <w:pPr>
      <w:pBdr>
        <w:right w:val="single" w:sz="8" w:space="0" w:color="000000"/>
      </w:pBdr>
      <w:spacing w:before="100" w:beforeAutospacing="1" w:after="100" w:afterAutospacing="1"/>
      <w:jc w:val="center"/>
      <w:textAlignment w:val="center"/>
    </w:pPr>
    <w:rPr>
      <w:sz w:val="13"/>
      <w:szCs w:val="13"/>
      <w:lang w:eastAsia="es-MX"/>
    </w:rPr>
  </w:style>
  <w:style w:type="paragraph" w:customStyle="1" w:styleId="xl100">
    <w:name w:val="xl100"/>
    <w:basedOn w:val="Normal"/>
    <w:uiPriority w:val="99"/>
    <w:rsid w:val="00673DE5"/>
    <w:pPr>
      <w:pBdr>
        <w:right w:val="single" w:sz="8" w:space="0" w:color="000000"/>
      </w:pBdr>
      <w:spacing w:before="100" w:beforeAutospacing="1" w:after="100" w:afterAutospacing="1"/>
      <w:jc w:val="center"/>
      <w:textAlignment w:val="center"/>
    </w:pPr>
    <w:rPr>
      <w:sz w:val="26"/>
      <w:szCs w:val="26"/>
      <w:lang w:eastAsia="es-MX"/>
    </w:rPr>
  </w:style>
  <w:style w:type="paragraph" w:customStyle="1" w:styleId="xl101">
    <w:name w:val="xl101"/>
    <w:basedOn w:val="Normal"/>
    <w:uiPriority w:val="99"/>
    <w:rsid w:val="00673DE5"/>
    <w:pPr>
      <w:pBdr>
        <w:right w:val="single" w:sz="8" w:space="0" w:color="000000"/>
      </w:pBdr>
      <w:spacing w:before="100" w:beforeAutospacing="1" w:after="100" w:afterAutospacing="1"/>
      <w:jc w:val="center"/>
      <w:textAlignment w:val="center"/>
    </w:pPr>
    <w:rPr>
      <w:sz w:val="24"/>
      <w:szCs w:val="24"/>
      <w:lang w:eastAsia="es-MX"/>
    </w:rPr>
  </w:style>
  <w:style w:type="paragraph" w:customStyle="1" w:styleId="xl102">
    <w:name w:val="xl102"/>
    <w:basedOn w:val="Normal"/>
    <w:uiPriority w:val="99"/>
    <w:rsid w:val="00673DE5"/>
    <w:pPr>
      <w:pBdr>
        <w:right w:val="single" w:sz="8" w:space="0" w:color="000000"/>
      </w:pBdr>
      <w:spacing w:before="100" w:beforeAutospacing="1" w:after="100" w:afterAutospacing="1"/>
      <w:jc w:val="center"/>
      <w:textAlignment w:val="center"/>
    </w:pPr>
    <w:rPr>
      <w:sz w:val="15"/>
      <w:szCs w:val="15"/>
      <w:lang w:eastAsia="es-MX"/>
    </w:rPr>
  </w:style>
  <w:style w:type="paragraph" w:customStyle="1" w:styleId="xl103">
    <w:name w:val="xl103"/>
    <w:basedOn w:val="Normal"/>
    <w:uiPriority w:val="99"/>
    <w:rsid w:val="00673DE5"/>
    <w:pPr>
      <w:pBdr>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4">
    <w:name w:val="xl104"/>
    <w:basedOn w:val="Normal"/>
    <w:uiPriority w:val="99"/>
    <w:rsid w:val="00673DE5"/>
    <w:pPr>
      <w:pBdr>
        <w:top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05">
    <w:name w:val="xl105"/>
    <w:basedOn w:val="Normal"/>
    <w:uiPriority w:val="99"/>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6">
    <w:name w:val="xl106"/>
    <w:basedOn w:val="Normal"/>
    <w:uiPriority w:val="99"/>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07">
    <w:name w:val="xl107"/>
    <w:basedOn w:val="Normal"/>
    <w:uiPriority w:val="99"/>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sz w:val="16"/>
      <w:szCs w:val="16"/>
      <w:lang w:eastAsia="es-MX"/>
    </w:rPr>
  </w:style>
  <w:style w:type="paragraph" w:customStyle="1" w:styleId="xl108">
    <w:name w:val="xl108"/>
    <w:basedOn w:val="Normal"/>
    <w:uiPriority w:val="99"/>
    <w:rsid w:val="00673DE5"/>
    <w:pPr>
      <w:pBdr>
        <w:top w:val="single" w:sz="8" w:space="0" w:color="auto"/>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9">
    <w:name w:val="xl109"/>
    <w:basedOn w:val="Normal"/>
    <w:uiPriority w:val="99"/>
    <w:rsid w:val="00673DE5"/>
    <w:pPr>
      <w:pBdr>
        <w:top w:val="single" w:sz="8" w:space="0" w:color="auto"/>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0">
    <w:name w:val="xl110"/>
    <w:basedOn w:val="Normal"/>
    <w:uiPriority w:val="99"/>
    <w:rsid w:val="00673DE5"/>
    <w:pPr>
      <w:pBdr>
        <w:top w:val="single" w:sz="8" w:space="0" w:color="auto"/>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1">
    <w:name w:val="xl111"/>
    <w:basedOn w:val="Normal"/>
    <w:uiPriority w:val="99"/>
    <w:rsid w:val="00673DE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2">
    <w:name w:val="xl112"/>
    <w:basedOn w:val="Normal"/>
    <w:uiPriority w:val="99"/>
    <w:rsid w:val="00673DE5"/>
    <w:pPr>
      <w:pBdr>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13">
    <w:name w:val="xl113"/>
    <w:basedOn w:val="Normal"/>
    <w:uiPriority w:val="99"/>
    <w:rsid w:val="00673DE5"/>
    <w:pPr>
      <w:pBdr>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4">
    <w:name w:val="xl114"/>
    <w:basedOn w:val="Normal"/>
    <w:uiPriority w:val="99"/>
    <w:rsid w:val="00673DE5"/>
    <w:pPr>
      <w:pBdr>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5">
    <w:name w:val="xl115"/>
    <w:basedOn w:val="Normal"/>
    <w:uiPriority w:val="99"/>
    <w:rsid w:val="00673DE5"/>
    <w:pPr>
      <w:pBdr>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6">
    <w:name w:val="xl116"/>
    <w:basedOn w:val="Normal"/>
    <w:uiPriority w:val="99"/>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7">
    <w:name w:val="xl117"/>
    <w:basedOn w:val="Normal"/>
    <w:uiPriority w:val="99"/>
    <w:rsid w:val="00673DE5"/>
    <w:pPr>
      <w:pBdr>
        <w:top w:val="single" w:sz="8" w:space="0" w:color="auto"/>
        <w:left w:val="single" w:sz="8" w:space="0" w:color="000000"/>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8">
    <w:name w:val="xl118"/>
    <w:basedOn w:val="Normal"/>
    <w:uiPriority w:val="99"/>
    <w:rsid w:val="00673DE5"/>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rFonts w:ascii="Arial Rounded MT Bold" w:hAnsi="Arial Rounded MT Bold"/>
      <w:lang w:eastAsia="es-MX"/>
    </w:rPr>
  </w:style>
  <w:style w:type="paragraph" w:customStyle="1" w:styleId="xl119">
    <w:name w:val="xl119"/>
    <w:basedOn w:val="Normal"/>
    <w:uiPriority w:val="99"/>
    <w:rsid w:val="00673DE5"/>
    <w:pPr>
      <w:pBdr>
        <w:left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20">
    <w:name w:val="xl120"/>
    <w:basedOn w:val="Normal"/>
    <w:uiPriority w:val="99"/>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1">
    <w:name w:val="xl121"/>
    <w:basedOn w:val="Normal"/>
    <w:uiPriority w:val="99"/>
    <w:rsid w:val="00673DE5"/>
    <w:pPr>
      <w:pBdr>
        <w:top w:val="single" w:sz="8" w:space="0" w:color="000000"/>
        <w:left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2">
    <w:name w:val="xl122"/>
    <w:basedOn w:val="Normal"/>
    <w:uiPriority w:val="99"/>
    <w:rsid w:val="00673DE5"/>
    <w:pPr>
      <w:pBdr>
        <w:left w:val="single" w:sz="8" w:space="0" w:color="000000"/>
        <w:bottom w:val="single" w:sz="8" w:space="0" w:color="000000"/>
        <w:right w:val="single" w:sz="8" w:space="0" w:color="000000"/>
      </w:pBdr>
      <w:shd w:val="clear" w:color="000000" w:fill="D9D9D9"/>
      <w:spacing w:before="100" w:beforeAutospacing="1" w:after="100" w:afterAutospacing="1"/>
      <w:jc w:val="center"/>
      <w:textAlignment w:val="center"/>
    </w:pPr>
    <w:rPr>
      <w:rFonts w:ascii="Arial" w:hAnsi="Arial" w:cs="Arial"/>
      <w:b/>
      <w:bCs/>
      <w:sz w:val="16"/>
      <w:szCs w:val="16"/>
      <w:lang w:eastAsia="es-MX"/>
    </w:rPr>
  </w:style>
  <w:style w:type="paragraph" w:customStyle="1" w:styleId="xl123">
    <w:name w:val="xl123"/>
    <w:basedOn w:val="Normal"/>
    <w:uiPriority w:val="99"/>
    <w:rsid w:val="00673DE5"/>
    <w:pPr>
      <w:pBdr>
        <w:bottom w:val="single" w:sz="8" w:space="0" w:color="000000"/>
        <w:right w:val="single" w:sz="8" w:space="0" w:color="000000"/>
      </w:pBdr>
      <w:shd w:val="clear" w:color="000000" w:fill="D9D9D9"/>
      <w:spacing w:before="100" w:beforeAutospacing="1" w:after="100" w:afterAutospacing="1"/>
      <w:jc w:val="both"/>
      <w:textAlignment w:val="center"/>
    </w:pPr>
    <w:rPr>
      <w:rFonts w:ascii="Arial" w:hAnsi="Arial" w:cs="Arial"/>
      <w:b/>
      <w:bCs/>
      <w:sz w:val="16"/>
      <w:szCs w:val="16"/>
      <w:lang w:eastAsia="es-MX"/>
    </w:rPr>
  </w:style>
  <w:style w:type="paragraph" w:customStyle="1" w:styleId="xl124">
    <w:name w:val="xl124"/>
    <w:basedOn w:val="Normal"/>
    <w:uiPriority w:val="99"/>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125">
    <w:name w:val="xl125"/>
    <w:basedOn w:val="Normal"/>
    <w:uiPriority w:val="99"/>
    <w:rsid w:val="00673DE5"/>
    <w:pPr>
      <w:pBdr>
        <w:top w:val="single" w:sz="8" w:space="0" w:color="000000"/>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6">
    <w:name w:val="xl126"/>
    <w:basedOn w:val="Normal"/>
    <w:uiPriority w:val="99"/>
    <w:rsid w:val="00673DE5"/>
    <w:pPr>
      <w:pBdr>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7">
    <w:name w:val="xl127"/>
    <w:basedOn w:val="Normal"/>
    <w:uiPriority w:val="99"/>
    <w:rsid w:val="00673DE5"/>
    <w:pPr>
      <w:pBdr>
        <w:left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8">
    <w:name w:val="xl128"/>
    <w:basedOn w:val="Normal"/>
    <w:uiPriority w:val="99"/>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9">
    <w:name w:val="xl129"/>
    <w:basedOn w:val="Normal"/>
    <w:uiPriority w:val="99"/>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0">
    <w:name w:val="xl130"/>
    <w:basedOn w:val="Normal"/>
    <w:uiPriority w:val="99"/>
    <w:rsid w:val="00673DE5"/>
    <w:pPr>
      <w:pBdr>
        <w:lef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1">
    <w:name w:val="xl131"/>
    <w:basedOn w:val="Normal"/>
    <w:uiPriority w:val="99"/>
    <w:rsid w:val="00673DE5"/>
    <w:pPr>
      <w:pBdr>
        <w:left w:val="single" w:sz="8" w:space="0" w:color="000000"/>
        <w:bottom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2">
    <w:name w:val="xl132"/>
    <w:basedOn w:val="Normal"/>
    <w:uiPriority w:val="99"/>
    <w:rsid w:val="00673DE5"/>
    <w:pPr>
      <w:pBdr>
        <w:top w:val="single" w:sz="8" w:space="0" w:color="auto"/>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3">
    <w:name w:val="xl133"/>
    <w:basedOn w:val="Normal"/>
    <w:uiPriority w:val="99"/>
    <w:rsid w:val="00673DE5"/>
    <w:pPr>
      <w:pBdr>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4">
    <w:name w:val="xl134"/>
    <w:basedOn w:val="Normal"/>
    <w:uiPriority w:val="99"/>
    <w:rsid w:val="00673DE5"/>
    <w:pPr>
      <w:pBdr>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5">
    <w:name w:val="xl135"/>
    <w:basedOn w:val="Normal"/>
    <w:uiPriority w:val="99"/>
    <w:rsid w:val="00673DE5"/>
    <w:pPr>
      <w:pBdr>
        <w:top w:val="single" w:sz="8" w:space="0" w:color="000000"/>
        <w:left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6">
    <w:name w:val="xl136"/>
    <w:basedOn w:val="Normal"/>
    <w:uiPriority w:val="99"/>
    <w:rsid w:val="00673DE5"/>
    <w:pPr>
      <w:pBdr>
        <w:left w:val="single" w:sz="8" w:space="0" w:color="000000"/>
        <w:bottom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7">
    <w:name w:val="xl137"/>
    <w:basedOn w:val="Normal"/>
    <w:uiPriority w:val="99"/>
    <w:rsid w:val="00673DE5"/>
    <w:pPr>
      <w:pBdr>
        <w:top w:val="single" w:sz="8" w:space="0" w:color="auto"/>
        <w:left w:val="single" w:sz="8" w:space="0" w:color="000000"/>
        <w:bottom w:val="single" w:sz="8" w:space="0" w:color="auto"/>
      </w:pBdr>
      <w:spacing w:before="100" w:beforeAutospacing="1" w:after="100" w:afterAutospacing="1"/>
      <w:jc w:val="center"/>
      <w:textAlignment w:val="center"/>
    </w:pPr>
    <w:rPr>
      <w:lang w:eastAsia="es-MX"/>
    </w:rPr>
  </w:style>
  <w:style w:type="paragraph" w:customStyle="1" w:styleId="xl138">
    <w:name w:val="xl138"/>
    <w:basedOn w:val="Normal"/>
    <w:uiPriority w:val="99"/>
    <w:rsid w:val="00673DE5"/>
    <w:pPr>
      <w:pBdr>
        <w:bottom w:val="single" w:sz="8" w:space="0" w:color="auto"/>
      </w:pBdr>
      <w:spacing w:before="100" w:beforeAutospacing="1" w:after="100" w:afterAutospacing="1"/>
      <w:jc w:val="center"/>
      <w:textAlignment w:val="center"/>
    </w:pPr>
    <w:rPr>
      <w:lang w:eastAsia="es-MX"/>
    </w:rPr>
  </w:style>
  <w:style w:type="paragraph" w:customStyle="1" w:styleId="xl139">
    <w:name w:val="xl139"/>
    <w:basedOn w:val="Normal"/>
    <w:rsid w:val="00673DE5"/>
    <w:pPr>
      <w:pBdr>
        <w:top w:val="single" w:sz="8" w:space="0" w:color="auto"/>
        <w:bottom w:val="single" w:sz="8" w:space="0" w:color="auto"/>
      </w:pBdr>
      <w:spacing w:before="100" w:beforeAutospacing="1" w:after="100" w:afterAutospacing="1"/>
      <w:jc w:val="center"/>
      <w:textAlignment w:val="center"/>
    </w:pPr>
    <w:rPr>
      <w:lang w:eastAsia="es-MX"/>
    </w:rPr>
  </w:style>
  <w:style w:type="paragraph" w:customStyle="1" w:styleId="Textoindependiente26">
    <w:name w:val="Texto independiente 26"/>
    <w:basedOn w:val="Normal"/>
    <w:rsid w:val="00673DE5"/>
    <w:pPr>
      <w:widowControl w:val="0"/>
      <w:spacing w:before="120"/>
      <w:jc w:val="center"/>
    </w:pPr>
    <w:rPr>
      <w:rFonts w:ascii="Arial" w:hAnsi="Arial"/>
      <w:b/>
      <w:i/>
      <w:sz w:val="24"/>
      <w:lang w:val="es-ES_tradnl"/>
    </w:rPr>
  </w:style>
  <w:style w:type="paragraph" w:customStyle="1" w:styleId="Textoindependiente36">
    <w:name w:val="Texto independiente 36"/>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6">
    <w:name w:val="Sangría 3 de t. independiente6"/>
    <w:basedOn w:val="Normal"/>
    <w:rsid w:val="00673DE5"/>
    <w:pPr>
      <w:widowControl w:val="0"/>
      <w:ind w:left="1701"/>
      <w:jc w:val="both"/>
    </w:pPr>
    <w:rPr>
      <w:rFonts w:ascii="Arial" w:hAnsi="Arial"/>
      <w:sz w:val="24"/>
    </w:rPr>
  </w:style>
  <w:style w:type="paragraph" w:customStyle="1" w:styleId="Sangra2detindependiente6">
    <w:name w:val="Sangría 2 de t. independiente6"/>
    <w:basedOn w:val="Normal"/>
    <w:rsid w:val="00673DE5"/>
    <w:pPr>
      <w:ind w:left="4240"/>
      <w:jc w:val="both"/>
    </w:pPr>
    <w:rPr>
      <w:rFonts w:ascii="Arial" w:hAnsi="Arial"/>
      <w:color w:val="000000"/>
      <w:kern w:val="144"/>
      <w:position w:val="-12"/>
      <w:sz w:val="24"/>
    </w:rPr>
  </w:style>
  <w:style w:type="paragraph" w:customStyle="1" w:styleId="Prrafodelista5">
    <w:name w:val="Párrafo de lista5"/>
    <w:basedOn w:val="Normal"/>
    <w:rsid w:val="00673DE5"/>
    <w:pPr>
      <w:ind w:left="720"/>
      <w:contextualSpacing/>
    </w:pPr>
    <w:rPr>
      <w:rFonts w:eastAsia="Calibri"/>
      <w:sz w:val="24"/>
      <w:szCs w:val="24"/>
      <w:lang w:val="es-ES"/>
    </w:rPr>
  </w:style>
  <w:style w:type="paragraph" w:customStyle="1" w:styleId="TtulodeTDC3">
    <w:name w:val="Título de TDC3"/>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customStyle="1" w:styleId="Tablaconcuadrcula2">
    <w:name w:val="Tabla con cuadrícula2"/>
    <w:basedOn w:val="Tablanormal"/>
    <w:next w:val="Tablaconcuadrcula"/>
    <w:rsid w:val="00673D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
    <w:name w:val="Estilo22"/>
    <w:uiPriority w:val="99"/>
    <w:rsid w:val="00673DE5"/>
    <w:pPr>
      <w:numPr>
        <w:numId w:val="6"/>
      </w:numPr>
    </w:pPr>
  </w:style>
  <w:style w:type="character" w:customStyle="1" w:styleId="normalchar1">
    <w:name w:val="normal__char1"/>
    <w:rsid w:val="00B35564"/>
    <w:rPr>
      <w:rFonts w:ascii="Calibri" w:hAnsi="Calibri" w:hint="default"/>
      <w:strike w:val="0"/>
      <w:dstrike w:val="0"/>
      <w:sz w:val="22"/>
      <w:szCs w:val="22"/>
      <w:u w:val="none"/>
      <w:effect w:val="none"/>
    </w:rPr>
  </w:style>
  <w:style w:type="character" w:customStyle="1" w:styleId="Ttulodelibro1">
    <w:name w:val="Título de libro1"/>
    <w:uiPriority w:val="33"/>
    <w:qFormat/>
    <w:rsid w:val="00404116"/>
    <w:rPr>
      <w:b/>
      <w:bCs/>
      <w:smallCaps/>
      <w:spacing w:val="5"/>
    </w:rPr>
  </w:style>
  <w:style w:type="paragraph" w:customStyle="1" w:styleId="Tesis-puntos">
    <w:name w:val="Tesis-puntos"/>
    <w:basedOn w:val="Normal"/>
    <w:uiPriority w:val="99"/>
    <w:rsid w:val="00D01694"/>
    <w:pPr>
      <w:numPr>
        <w:numId w:val="27"/>
      </w:numPr>
    </w:pPr>
  </w:style>
  <w:style w:type="paragraph" w:customStyle="1" w:styleId="Normalindentado2">
    <w:name w:val="Normal indentado 2"/>
    <w:basedOn w:val="Normal"/>
    <w:qFormat/>
    <w:rsid w:val="007F2F25"/>
    <w:pPr>
      <w:ind w:left="600"/>
    </w:pPr>
    <w:rPr>
      <w:rFonts w:ascii="Arial" w:hAnsi="Arial"/>
      <w:szCs w:val="24"/>
      <w:lang w:val="es-ES"/>
    </w:rPr>
  </w:style>
  <w:style w:type="character" w:customStyle="1" w:styleId="contenttitle1">
    <w:name w:val="contenttitle1"/>
    <w:uiPriority w:val="99"/>
    <w:rsid w:val="007F2F25"/>
    <w:rPr>
      <w:rFonts w:ascii="Arial" w:hAnsi="Arial"/>
      <w:b/>
      <w:color w:val="000000"/>
      <w:sz w:val="21"/>
      <w:u w:val="none"/>
      <w:effect w:val="none"/>
    </w:rPr>
  </w:style>
  <w:style w:type="paragraph" w:customStyle="1" w:styleId="margen1">
    <w:name w:val="margen1"/>
    <w:basedOn w:val="Normal"/>
    <w:uiPriority w:val="99"/>
    <w:rsid w:val="007F2F25"/>
    <w:rPr>
      <w:rFonts w:ascii="Arial" w:hAnsi="Arial" w:cs="Arial"/>
      <w:color w:val="666666"/>
      <w:sz w:val="17"/>
      <w:szCs w:val="17"/>
    </w:rPr>
  </w:style>
  <w:style w:type="character" w:customStyle="1" w:styleId="NoSpacingChar">
    <w:name w:val="No Spacing Char"/>
    <w:uiPriority w:val="99"/>
    <w:locked/>
    <w:rsid w:val="007F2F25"/>
    <w:rPr>
      <w:rFonts w:eastAsia="Times New Roman"/>
      <w:sz w:val="22"/>
      <w:lang w:val="es-ES" w:eastAsia="en-US"/>
    </w:rPr>
  </w:style>
  <w:style w:type="character" w:customStyle="1" w:styleId="longtext">
    <w:name w:val="long_text"/>
    <w:uiPriority w:val="99"/>
    <w:rsid w:val="007F2F25"/>
    <w:rPr>
      <w:rFonts w:cs="Times New Roman"/>
    </w:rPr>
  </w:style>
  <w:style w:type="character" w:customStyle="1" w:styleId="verde">
    <w:name w:val="verde"/>
    <w:uiPriority w:val="99"/>
    <w:rsid w:val="007F2F25"/>
    <w:rPr>
      <w:rFonts w:cs="Times New Roman"/>
    </w:rPr>
  </w:style>
  <w:style w:type="character" w:customStyle="1" w:styleId="companytext">
    <w:name w:val="companytext"/>
    <w:uiPriority w:val="99"/>
    <w:rsid w:val="007F2F25"/>
    <w:rPr>
      <w:rFonts w:cs="Times New Roman"/>
    </w:rPr>
  </w:style>
  <w:style w:type="character" w:customStyle="1" w:styleId="hpsatn">
    <w:name w:val="hps atn"/>
    <w:uiPriority w:val="99"/>
    <w:rsid w:val="007F2F25"/>
    <w:rPr>
      <w:rFonts w:cs="Times New Roman"/>
    </w:rPr>
  </w:style>
  <w:style w:type="paragraph" w:styleId="TtuloTDC">
    <w:name w:val="TOC Heading"/>
    <w:aliases w:val="Título de TDC"/>
    <w:basedOn w:val="Ttulo1"/>
    <w:next w:val="Normal"/>
    <w:uiPriority w:val="39"/>
    <w:qFormat/>
    <w:rsid w:val="007F2F25"/>
    <w:pPr>
      <w:keepLines/>
      <w:spacing w:before="480" w:line="276" w:lineRule="auto"/>
      <w:jc w:val="left"/>
      <w:outlineLvl w:val="9"/>
    </w:pPr>
    <w:rPr>
      <w:rFonts w:ascii="Cambria" w:hAnsi="Cambria"/>
      <w:bCs/>
      <w:color w:val="365F91"/>
      <w:sz w:val="28"/>
      <w:szCs w:val="28"/>
      <w:lang w:val="es-MX" w:eastAsia="en-US"/>
    </w:rPr>
  </w:style>
  <w:style w:type="character" w:customStyle="1" w:styleId="apple-style-span">
    <w:name w:val="apple-style-span"/>
    <w:uiPriority w:val="99"/>
    <w:rsid w:val="007F2F25"/>
    <w:rPr>
      <w:rFonts w:cs="Times New Roman"/>
    </w:rPr>
  </w:style>
  <w:style w:type="paragraph" w:customStyle="1" w:styleId="Normal2">
    <w:name w:val="Normal2"/>
    <w:basedOn w:val="Normal"/>
    <w:uiPriority w:val="99"/>
    <w:rsid w:val="007F2F25"/>
    <w:pPr>
      <w:spacing w:before="100" w:beforeAutospacing="1" w:after="100" w:afterAutospacing="1"/>
    </w:pPr>
    <w:rPr>
      <w:color w:val="000000"/>
      <w:lang w:val="es-ES"/>
    </w:rPr>
  </w:style>
  <w:style w:type="paragraph" w:customStyle="1" w:styleId="Textoindependiente211">
    <w:name w:val="Texto independiente 211"/>
    <w:basedOn w:val="Normal"/>
    <w:uiPriority w:val="99"/>
    <w:rsid w:val="00854365"/>
    <w:pPr>
      <w:widowControl w:val="0"/>
      <w:spacing w:before="120"/>
      <w:jc w:val="center"/>
    </w:pPr>
    <w:rPr>
      <w:rFonts w:ascii="Arial" w:hAnsi="Arial"/>
      <w:b/>
      <w:i/>
      <w:sz w:val="24"/>
      <w:lang w:val="es-ES_tradnl"/>
    </w:rPr>
  </w:style>
  <w:style w:type="paragraph" w:customStyle="1" w:styleId="Textocomentario1">
    <w:name w:val="Texto comentario1"/>
    <w:basedOn w:val="Normal"/>
    <w:rsid w:val="00251EC1"/>
    <w:pPr>
      <w:suppressAutoHyphens/>
    </w:pPr>
    <w:rPr>
      <w:lang w:val="es-ES" w:eastAsia="zh-CN"/>
    </w:rPr>
  </w:style>
  <w:style w:type="character" w:customStyle="1" w:styleId="Heading1Char">
    <w:name w:val="Heading 1 Char"/>
    <w:aliases w:val="Teamlog-T1 Char,annexe1 Char,Titre_ref Char,SousTitre Char,1titre Char,1titre1 Char,1titre2 Char,1titre3 Char,1titre4 Char,1titre5 Char,1titre6 Char,H1 Char,SOUS-TITRE 1 Char,Titreo 1 Char,Titre 11 Char,t1.T1.Titre 1 Char,t1 Char,t11 Char"/>
    <w:uiPriority w:val="99"/>
    <w:rsid w:val="00A27612"/>
    <w:rPr>
      <w:rFonts w:ascii="Cambria" w:eastAsia="Times New Roman" w:hAnsi="Cambria" w:cs="Times New Roman"/>
      <w:b/>
      <w:bCs/>
      <w:kern w:val="32"/>
      <w:sz w:val="32"/>
      <w:szCs w:val="32"/>
      <w:lang w:val="es-ES" w:eastAsia="fr-FR"/>
    </w:rPr>
  </w:style>
  <w:style w:type="character" w:customStyle="1" w:styleId="Heading2Char">
    <w:name w:val="Heading 2 Char"/>
    <w:aliases w:val="H2 Char,H21 Char,chapitre Char,Teamlog-T2 Char,Ss-Titre_ref Char,InterTitre Char,I - TITRE Char,Titreo 2 Char,paragraphe Char,Titreo 21 Char,paragraphe1 Char,paragraphe2 Char,Titreo 22 Char,Titreo 211 Char,paragraphe11 Char,Titreo 23 Char"/>
    <w:uiPriority w:val="9"/>
    <w:rsid w:val="00A27612"/>
    <w:rPr>
      <w:rFonts w:ascii="Cambria" w:eastAsia="Times New Roman" w:hAnsi="Cambria" w:cs="Times New Roman"/>
      <w:b/>
      <w:bCs/>
      <w:i/>
      <w:iCs/>
      <w:sz w:val="28"/>
      <w:szCs w:val="28"/>
      <w:lang w:val="es-ES" w:eastAsia="fr-FR"/>
    </w:rPr>
  </w:style>
  <w:style w:type="character" w:customStyle="1" w:styleId="Heading1Char3">
    <w:name w:val="Heading 1 Char3"/>
    <w:aliases w:val="Teamlog-T1 Char3,annexe1 Char3,Titre_ref Char3,SousTitre Char3,1titre Char3,1titre1 Char3,1titre2 Char3,1titre3 Char3,1titre4 Char3,1titre5 Char3,1titre6 Char3,H1 Char3,SOUS-TITRE 1 Char3,Titreo 1 Char3,Titre 11 Char3,t1.T1.Titre 1 Char3"/>
    <w:uiPriority w:val="99"/>
    <w:locked/>
    <w:rsid w:val="00A27612"/>
    <w:rPr>
      <w:rFonts w:ascii="Cambria" w:hAnsi="Cambria" w:cs="Times New Roman"/>
      <w:b/>
      <w:bCs/>
      <w:kern w:val="32"/>
      <w:sz w:val="32"/>
      <w:szCs w:val="32"/>
      <w:lang w:val="es-ES" w:eastAsia="fr-FR"/>
    </w:rPr>
  </w:style>
  <w:style w:type="character" w:customStyle="1" w:styleId="Heading2Char3">
    <w:name w:val="Heading 2 Char3"/>
    <w:aliases w:val="H2 Char3,H21 Char3,chapitre Char3,Teamlog-T2 Char3,Ss-Titre_ref Char3,InterTitre Char3,I - TITRE Char3,Titreo 2 Char3,paragraphe Char3,Titreo 21 Char3,paragraphe1 Char3,paragraphe2 Char3,Titreo 22 Char3,Titreo 211 Char3,Titreo 23 Cha"/>
    <w:uiPriority w:val="99"/>
    <w:semiHidden/>
    <w:locked/>
    <w:rsid w:val="00A27612"/>
    <w:rPr>
      <w:rFonts w:ascii="Cambria" w:hAnsi="Cambria" w:cs="Times New Roman"/>
      <w:b/>
      <w:bCs/>
      <w:i/>
      <w:iCs/>
      <w:sz w:val="28"/>
      <w:szCs w:val="28"/>
      <w:lang w:val="es-ES" w:eastAsia="fr-FR"/>
    </w:rPr>
  </w:style>
  <w:style w:type="character" w:customStyle="1" w:styleId="Heading1Char2">
    <w:name w:val="Heading 1 Char2"/>
    <w:aliases w:val="Teamlog-T1 Char2,annexe1 Char2,Titre_ref Char2,SousTitre Char2,1titre Char2,1titre1 Char2,1titre2 Char2,1titre3 Char2,1titre4 Char2,1titre5 Char2,1titre6 Char2,H1 Char2,SOUS-TITRE 1 Char2,Titreo 1 Char2,Titre 11 Char2,t1.T1.Titre 1 Char2"/>
    <w:uiPriority w:val="99"/>
    <w:locked/>
    <w:rsid w:val="00A27612"/>
    <w:rPr>
      <w:rFonts w:ascii="Cambria" w:hAnsi="Cambria" w:cs="Times New Roman"/>
      <w:b/>
      <w:bCs/>
      <w:kern w:val="32"/>
      <w:sz w:val="32"/>
      <w:szCs w:val="32"/>
      <w:lang w:val="es-ES" w:eastAsia="fr-FR"/>
    </w:rPr>
  </w:style>
  <w:style w:type="character" w:customStyle="1" w:styleId="Heading2Char2">
    <w:name w:val="Heading 2 Char2"/>
    <w:aliases w:val="H2 Char2,H21 Char2,chapitre Char2,Teamlog-T2 Char2,Ss-Titre_ref Char2,InterTitre Char2,I - TITRE Char2,Titreo 2 Char2,paragraphe Char2,Titreo 21 Char2,paragraphe1 Char2,paragraphe2 Char2,Titreo 22 Char2,Titreo 211 Char2,Titreo 23 Cha1"/>
    <w:uiPriority w:val="99"/>
    <w:semiHidden/>
    <w:locked/>
    <w:rsid w:val="00A27612"/>
    <w:rPr>
      <w:rFonts w:ascii="Cambria" w:hAnsi="Cambria" w:cs="Times New Roman"/>
      <w:b/>
      <w:bCs/>
      <w:i/>
      <w:iCs/>
      <w:sz w:val="28"/>
      <w:szCs w:val="28"/>
      <w:lang w:val="es-ES" w:eastAsia="fr-FR"/>
    </w:rPr>
  </w:style>
  <w:style w:type="paragraph" w:customStyle="1" w:styleId="Titrecouverture">
    <w:name w:val="Titre couverture"/>
    <w:basedOn w:val="Normal"/>
    <w:uiPriority w:val="99"/>
    <w:rsid w:val="00A27612"/>
    <w:pPr>
      <w:widowControl w:val="0"/>
      <w:autoSpaceDE w:val="0"/>
      <w:autoSpaceDN w:val="0"/>
      <w:adjustRightInd w:val="0"/>
      <w:spacing w:before="1560" w:after="160" w:line="260" w:lineRule="atLeast"/>
      <w:jc w:val="center"/>
    </w:pPr>
    <w:rPr>
      <w:rFonts w:ascii="Helvetica" w:hAnsi="Helvetica"/>
      <w:b/>
      <w:bCs/>
      <w:caps/>
      <w:color w:val="0000FF"/>
      <w:sz w:val="60"/>
      <w:szCs w:val="60"/>
      <w:lang w:val="es-ES" w:eastAsia="fr-FR"/>
    </w:rPr>
  </w:style>
  <w:style w:type="paragraph" w:customStyle="1" w:styleId="Numdoc-MoisAn">
    <w:name w:val="Numdoc-MoisAn"/>
    <w:basedOn w:val="Normal"/>
    <w:uiPriority w:val="99"/>
    <w:rsid w:val="00A27612"/>
    <w:pPr>
      <w:widowControl w:val="0"/>
      <w:autoSpaceDE w:val="0"/>
      <w:autoSpaceDN w:val="0"/>
      <w:adjustRightInd w:val="0"/>
      <w:jc w:val="center"/>
    </w:pPr>
    <w:rPr>
      <w:rFonts w:ascii="Helvetica" w:hAnsi="Helvetica"/>
      <w:b/>
      <w:bCs/>
      <w:sz w:val="24"/>
      <w:szCs w:val="24"/>
      <w:lang w:val="en-US" w:eastAsia="fr-FR"/>
    </w:rPr>
  </w:style>
  <w:style w:type="paragraph" w:customStyle="1" w:styleId="Sous-titre2couverture">
    <w:name w:val="Sous-titre 2 couverture"/>
    <w:basedOn w:val="Normal"/>
    <w:uiPriority w:val="99"/>
    <w:rsid w:val="00A27612"/>
    <w:pPr>
      <w:widowControl w:val="0"/>
      <w:autoSpaceDE w:val="0"/>
      <w:autoSpaceDN w:val="0"/>
      <w:adjustRightInd w:val="0"/>
      <w:spacing w:before="240"/>
      <w:jc w:val="center"/>
    </w:pPr>
    <w:rPr>
      <w:rFonts w:ascii="Helvetica" w:hAnsi="Helvetica"/>
      <w:b/>
      <w:bCs/>
      <w:color w:val="0000FF"/>
      <w:sz w:val="28"/>
      <w:szCs w:val="28"/>
      <w:lang w:val="es-ES" w:eastAsia="fr-FR"/>
    </w:rPr>
  </w:style>
  <w:style w:type="paragraph" w:customStyle="1" w:styleId="Figure">
    <w:name w:val="Figure"/>
    <w:basedOn w:val="Normal"/>
    <w:next w:val="Descripcin"/>
    <w:uiPriority w:val="99"/>
    <w:rsid w:val="00A27612"/>
    <w:pPr>
      <w:spacing w:after="60"/>
      <w:jc w:val="center"/>
    </w:pPr>
    <w:rPr>
      <w:rFonts w:ascii="Helvetica" w:hAnsi="Helvetica"/>
      <w:lang w:val="es-ES" w:eastAsia="fr-FR"/>
    </w:rPr>
  </w:style>
  <w:style w:type="paragraph" w:customStyle="1" w:styleId="Commentairesmasqus">
    <w:name w:val="Commentaires masqués"/>
    <w:basedOn w:val="Figure"/>
    <w:uiPriority w:val="99"/>
    <w:rsid w:val="00A27612"/>
    <w:pPr>
      <w:spacing w:before="40" w:after="40"/>
      <w:jc w:val="left"/>
    </w:pPr>
    <w:rPr>
      <w:vanish/>
      <w:color w:val="FF0000"/>
    </w:rPr>
  </w:style>
  <w:style w:type="paragraph" w:customStyle="1" w:styleId="Proprittexte">
    <w:name w:val="Propriététexte"/>
    <w:basedOn w:val="Normal"/>
    <w:uiPriority w:val="99"/>
    <w:rsid w:val="00A27612"/>
    <w:pPr>
      <w:widowControl w:val="0"/>
      <w:pBdr>
        <w:top w:val="single" w:sz="4" w:space="1" w:color="auto"/>
        <w:left w:val="single" w:sz="4" w:space="4" w:color="auto"/>
        <w:bottom w:val="single" w:sz="4" w:space="1" w:color="auto"/>
        <w:right w:val="single" w:sz="4" w:space="4" w:color="auto"/>
      </w:pBdr>
      <w:tabs>
        <w:tab w:val="left" w:pos="114"/>
      </w:tabs>
      <w:autoSpaceDE w:val="0"/>
      <w:autoSpaceDN w:val="0"/>
      <w:adjustRightInd w:val="0"/>
      <w:ind w:left="1985" w:right="1984"/>
      <w:jc w:val="both"/>
    </w:pPr>
    <w:rPr>
      <w:rFonts w:ascii="Helvetica" w:hAnsi="Helvetica"/>
      <w:color w:val="000000"/>
      <w:lang w:val="es-ES" w:eastAsia="fr-FR"/>
    </w:rPr>
  </w:style>
  <w:style w:type="paragraph" w:customStyle="1" w:styleId="Proprittitre">
    <w:name w:val="Propriététitre"/>
    <w:basedOn w:val="Normal"/>
    <w:uiPriority w:val="99"/>
    <w:rsid w:val="00A27612"/>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3840"/>
      <w:ind w:left="1985" w:right="1985"/>
      <w:jc w:val="center"/>
    </w:pPr>
    <w:rPr>
      <w:rFonts w:ascii="Helvetica" w:hAnsi="Helvetica"/>
      <w:color w:val="000000"/>
      <w:lang w:val="es-ES" w:eastAsia="fr-FR"/>
    </w:rPr>
  </w:style>
  <w:style w:type="paragraph" w:customStyle="1" w:styleId="TITREDOCUMENT">
    <w:name w:val="TITRE DOCUMENT"/>
    <w:basedOn w:val="Normal"/>
    <w:uiPriority w:val="99"/>
    <w:rsid w:val="00A27612"/>
    <w:pPr>
      <w:widowControl w:val="0"/>
      <w:autoSpaceDE w:val="0"/>
      <w:autoSpaceDN w:val="0"/>
      <w:adjustRightInd w:val="0"/>
      <w:spacing w:before="3000"/>
      <w:jc w:val="center"/>
    </w:pPr>
    <w:rPr>
      <w:rFonts w:ascii="Helvetica" w:hAnsi="Helvetica"/>
      <w:b/>
      <w:bCs/>
      <w:caps/>
      <w:color w:val="000000"/>
      <w:sz w:val="24"/>
      <w:szCs w:val="24"/>
      <w:lang w:val="es-ES" w:eastAsia="fr-FR"/>
    </w:rPr>
  </w:style>
  <w:style w:type="paragraph" w:customStyle="1" w:styleId="SOUS-TITRE2">
    <w:name w:val="SOUS-TITRE 2"/>
    <w:basedOn w:val="Normal"/>
    <w:uiPriority w:val="99"/>
    <w:rsid w:val="00A27612"/>
    <w:pPr>
      <w:widowControl w:val="0"/>
      <w:autoSpaceDE w:val="0"/>
      <w:autoSpaceDN w:val="0"/>
      <w:adjustRightInd w:val="0"/>
      <w:spacing w:before="240" w:after="600"/>
      <w:jc w:val="center"/>
    </w:pPr>
    <w:rPr>
      <w:rFonts w:ascii="Helvetica" w:hAnsi="Helvetica"/>
      <w:b/>
      <w:bCs/>
      <w:caps/>
      <w:color w:val="000000"/>
      <w:lang w:val="es-ES" w:eastAsia="fr-FR"/>
    </w:rPr>
  </w:style>
  <w:style w:type="paragraph" w:customStyle="1" w:styleId="SOUS-TITRE">
    <w:name w:val="SOUS-TITRE"/>
    <w:basedOn w:val="Normal"/>
    <w:uiPriority w:val="99"/>
    <w:rsid w:val="00A27612"/>
    <w:pPr>
      <w:widowControl w:val="0"/>
      <w:autoSpaceDE w:val="0"/>
      <w:autoSpaceDN w:val="0"/>
      <w:adjustRightInd w:val="0"/>
      <w:spacing w:before="480"/>
      <w:jc w:val="center"/>
    </w:pPr>
    <w:rPr>
      <w:rFonts w:ascii="Helvetica" w:hAnsi="Helvetica"/>
      <w:b/>
      <w:bCs/>
      <w:caps/>
      <w:color w:val="000000"/>
      <w:lang w:val="es-ES" w:eastAsia="fr-FR"/>
    </w:rPr>
  </w:style>
  <w:style w:type="paragraph" w:customStyle="1" w:styleId="TITRETDM">
    <w:name w:val="TITRE TDM"/>
    <w:basedOn w:val="Normal"/>
    <w:uiPriority w:val="99"/>
    <w:rsid w:val="00A27612"/>
    <w:pPr>
      <w:widowControl w:val="0"/>
      <w:autoSpaceDE w:val="0"/>
      <w:autoSpaceDN w:val="0"/>
      <w:adjustRightInd w:val="0"/>
      <w:spacing w:before="400" w:after="400" w:line="280" w:lineRule="atLeast"/>
      <w:jc w:val="center"/>
    </w:pPr>
    <w:rPr>
      <w:rFonts w:ascii="Helvetica" w:hAnsi="Helvetica"/>
      <w:b/>
      <w:bCs/>
      <w:caps/>
      <w:noProof/>
      <w:color w:val="000000"/>
      <w:sz w:val="24"/>
      <w:szCs w:val="24"/>
      <w:lang w:val="es-ES" w:eastAsia="fr-FR"/>
    </w:rPr>
  </w:style>
  <w:style w:type="paragraph" w:customStyle="1" w:styleId="CelluleCourant">
    <w:name w:val="CelluleCourant"/>
    <w:basedOn w:val="Normal"/>
    <w:uiPriority w:val="99"/>
    <w:rsid w:val="00A27612"/>
    <w:pPr>
      <w:widowControl w:val="0"/>
      <w:tabs>
        <w:tab w:val="right" w:pos="8211"/>
      </w:tabs>
      <w:autoSpaceDE w:val="0"/>
      <w:autoSpaceDN w:val="0"/>
      <w:adjustRightInd w:val="0"/>
      <w:spacing w:before="60" w:after="60" w:line="320" w:lineRule="atLeast"/>
      <w:jc w:val="center"/>
    </w:pPr>
    <w:rPr>
      <w:rFonts w:ascii="Helvetica" w:hAnsi="Helvetica"/>
      <w:caps/>
      <w:noProof/>
      <w:color w:val="000000"/>
      <w:lang w:val="en-GB" w:eastAsia="fr-FR"/>
    </w:rPr>
  </w:style>
  <w:style w:type="paragraph" w:customStyle="1" w:styleId="CelluleCourantG">
    <w:name w:val="CelluleCourantG"/>
    <w:basedOn w:val="Normal"/>
    <w:uiPriority w:val="99"/>
    <w:rsid w:val="00A27612"/>
    <w:pPr>
      <w:widowControl w:val="0"/>
      <w:autoSpaceDE w:val="0"/>
      <w:autoSpaceDN w:val="0"/>
      <w:adjustRightInd w:val="0"/>
      <w:spacing w:before="60" w:after="60" w:line="320" w:lineRule="atLeast"/>
      <w:ind w:left="170" w:right="-102"/>
    </w:pPr>
    <w:rPr>
      <w:rFonts w:ascii="Helvetica" w:hAnsi="Helvetica"/>
      <w:color w:val="000000"/>
      <w:lang w:val="en-US" w:eastAsia="fr-FR"/>
    </w:rPr>
  </w:style>
  <w:style w:type="paragraph" w:customStyle="1" w:styleId="Chapitre">
    <w:name w:val="Chapitre"/>
    <w:basedOn w:val="Normal"/>
    <w:uiPriority w:val="99"/>
    <w:rsid w:val="00A27612"/>
    <w:pPr>
      <w:widowControl w:val="0"/>
      <w:autoSpaceDE w:val="0"/>
      <w:autoSpaceDN w:val="0"/>
      <w:adjustRightInd w:val="0"/>
      <w:ind w:left="8080"/>
      <w:jc w:val="center"/>
    </w:pPr>
    <w:rPr>
      <w:rFonts w:ascii="Helvetica" w:hAnsi="Helvetica"/>
      <w:b/>
      <w:bCs/>
      <w:caps/>
      <w:color w:val="FFFFFF"/>
      <w:sz w:val="22"/>
      <w:szCs w:val="22"/>
      <w:lang w:val="en-US" w:eastAsia="fr-FR"/>
    </w:rPr>
  </w:style>
  <w:style w:type="paragraph" w:customStyle="1" w:styleId="CelluleIntitul">
    <w:name w:val="Cellule Intitulé"/>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NumSection">
    <w:name w:val="Num Section"/>
    <w:basedOn w:val="TitreSection"/>
    <w:next w:val="TiretChap"/>
    <w:rsid w:val="00A27612"/>
    <w:pPr>
      <w:numPr>
        <w:numId w:val="37"/>
      </w:numPr>
      <w:spacing w:before="4000" w:after="120" w:line="360" w:lineRule="auto"/>
    </w:pPr>
  </w:style>
  <w:style w:type="paragraph" w:customStyle="1" w:styleId="TitreSection">
    <w:name w:val="Titre Section"/>
    <w:basedOn w:val="Normal"/>
    <w:uiPriority w:val="99"/>
    <w:rsid w:val="00A27612"/>
    <w:pPr>
      <w:widowControl w:val="0"/>
      <w:autoSpaceDE w:val="0"/>
      <w:autoSpaceDN w:val="0"/>
      <w:adjustRightInd w:val="0"/>
      <w:spacing w:after="1000"/>
      <w:jc w:val="center"/>
    </w:pPr>
    <w:rPr>
      <w:rFonts w:ascii="Helvetica" w:hAnsi="Helvetica"/>
      <w:b/>
      <w:bCs/>
      <w:caps/>
      <w:color w:val="0000FF"/>
      <w:sz w:val="48"/>
      <w:szCs w:val="48"/>
      <w:lang w:val="en-GB" w:eastAsia="fr-FR"/>
    </w:rPr>
  </w:style>
  <w:style w:type="paragraph" w:customStyle="1" w:styleId="TiretChap">
    <w:name w:val="Tiret Chap"/>
    <w:basedOn w:val="Normal"/>
    <w:next w:val="TitreSection"/>
    <w:uiPriority w:val="99"/>
    <w:rsid w:val="00A27612"/>
    <w:pPr>
      <w:widowControl w:val="0"/>
      <w:autoSpaceDE w:val="0"/>
      <w:autoSpaceDN w:val="0"/>
      <w:adjustRightInd w:val="0"/>
      <w:spacing w:after="360"/>
      <w:jc w:val="center"/>
    </w:pPr>
    <w:rPr>
      <w:rFonts w:ascii="Helvetica" w:hAnsi="Helvetica"/>
      <w:b/>
      <w:bCs/>
      <w:color w:val="0000FF"/>
      <w:sz w:val="48"/>
      <w:szCs w:val="24"/>
      <w:lang w:val="en-US" w:eastAsia="fr-FR"/>
    </w:rPr>
  </w:style>
  <w:style w:type="paragraph" w:customStyle="1" w:styleId="Liste1">
    <w:name w:val="Liste 1"/>
    <w:basedOn w:val="Ttulo1"/>
    <w:uiPriority w:val="99"/>
    <w:rsid w:val="00A27612"/>
    <w:pPr>
      <w:keepNext w:val="0"/>
      <w:keepLines/>
      <w:pageBreakBefore/>
      <w:numPr>
        <w:numId w:val="40"/>
      </w:numPr>
      <w:pBdr>
        <w:bottom w:val="single" w:sz="36" w:space="3" w:color="C0C0C0"/>
      </w:pBdr>
      <w:tabs>
        <w:tab w:val="clear" w:pos="431"/>
        <w:tab w:val="left" w:pos="578"/>
        <w:tab w:val="num" w:pos="1209"/>
      </w:tabs>
      <w:suppressAutoHyphens/>
      <w:spacing w:after="120"/>
      <w:ind w:left="0" w:firstLine="0"/>
      <w:jc w:val="both"/>
    </w:pPr>
    <w:rPr>
      <w:b w:val="0"/>
      <w:bCs/>
      <w:sz w:val="20"/>
      <w:szCs w:val="32"/>
      <w:lang w:val="en-GB" w:eastAsia="en-US"/>
    </w:rPr>
  </w:style>
  <w:style w:type="paragraph" w:customStyle="1" w:styleId="N1">
    <w:name w:val="N1"/>
    <w:basedOn w:val="Normal"/>
    <w:uiPriority w:val="99"/>
    <w:rsid w:val="00A27612"/>
    <w:pPr>
      <w:tabs>
        <w:tab w:val="num" w:pos="360"/>
      </w:tabs>
      <w:spacing w:after="120"/>
      <w:ind w:left="360" w:hanging="360"/>
      <w:jc w:val="both"/>
    </w:pPr>
    <w:rPr>
      <w:rFonts w:ascii="Arial" w:hAnsi="Arial"/>
      <w:lang w:val="en-US" w:eastAsia="fr-FR"/>
    </w:rPr>
  </w:style>
  <w:style w:type="paragraph" w:customStyle="1" w:styleId="N1Liste1">
    <w:name w:val="N1 Liste 1"/>
    <w:basedOn w:val="N1"/>
    <w:uiPriority w:val="99"/>
    <w:rsid w:val="00A27612"/>
    <w:pPr>
      <w:numPr>
        <w:numId w:val="47"/>
      </w:numPr>
      <w:tabs>
        <w:tab w:val="clear" w:pos="785"/>
        <w:tab w:val="num" w:pos="360"/>
        <w:tab w:val="left" w:pos="709"/>
        <w:tab w:val="num" w:pos="3158"/>
      </w:tabs>
      <w:ind w:left="2798" w:hanging="360"/>
    </w:pPr>
  </w:style>
  <w:style w:type="paragraph" w:customStyle="1" w:styleId="N3">
    <w:name w:val="N3"/>
    <w:basedOn w:val="N1"/>
    <w:uiPriority w:val="99"/>
    <w:rsid w:val="00A27612"/>
    <w:pPr>
      <w:numPr>
        <w:numId w:val="44"/>
      </w:numPr>
      <w:tabs>
        <w:tab w:val="clear" w:pos="1069"/>
        <w:tab w:val="num" w:pos="360"/>
        <w:tab w:val="num" w:pos="2798"/>
      </w:tabs>
      <w:ind w:left="2798"/>
    </w:pPr>
  </w:style>
  <w:style w:type="paragraph" w:customStyle="1" w:styleId="N4">
    <w:name w:val="N4"/>
    <w:basedOn w:val="N1"/>
    <w:uiPriority w:val="99"/>
    <w:rsid w:val="00A27612"/>
    <w:pPr>
      <w:numPr>
        <w:numId w:val="38"/>
      </w:numPr>
      <w:tabs>
        <w:tab w:val="clear" w:pos="360"/>
      </w:tabs>
      <w:ind w:left="1418" w:hanging="357"/>
    </w:pPr>
  </w:style>
  <w:style w:type="paragraph" w:customStyle="1" w:styleId="N2">
    <w:name w:val="N2"/>
    <w:basedOn w:val="N1"/>
    <w:uiPriority w:val="99"/>
    <w:rsid w:val="00A27612"/>
    <w:pPr>
      <w:numPr>
        <w:numId w:val="43"/>
      </w:numPr>
      <w:tabs>
        <w:tab w:val="clear" w:pos="717"/>
        <w:tab w:val="num" w:pos="360"/>
        <w:tab w:val="num" w:pos="990"/>
      </w:tabs>
      <w:ind w:left="990" w:hanging="990"/>
    </w:pPr>
  </w:style>
  <w:style w:type="paragraph" w:customStyle="1" w:styleId="TiretTableau">
    <w:name w:val="Tiret Tableau"/>
    <w:basedOn w:val="N1"/>
    <w:uiPriority w:val="99"/>
    <w:rsid w:val="00A27612"/>
    <w:pPr>
      <w:numPr>
        <w:numId w:val="39"/>
      </w:numPr>
      <w:tabs>
        <w:tab w:val="clear" w:pos="360"/>
        <w:tab w:val="left" w:pos="284"/>
      </w:tabs>
      <w:spacing w:before="60"/>
      <w:jc w:val="left"/>
    </w:pPr>
  </w:style>
  <w:style w:type="paragraph" w:customStyle="1" w:styleId="N2Liste1">
    <w:name w:val="N2 Liste 1"/>
    <w:basedOn w:val="N2"/>
    <w:uiPriority w:val="99"/>
    <w:rsid w:val="00A27612"/>
    <w:pPr>
      <w:numPr>
        <w:numId w:val="45"/>
      </w:numPr>
      <w:tabs>
        <w:tab w:val="clear" w:pos="1069"/>
        <w:tab w:val="num" w:pos="2568"/>
        <w:tab w:val="num" w:pos="2798"/>
      </w:tabs>
      <w:ind w:left="717"/>
    </w:pPr>
  </w:style>
  <w:style w:type="paragraph" w:customStyle="1" w:styleId="Liste2">
    <w:name w:val="Liste2"/>
    <w:basedOn w:val="Normal"/>
    <w:uiPriority w:val="99"/>
    <w:rsid w:val="00A27612"/>
    <w:pPr>
      <w:numPr>
        <w:numId w:val="46"/>
      </w:numPr>
      <w:spacing w:after="120"/>
      <w:jc w:val="both"/>
    </w:pPr>
    <w:rPr>
      <w:rFonts w:ascii="Arial" w:hAnsi="Arial"/>
      <w:lang w:val="en-GB" w:eastAsia="fr-FR"/>
    </w:rPr>
  </w:style>
  <w:style w:type="paragraph" w:customStyle="1" w:styleId="N1Liste2">
    <w:name w:val="N1 Liste 2"/>
    <w:basedOn w:val="N1Liste1"/>
    <w:uiPriority w:val="99"/>
    <w:rsid w:val="00A27612"/>
    <w:pPr>
      <w:numPr>
        <w:numId w:val="42"/>
      </w:numPr>
      <w:tabs>
        <w:tab w:val="clear" w:pos="709"/>
        <w:tab w:val="clear" w:pos="785"/>
        <w:tab w:val="num" w:pos="360"/>
        <w:tab w:val="num" w:pos="990"/>
        <w:tab w:val="left" w:pos="1134"/>
        <w:tab w:val="num" w:pos="4130"/>
      </w:tabs>
      <w:ind w:left="1135" w:hanging="284"/>
    </w:pPr>
    <w:rPr>
      <w:lang w:val="en-GB"/>
    </w:rPr>
  </w:style>
  <w:style w:type="paragraph" w:customStyle="1" w:styleId="TitreFigure">
    <w:name w:val="Titre Figure"/>
    <w:basedOn w:val="Figure"/>
    <w:next w:val="Normal"/>
    <w:uiPriority w:val="99"/>
    <w:rsid w:val="00A27612"/>
    <w:pPr>
      <w:numPr>
        <w:numId w:val="48"/>
      </w:numPr>
      <w:spacing w:before="60" w:after="100"/>
    </w:pPr>
    <w:rPr>
      <w:rFonts w:ascii="Times New Roman" w:hAnsi="Times New Roman"/>
      <w:b/>
      <w:sz w:val="24"/>
    </w:rPr>
  </w:style>
  <w:style w:type="paragraph" w:customStyle="1" w:styleId="TitreAnnexe">
    <w:name w:val="Titre Annexe"/>
    <w:basedOn w:val="Ttulo1"/>
    <w:uiPriority w:val="99"/>
    <w:rsid w:val="00A27612"/>
    <w:pPr>
      <w:keepNext w:val="0"/>
      <w:keepLines/>
      <w:pageBreakBefore/>
      <w:numPr>
        <w:numId w:val="49"/>
      </w:numPr>
      <w:pBdr>
        <w:bottom w:val="single" w:sz="36" w:space="3" w:color="C0C0C0"/>
      </w:pBdr>
      <w:tabs>
        <w:tab w:val="left" w:pos="578"/>
      </w:tabs>
      <w:suppressAutoHyphens/>
      <w:spacing w:before="5040" w:after="200"/>
      <w:ind w:left="0" w:firstLine="170"/>
    </w:pPr>
    <w:rPr>
      <w:rFonts w:ascii="Arial Gras" w:hAnsi="Arial Gras"/>
      <w:bCs/>
      <w:caps/>
      <w:color w:val="000080"/>
      <w:sz w:val="52"/>
      <w:szCs w:val="32"/>
      <w:lang w:val="en-GB" w:eastAsia="en-US"/>
    </w:rPr>
  </w:style>
  <w:style w:type="paragraph" w:styleId="Listaconnmeros">
    <w:name w:val="List Number"/>
    <w:basedOn w:val="Normal"/>
    <w:uiPriority w:val="99"/>
    <w:rsid w:val="00A27612"/>
    <w:pPr>
      <w:widowControl w:val="0"/>
      <w:numPr>
        <w:numId w:val="29"/>
      </w:numPr>
      <w:autoSpaceDE w:val="0"/>
      <w:autoSpaceDN w:val="0"/>
      <w:adjustRightInd w:val="0"/>
    </w:pPr>
    <w:rPr>
      <w:rFonts w:ascii="Helvetica" w:hAnsi="Helvetica"/>
      <w:sz w:val="24"/>
      <w:szCs w:val="24"/>
      <w:lang w:val="en-US" w:eastAsia="fr-FR"/>
    </w:rPr>
  </w:style>
  <w:style w:type="paragraph" w:styleId="Listaconnmeros2">
    <w:name w:val="List Number 2"/>
    <w:basedOn w:val="Normal"/>
    <w:uiPriority w:val="99"/>
    <w:rsid w:val="00A27612"/>
    <w:pPr>
      <w:widowControl w:val="0"/>
      <w:numPr>
        <w:numId w:val="30"/>
      </w:numPr>
      <w:autoSpaceDE w:val="0"/>
      <w:autoSpaceDN w:val="0"/>
      <w:adjustRightInd w:val="0"/>
    </w:pPr>
    <w:rPr>
      <w:rFonts w:ascii="Helvetica" w:hAnsi="Helvetica"/>
      <w:sz w:val="24"/>
      <w:szCs w:val="24"/>
      <w:lang w:val="en-US" w:eastAsia="fr-FR"/>
    </w:rPr>
  </w:style>
  <w:style w:type="paragraph" w:styleId="Listaconnmeros3">
    <w:name w:val="List Number 3"/>
    <w:basedOn w:val="Normal"/>
    <w:uiPriority w:val="99"/>
    <w:rsid w:val="00A27612"/>
    <w:pPr>
      <w:widowControl w:val="0"/>
      <w:numPr>
        <w:numId w:val="31"/>
      </w:numPr>
      <w:autoSpaceDE w:val="0"/>
      <w:autoSpaceDN w:val="0"/>
      <w:adjustRightInd w:val="0"/>
    </w:pPr>
    <w:rPr>
      <w:rFonts w:ascii="Helvetica" w:hAnsi="Helvetica"/>
      <w:sz w:val="24"/>
      <w:szCs w:val="24"/>
      <w:lang w:val="en-US" w:eastAsia="fr-FR"/>
    </w:rPr>
  </w:style>
  <w:style w:type="paragraph" w:styleId="Listaconnmeros4">
    <w:name w:val="List Number 4"/>
    <w:basedOn w:val="Normal"/>
    <w:rsid w:val="00A27612"/>
    <w:pPr>
      <w:widowControl w:val="0"/>
      <w:numPr>
        <w:numId w:val="32"/>
      </w:numPr>
      <w:autoSpaceDE w:val="0"/>
      <w:autoSpaceDN w:val="0"/>
      <w:adjustRightInd w:val="0"/>
    </w:pPr>
    <w:rPr>
      <w:rFonts w:ascii="Helvetica" w:hAnsi="Helvetica"/>
      <w:sz w:val="24"/>
      <w:szCs w:val="24"/>
      <w:lang w:val="en-US" w:eastAsia="fr-FR"/>
    </w:rPr>
  </w:style>
  <w:style w:type="paragraph" w:styleId="Listaconnmeros5">
    <w:name w:val="List Number 5"/>
    <w:basedOn w:val="Normal"/>
    <w:uiPriority w:val="99"/>
    <w:rsid w:val="00A27612"/>
    <w:pPr>
      <w:widowControl w:val="0"/>
      <w:numPr>
        <w:numId w:val="33"/>
      </w:numPr>
      <w:autoSpaceDE w:val="0"/>
      <w:autoSpaceDN w:val="0"/>
      <w:adjustRightInd w:val="0"/>
    </w:pPr>
    <w:rPr>
      <w:rFonts w:ascii="Helvetica" w:hAnsi="Helvetica"/>
      <w:sz w:val="24"/>
      <w:szCs w:val="24"/>
      <w:lang w:val="en-US" w:eastAsia="fr-FR"/>
    </w:rPr>
  </w:style>
  <w:style w:type="paragraph" w:styleId="Listaconvietas4">
    <w:name w:val="List Bullet 4"/>
    <w:basedOn w:val="Normal"/>
    <w:autoRedefine/>
    <w:uiPriority w:val="99"/>
    <w:rsid w:val="00A27612"/>
    <w:pPr>
      <w:widowControl w:val="0"/>
      <w:numPr>
        <w:numId w:val="34"/>
      </w:numPr>
      <w:tabs>
        <w:tab w:val="clear" w:pos="926"/>
        <w:tab w:val="num" w:pos="1209"/>
      </w:tabs>
      <w:autoSpaceDE w:val="0"/>
      <w:autoSpaceDN w:val="0"/>
      <w:adjustRightInd w:val="0"/>
      <w:ind w:left="1209"/>
    </w:pPr>
    <w:rPr>
      <w:rFonts w:ascii="Helvetica" w:hAnsi="Helvetica"/>
      <w:sz w:val="24"/>
      <w:szCs w:val="24"/>
      <w:lang w:val="en-US" w:eastAsia="fr-FR"/>
    </w:rPr>
  </w:style>
  <w:style w:type="paragraph" w:styleId="Listaconvietas5">
    <w:name w:val="List Bullet 5"/>
    <w:basedOn w:val="Normal"/>
    <w:autoRedefine/>
    <w:uiPriority w:val="99"/>
    <w:rsid w:val="00A27612"/>
    <w:pPr>
      <w:widowControl w:val="0"/>
      <w:numPr>
        <w:numId w:val="35"/>
      </w:numPr>
      <w:tabs>
        <w:tab w:val="clear" w:pos="1209"/>
        <w:tab w:val="num" w:pos="1492"/>
      </w:tabs>
      <w:autoSpaceDE w:val="0"/>
      <w:autoSpaceDN w:val="0"/>
      <w:adjustRightInd w:val="0"/>
      <w:ind w:left="1492"/>
    </w:pPr>
    <w:rPr>
      <w:rFonts w:ascii="Helvetica" w:hAnsi="Helvetica"/>
      <w:sz w:val="24"/>
      <w:szCs w:val="24"/>
      <w:lang w:val="en-US" w:eastAsia="fr-FR"/>
    </w:rPr>
  </w:style>
  <w:style w:type="paragraph" w:customStyle="1" w:styleId="ListeNum">
    <w:name w:val="Liste Num"/>
    <w:basedOn w:val="Normal"/>
    <w:uiPriority w:val="99"/>
    <w:rsid w:val="00A27612"/>
    <w:pPr>
      <w:tabs>
        <w:tab w:val="num" w:pos="2798"/>
      </w:tabs>
      <w:autoSpaceDE w:val="0"/>
      <w:autoSpaceDN w:val="0"/>
      <w:adjustRightInd w:val="0"/>
      <w:spacing w:before="120" w:after="100" w:line="360" w:lineRule="auto"/>
      <w:ind w:left="2798" w:hanging="360"/>
      <w:jc w:val="both"/>
    </w:pPr>
    <w:rPr>
      <w:rFonts w:ascii="Helvetica" w:hAnsi="Helvetica"/>
      <w:color w:val="000000"/>
      <w:lang w:val="en-GB" w:eastAsia="fr-FR"/>
    </w:rPr>
  </w:style>
  <w:style w:type="paragraph" w:customStyle="1" w:styleId="TitresGroupeIDM">
    <w:name w:val="TitresGroupeIDM"/>
    <w:basedOn w:val="Normal"/>
    <w:uiPriority w:val="99"/>
    <w:rsid w:val="00A27612"/>
    <w:pPr>
      <w:widowControl w:val="0"/>
      <w:autoSpaceDE w:val="0"/>
      <w:autoSpaceDN w:val="0"/>
      <w:adjustRightInd w:val="0"/>
      <w:jc w:val="both"/>
    </w:pPr>
    <w:rPr>
      <w:rFonts w:ascii="Helvetica" w:hAnsi="Helvetica"/>
      <w:b/>
      <w:bCs/>
      <w:color w:val="000000"/>
      <w:sz w:val="24"/>
      <w:szCs w:val="24"/>
      <w:lang w:val="en-US" w:eastAsia="fr-FR"/>
    </w:rPr>
  </w:style>
  <w:style w:type="paragraph" w:customStyle="1" w:styleId="Acronyme">
    <w:name w:val="Acronyme"/>
    <w:basedOn w:val="Normal"/>
    <w:uiPriority w:val="99"/>
    <w:rsid w:val="00A27612"/>
    <w:pPr>
      <w:widowControl w:val="0"/>
      <w:tabs>
        <w:tab w:val="left" w:pos="993"/>
      </w:tabs>
      <w:autoSpaceDE w:val="0"/>
      <w:autoSpaceDN w:val="0"/>
      <w:adjustRightInd w:val="0"/>
      <w:ind w:left="993" w:hanging="993"/>
    </w:pPr>
    <w:rPr>
      <w:rFonts w:ascii="Helvetica" w:hAnsi="Helvetica"/>
      <w:sz w:val="24"/>
      <w:szCs w:val="24"/>
      <w:lang w:val="es-ES" w:eastAsia="fr-FR"/>
    </w:rPr>
  </w:style>
  <w:style w:type="paragraph" w:customStyle="1" w:styleId="Bullet1">
    <w:name w:val="Bullet1"/>
    <w:basedOn w:val="Normal"/>
    <w:uiPriority w:val="99"/>
    <w:rsid w:val="00A27612"/>
    <w:pPr>
      <w:numPr>
        <w:numId w:val="50"/>
      </w:numPr>
      <w:autoSpaceDE w:val="0"/>
      <w:autoSpaceDN w:val="0"/>
      <w:adjustRightInd w:val="0"/>
      <w:spacing w:before="60" w:after="60" w:line="360" w:lineRule="auto"/>
      <w:jc w:val="both"/>
    </w:pPr>
    <w:rPr>
      <w:rFonts w:ascii="Helvetica" w:hAnsi="Helvetica"/>
      <w:color w:val="000000"/>
      <w:lang w:eastAsia="fr-FR"/>
    </w:rPr>
  </w:style>
  <w:style w:type="paragraph" w:customStyle="1" w:styleId="Bullet2">
    <w:name w:val="Bullet2"/>
    <w:basedOn w:val="Normal"/>
    <w:uiPriority w:val="99"/>
    <w:rsid w:val="00A27612"/>
    <w:pPr>
      <w:numPr>
        <w:numId w:val="36"/>
      </w:numPr>
      <w:tabs>
        <w:tab w:val="left" w:pos="3119"/>
      </w:tabs>
      <w:autoSpaceDE w:val="0"/>
      <w:autoSpaceDN w:val="0"/>
      <w:adjustRightInd w:val="0"/>
      <w:spacing w:before="60" w:line="360" w:lineRule="auto"/>
      <w:jc w:val="both"/>
    </w:pPr>
    <w:rPr>
      <w:rFonts w:ascii="Helvetica" w:hAnsi="Helvetica"/>
      <w:color w:val="000000"/>
      <w:lang w:eastAsia="fr-FR"/>
    </w:rPr>
  </w:style>
  <w:style w:type="character" w:customStyle="1" w:styleId="Gras">
    <w:name w:val="Gras"/>
    <w:uiPriority w:val="99"/>
    <w:rsid w:val="00A27612"/>
    <w:rPr>
      <w:b/>
    </w:rPr>
  </w:style>
  <w:style w:type="paragraph" w:customStyle="1" w:styleId="TitreGras">
    <w:name w:val="Titre Gras"/>
    <w:basedOn w:val="Texte"/>
    <w:uiPriority w:val="99"/>
    <w:rsid w:val="00A27612"/>
    <w:pPr>
      <w:spacing w:before="480"/>
    </w:pPr>
    <w:rPr>
      <w:b/>
      <w:bCs/>
      <w:lang w:val="en-US"/>
    </w:rPr>
  </w:style>
  <w:style w:type="paragraph" w:customStyle="1" w:styleId="Note">
    <w:name w:val="Note"/>
    <w:basedOn w:val="Texte"/>
    <w:uiPriority w:val="99"/>
    <w:rsid w:val="00A27612"/>
    <w:pPr>
      <w:tabs>
        <w:tab w:val="clear" w:pos="2439"/>
      </w:tabs>
      <w:spacing w:after="120"/>
      <w:ind w:left="3119" w:hanging="681"/>
    </w:pPr>
    <w:rPr>
      <w:bCs/>
      <w:iCs/>
      <w:lang w:val="es-MX"/>
    </w:rPr>
  </w:style>
  <w:style w:type="paragraph" w:customStyle="1" w:styleId="EspaceTableau">
    <w:name w:val="Espace Tableau"/>
    <w:basedOn w:val="Texte"/>
    <w:uiPriority w:val="99"/>
    <w:rsid w:val="00A27612"/>
    <w:pPr>
      <w:spacing w:before="120" w:after="120"/>
    </w:pPr>
    <w:rPr>
      <w:lang w:val="en-US"/>
    </w:rPr>
  </w:style>
  <w:style w:type="paragraph" w:customStyle="1" w:styleId="P1boldTable">
    <w:name w:val="P1boldTable"/>
    <w:basedOn w:val="Normal"/>
    <w:uiPriority w:val="99"/>
    <w:rsid w:val="00A27612"/>
    <w:pPr>
      <w:spacing w:line="320" w:lineRule="exact"/>
      <w:jc w:val="both"/>
    </w:pPr>
    <w:rPr>
      <w:rFonts w:ascii="Arial" w:hAnsi="Arial"/>
      <w:sz w:val="24"/>
      <w:szCs w:val="24"/>
      <w:lang w:val="en-US" w:eastAsia="fr-FR"/>
    </w:rPr>
  </w:style>
  <w:style w:type="paragraph" w:customStyle="1" w:styleId="FigureTitle">
    <w:name w:val="FigureTitle"/>
    <w:basedOn w:val="Figure"/>
    <w:next w:val="Normal"/>
    <w:uiPriority w:val="99"/>
    <w:rsid w:val="00A27612"/>
    <w:pPr>
      <w:spacing w:before="120" w:after="240"/>
      <w:ind w:left="1138"/>
    </w:pPr>
    <w:rPr>
      <w:rFonts w:ascii="Arial" w:hAnsi="Arial"/>
      <w:i/>
      <w:iCs/>
      <w:sz w:val="22"/>
      <w:szCs w:val="22"/>
    </w:rPr>
  </w:style>
  <w:style w:type="paragraph" w:customStyle="1" w:styleId="CelluleIntitulBlanc">
    <w:name w:val="Cellule Intitulé Blanc"/>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CelluleIntitulBlancMin">
    <w:name w:val="Cellule Intitulé Blanc Min"/>
    <w:basedOn w:val="Normal"/>
    <w:uiPriority w:val="99"/>
    <w:rsid w:val="00A27612"/>
    <w:pPr>
      <w:widowControl w:val="0"/>
      <w:autoSpaceDE w:val="0"/>
      <w:autoSpaceDN w:val="0"/>
      <w:adjustRightInd w:val="0"/>
      <w:jc w:val="center"/>
    </w:pPr>
    <w:rPr>
      <w:rFonts w:ascii="Helvetica" w:hAnsi="Helvetica"/>
      <w:b/>
      <w:bCs/>
      <w:color w:val="FFFFFF"/>
      <w:lang w:val="en-US" w:eastAsia="fr-FR"/>
    </w:rPr>
  </w:style>
  <w:style w:type="paragraph" w:customStyle="1" w:styleId="TitreSectionAnnexes">
    <w:name w:val="Titre Section Annexes"/>
    <w:basedOn w:val="TitreSection"/>
    <w:uiPriority w:val="99"/>
    <w:rsid w:val="00A27612"/>
    <w:pPr>
      <w:spacing w:before="4000"/>
    </w:pPr>
  </w:style>
  <w:style w:type="paragraph" w:customStyle="1" w:styleId="Sous-titrecouverture">
    <w:name w:val="Sous-titre couverture"/>
    <w:basedOn w:val="Normal"/>
    <w:uiPriority w:val="99"/>
    <w:rsid w:val="00A27612"/>
    <w:pPr>
      <w:widowControl w:val="0"/>
      <w:autoSpaceDE w:val="0"/>
      <w:autoSpaceDN w:val="0"/>
      <w:adjustRightInd w:val="0"/>
      <w:jc w:val="center"/>
    </w:pPr>
    <w:rPr>
      <w:rFonts w:ascii="Helvetica" w:hAnsi="Helvetica"/>
      <w:b/>
      <w:bCs/>
      <w:sz w:val="40"/>
      <w:szCs w:val="40"/>
      <w:lang w:val="en-US" w:eastAsia="fr-FR"/>
    </w:rPr>
  </w:style>
  <w:style w:type="paragraph" w:styleId="Encabezadodelista">
    <w:name w:val="toa heading"/>
    <w:basedOn w:val="Normal"/>
    <w:next w:val="Normal"/>
    <w:uiPriority w:val="99"/>
    <w:semiHidden/>
    <w:rsid w:val="00A27612"/>
    <w:pPr>
      <w:spacing w:before="120"/>
    </w:pPr>
    <w:rPr>
      <w:rFonts w:ascii="Arial" w:hAnsi="Arial" w:cs="Arial"/>
      <w:b/>
      <w:bCs/>
      <w:sz w:val="24"/>
      <w:szCs w:val="24"/>
      <w:lang w:val="es-ES" w:eastAsia="fr-FR"/>
    </w:rPr>
  </w:style>
  <w:style w:type="paragraph" w:styleId="Textomacro">
    <w:name w:val="macro"/>
    <w:link w:val="TextomacroCar"/>
    <w:semiHidden/>
    <w:rsid w:val="00A27612"/>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Sagem"/>
      <w:lang w:val="fr-FR" w:eastAsia="fr-FR"/>
    </w:rPr>
  </w:style>
  <w:style w:type="character" w:customStyle="1" w:styleId="TextomacroCar">
    <w:name w:val="Texto macro Car"/>
    <w:basedOn w:val="Fuentedeprrafopredeter"/>
    <w:link w:val="Textomacro"/>
    <w:semiHidden/>
    <w:rsid w:val="00A27612"/>
    <w:rPr>
      <w:rFonts w:ascii="Courier New" w:hAnsi="Courier New" w:cs="Sagem"/>
      <w:lang w:val="fr-FR" w:eastAsia="fr-FR"/>
    </w:rPr>
  </w:style>
  <w:style w:type="paragraph" w:customStyle="1" w:styleId="DATEDOCUMENT">
    <w:name w:val="DATE DOCUMENT"/>
    <w:basedOn w:val="Normal"/>
    <w:uiPriority w:val="99"/>
    <w:rsid w:val="00A27612"/>
    <w:pPr>
      <w:widowControl w:val="0"/>
      <w:tabs>
        <w:tab w:val="left" w:pos="567"/>
      </w:tabs>
      <w:autoSpaceDE w:val="0"/>
      <w:autoSpaceDN w:val="0"/>
      <w:adjustRightInd w:val="0"/>
      <w:ind w:firstLine="567"/>
      <w:jc w:val="both"/>
    </w:pPr>
    <w:rPr>
      <w:rFonts w:ascii="Helvetica" w:hAnsi="Helvetica"/>
      <w:color w:val="000000"/>
      <w:sz w:val="24"/>
      <w:szCs w:val="24"/>
      <w:lang w:val="en-GB" w:eastAsia="fr-FR"/>
    </w:rPr>
  </w:style>
  <w:style w:type="paragraph" w:customStyle="1" w:styleId="N1Liste1suite">
    <w:name w:val="N1 Liste 1 suite"/>
    <w:basedOn w:val="Normal"/>
    <w:uiPriority w:val="99"/>
    <w:rsid w:val="00A27612"/>
    <w:pPr>
      <w:tabs>
        <w:tab w:val="num" w:pos="1069"/>
      </w:tabs>
      <w:spacing w:before="60" w:after="60" w:line="360" w:lineRule="auto"/>
      <w:ind w:left="3402"/>
      <w:jc w:val="both"/>
    </w:pPr>
    <w:rPr>
      <w:rFonts w:ascii="Helvetica" w:hAnsi="Helvetica"/>
      <w:lang w:val="es-ES" w:eastAsia="fr-FR"/>
    </w:rPr>
  </w:style>
  <w:style w:type="paragraph" w:customStyle="1" w:styleId="CM85">
    <w:name w:val="CM85"/>
    <w:basedOn w:val="Default"/>
    <w:next w:val="Default"/>
    <w:uiPriority w:val="99"/>
    <w:rsid w:val="00A27612"/>
    <w:pPr>
      <w:widowControl w:val="0"/>
      <w:spacing w:after="150"/>
    </w:pPr>
    <w:rPr>
      <w:rFonts w:ascii="T T 318 6o 00" w:hAnsi="T T 318 6o 00" w:cs="Times New Roman"/>
      <w:color w:val="auto"/>
      <w:sz w:val="20"/>
      <w:szCs w:val="20"/>
      <w:lang w:val="es-ES" w:eastAsia="es-MX"/>
    </w:rPr>
  </w:style>
  <w:style w:type="paragraph" w:customStyle="1" w:styleId="CM95">
    <w:name w:val="CM95"/>
    <w:basedOn w:val="Default"/>
    <w:next w:val="Default"/>
    <w:uiPriority w:val="99"/>
    <w:rsid w:val="00A27612"/>
    <w:pPr>
      <w:widowControl w:val="0"/>
      <w:spacing w:after="85"/>
    </w:pPr>
    <w:rPr>
      <w:rFonts w:ascii="T T 318 6o 00" w:hAnsi="T T 318 6o 00" w:cs="Times New Roman"/>
      <w:color w:val="auto"/>
      <w:sz w:val="20"/>
      <w:szCs w:val="20"/>
      <w:lang w:val="es-ES" w:eastAsia="es-MX"/>
    </w:rPr>
  </w:style>
  <w:style w:type="paragraph" w:customStyle="1" w:styleId="CM88">
    <w:name w:val="CM88"/>
    <w:basedOn w:val="Default"/>
    <w:next w:val="Default"/>
    <w:uiPriority w:val="99"/>
    <w:rsid w:val="00A27612"/>
    <w:pPr>
      <w:widowControl w:val="0"/>
      <w:spacing w:after="428"/>
    </w:pPr>
    <w:rPr>
      <w:rFonts w:ascii="T T 318 6o 00" w:hAnsi="T T 318 6o 00" w:cs="Times New Roman"/>
      <w:color w:val="auto"/>
      <w:sz w:val="20"/>
      <w:szCs w:val="20"/>
      <w:lang w:val="es-ES" w:eastAsia="es-MX"/>
    </w:rPr>
  </w:style>
  <w:style w:type="paragraph" w:customStyle="1" w:styleId="CM111">
    <w:name w:val="CM111"/>
    <w:basedOn w:val="Default"/>
    <w:next w:val="Default"/>
    <w:uiPriority w:val="99"/>
    <w:rsid w:val="00A27612"/>
    <w:pPr>
      <w:widowControl w:val="0"/>
      <w:spacing w:after="528"/>
    </w:pPr>
    <w:rPr>
      <w:rFonts w:ascii="T T 318 6o 00" w:hAnsi="T T 318 6o 00" w:cs="Times New Roman"/>
      <w:color w:val="auto"/>
      <w:sz w:val="20"/>
      <w:szCs w:val="20"/>
      <w:lang w:val="es-ES" w:eastAsia="es-MX"/>
    </w:rPr>
  </w:style>
  <w:style w:type="paragraph" w:customStyle="1" w:styleId="CM102">
    <w:name w:val="CM102"/>
    <w:basedOn w:val="Default"/>
    <w:next w:val="Default"/>
    <w:uiPriority w:val="99"/>
    <w:rsid w:val="00A27612"/>
    <w:pPr>
      <w:widowControl w:val="0"/>
      <w:spacing w:after="77"/>
    </w:pPr>
    <w:rPr>
      <w:rFonts w:ascii="T T 318 6o 00" w:hAnsi="T T 318 6o 00" w:cs="Times New Roman"/>
      <w:color w:val="auto"/>
      <w:sz w:val="20"/>
      <w:szCs w:val="20"/>
      <w:lang w:val="es-ES" w:eastAsia="es-MX"/>
    </w:rPr>
  </w:style>
  <w:style w:type="paragraph" w:customStyle="1" w:styleId="CM65">
    <w:name w:val="CM65"/>
    <w:basedOn w:val="Default"/>
    <w:next w:val="Default"/>
    <w:uiPriority w:val="99"/>
    <w:rsid w:val="00A27612"/>
    <w:pPr>
      <w:widowControl w:val="0"/>
    </w:pPr>
    <w:rPr>
      <w:rFonts w:ascii="T T 318 6o 00" w:hAnsi="T T 318 6o 00" w:cs="Times New Roman"/>
      <w:color w:val="auto"/>
      <w:sz w:val="20"/>
      <w:szCs w:val="20"/>
      <w:lang w:val="es-ES" w:eastAsia="es-MX"/>
    </w:rPr>
  </w:style>
  <w:style w:type="paragraph" w:customStyle="1" w:styleId="CM19">
    <w:name w:val="CM19"/>
    <w:basedOn w:val="Default"/>
    <w:next w:val="Default"/>
    <w:uiPriority w:val="99"/>
    <w:rsid w:val="00A27612"/>
    <w:pPr>
      <w:widowControl w:val="0"/>
      <w:spacing w:line="300" w:lineRule="atLeast"/>
    </w:pPr>
    <w:rPr>
      <w:rFonts w:ascii="T T 318 6o 00" w:hAnsi="T T 318 6o 00" w:cs="Times New Roman"/>
      <w:color w:val="auto"/>
      <w:sz w:val="20"/>
      <w:szCs w:val="20"/>
      <w:lang w:val="es-ES" w:eastAsia="es-MX"/>
    </w:rPr>
  </w:style>
  <w:style w:type="paragraph" w:customStyle="1" w:styleId="CM50">
    <w:name w:val="CM50"/>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CM66">
    <w:name w:val="CM66"/>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Propio">
    <w:name w:val="Propio"/>
    <w:basedOn w:val="Normal"/>
    <w:autoRedefine/>
    <w:uiPriority w:val="99"/>
    <w:rsid w:val="00A27612"/>
    <w:pPr>
      <w:widowControl w:val="0"/>
      <w:numPr>
        <w:numId w:val="51"/>
      </w:numPr>
      <w:tabs>
        <w:tab w:val="clear" w:pos="720"/>
        <w:tab w:val="num" w:pos="360"/>
      </w:tabs>
      <w:ind w:left="360"/>
      <w:jc w:val="both"/>
    </w:pPr>
    <w:rPr>
      <w:rFonts w:ascii="Verdana" w:hAnsi="Verdana"/>
      <w:b/>
      <w:sz w:val="22"/>
      <w:lang w:val="es-ES" w:eastAsia="fr-FR"/>
    </w:rPr>
  </w:style>
  <w:style w:type="paragraph" w:customStyle="1" w:styleId="P1A">
    <w:name w:val="P1A"/>
    <w:basedOn w:val="Normal"/>
    <w:uiPriority w:val="99"/>
    <w:rsid w:val="00A27612"/>
    <w:pPr>
      <w:widowControl w:val="0"/>
      <w:spacing w:before="120" w:after="120" w:line="320" w:lineRule="exact"/>
      <w:ind w:left="720"/>
      <w:jc w:val="both"/>
    </w:pPr>
    <w:rPr>
      <w:rFonts w:ascii="Arial" w:hAnsi="Arial"/>
      <w:sz w:val="22"/>
      <w:lang w:val="es-ES" w:eastAsia="fr-FR"/>
    </w:rPr>
  </w:style>
  <w:style w:type="paragraph" w:customStyle="1" w:styleId="Textodeglobo1">
    <w:name w:val="Texto de globo1"/>
    <w:basedOn w:val="Normal"/>
    <w:uiPriority w:val="99"/>
    <w:semiHidden/>
    <w:rsid w:val="00A27612"/>
    <w:pPr>
      <w:widowControl w:val="0"/>
      <w:tabs>
        <w:tab w:val="left" w:pos="720"/>
      </w:tabs>
      <w:spacing w:line="360" w:lineRule="auto"/>
      <w:ind w:left="720"/>
      <w:jc w:val="both"/>
    </w:pPr>
    <w:rPr>
      <w:rFonts w:ascii="Tahoma" w:hAnsi="Tahoma"/>
      <w:noProof/>
      <w:sz w:val="16"/>
      <w:lang w:val="es-ES" w:eastAsia="fr-FR"/>
    </w:rPr>
  </w:style>
  <w:style w:type="paragraph" w:customStyle="1" w:styleId="TexteBullet1">
    <w:name w:val="Texte Bullet1"/>
    <w:basedOn w:val="Normal"/>
    <w:uiPriority w:val="99"/>
    <w:rsid w:val="00A27612"/>
    <w:pPr>
      <w:numPr>
        <w:numId w:val="41"/>
      </w:numPr>
      <w:spacing w:after="120"/>
      <w:jc w:val="both"/>
    </w:pPr>
    <w:rPr>
      <w:rFonts w:ascii="Arial" w:hAnsi="Arial"/>
      <w:lang w:val="es-ES" w:eastAsia="fr-FR"/>
    </w:rPr>
  </w:style>
  <w:style w:type="paragraph" w:customStyle="1" w:styleId="Textepuce1">
    <w:name w:val="Textepuce1"/>
    <w:basedOn w:val="Texte"/>
    <w:uiPriority w:val="99"/>
    <w:rsid w:val="00A27612"/>
    <w:pPr>
      <w:numPr>
        <w:numId w:val="52"/>
      </w:numPr>
      <w:tabs>
        <w:tab w:val="clear" w:pos="2439"/>
        <w:tab w:val="clear" w:pos="2941"/>
        <w:tab w:val="left" w:pos="360"/>
        <w:tab w:val="left" w:pos="1800"/>
      </w:tabs>
      <w:autoSpaceDE/>
      <w:autoSpaceDN/>
      <w:adjustRightInd/>
      <w:spacing w:before="40" w:after="40" w:line="300" w:lineRule="atLeast"/>
      <w:ind w:left="1800" w:hanging="720"/>
      <w:jc w:val="left"/>
    </w:pPr>
    <w:rPr>
      <w:rFonts w:ascii="Arial" w:hAnsi="Arial"/>
      <w:color w:val="auto"/>
      <w:lang w:val="en-US"/>
    </w:rPr>
  </w:style>
  <w:style w:type="paragraph" w:customStyle="1" w:styleId="memotext">
    <w:name w:val="memotext"/>
    <w:basedOn w:val="Normal"/>
    <w:uiPriority w:val="99"/>
    <w:rsid w:val="00A27612"/>
    <w:pPr>
      <w:spacing w:before="120"/>
      <w:jc w:val="both"/>
    </w:pPr>
    <w:rPr>
      <w:rFonts w:ascii="Arial" w:hAnsi="Arial"/>
      <w:sz w:val="22"/>
      <w:lang w:val="en-US" w:eastAsia="fr-FR"/>
    </w:rPr>
  </w:style>
  <w:style w:type="paragraph" w:customStyle="1" w:styleId="SP">
    <w:name w:val="SP"/>
    <w:basedOn w:val="Normal"/>
    <w:uiPriority w:val="99"/>
    <w:rsid w:val="00A27612"/>
    <w:pPr>
      <w:spacing w:after="120"/>
      <w:jc w:val="both"/>
    </w:pPr>
    <w:rPr>
      <w:rFonts w:ascii="Arial" w:hAnsi="Arial"/>
      <w:sz w:val="22"/>
      <w:lang w:val="es-ES_tradnl"/>
    </w:rPr>
  </w:style>
  <w:style w:type="paragraph" w:customStyle="1" w:styleId="f">
    <w:name w:val="f"/>
    <w:basedOn w:val="Normal"/>
    <w:uiPriority w:val="99"/>
    <w:rsid w:val="00A27612"/>
    <w:pPr>
      <w:keepNext/>
      <w:jc w:val="center"/>
    </w:pPr>
    <w:rPr>
      <w:lang w:eastAsia="fr-FR"/>
    </w:rPr>
  </w:style>
  <w:style w:type="paragraph" w:customStyle="1" w:styleId="Tableau">
    <w:name w:val="Tableau"/>
    <w:basedOn w:val="Texte"/>
    <w:uiPriority w:val="99"/>
    <w:rsid w:val="00A27612"/>
    <w:pPr>
      <w:keepLines/>
      <w:tabs>
        <w:tab w:val="clear" w:pos="2439"/>
      </w:tabs>
      <w:autoSpaceDE/>
      <w:autoSpaceDN/>
      <w:adjustRightInd/>
      <w:spacing w:before="120" w:after="120" w:line="240" w:lineRule="auto"/>
      <w:ind w:left="28" w:right="28"/>
      <w:jc w:val="left"/>
    </w:pPr>
    <w:rPr>
      <w:rFonts w:ascii="Arial" w:hAnsi="Arial"/>
      <w:color w:val="auto"/>
      <w:lang w:val="en-GB" w:eastAsia="en-US"/>
    </w:rPr>
  </w:style>
  <w:style w:type="paragraph" w:customStyle="1" w:styleId="TableauCentr">
    <w:name w:val="Tableau Centré"/>
    <w:basedOn w:val="Tableau"/>
    <w:uiPriority w:val="99"/>
    <w:rsid w:val="00A27612"/>
    <w:pPr>
      <w:jc w:val="center"/>
    </w:pPr>
  </w:style>
  <w:style w:type="paragraph" w:customStyle="1" w:styleId="Tableauserr">
    <w:name w:val="Tableau serré"/>
    <w:basedOn w:val="Tableau"/>
    <w:uiPriority w:val="99"/>
    <w:rsid w:val="00A27612"/>
    <w:pPr>
      <w:spacing w:before="60" w:after="60"/>
    </w:pPr>
  </w:style>
  <w:style w:type="paragraph" w:customStyle="1" w:styleId="TM0">
    <w:name w:val="TM 0"/>
    <w:basedOn w:val="TDC1"/>
    <w:uiPriority w:val="99"/>
    <w:rsid w:val="00A27612"/>
    <w:pPr>
      <w:tabs>
        <w:tab w:val="clear" w:pos="9227"/>
        <w:tab w:val="left" w:pos="1134"/>
        <w:tab w:val="right" w:leader="dot" w:pos="10206"/>
      </w:tabs>
      <w:spacing w:before="120" w:after="120" w:line="240" w:lineRule="auto"/>
      <w:ind w:right="681" w:hanging="284"/>
      <w:jc w:val="both"/>
    </w:pPr>
    <w:rPr>
      <w:rFonts w:cs="Times New Roman"/>
      <w:bCs w:val="0"/>
      <w:caps/>
      <w:kern w:val="0"/>
      <w:sz w:val="20"/>
      <w:szCs w:val="20"/>
      <w:lang w:val="en-GB" w:eastAsia="en-US"/>
    </w:rPr>
  </w:style>
  <w:style w:type="paragraph" w:customStyle="1" w:styleId="TMFigura">
    <w:name w:val="TM Figura"/>
    <w:basedOn w:val="TM0"/>
    <w:uiPriority w:val="99"/>
    <w:rsid w:val="00A27612"/>
    <w:pPr>
      <w:tabs>
        <w:tab w:val="clear" w:pos="567"/>
        <w:tab w:val="clear" w:pos="1134"/>
        <w:tab w:val="left" w:pos="284"/>
      </w:tabs>
      <w:ind w:left="284" w:hanging="1"/>
    </w:pPr>
  </w:style>
  <w:style w:type="paragraph" w:customStyle="1" w:styleId="TitredeGarde">
    <w:name w:val="Titre de Garde"/>
    <w:basedOn w:val="Normal"/>
    <w:uiPriority w:val="99"/>
    <w:rsid w:val="00A27612"/>
    <w:pPr>
      <w:keepNext/>
      <w:keepLines/>
      <w:pageBreakBefore/>
      <w:pBdr>
        <w:bottom w:val="single" w:sz="36" w:space="3" w:color="C0C0C0"/>
      </w:pBdr>
      <w:spacing w:before="360" w:after="360"/>
      <w:jc w:val="center"/>
    </w:pPr>
    <w:rPr>
      <w:rFonts w:ascii="Arial Gras" w:hAnsi="Arial Gras"/>
      <w:b/>
      <w:bCs/>
      <w:caps/>
      <w:color w:val="FF0000"/>
      <w:sz w:val="32"/>
      <w:szCs w:val="32"/>
      <w:lang w:eastAsia="en-US"/>
    </w:rPr>
  </w:style>
  <w:style w:type="paragraph" w:customStyle="1" w:styleId="XPiedPageDate">
    <w:name w:val="X.Pied Page.Date"/>
    <w:basedOn w:val="Texte"/>
    <w:uiPriority w:val="99"/>
    <w:rsid w:val="00A27612"/>
    <w:pPr>
      <w:tabs>
        <w:tab w:val="clear" w:pos="2439"/>
        <w:tab w:val="right" w:pos="9639"/>
      </w:tabs>
      <w:autoSpaceDE/>
      <w:autoSpaceDN/>
      <w:adjustRightInd/>
      <w:spacing w:before="0" w:after="40" w:line="240" w:lineRule="auto"/>
      <w:ind w:left="0"/>
      <w:jc w:val="left"/>
    </w:pPr>
    <w:rPr>
      <w:rFonts w:ascii="Arial" w:hAnsi="Arial"/>
      <w:color w:val="auto"/>
      <w:sz w:val="18"/>
      <w:szCs w:val="18"/>
      <w:lang w:val="en-GB" w:eastAsia="en-US"/>
    </w:rPr>
  </w:style>
  <w:style w:type="paragraph" w:customStyle="1" w:styleId="XPiedPageNDoc">
    <w:name w:val="X.Pied Page.N° Doc"/>
    <w:basedOn w:val="Texte"/>
    <w:uiPriority w:val="99"/>
    <w:rsid w:val="00A27612"/>
    <w:pPr>
      <w:tabs>
        <w:tab w:val="clear" w:pos="2439"/>
        <w:tab w:val="right" w:pos="10206"/>
      </w:tabs>
      <w:autoSpaceDE/>
      <w:autoSpaceDN/>
      <w:adjustRightInd/>
      <w:spacing w:before="40" w:after="0" w:line="240" w:lineRule="auto"/>
      <w:ind w:left="0"/>
      <w:jc w:val="left"/>
    </w:pPr>
    <w:rPr>
      <w:rFonts w:ascii="Arial" w:hAnsi="Arial"/>
      <w:color w:val="auto"/>
      <w:sz w:val="18"/>
      <w:szCs w:val="18"/>
      <w:lang w:val="en-GB" w:eastAsia="en-US"/>
    </w:rPr>
  </w:style>
  <w:style w:type="paragraph" w:customStyle="1" w:styleId="XPiedPagePropriete">
    <w:name w:val="X.Pied Page.Propriete"/>
    <w:basedOn w:val="Texte"/>
    <w:uiPriority w:val="99"/>
    <w:rsid w:val="00A27612"/>
    <w:pPr>
      <w:tabs>
        <w:tab w:val="clear" w:pos="2439"/>
        <w:tab w:val="right" w:pos="9639"/>
      </w:tabs>
      <w:autoSpaceDE/>
      <w:autoSpaceDN/>
      <w:adjustRightInd/>
      <w:spacing w:before="20" w:after="0" w:line="240" w:lineRule="auto"/>
      <w:ind w:left="0"/>
      <w:jc w:val="left"/>
    </w:pPr>
    <w:rPr>
      <w:rFonts w:ascii="Arial" w:hAnsi="Arial"/>
      <w:color w:val="auto"/>
      <w:sz w:val="14"/>
      <w:szCs w:val="14"/>
      <w:lang w:val="en-GB" w:eastAsia="en-US"/>
    </w:rPr>
  </w:style>
  <w:style w:type="paragraph" w:customStyle="1" w:styleId="XEnteteSAGEMSA">
    <w:name w:val="X.Entete.SAGEM SA"/>
    <w:basedOn w:val="Texte"/>
    <w:uiPriority w:val="99"/>
    <w:rsid w:val="00A27612"/>
    <w:pPr>
      <w:tabs>
        <w:tab w:val="clear" w:pos="2439"/>
      </w:tabs>
      <w:autoSpaceDE/>
      <w:autoSpaceDN/>
      <w:adjustRightInd/>
      <w:spacing w:before="60" w:after="0" w:line="240" w:lineRule="auto"/>
      <w:ind w:left="0"/>
      <w:jc w:val="left"/>
    </w:pPr>
    <w:rPr>
      <w:rFonts w:ascii="Sagem" w:hAnsi="Sagem"/>
      <w:color w:val="0000FF"/>
      <w:lang w:val="en-GB" w:eastAsia="en-US"/>
    </w:rPr>
  </w:style>
  <w:style w:type="paragraph" w:customStyle="1" w:styleId="XEnteteRappelTitre">
    <w:name w:val="X.Entete.Rappel Titre"/>
    <w:basedOn w:val="XEnteteSAGEMSA"/>
    <w:uiPriority w:val="99"/>
    <w:rsid w:val="00A27612"/>
    <w:pPr>
      <w:spacing w:before="120"/>
      <w:jc w:val="right"/>
    </w:pPr>
    <w:rPr>
      <w:rFonts w:ascii="Arial" w:hAnsi="Arial"/>
      <w:position w:val="6"/>
      <w:sz w:val="18"/>
      <w:szCs w:val="18"/>
    </w:rPr>
  </w:style>
  <w:style w:type="paragraph" w:customStyle="1" w:styleId="XLogoen-tteSAGEM">
    <w:name w:val="X.Logo en-tête.SAGEM"/>
    <w:basedOn w:val="Normal"/>
    <w:uiPriority w:val="99"/>
    <w:rsid w:val="00A27612"/>
    <w:pPr>
      <w:tabs>
        <w:tab w:val="right" w:pos="2268"/>
      </w:tabs>
      <w:spacing w:before="60" w:after="100"/>
      <w:ind w:left="74"/>
      <w:jc w:val="right"/>
    </w:pPr>
    <w:rPr>
      <w:rFonts w:ascii="Sagem" w:hAnsi="Sagem"/>
      <w:color w:val="0000FF"/>
      <w:lang w:val="en-GB" w:eastAsia="en-US"/>
    </w:rPr>
  </w:style>
  <w:style w:type="paragraph" w:customStyle="1" w:styleId="Lettre">
    <w:name w:val="Lettre"/>
    <w:basedOn w:val="Texte"/>
    <w:uiPriority w:val="99"/>
    <w:rsid w:val="00A27612"/>
    <w:pPr>
      <w:tabs>
        <w:tab w:val="clear" w:pos="2439"/>
      </w:tabs>
      <w:spacing w:after="40"/>
      <w:ind w:left="0"/>
    </w:pPr>
    <w:rPr>
      <w:b/>
      <w:bCs/>
      <w:lang w:val="es-MX"/>
    </w:rPr>
  </w:style>
  <w:style w:type="paragraph" w:styleId="Direccinsobre">
    <w:name w:val="envelope address"/>
    <w:basedOn w:val="Normal"/>
    <w:uiPriority w:val="99"/>
    <w:rsid w:val="00A27612"/>
    <w:pPr>
      <w:framePr w:w="7938" w:h="1985" w:hRule="exact" w:hSpace="141" w:wrap="auto" w:hAnchor="page" w:xAlign="center" w:yAlign="bottom"/>
      <w:ind w:left="2835"/>
    </w:pPr>
    <w:rPr>
      <w:rFonts w:ascii="Arial" w:hAnsi="Arial" w:cs="Arial"/>
      <w:sz w:val="24"/>
      <w:szCs w:val="24"/>
      <w:lang w:val="es-ES" w:eastAsia="fr-FR"/>
    </w:rPr>
  </w:style>
  <w:style w:type="paragraph" w:styleId="Remitedesobre">
    <w:name w:val="envelope return"/>
    <w:basedOn w:val="Normal"/>
    <w:uiPriority w:val="99"/>
    <w:rsid w:val="00A27612"/>
    <w:rPr>
      <w:rFonts w:ascii="Arial" w:hAnsi="Arial" w:cs="Arial"/>
      <w:lang w:val="es-ES" w:eastAsia="fr-FR"/>
    </w:rPr>
  </w:style>
  <w:style w:type="paragraph" w:styleId="DireccinHTML">
    <w:name w:val="HTML Address"/>
    <w:basedOn w:val="Normal"/>
    <w:link w:val="DireccinHTMLCar"/>
    <w:uiPriority w:val="99"/>
    <w:rsid w:val="00A27612"/>
    <w:rPr>
      <w:i/>
      <w:iCs/>
      <w:lang w:val="es-ES" w:eastAsia="fr-FR"/>
    </w:rPr>
  </w:style>
  <w:style w:type="character" w:customStyle="1" w:styleId="DireccinHTMLCar">
    <w:name w:val="Dirección HTML Car"/>
    <w:basedOn w:val="Fuentedeprrafopredeter"/>
    <w:link w:val="DireccinHTML"/>
    <w:uiPriority w:val="99"/>
    <w:rsid w:val="00A27612"/>
    <w:rPr>
      <w:i/>
      <w:iCs/>
      <w:lang w:val="es-ES" w:eastAsia="fr-FR"/>
    </w:rPr>
  </w:style>
  <w:style w:type="paragraph" w:styleId="Fecha">
    <w:name w:val="Date"/>
    <w:basedOn w:val="Normal"/>
    <w:next w:val="Normal"/>
    <w:link w:val="FechaCar"/>
    <w:uiPriority w:val="99"/>
    <w:rsid w:val="00A27612"/>
    <w:rPr>
      <w:lang w:val="es-ES" w:eastAsia="fr-FR"/>
    </w:rPr>
  </w:style>
  <w:style w:type="character" w:customStyle="1" w:styleId="FechaCar">
    <w:name w:val="Fecha Car"/>
    <w:basedOn w:val="Fuentedeprrafopredeter"/>
    <w:link w:val="Fecha"/>
    <w:uiPriority w:val="99"/>
    <w:rsid w:val="00A27612"/>
    <w:rPr>
      <w:lang w:val="es-ES" w:eastAsia="fr-FR"/>
    </w:rPr>
  </w:style>
  <w:style w:type="paragraph" w:styleId="Encabezadodemensaje">
    <w:name w:val="Message Header"/>
    <w:basedOn w:val="Normal"/>
    <w:link w:val="EncabezadodemensajeCar"/>
    <w:rsid w:val="00A27612"/>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ES" w:eastAsia="fr-FR"/>
    </w:rPr>
  </w:style>
  <w:style w:type="character" w:customStyle="1" w:styleId="EncabezadodemensajeCar">
    <w:name w:val="Encabezado de mensaje Car"/>
    <w:basedOn w:val="Fuentedeprrafopredeter"/>
    <w:link w:val="Encabezadodemensaje"/>
    <w:rsid w:val="00A27612"/>
    <w:rPr>
      <w:rFonts w:ascii="Cambria" w:hAnsi="Cambria"/>
      <w:sz w:val="24"/>
      <w:szCs w:val="24"/>
      <w:shd w:val="pct20" w:color="auto" w:fill="auto"/>
      <w:lang w:val="es-ES" w:eastAsia="fr-FR"/>
    </w:rPr>
  </w:style>
  <w:style w:type="paragraph" w:styleId="Cierre">
    <w:name w:val="Closing"/>
    <w:basedOn w:val="Normal"/>
    <w:link w:val="CierreCar"/>
    <w:uiPriority w:val="99"/>
    <w:rsid w:val="00A27612"/>
    <w:pPr>
      <w:ind w:left="4252"/>
    </w:pPr>
    <w:rPr>
      <w:lang w:val="es-ES" w:eastAsia="fr-FR"/>
    </w:rPr>
  </w:style>
  <w:style w:type="character" w:customStyle="1" w:styleId="CierreCar">
    <w:name w:val="Cierre Car"/>
    <w:basedOn w:val="Fuentedeprrafopredeter"/>
    <w:link w:val="Cierre"/>
    <w:uiPriority w:val="99"/>
    <w:rsid w:val="00A27612"/>
    <w:rPr>
      <w:lang w:val="es-ES" w:eastAsia="fr-FR"/>
    </w:rPr>
  </w:style>
  <w:style w:type="paragraph" w:styleId="Lista5">
    <w:name w:val="List 5"/>
    <w:basedOn w:val="Normal"/>
    <w:uiPriority w:val="99"/>
    <w:rsid w:val="00A27612"/>
    <w:pPr>
      <w:ind w:left="1415" w:hanging="283"/>
    </w:pPr>
    <w:rPr>
      <w:lang w:val="es-ES" w:eastAsia="fr-FR"/>
    </w:rPr>
  </w:style>
  <w:style w:type="paragraph" w:styleId="Continuarlista3">
    <w:name w:val="List Continue 3"/>
    <w:basedOn w:val="Normal"/>
    <w:uiPriority w:val="99"/>
    <w:rsid w:val="00A27612"/>
    <w:pPr>
      <w:spacing w:after="120"/>
      <w:ind w:left="849"/>
    </w:pPr>
    <w:rPr>
      <w:lang w:val="es-ES" w:eastAsia="fr-FR"/>
    </w:rPr>
  </w:style>
  <w:style w:type="paragraph" w:styleId="Continuarlista4">
    <w:name w:val="List Continue 4"/>
    <w:basedOn w:val="Normal"/>
    <w:uiPriority w:val="99"/>
    <w:rsid w:val="00A27612"/>
    <w:pPr>
      <w:spacing w:after="120"/>
      <w:ind w:left="1132"/>
    </w:pPr>
    <w:rPr>
      <w:lang w:val="es-ES" w:eastAsia="fr-FR"/>
    </w:rPr>
  </w:style>
  <w:style w:type="paragraph" w:styleId="Continuarlista5">
    <w:name w:val="List Continue 5"/>
    <w:basedOn w:val="Normal"/>
    <w:uiPriority w:val="99"/>
    <w:rsid w:val="00A27612"/>
    <w:pPr>
      <w:spacing w:after="120"/>
      <w:ind w:left="1415"/>
    </w:pPr>
    <w:rPr>
      <w:lang w:val="es-ES" w:eastAsia="fr-FR"/>
    </w:rPr>
  </w:style>
  <w:style w:type="paragraph" w:styleId="Textoindependienteprimerasangra">
    <w:name w:val="Body Text First Indent"/>
    <w:basedOn w:val="Textoindependiente"/>
    <w:link w:val="TextoindependienteprimerasangraCar"/>
    <w:uiPriority w:val="99"/>
    <w:rsid w:val="00A27612"/>
    <w:pPr>
      <w:spacing w:after="120"/>
      <w:ind w:firstLine="210"/>
      <w:jc w:val="left"/>
    </w:pPr>
    <w:rPr>
      <w:rFonts w:ascii="Times New Roman" w:hAnsi="Times New Roman"/>
      <w:sz w:val="20"/>
      <w:lang w:val="es-ES" w:eastAsia="fr-FR"/>
    </w:rPr>
  </w:style>
  <w:style w:type="character" w:customStyle="1" w:styleId="TextoindependienteprimerasangraCar">
    <w:name w:val="Texto independiente primera sangría Car"/>
    <w:basedOn w:val="TextoindependienteCar1"/>
    <w:link w:val="Textoindependienteprimerasangra"/>
    <w:uiPriority w:val="99"/>
    <w:rsid w:val="00A27612"/>
    <w:rPr>
      <w:rFonts w:ascii="Arial" w:hAnsi="Arial"/>
      <w:sz w:val="22"/>
      <w:lang w:val="es-ES" w:eastAsia="fr-FR"/>
    </w:rPr>
  </w:style>
  <w:style w:type="paragraph" w:styleId="Sangranormal">
    <w:name w:val="Normal Indent"/>
    <w:basedOn w:val="Normal"/>
    <w:uiPriority w:val="99"/>
    <w:rsid w:val="00A27612"/>
    <w:pPr>
      <w:ind w:left="708"/>
    </w:pPr>
    <w:rPr>
      <w:lang w:val="es-ES" w:eastAsia="fr-FR"/>
    </w:rPr>
  </w:style>
  <w:style w:type="paragraph" w:styleId="Saludo">
    <w:name w:val="Salutation"/>
    <w:basedOn w:val="Normal"/>
    <w:next w:val="Normal"/>
    <w:link w:val="SaludoCar"/>
    <w:uiPriority w:val="99"/>
    <w:rsid w:val="00A27612"/>
    <w:rPr>
      <w:lang w:val="es-ES" w:eastAsia="fr-FR"/>
    </w:rPr>
  </w:style>
  <w:style w:type="character" w:customStyle="1" w:styleId="SaludoCar">
    <w:name w:val="Saludo Car"/>
    <w:basedOn w:val="Fuentedeprrafopredeter"/>
    <w:link w:val="Saludo"/>
    <w:uiPriority w:val="99"/>
    <w:rsid w:val="00A27612"/>
    <w:rPr>
      <w:lang w:val="es-ES" w:eastAsia="fr-FR"/>
    </w:rPr>
  </w:style>
  <w:style w:type="paragraph" w:styleId="Firma">
    <w:name w:val="Signature"/>
    <w:basedOn w:val="Normal"/>
    <w:link w:val="FirmaCar"/>
    <w:uiPriority w:val="99"/>
    <w:rsid w:val="00A27612"/>
    <w:pPr>
      <w:ind w:left="4252"/>
    </w:pPr>
    <w:rPr>
      <w:lang w:val="es-ES" w:eastAsia="fr-FR"/>
    </w:rPr>
  </w:style>
  <w:style w:type="character" w:customStyle="1" w:styleId="FirmaCar">
    <w:name w:val="Firma Car"/>
    <w:basedOn w:val="Fuentedeprrafopredeter"/>
    <w:link w:val="Firma"/>
    <w:uiPriority w:val="99"/>
    <w:rsid w:val="00A27612"/>
    <w:rPr>
      <w:lang w:val="es-ES" w:eastAsia="fr-FR"/>
    </w:rPr>
  </w:style>
  <w:style w:type="paragraph" w:styleId="Firmadecorreoelectrnico">
    <w:name w:val="E-mail Signature"/>
    <w:basedOn w:val="Normal"/>
    <w:link w:val="FirmadecorreoelectrnicoCar"/>
    <w:uiPriority w:val="99"/>
    <w:rsid w:val="00A27612"/>
    <w:rPr>
      <w:lang w:val="es-ES" w:eastAsia="fr-FR"/>
    </w:rPr>
  </w:style>
  <w:style w:type="character" w:customStyle="1" w:styleId="FirmadecorreoelectrnicoCar">
    <w:name w:val="Firma de correo electrónico Car"/>
    <w:basedOn w:val="Fuentedeprrafopredeter"/>
    <w:link w:val="Firmadecorreoelectrnico"/>
    <w:uiPriority w:val="99"/>
    <w:rsid w:val="00A27612"/>
    <w:rPr>
      <w:lang w:val="es-ES" w:eastAsia="fr-FR"/>
    </w:rPr>
  </w:style>
  <w:style w:type="paragraph" w:styleId="Textoconsangra">
    <w:name w:val="table of authorities"/>
    <w:basedOn w:val="Normal"/>
    <w:next w:val="Normal"/>
    <w:uiPriority w:val="99"/>
    <w:semiHidden/>
    <w:rsid w:val="00A27612"/>
    <w:pPr>
      <w:ind w:left="200" w:hanging="200"/>
    </w:pPr>
    <w:rPr>
      <w:lang w:val="es-ES" w:eastAsia="fr-FR"/>
    </w:rPr>
  </w:style>
  <w:style w:type="paragraph" w:styleId="Encabezadodenota">
    <w:name w:val="Note Heading"/>
    <w:basedOn w:val="Normal"/>
    <w:next w:val="Normal"/>
    <w:link w:val="EncabezadodenotaCar"/>
    <w:uiPriority w:val="99"/>
    <w:rsid w:val="00A27612"/>
    <w:rPr>
      <w:lang w:val="es-ES" w:eastAsia="fr-FR"/>
    </w:rPr>
  </w:style>
  <w:style w:type="character" w:customStyle="1" w:styleId="EncabezadodenotaCar">
    <w:name w:val="Encabezado de nota Car"/>
    <w:basedOn w:val="Fuentedeprrafopredeter"/>
    <w:link w:val="Encabezadodenota"/>
    <w:uiPriority w:val="99"/>
    <w:rsid w:val="00A27612"/>
    <w:rPr>
      <w:lang w:val="es-ES" w:eastAsia="fr-FR"/>
    </w:rPr>
  </w:style>
  <w:style w:type="paragraph" w:customStyle="1" w:styleId="Bullet20">
    <w:name w:val="Bullet 2"/>
    <w:basedOn w:val="Bullet1"/>
    <w:autoRedefine/>
    <w:uiPriority w:val="99"/>
    <w:rsid w:val="00A27612"/>
    <w:pPr>
      <w:numPr>
        <w:numId w:val="53"/>
      </w:numPr>
      <w:tabs>
        <w:tab w:val="clear" w:pos="360"/>
        <w:tab w:val="num" w:pos="1069"/>
        <w:tab w:val="num" w:pos="3155"/>
      </w:tabs>
      <w:ind w:left="3155"/>
    </w:pPr>
    <w:rPr>
      <w:color w:val="auto"/>
      <w:lang w:val="es-ES"/>
    </w:rPr>
  </w:style>
  <w:style w:type="paragraph" w:customStyle="1" w:styleId="Bullet1suite">
    <w:name w:val="Bullet1 suite"/>
    <w:basedOn w:val="Bullet1"/>
    <w:uiPriority w:val="99"/>
    <w:rsid w:val="00A27612"/>
    <w:pPr>
      <w:numPr>
        <w:numId w:val="0"/>
      </w:numPr>
      <w:ind w:left="2835"/>
    </w:pPr>
    <w:rPr>
      <w:color w:val="auto"/>
    </w:rPr>
  </w:style>
  <w:style w:type="paragraph" w:customStyle="1" w:styleId="TexteFigure">
    <w:name w:val="Texte Figure"/>
    <w:basedOn w:val="Texte"/>
    <w:next w:val="TexteFigureLgende"/>
    <w:uiPriority w:val="99"/>
    <w:rsid w:val="00A27612"/>
    <w:pPr>
      <w:keepNext/>
      <w:tabs>
        <w:tab w:val="clear" w:pos="2439"/>
      </w:tabs>
      <w:autoSpaceDE/>
      <w:autoSpaceDN/>
      <w:adjustRightInd/>
      <w:spacing w:before="120" w:after="60" w:line="240" w:lineRule="auto"/>
      <w:ind w:left="0"/>
      <w:jc w:val="center"/>
    </w:pPr>
    <w:rPr>
      <w:rFonts w:ascii="Arial" w:hAnsi="Arial"/>
      <w:color w:val="auto"/>
      <w:sz w:val="22"/>
      <w:lang w:val="en-GB"/>
    </w:rPr>
  </w:style>
  <w:style w:type="paragraph" w:customStyle="1" w:styleId="TexteFigureLgende">
    <w:name w:val="Texte Figure Légende"/>
    <w:basedOn w:val="Texte"/>
    <w:next w:val="Texte"/>
    <w:uiPriority w:val="99"/>
    <w:rsid w:val="00A27612"/>
    <w:pPr>
      <w:tabs>
        <w:tab w:val="clear" w:pos="2439"/>
      </w:tabs>
      <w:autoSpaceDE/>
      <w:autoSpaceDN/>
      <w:adjustRightInd/>
      <w:spacing w:before="60" w:after="240" w:line="240" w:lineRule="auto"/>
      <w:ind w:left="0"/>
      <w:jc w:val="center"/>
    </w:pPr>
    <w:rPr>
      <w:rFonts w:ascii="Arial" w:hAnsi="Arial"/>
      <w:color w:val="auto"/>
      <w:sz w:val="22"/>
      <w:lang w:val="en-GB"/>
    </w:rPr>
  </w:style>
  <w:style w:type="paragraph" w:customStyle="1" w:styleId="TextePuce10">
    <w:name w:val="Texte Puce 1"/>
    <w:basedOn w:val="Texte"/>
    <w:uiPriority w:val="99"/>
    <w:rsid w:val="00A27612"/>
    <w:pPr>
      <w:tabs>
        <w:tab w:val="clear" w:pos="2439"/>
        <w:tab w:val="num" w:pos="360"/>
      </w:tabs>
      <w:autoSpaceDE/>
      <w:autoSpaceDN/>
      <w:adjustRightInd/>
      <w:spacing w:before="120" w:after="0" w:line="240" w:lineRule="auto"/>
      <w:ind w:left="360" w:hanging="360"/>
    </w:pPr>
    <w:rPr>
      <w:rFonts w:ascii="Arial" w:hAnsi="Arial"/>
      <w:color w:val="auto"/>
      <w:sz w:val="22"/>
      <w:lang w:val="en-GB"/>
    </w:rPr>
  </w:style>
  <w:style w:type="paragraph" w:customStyle="1" w:styleId="TextePuce1Corps">
    <w:name w:val="Texte Puce 1 Corps"/>
    <w:basedOn w:val="Texte"/>
    <w:uiPriority w:val="99"/>
    <w:rsid w:val="00A27612"/>
    <w:pPr>
      <w:tabs>
        <w:tab w:val="clear" w:pos="2439"/>
      </w:tabs>
      <w:autoSpaceDE/>
      <w:autoSpaceDN/>
      <w:adjustRightInd/>
      <w:spacing w:before="0" w:after="0" w:line="240" w:lineRule="auto"/>
      <w:ind w:left="425"/>
    </w:pPr>
    <w:rPr>
      <w:rFonts w:ascii="Arial" w:hAnsi="Arial"/>
      <w:color w:val="auto"/>
      <w:sz w:val="22"/>
      <w:lang w:val="en-GB"/>
    </w:rPr>
  </w:style>
  <w:style w:type="paragraph" w:customStyle="1" w:styleId="TextePuce2">
    <w:name w:val="Texte Puce 2"/>
    <w:basedOn w:val="Texte"/>
    <w:uiPriority w:val="99"/>
    <w:rsid w:val="00A27612"/>
    <w:pPr>
      <w:tabs>
        <w:tab w:val="clear" w:pos="2439"/>
        <w:tab w:val="num" w:pos="717"/>
      </w:tabs>
      <w:autoSpaceDE/>
      <w:autoSpaceDN/>
      <w:adjustRightInd/>
      <w:spacing w:before="60" w:after="0" w:line="240" w:lineRule="auto"/>
      <w:ind w:left="717" w:hanging="360"/>
    </w:pPr>
    <w:rPr>
      <w:rFonts w:ascii="Arial" w:hAnsi="Arial"/>
      <w:color w:val="auto"/>
      <w:sz w:val="22"/>
      <w:lang w:val="en-GB"/>
    </w:rPr>
  </w:style>
  <w:style w:type="paragraph" w:customStyle="1" w:styleId="TextePuce2Corps">
    <w:name w:val="Texte Puce 2 Corps"/>
    <w:basedOn w:val="Texte"/>
    <w:uiPriority w:val="99"/>
    <w:rsid w:val="00A27612"/>
    <w:pPr>
      <w:tabs>
        <w:tab w:val="clear" w:pos="2439"/>
      </w:tabs>
      <w:autoSpaceDE/>
      <w:autoSpaceDN/>
      <w:adjustRightInd/>
      <w:spacing w:before="0" w:after="0" w:line="240" w:lineRule="auto"/>
      <w:ind w:left="709"/>
    </w:pPr>
    <w:rPr>
      <w:rFonts w:ascii="Arial" w:hAnsi="Arial"/>
      <w:color w:val="auto"/>
      <w:sz w:val="22"/>
      <w:lang w:val="en-GB"/>
    </w:rPr>
  </w:style>
  <w:style w:type="paragraph" w:customStyle="1" w:styleId="TexteListe1">
    <w:name w:val="Texte Liste 1"/>
    <w:basedOn w:val="Texte"/>
    <w:uiPriority w:val="99"/>
    <w:rsid w:val="00A27612"/>
    <w:pPr>
      <w:tabs>
        <w:tab w:val="clear" w:pos="2439"/>
        <w:tab w:val="num" w:pos="431"/>
      </w:tabs>
      <w:autoSpaceDE/>
      <w:autoSpaceDN/>
      <w:adjustRightInd/>
      <w:spacing w:before="120" w:after="0" w:line="240" w:lineRule="auto"/>
      <w:ind w:left="431" w:hanging="431"/>
    </w:pPr>
    <w:rPr>
      <w:rFonts w:ascii="Arial" w:hAnsi="Arial"/>
      <w:color w:val="auto"/>
      <w:sz w:val="22"/>
      <w:lang w:val="en-GB"/>
    </w:rPr>
  </w:style>
  <w:style w:type="paragraph" w:customStyle="1" w:styleId="TexteListe2">
    <w:name w:val="Texte Liste 2"/>
    <w:basedOn w:val="Texte"/>
    <w:uiPriority w:val="99"/>
    <w:rsid w:val="00A27612"/>
    <w:pPr>
      <w:tabs>
        <w:tab w:val="clear" w:pos="2439"/>
        <w:tab w:val="num" w:pos="851"/>
      </w:tabs>
      <w:autoSpaceDE/>
      <w:autoSpaceDN/>
      <w:adjustRightInd/>
      <w:spacing w:before="60" w:after="0" w:line="240" w:lineRule="auto"/>
      <w:ind w:left="851" w:hanging="426"/>
    </w:pPr>
    <w:rPr>
      <w:rFonts w:ascii="Arial" w:hAnsi="Arial"/>
      <w:color w:val="auto"/>
      <w:sz w:val="22"/>
      <w:lang w:val="en-GB"/>
    </w:rPr>
  </w:style>
  <w:style w:type="paragraph" w:customStyle="1" w:styleId="Style1">
    <w:name w:val="Style1"/>
    <w:basedOn w:val="Ttulo4"/>
    <w:autoRedefine/>
    <w:uiPriority w:val="99"/>
    <w:rsid w:val="00A27612"/>
    <w:pPr>
      <w:numPr>
        <w:numId w:val="54"/>
      </w:numPr>
      <w:tabs>
        <w:tab w:val="right" w:pos="993"/>
        <w:tab w:val="num" w:pos="1069"/>
        <w:tab w:val="left" w:pos="1134"/>
      </w:tabs>
      <w:spacing w:before="40" w:after="160"/>
    </w:pPr>
    <w:rPr>
      <w:rFonts w:ascii="Arial Gras" w:hAnsi="Arial Gras"/>
      <w:caps/>
      <w:snapToGrid/>
      <w:color w:val="auto"/>
      <w:sz w:val="22"/>
      <w:lang w:val="en-GB" w:eastAsia="fr-FR"/>
    </w:rPr>
  </w:style>
  <w:style w:type="paragraph" w:customStyle="1" w:styleId="Titre4a">
    <w:name w:val="Titre 4a"/>
    <w:basedOn w:val="Ttulo4"/>
    <w:autoRedefine/>
    <w:uiPriority w:val="99"/>
    <w:rsid w:val="00A27612"/>
    <w:pPr>
      <w:numPr>
        <w:numId w:val="55"/>
      </w:numPr>
      <w:tabs>
        <w:tab w:val="num" w:pos="851"/>
        <w:tab w:val="right" w:pos="993"/>
        <w:tab w:val="left" w:pos="1134"/>
      </w:tabs>
      <w:spacing w:before="40" w:after="160"/>
    </w:pPr>
    <w:rPr>
      <w:rFonts w:ascii="Arial Gras" w:hAnsi="Arial Gras"/>
      <w:caps/>
      <w:snapToGrid/>
      <w:color w:val="auto"/>
      <w:sz w:val="22"/>
      <w:lang w:val="en-GB" w:eastAsia="fr-FR"/>
    </w:rPr>
  </w:style>
  <w:style w:type="paragraph" w:customStyle="1" w:styleId="Titre5b">
    <w:name w:val="Titre 5b"/>
    <w:basedOn w:val="Ttulo5"/>
    <w:autoRedefine/>
    <w:uiPriority w:val="99"/>
    <w:rsid w:val="00A27612"/>
    <w:pPr>
      <w:numPr>
        <w:numId w:val="56"/>
      </w:numPr>
      <w:tabs>
        <w:tab w:val="num" w:pos="785"/>
        <w:tab w:val="right" w:pos="993"/>
        <w:tab w:val="left" w:pos="1134"/>
      </w:tabs>
      <w:spacing w:before="20" w:after="160"/>
      <w:jc w:val="left"/>
    </w:pPr>
    <w:rPr>
      <w:rFonts w:ascii="AvantGarde Md BT" w:hAnsi="AvantGarde Md BT"/>
      <w:caps/>
      <w:sz w:val="22"/>
      <w:lang w:val="en-GB" w:eastAsia="fr-FR"/>
    </w:rPr>
  </w:style>
  <w:style w:type="paragraph" w:customStyle="1" w:styleId="B1">
    <w:name w:val="B1"/>
    <w:basedOn w:val="P11"/>
    <w:uiPriority w:val="99"/>
    <w:rsid w:val="00A27612"/>
    <w:pPr>
      <w:numPr>
        <w:numId w:val="57"/>
      </w:numPr>
    </w:pPr>
  </w:style>
  <w:style w:type="paragraph" w:customStyle="1" w:styleId="P11">
    <w:name w:val="P1"/>
    <w:uiPriority w:val="99"/>
    <w:rsid w:val="00A27612"/>
    <w:pPr>
      <w:spacing w:after="240" w:line="320" w:lineRule="exact"/>
      <w:ind w:left="1134"/>
      <w:jc w:val="both"/>
    </w:pPr>
    <w:rPr>
      <w:rFonts w:ascii="Arial" w:hAnsi="Arial"/>
      <w:sz w:val="24"/>
      <w:szCs w:val="24"/>
      <w:lang w:val="en-US" w:eastAsia="en-US"/>
    </w:rPr>
  </w:style>
  <w:style w:type="paragraph" w:customStyle="1" w:styleId="TexteBullet4">
    <w:name w:val="Texte Bullet4"/>
    <w:basedOn w:val="TexteBullet1"/>
    <w:uiPriority w:val="99"/>
    <w:rsid w:val="00A27612"/>
    <w:pPr>
      <w:numPr>
        <w:numId w:val="58"/>
      </w:numPr>
      <w:tabs>
        <w:tab w:val="clear" w:pos="3198"/>
      </w:tabs>
      <w:ind w:left="2835" w:right="360" w:hanging="788"/>
    </w:pPr>
    <w:rPr>
      <w:lang w:val="en-GB"/>
    </w:rPr>
  </w:style>
  <w:style w:type="paragraph" w:customStyle="1" w:styleId="P1-Bold">
    <w:name w:val="P1-Bold"/>
    <w:basedOn w:val="P11"/>
    <w:uiPriority w:val="99"/>
    <w:rsid w:val="00A27612"/>
    <w:rPr>
      <w:b/>
      <w:bCs/>
    </w:rPr>
  </w:style>
  <w:style w:type="paragraph" w:customStyle="1" w:styleId="CM3">
    <w:name w:val="CM3"/>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3">
    <w:name w:val="CM33"/>
    <w:basedOn w:val="Default"/>
    <w:next w:val="Default"/>
    <w:uiPriority w:val="99"/>
    <w:rsid w:val="00A27612"/>
    <w:pPr>
      <w:widowControl w:val="0"/>
      <w:spacing w:after="142"/>
    </w:pPr>
    <w:rPr>
      <w:rFonts w:ascii="Helvetica" w:hAnsi="Helvetica" w:cs="Times New Roman"/>
      <w:color w:val="auto"/>
      <w:sz w:val="20"/>
      <w:lang w:val="es-ES"/>
    </w:rPr>
  </w:style>
  <w:style w:type="paragraph" w:customStyle="1" w:styleId="CM34">
    <w:name w:val="CM34"/>
    <w:basedOn w:val="Default"/>
    <w:next w:val="Default"/>
    <w:uiPriority w:val="99"/>
    <w:rsid w:val="00A27612"/>
    <w:pPr>
      <w:widowControl w:val="0"/>
      <w:spacing w:after="170"/>
    </w:pPr>
    <w:rPr>
      <w:rFonts w:ascii="Helvetica" w:hAnsi="Helvetica" w:cs="Times New Roman"/>
      <w:color w:val="auto"/>
      <w:sz w:val="20"/>
      <w:lang w:val="es-ES"/>
    </w:rPr>
  </w:style>
  <w:style w:type="paragraph" w:customStyle="1" w:styleId="CM32">
    <w:name w:val="CM32"/>
    <w:basedOn w:val="Default"/>
    <w:next w:val="Default"/>
    <w:uiPriority w:val="99"/>
    <w:rsid w:val="00A27612"/>
    <w:pPr>
      <w:widowControl w:val="0"/>
      <w:spacing w:after="90"/>
    </w:pPr>
    <w:rPr>
      <w:rFonts w:ascii="Helvetica" w:hAnsi="Helvetica" w:cs="Times New Roman"/>
      <w:color w:val="auto"/>
      <w:sz w:val="20"/>
      <w:lang w:val="es-ES"/>
    </w:rPr>
  </w:style>
  <w:style w:type="paragraph" w:customStyle="1" w:styleId="CM35">
    <w:name w:val="CM35"/>
    <w:basedOn w:val="Default"/>
    <w:next w:val="Default"/>
    <w:uiPriority w:val="99"/>
    <w:rsid w:val="00A27612"/>
    <w:pPr>
      <w:widowControl w:val="0"/>
      <w:spacing w:after="453"/>
    </w:pPr>
    <w:rPr>
      <w:rFonts w:ascii="Helvetica" w:hAnsi="Helvetica" w:cs="Times New Roman"/>
      <w:color w:val="auto"/>
      <w:sz w:val="20"/>
      <w:lang w:val="es-ES"/>
    </w:rPr>
  </w:style>
  <w:style w:type="paragraph" w:customStyle="1" w:styleId="CM7">
    <w:name w:val="CM7"/>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6">
    <w:name w:val="CM36"/>
    <w:basedOn w:val="Default"/>
    <w:next w:val="Default"/>
    <w:uiPriority w:val="99"/>
    <w:rsid w:val="00A27612"/>
    <w:pPr>
      <w:widowControl w:val="0"/>
      <w:spacing w:after="518"/>
    </w:pPr>
    <w:rPr>
      <w:rFonts w:ascii="Helvetica" w:hAnsi="Helvetica" w:cs="Times New Roman"/>
      <w:color w:val="auto"/>
      <w:sz w:val="20"/>
      <w:lang w:val="es-ES"/>
    </w:rPr>
  </w:style>
  <w:style w:type="paragraph" w:customStyle="1" w:styleId="Bulletwithtext5">
    <w:name w:val="Bullet with text 5"/>
    <w:basedOn w:val="Normal"/>
    <w:uiPriority w:val="99"/>
    <w:rsid w:val="00A27612"/>
    <w:pPr>
      <w:numPr>
        <w:numId w:val="59"/>
      </w:numPr>
      <w:tabs>
        <w:tab w:val="clear" w:pos="360"/>
        <w:tab w:val="num" w:pos="1800"/>
      </w:tabs>
      <w:ind w:left="1800"/>
      <w:jc w:val="both"/>
    </w:pPr>
    <w:rPr>
      <w:rFonts w:ascii="Arial" w:hAnsi="Arial"/>
      <w:lang w:val="en-US"/>
    </w:rPr>
  </w:style>
  <w:style w:type="paragraph" w:customStyle="1" w:styleId="Numberedlist33">
    <w:name w:val="Numbered list 3.3"/>
    <w:basedOn w:val="Ttulo3"/>
    <w:next w:val="Normal"/>
    <w:uiPriority w:val="99"/>
    <w:rsid w:val="00A27612"/>
    <w:pPr>
      <w:numPr>
        <w:numId w:val="60"/>
      </w:numPr>
      <w:tabs>
        <w:tab w:val="clear" w:pos="1800"/>
        <w:tab w:val="num" w:pos="720"/>
      </w:tabs>
      <w:ind w:left="360"/>
      <w:jc w:val="both"/>
    </w:pPr>
    <w:rPr>
      <w:rFonts w:ascii="Times New Roman" w:hAnsi="Times New Roman"/>
      <w:snapToGrid/>
      <w:color w:val="auto"/>
      <w:sz w:val="22"/>
      <w:lang w:val="en-US"/>
    </w:rPr>
  </w:style>
  <w:style w:type="paragraph" w:customStyle="1" w:styleId="TextoCUVietas">
    <w:name w:val="Texto CU Viñetas"/>
    <w:basedOn w:val="TextoCU"/>
    <w:uiPriority w:val="99"/>
    <w:rsid w:val="00A27612"/>
    <w:pPr>
      <w:numPr>
        <w:numId w:val="61"/>
      </w:numPr>
      <w:tabs>
        <w:tab w:val="clear" w:pos="1080"/>
      </w:tabs>
    </w:pPr>
  </w:style>
  <w:style w:type="paragraph" w:customStyle="1" w:styleId="TextoCU">
    <w:name w:val="Texto CU"/>
    <w:uiPriority w:val="99"/>
    <w:rsid w:val="00A27612"/>
    <w:pPr>
      <w:ind w:left="720"/>
      <w:jc w:val="both"/>
    </w:pPr>
    <w:rPr>
      <w:rFonts w:ascii="Arial" w:hAnsi="Arial" w:cs="Arial"/>
      <w:lang w:eastAsia="en-US"/>
    </w:rPr>
  </w:style>
  <w:style w:type="paragraph" w:customStyle="1" w:styleId="TextoCUNmeros">
    <w:name w:val="Texto CU Números"/>
    <w:uiPriority w:val="99"/>
    <w:rsid w:val="00A27612"/>
    <w:pPr>
      <w:numPr>
        <w:numId w:val="62"/>
      </w:numPr>
      <w:spacing w:before="120" w:after="120"/>
      <w:jc w:val="both"/>
      <w:outlineLvl w:val="0"/>
    </w:pPr>
    <w:rPr>
      <w:rFonts w:ascii="Arial" w:hAnsi="Arial"/>
      <w:lang w:eastAsia="en-US"/>
    </w:rPr>
  </w:style>
  <w:style w:type="paragraph" w:customStyle="1" w:styleId="CommentSubject1">
    <w:name w:val="Comment Subject1"/>
    <w:basedOn w:val="Textocomentario"/>
    <w:next w:val="Textocomentario"/>
    <w:uiPriority w:val="99"/>
    <w:semiHidden/>
    <w:rsid w:val="00A27612"/>
    <w:rPr>
      <w:b/>
      <w:bCs/>
      <w:lang w:val="es-ES" w:eastAsia="fr-FR"/>
    </w:rPr>
  </w:style>
  <w:style w:type="paragraph" w:customStyle="1" w:styleId="Organizacinuno">
    <w:name w:val="Organización uno"/>
    <w:basedOn w:val="Normal"/>
    <w:next w:val="Normal"/>
    <w:uiPriority w:val="99"/>
    <w:rsid w:val="00A27612"/>
    <w:pPr>
      <w:tabs>
        <w:tab w:val="left" w:pos="1440"/>
        <w:tab w:val="right" w:pos="6480"/>
      </w:tabs>
      <w:spacing w:before="60" w:line="220" w:lineRule="atLeast"/>
      <w:jc w:val="both"/>
    </w:pPr>
    <w:rPr>
      <w:rFonts w:ascii="Garamond" w:hAnsi="Garamond"/>
      <w:sz w:val="22"/>
      <w:lang w:val="es-ES"/>
    </w:rPr>
  </w:style>
  <w:style w:type="character" w:customStyle="1" w:styleId="postbody1">
    <w:name w:val="postbody1"/>
    <w:uiPriority w:val="99"/>
    <w:rsid w:val="00A27612"/>
    <w:rPr>
      <w:rFonts w:cs="Times New Roman"/>
      <w:sz w:val="22"/>
      <w:szCs w:val="22"/>
    </w:rPr>
  </w:style>
  <w:style w:type="paragraph" w:customStyle="1" w:styleId="712Vectorizacin">
    <w:name w:val="7.1.2 Vectorización"/>
    <w:basedOn w:val="Texte"/>
    <w:uiPriority w:val="99"/>
    <w:rsid w:val="00A27612"/>
    <w:rPr>
      <w:rFonts w:ascii="Arial" w:hAnsi="Arial"/>
      <w:b/>
      <w:bCs/>
      <w:color w:val="auto"/>
      <w:sz w:val="24"/>
      <w:szCs w:val="24"/>
      <w:lang w:val="en-GB" w:eastAsia="en-US"/>
    </w:rPr>
  </w:style>
  <w:style w:type="paragraph" w:customStyle="1" w:styleId="Normal10">
    <w:name w:val="Normal 1"/>
    <w:uiPriority w:val="99"/>
    <w:rsid w:val="00A27612"/>
    <w:pPr>
      <w:spacing w:before="240" w:after="120"/>
      <w:jc w:val="both"/>
    </w:pPr>
    <w:rPr>
      <w:rFonts w:ascii="Times New Roman Italic" w:eastAsia="ヒラギノ角ゴ Pro W3" w:hAnsi="Times New Roman Italic"/>
      <w:color w:val="000000"/>
      <w:sz w:val="24"/>
      <w:u w:val="single"/>
      <w:lang w:val="en-US" w:eastAsia="es-ES_tradnl"/>
    </w:rPr>
  </w:style>
  <w:style w:type="paragraph" w:customStyle="1" w:styleId="VIETALETRAS">
    <w:name w:val="VIÑETA LETRAS"/>
    <w:basedOn w:val="Normal"/>
    <w:uiPriority w:val="99"/>
    <w:rsid w:val="00A27612"/>
    <w:pPr>
      <w:jc w:val="both"/>
    </w:pPr>
    <w:rPr>
      <w:rFonts w:ascii="Arial" w:hAnsi="Arial"/>
      <w:sz w:val="22"/>
    </w:rPr>
  </w:style>
  <w:style w:type="paragraph" w:customStyle="1" w:styleId="NJ3Text">
    <w:name w:val="NJ 3 Text"/>
    <w:basedOn w:val="Normal"/>
    <w:uiPriority w:val="99"/>
    <w:rsid w:val="00A27612"/>
    <w:pPr>
      <w:spacing w:before="120" w:after="60" w:line="260" w:lineRule="exact"/>
      <w:ind w:left="1080" w:right="360"/>
      <w:jc w:val="both"/>
    </w:pPr>
    <w:rPr>
      <w:rFonts w:ascii="Arial" w:hAnsi="Arial"/>
      <w:lang w:val="en-US" w:eastAsia="es-CO"/>
    </w:rPr>
  </w:style>
  <w:style w:type="paragraph" w:customStyle="1" w:styleId="Body">
    <w:name w:val="Body"/>
    <w:qFormat/>
    <w:rsid w:val="00A27612"/>
    <w:pPr>
      <w:tabs>
        <w:tab w:val="left" w:pos="851"/>
        <w:tab w:val="left" w:pos="1134"/>
        <w:tab w:val="left" w:pos="1418"/>
        <w:tab w:val="left" w:pos="1701"/>
        <w:tab w:val="left" w:pos="1985"/>
        <w:tab w:val="left" w:pos="2268"/>
        <w:tab w:val="left" w:pos="2552"/>
        <w:tab w:val="left" w:pos="2835"/>
        <w:tab w:val="left" w:pos="3119"/>
        <w:tab w:val="right" w:pos="3402"/>
        <w:tab w:val="left" w:pos="3969"/>
        <w:tab w:val="left" w:pos="4536"/>
        <w:tab w:val="left" w:pos="5103"/>
        <w:tab w:val="left" w:pos="5670"/>
      </w:tabs>
      <w:ind w:left="567"/>
    </w:pPr>
    <w:rPr>
      <w:rFonts w:ascii="Arial" w:hAnsi="Arial"/>
      <w:lang w:val="es-ES_tradnl"/>
    </w:rPr>
  </w:style>
  <w:style w:type="paragraph" w:customStyle="1" w:styleId="ByLine">
    <w:name w:val="ByLine"/>
    <w:basedOn w:val="Normal"/>
    <w:uiPriority w:val="99"/>
    <w:rsid w:val="00A27612"/>
    <w:pPr>
      <w:jc w:val="right"/>
    </w:pPr>
    <w:rPr>
      <w:rFonts w:ascii="Arial" w:hAnsi="Arial"/>
      <w:b/>
      <w:sz w:val="28"/>
      <w:lang w:val="es-ES_tradnl"/>
    </w:rPr>
  </w:style>
  <w:style w:type="character" w:customStyle="1" w:styleId="PIM4Car">
    <w:name w:val="PIM 4 Car"/>
    <w:aliases w:val="H4 Car,t4 Car,h4 Car,chapitre 1.1.1.1 Car,h41 Car,Headline4 Car,Titre 41 Car,t4.T4 Car,l4 Car,I4 Car,Titre niveau 4 Car,Ref Heading 1 Car,rh1 Car,Heading sql Car,4 Car,Heading4 Car,H4-Heading 4 Car,a. Car,Map Title Car Car"/>
    <w:uiPriority w:val="99"/>
    <w:locked/>
    <w:rsid w:val="00A27612"/>
    <w:rPr>
      <w:rFonts w:ascii="Helvetica" w:hAnsi="Helvetica" w:cs="Times New Roman"/>
      <w:b/>
      <w:bCs/>
      <w:sz w:val="28"/>
      <w:szCs w:val="28"/>
      <w:lang w:val="en-US" w:eastAsia="fr-FR"/>
    </w:rPr>
  </w:style>
  <w:style w:type="character" w:customStyle="1" w:styleId="H5Car">
    <w:name w:val="H5 Car"/>
    <w:aliases w:val="PIM 5 Car,Block Label Car Car"/>
    <w:uiPriority w:val="99"/>
    <w:locked/>
    <w:rsid w:val="00A27612"/>
    <w:rPr>
      <w:rFonts w:ascii="Helvetica" w:hAnsi="Helvetica" w:cs="Times New Roman"/>
      <w:b/>
      <w:bCs/>
      <w:iCs/>
      <w:sz w:val="26"/>
      <w:szCs w:val="26"/>
      <w:lang w:val="en-US" w:eastAsia="fr-FR"/>
    </w:rPr>
  </w:style>
  <w:style w:type="paragraph" w:customStyle="1" w:styleId="msonospacing0">
    <w:name w:val="msonospacing"/>
    <w:basedOn w:val="Normal"/>
    <w:uiPriority w:val="99"/>
    <w:rsid w:val="00A27612"/>
    <w:rPr>
      <w:rFonts w:ascii="Arial" w:hAnsi="Arial" w:cs="Arial"/>
      <w:sz w:val="28"/>
      <w:szCs w:val="28"/>
      <w:lang w:val="es-ES"/>
    </w:rPr>
  </w:style>
  <w:style w:type="character" w:customStyle="1" w:styleId="Heading3CharCar">
    <w:name w:val="Heading 3 Char Car"/>
    <w:aliases w:val="3 Car,Table Attribute Heading Car,h3 Car,H3&lt;------------------ Car,level_3 Car,PIM 3 Car,H3 Car,t3 Car,chapitre 1.1.1 Car,Head 3 Car,C Sub-Sub/Italic Car,Head 31 Car,Head 32 Car,C Sub-Sub/Italic1 Car,Head 33 Car,C Sub-Sub/Italic2 Car"/>
    <w:uiPriority w:val="99"/>
    <w:locked/>
    <w:rsid w:val="00A27612"/>
    <w:rPr>
      <w:rFonts w:ascii="Arial" w:hAnsi="Arial" w:cs="Times New Roman"/>
      <w:b/>
      <w:bCs/>
      <w:sz w:val="24"/>
      <w:szCs w:val="24"/>
      <w:lang w:val="en-GB" w:eastAsia="en-US"/>
    </w:rPr>
  </w:style>
  <w:style w:type="character" w:customStyle="1" w:styleId="CarCar19">
    <w:name w:val="Car Car19"/>
    <w:uiPriority w:val="99"/>
    <w:semiHidden/>
    <w:locked/>
    <w:rsid w:val="00A27612"/>
    <w:rPr>
      <w:rFonts w:cs="Times New Roman"/>
      <w:sz w:val="2"/>
      <w:lang w:val="es-ES" w:eastAsia="fr-FR"/>
    </w:rPr>
  </w:style>
  <w:style w:type="character" w:customStyle="1" w:styleId="CarCar14">
    <w:name w:val="Car Car14"/>
    <w:uiPriority w:val="99"/>
    <w:semiHidden/>
    <w:locked/>
    <w:rsid w:val="00A27612"/>
    <w:rPr>
      <w:rFonts w:cs="Times New Roman"/>
      <w:lang w:eastAsia="fr-FR"/>
    </w:rPr>
  </w:style>
  <w:style w:type="character" w:customStyle="1" w:styleId="CarCar21">
    <w:name w:val="Car Car21"/>
    <w:uiPriority w:val="99"/>
    <w:semiHidden/>
    <w:locked/>
    <w:rsid w:val="00A27612"/>
    <w:rPr>
      <w:rFonts w:cs="Times New Roman"/>
      <w:sz w:val="2"/>
      <w:lang w:val="es-ES" w:eastAsia="fr-FR"/>
    </w:rPr>
  </w:style>
  <w:style w:type="character" w:customStyle="1" w:styleId="apple-converted-space">
    <w:name w:val="apple-converted-space"/>
    <w:rsid w:val="00A27612"/>
    <w:rPr>
      <w:rFonts w:cs="Times New Roman"/>
    </w:rPr>
  </w:style>
  <w:style w:type="character" w:customStyle="1" w:styleId="CarCar15">
    <w:name w:val="Car Car15"/>
    <w:uiPriority w:val="99"/>
    <w:semiHidden/>
    <w:locked/>
    <w:rsid w:val="00A27612"/>
    <w:rPr>
      <w:rFonts w:cs="Times New Roman"/>
      <w:lang w:eastAsia="fr-FR"/>
    </w:rPr>
  </w:style>
  <w:style w:type="character" w:customStyle="1" w:styleId="Heading3CharCar1">
    <w:name w:val="Heading 3 Char Car1"/>
    <w:aliases w:val="3 Car1,Table Attribute Heading Car1,h3 Car1,H3&lt;------------------ Car1,level_3 Car1,PIM 3 Car1,H3 Car1,t3 Car1,chapitre 1.1.1 Car1,Head 3 Car1,C Sub-Sub/Italic Car1,Head 31 Car1,Head 32 Car1,C Sub-Sub/Italic1 Car1,Head 33 Car1"/>
    <w:uiPriority w:val="99"/>
    <w:locked/>
    <w:rsid w:val="00A27612"/>
    <w:rPr>
      <w:rFonts w:ascii="Arial" w:hAnsi="Arial" w:cs="Times New Roman"/>
      <w:b/>
      <w:bCs/>
      <w:sz w:val="24"/>
      <w:szCs w:val="24"/>
      <w:lang w:val="en-GB" w:eastAsia="en-US"/>
    </w:rPr>
  </w:style>
  <w:style w:type="character" w:customStyle="1" w:styleId="PIM4Car1">
    <w:name w:val="PIM 4 Car1"/>
    <w:aliases w:val="H4 Car1,t4 Car1,h4 Car1,chapitre 1.1.1.1 Car1,h41 Car1,Headline4 Car1,Titre 41 Car1,t4.T4 Car1,l4 Car1,I4 Car1,Titre niveau 4 Car1,Ref Heading 1 Car1,rh1 Car1,Heading sql Car1,4 Car1,Heading4 Car1,H4-Heading 4 Car1,a. Car1,Map Title Car Car1"/>
    <w:uiPriority w:val="99"/>
    <w:locked/>
    <w:rsid w:val="00A27612"/>
    <w:rPr>
      <w:rFonts w:ascii="Helvetica" w:hAnsi="Helvetica" w:cs="Times New Roman"/>
      <w:b/>
      <w:bCs/>
      <w:sz w:val="28"/>
      <w:szCs w:val="28"/>
      <w:lang w:val="en-US" w:eastAsia="fr-FR"/>
    </w:rPr>
  </w:style>
  <w:style w:type="character" w:customStyle="1" w:styleId="H5Car1">
    <w:name w:val="H5 Car1"/>
    <w:aliases w:val="PIM 5 Car1,Block Label Car Car1"/>
    <w:uiPriority w:val="99"/>
    <w:locked/>
    <w:rsid w:val="00A27612"/>
    <w:rPr>
      <w:rFonts w:ascii="Helvetica" w:hAnsi="Helvetica" w:cs="Times New Roman"/>
      <w:b/>
      <w:bCs/>
      <w:iCs/>
      <w:sz w:val="26"/>
      <w:szCs w:val="26"/>
      <w:lang w:val="en-US" w:eastAsia="fr-FR"/>
    </w:rPr>
  </w:style>
  <w:style w:type="character" w:customStyle="1" w:styleId="Heading3CharCar2">
    <w:name w:val="Heading 3 Char Car2"/>
    <w:aliases w:val="3 Car2,Table Attribute Heading Car2,h3 Car2,H3&lt;------------------ Car2,level_3 Car2,PIM 3 Car2,H3 Car2,t3 Car2,chapitre 1.1.1 Car2,Head 3 Car2,C Sub-Sub/Italic Car2,Head 31 Car2,Head 32 Car2,C Sub-Sub/Italic1 Car2,Head 33 Car2"/>
    <w:uiPriority w:val="99"/>
    <w:locked/>
    <w:rsid w:val="00A27612"/>
    <w:rPr>
      <w:rFonts w:ascii="Arial" w:hAnsi="Arial" w:cs="Times New Roman"/>
      <w:b/>
      <w:bCs/>
      <w:sz w:val="24"/>
      <w:szCs w:val="24"/>
      <w:lang w:val="en-GB" w:eastAsia="en-US" w:bidi="ar-SA"/>
    </w:rPr>
  </w:style>
  <w:style w:type="character" w:customStyle="1" w:styleId="CarCar16">
    <w:name w:val="Car Car16"/>
    <w:uiPriority w:val="99"/>
    <w:semiHidden/>
    <w:locked/>
    <w:rsid w:val="00A27612"/>
    <w:rPr>
      <w:rFonts w:cs="Times New Roman"/>
      <w:lang w:eastAsia="fr-FR"/>
    </w:rPr>
  </w:style>
  <w:style w:type="paragraph" w:customStyle="1" w:styleId="Listaconvietas1">
    <w:name w:val="Lista con viñetas1"/>
    <w:basedOn w:val="Normal"/>
    <w:uiPriority w:val="99"/>
    <w:rsid w:val="00A27612"/>
    <w:pPr>
      <w:tabs>
        <w:tab w:val="left" w:pos="657"/>
        <w:tab w:val="num" w:pos="1492"/>
      </w:tabs>
      <w:suppressAutoHyphens/>
      <w:spacing w:after="120"/>
      <w:ind w:left="1221" w:hanging="357"/>
    </w:pPr>
    <w:rPr>
      <w:sz w:val="24"/>
      <w:lang w:val="en-US" w:eastAsia="ar-SA"/>
    </w:rPr>
  </w:style>
  <w:style w:type="character" w:customStyle="1" w:styleId="CarCar1">
    <w:name w:val="Car Car1"/>
    <w:semiHidden/>
    <w:rsid w:val="00A27612"/>
    <w:rPr>
      <w:rFonts w:ascii="Arial" w:hAnsi="Arial" w:cs="Times New Roman"/>
    </w:rPr>
  </w:style>
  <w:style w:type="character" w:customStyle="1" w:styleId="Heading3CharCar3">
    <w:name w:val="Heading 3 Char Car3"/>
    <w:aliases w:val="3 Car3,Table Attribute Heading Car3,h3 Car3,H3&lt;------------------ Car3,level_3 Car3,PIM 3 Car3,H3 Car3,t3 Car3,chapitre 1.1.1 Car3,Head 3 Car3,C Sub-Sub/Italic Car3,Head 31 Car3,Head 32 Car3,C Sub-Sub/Italic1 Car3,Head 33 Car3"/>
    <w:uiPriority w:val="99"/>
    <w:locked/>
    <w:rsid w:val="00A27612"/>
    <w:rPr>
      <w:rFonts w:ascii="Arial" w:hAnsi="Arial" w:cs="Times New Roman"/>
      <w:b/>
      <w:bCs/>
      <w:sz w:val="24"/>
      <w:szCs w:val="24"/>
      <w:lang w:val="en-GB" w:eastAsia="en-US"/>
    </w:rPr>
  </w:style>
  <w:style w:type="character" w:customStyle="1" w:styleId="PIM4Car2">
    <w:name w:val="PIM 4 Car2"/>
    <w:aliases w:val="H4 Car2,t4 Car2,h4 Car2,chapitre 1.1.1.1 Car2,h41 Car2,Headline4 Car2,Titre 41 Car2,t4.T4 Car2,l4 Car2,I4 Car2,Titre niveau 4 Car2,Ref Heading 1 Car2,rh1 Car2,Heading sql Car2,4 Car2,Heading4 Car2,H4-Heading 4 Car2,a. Car2,Map Title Car Car2"/>
    <w:uiPriority w:val="99"/>
    <w:locked/>
    <w:rsid w:val="00A27612"/>
    <w:rPr>
      <w:rFonts w:ascii="Helvetica" w:hAnsi="Helvetica" w:cs="Times New Roman"/>
      <w:b/>
      <w:bCs/>
      <w:sz w:val="28"/>
      <w:szCs w:val="28"/>
      <w:lang w:val="en-US" w:eastAsia="fr-FR"/>
    </w:rPr>
  </w:style>
  <w:style w:type="character" w:customStyle="1" w:styleId="H5Car2">
    <w:name w:val="H5 Car2"/>
    <w:aliases w:val="PIM 5 Car2,Block Label Car Car2"/>
    <w:uiPriority w:val="99"/>
    <w:locked/>
    <w:rsid w:val="00A27612"/>
    <w:rPr>
      <w:rFonts w:ascii="Helvetica" w:hAnsi="Helvetica" w:cs="Times New Roman"/>
      <w:b/>
      <w:bCs/>
      <w:iCs/>
      <w:sz w:val="26"/>
      <w:szCs w:val="26"/>
      <w:lang w:val="en-US" w:eastAsia="fr-FR"/>
    </w:rPr>
  </w:style>
  <w:style w:type="character" w:customStyle="1" w:styleId="CarCar17">
    <w:name w:val="Car Car17"/>
    <w:uiPriority w:val="99"/>
    <w:locked/>
    <w:rsid w:val="00A27612"/>
    <w:rPr>
      <w:rFonts w:cs="Times New Roman"/>
      <w:lang w:eastAsia="fr-FR"/>
    </w:rPr>
  </w:style>
  <w:style w:type="paragraph" w:customStyle="1" w:styleId="NormalArial">
    <w:name w:val="Normal + Arial"/>
    <w:aliases w:val="7 pt,Negrita,Centrado,Izquierda:  0.04 cm"/>
    <w:basedOn w:val="Normal"/>
    <w:uiPriority w:val="99"/>
    <w:rsid w:val="00A27612"/>
    <w:rPr>
      <w:lang w:val="es-ES" w:eastAsia="fr-FR"/>
    </w:rPr>
  </w:style>
  <w:style w:type="character" w:customStyle="1" w:styleId="style38">
    <w:name w:val="style38"/>
    <w:basedOn w:val="Fuentedeprrafopredeter"/>
    <w:rsid w:val="00A27612"/>
  </w:style>
  <w:style w:type="paragraph" w:customStyle="1" w:styleId="WW-Textoindependiente3">
    <w:name w:val="WW-Texto independiente 3"/>
    <w:basedOn w:val="Normal"/>
    <w:rsid w:val="00A27612"/>
    <w:pPr>
      <w:suppressAutoHyphens/>
      <w:jc w:val="center"/>
    </w:pPr>
    <w:rPr>
      <w:rFonts w:ascii="Tahoma" w:hAnsi="Tahoma" w:cs="Tahoma"/>
      <w:b/>
      <w:bCs/>
      <w:smallCaps/>
      <w:sz w:val="96"/>
      <w:lang w:eastAsia="ar-SA"/>
    </w:rPr>
  </w:style>
  <w:style w:type="paragraph" w:customStyle="1" w:styleId="Pa7">
    <w:name w:val="Pa7"/>
    <w:basedOn w:val="Default"/>
    <w:next w:val="Default"/>
    <w:uiPriority w:val="99"/>
    <w:rsid w:val="00A27612"/>
    <w:pPr>
      <w:spacing w:line="121" w:lineRule="atLeast"/>
    </w:pPr>
    <w:rPr>
      <w:rFonts w:ascii="DIN-Regular" w:eastAsia="MS Mincho" w:hAnsi="DIN-Regular" w:cs="Times New Roman"/>
      <w:color w:val="auto"/>
      <w:lang w:eastAsia="en-US"/>
    </w:rPr>
  </w:style>
  <w:style w:type="paragraph" w:customStyle="1" w:styleId="Pa8">
    <w:name w:val="Pa8"/>
    <w:basedOn w:val="Default"/>
    <w:next w:val="Default"/>
    <w:uiPriority w:val="99"/>
    <w:rsid w:val="00A27612"/>
    <w:pPr>
      <w:spacing w:line="181" w:lineRule="atLeast"/>
    </w:pPr>
    <w:rPr>
      <w:rFonts w:ascii="DIN-Regular" w:eastAsia="MS Mincho" w:hAnsi="DIN-Regular" w:cs="Times New Roman"/>
      <w:color w:val="auto"/>
      <w:lang w:eastAsia="en-US"/>
    </w:rPr>
  </w:style>
  <w:style w:type="paragraph" w:customStyle="1" w:styleId="ListaCC0">
    <w:name w:val="Lista CC."/>
    <w:basedOn w:val="Normal"/>
    <w:rsid w:val="00A27612"/>
    <w:pPr>
      <w:spacing w:before="120" w:after="120"/>
      <w:jc w:val="both"/>
    </w:pPr>
    <w:rPr>
      <w:rFonts w:ascii="Arial" w:hAnsi="Arial"/>
      <w:sz w:val="22"/>
      <w:szCs w:val="24"/>
    </w:rPr>
  </w:style>
  <w:style w:type="character" w:customStyle="1" w:styleId="FooterChar">
    <w:name w:val="Footer Char"/>
    <w:uiPriority w:val="99"/>
    <w:locked/>
    <w:rsid w:val="00A27612"/>
    <w:rPr>
      <w:rFonts w:ascii="Arial" w:hAnsi="Arial" w:cs="Times New Roman"/>
      <w:sz w:val="24"/>
      <w:szCs w:val="24"/>
      <w:lang w:eastAsia="es-ES"/>
    </w:rPr>
  </w:style>
  <w:style w:type="paragraph" w:customStyle="1" w:styleId="Tabletext">
    <w:name w:val="Tabletext"/>
    <w:basedOn w:val="Normal"/>
    <w:uiPriority w:val="99"/>
    <w:rsid w:val="00A27612"/>
    <w:pPr>
      <w:keepLines/>
      <w:widowControl w:val="0"/>
      <w:spacing w:before="120" w:after="120" w:line="240" w:lineRule="atLeast"/>
      <w:jc w:val="both"/>
    </w:pPr>
    <w:rPr>
      <w:rFonts w:ascii="Arial" w:hAnsi="Arial"/>
      <w:lang w:val="en-US" w:eastAsia="en-US"/>
    </w:rPr>
  </w:style>
  <w:style w:type="paragraph" w:customStyle="1" w:styleId="PLANTILLA">
    <w:name w:val="PLANTILLA"/>
    <w:basedOn w:val="Normal"/>
    <w:link w:val="PLANTILLACar"/>
    <w:uiPriority w:val="99"/>
    <w:rsid w:val="00A27612"/>
    <w:pPr>
      <w:spacing w:before="120" w:after="120"/>
      <w:jc w:val="both"/>
    </w:pPr>
    <w:rPr>
      <w:rFonts w:ascii="Arial" w:hAnsi="Arial"/>
      <w:i/>
      <w:color w:val="0000FF"/>
      <w:lang w:val="es-ES"/>
    </w:rPr>
  </w:style>
  <w:style w:type="character" w:customStyle="1" w:styleId="PLANTILLACar">
    <w:name w:val="PLANTILLA Car"/>
    <w:link w:val="PLANTILLA"/>
    <w:uiPriority w:val="99"/>
    <w:locked/>
    <w:rsid w:val="00A27612"/>
    <w:rPr>
      <w:rFonts w:ascii="Arial" w:hAnsi="Arial"/>
      <w:i/>
      <w:color w:val="0000FF"/>
      <w:lang w:val="es-ES"/>
    </w:rPr>
  </w:style>
  <w:style w:type="paragraph" w:customStyle="1" w:styleId="EstiloTtulo4Cursiva">
    <w:name w:val="Estilo Título 4 + Cursiva"/>
    <w:basedOn w:val="Ttulo4"/>
    <w:autoRedefine/>
    <w:uiPriority w:val="99"/>
    <w:rsid w:val="00A27612"/>
    <w:pPr>
      <w:keepNext w:val="0"/>
      <w:numPr>
        <w:ilvl w:val="3"/>
        <w:numId w:val="63"/>
      </w:numPr>
      <w:tabs>
        <w:tab w:val="num" w:pos="1800"/>
      </w:tabs>
      <w:spacing w:before="120" w:after="120"/>
      <w:ind w:left="1728" w:hanging="648"/>
      <w:jc w:val="both"/>
    </w:pPr>
    <w:rPr>
      <w:bCs/>
      <w:i/>
      <w:iCs/>
      <w:snapToGrid/>
      <w:color w:val="auto"/>
      <w:szCs w:val="18"/>
      <w:lang w:val="es-ES"/>
    </w:rPr>
  </w:style>
  <w:style w:type="character" w:customStyle="1" w:styleId="Trmino">
    <w:name w:val="Término"/>
    <w:uiPriority w:val="99"/>
    <w:rsid w:val="00A27612"/>
    <w:rPr>
      <w:rFonts w:cs="Times New Roman"/>
      <w:i/>
      <w:noProof/>
      <w:lang w:val="es-MX"/>
    </w:rPr>
  </w:style>
  <w:style w:type="paragraph" w:customStyle="1" w:styleId="Script">
    <w:name w:val="Script"/>
    <w:basedOn w:val="Normal"/>
    <w:autoRedefine/>
    <w:uiPriority w:val="99"/>
    <w:rsid w:val="00A27612"/>
    <w:pPr>
      <w:pBdr>
        <w:top w:val="single" w:sz="4" w:space="1" w:color="auto"/>
        <w:left w:val="single" w:sz="4" w:space="4" w:color="auto"/>
        <w:bottom w:val="single" w:sz="4" w:space="1" w:color="auto"/>
        <w:right w:val="single" w:sz="4" w:space="4" w:color="auto"/>
      </w:pBdr>
      <w:spacing w:before="120" w:after="120"/>
      <w:jc w:val="both"/>
    </w:pPr>
    <w:rPr>
      <w:rFonts w:ascii="Courier New" w:hAnsi="Courier New"/>
      <w:noProof/>
      <w:sz w:val="16"/>
      <w:szCs w:val="24"/>
    </w:rPr>
  </w:style>
  <w:style w:type="character" w:customStyle="1" w:styleId="BodyTextChar">
    <w:name w:val="Body Text Char"/>
    <w:aliases w:val="EHPT Char,Body Text2 Char"/>
    <w:locked/>
    <w:rsid w:val="00A27612"/>
    <w:rPr>
      <w:rFonts w:ascii="Arial" w:hAnsi="Arial" w:cs="Times New Roman"/>
      <w:sz w:val="24"/>
      <w:szCs w:val="24"/>
      <w:lang w:eastAsia="es-ES"/>
    </w:rPr>
  </w:style>
  <w:style w:type="character" w:customStyle="1" w:styleId="BodyText2Char">
    <w:name w:val="Body Text 2 Char"/>
    <w:uiPriority w:val="99"/>
    <w:semiHidden/>
    <w:locked/>
    <w:rsid w:val="00A27612"/>
    <w:rPr>
      <w:rFonts w:ascii="Arial" w:hAnsi="Arial" w:cs="Times New Roman"/>
      <w:sz w:val="24"/>
      <w:szCs w:val="24"/>
      <w:lang w:eastAsia="es-ES"/>
    </w:rPr>
  </w:style>
  <w:style w:type="paragraph" w:customStyle="1" w:styleId="DefinitionTerm">
    <w:name w:val="Definition Term"/>
    <w:basedOn w:val="Normal"/>
    <w:next w:val="Normal"/>
    <w:uiPriority w:val="99"/>
    <w:rsid w:val="00A27612"/>
    <w:pPr>
      <w:snapToGrid w:val="0"/>
      <w:spacing w:before="120" w:after="120"/>
    </w:pPr>
    <w:rPr>
      <w:sz w:val="24"/>
    </w:rPr>
  </w:style>
  <w:style w:type="character" w:customStyle="1" w:styleId="standardfont1">
    <w:name w:val="standardfont1"/>
    <w:uiPriority w:val="99"/>
    <w:rsid w:val="00A27612"/>
    <w:rPr>
      <w:rFonts w:ascii="Verdana" w:hAnsi="Verdana" w:cs="Times New Roman"/>
      <w:color w:val="000000"/>
      <w:sz w:val="15"/>
      <w:szCs w:val="15"/>
      <w:u w:val="none"/>
      <w:effect w:val="none"/>
      <w:bdr w:val="none" w:sz="0" w:space="0" w:color="auto" w:frame="1"/>
    </w:rPr>
  </w:style>
  <w:style w:type="character" w:customStyle="1" w:styleId="subtitlesblue1">
    <w:name w:val="subtitlesblue1"/>
    <w:uiPriority w:val="99"/>
    <w:rsid w:val="00A27612"/>
    <w:rPr>
      <w:rFonts w:ascii="Verdana" w:hAnsi="Verdana" w:cs="Times New Roman"/>
      <w:b/>
      <w:bCs/>
      <w:color w:val="000099"/>
      <w:sz w:val="13"/>
      <w:szCs w:val="13"/>
      <w:u w:val="none"/>
      <w:effect w:val="none"/>
    </w:rPr>
  </w:style>
  <w:style w:type="character" w:customStyle="1" w:styleId="subtitles1">
    <w:name w:val="subtitles1"/>
    <w:uiPriority w:val="99"/>
    <w:rsid w:val="00A27612"/>
    <w:rPr>
      <w:rFonts w:ascii="Verdana" w:hAnsi="Verdana" w:cs="Times New Roman"/>
      <w:b/>
      <w:bCs/>
      <w:color w:val="000000"/>
      <w:sz w:val="13"/>
      <w:szCs w:val="13"/>
      <w:u w:val="none"/>
      <w:effect w:val="none"/>
    </w:rPr>
  </w:style>
  <w:style w:type="paragraph" w:customStyle="1" w:styleId="subtitles">
    <w:name w:val="subtitles"/>
    <w:basedOn w:val="Normal"/>
    <w:uiPriority w:val="99"/>
    <w:rsid w:val="00A27612"/>
    <w:pPr>
      <w:spacing w:before="100" w:beforeAutospacing="1" w:after="100" w:afterAutospacing="1"/>
    </w:pPr>
    <w:rPr>
      <w:rFonts w:ascii="Verdana" w:eastAsia="MS Mincho" w:hAnsi="Verdana"/>
      <w:b/>
      <w:bCs/>
      <w:color w:val="000000"/>
      <w:sz w:val="15"/>
      <w:szCs w:val="15"/>
      <w:lang w:val="es-ES" w:eastAsia="ja-JP"/>
    </w:rPr>
  </w:style>
  <w:style w:type="paragraph" w:customStyle="1" w:styleId="guion">
    <w:name w:val="guion"/>
    <w:basedOn w:val="Normal"/>
    <w:autoRedefine/>
    <w:uiPriority w:val="99"/>
    <w:rsid w:val="00A27612"/>
    <w:pPr>
      <w:numPr>
        <w:numId w:val="64"/>
      </w:numPr>
      <w:spacing w:before="120" w:after="120"/>
      <w:jc w:val="both"/>
    </w:pPr>
    <w:rPr>
      <w:rFonts w:ascii="Arial" w:hAnsi="Arial"/>
      <w:b/>
      <w:bCs/>
      <w:sz w:val="22"/>
      <w:szCs w:val="24"/>
    </w:rPr>
  </w:style>
  <w:style w:type="paragraph" w:customStyle="1" w:styleId="normala">
    <w:name w:val="normala"/>
    <w:basedOn w:val="Ttulo1"/>
    <w:uiPriority w:val="99"/>
    <w:rsid w:val="00A27612"/>
    <w:pPr>
      <w:tabs>
        <w:tab w:val="num" w:pos="0"/>
        <w:tab w:val="left" w:pos="2127"/>
      </w:tabs>
      <w:spacing w:before="40" w:after="120"/>
      <w:ind w:left="720" w:hanging="720"/>
      <w:jc w:val="both"/>
    </w:pPr>
    <w:rPr>
      <w:b w:val="0"/>
      <w:smallCaps/>
      <w:sz w:val="16"/>
    </w:rPr>
  </w:style>
  <w:style w:type="table" w:customStyle="1" w:styleId="Listaclara-nfasis41">
    <w:name w:val="Lista clara - Énfasis 41"/>
    <w:uiPriority w:val="99"/>
    <w:rsid w:val="00A27612"/>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paragraph" w:customStyle="1" w:styleId="bullet">
    <w:name w:val="bullet"/>
    <w:uiPriority w:val="99"/>
    <w:rsid w:val="00A27612"/>
    <w:pPr>
      <w:numPr>
        <w:numId w:val="65"/>
      </w:numPr>
      <w:spacing w:before="60" w:after="60"/>
      <w:jc w:val="both"/>
    </w:pPr>
    <w:rPr>
      <w:rFonts w:ascii="Arial" w:hAnsi="Arial" w:cs="Arial"/>
      <w:color w:val="000000"/>
    </w:rPr>
  </w:style>
  <w:style w:type="paragraph" w:customStyle="1" w:styleId="TitutoAT">
    <w:name w:val="Tituto AT"/>
    <w:basedOn w:val="Ttulo2"/>
    <w:link w:val="TitutoATCar"/>
    <w:qFormat/>
    <w:rsid w:val="00A27612"/>
    <w:pPr>
      <w:numPr>
        <w:numId w:val="66"/>
      </w:numPr>
      <w:pBdr>
        <w:bottom w:val="single" w:sz="24" w:space="1" w:color="C0C0C0"/>
      </w:pBdr>
      <w:spacing w:before="480" w:after="320"/>
      <w:jc w:val="left"/>
    </w:pPr>
    <w:rPr>
      <w:sz w:val="22"/>
      <w:szCs w:val="24"/>
      <w:lang w:val="es-ES"/>
    </w:rPr>
  </w:style>
  <w:style w:type="paragraph" w:customStyle="1" w:styleId="Titulo2AT">
    <w:name w:val="Titulo 2 AT"/>
    <w:basedOn w:val="Ttulo2"/>
    <w:link w:val="Titulo2ATCar"/>
    <w:uiPriority w:val="99"/>
    <w:rsid w:val="00A27612"/>
    <w:pPr>
      <w:tabs>
        <w:tab w:val="num" w:pos="-360"/>
      </w:tabs>
      <w:spacing w:before="480" w:after="320"/>
      <w:ind w:left="360" w:hanging="360"/>
      <w:jc w:val="left"/>
    </w:pPr>
    <w:rPr>
      <w:sz w:val="20"/>
      <w:lang w:val="es-ES"/>
    </w:rPr>
  </w:style>
  <w:style w:type="character" w:customStyle="1" w:styleId="Titulo2ATCar">
    <w:name w:val="Titulo 2 AT Car"/>
    <w:link w:val="Titulo2AT"/>
    <w:uiPriority w:val="99"/>
    <w:locked/>
    <w:rsid w:val="00A27612"/>
    <w:rPr>
      <w:rFonts w:ascii="Arial" w:hAnsi="Arial"/>
      <w:b/>
      <w:lang w:val="es-ES"/>
    </w:rPr>
  </w:style>
  <w:style w:type="character" w:customStyle="1" w:styleId="TitutoATCar">
    <w:name w:val="Tituto AT Car"/>
    <w:link w:val="TitutoAT"/>
    <w:rsid w:val="00A27612"/>
    <w:rPr>
      <w:rFonts w:ascii="Arial" w:hAnsi="Arial"/>
      <w:b/>
      <w:sz w:val="22"/>
      <w:szCs w:val="24"/>
      <w:lang w:val="es-ES"/>
    </w:rPr>
  </w:style>
  <w:style w:type="table" w:customStyle="1" w:styleId="Sombreadoclaro1">
    <w:name w:val="Sombreado claro1"/>
    <w:basedOn w:val="Tablanormal"/>
    <w:uiPriority w:val="60"/>
    <w:rsid w:val="00A27612"/>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Estilo2Car">
    <w:name w:val="Estilo2 Car"/>
    <w:rsid w:val="00A27612"/>
    <w:rPr>
      <w:rFonts w:ascii="Arial" w:eastAsia="Times New Roman" w:hAnsi="Arial" w:cs="Times New Roman"/>
      <w:bCs/>
      <w:noProof/>
      <w:sz w:val="20"/>
      <w:szCs w:val="24"/>
      <w:lang w:val="es-MX" w:eastAsia="es-ES"/>
    </w:rPr>
  </w:style>
  <w:style w:type="paragraph" w:customStyle="1" w:styleId="TitAT10h">
    <w:name w:val="Tit AT 10h"/>
    <w:basedOn w:val="Ttulo1"/>
    <w:link w:val="TitAT10hCar"/>
    <w:qFormat/>
    <w:rsid w:val="00A27612"/>
    <w:pPr>
      <w:numPr>
        <w:numId w:val="67"/>
      </w:numPr>
      <w:spacing w:before="240" w:after="120"/>
      <w:jc w:val="both"/>
    </w:pPr>
    <w:rPr>
      <w:bCs/>
      <w:caps/>
      <w:smallCaps/>
      <w:color w:val="000080"/>
      <w:szCs w:val="24"/>
      <w:lang w:val="es-ES_tradnl"/>
    </w:rPr>
  </w:style>
  <w:style w:type="paragraph" w:customStyle="1" w:styleId="SubTAT10h">
    <w:name w:val="SubT AT 10 h"/>
    <w:basedOn w:val="Ttulo2"/>
    <w:link w:val="SubTAT10hCar"/>
    <w:autoRedefine/>
    <w:qFormat/>
    <w:rsid w:val="00A27612"/>
    <w:pPr>
      <w:tabs>
        <w:tab w:val="num" w:pos="567"/>
        <w:tab w:val="left" w:pos="720"/>
      </w:tabs>
      <w:autoSpaceDE w:val="0"/>
      <w:autoSpaceDN w:val="0"/>
      <w:adjustRightInd w:val="0"/>
      <w:spacing w:before="120" w:after="120"/>
      <w:ind w:left="357" w:right="18" w:hanging="357"/>
    </w:pPr>
    <w:rPr>
      <w:sz w:val="20"/>
    </w:rPr>
  </w:style>
  <w:style w:type="character" w:customStyle="1" w:styleId="TitAT10hCar">
    <w:name w:val="Tit AT 10h Car"/>
    <w:link w:val="TitAT10h"/>
    <w:rsid w:val="00A27612"/>
    <w:rPr>
      <w:rFonts w:ascii="Arial" w:hAnsi="Arial"/>
      <w:b/>
      <w:bCs/>
      <w:caps/>
      <w:smallCaps/>
      <w:color w:val="000080"/>
      <w:sz w:val="24"/>
      <w:szCs w:val="24"/>
      <w:lang w:val="es-ES_tradnl"/>
    </w:rPr>
  </w:style>
  <w:style w:type="character" w:customStyle="1" w:styleId="SubTAT10hCar">
    <w:name w:val="SubT AT 10 h Car"/>
    <w:link w:val="SubTAT10h"/>
    <w:rsid w:val="00A27612"/>
    <w:rPr>
      <w:rFonts w:ascii="Arial" w:hAnsi="Arial"/>
      <w:b/>
    </w:rPr>
  </w:style>
  <w:style w:type="paragraph" w:styleId="Citadestacada">
    <w:name w:val="Intense Quote"/>
    <w:basedOn w:val="Normal"/>
    <w:next w:val="Normal"/>
    <w:link w:val="CitadestacadaCar"/>
    <w:uiPriority w:val="30"/>
    <w:qFormat/>
    <w:rsid w:val="00A27612"/>
    <w:pPr>
      <w:pBdr>
        <w:bottom w:val="single" w:sz="4" w:space="4" w:color="4F81BD"/>
      </w:pBdr>
      <w:spacing w:before="200" w:after="280"/>
      <w:ind w:left="936" w:right="936"/>
      <w:jc w:val="both"/>
    </w:pPr>
    <w:rPr>
      <w:rFonts w:ascii="Arial" w:hAnsi="Arial"/>
      <w:b/>
      <w:bCs/>
      <w:i/>
      <w:iCs/>
      <w:color w:val="4F81BD"/>
      <w:szCs w:val="24"/>
    </w:rPr>
  </w:style>
  <w:style w:type="character" w:customStyle="1" w:styleId="CitadestacadaCar">
    <w:name w:val="Cita destacada Car"/>
    <w:basedOn w:val="Fuentedeprrafopredeter"/>
    <w:link w:val="Citadestacada"/>
    <w:uiPriority w:val="30"/>
    <w:rsid w:val="00A27612"/>
    <w:rPr>
      <w:rFonts w:ascii="Arial" w:hAnsi="Arial"/>
      <w:b/>
      <w:bCs/>
      <w:i/>
      <w:iCs/>
      <w:color w:val="4F81BD"/>
      <w:szCs w:val="24"/>
    </w:rPr>
  </w:style>
  <w:style w:type="character" w:styleId="nfasissutil">
    <w:name w:val="Subtle Emphasis"/>
    <w:uiPriority w:val="19"/>
    <w:qFormat/>
    <w:rsid w:val="00A27612"/>
    <w:rPr>
      <w:i/>
      <w:iCs/>
      <w:color w:val="808080"/>
    </w:rPr>
  </w:style>
  <w:style w:type="character" w:styleId="nfasisintenso">
    <w:name w:val="Intense Emphasis"/>
    <w:uiPriority w:val="21"/>
    <w:qFormat/>
    <w:rsid w:val="00A27612"/>
    <w:rPr>
      <w:b/>
      <w:bCs/>
      <w:i/>
      <w:iCs/>
      <w:color w:val="4F81BD"/>
    </w:rPr>
  </w:style>
  <w:style w:type="character" w:styleId="Referenciasutil">
    <w:name w:val="Subtle Reference"/>
    <w:uiPriority w:val="31"/>
    <w:qFormat/>
    <w:rsid w:val="00A27612"/>
    <w:rPr>
      <w:smallCaps/>
      <w:color w:val="C0504D"/>
      <w:u w:val="single"/>
    </w:rPr>
  </w:style>
  <w:style w:type="character" w:styleId="Referenciaintensa">
    <w:name w:val="Intense Reference"/>
    <w:uiPriority w:val="32"/>
    <w:qFormat/>
    <w:rsid w:val="00A27612"/>
    <w:rPr>
      <w:b/>
      <w:bCs/>
      <w:smallCaps/>
      <w:color w:val="C0504D"/>
      <w:spacing w:val="5"/>
      <w:u w:val="single"/>
    </w:rPr>
  </w:style>
  <w:style w:type="character" w:styleId="Ttulodellibro">
    <w:name w:val="Book Title"/>
    <w:uiPriority w:val="33"/>
    <w:qFormat/>
    <w:rsid w:val="00A27612"/>
    <w:rPr>
      <w:b/>
      <w:bCs/>
      <w:smallCaps/>
      <w:spacing w:val="5"/>
    </w:rPr>
  </w:style>
  <w:style w:type="paragraph" w:customStyle="1" w:styleId="Prrafodelista7">
    <w:name w:val="Párrafo de lista7"/>
    <w:basedOn w:val="Normal"/>
    <w:rsid w:val="00A27612"/>
    <w:pPr>
      <w:widowControl w:val="0"/>
      <w:suppressAutoHyphens/>
      <w:ind w:left="720"/>
    </w:pPr>
    <w:rPr>
      <w:rFonts w:ascii="Liberation Serif" w:eastAsia="WenQuanYi Micro Hei" w:hAnsi="Liberation Serif" w:cs="Lohit Hindi"/>
      <w:kern w:val="1"/>
      <w:sz w:val="24"/>
      <w:szCs w:val="24"/>
      <w:lang w:val="en-US" w:bidi="hi-IN"/>
    </w:rPr>
  </w:style>
  <w:style w:type="character" w:customStyle="1" w:styleId="st1">
    <w:name w:val="st1"/>
    <w:basedOn w:val="Fuentedeprrafopredeter"/>
    <w:rsid w:val="00A27612"/>
  </w:style>
  <w:style w:type="character" w:customStyle="1" w:styleId="TexteCar">
    <w:name w:val="Texte Car"/>
    <w:link w:val="Texte"/>
    <w:rsid w:val="00A27612"/>
    <w:rPr>
      <w:rFonts w:ascii="Helvetica" w:hAnsi="Helvetica"/>
      <w:color w:val="000000"/>
      <w:lang w:val="es-ES" w:eastAsia="fr-FR"/>
    </w:rPr>
  </w:style>
  <w:style w:type="table" w:customStyle="1" w:styleId="Tablaconcuadrcula3">
    <w:name w:val="Tabla con cuadrícula3"/>
    <w:basedOn w:val="Tablanormal"/>
    <w:next w:val="Tablaconcuadrcula"/>
    <w:uiPriority w:val="59"/>
    <w:rsid w:val="006A25AE"/>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40">
    <w:name w:val="xl140"/>
    <w:basedOn w:val="Normal"/>
    <w:rsid w:val="00BB65F4"/>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pPr>
    <w:rPr>
      <w:color w:val="FF0000"/>
      <w:sz w:val="16"/>
      <w:szCs w:val="16"/>
      <w:lang w:eastAsia="es-MX"/>
    </w:rPr>
  </w:style>
  <w:style w:type="paragraph" w:customStyle="1" w:styleId="xl141">
    <w:name w:val="xl141"/>
    <w:basedOn w:val="Normal"/>
    <w:rsid w:val="00BB65F4"/>
    <w:pPr>
      <w:pBdr>
        <w:bottom w:val="single" w:sz="8" w:space="0" w:color="auto"/>
        <w:right w:val="single" w:sz="4" w:space="0" w:color="auto"/>
      </w:pBdr>
      <w:spacing w:before="100" w:beforeAutospacing="1" w:after="100" w:afterAutospacing="1"/>
    </w:pPr>
    <w:rPr>
      <w:sz w:val="16"/>
      <w:szCs w:val="16"/>
      <w:lang w:eastAsia="es-MX"/>
    </w:rPr>
  </w:style>
  <w:style w:type="paragraph" w:customStyle="1" w:styleId="xl142">
    <w:name w:val="xl142"/>
    <w:basedOn w:val="Normal"/>
    <w:rsid w:val="00BB65F4"/>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3">
    <w:name w:val="xl143"/>
    <w:basedOn w:val="Normal"/>
    <w:rsid w:val="00BB65F4"/>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4">
    <w:name w:val="xl144"/>
    <w:basedOn w:val="Normal"/>
    <w:rsid w:val="00BB65F4"/>
    <w:pPr>
      <w:pBdr>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5">
    <w:name w:val="xl145"/>
    <w:basedOn w:val="Normal"/>
    <w:rsid w:val="00BB65F4"/>
    <w:pPr>
      <w:pBdr>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6">
    <w:name w:val="xl146"/>
    <w:basedOn w:val="Normal"/>
    <w:rsid w:val="00BB65F4"/>
    <w:pPr>
      <w:pBdr>
        <w:left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7">
    <w:name w:val="xl147"/>
    <w:basedOn w:val="Normal"/>
    <w:rsid w:val="00BB65F4"/>
    <w:pPr>
      <w:pBdr>
        <w:left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8">
    <w:name w:val="xl148"/>
    <w:basedOn w:val="Normal"/>
    <w:rsid w:val="00BB65F4"/>
    <w:pPr>
      <w:pBdr>
        <w:top w:val="single" w:sz="4" w:space="0" w:color="auto"/>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9">
    <w:name w:val="xl149"/>
    <w:basedOn w:val="Normal"/>
    <w:rsid w:val="00BB65F4"/>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0">
    <w:name w:val="xl150"/>
    <w:basedOn w:val="Normal"/>
    <w:rsid w:val="00BB65F4"/>
    <w:pPr>
      <w:pBdr>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51">
    <w:name w:val="xl151"/>
    <w:basedOn w:val="Normal"/>
    <w:rsid w:val="00BB65F4"/>
    <w:pPr>
      <w:pBdr>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2">
    <w:name w:val="xl152"/>
    <w:basedOn w:val="Normal"/>
    <w:rsid w:val="00BB65F4"/>
    <w:pPr>
      <w:pBdr>
        <w:left w:val="single" w:sz="4" w:space="0" w:color="auto"/>
        <w:bottom w:val="single" w:sz="4" w:space="0" w:color="auto"/>
        <w:right w:val="single" w:sz="8" w:space="0" w:color="auto"/>
      </w:pBdr>
      <w:spacing w:before="100" w:beforeAutospacing="1" w:after="100" w:afterAutospacing="1"/>
      <w:textAlignment w:val="center"/>
    </w:pPr>
    <w:rPr>
      <w:sz w:val="16"/>
      <w:szCs w:val="16"/>
      <w:lang w:eastAsia="es-MX"/>
    </w:rPr>
  </w:style>
  <w:style w:type="paragraph" w:customStyle="1" w:styleId="xl153">
    <w:name w:val="xl153"/>
    <w:basedOn w:val="Normal"/>
    <w:rsid w:val="00BB65F4"/>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4">
    <w:name w:val="xl154"/>
    <w:basedOn w:val="Normal"/>
    <w:rsid w:val="00BB65F4"/>
    <w:pPr>
      <w:pBdr>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5">
    <w:name w:val="xl155"/>
    <w:basedOn w:val="Normal"/>
    <w:rsid w:val="00BB65F4"/>
    <w:pPr>
      <w:pBdr>
        <w:left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6">
    <w:name w:val="xl156"/>
    <w:basedOn w:val="Normal"/>
    <w:rsid w:val="00BB65F4"/>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7">
    <w:name w:val="xl157"/>
    <w:basedOn w:val="Normal"/>
    <w:rsid w:val="00BB65F4"/>
    <w:pPr>
      <w:pBdr>
        <w:top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8">
    <w:name w:val="xl158"/>
    <w:basedOn w:val="Normal"/>
    <w:rsid w:val="00BB65F4"/>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9">
    <w:name w:val="xl159"/>
    <w:basedOn w:val="Normal"/>
    <w:rsid w:val="00BB65F4"/>
    <w:pPr>
      <w:pBdr>
        <w:top w:val="single" w:sz="8" w:space="0" w:color="auto"/>
        <w:left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0">
    <w:name w:val="xl160"/>
    <w:basedOn w:val="Normal"/>
    <w:rsid w:val="00BB65F4"/>
    <w:pPr>
      <w:pBdr>
        <w:top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1">
    <w:name w:val="xl161"/>
    <w:basedOn w:val="Normal"/>
    <w:rsid w:val="00BB65F4"/>
    <w:pPr>
      <w:pBdr>
        <w:top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2">
    <w:name w:val="xl162"/>
    <w:basedOn w:val="Normal"/>
    <w:rsid w:val="00BB65F4"/>
    <w:pPr>
      <w:pBdr>
        <w:top w:val="single" w:sz="8" w:space="0" w:color="auto"/>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3">
    <w:name w:val="xl163"/>
    <w:basedOn w:val="Normal"/>
    <w:rsid w:val="00BB65F4"/>
    <w:pPr>
      <w:pBdr>
        <w:top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4">
    <w:name w:val="xl164"/>
    <w:basedOn w:val="Normal"/>
    <w:rsid w:val="00BB65F4"/>
    <w:pPr>
      <w:pBdr>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5">
    <w:name w:val="xl165"/>
    <w:basedOn w:val="Normal"/>
    <w:rsid w:val="00BB65F4"/>
    <w:pPr>
      <w:pBdr>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6">
    <w:name w:val="xl166"/>
    <w:basedOn w:val="Normal"/>
    <w:rsid w:val="00BB65F4"/>
    <w:pPr>
      <w:pBdr>
        <w:left w:val="single" w:sz="8" w:space="0" w:color="auto"/>
        <w:bottom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7">
    <w:name w:val="xl167"/>
    <w:basedOn w:val="Normal"/>
    <w:rsid w:val="00BB65F4"/>
    <w:pPr>
      <w:pBdr>
        <w:bottom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1">
    <w:name w:val="1"/>
    <w:basedOn w:val="Normal"/>
    <w:next w:val="Sangradetextonormal"/>
    <w:link w:val="1Car"/>
    <w:uiPriority w:val="99"/>
    <w:qFormat/>
    <w:rsid w:val="002B6CD6"/>
    <w:pPr>
      <w:widowControl w:val="0"/>
      <w:suppressAutoHyphens/>
      <w:ind w:left="284" w:hanging="284"/>
    </w:pPr>
    <w:rPr>
      <w:rFonts w:ascii="Arial" w:hAnsi="Arial"/>
      <w:sz w:val="22"/>
      <w:lang w:val="es-ES_tradnl" w:eastAsia="es-MX"/>
    </w:rPr>
  </w:style>
  <w:style w:type="character" w:customStyle="1" w:styleId="1Car">
    <w:name w:val="1 Car"/>
    <w:basedOn w:val="Fuentedeprrafopredeter"/>
    <w:link w:val="1"/>
    <w:uiPriority w:val="99"/>
    <w:locked/>
    <w:rsid w:val="002B6CD6"/>
    <w:rPr>
      <w:rFonts w:ascii="Arial" w:hAnsi="Arial"/>
      <w:sz w:val="22"/>
      <w:lang w:val="es-ES_tradnl" w:eastAsia="es-MX"/>
    </w:rPr>
  </w:style>
  <w:style w:type="paragraph" w:customStyle="1" w:styleId="NoSpacing1">
    <w:name w:val="No Spacing1"/>
    <w:uiPriority w:val="1"/>
    <w:qFormat/>
    <w:rsid w:val="00491839"/>
    <w:rPr>
      <w:sz w:val="24"/>
      <w:szCs w:val="24"/>
      <w:lang w:val="es-ES"/>
    </w:rPr>
  </w:style>
  <w:style w:type="paragraph" w:customStyle="1" w:styleId="InfoBlue">
    <w:name w:val="InfoBlue"/>
    <w:basedOn w:val="Normal"/>
    <w:next w:val="Textoindependiente"/>
    <w:autoRedefine/>
    <w:rsid w:val="00491839"/>
    <w:pPr>
      <w:widowControl w:val="0"/>
      <w:tabs>
        <w:tab w:val="left" w:pos="709"/>
        <w:tab w:val="left" w:pos="1260"/>
      </w:tabs>
      <w:spacing w:after="120" w:line="360" w:lineRule="auto"/>
      <w:jc w:val="both"/>
    </w:pPr>
    <w:rPr>
      <w:rFonts w:ascii="Arial" w:hAnsi="Arial" w:cs="Arial"/>
      <w:i/>
      <w:sz w:val="22"/>
      <w:szCs w:val="22"/>
      <w:lang w:val="es-ES" w:eastAsia="en-US"/>
    </w:rPr>
  </w:style>
  <w:style w:type="paragraph" w:customStyle="1" w:styleId="Prrafodelista11">
    <w:name w:val="Párrafo de lista11"/>
    <w:basedOn w:val="Normal"/>
    <w:rsid w:val="00491839"/>
    <w:pPr>
      <w:ind w:left="708"/>
    </w:pPr>
    <w:rPr>
      <w:lang w:val="es-ES"/>
    </w:rPr>
  </w:style>
  <w:style w:type="paragraph" w:customStyle="1" w:styleId="Vieta2">
    <w:name w:val="Viñeta2"/>
    <w:basedOn w:val="Normal"/>
    <w:link w:val="Vieta2Car"/>
    <w:qFormat/>
    <w:rsid w:val="00491839"/>
    <w:pPr>
      <w:tabs>
        <w:tab w:val="left" w:pos="1701"/>
      </w:tabs>
      <w:spacing w:before="40" w:after="40"/>
      <w:jc w:val="both"/>
    </w:pPr>
    <w:rPr>
      <w:rFonts w:ascii="Arial Narrow" w:hAnsi="Arial Narrow"/>
      <w:sz w:val="22"/>
    </w:rPr>
  </w:style>
  <w:style w:type="character" w:customStyle="1" w:styleId="Vieta2Car">
    <w:name w:val="Viñeta2 Car"/>
    <w:link w:val="Vieta2"/>
    <w:rsid w:val="00491839"/>
    <w:rPr>
      <w:rFonts w:ascii="Arial Narrow" w:hAnsi="Arial Narrow"/>
      <w:sz w:val="22"/>
    </w:rPr>
  </w:style>
  <w:style w:type="paragraph" w:customStyle="1" w:styleId="Vieta">
    <w:name w:val="Viñeta"/>
    <w:basedOn w:val="Textosinformato"/>
    <w:link w:val="VietaCar"/>
    <w:autoRedefine/>
    <w:qFormat/>
    <w:rsid w:val="00491839"/>
    <w:pPr>
      <w:ind w:left="425" w:right="-142"/>
      <w:jc w:val="both"/>
    </w:pPr>
    <w:rPr>
      <w:rFonts w:ascii="Century Gothic" w:eastAsia="Calibri" w:hAnsi="Century Gothic"/>
      <w:sz w:val="18"/>
      <w:szCs w:val="18"/>
      <w:lang w:val="es-MX" w:eastAsia="en-US"/>
    </w:rPr>
  </w:style>
  <w:style w:type="character" w:customStyle="1" w:styleId="VietaCar">
    <w:name w:val="Viñeta Car"/>
    <w:link w:val="Vieta"/>
    <w:rsid w:val="00491839"/>
    <w:rPr>
      <w:rFonts w:ascii="Century Gothic" w:eastAsia="Calibri" w:hAnsi="Century Gothic"/>
      <w:sz w:val="18"/>
      <w:szCs w:val="18"/>
      <w:lang w:eastAsia="en-US"/>
    </w:rPr>
  </w:style>
  <w:style w:type="character" w:customStyle="1" w:styleId="style5">
    <w:name w:val="style5"/>
    <w:basedOn w:val="Fuentedeprrafopredeter"/>
    <w:rsid w:val="00491839"/>
  </w:style>
  <w:style w:type="character" w:customStyle="1" w:styleId="style10">
    <w:name w:val="style1"/>
    <w:basedOn w:val="Fuentedeprrafopredeter"/>
    <w:rsid w:val="00491839"/>
  </w:style>
  <w:style w:type="paragraph" w:customStyle="1" w:styleId="Tender-BodyText">
    <w:name w:val="Tender - Body Text"/>
    <w:basedOn w:val="Normal"/>
    <w:next w:val="Normal"/>
    <w:rsid w:val="00491839"/>
    <w:pPr>
      <w:autoSpaceDE w:val="0"/>
      <w:autoSpaceDN w:val="0"/>
      <w:adjustRightInd w:val="0"/>
      <w:spacing w:before="120"/>
    </w:pPr>
    <w:rPr>
      <w:rFonts w:ascii="Arial" w:hAnsi="Arial"/>
      <w:sz w:val="24"/>
      <w:szCs w:val="24"/>
      <w:lang w:val="en-US" w:eastAsia="en-US"/>
    </w:rPr>
  </w:style>
  <w:style w:type="paragraph" w:customStyle="1" w:styleId="Paragraph">
    <w:name w:val="Paragraph"/>
    <w:basedOn w:val="Normal"/>
    <w:rsid w:val="00491839"/>
    <w:pPr>
      <w:spacing w:before="72" w:after="72"/>
      <w:jc w:val="both"/>
    </w:pPr>
    <w:rPr>
      <w:rFonts w:ascii="Arial" w:hAnsi="Arial"/>
      <w:noProof/>
    </w:rPr>
  </w:style>
  <w:style w:type="table" w:styleId="Tablaconefectos3D3">
    <w:name w:val="Table 3D effects 3"/>
    <w:basedOn w:val="Tablanormal"/>
    <w:rsid w:val="00491839"/>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lsica4">
    <w:name w:val="Table Classic 4"/>
    <w:basedOn w:val="Tablanormal"/>
    <w:rsid w:val="00491839"/>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aconcolumnas1">
    <w:name w:val="Table Columns 1"/>
    <w:basedOn w:val="Tablanormal"/>
    <w:rsid w:val="00491839"/>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2">
    <w:name w:val="Table Columns 2"/>
    <w:basedOn w:val="Tablanormal"/>
    <w:rsid w:val="00491839"/>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titlefichas1">
    <w:name w:val="titlefichas1"/>
    <w:basedOn w:val="Fuentedeprrafopredeter"/>
    <w:rsid w:val="00491839"/>
    <w:rPr>
      <w:rFonts w:ascii="Verdana" w:hAnsi="Verdana" w:hint="default"/>
      <w:b/>
      <w:bCs/>
      <w:strike w:val="0"/>
      <w:dstrike w:val="0"/>
      <w:color w:val="333333"/>
      <w:sz w:val="18"/>
      <w:szCs w:val="18"/>
      <w:u w:val="none"/>
      <w:effect w:val="none"/>
    </w:rPr>
  </w:style>
  <w:style w:type="paragraph" w:customStyle="1" w:styleId="Pa6">
    <w:name w:val="Pa6"/>
    <w:basedOn w:val="Default"/>
    <w:next w:val="Default"/>
    <w:uiPriority w:val="99"/>
    <w:rsid w:val="00491839"/>
    <w:pPr>
      <w:spacing w:line="241" w:lineRule="atLeast"/>
    </w:pPr>
    <w:rPr>
      <w:rFonts w:ascii="Myriad Pro" w:hAnsi="Myriad Pro" w:cs="Times New Roman"/>
      <w:color w:val="auto"/>
      <w:lang w:eastAsia="es-MX"/>
    </w:rPr>
  </w:style>
  <w:style w:type="character" w:customStyle="1" w:styleId="SangradetextonormalCar1">
    <w:name w:val="Sangría de texto normal Car1"/>
    <w:aliases w:val="Sangría de t. independiente Car1"/>
    <w:basedOn w:val="Fuentedeprrafopredeter"/>
    <w:uiPriority w:val="99"/>
    <w:rsid w:val="00491839"/>
    <w:rPr>
      <w:rFonts w:ascii="Century Gothic" w:hAnsi="Century Gothic" w:cs="Times New Roman"/>
      <w:sz w:val="24"/>
      <w:szCs w:val="24"/>
      <w:lang w:eastAsia="en-US"/>
    </w:rPr>
  </w:style>
  <w:style w:type="character" w:styleId="Nmerodelnea">
    <w:name w:val="line number"/>
    <w:rsid w:val="00491839"/>
  </w:style>
  <w:style w:type="table" w:styleId="Tablaweb1">
    <w:name w:val="Table Web 1"/>
    <w:basedOn w:val="Tablanormal"/>
    <w:rsid w:val="00491839"/>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CarCar22">
    <w:name w:val="Car Car22"/>
    <w:locked/>
    <w:rsid w:val="00491839"/>
    <w:rPr>
      <w:rFonts w:ascii="Arial" w:hAnsi="Arial"/>
      <w:b/>
      <w:sz w:val="24"/>
      <w:lang w:val="es-ES" w:eastAsia="es-ES"/>
    </w:rPr>
  </w:style>
  <w:style w:type="paragraph" w:customStyle="1" w:styleId="TDC30">
    <w:name w:val="TDC3"/>
    <w:basedOn w:val="Normal"/>
    <w:uiPriority w:val="99"/>
    <w:rsid w:val="00491839"/>
    <w:pPr>
      <w:widowControl w:val="0"/>
      <w:tabs>
        <w:tab w:val="left" w:pos="435"/>
      </w:tabs>
      <w:jc w:val="both"/>
    </w:pPr>
    <w:rPr>
      <w:rFonts w:ascii="Arial" w:hAnsi="Arial" w:cs="Arial"/>
      <w:caps/>
      <w:kern w:val="22"/>
      <w:sz w:val="22"/>
      <w:szCs w:val="22"/>
      <w:lang w:val="es-ES_tradnl"/>
    </w:rPr>
  </w:style>
  <w:style w:type="table" w:styleId="Tablabsica2">
    <w:name w:val="Table Simple 2"/>
    <w:basedOn w:val="Tablanormal"/>
    <w:rsid w:val="00491839"/>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character" w:customStyle="1" w:styleId="style191">
    <w:name w:val="style191"/>
    <w:basedOn w:val="Fuentedeprrafopredeter"/>
    <w:rsid w:val="00491839"/>
    <w:rPr>
      <w:sz w:val="14"/>
      <w:szCs w:val="14"/>
    </w:rPr>
  </w:style>
  <w:style w:type="character" w:customStyle="1" w:styleId="Cuadrculavistosa-nfasis1Car">
    <w:name w:val="Cuadrícula vistosa - Énfasis 1 Car"/>
    <w:link w:val="Cuadrculavistosa-nfasis1"/>
    <w:uiPriority w:val="29"/>
    <w:rsid w:val="00491839"/>
    <w:rPr>
      <w:i/>
      <w:iCs/>
      <w:color w:val="000000"/>
      <w:sz w:val="24"/>
      <w:szCs w:val="24"/>
      <w:lang w:eastAsia="es-ES"/>
    </w:rPr>
  </w:style>
  <w:style w:type="table" w:styleId="Cuadrculavistosa-nfasis1">
    <w:name w:val="Colorful Grid Accent 1"/>
    <w:basedOn w:val="Tablanormal"/>
    <w:link w:val="Cuadrculavistosa-nfasis1Car"/>
    <w:uiPriority w:val="29"/>
    <w:rsid w:val="00491839"/>
    <w:rPr>
      <w:i/>
      <w:iCs/>
      <w:color w:val="000000"/>
      <w:sz w:val="24"/>
      <w:szCs w:val="24"/>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hvr">
    <w:name w:val="hvr"/>
    <w:basedOn w:val="Fuentedeprrafopredeter"/>
    <w:rsid w:val="0056388B"/>
  </w:style>
  <w:style w:type="paragraph" w:customStyle="1" w:styleId="TextoindependienteQ">
    <w:name w:val="Texto independiente[Q”="/>
    <w:basedOn w:val="Normal"/>
    <w:rsid w:val="00BF216B"/>
    <w:pPr>
      <w:widowControl w:val="0"/>
      <w:jc w:val="both"/>
    </w:pPr>
    <w:rPr>
      <w:rFonts w:ascii="Arial" w:hAnsi="Arial"/>
      <w:snapToGrid w:val="0"/>
      <w:sz w:val="24"/>
      <w:lang w:val="es-ES_tradnl"/>
    </w:rPr>
  </w:style>
  <w:style w:type="paragraph" w:customStyle="1" w:styleId="Nivel1">
    <w:name w:val="Nivel 1"/>
    <w:basedOn w:val="Normal"/>
    <w:rsid w:val="00BF216B"/>
    <w:pPr>
      <w:jc w:val="both"/>
    </w:pPr>
    <w:rPr>
      <w:rFonts w:ascii="Arial" w:hAnsi="Arial"/>
      <w:b/>
      <w:sz w:val="28"/>
      <w:u w:val="words"/>
      <w:lang w:val="es-ES_tradnl"/>
    </w:rPr>
  </w:style>
  <w:style w:type="paragraph" w:customStyle="1" w:styleId="Pliza4">
    <w:name w:val="Póliza 4"/>
    <w:basedOn w:val="Normal"/>
    <w:rsid w:val="00BF216B"/>
    <w:pPr>
      <w:ind w:left="312"/>
      <w:jc w:val="both"/>
    </w:pPr>
    <w:rPr>
      <w:rFonts w:ascii="Arial" w:hAnsi="Arial"/>
      <w:sz w:val="24"/>
      <w:lang w:val="es-ES_tradnl"/>
    </w:rPr>
  </w:style>
  <w:style w:type="paragraph" w:customStyle="1" w:styleId="Pliza2">
    <w:name w:val="Póliza 2"/>
    <w:basedOn w:val="Normal"/>
    <w:rsid w:val="00BF216B"/>
    <w:pPr>
      <w:jc w:val="center"/>
    </w:pPr>
    <w:rPr>
      <w:rFonts w:ascii="Arial" w:hAnsi="Arial"/>
      <w:b/>
      <w:sz w:val="24"/>
      <w:lang w:val="es-ES_tradnl"/>
    </w:rPr>
  </w:style>
  <w:style w:type="paragraph" w:customStyle="1" w:styleId="Pliza3">
    <w:name w:val="Póliza 3"/>
    <w:basedOn w:val="Normal"/>
    <w:rsid w:val="00BF216B"/>
    <w:pPr>
      <w:jc w:val="both"/>
    </w:pPr>
    <w:rPr>
      <w:rFonts w:ascii="Arial" w:hAnsi="Arial"/>
      <w:b/>
      <w:sz w:val="24"/>
      <w:u w:val="words"/>
      <w:lang w:val="es-ES_tradnl"/>
    </w:rPr>
  </w:style>
  <w:style w:type="paragraph" w:customStyle="1" w:styleId="Pliza5">
    <w:name w:val="Póliza 5"/>
    <w:basedOn w:val="Normal"/>
    <w:rsid w:val="00BF216B"/>
    <w:pPr>
      <w:ind w:left="879" w:hanging="567"/>
      <w:jc w:val="both"/>
    </w:pPr>
    <w:rPr>
      <w:rFonts w:ascii="Arial" w:hAnsi="Arial"/>
      <w:sz w:val="24"/>
      <w:lang w:val="es-ES_tradnl"/>
    </w:rPr>
  </w:style>
  <w:style w:type="paragraph" w:customStyle="1" w:styleId="Pliza6">
    <w:name w:val="Póliza 6"/>
    <w:basedOn w:val="Normal"/>
    <w:rsid w:val="00BF216B"/>
    <w:pPr>
      <w:ind w:left="851"/>
      <w:jc w:val="both"/>
    </w:pPr>
    <w:rPr>
      <w:rFonts w:ascii="Arial" w:hAnsi="Arial"/>
      <w:sz w:val="24"/>
      <w:lang w:val="es-ES_tradnl"/>
    </w:rPr>
  </w:style>
  <w:style w:type="paragraph" w:customStyle="1" w:styleId="Pliza7">
    <w:name w:val="Póliza 7"/>
    <w:basedOn w:val="Normal"/>
    <w:rsid w:val="00BF216B"/>
    <w:pPr>
      <w:ind w:left="1843" w:hanging="851"/>
      <w:jc w:val="both"/>
    </w:pPr>
    <w:rPr>
      <w:rFonts w:ascii="Arial" w:hAnsi="Arial"/>
      <w:sz w:val="24"/>
      <w:lang w:val="es-ES_tradnl"/>
    </w:rPr>
  </w:style>
  <w:style w:type="paragraph" w:customStyle="1" w:styleId="TextoCarCar">
    <w:name w:val="Texto Car Car"/>
    <w:basedOn w:val="Normal"/>
    <w:rsid w:val="00BF216B"/>
    <w:pPr>
      <w:spacing w:after="101" w:line="216" w:lineRule="exact"/>
      <w:ind w:firstLine="288"/>
      <w:jc w:val="both"/>
    </w:pPr>
    <w:rPr>
      <w:rFonts w:ascii="Arial" w:hAnsi="Arial" w:cs="Arial"/>
      <w:sz w:val="18"/>
      <w:szCs w:val="18"/>
      <w:lang w:val="es-ES"/>
    </w:rPr>
  </w:style>
  <w:style w:type="paragraph" w:customStyle="1" w:styleId="cetneg">
    <w:name w:val="cetneg"/>
    <w:basedOn w:val="texto"/>
    <w:rsid w:val="00BF216B"/>
    <w:pPr>
      <w:jc w:val="center"/>
    </w:pPr>
    <w:rPr>
      <w:rFonts w:cs="Times New Roman"/>
      <w:b/>
      <w:lang w:val="es-ES_tradnl"/>
    </w:rPr>
  </w:style>
  <w:style w:type="paragraph" w:customStyle="1" w:styleId="CharCharCarCarCharCharCarCarCharCharCarCarCharChar">
    <w:name w:val="Char Char Car Car Char Char Car Car Char Char Car Car Char Char"/>
    <w:basedOn w:val="Normal"/>
    <w:rsid w:val="00BF216B"/>
    <w:pPr>
      <w:spacing w:before="60" w:after="160" w:line="240" w:lineRule="exact"/>
    </w:pPr>
    <w:rPr>
      <w:rFonts w:ascii="Verdana" w:hAnsi="Verdana"/>
      <w:color w:val="FF00FF"/>
      <w:lang w:val="en-US" w:eastAsia="en-US"/>
    </w:rPr>
  </w:style>
  <w:style w:type="character" w:customStyle="1" w:styleId="CarCar2">
    <w:name w:val="Car Car2"/>
    <w:basedOn w:val="Fuentedeprrafopredeter"/>
    <w:semiHidden/>
    <w:rsid w:val="00BF216B"/>
    <w:rPr>
      <w:rFonts w:ascii="Arial" w:hAnsi="Arial"/>
      <w:sz w:val="24"/>
      <w:lang w:val="es-ES_tradnl" w:eastAsia="es-ES" w:bidi="ar-SA"/>
    </w:rPr>
  </w:style>
  <w:style w:type="paragraph" w:customStyle="1" w:styleId="BodyText23">
    <w:name w:val="Body Text 23"/>
    <w:basedOn w:val="Normal"/>
    <w:rsid w:val="00BF216B"/>
    <w:pPr>
      <w:tabs>
        <w:tab w:val="left" w:pos="426"/>
      </w:tabs>
      <w:spacing w:after="120"/>
      <w:ind w:left="426" w:hanging="426"/>
      <w:jc w:val="both"/>
    </w:pPr>
    <w:rPr>
      <w:rFonts w:ascii="Arial" w:hAnsi="Arial"/>
      <w:sz w:val="24"/>
      <w:lang w:val="es-ES_tradnl"/>
    </w:rPr>
  </w:style>
  <w:style w:type="character" w:customStyle="1" w:styleId="pointnormal1">
    <w:name w:val="point_normal1"/>
    <w:rsid w:val="00BF216B"/>
    <w:rPr>
      <w:rFonts w:ascii="Arial" w:hAnsi="Arial" w:cs="Arial" w:hint="default"/>
      <w:sz w:val="18"/>
      <w:szCs w:val="18"/>
    </w:rPr>
  </w:style>
  <w:style w:type="paragraph" w:customStyle="1" w:styleId="Normalcita">
    <w:name w:val="Normal cita"/>
    <w:basedOn w:val="Normal"/>
    <w:rsid w:val="00BF216B"/>
    <w:pPr>
      <w:ind w:left="720" w:right="635"/>
      <w:jc w:val="both"/>
    </w:pPr>
    <w:rPr>
      <w:rFonts w:ascii="Arial" w:hAnsi="Arial"/>
      <w:i/>
      <w:sz w:val="24"/>
      <w:szCs w:val="24"/>
      <w:lang w:val="es-ES"/>
    </w:rPr>
  </w:style>
  <w:style w:type="character" w:customStyle="1" w:styleId="EncabezadodemensajeCar1">
    <w:name w:val="Encabezado de mensaje Car1"/>
    <w:basedOn w:val="Fuentedeprrafopredeter"/>
    <w:uiPriority w:val="99"/>
    <w:semiHidden/>
    <w:rsid w:val="00BF216B"/>
    <w:rPr>
      <w:rFonts w:asciiTheme="majorHAnsi" w:eastAsiaTheme="majorEastAsia" w:hAnsiTheme="majorHAnsi" w:cstheme="majorBidi"/>
      <w:sz w:val="24"/>
      <w:szCs w:val="24"/>
      <w:shd w:val="pct20" w:color="auto" w:fill="auto"/>
    </w:rPr>
  </w:style>
  <w:style w:type="paragraph" w:customStyle="1" w:styleId="ttuloportadilla">
    <w:name w:val="título portadilla"/>
    <w:basedOn w:val="Normal"/>
    <w:uiPriority w:val="99"/>
    <w:rsid w:val="00BF216B"/>
    <w:pPr>
      <w:widowControl w:val="0"/>
      <w:autoSpaceDE w:val="0"/>
      <w:autoSpaceDN w:val="0"/>
      <w:adjustRightInd w:val="0"/>
      <w:spacing w:line="288" w:lineRule="auto"/>
      <w:textAlignment w:val="center"/>
    </w:pPr>
    <w:rPr>
      <w:rFonts w:ascii="Impact" w:hAnsi="Impact" w:cs="Impact"/>
      <w:color w:val="000075"/>
      <w:sz w:val="40"/>
      <w:szCs w:val="40"/>
      <w:lang w:val="es-ES_tradnl" w:eastAsia="es-ES_tradnl"/>
    </w:rPr>
  </w:style>
  <w:style w:type="table" w:customStyle="1" w:styleId="Tablaconcuadrcula11">
    <w:name w:val="Tabla con cuadrícula11"/>
    <w:basedOn w:val="Tablanormal"/>
    <w:next w:val="Tablaconcuadrcula"/>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fa-04">
    <w:name w:val="Alfa-04"/>
    <w:basedOn w:val="Normal"/>
    <w:rsid w:val="00BF216B"/>
    <w:pPr>
      <w:spacing w:line="360" w:lineRule="auto"/>
      <w:ind w:left="480" w:hanging="480"/>
      <w:jc w:val="both"/>
    </w:pPr>
    <w:rPr>
      <w:sz w:val="24"/>
      <w:lang w:val="es-ES"/>
    </w:rPr>
  </w:style>
  <w:style w:type="paragraph" w:customStyle="1" w:styleId="BodyTextIndent31">
    <w:name w:val="Body Text Indent 31"/>
    <w:basedOn w:val="Normal"/>
    <w:uiPriority w:val="99"/>
    <w:rsid w:val="00BF216B"/>
    <w:pPr>
      <w:spacing w:after="120"/>
      <w:ind w:left="709"/>
      <w:jc w:val="both"/>
    </w:pPr>
    <w:rPr>
      <w:rFonts w:ascii="Arial" w:eastAsia="MS Mincho" w:hAnsi="Arial"/>
      <w:sz w:val="24"/>
      <w:lang w:val="es-ES_tradnl"/>
    </w:rPr>
  </w:style>
  <w:style w:type="paragraph" w:customStyle="1" w:styleId="BodyTextIndent22">
    <w:name w:val="Body Text Indent 22"/>
    <w:basedOn w:val="Normal"/>
    <w:uiPriority w:val="99"/>
    <w:rsid w:val="00BF216B"/>
    <w:pPr>
      <w:spacing w:after="120"/>
      <w:ind w:left="1276" w:hanging="567"/>
      <w:jc w:val="both"/>
    </w:pPr>
    <w:rPr>
      <w:rFonts w:ascii="Arial" w:eastAsia="MS Mincho" w:hAnsi="Arial"/>
      <w:sz w:val="24"/>
      <w:lang w:val="es-ES_tradnl"/>
    </w:rPr>
  </w:style>
  <w:style w:type="paragraph" w:customStyle="1" w:styleId="EstiloCorreo80">
    <w:name w:val="EstiloCorreo80"/>
    <w:basedOn w:val="Normal"/>
    <w:next w:val="Sangradetextonormal"/>
    <w:uiPriority w:val="99"/>
    <w:semiHidden/>
    <w:rsid w:val="00BF216B"/>
    <w:pPr>
      <w:spacing w:after="120"/>
      <w:ind w:left="4963"/>
      <w:jc w:val="both"/>
    </w:pPr>
    <w:rPr>
      <w:rFonts w:ascii="Arial" w:eastAsia="MS Mincho" w:hAnsi="Arial"/>
      <w:sz w:val="22"/>
    </w:rPr>
  </w:style>
  <w:style w:type="paragraph" w:customStyle="1" w:styleId="BodyTextIndent21">
    <w:name w:val="Body Text Indent 21"/>
    <w:basedOn w:val="Normal"/>
    <w:uiPriority w:val="99"/>
    <w:rsid w:val="00BF216B"/>
    <w:pPr>
      <w:ind w:left="851" w:hanging="567"/>
      <w:jc w:val="both"/>
    </w:pPr>
    <w:rPr>
      <w:rFonts w:ascii="Arial" w:eastAsia="MS Mincho" w:hAnsi="Arial"/>
      <w:sz w:val="22"/>
      <w:lang w:val="es-ES_tradnl"/>
    </w:rPr>
  </w:style>
  <w:style w:type="paragraph" w:customStyle="1" w:styleId="TextoTitulo2">
    <w:name w:val="Texto Titulo2"/>
    <w:basedOn w:val="Normal"/>
    <w:uiPriority w:val="99"/>
    <w:rsid w:val="00BF216B"/>
    <w:pPr>
      <w:spacing w:after="120"/>
      <w:ind w:left="1151"/>
      <w:jc w:val="both"/>
    </w:pPr>
    <w:rPr>
      <w:rFonts w:ascii="Abadi MT Condensed Light" w:eastAsia="MS Mincho" w:hAnsi="Abadi MT Condensed Light"/>
      <w:sz w:val="24"/>
    </w:rPr>
  </w:style>
  <w:style w:type="paragraph" w:customStyle="1" w:styleId="OmniPage14">
    <w:name w:val="OmniPage #14"/>
    <w:uiPriority w:val="99"/>
    <w:rsid w:val="00BF216B"/>
    <w:pPr>
      <w:widowControl w:val="0"/>
      <w:tabs>
        <w:tab w:val="left" w:pos="759"/>
        <w:tab w:val="right" w:pos="8851"/>
      </w:tabs>
      <w:jc w:val="both"/>
    </w:pPr>
    <w:rPr>
      <w:rFonts w:ascii="CG Times (W1)" w:eastAsia="MS Mincho" w:hAnsi="CG Times (W1)"/>
      <w:lang w:val="en-US"/>
    </w:rPr>
  </w:style>
  <w:style w:type="table" w:customStyle="1" w:styleId="Tablaconcuadrcula12">
    <w:name w:val="Tabla con cuadrícula12"/>
    <w:basedOn w:val="Tablanormal"/>
    <w:next w:val="Tablaconcuadrcula"/>
    <w:uiPriority w:val="59"/>
    <w:rsid w:val="00BF216B"/>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
    <w:name w:val="bodytext2"/>
    <w:basedOn w:val="Normal"/>
    <w:uiPriority w:val="99"/>
    <w:rsid w:val="00BF216B"/>
    <w:pPr>
      <w:jc w:val="both"/>
    </w:pPr>
    <w:rPr>
      <w:rFonts w:ascii="Arial" w:eastAsia="MS Mincho" w:hAnsi="Arial" w:cs="Arial"/>
      <w:lang w:eastAsia="es-MX"/>
    </w:rPr>
  </w:style>
  <w:style w:type="paragraph" w:customStyle="1" w:styleId="pliza50">
    <w:name w:val="pliza5"/>
    <w:basedOn w:val="Normal"/>
    <w:uiPriority w:val="99"/>
    <w:rsid w:val="00BF216B"/>
    <w:pPr>
      <w:snapToGrid w:val="0"/>
      <w:ind w:left="879" w:hanging="567"/>
      <w:jc w:val="both"/>
    </w:pPr>
    <w:rPr>
      <w:rFonts w:ascii="Arial" w:eastAsia="MS Mincho" w:hAnsi="Arial" w:cs="Arial"/>
      <w:sz w:val="24"/>
      <w:szCs w:val="24"/>
    </w:rPr>
  </w:style>
  <w:style w:type="paragraph" w:customStyle="1" w:styleId="Direccininterior">
    <w:name w:val="Dirección interior"/>
    <w:basedOn w:val="Normal"/>
    <w:rsid w:val="00BF216B"/>
    <w:pPr>
      <w:jc w:val="both"/>
    </w:pPr>
    <w:rPr>
      <w:rFonts w:ascii="Arial" w:eastAsia="MS Mincho" w:hAnsi="Arial"/>
      <w:sz w:val="24"/>
      <w:szCs w:val="24"/>
    </w:rPr>
  </w:style>
  <w:style w:type="paragraph" w:customStyle="1" w:styleId="Flush2">
    <w:name w:val="Flush 2"/>
    <w:basedOn w:val="Normal"/>
    <w:uiPriority w:val="99"/>
    <w:rsid w:val="00BF216B"/>
    <w:pPr>
      <w:spacing w:before="240"/>
      <w:ind w:left="720"/>
    </w:pPr>
    <w:rPr>
      <w:rFonts w:eastAsia="MS Mincho"/>
      <w:sz w:val="24"/>
      <w:szCs w:val="24"/>
      <w:lang w:eastAsia="en-US"/>
    </w:rPr>
  </w:style>
  <w:style w:type="paragraph" w:customStyle="1" w:styleId="Flush1">
    <w:name w:val="Flush 1"/>
    <w:basedOn w:val="Flush2"/>
    <w:uiPriority w:val="99"/>
    <w:rsid w:val="00BF216B"/>
    <w:pPr>
      <w:ind w:left="360"/>
    </w:pPr>
  </w:style>
  <w:style w:type="paragraph" w:customStyle="1" w:styleId="Indent">
    <w:name w:val="Indent"/>
    <w:basedOn w:val="Normal"/>
    <w:uiPriority w:val="99"/>
    <w:rsid w:val="00BF216B"/>
    <w:pPr>
      <w:spacing w:before="240"/>
      <w:ind w:left="360" w:hanging="360"/>
    </w:pPr>
    <w:rPr>
      <w:rFonts w:ascii="Times" w:eastAsia="MS Mincho" w:hAnsi="Times"/>
      <w:lang w:val="en-GB"/>
    </w:rPr>
  </w:style>
  <w:style w:type="paragraph" w:customStyle="1" w:styleId="LongIndent1">
    <w:name w:val="Long Indent1"/>
    <w:basedOn w:val="Normal"/>
    <w:uiPriority w:val="99"/>
    <w:rsid w:val="00BF216B"/>
    <w:pPr>
      <w:spacing w:before="240"/>
      <w:ind w:left="1080" w:hanging="720"/>
    </w:pPr>
    <w:rPr>
      <w:rFonts w:eastAsia="MS Mincho"/>
      <w:sz w:val="24"/>
      <w:szCs w:val="24"/>
      <w:lang w:eastAsia="en-US"/>
    </w:rPr>
  </w:style>
  <w:style w:type="paragraph" w:customStyle="1" w:styleId="SectionHead1">
    <w:name w:val="SectionHead1"/>
    <w:basedOn w:val="Normal"/>
    <w:next w:val="Normal"/>
    <w:uiPriority w:val="99"/>
    <w:rsid w:val="00BF216B"/>
    <w:pPr>
      <w:keepNext/>
      <w:tabs>
        <w:tab w:val="left" w:pos="360"/>
      </w:tabs>
      <w:spacing w:before="240"/>
    </w:pPr>
    <w:rPr>
      <w:rFonts w:eastAsia="MS Mincho"/>
      <w:b/>
      <w:caps/>
      <w:sz w:val="24"/>
      <w:szCs w:val="24"/>
      <w:lang w:eastAsia="en-US"/>
    </w:rPr>
  </w:style>
  <w:style w:type="character" w:customStyle="1" w:styleId="estiloverdana13gris1">
    <w:name w:val="estiloverdana13gris1"/>
    <w:basedOn w:val="Fuentedeprrafopredeter"/>
    <w:rsid w:val="00BF216B"/>
    <w:rPr>
      <w:rFonts w:ascii="Verdana" w:hAnsi="Verdana" w:hint="default"/>
      <w:color w:val="292929"/>
      <w:sz w:val="20"/>
      <w:szCs w:val="20"/>
    </w:rPr>
  </w:style>
  <w:style w:type="paragraph" w:customStyle="1" w:styleId="TableParagraph">
    <w:name w:val="Table Paragraph"/>
    <w:basedOn w:val="Normal"/>
    <w:uiPriority w:val="1"/>
    <w:qFormat/>
    <w:rsid w:val="00BF216B"/>
    <w:pPr>
      <w:widowControl w:val="0"/>
    </w:pPr>
    <w:rPr>
      <w:rFonts w:ascii="Calibri" w:eastAsia="Calibri" w:hAnsi="Calibri"/>
      <w:sz w:val="22"/>
      <w:szCs w:val="22"/>
      <w:lang w:val="en-US" w:eastAsia="en-US"/>
    </w:rPr>
  </w:style>
  <w:style w:type="table" w:customStyle="1" w:styleId="TableNormal1">
    <w:name w:val="Table Normal1"/>
    <w:uiPriority w:val="2"/>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
    <w:name w:val="Tabla con cuadrícula4"/>
    <w:basedOn w:val="Tablanormal"/>
    <w:next w:val="Tablaconcuadrcula"/>
    <w:uiPriority w:val="59"/>
    <w:qFormat/>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character" w:customStyle="1" w:styleId="Absatz-Standardschriftart">
    <w:name w:val="Absatz-Standardschriftart"/>
    <w:rsid w:val="00BF216B"/>
  </w:style>
  <w:style w:type="character" w:customStyle="1" w:styleId="WW8Num1z1">
    <w:name w:val="WW8Num1z1"/>
    <w:rsid w:val="00BF216B"/>
    <w:rPr>
      <w:rFonts w:ascii="Courier New" w:hAnsi="Courier New" w:cs="Courier New"/>
    </w:rPr>
  </w:style>
  <w:style w:type="character" w:customStyle="1" w:styleId="WW8Num1z2">
    <w:name w:val="WW8Num1z2"/>
    <w:rsid w:val="00BF216B"/>
    <w:rPr>
      <w:rFonts w:ascii="Wingdings" w:hAnsi="Wingdings"/>
    </w:rPr>
  </w:style>
  <w:style w:type="character" w:customStyle="1" w:styleId="WW8Num2z1">
    <w:name w:val="WW8Num2z1"/>
    <w:rsid w:val="00BF216B"/>
    <w:rPr>
      <w:rFonts w:ascii="Wingdings" w:hAnsi="Wingdings"/>
    </w:rPr>
  </w:style>
  <w:style w:type="character" w:customStyle="1" w:styleId="WW8Num2z2">
    <w:name w:val="WW8Num2z2"/>
    <w:rsid w:val="00BF216B"/>
    <w:rPr>
      <w:rFonts w:ascii="Symbol" w:hAnsi="Symbol"/>
    </w:rPr>
  </w:style>
  <w:style w:type="character" w:customStyle="1" w:styleId="WW8Num3z1">
    <w:name w:val="WW8Num3z1"/>
    <w:rsid w:val="00BF216B"/>
    <w:rPr>
      <w:rFonts w:ascii="Courier New" w:hAnsi="Courier New"/>
    </w:rPr>
  </w:style>
  <w:style w:type="character" w:customStyle="1" w:styleId="WW8Num3z3">
    <w:name w:val="WW8Num3z3"/>
    <w:rsid w:val="00BF216B"/>
    <w:rPr>
      <w:rFonts w:ascii="Symbol" w:hAnsi="Symbol"/>
    </w:rPr>
  </w:style>
  <w:style w:type="character" w:customStyle="1" w:styleId="WW8Num4z1">
    <w:name w:val="WW8Num4z1"/>
    <w:rsid w:val="00BF216B"/>
    <w:rPr>
      <w:rFonts w:ascii="Courier New" w:hAnsi="Courier New" w:cs="Courier New"/>
    </w:rPr>
  </w:style>
  <w:style w:type="character" w:customStyle="1" w:styleId="WW8Num4z3">
    <w:name w:val="WW8Num4z3"/>
    <w:rsid w:val="00BF216B"/>
    <w:rPr>
      <w:rFonts w:ascii="Symbol" w:hAnsi="Symbol"/>
    </w:rPr>
  </w:style>
  <w:style w:type="paragraph" w:customStyle="1" w:styleId="Car">
    <w:name w:val="Car"/>
    <w:basedOn w:val="Normal"/>
    <w:rsid w:val="00BF216B"/>
    <w:pPr>
      <w:suppressAutoHyphens/>
      <w:spacing w:after="160" w:line="240" w:lineRule="exact"/>
    </w:pPr>
    <w:rPr>
      <w:rFonts w:ascii="Tahoma" w:hAnsi="Tahoma"/>
      <w:lang w:val="en-US" w:eastAsia="ar-SA"/>
    </w:rPr>
  </w:style>
  <w:style w:type="table" w:customStyle="1" w:styleId="Tablaconcuadrcula13">
    <w:name w:val="Tabla con cuadrícula13"/>
    <w:basedOn w:val="Tablanormal"/>
    <w:next w:val="Tablaconcuadrcula"/>
    <w:uiPriority w:val="59"/>
    <w:rsid w:val="00BF216B"/>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
    <w:name w:val="Tabla con cuadrícula2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31">
    <w:name w:val="Tabla con cuadrícula3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infoblue0">
    <w:name w:val="infoblue"/>
    <w:basedOn w:val="Normal"/>
    <w:next w:val="Textoindependiente"/>
    <w:rsid w:val="0027305A"/>
    <w:pPr>
      <w:spacing w:after="120" w:line="240" w:lineRule="atLeast"/>
      <w:ind w:left="720"/>
    </w:pPr>
    <w:rPr>
      <w:rFonts w:ascii="Arial" w:eastAsia="Arial Unicode MS" w:hAnsi="Arial"/>
      <w:i/>
      <w:iCs/>
      <w:color w:val="0000FF"/>
      <w:lang w:eastAsia="en-US"/>
    </w:rPr>
  </w:style>
  <w:style w:type="paragraph" w:customStyle="1" w:styleId="tabletext0">
    <w:name w:val="tabletext"/>
    <w:basedOn w:val="Normal"/>
    <w:rsid w:val="0027305A"/>
    <w:pPr>
      <w:spacing w:after="120" w:line="240" w:lineRule="atLeast"/>
    </w:pPr>
    <w:rPr>
      <w:rFonts w:ascii="Arial" w:eastAsia="Arial Unicode MS" w:hAnsi="Arial"/>
      <w:lang w:eastAsia="en-US"/>
    </w:rPr>
  </w:style>
  <w:style w:type="paragraph" w:customStyle="1" w:styleId="paragraph2">
    <w:name w:val="paragraph2"/>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paragraph4">
    <w:name w:val="paragraph4"/>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infonamefile">
    <w:name w:val="infonamefile"/>
    <w:basedOn w:val="infoblue0"/>
    <w:next w:val="Textoindependiente"/>
    <w:rsid w:val="0027305A"/>
    <w:rPr>
      <w:color w:val="FF0000"/>
    </w:rPr>
  </w:style>
  <w:style w:type="paragraph" w:customStyle="1" w:styleId="infogreen">
    <w:name w:val="infogreen"/>
    <w:basedOn w:val="infoblue0"/>
    <w:next w:val="Textoindependiente"/>
    <w:rsid w:val="0027305A"/>
    <w:rPr>
      <w:color w:val="008000"/>
    </w:rPr>
  </w:style>
  <w:style w:type="paragraph" w:customStyle="1" w:styleId="guiazul">
    <w:name w:val="guiazul"/>
    <w:basedOn w:val="NormalWeb"/>
    <w:uiPriority w:val="99"/>
    <w:semiHidden/>
    <w:rsid w:val="0027305A"/>
    <w:pPr>
      <w:overflowPunct/>
      <w:autoSpaceDE/>
      <w:autoSpaceDN/>
      <w:adjustRightInd/>
      <w:spacing w:before="0" w:after="0"/>
      <w:textAlignment w:val="auto"/>
    </w:pPr>
    <w:rPr>
      <w:rFonts w:ascii="Arial" w:hAnsi="Arial"/>
      <w:i/>
      <w:color w:val="0000FF"/>
      <w:sz w:val="20"/>
      <w:szCs w:val="24"/>
      <w:lang w:val="es-ES"/>
    </w:rPr>
  </w:style>
  <w:style w:type="paragraph" w:customStyle="1" w:styleId="Normalindentado3">
    <w:name w:val="Normal indentado 3"/>
    <w:basedOn w:val="Normal"/>
    <w:rsid w:val="0027305A"/>
    <w:pPr>
      <w:ind w:left="1200"/>
    </w:pPr>
    <w:rPr>
      <w:rFonts w:ascii="Arial" w:hAnsi="Arial"/>
      <w:szCs w:val="24"/>
      <w:lang w:val="es-ES"/>
    </w:rPr>
  </w:style>
  <w:style w:type="numbering" w:customStyle="1" w:styleId="Estilo3">
    <w:name w:val="Estilo3"/>
    <w:uiPriority w:val="99"/>
    <w:rsid w:val="0027305A"/>
    <w:pPr>
      <w:numPr>
        <w:numId w:val="73"/>
      </w:numPr>
    </w:pPr>
  </w:style>
  <w:style w:type="table" w:styleId="Sombreadoclaro">
    <w:name w:val="Light Shading"/>
    <w:basedOn w:val="Tablanormal"/>
    <w:uiPriority w:val="60"/>
    <w:rsid w:val="0027305A"/>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2">
    <w:name w:val="Table Normal2"/>
    <w:uiPriority w:val="2"/>
    <w:semiHidden/>
    <w:unhideWhenUsed/>
    <w:qFormat/>
    <w:rsid w:val="00BF4787"/>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character" w:customStyle="1" w:styleId="skunamecart">
    <w:name w:val="skunamecart"/>
    <w:basedOn w:val="Fuentedeprrafopredeter"/>
    <w:rsid w:val="00032F59"/>
  </w:style>
  <w:style w:type="character" w:customStyle="1" w:styleId="skucartminor">
    <w:name w:val="skucartminor"/>
    <w:basedOn w:val="Fuentedeprrafopredeter"/>
    <w:rsid w:val="00032F59"/>
  </w:style>
  <w:style w:type="paragraph" w:customStyle="1" w:styleId="1Titulos">
    <w:name w:val="1Titulos"/>
    <w:basedOn w:val="Ttulo1"/>
    <w:next w:val="Normal"/>
    <w:link w:val="1TitulosCar"/>
    <w:qFormat/>
    <w:rsid w:val="00032F59"/>
    <w:pPr>
      <w:keepLines/>
      <w:numPr>
        <w:numId w:val="76"/>
      </w:numPr>
      <w:spacing w:before="240"/>
      <w:jc w:val="both"/>
    </w:pPr>
    <w:rPr>
      <w:rFonts w:ascii="Calibri" w:eastAsiaTheme="majorEastAsia" w:hAnsi="Calibri" w:cstheme="majorBidi"/>
      <w:color w:val="000000" w:themeColor="text1"/>
      <w:sz w:val="22"/>
      <w:szCs w:val="22"/>
      <w:lang w:val="es-ES_tradnl" w:eastAsia="en-US"/>
    </w:rPr>
  </w:style>
  <w:style w:type="character" w:customStyle="1" w:styleId="1TitulosCar">
    <w:name w:val="1Titulos Car"/>
    <w:basedOn w:val="TtuloCar2"/>
    <w:link w:val="1Titulos"/>
    <w:rsid w:val="00032F59"/>
    <w:rPr>
      <w:rFonts w:ascii="Calibri" w:eastAsiaTheme="majorEastAsia" w:hAnsi="Calibri" w:cstheme="majorBidi"/>
      <w:b/>
      <w:color w:val="000000" w:themeColor="text1"/>
      <w:sz w:val="22"/>
      <w:szCs w:val="22"/>
      <w:lang w:val="es-ES_tradnl" w:eastAsia="en-US"/>
    </w:rPr>
  </w:style>
  <w:style w:type="paragraph" w:customStyle="1" w:styleId="5Parrafo">
    <w:name w:val="5Parrafo"/>
    <w:basedOn w:val="Normal"/>
    <w:link w:val="5ParrafoCar"/>
    <w:qFormat/>
    <w:rsid w:val="00032F59"/>
    <w:pPr>
      <w:jc w:val="both"/>
    </w:pPr>
    <w:rPr>
      <w:rFonts w:asciiTheme="minorHAnsi" w:hAnsiTheme="minorHAnsi"/>
      <w:sz w:val="22"/>
      <w:szCs w:val="22"/>
      <w:lang w:eastAsia="en-US"/>
    </w:rPr>
  </w:style>
  <w:style w:type="character" w:customStyle="1" w:styleId="5ParrafoCar">
    <w:name w:val="5Parrafo Car"/>
    <w:basedOn w:val="Fuentedeprrafopredeter"/>
    <w:link w:val="5Parrafo"/>
    <w:rsid w:val="00032F59"/>
    <w:rPr>
      <w:rFonts w:asciiTheme="minorHAnsi" w:hAnsiTheme="minorHAnsi"/>
      <w:sz w:val="22"/>
      <w:szCs w:val="22"/>
      <w:lang w:eastAsia="en-US"/>
    </w:rPr>
  </w:style>
  <w:style w:type="paragraph" w:customStyle="1" w:styleId="2Subtitulo">
    <w:name w:val="2Subtitulo"/>
    <w:basedOn w:val="1Titulos"/>
    <w:link w:val="2SubtituloCar"/>
    <w:qFormat/>
    <w:rsid w:val="00032F59"/>
    <w:pPr>
      <w:numPr>
        <w:ilvl w:val="1"/>
      </w:numPr>
    </w:pPr>
  </w:style>
  <w:style w:type="character" w:customStyle="1" w:styleId="2SubtituloCar">
    <w:name w:val="2Subtitulo Car"/>
    <w:basedOn w:val="1TitulosCar"/>
    <w:link w:val="2Subtitulo"/>
    <w:rsid w:val="00032F59"/>
    <w:rPr>
      <w:rFonts w:ascii="Calibri" w:eastAsiaTheme="majorEastAsia" w:hAnsi="Calibri" w:cstheme="majorBidi"/>
      <w:b/>
      <w:color w:val="000000" w:themeColor="text1"/>
      <w:sz w:val="22"/>
      <w:szCs w:val="22"/>
      <w:lang w:val="es-ES_tradnl" w:eastAsia="en-US"/>
    </w:rPr>
  </w:style>
  <w:style w:type="paragraph" w:customStyle="1" w:styleId="9Parrafo">
    <w:name w:val="9Parrafo"/>
    <w:basedOn w:val="Normal"/>
    <w:link w:val="9ParrafoCar"/>
    <w:qFormat/>
    <w:rsid w:val="00032F59"/>
    <w:pPr>
      <w:pBdr>
        <w:top w:val="nil"/>
        <w:left w:val="nil"/>
        <w:bottom w:val="nil"/>
        <w:right w:val="nil"/>
        <w:between w:val="nil"/>
      </w:pBdr>
      <w:jc w:val="both"/>
    </w:pPr>
    <w:rPr>
      <w:rFonts w:ascii="Calibri" w:eastAsia="Calibri" w:hAnsi="Calibri" w:cs="Calibri"/>
      <w:color w:val="000000"/>
      <w:sz w:val="22"/>
      <w:szCs w:val="22"/>
      <w:lang w:eastAsia="es-MX"/>
    </w:rPr>
  </w:style>
  <w:style w:type="character" w:customStyle="1" w:styleId="9ParrafoCar">
    <w:name w:val="9Parrafo Car"/>
    <w:basedOn w:val="Fuentedeprrafopredeter"/>
    <w:link w:val="9Parrafo"/>
    <w:rsid w:val="00032F59"/>
    <w:rPr>
      <w:rFonts w:ascii="Calibri" w:eastAsia="Calibri" w:hAnsi="Calibri" w:cs="Calibri"/>
      <w:color w:val="000000"/>
      <w:sz w:val="22"/>
      <w:szCs w:val="22"/>
      <w:lang w:eastAsia="es-MX"/>
    </w:rPr>
  </w:style>
  <w:style w:type="character" w:customStyle="1" w:styleId="PuestoCar1">
    <w:name w:val="Puesto Car1"/>
    <w:basedOn w:val="Fuentedeprrafopredeter"/>
    <w:rsid w:val="00032F59"/>
    <w:rPr>
      <w:rFonts w:ascii="Arial" w:eastAsia="Arial Unicode MS" w:hAnsi="Arial" w:cs="Arial"/>
      <w:b/>
      <w:bCs/>
      <w:sz w:val="36"/>
      <w:szCs w:val="36"/>
      <w:lang w:val="es-MX"/>
    </w:rPr>
  </w:style>
  <w:style w:type="table" w:customStyle="1" w:styleId="Tablaconcuadrcula5">
    <w:name w:val="Tabla con cuadrícula5"/>
    <w:basedOn w:val="Tablanormal"/>
    <w:next w:val="Tablaconcuadrcula"/>
    <w:uiPriority w:val="59"/>
    <w:rsid w:val="00032F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032F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
    <w:name w:val="Tabla normal 11"/>
    <w:basedOn w:val="Tablanormal"/>
    <w:uiPriority w:val="41"/>
    <w:rsid w:val="00032F59"/>
    <w:rPr>
      <w:rFonts w:asciiTheme="minorHAnsi" w:eastAsiaTheme="minorHAnsi" w:hAnsiTheme="minorHAnsi" w:cstheme="minorBidi"/>
      <w:sz w:val="22"/>
      <w:szCs w:val="22"/>
      <w:lang w:val="es-E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fasissutil1">
    <w:name w:val="Énfasis sutil1"/>
    <w:uiPriority w:val="19"/>
    <w:qFormat/>
    <w:rsid w:val="00032F59"/>
    <w:rPr>
      <w:rFonts w:ascii="Arial" w:hAnsi="Arial"/>
      <w:iCs/>
      <w:color w:val="auto"/>
      <w:sz w:val="20"/>
    </w:rPr>
  </w:style>
  <w:style w:type="character" w:customStyle="1" w:styleId="Mencinsinresolver1">
    <w:name w:val="Mención sin resolver1"/>
    <w:basedOn w:val="Fuentedeprrafopredeter"/>
    <w:uiPriority w:val="99"/>
    <w:semiHidden/>
    <w:unhideWhenUsed/>
    <w:rsid w:val="00032F59"/>
    <w:rPr>
      <w:color w:val="808080"/>
      <w:shd w:val="clear" w:color="auto" w:fill="E6E6E6"/>
    </w:rPr>
  </w:style>
  <w:style w:type="character" w:customStyle="1" w:styleId="TtuloCar">
    <w:name w:val="Título Car"/>
    <w:aliases w:val="Título2 Car"/>
    <w:uiPriority w:val="10"/>
    <w:qFormat/>
    <w:rsid w:val="00032F59"/>
    <w:rPr>
      <w:rFonts w:ascii="Arial" w:hAnsi="Arial"/>
      <w:b/>
      <w:sz w:val="24"/>
      <w:lang w:val="es-ES_tradnl" w:eastAsia="es-ES"/>
    </w:rPr>
  </w:style>
  <w:style w:type="character" w:customStyle="1" w:styleId="TtuloCar1">
    <w:name w:val="Título Car1"/>
    <w:uiPriority w:val="10"/>
    <w:rsid w:val="00032F59"/>
    <w:rPr>
      <w:rFonts w:ascii="Calibri Light" w:eastAsia="Times New Roman" w:hAnsi="Calibri Light" w:cs="Times New Roman"/>
      <w:spacing w:val="-10"/>
      <w:kern w:val="28"/>
      <w:sz w:val="56"/>
      <w:szCs w:val="56"/>
      <w:lang w:val="es-ES" w:eastAsia="es-ES"/>
    </w:rPr>
  </w:style>
  <w:style w:type="character" w:customStyle="1" w:styleId="Ttulo1Car1">
    <w:name w:val="Título 1 Car1"/>
    <w:aliases w:val="Teamlog-T1 Car1,annexe1 Car1,Titre_ref Car1,SousTitre Car1,1titre Car1,1titre1 Car1,1titre2 Car1,1titre3 Car1,1titre4 Car1,1titre5 Car1,1titre6 Car1,H1 Car1,SOUS-TITRE 1 Car1,Titreo 1 Car1,Titre 11 Car1,t1.T1.Titre 1 Car1,t1 Car1,t11 Car1"/>
    <w:rsid w:val="00032F59"/>
    <w:rPr>
      <w:rFonts w:ascii="Calibri Light" w:eastAsia="Times New Roman" w:hAnsi="Calibri Light" w:cs="Times New Roman"/>
      <w:b/>
      <w:bCs/>
      <w:color w:val="2E74B5"/>
      <w:sz w:val="28"/>
      <w:szCs w:val="28"/>
      <w:lang w:eastAsia="es-ES"/>
    </w:rPr>
  </w:style>
  <w:style w:type="character" w:customStyle="1" w:styleId="Ttulo2Car1">
    <w:name w:val="Título 2 Car1"/>
    <w:aliases w:val="Heading 2 Hidden Car1,HD2 Car1,Arial 12 Fett Kursiv Car1,Heading 2 CCBS Car1,h2 Car1,H2 Car1,Section Car1,h2.H2 Car1,h2 main heading Car1,2 Car1,Header 2 Car1,Reset numbering Car1,Chapter Number/Appendix Letter Car1,chn Car1,A Head Car1"/>
    <w:semiHidden/>
    <w:rsid w:val="00032F59"/>
    <w:rPr>
      <w:rFonts w:ascii="Calibri Light" w:eastAsia="Times New Roman" w:hAnsi="Calibri Light" w:cs="Times New Roman"/>
      <w:b/>
      <w:bCs/>
      <w:color w:val="5B9BD5"/>
      <w:sz w:val="26"/>
      <w:szCs w:val="26"/>
      <w:lang w:eastAsia="es-ES"/>
    </w:rPr>
  </w:style>
  <w:style w:type="character" w:customStyle="1" w:styleId="Ttulo3Car1">
    <w:name w:val="Título 3 Car1"/>
    <w:aliases w:val="Gliederung3 Car1,Gliederung31 Car1,Gliederung32 Car1,Gliederung33 Car1,Gliederung34 Car1,Gliederung35 Car1,Gliederung36 Car1,Gliederung38 Car1"/>
    <w:uiPriority w:val="99"/>
    <w:semiHidden/>
    <w:rsid w:val="00032F59"/>
    <w:rPr>
      <w:rFonts w:ascii="Calibri Light" w:eastAsia="Times New Roman" w:hAnsi="Calibri Light" w:cs="Times New Roman"/>
      <w:b/>
      <w:bCs/>
      <w:color w:val="5B9BD5"/>
      <w:lang w:eastAsia="es-ES"/>
    </w:rPr>
  </w:style>
  <w:style w:type="character" w:customStyle="1" w:styleId="Ttulo5Car1">
    <w:name w:val="Título 5 Car1"/>
    <w:aliases w:val="Block Label Car1"/>
    <w:uiPriority w:val="99"/>
    <w:semiHidden/>
    <w:rsid w:val="00032F59"/>
    <w:rPr>
      <w:rFonts w:ascii="Calibri Light" w:eastAsia="Times New Roman" w:hAnsi="Calibri Light" w:cs="Times New Roman"/>
      <w:color w:val="1F4D78"/>
      <w:lang w:eastAsia="es-ES"/>
    </w:rPr>
  </w:style>
  <w:style w:type="character" w:customStyle="1" w:styleId="TextonotapieCar1">
    <w:name w:val="Texto nota pie Car1"/>
    <w:aliases w:val="Car Car Car Car Car Car Car1,Car Car Car Car Car Car2"/>
    <w:uiPriority w:val="99"/>
    <w:semiHidden/>
    <w:rsid w:val="00032F59"/>
    <w:rPr>
      <w:rFonts w:ascii="Times New Roman" w:eastAsia="Times New Roman" w:hAnsi="Times New Roman" w:cs="Times New Roman"/>
      <w:sz w:val="20"/>
      <w:szCs w:val="20"/>
      <w:lang w:eastAsia="es-ES"/>
    </w:rPr>
  </w:style>
  <w:style w:type="character" w:customStyle="1" w:styleId="EncabezadoCar1">
    <w:name w:val="Encabezado Car1"/>
    <w:aliases w:val="*Header Car1,Encabezado1 Car1,Encabezado Car Car Car1,h Car1,logomai Car1,Text Car1,Car Car Car2,base Car1,page-header Car1,ph Car1,1 (not to be included in TOC) Car1,Encabezado 8n Car1"/>
    <w:uiPriority w:val="99"/>
    <w:semiHidden/>
    <w:rsid w:val="00032F59"/>
    <w:rPr>
      <w:rFonts w:ascii="Times New Roman" w:eastAsia="Times New Roman" w:hAnsi="Times New Roman" w:cs="Times New Roman"/>
      <w:sz w:val="20"/>
      <w:szCs w:val="20"/>
      <w:lang w:eastAsia="es-ES"/>
    </w:rPr>
  </w:style>
  <w:style w:type="character" w:customStyle="1" w:styleId="PiedepginaCar1">
    <w:name w:val="Pie de página Car1"/>
    <w:aliases w:val="Pie de página1 Car1,footer odd Car1,footer odd1 Car1,footer odd2 Car1,footer odd3 Car1,footer odd4 Car1,footer odd5 Car1,footer Car1"/>
    <w:uiPriority w:val="99"/>
    <w:semiHidden/>
    <w:rsid w:val="00032F59"/>
    <w:rPr>
      <w:rFonts w:ascii="Times New Roman" w:eastAsia="Times New Roman" w:hAnsi="Times New Roman" w:cs="Times New Roman"/>
      <w:sz w:val="20"/>
      <w:szCs w:val="20"/>
      <w:lang w:eastAsia="es-ES"/>
    </w:rPr>
  </w:style>
  <w:style w:type="paragraph" w:customStyle="1" w:styleId="7">
    <w:name w:val="7"/>
    <w:unhideWhenUsed/>
    <w:rsid w:val="00032F59"/>
    <w:rPr>
      <w:lang w:eastAsia="es-MX"/>
    </w:rPr>
  </w:style>
  <w:style w:type="paragraph" w:customStyle="1" w:styleId="6">
    <w:name w:val="6"/>
    <w:unhideWhenUsed/>
    <w:rsid w:val="00032F59"/>
    <w:rPr>
      <w:lang w:eastAsia="es-MX"/>
    </w:rPr>
  </w:style>
  <w:style w:type="paragraph" w:customStyle="1" w:styleId="5">
    <w:name w:val="5"/>
    <w:unhideWhenUsed/>
    <w:rsid w:val="00032F59"/>
    <w:rPr>
      <w:lang w:eastAsia="es-MX"/>
    </w:rPr>
  </w:style>
  <w:style w:type="table" w:styleId="Listaclara-nfasis4">
    <w:name w:val="Light List Accent 4"/>
    <w:basedOn w:val="Tablanormal"/>
    <w:uiPriority w:val="99"/>
    <w:rsid w:val="005E5D6C"/>
    <w:rPr>
      <w:rFonts w:ascii="Calibri" w:hAnsi="Calibri"/>
      <w:lang w:eastAsia="es-MX"/>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paragraph" w:customStyle="1" w:styleId="Titulo2">
    <w:name w:val="Titulo 2"/>
    <w:basedOn w:val="Normal"/>
    <w:rsid w:val="005E5D6C"/>
    <w:pPr>
      <w:jc w:val="both"/>
    </w:pPr>
    <w:rPr>
      <w:b/>
      <w:i/>
      <w:sz w:val="24"/>
      <w:szCs w:val="24"/>
    </w:rPr>
  </w:style>
  <w:style w:type="paragraph" w:customStyle="1" w:styleId="TDC10">
    <w:name w:val="TDC1"/>
    <w:basedOn w:val="Normal"/>
    <w:rsid w:val="005E5D6C"/>
    <w:pPr>
      <w:spacing w:line="360" w:lineRule="auto"/>
      <w:jc w:val="center"/>
    </w:pPr>
    <w:rPr>
      <w:rFonts w:ascii="Arial" w:hAnsi="Arial"/>
      <w:b/>
      <w:caps/>
      <w:sz w:val="24"/>
    </w:rPr>
  </w:style>
  <w:style w:type="character" w:customStyle="1" w:styleId="jluisp">
    <w:name w:val="jluisp"/>
    <w:basedOn w:val="Fuentedeprrafopredeter"/>
    <w:semiHidden/>
    <w:rsid w:val="005E5D6C"/>
    <w:rPr>
      <w:rFonts w:ascii="Arial" w:hAnsi="Arial" w:cs="Arial"/>
      <w:color w:val="000080"/>
      <w:sz w:val="20"/>
      <w:szCs w:val="20"/>
    </w:rPr>
  </w:style>
  <w:style w:type="paragraph" w:customStyle="1" w:styleId="CarCar1CarCarCar">
    <w:name w:val="Car Car1 Car Car Car"/>
    <w:basedOn w:val="Normal"/>
    <w:rsid w:val="005E5D6C"/>
    <w:pPr>
      <w:spacing w:after="160" w:line="240" w:lineRule="exact"/>
    </w:pPr>
    <w:rPr>
      <w:rFonts w:ascii="Tahoma" w:hAnsi="Tahoma"/>
      <w:lang w:val="en-US" w:eastAsia="en-US"/>
    </w:rPr>
  </w:style>
  <w:style w:type="numbering" w:customStyle="1" w:styleId="1111112">
    <w:name w:val="1 / 1.1 / 1.1.12"/>
    <w:basedOn w:val="Sinlista"/>
    <w:next w:val="111111"/>
    <w:rsid w:val="005E5D6C"/>
    <w:pPr>
      <w:numPr>
        <w:numId w:val="77"/>
      </w:numPr>
    </w:pPr>
  </w:style>
  <w:style w:type="paragraph" w:customStyle="1" w:styleId="direccion">
    <w:name w:val="direccion"/>
    <w:basedOn w:val="Normal"/>
    <w:rsid w:val="005E5D6C"/>
    <w:pPr>
      <w:spacing w:after="120"/>
      <w:ind w:left="120"/>
    </w:pPr>
    <w:rPr>
      <w:color w:val="009966"/>
      <w:sz w:val="15"/>
      <w:szCs w:val="15"/>
      <w:lang w:eastAsia="es-MX"/>
    </w:rPr>
  </w:style>
  <w:style w:type="paragraph" w:customStyle="1" w:styleId="Cuadrculamedia21">
    <w:name w:val="Cuadrícula media 21"/>
    <w:link w:val="Cuadrculamedia2Car"/>
    <w:uiPriority w:val="1"/>
    <w:qFormat/>
    <w:rsid w:val="00197D09"/>
    <w:rPr>
      <w:sz w:val="24"/>
      <w:szCs w:val="24"/>
      <w:lang w:val="es-ES"/>
    </w:rPr>
  </w:style>
  <w:style w:type="character" w:customStyle="1" w:styleId="UnresolvedMention1">
    <w:name w:val="Unresolved Mention1"/>
    <w:basedOn w:val="Fuentedeprrafopredeter"/>
    <w:uiPriority w:val="99"/>
    <w:unhideWhenUsed/>
    <w:rsid w:val="008A70CC"/>
    <w:rPr>
      <w:color w:val="808080"/>
      <w:shd w:val="clear" w:color="auto" w:fill="E6E6E6"/>
    </w:rPr>
  </w:style>
  <w:style w:type="paragraph" w:customStyle="1" w:styleId="msonormal0">
    <w:name w:val="msonormal"/>
    <w:basedOn w:val="Normal"/>
    <w:rsid w:val="00AF44E0"/>
    <w:pPr>
      <w:spacing w:before="100" w:beforeAutospacing="1" w:after="100" w:afterAutospacing="1"/>
    </w:pPr>
    <w:rPr>
      <w:sz w:val="24"/>
      <w:szCs w:val="24"/>
      <w:lang w:eastAsia="es-MX"/>
    </w:rPr>
  </w:style>
  <w:style w:type="paragraph" w:customStyle="1" w:styleId="Textoindependiente27">
    <w:name w:val="Texto independiente 27"/>
    <w:basedOn w:val="Normal"/>
    <w:rsid w:val="000052A7"/>
    <w:pPr>
      <w:widowControl w:val="0"/>
      <w:spacing w:before="120"/>
      <w:jc w:val="center"/>
    </w:pPr>
    <w:rPr>
      <w:rFonts w:ascii="Arial" w:hAnsi="Arial"/>
      <w:b/>
      <w:i/>
      <w:sz w:val="24"/>
      <w:lang w:val="es-ES_tradnl"/>
    </w:rPr>
  </w:style>
  <w:style w:type="paragraph" w:customStyle="1" w:styleId="Textoindependiente28">
    <w:name w:val="Texto independiente 28"/>
    <w:basedOn w:val="Normal"/>
    <w:rsid w:val="000052A7"/>
    <w:pPr>
      <w:widowControl w:val="0"/>
      <w:spacing w:before="120"/>
      <w:jc w:val="center"/>
    </w:pPr>
    <w:rPr>
      <w:rFonts w:ascii="Arial" w:hAnsi="Arial"/>
      <w:b/>
      <w:i/>
      <w:sz w:val="24"/>
      <w:lang w:val="es-ES_tradnl"/>
    </w:rPr>
  </w:style>
  <w:style w:type="table" w:styleId="Tablaconlista6">
    <w:name w:val="Table List 6"/>
    <w:basedOn w:val="Tablanormal"/>
    <w:rsid w:val="000052A7"/>
    <w:rPr>
      <w:lang w:eastAsia="es-MX"/>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aclsica2">
    <w:name w:val="Table Classic 2"/>
    <w:basedOn w:val="Tablanormal"/>
    <w:rsid w:val="000052A7"/>
    <w:rPr>
      <w:lang w:eastAsia="es-MX"/>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tituloarialblack228">
    <w:name w:val="titulo arial black 228"/>
    <w:basedOn w:val="Normal"/>
    <w:uiPriority w:val="99"/>
    <w:rsid w:val="0082590E"/>
    <w:pPr>
      <w:widowControl w:val="0"/>
      <w:suppressAutoHyphens/>
      <w:autoSpaceDE w:val="0"/>
      <w:autoSpaceDN w:val="0"/>
      <w:adjustRightInd w:val="0"/>
      <w:spacing w:line="288" w:lineRule="auto"/>
      <w:textAlignment w:val="center"/>
    </w:pPr>
    <w:rPr>
      <w:rFonts w:ascii="Arial-Black" w:eastAsiaTheme="minorEastAsia" w:hAnsi="Arial-Black" w:cs="Arial-Black"/>
      <w:color w:val="96008C"/>
      <w:spacing w:val="-14"/>
      <w:sz w:val="36"/>
      <w:szCs w:val="36"/>
      <w:lang w:val="es-ES_tradnl"/>
    </w:rPr>
  </w:style>
  <w:style w:type="paragraph" w:customStyle="1" w:styleId="textoarial8770">
    <w:name w:val="texto arial 87% 70"/>
    <w:basedOn w:val="Normal"/>
    <w:uiPriority w:val="99"/>
    <w:rsid w:val="0082590E"/>
    <w:pPr>
      <w:widowControl w:val="0"/>
      <w:autoSpaceDE w:val="0"/>
      <w:autoSpaceDN w:val="0"/>
      <w:adjustRightInd w:val="0"/>
      <w:spacing w:line="288" w:lineRule="auto"/>
      <w:jc w:val="both"/>
      <w:textAlignment w:val="center"/>
    </w:pPr>
    <w:rPr>
      <w:rFonts w:ascii="ArialMT" w:eastAsiaTheme="minorEastAsia" w:hAnsi="ArialMT" w:cs="ArialMT"/>
      <w:color w:val="000000"/>
      <w:spacing w:val="-6"/>
      <w:sz w:val="28"/>
      <w:szCs w:val="28"/>
      <w:lang w:val="es-ES_tradnl"/>
    </w:rPr>
  </w:style>
  <w:style w:type="paragraph" w:customStyle="1" w:styleId="subtituloarialblack">
    <w:name w:val="subtitulo arial black"/>
    <w:basedOn w:val="Normal"/>
    <w:uiPriority w:val="99"/>
    <w:rsid w:val="0082590E"/>
    <w:pPr>
      <w:widowControl w:val="0"/>
      <w:autoSpaceDE w:val="0"/>
      <w:autoSpaceDN w:val="0"/>
      <w:adjustRightInd w:val="0"/>
      <w:spacing w:line="288" w:lineRule="auto"/>
      <w:jc w:val="both"/>
      <w:textAlignment w:val="center"/>
    </w:pPr>
    <w:rPr>
      <w:rFonts w:ascii="Arial-Black" w:eastAsiaTheme="minorEastAsia" w:hAnsi="Arial-Black" w:cs="Arial-Black"/>
      <w:color w:val="96008C"/>
      <w:spacing w:val="-11"/>
      <w:sz w:val="28"/>
      <w:szCs w:val="28"/>
      <w:lang w:val="es-ES_tradnl"/>
    </w:rPr>
  </w:style>
  <w:style w:type="table" w:customStyle="1" w:styleId="Tablaconcuadrcula7">
    <w:name w:val="Tabla con cuadrícula7"/>
    <w:basedOn w:val="Tablanormal"/>
    <w:next w:val="Tablaconcuadrcula"/>
    <w:uiPriority w:val="99"/>
    <w:rsid w:val="00B31F6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2">
    <w:name w:val="Mención sin resolver2"/>
    <w:basedOn w:val="Fuentedeprrafopredeter"/>
    <w:uiPriority w:val="99"/>
    <w:semiHidden/>
    <w:unhideWhenUsed/>
    <w:rsid w:val="00C14520"/>
    <w:rPr>
      <w:color w:val="605E5C"/>
      <w:shd w:val="clear" w:color="auto" w:fill="E1DFDD"/>
    </w:rPr>
  </w:style>
  <w:style w:type="character" w:customStyle="1" w:styleId="font81">
    <w:name w:val="font81"/>
    <w:basedOn w:val="Fuentedeprrafopredeter"/>
    <w:rsid w:val="00EA792D"/>
    <w:rPr>
      <w:rFonts w:ascii="Arial Narrow" w:hAnsi="Arial Narrow" w:hint="default"/>
      <w:b/>
      <w:bCs/>
      <w:i w:val="0"/>
      <w:iCs w:val="0"/>
      <w:color w:val="000000"/>
      <w:sz w:val="16"/>
      <w:szCs w:val="16"/>
      <w:u w:val="single"/>
    </w:rPr>
  </w:style>
  <w:style w:type="character" w:customStyle="1" w:styleId="font51">
    <w:name w:val="font51"/>
    <w:basedOn w:val="Fuentedeprrafopredeter"/>
    <w:rsid w:val="00EA792D"/>
    <w:rPr>
      <w:rFonts w:ascii="Arial Narrow" w:hAnsi="Arial Narrow" w:hint="default"/>
      <w:b/>
      <w:bCs/>
      <w:i w:val="0"/>
      <w:iCs w:val="0"/>
      <w:strike w:val="0"/>
      <w:dstrike w:val="0"/>
      <w:color w:val="000000"/>
      <w:sz w:val="16"/>
      <w:szCs w:val="16"/>
      <w:u w:val="none"/>
      <w:effect w:val="none"/>
    </w:rPr>
  </w:style>
  <w:style w:type="character" w:customStyle="1" w:styleId="font71">
    <w:name w:val="font71"/>
    <w:basedOn w:val="Fuentedeprrafopredeter"/>
    <w:rsid w:val="00EA792D"/>
    <w:rPr>
      <w:rFonts w:ascii="Arial Narrow" w:hAnsi="Arial Narrow" w:hint="default"/>
      <w:b w:val="0"/>
      <w:bCs w:val="0"/>
      <w:i w:val="0"/>
      <w:iCs w:val="0"/>
      <w:strike w:val="0"/>
      <w:dstrike w:val="0"/>
      <w:color w:val="000000"/>
      <w:sz w:val="16"/>
      <w:szCs w:val="16"/>
      <w:u w:val="none"/>
      <w:effect w:val="none"/>
    </w:rPr>
  </w:style>
  <w:style w:type="character" w:customStyle="1" w:styleId="font121">
    <w:name w:val="font121"/>
    <w:basedOn w:val="Fuentedeprrafopredeter"/>
    <w:rsid w:val="00EA792D"/>
    <w:rPr>
      <w:rFonts w:ascii="Arial Narrow" w:hAnsi="Arial Narrow" w:hint="default"/>
      <w:b w:val="0"/>
      <w:bCs w:val="0"/>
      <w:i w:val="0"/>
      <w:iCs w:val="0"/>
      <w:color w:val="000000"/>
      <w:sz w:val="16"/>
      <w:szCs w:val="16"/>
      <w:u w:val="single"/>
    </w:rPr>
  </w:style>
  <w:style w:type="character" w:customStyle="1" w:styleId="font131">
    <w:name w:val="font131"/>
    <w:basedOn w:val="Fuentedeprrafopredeter"/>
    <w:rsid w:val="00EA792D"/>
    <w:rPr>
      <w:rFonts w:ascii="Times New Roman" w:hAnsi="Times New Roman" w:cs="Times New Roman" w:hint="default"/>
      <w:b w:val="0"/>
      <w:bCs w:val="0"/>
      <w:i w:val="0"/>
      <w:iCs w:val="0"/>
      <w:strike w:val="0"/>
      <w:dstrike w:val="0"/>
      <w:color w:val="000000"/>
      <w:sz w:val="14"/>
      <w:szCs w:val="14"/>
      <w:u w:val="none"/>
      <w:effect w:val="none"/>
    </w:rPr>
  </w:style>
  <w:style w:type="character" w:customStyle="1" w:styleId="Cuadrculamedia2Car">
    <w:name w:val="Cuadrícula media 2 Car"/>
    <w:link w:val="Cuadrculamedia21"/>
    <w:uiPriority w:val="1"/>
    <w:rsid w:val="002015B2"/>
    <w:rPr>
      <w:sz w:val="24"/>
      <w:szCs w:val="24"/>
      <w:lang w:val="es-ES"/>
    </w:rPr>
  </w:style>
  <w:style w:type="character" w:customStyle="1" w:styleId="Mencinsinresolver3">
    <w:name w:val="Mención sin resolver3"/>
    <w:basedOn w:val="Fuentedeprrafopredeter"/>
    <w:uiPriority w:val="99"/>
    <w:semiHidden/>
    <w:unhideWhenUsed/>
    <w:rsid w:val="00BE1101"/>
    <w:rPr>
      <w:color w:val="605E5C"/>
      <w:shd w:val="clear" w:color="auto" w:fill="E1DFDD"/>
    </w:rPr>
  </w:style>
  <w:style w:type="paragraph" w:customStyle="1" w:styleId="SUB3">
    <w:name w:val="SUB3"/>
    <w:basedOn w:val="Prrafodelista"/>
    <w:link w:val="SUB3Car"/>
    <w:qFormat/>
    <w:rsid w:val="003A25AF"/>
    <w:pPr>
      <w:widowControl/>
      <w:numPr>
        <w:ilvl w:val="2"/>
        <w:numId w:val="81"/>
      </w:numPr>
      <w:spacing w:before="240" w:after="240"/>
      <w:ind w:left="1077"/>
      <w:jc w:val="both"/>
    </w:pPr>
    <w:rPr>
      <w:rFonts w:ascii="Arial" w:eastAsiaTheme="minorHAnsi" w:hAnsi="Arial" w:cs="Arial"/>
      <w:b/>
      <w:snapToGrid/>
      <w:sz w:val="22"/>
      <w:szCs w:val="22"/>
      <w:lang w:val="es-MX" w:eastAsia="en-US"/>
    </w:rPr>
  </w:style>
  <w:style w:type="paragraph" w:customStyle="1" w:styleId="SUB2">
    <w:name w:val="SUB2"/>
    <w:basedOn w:val="Prrafodelista"/>
    <w:link w:val="SUB2Car"/>
    <w:qFormat/>
    <w:rsid w:val="003A25AF"/>
    <w:pPr>
      <w:widowControl/>
      <w:numPr>
        <w:ilvl w:val="1"/>
        <w:numId w:val="81"/>
      </w:numPr>
      <w:jc w:val="both"/>
    </w:pPr>
    <w:rPr>
      <w:rFonts w:ascii="Arial" w:eastAsiaTheme="minorHAnsi" w:hAnsi="Arial" w:cs="Arial"/>
      <w:b/>
      <w:snapToGrid/>
      <w:sz w:val="22"/>
      <w:szCs w:val="22"/>
      <w:u w:val="single"/>
      <w:lang w:val="es-MX" w:eastAsia="en-US"/>
    </w:rPr>
  </w:style>
  <w:style w:type="character" w:customStyle="1" w:styleId="SUB3Car">
    <w:name w:val="SUB3 Car"/>
    <w:basedOn w:val="Fuentedeprrafopredeter"/>
    <w:link w:val="SUB3"/>
    <w:rsid w:val="003A25AF"/>
    <w:rPr>
      <w:rFonts w:ascii="Arial" w:eastAsiaTheme="minorHAnsi" w:hAnsi="Arial" w:cs="Arial"/>
      <w:b/>
      <w:sz w:val="22"/>
      <w:szCs w:val="22"/>
      <w:lang w:eastAsia="en-US"/>
    </w:rPr>
  </w:style>
  <w:style w:type="paragraph" w:customStyle="1" w:styleId="SUB1">
    <w:name w:val="SUB1"/>
    <w:basedOn w:val="Prrafodelista"/>
    <w:link w:val="SUB1Car"/>
    <w:qFormat/>
    <w:rsid w:val="003A25AF"/>
    <w:pPr>
      <w:widowControl/>
      <w:numPr>
        <w:numId w:val="81"/>
      </w:numPr>
      <w:ind w:left="284" w:hanging="284"/>
    </w:pPr>
    <w:rPr>
      <w:rFonts w:ascii="Arial" w:eastAsiaTheme="minorHAnsi" w:hAnsi="Arial" w:cs="Arial"/>
      <w:b/>
      <w:snapToGrid/>
      <w:sz w:val="22"/>
      <w:szCs w:val="22"/>
      <w:u w:val="single"/>
      <w:lang w:val="es-MX" w:eastAsia="en-US"/>
    </w:rPr>
  </w:style>
  <w:style w:type="character" w:customStyle="1" w:styleId="SUB2Car">
    <w:name w:val="SUB2 Car"/>
    <w:basedOn w:val="Fuentedeprrafopredeter"/>
    <w:link w:val="SUB2"/>
    <w:rsid w:val="003A25AF"/>
    <w:rPr>
      <w:rFonts w:ascii="Arial" w:eastAsiaTheme="minorHAnsi" w:hAnsi="Arial" w:cs="Arial"/>
      <w:b/>
      <w:sz w:val="22"/>
      <w:szCs w:val="22"/>
      <w:u w:val="single"/>
      <w:lang w:eastAsia="en-US"/>
    </w:rPr>
  </w:style>
  <w:style w:type="character" w:customStyle="1" w:styleId="SUB1Car">
    <w:name w:val="SUB1 Car"/>
    <w:basedOn w:val="Fuentedeprrafopredeter"/>
    <w:link w:val="SUB1"/>
    <w:rsid w:val="003A25AF"/>
    <w:rPr>
      <w:rFonts w:ascii="Arial" w:eastAsiaTheme="minorHAnsi" w:hAnsi="Arial" w:cs="Arial"/>
      <w:b/>
      <w:sz w:val="22"/>
      <w:szCs w:val="22"/>
      <w:u w:val="single"/>
      <w:lang w:eastAsia="en-US"/>
    </w:rPr>
  </w:style>
  <w:style w:type="paragraph" w:customStyle="1" w:styleId="List-Bullet-1">
    <w:name w:val="List-Bullet-1"/>
    <w:basedOn w:val="Normal"/>
    <w:qFormat/>
    <w:rsid w:val="000330D7"/>
    <w:pPr>
      <w:spacing w:before="60" w:after="60"/>
    </w:pPr>
    <w:rPr>
      <w:rFonts w:ascii="Arial" w:eastAsia="Cambria" w:hAnsi="Arial" w:cs="Arial"/>
      <w:color w:val="00000A"/>
      <w:sz w:val="24"/>
      <w:szCs w:val="24"/>
      <w:lang w:eastAsia="en-US"/>
    </w:rPr>
  </w:style>
  <w:style w:type="character" w:customStyle="1" w:styleId="EnlacedeInternet">
    <w:name w:val="Enlace de Internet"/>
    <w:uiPriority w:val="99"/>
    <w:unhideWhenUsed/>
    <w:rsid w:val="000330D7"/>
    <w:rPr>
      <w:color w:val="0000FF"/>
      <w:u w:val="single"/>
    </w:rPr>
  </w:style>
  <w:style w:type="paragraph" w:customStyle="1" w:styleId="SIGETIC-Subttuloportada">
    <w:name w:val="SIGETIC-Subtítulo portada"/>
    <w:basedOn w:val="Normal"/>
    <w:link w:val="SIGETIC-SubttuloportadaCar"/>
    <w:qFormat/>
    <w:rsid w:val="000330D7"/>
    <w:pPr>
      <w:jc w:val="center"/>
    </w:pPr>
    <w:rPr>
      <w:rFonts w:ascii="Arial" w:eastAsia="Calibri" w:hAnsi="Arial"/>
      <w:i/>
      <w:color w:val="3366FF"/>
      <w:sz w:val="40"/>
      <w:szCs w:val="24"/>
      <w:lang w:eastAsia="en-US"/>
    </w:rPr>
  </w:style>
  <w:style w:type="character" w:customStyle="1" w:styleId="SIGETIC-SubttuloportadaCar">
    <w:name w:val="SIGETIC-Subtítulo portada Car"/>
    <w:link w:val="SIGETIC-Subttuloportada"/>
    <w:rsid w:val="000330D7"/>
    <w:rPr>
      <w:rFonts w:ascii="Arial" w:eastAsia="Calibri" w:hAnsi="Arial"/>
      <w:i/>
      <w:color w:val="3366FF"/>
      <w:sz w:val="40"/>
      <w:szCs w:val="24"/>
      <w:lang w:eastAsia="en-US"/>
    </w:rPr>
  </w:style>
  <w:style w:type="character" w:customStyle="1" w:styleId="longtext1">
    <w:name w:val="long_text1"/>
    <w:uiPriority w:val="99"/>
    <w:rsid w:val="000330D7"/>
    <w:rPr>
      <w:rFonts w:cs="Times New Roman"/>
      <w:sz w:val="20"/>
      <w:szCs w:val="20"/>
    </w:rPr>
  </w:style>
  <w:style w:type="paragraph" w:customStyle="1" w:styleId="listparagraph">
    <w:name w:val="listparagraph"/>
    <w:basedOn w:val="Normal"/>
    <w:rsid w:val="000330D7"/>
    <w:pPr>
      <w:ind w:left="720"/>
    </w:pPr>
    <w:rPr>
      <w:rFonts w:eastAsia="Calibri"/>
      <w:sz w:val="24"/>
      <w:szCs w:val="24"/>
      <w:lang w:eastAsia="es-MX"/>
    </w:rPr>
  </w:style>
  <w:style w:type="character" w:customStyle="1" w:styleId="PuestoCar">
    <w:name w:val="Puesto Car"/>
    <w:link w:val="Ttulo10"/>
    <w:locked/>
    <w:rsid w:val="000330D7"/>
    <w:rPr>
      <w:rFonts w:ascii="Lucida Sans Unicode" w:eastAsia="Batang" w:hAnsi="Lucida Sans Unicode"/>
      <w:sz w:val="44"/>
      <w:lang w:val="en-US" w:eastAsia="en-US"/>
    </w:rPr>
  </w:style>
  <w:style w:type="paragraph" w:customStyle="1" w:styleId="6Parr">
    <w:name w:val="6Parr"/>
    <w:basedOn w:val="Normal"/>
    <w:link w:val="6ParrCar"/>
    <w:qFormat/>
    <w:rsid w:val="000330D7"/>
    <w:pPr>
      <w:ind w:left="24"/>
      <w:jc w:val="both"/>
    </w:pPr>
    <w:rPr>
      <w:rFonts w:ascii="Arial" w:hAnsi="Arial" w:cs="Arial"/>
      <w:lang w:eastAsia="es-MX"/>
    </w:rPr>
  </w:style>
  <w:style w:type="character" w:customStyle="1" w:styleId="6ParrCar">
    <w:name w:val="6Parr Car"/>
    <w:link w:val="6Parr"/>
    <w:rsid w:val="000330D7"/>
    <w:rPr>
      <w:rFonts w:ascii="Arial" w:hAnsi="Arial" w:cs="Arial"/>
      <w:lang w:eastAsia="es-MX"/>
    </w:rPr>
  </w:style>
  <w:style w:type="paragraph" w:customStyle="1" w:styleId="font0">
    <w:name w:val="font0"/>
    <w:basedOn w:val="Normal"/>
    <w:rsid w:val="000330D7"/>
    <w:pPr>
      <w:spacing w:before="100" w:beforeAutospacing="1" w:after="100" w:afterAutospacing="1"/>
    </w:pPr>
    <w:rPr>
      <w:rFonts w:ascii="Calibri" w:hAnsi="Calibri" w:cs="Calibri"/>
      <w:color w:val="000000"/>
      <w:sz w:val="22"/>
      <w:szCs w:val="22"/>
      <w:lang w:val="en-US" w:eastAsia="en-US"/>
    </w:rPr>
  </w:style>
  <w:style w:type="character" w:customStyle="1" w:styleId="normaltextrun">
    <w:name w:val="normaltextrun"/>
    <w:rsid w:val="000330D7"/>
  </w:style>
  <w:style w:type="paragraph" w:customStyle="1" w:styleId="paragraph0">
    <w:name w:val="paragraph"/>
    <w:basedOn w:val="Normal"/>
    <w:rsid w:val="000330D7"/>
    <w:pPr>
      <w:spacing w:before="100" w:beforeAutospacing="1" w:after="100" w:afterAutospacing="1"/>
    </w:pPr>
    <w:rPr>
      <w:sz w:val="24"/>
      <w:szCs w:val="24"/>
      <w:lang w:eastAsia="es-MX"/>
    </w:rPr>
  </w:style>
  <w:style w:type="character" w:customStyle="1" w:styleId="eop">
    <w:name w:val="eop"/>
    <w:rsid w:val="000330D7"/>
  </w:style>
  <w:style w:type="character" w:customStyle="1" w:styleId="findhit">
    <w:name w:val="findhit"/>
    <w:rsid w:val="000330D7"/>
  </w:style>
  <w:style w:type="character" w:customStyle="1" w:styleId="spellingerror">
    <w:name w:val="spellingerror"/>
    <w:rsid w:val="000330D7"/>
  </w:style>
  <w:style w:type="paragraph" w:customStyle="1" w:styleId="xxmsocommenttext">
    <w:name w:val="x_x_msocommenttext"/>
    <w:basedOn w:val="Normal"/>
    <w:rsid w:val="000330D7"/>
    <w:pPr>
      <w:spacing w:before="100" w:beforeAutospacing="1" w:after="100" w:afterAutospacing="1"/>
    </w:pPr>
    <w:rPr>
      <w:sz w:val="24"/>
      <w:szCs w:val="24"/>
      <w:lang w:eastAsia="es-MX"/>
    </w:rPr>
  </w:style>
  <w:style w:type="character" w:customStyle="1" w:styleId="fontstyle01">
    <w:name w:val="fontstyle01"/>
    <w:rsid w:val="000330D7"/>
    <w:rPr>
      <w:rFonts w:ascii="Arial" w:hAnsi="Arial" w:cs="Arial" w:hint="default"/>
      <w:b/>
      <w:bCs/>
      <w:i w:val="0"/>
      <w:iCs w:val="0"/>
      <w:color w:val="000000"/>
      <w:sz w:val="20"/>
      <w:szCs w:val="20"/>
    </w:rPr>
  </w:style>
  <w:style w:type="table" w:customStyle="1" w:styleId="NormalTable0">
    <w:name w:val="Normal Table0"/>
    <w:uiPriority w:val="2"/>
    <w:unhideWhenUsed/>
    <w:qFormat/>
    <w:rsid w:val="00230D94"/>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5F3A0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
    <w:name w:val="Tabla con cuadrícula8"/>
    <w:basedOn w:val="Tablanormal"/>
    <w:next w:val="Tablaconcuadrcula"/>
    <w:rsid w:val="0023669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ontenido">
    <w:name w:val="Contenido"/>
    <w:basedOn w:val="Normal"/>
    <w:link w:val="ContenidoCar"/>
    <w:qFormat/>
    <w:rsid w:val="00D94F6F"/>
    <w:pPr>
      <w:spacing w:before="120" w:after="120"/>
      <w:jc w:val="both"/>
    </w:pPr>
    <w:rPr>
      <w:rFonts w:ascii="Soberana Sans" w:eastAsiaTheme="minorEastAsia" w:hAnsi="Soberana Sans" w:cstheme="minorBidi"/>
      <w:sz w:val="22"/>
      <w:szCs w:val="24"/>
      <w:lang w:val="es-ES_tradnl"/>
    </w:rPr>
  </w:style>
  <w:style w:type="character" w:customStyle="1" w:styleId="ContenidoCar">
    <w:name w:val="Contenido Car"/>
    <w:link w:val="Contenido"/>
    <w:rsid w:val="00D94F6F"/>
    <w:rPr>
      <w:rFonts w:ascii="Soberana Sans" w:eastAsiaTheme="minorEastAsia" w:hAnsi="Soberana Sans" w:cstheme="minorBidi"/>
      <w:sz w:val="22"/>
      <w:szCs w:val="24"/>
      <w:lang w:val="es-ES_tradnl"/>
    </w:rPr>
  </w:style>
  <w:style w:type="table" w:customStyle="1" w:styleId="Tablaconcuadrcula26">
    <w:name w:val="Tabla con cuadrícula26"/>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
    <w:name w:val="Tabla con cuadrícula27"/>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uentecuadro">
    <w:name w:val="Fuente cuadro"/>
    <w:basedOn w:val="Normal"/>
    <w:unhideWhenUsed/>
    <w:qFormat/>
    <w:rsid w:val="00D94F6F"/>
    <w:pPr>
      <w:autoSpaceDE w:val="0"/>
      <w:autoSpaceDN w:val="0"/>
      <w:adjustRightInd w:val="0"/>
      <w:spacing w:before="40" w:line="160" w:lineRule="exact"/>
      <w:ind w:left="283" w:hanging="283"/>
      <w:jc w:val="both"/>
    </w:pPr>
    <w:rPr>
      <w:rFonts w:ascii="Soberana Sans" w:hAnsi="Soberana Sans"/>
      <w:color w:val="000000"/>
      <w:sz w:val="14"/>
      <w:lang w:eastAsia="es-MX"/>
    </w:rPr>
  </w:style>
  <w:style w:type="character" w:customStyle="1" w:styleId="Textocuadro1">
    <w:name w:val="Texto cuadro 1"/>
    <w:basedOn w:val="Fuentedeprrafopredeter"/>
    <w:rsid w:val="00D94F6F"/>
    <w:rPr>
      <w:rFonts w:ascii="Soberana Sans" w:hAnsi="Soberana Sans"/>
      <w:sz w:val="14"/>
    </w:rPr>
  </w:style>
  <w:style w:type="paragraph" w:customStyle="1" w:styleId="Textocuadro2">
    <w:name w:val="Texto cuadro 2"/>
    <w:basedOn w:val="Normal"/>
    <w:rsid w:val="00D94F6F"/>
    <w:pPr>
      <w:ind w:left="170"/>
    </w:pPr>
    <w:rPr>
      <w:rFonts w:ascii="Soberana Sans" w:hAnsi="Soberana Sans"/>
      <w:sz w:val="14"/>
      <w:lang w:eastAsia="es-MX"/>
    </w:rPr>
  </w:style>
  <w:style w:type="paragraph" w:customStyle="1" w:styleId="SUBCABEZA">
    <w:name w:val="SUBCABEZA"/>
    <w:basedOn w:val="Normal"/>
    <w:rsid w:val="00D94F6F"/>
    <w:pPr>
      <w:jc w:val="center"/>
    </w:pPr>
    <w:rPr>
      <w:rFonts w:ascii="Soberana Sans" w:hAnsi="Soberana Sans"/>
      <w:sz w:val="14"/>
      <w:lang w:eastAsia="es-MX"/>
    </w:rPr>
  </w:style>
  <w:style w:type="paragraph" w:customStyle="1" w:styleId="Cifracuadro">
    <w:name w:val="Cifra cuadro"/>
    <w:basedOn w:val="Normal"/>
    <w:rsid w:val="00D94F6F"/>
    <w:pPr>
      <w:jc w:val="right"/>
    </w:pPr>
    <w:rPr>
      <w:rFonts w:ascii="Soberana Sans" w:hAnsi="Soberana Sans"/>
      <w:sz w:val="14"/>
      <w:lang w:eastAsia="es-MX"/>
    </w:rPr>
  </w:style>
  <w:style w:type="character" w:customStyle="1" w:styleId="Superindice">
    <w:name w:val="Superindice"/>
    <w:basedOn w:val="Fuentedeprrafopredeter"/>
    <w:rsid w:val="00D94F6F"/>
    <w:rPr>
      <w:rFonts w:ascii="Soberana Sans" w:hAnsi="Soberana Sans"/>
      <w:sz w:val="14"/>
      <w:vertAlign w:val="superscript"/>
    </w:rPr>
  </w:style>
  <w:style w:type="paragraph" w:customStyle="1" w:styleId="Textocuadro3">
    <w:name w:val="Texto cuadro 3"/>
    <w:basedOn w:val="Normal"/>
    <w:rsid w:val="00D94F6F"/>
    <w:pPr>
      <w:ind w:left="340"/>
    </w:pPr>
    <w:rPr>
      <w:rFonts w:ascii="Soberana Sans" w:hAnsi="Soberana Sans"/>
      <w:sz w:val="14"/>
      <w:lang w:eastAsia="es-MX"/>
    </w:rPr>
  </w:style>
  <w:style w:type="table" w:customStyle="1" w:styleId="Tablaconcuadrcula84">
    <w:name w:val="Tabla con cuadrícula84"/>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
    <w:name w:val="Tabla con cuadrícula25"/>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
    <w:name w:val="Tabla con cuadrícula9"/>
    <w:basedOn w:val="Tablanormal"/>
    <w:next w:val="Tablaconcuadrcula"/>
    <w:rsid w:val="00B0017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
    <w:name w:val="Tabla con cuadrícula10"/>
    <w:basedOn w:val="Tablanormal"/>
    <w:next w:val="Tablaconcuadrcula"/>
    <w:uiPriority w:val="39"/>
    <w:rsid w:val="00203E9F"/>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
    <w:name w:val="Tabla con cuadrícula14"/>
    <w:basedOn w:val="Tablanormal"/>
    <w:next w:val="Tablaconcuadrcula"/>
    <w:uiPriority w:val="39"/>
    <w:rsid w:val="009065F7"/>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 Grid0"/>
    <w:rsid w:val="00216DA2"/>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character" w:customStyle="1" w:styleId="TextocomentarioCar1">
    <w:name w:val="Texto comentario Car1"/>
    <w:uiPriority w:val="99"/>
    <w:semiHidden/>
    <w:rsid w:val="005A4EDE"/>
    <w:rPr>
      <w:rFonts w:ascii="Times New Roman" w:eastAsia="Times New Roman" w:hAnsi="Times New Roman"/>
      <w:lang w:val="es-ES" w:eastAsia="es-ES"/>
    </w:rPr>
  </w:style>
  <w:style w:type="paragraph" w:customStyle="1" w:styleId="2Subtitulos">
    <w:name w:val="2Subtitulos"/>
    <w:basedOn w:val="Ttulo2"/>
    <w:next w:val="1Titulos"/>
    <w:link w:val="2SubtitulosCar"/>
    <w:rsid w:val="00BE1B89"/>
    <w:pPr>
      <w:keepLines/>
      <w:spacing w:before="40"/>
    </w:pPr>
    <w:rPr>
      <w:rFonts w:ascii="Calibri" w:eastAsia="Calibri" w:hAnsi="Calibri" w:cs="Calibri"/>
      <w:bCs/>
      <w:color w:val="000000" w:themeColor="text1"/>
      <w:szCs w:val="26"/>
    </w:rPr>
  </w:style>
  <w:style w:type="paragraph" w:customStyle="1" w:styleId="3NumeroSubrayado">
    <w:name w:val="3NumeroSubrayado"/>
    <w:basedOn w:val="Ttulo3"/>
    <w:link w:val="3NumeroSubrayadoCar"/>
    <w:rsid w:val="00BE1B89"/>
    <w:pPr>
      <w:keepLines/>
      <w:numPr>
        <w:numId w:val="82"/>
      </w:numPr>
      <w:spacing w:before="40"/>
      <w:jc w:val="both"/>
    </w:pPr>
    <w:rPr>
      <w:rFonts w:eastAsia="Calibri" w:cs="Calibri"/>
      <w:b w:val="0"/>
      <w:snapToGrid/>
      <w:color w:val="000000" w:themeColor="text1"/>
      <w:sz w:val="24"/>
      <w:u w:val="single"/>
      <w:lang w:val="es-ES"/>
    </w:rPr>
  </w:style>
  <w:style w:type="character" w:customStyle="1" w:styleId="2SubtitulosCar">
    <w:name w:val="2Subtitulos Car"/>
    <w:basedOn w:val="SubttuloCar"/>
    <w:link w:val="2Subtitulos"/>
    <w:rsid w:val="00BE1B89"/>
    <w:rPr>
      <w:rFonts w:ascii="Calibri" w:eastAsia="Calibri" w:hAnsi="Calibri" w:cs="Calibri"/>
      <w:b/>
      <w:bCs/>
      <w:color w:val="000000" w:themeColor="text1"/>
      <w:sz w:val="24"/>
      <w:szCs w:val="26"/>
    </w:rPr>
  </w:style>
  <w:style w:type="paragraph" w:customStyle="1" w:styleId="4Indices">
    <w:name w:val="4Indices"/>
    <w:basedOn w:val="Ttulo4"/>
    <w:link w:val="4IndicesCar"/>
    <w:qFormat/>
    <w:rsid w:val="00BE1B89"/>
    <w:pPr>
      <w:keepLines/>
      <w:numPr>
        <w:numId w:val="83"/>
      </w:numPr>
      <w:spacing w:before="40"/>
      <w:ind w:left="357" w:hanging="357"/>
      <w:jc w:val="both"/>
    </w:pPr>
    <w:rPr>
      <w:rFonts w:asciiTheme="minorHAnsi" w:eastAsia="Calibri" w:hAnsiTheme="minorHAnsi" w:cs="Calibri"/>
      <w:b w:val="0"/>
      <w:i/>
      <w:iCs/>
      <w:snapToGrid/>
      <w:color w:val="000000" w:themeColor="text1"/>
      <w:sz w:val="22"/>
      <w:szCs w:val="22"/>
      <w:lang w:eastAsia="en-US"/>
    </w:rPr>
  </w:style>
  <w:style w:type="character" w:customStyle="1" w:styleId="3NumeroSubrayadoCar">
    <w:name w:val="3NumeroSubrayado Car"/>
    <w:basedOn w:val="Ttulo1Car"/>
    <w:link w:val="3NumeroSubrayado"/>
    <w:rsid w:val="00BE1B89"/>
    <w:rPr>
      <w:rFonts w:ascii="Arial" w:eastAsia="Calibri" w:hAnsi="Arial" w:cs="Calibri"/>
      <w:b w:val="0"/>
      <w:color w:val="000000" w:themeColor="text1"/>
      <w:sz w:val="24"/>
      <w:u w:val="single"/>
      <w:lang w:val="es-ES" w:eastAsia="es-ES"/>
    </w:rPr>
  </w:style>
  <w:style w:type="table" w:customStyle="1" w:styleId="MadreTabla">
    <w:name w:val="MadreTabla"/>
    <w:basedOn w:val="Tablanormal"/>
    <w:uiPriority w:val="99"/>
    <w:rsid w:val="00BE1B89"/>
    <w:rPr>
      <w:rFonts w:asciiTheme="minorHAnsi" w:eastAsiaTheme="minorHAnsi" w:hAnsiTheme="minorHAnsi" w:cstheme="minorBidi"/>
      <w:sz w:val="22"/>
      <w:szCs w:val="22"/>
      <w:lang w:val="es-ES" w:eastAsia="en-US"/>
    </w:rPr>
    <w:tblPr/>
  </w:style>
  <w:style w:type="character" w:customStyle="1" w:styleId="4IndicesCar">
    <w:name w:val="4Indices Car"/>
    <w:basedOn w:val="Fuentedeprrafopredeter"/>
    <w:link w:val="4Indices"/>
    <w:rsid w:val="00BE1B89"/>
    <w:rPr>
      <w:rFonts w:asciiTheme="minorHAnsi" w:eastAsia="Calibri" w:hAnsiTheme="minorHAnsi" w:cs="Calibri"/>
      <w:i/>
      <w:iCs/>
      <w:color w:val="000000" w:themeColor="text1"/>
      <w:sz w:val="22"/>
      <w:szCs w:val="22"/>
      <w:lang w:eastAsia="en-US"/>
    </w:rPr>
  </w:style>
  <w:style w:type="table" w:styleId="Tabladelista3">
    <w:name w:val="List Table 3"/>
    <w:basedOn w:val="Tablanormal"/>
    <w:uiPriority w:val="48"/>
    <w:rsid w:val="00BE1B89"/>
    <w:rPr>
      <w:rFonts w:asciiTheme="minorHAnsi" w:eastAsiaTheme="minorHAnsi" w:hAnsiTheme="minorHAnsi" w:cstheme="minorBidi"/>
      <w:sz w:val="22"/>
      <w:szCs w:val="22"/>
      <w:lang w:val="es-ES" w:eastAsia="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33Numeros">
    <w:name w:val="33Numeros"/>
    <w:basedOn w:val="Prrafodelista"/>
    <w:link w:val="33NumerosCar"/>
    <w:qFormat/>
    <w:rsid w:val="00BE1B89"/>
    <w:pPr>
      <w:widowControl/>
      <w:ind w:hanging="720"/>
    </w:pPr>
    <w:rPr>
      <w:rFonts w:ascii="Calibri" w:eastAsiaTheme="majorEastAsia" w:hAnsi="Calibri" w:cstheme="majorBidi"/>
      <w:snapToGrid/>
      <w:color w:val="000000" w:themeColor="text1"/>
      <w:sz w:val="22"/>
      <w:szCs w:val="22"/>
      <w:u w:val="single"/>
      <w:lang w:val="es-MX" w:eastAsia="en-US"/>
    </w:rPr>
  </w:style>
  <w:style w:type="character" w:customStyle="1" w:styleId="33NumerosCar">
    <w:name w:val="33Numeros Car"/>
    <w:basedOn w:val="Fuentedeprrafopredeter"/>
    <w:link w:val="33Numeros"/>
    <w:rsid w:val="00BE1B89"/>
    <w:rPr>
      <w:rFonts w:ascii="Calibri" w:eastAsiaTheme="majorEastAsia" w:hAnsi="Calibri" w:cstheme="majorBidi"/>
      <w:color w:val="000000" w:themeColor="text1"/>
      <w:sz w:val="22"/>
      <w:szCs w:val="22"/>
      <w:u w:val="single"/>
      <w:lang w:eastAsia="en-US"/>
    </w:rPr>
  </w:style>
  <w:style w:type="paragraph" w:customStyle="1" w:styleId="ParrafoIndice">
    <w:name w:val="ParrafoIndice"/>
    <w:basedOn w:val="Prrafodelista"/>
    <w:link w:val="ParrafoIndiceCar"/>
    <w:qFormat/>
    <w:rsid w:val="00BE1B89"/>
    <w:pPr>
      <w:widowControl/>
      <w:jc w:val="both"/>
    </w:pPr>
    <w:rPr>
      <w:rFonts w:asciiTheme="minorHAnsi" w:hAnsiTheme="minorHAnsi"/>
      <w:snapToGrid/>
      <w:sz w:val="22"/>
      <w:szCs w:val="22"/>
      <w:lang w:val="es-ES"/>
    </w:rPr>
  </w:style>
  <w:style w:type="character" w:customStyle="1" w:styleId="ParrafoIndiceCar">
    <w:name w:val="ParrafoIndice Car"/>
    <w:basedOn w:val="Fuentedeprrafopredeter"/>
    <w:link w:val="ParrafoIndice"/>
    <w:rsid w:val="00BE1B89"/>
    <w:rPr>
      <w:rFonts w:asciiTheme="minorHAnsi" w:hAnsiTheme="minorHAnsi"/>
      <w:sz w:val="22"/>
      <w:szCs w:val="22"/>
      <w:lang w:val="es-ES"/>
    </w:rPr>
  </w:style>
  <w:style w:type="paragraph" w:customStyle="1" w:styleId="8EjemplosIndices">
    <w:name w:val="8EjemplosIndices"/>
    <w:basedOn w:val="Prrafodelista"/>
    <w:link w:val="8EjemplosIndicesCar"/>
    <w:qFormat/>
    <w:rsid w:val="00BE1B89"/>
    <w:pPr>
      <w:widowControl/>
      <w:numPr>
        <w:numId w:val="84"/>
      </w:numPr>
      <w:pBdr>
        <w:top w:val="nil"/>
        <w:left w:val="nil"/>
        <w:bottom w:val="nil"/>
        <w:right w:val="nil"/>
        <w:between w:val="nil"/>
      </w:pBdr>
      <w:spacing w:after="200"/>
      <w:jc w:val="both"/>
    </w:pPr>
    <w:rPr>
      <w:rFonts w:ascii="Calibri" w:eastAsia="Calibri" w:hAnsi="Calibri" w:cs="Calibri"/>
      <w:snapToGrid/>
      <w:color w:val="000000"/>
      <w:sz w:val="22"/>
      <w:szCs w:val="22"/>
      <w:lang w:val="es-MX" w:eastAsia="es-MX"/>
    </w:rPr>
  </w:style>
  <w:style w:type="character" w:customStyle="1" w:styleId="8EjemplosIndicesCar">
    <w:name w:val="8EjemplosIndices Car"/>
    <w:basedOn w:val="Fuentedeprrafopredeter"/>
    <w:link w:val="8EjemplosIndices"/>
    <w:rsid w:val="00BE1B89"/>
    <w:rPr>
      <w:rFonts w:ascii="Calibri" w:eastAsia="Calibri" w:hAnsi="Calibri" w:cs="Calibri"/>
      <w:color w:val="000000"/>
      <w:sz w:val="22"/>
      <w:szCs w:val="22"/>
      <w:lang w:eastAsia="es-MX"/>
    </w:rPr>
  </w:style>
  <w:style w:type="paragraph" w:customStyle="1" w:styleId="DataDocument-g">
    <w:name w:val="Data Document-g"/>
    <w:basedOn w:val="Normal"/>
    <w:rsid w:val="00BE1B89"/>
    <w:rPr>
      <w:sz w:val="24"/>
      <w:lang w:val="en-US" w:eastAsia="en-US"/>
    </w:rPr>
  </w:style>
  <w:style w:type="character" w:customStyle="1" w:styleId="atn">
    <w:name w:val="atn"/>
    <w:basedOn w:val="Fuentedeprrafopredeter"/>
    <w:rsid w:val="00BE1B89"/>
  </w:style>
  <w:style w:type="paragraph" w:customStyle="1" w:styleId="SistemaTipo">
    <w:name w:val="SistemaTipo"/>
    <w:basedOn w:val="Normal"/>
    <w:next w:val="Normal"/>
    <w:link w:val="SistemaTipoCar"/>
    <w:qFormat/>
    <w:rsid w:val="00BE1B89"/>
    <w:pPr>
      <w:keepNext/>
      <w:keepLines/>
      <w:numPr>
        <w:numId w:val="85"/>
      </w:numPr>
      <w:spacing w:before="60" w:after="60" w:line="276" w:lineRule="auto"/>
      <w:jc w:val="both"/>
      <w:outlineLvl w:val="1"/>
    </w:pPr>
    <w:rPr>
      <w:rFonts w:ascii="Arial" w:hAnsi="Arial" w:cs="Arial"/>
      <w:b/>
      <w:u w:val="single"/>
      <w:shd w:val="clear" w:color="auto" w:fill="FFFFFF" w:themeFill="background1"/>
      <w:lang w:eastAsia="en-US"/>
    </w:rPr>
  </w:style>
  <w:style w:type="character" w:customStyle="1" w:styleId="SistemaTipoCar">
    <w:name w:val="SistemaTipo Car"/>
    <w:basedOn w:val="Fuentedeprrafopredeter"/>
    <w:link w:val="SistemaTipo"/>
    <w:rsid w:val="00BE1B89"/>
    <w:rPr>
      <w:rFonts w:ascii="Arial" w:hAnsi="Arial" w:cs="Arial"/>
      <w:b/>
      <w:u w:val="single"/>
      <w:lang w:eastAsia="en-US"/>
    </w:rPr>
  </w:style>
  <w:style w:type="paragraph" w:customStyle="1" w:styleId="AnexoTitulo">
    <w:name w:val="AnexoTitulo"/>
    <w:basedOn w:val="Ttulo2"/>
    <w:link w:val="AnexoTituloCar"/>
    <w:qFormat/>
    <w:rsid w:val="00BE1B89"/>
    <w:pPr>
      <w:keepLines/>
      <w:numPr>
        <w:numId w:val="86"/>
      </w:numPr>
      <w:spacing w:before="40"/>
      <w:jc w:val="left"/>
    </w:pPr>
    <w:rPr>
      <w:rFonts w:eastAsiaTheme="majorEastAsia" w:cstheme="majorBidi"/>
      <w:sz w:val="22"/>
      <w:szCs w:val="26"/>
      <w:lang w:eastAsia="en-US"/>
    </w:rPr>
  </w:style>
  <w:style w:type="character" w:customStyle="1" w:styleId="AnexoTituloCar">
    <w:name w:val="AnexoTitulo Car"/>
    <w:basedOn w:val="Fuentedeprrafopredeter"/>
    <w:link w:val="AnexoTitulo"/>
    <w:rsid w:val="00BE1B89"/>
    <w:rPr>
      <w:rFonts w:ascii="Arial" w:eastAsiaTheme="majorEastAsia" w:hAnsi="Arial" w:cstheme="majorBidi"/>
      <w:b/>
      <w:sz w:val="22"/>
      <w:szCs w:val="26"/>
      <w:lang w:eastAsia="en-US"/>
    </w:rPr>
  </w:style>
  <w:style w:type="table" w:customStyle="1" w:styleId="Tablaconcuadrcula15">
    <w:name w:val="Tabla con cuadrícula15"/>
    <w:basedOn w:val="Tablanormal"/>
    <w:next w:val="Tablaconcuadrcula"/>
    <w:rsid w:val="004C541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6">
    <w:name w:val="Tabla con cuadrícula16"/>
    <w:basedOn w:val="Tablanormal"/>
    <w:next w:val="Tablaconcuadrcula"/>
    <w:rsid w:val="00D51187"/>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
    <w:name w:val="Tabla normal 111"/>
    <w:basedOn w:val="Tablanormal"/>
    <w:uiPriority w:val="41"/>
    <w:rsid w:val="00D51187"/>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7">
    <w:name w:val="Tabla con cuadrícula17"/>
    <w:basedOn w:val="Tablanormal"/>
    <w:next w:val="Tablaconcuadrcula"/>
    <w:uiPriority w:val="39"/>
    <w:rsid w:val="00D5118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
    <w:name w:val="Tabla de cuadrícula 1 Claro - Énfasis 21"/>
    <w:basedOn w:val="Tablanormal"/>
    <w:uiPriority w:val="46"/>
    <w:rsid w:val="000E2768"/>
    <w:rPr>
      <w:rFonts w:asciiTheme="minorHAnsi" w:eastAsiaTheme="minorHAnsi" w:hAnsiTheme="minorHAnsi" w:cstheme="minorBidi"/>
      <w:sz w:val="22"/>
      <w:szCs w:val="22"/>
      <w:lang w:val="es-ES" w:eastAsia="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Tablaconcuadrcula18">
    <w:name w:val="Tabla con cuadrícula18"/>
    <w:basedOn w:val="Tablanormal"/>
    <w:next w:val="Tablaconcuadrcula"/>
    <w:uiPriority w:val="59"/>
    <w:rsid w:val="00BA7AF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4">
    <w:name w:val="Mención sin resolver4"/>
    <w:basedOn w:val="Fuentedeprrafopredeter"/>
    <w:uiPriority w:val="99"/>
    <w:semiHidden/>
    <w:unhideWhenUsed/>
    <w:rsid w:val="00996807"/>
    <w:rPr>
      <w:color w:val="605E5C"/>
      <w:shd w:val="clear" w:color="auto" w:fill="E1DFDD"/>
    </w:rPr>
  </w:style>
  <w:style w:type="character" w:customStyle="1" w:styleId="textrun">
    <w:name w:val="textrun"/>
    <w:basedOn w:val="Fuentedeprrafopredeter"/>
    <w:rsid w:val="008A400A"/>
  </w:style>
  <w:style w:type="paragraph" w:customStyle="1" w:styleId="outlineelement">
    <w:name w:val="outlineelement"/>
    <w:basedOn w:val="Normal"/>
    <w:rsid w:val="008A400A"/>
    <w:pPr>
      <w:spacing w:before="100" w:beforeAutospacing="1" w:after="100" w:afterAutospacing="1"/>
    </w:pPr>
    <w:rPr>
      <w:sz w:val="24"/>
      <w:szCs w:val="24"/>
      <w:lang w:eastAsia="es-MX"/>
    </w:rPr>
  </w:style>
  <w:style w:type="paragraph" w:customStyle="1" w:styleId="Fechas">
    <w:name w:val="Fechas"/>
    <w:basedOn w:val="Normal"/>
    <w:semiHidden/>
    <w:qFormat/>
    <w:rsid w:val="00472146"/>
    <w:pPr>
      <w:ind w:left="113"/>
    </w:pPr>
    <w:rPr>
      <w:b/>
      <w:color w:val="1F497D" w:themeColor="text2"/>
      <w:szCs w:val="24"/>
      <w:lang w:eastAsia="es-MX"/>
    </w:rPr>
  </w:style>
  <w:style w:type="character" w:styleId="Textodelmarcadordeposicin">
    <w:name w:val="Placeholder Text"/>
    <w:basedOn w:val="Fuentedeprrafopredeter"/>
    <w:uiPriority w:val="99"/>
    <w:semiHidden/>
    <w:rsid w:val="00472146"/>
    <w:rPr>
      <w:color w:val="808080"/>
    </w:rPr>
  </w:style>
  <w:style w:type="paragraph" w:customStyle="1" w:styleId="TextoAlt">
    <w:name w:val="Texto Alt"/>
    <w:basedOn w:val="Texto0"/>
    <w:uiPriority w:val="4"/>
    <w:qFormat/>
    <w:rsid w:val="00472146"/>
    <w:pPr>
      <w:spacing w:before="120" w:after="0" w:line="336" w:lineRule="auto"/>
      <w:ind w:left="113" w:firstLine="0"/>
      <w:jc w:val="right"/>
    </w:pPr>
    <w:rPr>
      <w:rFonts w:ascii="Times New Roman" w:hAnsi="Times New Roman"/>
      <w:color w:val="FFFFFF" w:themeColor="background1"/>
      <w:sz w:val="22"/>
      <w:szCs w:val="24"/>
      <w:lang w:val="es-MX" w:eastAsia="es-MX"/>
    </w:rPr>
  </w:style>
  <w:style w:type="table" w:customStyle="1" w:styleId="15">
    <w:name w:val="15"/>
    <w:basedOn w:val="Tablanormal"/>
    <w:rsid w:val="00472146"/>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character" w:customStyle="1" w:styleId="Textodemarcadordeposicin">
    <w:name w:val="Texto de marcador de posición"/>
    <w:basedOn w:val="Fuentedeprrafopredeter"/>
    <w:uiPriority w:val="99"/>
    <w:semiHidden/>
    <w:rsid w:val="00472146"/>
    <w:rPr>
      <w:color w:val="808080"/>
    </w:rPr>
  </w:style>
  <w:style w:type="table" w:styleId="Tablanormal1">
    <w:name w:val="Plain Table 1"/>
    <w:basedOn w:val="Tablanormal"/>
    <w:uiPriority w:val="41"/>
    <w:rsid w:val="00472146"/>
    <w:rPr>
      <w:rFonts w:asciiTheme="minorHAnsi" w:eastAsiaTheme="minorHAnsi" w:hAnsiTheme="minorHAnsi" w:cstheme="minorBid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themeColor="background1"/>
      </w:rPr>
      <w:tblPr/>
      <w:tcPr>
        <w:shd w:val="clear" w:color="auto" w:fill="D5007F"/>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style>
  <w:style w:type="paragraph" w:customStyle="1" w:styleId="EstiloTtulo1Antes6ptoDespus3ptoInterlineadoMn">
    <w:name w:val="Estilo Título 1 + Antes:  6 pto Después:  3 pto Interlineado:  Mín..."/>
    <w:basedOn w:val="Ttulo1"/>
    <w:rsid w:val="00472146"/>
    <w:pPr>
      <w:tabs>
        <w:tab w:val="num" w:pos="432"/>
      </w:tabs>
      <w:spacing w:before="240" w:after="180" w:line="240" w:lineRule="atLeast"/>
      <w:ind w:left="432" w:hanging="432"/>
      <w:jc w:val="both"/>
    </w:pPr>
    <w:rPr>
      <w:bCs/>
      <w:kern w:val="32"/>
      <w:lang w:val="es-MX"/>
    </w:rPr>
  </w:style>
  <w:style w:type="paragraph" w:customStyle="1" w:styleId="tableheading">
    <w:name w:val="table heading"/>
    <w:basedOn w:val="Normal"/>
    <w:rsid w:val="00472146"/>
    <w:pPr>
      <w:spacing w:before="60"/>
    </w:pPr>
    <w:rPr>
      <w:i/>
      <w:sz w:val="18"/>
      <w:lang w:val="en-US" w:eastAsia="es-MX"/>
    </w:rPr>
  </w:style>
  <w:style w:type="paragraph" w:customStyle="1" w:styleId="formtext-small">
    <w:name w:val="form text - small"/>
    <w:basedOn w:val="Normal"/>
    <w:rsid w:val="00472146"/>
    <w:pPr>
      <w:spacing w:before="240"/>
    </w:pPr>
    <w:rPr>
      <w:lang w:val="en-US" w:eastAsia="es-MX"/>
    </w:rPr>
  </w:style>
  <w:style w:type="paragraph" w:customStyle="1" w:styleId="TemplateNote">
    <w:name w:val="Template Note"/>
    <w:basedOn w:val="Normal"/>
    <w:link w:val="TemplateNoteChar"/>
    <w:rsid w:val="00472146"/>
    <w:pPr>
      <w:keepNext/>
      <w:widowControl w:val="0"/>
      <w:pBdr>
        <w:top w:val="single" w:sz="6" w:space="1" w:color="auto"/>
        <w:left w:val="single" w:sz="6" w:space="1" w:color="auto"/>
        <w:bottom w:val="single" w:sz="6" w:space="1" w:color="auto"/>
        <w:right w:val="single" w:sz="6" w:space="1" w:color="auto"/>
      </w:pBdr>
      <w:shd w:val="pct5" w:color="auto" w:fill="auto"/>
      <w:jc w:val="both"/>
    </w:pPr>
    <w:rPr>
      <w:i/>
      <w:color w:val="FF0000"/>
      <w:lang w:val="en-US" w:eastAsia="es-MX"/>
    </w:rPr>
  </w:style>
  <w:style w:type="character" w:customStyle="1" w:styleId="TemplateNoteChar">
    <w:name w:val="Template Note Char"/>
    <w:basedOn w:val="Fuentedeprrafopredeter"/>
    <w:link w:val="TemplateNote"/>
    <w:rsid w:val="00472146"/>
    <w:rPr>
      <w:i/>
      <w:color w:val="FF0000"/>
      <w:shd w:val="pct5" w:color="auto" w:fill="auto"/>
      <w:lang w:val="en-US" w:eastAsia="es-MX"/>
    </w:rPr>
  </w:style>
  <w:style w:type="table" w:customStyle="1" w:styleId="Tablaconcuadrcula19">
    <w:name w:val="Tabla con cuadrícula19"/>
    <w:basedOn w:val="Tablanormal"/>
    <w:next w:val="Tablaconcuadrcula"/>
    <w:uiPriority w:val="39"/>
    <w:rsid w:val="00194EE8"/>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0">
    <w:name w:val="Tabla con cuadrícula20"/>
    <w:basedOn w:val="Tablanormal"/>
    <w:next w:val="Tablaconcuadrcula"/>
    <w:uiPriority w:val="39"/>
    <w:rsid w:val="007E258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next w:val="Tablaconcuadrcula"/>
    <w:uiPriority w:val="39"/>
    <w:rsid w:val="00F961A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5">
    <w:name w:val="Mención sin resolver5"/>
    <w:basedOn w:val="Fuentedeprrafopredeter"/>
    <w:uiPriority w:val="99"/>
    <w:semiHidden/>
    <w:unhideWhenUsed/>
    <w:rsid w:val="007227A7"/>
    <w:rPr>
      <w:color w:val="605E5C"/>
      <w:shd w:val="clear" w:color="auto" w:fill="E1DFDD"/>
    </w:rPr>
  </w:style>
  <w:style w:type="table" w:customStyle="1" w:styleId="Tablaconcuadrcula23">
    <w:name w:val="Tabla con cuadrícula23"/>
    <w:basedOn w:val="Tablanormal"/>
    <w:next w:val="Tablaconcuadrcula"/>
    <w:uiPriority w:val="39"/>
    <w:rsid w:val="00BA6752"/>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
    <w:name w:val="Tabla con cuadrícula24"/>
    <w:basedOn w:val="Tablanormal"/>
    <w:next w:val="Tablaconcuadrcula"/>
    <w:uiPriority w:val="39"/>
    <w:rsid w:val="005554F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
    <w:name w:val="Tabla con cuadrícula28"/>
    <w:basedOn w:val="Tablanormal"/>
    <w:next w:val="Tablaconcuadrcula"/>
    <w:uiPriority w:val="39"/>
    <w:rsid w:val="00E2739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6">
    <w:name w:val="Mención sin resolver6"/>
    <w:basedOn w:val="Fuentedeprrafopredeter"/>
    <w:uiPriority w:val="99"/>
    <w:semiHidden/>
    <w:unhideWhenUsed/>
    <w:rsid w:val="00383D5F"/>
    <w:rPr>
      <w:color w:val="605E5C"/>
      <w:shd w:val="clear" w:color="auto" w:fill="E1DFDD"/>
    </w:rPr>
  </w:style>
  <w:style w:type="table" w:customStyle="1" w:styleId="Tablaconcuadrcula29">
    <w:name w:val="Tabla con cuadrícula29"/>
    <w:basedOn w:val="Tablanormal"/>
    <w:next w:val="Tablaconcuadrcula"/>
    <w:uiPriority w:val="59"/>
    <w:rsid w:val="00B12393"/>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151"/>
    <w:basedOn w:val="Tablanormal"/>
    <w:rsid w:val="00B12393"/>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2">
    <w:name w:val="Tabla normal 12"/>
    <w:basedOn w:val="Tablanormal"/>
    <w:next w:val="Tablanormal1"/>
    <w:uiPriority w:val="41"/>
    <w:rsid w:val="00B12393"/>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2">
    <w:name w:val="Tabla normal 112"/>
    <w:basedOn w:val="Tablanormal"/>
    <w:next w:val="Tablanormal1"/>
    <w:uiPriority w:val="41"/>
    <w:rsid w:val="00B12393"/>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
    <w:name w:val="Lista actual1"/>
    <w:uiPriority w:val="99"/>
    <w:rsid w:val="00B12393"/>
    <w:pPr>
      <w:numPr>
        <w:numId w:val="87"/>
      </w:numPr>
    </w:pPr>
  </w:style>
  <w:style w:type="table" w:customStyle="1" w:styleId="Tablaconcuadrcula51">
    <w:name w:val="Tabla con cuadrícula51"/>
    <w:basedOn w:val="Tablanormal"/>
    <w:rsid w:val="00B1239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tion1">
    <w:name w:val="Mention1"/>
    <w:basedOn w:val="Fuentedeprrafopredeter"/>
    <w:uiPriority w:val="99"/>
    <w:unhideWhenUsed/>
    <w:rsid w:val="00B12393"/>
    <w:rPr>
      <w:color w:val="2B579A"/>
      <w:shd w:val="clear" w:color="auto" w:fill="E1DFDD"/>
    </w:rPr>
  </w:style>
  <w:style w:type="character" w:customStyle="1" w:styleId="UnresolvedMention2">
    <w:name w:val="Unresolved Mention2"/>
    <w:basedOn w:val="Fuentedeprrafopredeter"/>
    <w:uiPriority w:val="99"/>
    <w:unhideWhenUsed/>
    <w:rsid w:val="00B12393"/>
    <w:rPr>
      <w:color w:val="605E5C"/>
      <w:shd w:val="clear" w:color="auto" w:fill="E1DFDD"/>
    </w:rPr>
  </w:style>
  <w:style w:type="table" w:customStyle="1" w:styleId="Tablaconcuadrcula30">
    <w:name w:val="Tabla con cuadrícula30"/>
    <w:basedOn w:val="Tablanormal"/>
    <w:next w:val="Tablaconcuadrcula"/>
    <w:uiPriority w:val="59"/>
    <w:rsid w:val="00FF013E"/>
    <w:rPr>
      <w:rFonts w:ascii="Calibri" w:eastAsia="Yu Mincho" w:hAnsi="Calibri" w:cs="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
    <w:name w:val="Tabla con cuadrícula32"/>
    <w:basedOn w:val="Tablanormal"/>
    <w:next w:val="Tablaconcuadrcula"/>
    <w:uiPriority w:val="59"/>
    <w:rsid w:val="00FF013E"/>
    <w:rPr>
      <w:rFonts w:ascii="Calibri" w:eastAsia="Yu Mincho" w:hAnsi="Calibri" w:cs="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0">
    <w:name w:val="Tabla con cuadrícula110"/>
    <w:basedOn w:val="Tablanormal"/>
    <w:uiPriority w:val="39"/>
    <w:rsid w:val="00FF01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2">
    <w:name w:val="Tabla con cuadrícula52"/>
    <w:basedOn w:val="Tablanormal"/>
    <w:next w:val="Tablaconcuadrcula"/>
    <w:rsid w:val="00FF01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3">
    <w:name w:val="Tabla normal 113"/>
    <w:basedOn w:val="Tablanormal"/>
    <w:next w:val="Tablanormal1"/>
    <w:uiPriority w:val="41"/>
    <w:rsid w:val="00FF013E"/>
    <w:rPr>
      <w:rFonts w:ascii="Calibri" w:eastAsia="Calibri" w:hAnsi="Calibri" w:cs="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1">
    <w:name w:val="Lista actual11"/>
    <w:uiPriority w:val="99"/>
    <w:rsid w:val="00FF013E"/>
    <w:pPr>
      <w:numPr>
        <w:numId w:val="31"/>
      </w:numPr>
    </w:pPr>
  </w:style>
  <w:style w:type="character" w:customStyle="1" w:styleId="Mencinsinresolver7">
    <w:name w:val="Mención sin resolver7"/>
    <w:basedOn w:val="Fuentedeprrafopredeter"/>
    <w:uiPriority w:val="99"/>
    <w:semiHidden/>
    <w:unhideWhenUsed/>
    <w:rsid w:val="00C96E4B"/>
    <w:rPr>
      <w:color w:val="605E5C"/>
      <w:shd w:val="clear" w:color="auto" w:fill="E1DFDD"/>
    </w:rPr>
  </w:style>
  <w:style w:type="table" w:customStyle="1" w:styleId="Tablaconcuadrcula33">
    <w:name w:val="Tabla con cuadrícula33"/>
    <w:basedOn w:val="Tablanormal"/>
    <w:next w:val="Tablaconcuadrcula"/>
    <w:uiPriority w:val="59"/>
    <w:rsid w:val="0040508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4">
    <w:name w:val="Tabla con cuadrícula34"/>
    <w:basedOn w:val="Tablanormal"/>
    <w:next w:val="Tablaconcuadrcula"/>
    <w:uiPriority w:val="59"/>
    <w:rsid w:val="00160E1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
    <w:name w:val="Table Normal4"/>
    <w:uiPriority w:val="2"/>
    <w:semiHidden/>
    <w:unhideWhenUsed/>
    <w:qFormat/>
    <w:rsid w:val="00160E1C"/>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tulo11">
    <w:name w:val="Título 11"/>
    <w:basedOn w:val="Normal"/>
    <w:uiPriority w:val="1"/>
    <w:qFormat/>
    <w:rsid w:val="00160E1C"/>
    <w:pPr>
      <w:widowControl w:val="0"/>
      <w:autoSpaceDE w:val="0"/>
      <w:autoSpaceDN w:val="0"/>
      <w:ind w:left="380"/>
      <w:outlineLvl w:val="1"/>
    </w:pPr>
    <w:rPr>
      <w:rFonts w:ascii="Arial" w:eastAsia="Arial" w:hAnsi="Arial" w:cs="Arial"/>
      <w:b/>
      <w:bCs/>
      <w:sz w:val="24"/>
      <w:szCs w:val="24"/>
      <w:lang w:val="es-ES" w:eastAsia="en-US"/>
    </w:rPr>
  </w:style>
  <w:style w:type="table" w:customStyle="1" w:styleId="Tablaconcuadrcula35">
    <w:name w:val="Tabla con cuadrícula35"/>
    <w:basedOn w:val="Tablanormal"/>
    <w:next w:val="Tablaconcuadrcula"/>
    <w:uiPriority w:val="59"/>
    <w:rsid w:val="00160E1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
    <w:name w:val="Tabla con cuadrícula36"/>
    <w:basedOn w:val="Tablanormal"/>
    <w:next w:val="Tablaconcuadrcula"/>
    <w:uiPriority w:val="39"/>
    <w:rsid w:val="00C03A7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
    <w:name w:val="Tabla con cuadrícula37"/>
    <w:basedOn w:val="Tablanormal"/>
    <w:next w:val="Tablaconcuadrcula"/>
    <w:rsid w:val="0097116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8">
    <w:name w:val="Tabla con cuadrícula38"/>
    <w:basedOn w:val="Tablanormal"/>
    <w:next w:val="Tablaconcuadrcula"/>
    <w:rsid w:val="00B9040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9">
    <w:name w:val="Tabla con cuadrícula39"/>
    <w:basedOn w:val="Tablanormal"/>
    <w:next w:val="Tablaconcuadrcula"/>
    <w:rsid w:val="001F39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aclara">
    <w:name w:val="Light List"/>
    <w:basedOn w:val="Tablanormal"/>
    <w:uiPriority w:val="61"/>
    <w:rsid w:val="001F39E6"/>
    <w:rPr>
      <w:rFonts w:ascii="Calibri" w:hAnsi="Calibri"/>
      <w:sz w:val="22"/>
      <w:szCs w:val="22"/>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aTexto">
    <w:name w:val="aTexto"/>
    <w:basedOn w:val="Normal"/>
    <w:link w:val="aTextoCar1"/>
    <w:rsid w:val="001F39E6"/>
    <w:pPr>
      <w:overflowPunct w:val="0"/>
      <w:autoSpaceDE w:val="0"/>
      <w:autoSpaceDN w:val="0"/>
      <w:adjustRightInd w:val="0"/>
      <w:jc w:val="both"/>
      <w:textAlignment w:val="baseline"/>
    </w:pPr>
    <w:rPr>
      <w:rFonts w:ascii="Arial" w:hAnsi="Arial"/>
      <w:lang w:eastAsia="en-US"/>
    </w:rPr>
  </w:style>
  <w:style w:type="character" w:customStyle="1" w:styleId="aTextoCar1">
    <w:name w:val="aTexto Car1"/>
    <w:link w:val="aTexto"/>
    <w:rsid w:val="001F39E6"/>
    <w:rPr>
      <w:rFonts w:ascii="Arial" w:hAnsi="Arial"/>
      <w:lang w:eastAsia="en-US"/>
    </w:rPr>
  </w:style>
  <w:style w:type="table" w:customStyle="1" w:styleId="TableNormal5">
    <w:name w:val="Table Normal5"/>
    <w:uiPriority w:val="2"/>
    <w:semiHidden/>
    <w:unhideWhenUsed/>
    <w:qFormat/>
    <w:rsid w:val="001F39E6"/>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3">
    <w:name w:val="Tabla con cuadrícula43"/>
    <w:basedOn w:val="Tablanormal"/>
    <w:next w:val="Tablaconcuadrcula"/>
    <w:uiPriority w:val="39"/>
    <w:rsid w:val="001E2135"/>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
    <w:name w:val="Tabla con cuadrícula40"/>
    <w:basedOn w:val="Tablanormal"/>
    <w:next w:val="Tablaconcuadrcula"/>
    <w:uiPriority w:val="39"/>
    <w:rsid w:val="00F06E8F"/>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152"/>
    <w:basedOn w:val="Tablanormal"/>
    <w:rsid w:val="00F06E8F"/>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3">
    <w:name w:val="Tabla normal 13"/>
    <w:basedOn w:val="Tablanormal"/>
    <w:next w:val="Tablanormal1"/>
    <w:uiPriority w:val="41"/>
    <w:rsid w:val="00F06E8F"/>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4">
    <w:name w:val="Tabla normal 114"/>
    <w:basedOn w:val="Tablanormal"/>
    <w:next w:val="Tablanormal1"/>
    <w:uiPriority w:val="41"/>
    <w:rsid w:val="00F06E8F"/>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4">
    <w:name w:val="Tabla con cuadrícula44"/>
    <w:basedOn w:val="Tablanormal"/>
    <w:next w:val="Tablaconcuadrcula"/>
    <w:uiPriority w:val="39"/>
    <w:rsid w:val="00E655D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2">
    <w:name w:val="Tabla con cuadrícula42"/>
    <w:basedOn w:val="Tablanormal"/>
    <w:next w:val="Tablaconcuadrcula"/>
    <w:uiPriority w:val="39"/>
    <w:rsid w:val="003E52CE"/>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4">
    <w:name w:val="Tabla normal 14"/>
    <w:basedOn w:val="Tablanormal"/>
    <w:next w:val="Tablanormal1"/>
    <w:uiPriority w:val="41"/>
    <w:rsid w:val="003E52CE"/>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153">
    <w:name w:val="153"/>
    <w:basedOn w:val="Tablanormal"/>
    <w:rsid w:val="003E52CE"/>
    <w:pPr>
      <w:spacing w:before="60" w:after="60" w:line="288" w:lineRule="auto"/>
      <w:jc w:val="both"/>
    </w:pPr>
    <w:rPr>
      <w:rFonts w:ascii="Arial" w:eastAsia="Arial" w:hAnsi="Arial" w:cs="Arial"/>
      <w:color w:val="000000"/>
      <w:lang w:val="es-ES" w:eastAsia="en-US"/>
    </w:rPr>
    <w:tblPr>
      <w:tblStyleRowBandSize w:val="1"/>
      <w:tblStyleColBandSize w:val="1"/>
      <w:tblCellMar>
        <w:left w:w="70" w:type="dxa"/>
        <w:right w:w="70" w:type="dxa"/>
      </w:tblCellMar>
    </w:tblPr>
  </w:style>
  <w:style w:type="table" w:customStyle="1" w:styleId="Tablanormal115">
    <w:name w:val="Tabla normal 115"/>
    <w:basedOn w:val="Tablanormal"/>
    <w:uiPriority w:val="41"/>
    <w:rsid w:val="003E52CE"/>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1">
    <w:name w:val="Tabla con cuadrícula111"/>
    <w:basedOn w:val="Tablanormal"/>
    <w:next w:val="Tablaconcuadrcula"/>
    <w:uiPriority w:val="39"/>
    <w:rsid w:val="003E52CE"/>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1511"/>
    <w:basedOn w:val="Tablanormal"/>
    <w:rsid w:val="003E52CE"/>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21">
    <w:name w:val="Tabla normal 121"/>
    <w:basedOn w:val="Tablanormal"/>
    <w:next w:val="Tablanormal1"/>
    <w:uiPriority w:val="41"/>
    <w:rsid w:val="003E52CE"/>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1">
    <w:name w:val="Tabla normal 1111"/>
    <w:basedOn w:val="Tablanormal"/>
    <w:next w:val="Tablanormal1"/>
    <w:uiPriority w:val="41"/>
    <w:rsid w:val="003E52CE"/>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5">
    <w:name w:val="Tabla con cuadrícula45"/>
    <w:basedOn w:val="Tablanormal"/>
    <w:next w:val="Tablaconcuadrcula"/>
    <w:uiPriority w:val="39"/>
    <w:rsid w:val="009D168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
    <w:name w:val="Tabla con cuadrícula46"/>
    <w:basedOn w:val="Tablanormal"/>
    <w:next w:val="Tablaconcuadrcula"/>
    <w:uiPriority w:val="39"/>
    <w:rsid w:val="004E083A"/>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7">
    <w:name w:val="Tabla con cuadrícula47"/>
    <w:basedOn w:val="Tablanormal"/>
    <w:next w:val="Tablaconcuadrcula"/>
    <w:uiPriority w:val="39"/>
    <w:rsid w:val="007817E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8">
    <w:name w:val="Tabla con cuadrícula48"/>
    <w:basedOn w:val="Tablanormal"/>
    <w:next w:val="Tablaconcuadrcula"/>
    <w:uiPriority w:val="39"/>
    <w:rsid w:val="005760D6"/>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
    <w:name w:val="Tabla con cuadrícula49"/>
    <w:basedOn w:val="Tablanormal"/>
    <w:next w:val="Tablaconcuadrcula"/>
    <w:uiPriority w:val="39"/>
    <w:rsid w:val="00266F4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3">
    <w:name w:val="Tabla con cuadrícula53"/>
    <w:basedOn w:val="Tablanormal"/>
    <w:next w:val="Tablaconcuadrcula"/>
    <w:uiPriority w:val="39"/>
    <w:rsid w:val="00940DC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0">
    <w:name w:val="Tabla con cuadrícula50"/>
    <w:basedOn w:val="Tablanormal"/>
    <w:next w:val="Tablaconcuadrcula"/>
    <w:uiPriority w:val="39"/>
    <w:rsid w:val="00AC1EA7"/>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
    <w:name w:val="154"/>
    <w:basedOn w:val="Tablanormal"/>
    <w:rsid w:val="00AC1EA7"/>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5">
    <w:name w:val="Tabla normal 15"/>
    <w:basedOn w:val="Tablanormal"/>
    <w:next w:val="Tablanormal1"/>
    <w:uiPriority w:val="41"/>
    <w:rsid w:val="00AC1EA7"/>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6">
    <w:name w:val="Tabla normal 116"/>
    <w:basedOn w:val="Tablanormal"/>
    <w:next w:val="Tablanormal1"/>
    <w:uiPriority w:val="41"/>
    <w:rsid w:val="00AC1EA7"/>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Mencinsinresolver8">
    <w:name w:val="Mención sin resolver8"/>
    <w:basedOn w:val="Fuentedeprrafopredeter"/>
    <w:uiPriority w:val="99"/>
    <w:semiHidden/>
    <w:unhideWhenUsed/>
    <w:rsid w:val="00AC1EA7"/>
    <w:rPr>
      <w:color w:val="605E5C"/>
      <w:shd w:val="clear" w:color="auto" w:fill="E1DFDD"/>
    </w:rPr>
  </w:style>
  <w:style w:type="character" w:styleId="Mencinsinresolver">
    <w:name w:val="Unresolved Mention"/>
    <w:basedOn w:val="Fuentedeprrafopredeter"/>
    <w:uiPriority w:val="99"/>
    <w:semiHidden/>
    <w:unhideWhenUsed/>
    <w:rsid w:val="007378AF"/>
    <w:rPr>
      <w:color w:val="605E5C"/>
      <w:shd w:val="clear" w:color="auto" w:fill="E1DFDD"/>
    </w:rPr>
  </w:style>
  <w:style w:type="table" w:customStyle="1" w:styleId="Tablaconcuadrcula54">
    <w:name w:val="Tabla con cuadrícula54"/>
    <w:basedOn w:val="Tablanormal"/>
    <w:next w:val="Tablaconcuadrcula"/>
    <w:rsid w:val="007C2F2D"/>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1">
    <w:name w:val="Tabla con cuadrícula181"/>
    <w:basedOn w:val="Tablanormal"/>
    <w:next w:val="Tablaconcuadrcula"/>
    <w:rsid w:val="00093F4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5">
    <w:name w:val="Tabla con cuadrícula55"/>
    <w:basedOn w:val="Tablanormal"/>
    <w:next w:val="Tablaconcuadrcula"/>
    <w:rsid w:val="00502C31"/>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
    <w:name w:val="Tabla con cuadrícula56"/>
    <w:basedOn w:val="Tablanormal"/>
    <w:next w:val="Tablaconcuadrcula"/>
    <w:rsid w:val="003A455F"/>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
    <w:name w:val="Tabla con cuadrícula57"/>
    <w:basedOn w:val="Tablanormal"/>
    <w:next w:val="Tablaconcuadrcula"/>
    <w:rsid w:val="00753607"/>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2">
    <w:name w:val="Tabla con cuadrícula182"/>
    <w:basedOn w:val="Tablanormal"/>
    <w:next w:val="Tablaconcuadrcula"/>
    <w:rsid w:val="00AE4C1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8">
    <w:name w:val="Tabla con cuadrícula58"/>
    <w:basedOn w:val="Tablanormal"/>
    <w:next w:val="Tablaconcuadrcula"/>
    <w:rsid w:val="00AE4C1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3">
    <w:name w:val="Tabla con cuadrícula183"/>
    <w:basedOn w:val="Tablanormal"/>
    <w:next w:val="Tablaconcuadrcula"/>
    <w:rsid w:val="00C631A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9">
    <w:name w:val="Tabla con cuadrícula59"/>
    <w:basedOn w:val="Tablanormal"/>
    <w:next w:val="Tablaconcuadrcula"/>
    <w:rsid w:val="00C631A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
    <w:name w:val="Tabla con cuadrícula60"/>
    <w:basedOn w:val="Tablanormal"/>
    <w:next w:val="Tablaconcuadrcula"/>
    <w:rsid w:val="00D3179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4">
    <w:name w:val="Tabla con cuadrícula184"/>
    <w:basedOn w:val="Tablanormal"/>
    <w:next w:val="Tablaconcuadrcula"/>
    <w:rsid w:val="00D3179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1">
    <w:name w:val="Tabla con cuadrícula61"/>
    <w:basedOn w:val="Tablanormal"/>
    <w:next w:val="Tablaconcuadrcula"/>
    <w:rsid w:val="00D4301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
    <w:name w:val="Tabla con cuadrícula62"/>
    <w:basedOn w:val="Tablanormal"/>
    <w:next w:val="Tablaconcuadrcula"/>
    <w:rsid w:val="00D4301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
    <w:name w:val="Tabla con cuadrícula63"/>
    <w:basedOn w:val="Tablanormal"/>
    <w:next w:val="Tablaconcuadrcula"/>
    <w:uiPriority w:val="99"/>
    <w:rsid w:val="006852F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
    <w:name w:val="Tabla con cuadrícula64"/>
    <w:basedOn w:val="Tablanormal"/>
    <w:next w:val="Tablaconcuadrcula"/>
    <w:uiPriority w:val="99"/>
    <w:rsid w:val="001030A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5">
    <w:name w:val="Tabla con cuadrícula65"/>
    <w:basedOn w:val="Tablanormal"/>
    <w:next w:val="Tablaconcuadrcula"/>
    <w:uiPriority w:val="99"/>
    <w:rsid w:val="0057143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1">
    <w:name w:val="Tabla con cuadrícula641"/>
    <w:basedOn w:val="Tablanormal"/>
    <w:next w:val="Tablaconcuadrcula"/>
    <w:uiPriority w:val="99"/>
    <w:rsid w:val="0057143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6">
    <w:name w:val="Tabla con cuadrícula66"/>
    <w:basedOn w:val="Tablanormal"/>
    <w:next w:val="Tablaconcuadrcula"/>
    <w:rsid w:val="0007208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9">
    <w:name w:val="Tabla con cuadrícula79"/>
    <w:basedOn w:val="Tablanormal"/>
    <w:next w:val="Tablaconcuadrcula"/>
    <w:uiPriority w:val="39"/>
    <w:rsid w:val="00EC7772"/>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
    <w:name w:val="Tabla con cuadrícula67"/>
    <w:basedOn w:val="Tablanormal"/>
    <w:next w:val="Tablaconcuadrcula"/>
    <w:rsid w:val="002F412A"/>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7">
    <w:name w:val="Tabla normal 117"/>
    <w:basedOn w:val="Tablanormal"/>
    <w:uiPriority w:val="41"/>
    <w:rsid w:val="002F412A"/>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2">
    <w:name w:val="Tabla con cuadrícula112"/>
    <w:basedOn w:val="Tablanormal"/>
    <w:next w:val="Tablaconcuadrcula"/>
    <w:uiPriority w:val="39"/>
    <w:rsid w:val="002F412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8">
    <w:name w:val="Tabla con cuadrícula68"/>
    <w:basedOn w:val="Tablanormal"/>
    <w:next w:val="Tablaconcuadrcula"/>
    <w:rsid w:val="006E205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9">
    <w:name w:val="Tabla con cuadrícula69"/>
    <w:basedOn w:val="Tablanormal"/>
    <w:next w:val="Tablaconcuadrcula"/>
    <w:rsid w:val="0088533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1">
    <w:name w:val="Tabla de cuadrícula 1 Claro - Énfasis 211"/>
    <w:basedOn w:val="Tablanormal"/>
    <w:uiPriority w:val="46"/>
    <w:rsid w:val="00C2447D"/>
    <w:rPr>
      <w:rFonts w:ascii="Calibri" w:eastAsia="Calibri" w:hAnsi="Calibri" w:cs="Arial"/>
      <w:sz w:val="22"/>
      <w:szCs w:val="22"/>
      <w:lang w:val="es-ES" w:eastAsia="en-US"/>
    </w:rPr>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Pr>
    <w:tblStylePr w:type="firstRow">
      <w:rPr>
        <w:b/>
        <w:bCs/>
      </w:rPr>
      <w:tblPr/>
      <w:tcPr>
        <w:tcBorders>
          <w:bottom w:val="single" w:sz="12" w:space="0" w:color="D99594"/>
        </w:tcBorders>
      </w:tcPr>
    </w:tblStylePr>
    <w:tblStylePr w:type="lastRow">
      <w:rPr>
        <w:b/>
        <w:bCs/>
      </w:rPr>
      <w:tblPr/>
      <w:tcPr>
        <w:tcBorders>
          <w:top w:val="double" w:sz="2" w:space="0" w:color="D99594"/>
        </w:tcBorders>
      </w:tcPr>
    </w:tblStylePr>
    <w:tblStylePr w:type="firstCol">
      <w:rPr>
        <w:b/>
        <w:bCs/>
      </w:rPr>
    </w:tblStylePr>
    <w:tblStylePr w:type="lastCol">
      <w:rPr>
        <w:b/>
        <w:bCs/>
      </w:rPr>
    </w:tblStylePr>
  </w:style>
  <w:style w:type="table" w:customStyle="1" w:styleId="Tablaconcuadrcula70">
    <w:name w:val="Tabla con cuadrícula70"/>
    <w:basedOn w:val="Tablanormal"/>
    <w:next w:val="Tablaconcuadrcula"/>
    <w:rsid w:val="00286C4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1">
    <w:name w:val="Tabla con cuadrícula71"/>
    <w:basedOn w:val="Tablanormal"/>
    <w:next w:val="Tablaconcuadrcula"/>
    <w:uiPriority w:val="59"/>
    <w:rsid w:val="00FC7ED6"/>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
    <w:name w:val="Tabla con cuadrícula72"/>
    <w:basedOn w:val="Tablanormal"/>
    <w:next w:val="Tablaconcuadrcula"/>
    <w:uiPriority w:val="59"/>
    <w:rsid w:val="002B632C"/>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
    <w:name w:val="Tabla con cuadrícula73"/>
    <w:basedOn w:val="Tablanormal"/>
    <w:next w:val="Tablaconcuadrcula"/>
    <w:uiPriority w:val="59"/>
    <w:rsid w:val="00467857"/>
    <w:pPr>
      <w:suppressAutoHyphens/>
    </w:pPr>
    <w:rPr>
      <w:rFonts w:ascii="Calibri" w:eastAsia="Calibri" w:hAnsi="Calibri" w:cs="Arial"/>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
    <w:name w:val="Tabla con cuadrícula74"/>
    <w:basedOn w:val="Tablanormal"/>
    <w:next w:val="Tablaconcuadrcula"/>
    <w:uiPriority w:val="39"/>
    <w:rsid w:val="00DC3D5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
    <w:name w:val="Tabla con cuadrícula75"/>
    <w:basedOn w:val="Tablanormal"/>
    <w:next w:val="Tablaconcuadrcula"/>
    <w:rsid w:val="0044277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6">
    <w:name w:val="Tabla con cuadrícula76"/>
    <w:basedOn w:val="Tablanormal"/>
    <w:next w:val="Tablaconcuadrcula"/>
    <w:uiPriority w:val="59"/>
    <w:rsid w:val="00736BFF"/>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7">
    <w:name w:val="Tabla con cuadrícula77"/>
    <w:basedOn w:val="Tablanormal"/>
    <w:next w:val="Tablaconcuadrcula"/>
    <w:uiPriority w:val="59"/>
    <w:rsid w:val="00736BFF"/>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
    <w:name w:val="Tabla con cuadrícula78"/>
    <w:basedOn w:val="Tablanormal"/>
    <w:next w:val="Tablaconcuadrcula"/>
    <w:uiPriority w:val="59"/>
    <w:rsid w:val="00C00B22"/>
    <w:pPr>
      <w:suppressAutoHyphens/>
    </w:pPr>
    <w:rPr>
      <w:rFonts w:ascii="Calibri" w:eastAsia="Calibri" w:hAnsi="Calibri" w:cs="Arial"/>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
    <w:name w:val="Tabla con cuadrícula85"/>
    <w:basedOn w:val="Tablanormal"/>
    <w:next w:val="Tablaconcuadrcula"/>
    <w:uiPriority w:val="39"/>
    <w:rsid w:val="006B5E20"/>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
    <w:name w:val="Tabla con cuadrícula86"/>
    <w:basedOn w:val="Tablanormal"/>
    <w:next w:val="Tablaconcuadrcula"/>
    <w:uiPriority w:val="39"/>
    <w:rsid w:val="0063610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
    <w:name w:val="Tabla con cuadrícula87"/>
    <w:basedOn w:val="Tablanormal"/>
    <w:next w:val="Tablaconcuadrcula"/>
    <w:uiPriority w:val="39"/>
    <w:rsid w:val="00A23AD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
    <w:name w:val="Tabla con cuadrícula80"/>
    <w:basedOn w:val="Tablanormal"/>
    <w:next w:val="Tablaconcuadrcula"/>
    <w:uiPriority w:val="39"/>
    <w:rsid w:val="003F36E5"/>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81"/>
    <w:basedOn w:val="Tablanormal"/>
    <w:next w:val="Tablaconcuadrcula"/>
    <w:uiPriority w:val="39"/>
    <w:rsid w:val="003F36E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82"/>
    <w:basedOn w:val="Tablanormal"/>
    <w:next w:val="Tablaconcuadrcula"/>
    <w:uiPriority w:val="39"/>
    <w:rsid w:val="003F36E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83"/>
    <w:basedOn w:val="Tablanormal"/>
    <w:next w:val="Tablaconcuadrcula"/>
    <w:rsid w:val="00072B3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f0">
    <w:name w:val="pf0"/>
    <w:basedOn w:val="Normal"/>
    <w:rsid w:val="008C6E72"/>
    <w:pPr>
      <w:spacing w:before="100" w:beforeAutospacing="1" w:after="100" w:afterAutospacing="1"/>
    </w:pPr>
    <w:rPr>
      <w:sz w:val="24"/>
      <w:szCs w:val="24"/>
      <w:lang w:eastAsia="es-MX"/>
    </w:rPr>
  </w:style>
  <w:style w:type="character" w:customStyle="1" w:styleId="cf01">
    <w:name w:val="cf01"/>
    <w:basedOn w:val="Fuentedeprrafopredeter"/>
    <w:rsid w:val="008C6E72"/>
    <w:rPr>
      <w:rFonts w:ascii="Segoe UI" w:hAnsi="Segoe UI" w:cs="Segoe UI" w:hint="default"/>
      <w:sz w:val="18"/>
      <w:szCs w:val="18"/>
    </w:rPr>
  </w:style>
  <w:style w:type="table" w:customStyle="1" w:styleId="TableNormal6">
    <w:name w:val="Table Normal6"/>
    <w:uiPriority w:val="2"/>
    <w:semiHidden/>
    <w:unhideWhenUsed/>
    <w:qFormat/>
    <w:rsid w:val="00676D5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CA2F2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2">
    <w:name w:val="Table Normal12"/>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F86D9F"/>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8">
    <w:name w:val="Tabla con cuadrícula88"/>
    <w:basedOn w:val="Tablanormal"/>
    <w:next w:val="Tablaconcuadrcula"/>
    <w:rsid w:val="00F86D9F"/>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
    <w:name w:val="Table Normal13"/>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03251E"/>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9">
    <w:name w:val="Tabla con cuadrícula89"/>
    <w:basedOn w:val="Tablanormal"/>
    <w:next w:val="Tablaconcuadrcula"/>
    <w:uiPriority w:val="39"/>
    <w:rsid w:val="0003251E"/>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
    <w:name w:val="Tabla con cuadrícula90"/>
    <w:basedOn w:val="Tablanormal"/>
    <w:next w:val="Tablaconcuadrcula"/>
    <w:rsid w:val="00DB01B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
    <w:name w:val="Tabla con cuadrícula91"/>
    <w:basedOn w:val="Tablanormal"/>
    <w:next w:val="Tablaconcuadrcula"/>
    <w:uiPriority w:val="39"/>
    <w:rsid w:val="0040616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4">
    <w:name w:val="Table Normal14"/>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2">
    <w:name w:val="Tabla con cuadrícula92"/>
    <w:basedOn w:val="Tablanormal"/>
    <w:next w:val="Tablaconcuadrcula"/>
    <w:uiPriority w:val="39"/>
    <w:rsid w:val="003214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8">
    <w:name w:val="Tabla normal 118"/>
    <w:basedOn w:val="Tablanormal"/>
    <w:uiPriority w:val="41"/>
    <w:rsid w:val="0032143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i-provider">
    <w:name w:val="ui-provider"/>
    <w:basedOn w:val="Fuentedeprrafopredeter"/>
    <w:rsid w:val="00321439"/>
  </w:style>
  <w:style w:type="character" w:customStyle="1" w:styleId="cf11">
    <w:name w:val="cf11"/>
    <w:basedOn w:val="Fuentedeprrafopredeter"/>
    <w:rsid w:val="00321439"/>
    <w:rPr>
      <w:rFonts w:ascii="Segoe UI" w:hAnsi="Segoe UI" w:cs="Segoe UI" w:hint="default"/>
      <w:b/>
      <w:bCs/>
      <w:sz w:val="18"/>
      <w:szCs w:val="18"/>
    </w:rPr>
  </w:style>
  <w:style w:type="table" w:customStyle="1" w:styleId="TableNormal15">
    <w:name w:val="Table Normal15"/>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3">
    <w:name w:val="Tabla con cuadrícula93"/>
    <w:basedOn w:val="Tablanormal"/>
    <w:next w:val="Tablaconcuadrcula"/>
    <w:uiPriority w:val="39"/>
    <w:rsid w:val="00226B7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
    <w:name w:val="Tabla con cuadrícula94"/>
    <w:basedOn w:val="Tablanormal"/>
    <w:next w:val="Tablaconcuadrcula"/>
    <w:rsid w:val="009A254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6">
    <w:name w:val="Table Normal16"/>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5">
    <w:name w:val="Tabla con cuadrícula95"/>
    <w:basedOn w:val="Tablanormal"/>
    <w:next w:val="Tablaconcuadrcula"/>
    <w:uiPriority w:val="39"/>
    <w:rsid w:val="0041172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9">
    <w:name w:val="Tabla normal 119"/>
    <w:basedOn w:val="Tablanormal"/>
    <w:uiPriority w:val="41"/>
    <w:rsid w:val="0041172C"/>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eNormal17">
    <w:name w:val="Table Normal17"/>
    <w:uiPriority w:val="2"/>
    <w:semiHidden/>
    <w:unhideWhenUsed/>
    <w:qFormat/>
    <w:rsid w:val="00875291"/>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6">
    <w:name w:val="Tabla con cuadrícula96"/>
    <w:basedOn w:val="Tablanormal"/>
    <w:next w:val="Tablaconcuadrcula"/>
    <w:uiPriority w:val="39"/>
    <w:rsid w:val="00015D9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8">
    <w:name w:val="Table Normal18"/>
    <w:uiPriority w:val="2"/>
    <w:semiHidden/>
    <w:unhideWhenUsed/>
    <w:qFormat/>
    <w:rsid w:val="00875291"/>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7">
    <w:name w:val="Tabla con cuadrícula97"/>
    <w:basedOn w:val="Tablanormal"/>
    <w:next w:val="Tablaconcuadrcula"/>
    <w:uiPriority w:val="39"/>
    <w:rsid w:val="00015D9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9">
    <w:name w:val="Table Normal19"/>
    <w:uiPriority w:val="2"/>
    <w:semiHidden/>
    <w:unhideWhenUsed/>
    <w:qFormat/>
    <w:rsid w:val="00875291"/>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8">
    <w:name w:val="Tabla con cuadrícula98"/>
    <w:basedOn w:val="Tablanormal"/>
    <w:next w:val="Tablaconcuadrcula"/>
    <w:uiPriority w:val="39"/>
    <w:rsid w:val="00103DD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msonormal"/>
    <w:basedOn w:val="Normal"/>
    <w:rsid w:val="00103DD0"/>
    <w:rPr>
      <w:rFonts w:ascii="Calibri" w:eastAsia="Calibri" w:hAnsi="Calibri" w:cs="Calibri"/>
      <w:sz w:val="24"/>
      <w:szCs w:val="24"/>
      <w:lang w:eastAsia="es-MX"/>
    </w:rPr>
  </w:style>
  <w:style w:type="table" w:customStyle="1" w:styleId="Tablaconcuadrcula99">
    <w:name w:val="Tabla con cuadrícula99"/>
    <w:basedOn w:val="Tablanormal"/>
    <w:next w:val="Tablaconcuadrcula"/>
    <w:uiPriority w:val="59"/>
    <w:rsid w:val="00F812B2"/>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Sinlista"/>
    <w:next w:val="111111"/>
    <w:rsid w:val="00F812B2"/>
    <w:pPr>
      <w:numPr>
        <w:numId w:val="9"/>
      </w:numPr>
    </w:pPr>
  </w:style>
  <w:style w:type="table" w:customStyle="1" w:styleId="Tablaconcuadrcula117">
    <w:name w:val="Tabla con cuadrícula117"/>
    <w:basedOn w:val="Tablanormal"/>
    <w:next w:val="Tablaconcuadrcula"/>
    <w:rsid w:val="00652C5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1">
    <w:name w:val="Estilo31"/>
    <w:uiPriority w:val="99"/>
    <w:rsid w:val="00F812B2"/>
    <w:pPr>
      <w:numPr>
        <w:numId w:val="51"/>
      </w:numPr>
    </w:pPr>
  </w:style>
  <w:style w:type="table" w:customStyle="1" w:styleId="Tablaconcuadrcula710">
    <w:name w:val="Tabla con cuadrícula710"/>
    <w:basedOn w:val="Tablanormal"/>
    <w:next w:val="Tablaconcuadrcula"/>
    <w:uiPriority w:val="59"/>
    <w:rsid w:val="00F812B2"/>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uerpodeltexto4">
    <w:name w:val="Cuerpo del texto (4)_"/>
    <w:link w:val="Cuerpodeltexto40"/>
    <w:rsid w:val="00F812B2"/>
    <w:rPr>
      <w:rFonts w:ascii="Arial" w:eastAsia="Arial" w:hAnsi="Arial" w:cs="Arial"/>
      <w:sz w:val="23"/>
      <w:szCs w:val="23"/>
      <w:shd w:val="clear" w:color="auto" w:fill="FFFFFF"/>
    </w:rPr>
  </w:style>
  <w:style w:type="paragraph" w:customStyle="1" w:styleId="Cuerpodeltexto40">
    <w:name w:val="Cuerpo del texto (4)"/>
    <w:basedOn w:val="Normal"/>
    <w:link w:val="Cuerpodeltexto4"/>
    <w:rsid w:val="00F812B2"/>
    <w:pPr>
      <w:shd w:val="clear" w:color="auto" w:fill="FFFFFF"/>
      <w:spacing w:before="240" w:after="300" w:line="0" w:lineRule="atLeast"/>
      <w:ind w:hanging="1460"/>
    </w:pPr>
    <w:rPr>
      <w:rFonts w:ascii="Arial" w:eastAsia="Arial" w:hAnsi="Arial" w:cs="Arial"/>
      <w:sz w:val="23"/>
      <w:szCs w:val="23"/>
    </w:rPr>
  </w:style>
  <w:style w:type="character" w:customStyle="1" w:styleId="Cuerpodeltexto">
    <w:name w:val="Cuerpo del texto_"/>
    <w:link w:val="Cuerpodeltexto0"/>
    <w:rsid w:val="00F812B2"/>
    <w:rPr>
      <w:rFonts w:ascii="Arial" w:eastAsia="Arial" w:hAnsi="Arial" w:cs="Arial"/>
      <w:sz w:val="23"/>
      <w:szCs w:val="23"/>
      <w:shd w:val="clear" w:color="auto" w:fill="FFFFFF"/>
    </w:rPr>
  </w:style>
  <w:style w:type="character" w:customStyle="1" w:styleId="CuerpodeltextoNegrita">
    <w:name w:val="Cuerpo del texto + Negrita"/>
    <w:rsid w:val="00F812B2"/>
    <w:rPr>
      <w:rFonts w:ascii="Arial" w:eastAsia="Arial" w:hAnsi="Arial" w:cs="Arial"/>
      <w:b/>
      <w:bCs/>
      <w:sz w:val="23"/>
      <w:szCs w:val="23"/>
      <w:shd w:val="clear" w:color="auto" w:fill="FFFFFF"/>
    </w:rPr>
  </w:style>
  <w:style w:type="paragraph" w:customStyle="1" w:styleId="Cuerpodeltexto0">
    <w:name w:val="Cuerpo del texto"/>
    <w:basedOn w:val="Normal"/>
    <w:link w:val="Cuerpodeltexto"/>
    <w:rsid w:val="00F812B2"/>
    <w:pPr>
      <w:shd w:val="clear" w:color="auto" w:fill="FFFFFF"/>
      <w:spacing w:after="240" w:line="270" w:lineRule="exact"/>
      <w:ind w:hanging="1460"/>
      <w:jc w:val="both"/>
    </w:pPr>
    <w:rPr>
      <w:rFonts w:ascii="Arial" w:eastAsia="Arial" w:hAnsi="Arial" w:cs="Arial"/>
      <w:sz w:val="23"/>
      <w:szCs w:val="23"/>
    </w:rPr>
  </w:style>
  <w:style w:type="character" w:customStyle="1" w:styleId="Ttulo72">
    <w:name w:val="Título #7 (2)_"/>
    <w:link w:val="Ttulo720"/>
    <w:rsid w:val="00F812B2"/>
    <w:rPr>
      <w:rFonts w:ascii="Arial" w:eastAsia="Arial" w:hAnsi="Arial" w:cs="Arial"/>
      <w:sz w:val="23"/>
      <w:szCs w:val="23"/>
      <w:shd w:val="clear" w:color="auto" w:fill="FFFFFF"/>
    </w:rPr>
  </w:style>
  <w:style w:type="character" w:customStyle="1" w:styleId="Ttulo70">
    <w:name w:val="Título #7_"/>
    <w:link w:val="Ttulo71"/>
    <w:rsid w:val="00F812B2"/>
    <w:rPr>
      <w:rFonts w:ascii="Arial" w:eastAsia="Arial" w:hAnsi="Arial" w:cs="Arial"/>
      <w:sz w:val="23"/>
      <w:szCs w:val="23"/>
      <w:shd w:val="clear" w:color="auto" w:fill="FFFFFF"/>
    </w:rPr>
  </w:style>
  <w:style w:type="character" w:customStyle="1" w:styleId="Ttulo7Sinnegrita">
    <w:name w:val="Título #7 + Sin negrita"/>
    <w:rsid w:val="00F812B2"/>
    <w:rPr>
      <w:rFonts w:ascii="Arial" w:eastAsia="Arial" w:hAnsi="Arial" w:cs="Arial"/>
      <w:b/>
      <w:bCs/>
      <w:sz w:val="23"/>
      <w:szCs w:val="23"/>
      <w:shd w:val="clear" w:color="auto" w:fill="FFFFFF"/>
    </w:rPr>
  </w:style>
  <w:style w:type="paragraph" w:customStyle="1" w:styleId="Ttulo720">
    <w:name w:val="Título #7 (2)"/>
    <w:basedOn w:val="Normal"/>
    <w:link w:val="Ttulo72"/>
    <w:rsid w:val="00F812B2"/>
    <w:pPr>
      <w:shd w:val="clear" w:color="auto" w:fill="FFFFFF"/>
      <w:spacing w:before="180" w:after="300" w:line="0" w:lineRule="atLeast"/>
      <w:jc w:val="both"/>
      <w:outlineLvl w:val="6"/>
    </w:pPr>
    <w:rPr>
      <w:rFonts w:ascii="Arial" w:eastAsia="Arial" w:hAnsi="Arial" w:cs="Arial"/>
      <w:sz w:val="23"/>
      <w:szCs w:val="23"/>
    </w:rPr>
  </w:style>
  <w:style w:type="paragraph" w:customStyle="1" w:styleId="Ttulo71">
    <w:name w:val="Título #7"/>
    <w:basedOn w:val="Normal"/>
    <w:link w:val="Ttulo70"/>
    <w:rsid w:val="00F812B2"/>
    <w:pPr>
      <w:shd w:val="clear" w:color="auto" w:fill="FFFFFF"/>
      <w:spacing w:before="240" w:after="240" w:line="0" w:lineRule="atLeast"/>
      <w:ind w:hanging="680"/>
      <w:jc w:val="both"/>
      <w:outlineLvl w:val="6"/>
    </w:pPr>
    <w:rPr>
      <w:rFonts w:ascii="Arial" w:eastAsia="Arial" w:hAnsi="Arial" w:cs="Arial"/>
      <w:sz w:val="23"/>
      <w:szCs w:val="23"/>
    </w:rPr>
  </w:style>
  <w:style w:type="character" w:customStyle="1" w:styleId="Cuerpodeltexto4Sinnegrita">
    <w:name w:val="Cuerpo del texto (4) + Sin negrita"/>
    <w:rsid w:val="00F812B2"/>
    <w:rPr>
      <w:rFonts w:ascii="Arial" w:eastAsia="Arial" w:hAnsi="Arial" w:cs="Arial"/>
      <w:b/>
      <w:bCs/>
      <w:i w:val="0"/>
      <w:iCs w:val="0"/>
      <w:smallCaps w:val="0"/>
      <w:strike w:val="0"/>
      <w:spacing w:val="0"/>
      <w:sz w:val="23"/>
      <w:szCs w:val="23"/>
      <w:shd w:val="clear" w:color="auto" w:fill="FFFFFF"/>
    </w:rPr>
  </w:style>
  <w:style w:type="character" w:customStyle="1" w:styleId="Cuerpodeltexto10">
    <w:name w:val="Cuerpo del texto (10)_"/>
    <w:link w:val="Cuerpodeltexto100"/>
    <w:rsid w:val="00F812B2"/>
    <w:rPr>
      <w:rFonts w:ascii="Arial" w:eastAsia="Arial" w:hAnsi="Arial" w:cs="Arial"/>
      <w:sz w:val="27"/>
      <w:szCs w:val="27"/>
      <w:shd w:val="clear" w:color="auto" w:fill="FFFFFF"/>
    </w:rPr>
  </w:style>
  <w:style w:type="character" w:customStyle="1" w:styleId="Cuerpodeltexto10Espaciado-1pto">
    <w:name w:val="Cuerpo del texto (10) + Espaciado -1 pto"/>
    <w:rsid w:val="00F812B2"/>
    <w:rPr>
      <w:rFonts w:ascii="Arial" w:eastAsia="Arial" w:hAnsi="Arial" w:cs="Arial"/>
      <w:spacing w:val="-30"/>
      <w:sz w:val="27"/>
      <w:szCs w:val="27"/>
      <w:shd w:val="clear" w:color="auto" w:fill="FFFFFF"/>
    </w:rPr>
  </w:style>
  <w:style w:type="paragraph" w:customStyle="1" w:styleId="Cuerpodeltexto100">
    <w:name w:val="Cuerpo del texto (10)"/>
    <w:basedOn w:val="Normal"/>
    <w:link w:val="Cuerpodeltexto10"/>
    <w:rsid w:val="00F812B2"/>
    <w:pPr>
      <w:shd w:val="clear" w:color="auto" w:fill="FFFFFF"/>
      <w:spacing w:line="0" w:lineRule="atLeast"/>
    </w:pPr>
    <w:rPr>
      <w:rFonts w:ascii="Arial" w:eastAsia="Arial" w:hAnsi="Arial" w:cs="Arial"/>
      <w:sz w:val="27"/>
      <w:szCs w:val="27"/>
    </w:rPr>
  </w:style>
  <w:style w:type="character" w:customStyle="1" w:styleId="CuerpodeltextoEspaciado-1pto">
    <w:name w:val="Cuerpo del texto + Espaciado -1 pto"/>
    <w:rsid w:val="00F812B2"/>
    <w:rPr>
      <w:rFonts w:ascii="Arial" w:eastAsia="Arial" w:hAnsi="Arial" w:cs="Arial"/>
      <w:b w:val="0"/>
      <w:bCs w:val="0"/>
      <w:i w:val="0"/>
      <w:iCs w:val="0"/>
      <w:smallCaps w:val="0"/>
      <w:strike w:val="0"/>
      <w:spacing w:val="-20"/>
      <w:sz w:val="23"/>
      <w:szCs w:val="23"/>
      <w:shd w:val="clear" w:color="auto" w:fill="FFFFFF"/>
    </w:rPr>
  </w:style>
  <w:style w:type="character" w:customStyle="1" w:styleId="Leyendadelatabla">
    <w:name w:val="Leyenda de la tabla_"/>
    <w:link w:val="Leyendadelatabla0"/>
    <w:rsid w:val="00F812B2"/>
    <w:rPr>
      <w:rFonts w:ascii="Arial" w:eastAsia="Arial" w:hAnsi="Arial" w:cs="Arial"/>
      <w:sz w:val="23"/>
      <w:szCs w:val="23"/>
      <w:shd w:val="clear" w:color="auto" w:fill="FFFFFF"/>
    </w:rPr>
  </w:style>
  <w:style w:type="character" w:customStyle="1" w:styleId="LeyendadelatablaNegrita">
    <w:name w:val="Leyenda de la tabla + Negrita"/>
    <w:rsid w:val="00F812B2"/>
    <w:rPr>
      <w:rFonts w:ascii="Arial" w:eastAsia="Arial" w:hAnsi="Arial" w:cs="Arial"/>
      <w:b/>
      <w:bCs/>
      <w:sz w:val="23"/>
      <w:szCs w:val="23"/>
      <w:shd w:val="clear" w:color="auto" w:fill="FFFFFF"/>
    </w:rPr>
  </w:style>
  <w:style w:type="paragraph" w:customStyle="1" w:styleId="Leyendadelatabla0">
    <w:name w:val="Leyenda de la tabla"/>
    <w:basedOn w:val="Normal"/>
    <w:link w:val="Leyendadelatabla"/>
    <w:rsid w:val="00F812B2"/>
    <w:pPr>
      <w:shd w:val="clear" w:color="auto" w:fill="FFFFFF"/>
      <w:spacing w:line="263" w:lineRule="exact"/>
      <w:jc w:val="both"/>
    </w:pPr>
    <w:rPr>
      <w:rFonts w:ascii="Arial" w:eastAsia="Arial" w:hAnsi="Arial" w:cs="Arial"/>
      <w:sz w:val="23"/>
      <w:szCs w:val="23"/>
    </w:rPr>
  </w:style>
  <w:style w:type="character" w:customStyle="1" w:styleId="Cuerpodeltexto17">
    <w:name w:val="Cuerpo del texto (17)_"/>
    <w:link w:val="Cuerpodeltexto170"/>
    <w:rsid w:val="00F812B2"/>
    <w:rPr>
      <w:rFonts w:ascii="Arial" w:eastAsia="Arial" w:hAnsi="Arial" w:cs="Arial"/>
      <w:shd w:val="clear" w:color="auto" w:fill="FFFFFF"/>
    </w:rPr>
  </w:style>
  <w:style w:type="paragraph" w:customStyle="1" w:styleId="Cuerpodeltexto170">
    <w:name w:val="Cuerpo del texto (17)"/>
    <w:basedOn w:val="Normal"/>
    <w:link w:val="Cuerpodeltexto17"/>
    <w:rsid w:val="00F812B2"/>
    <w:pPr>
      <w:shd w:val="clear" w:color="auto" w:fill="FFFFFF"/>
      <w:spacing w:line="0" w:lineRule="atLeast"/>
    </w:pPr>
    <w:rPr>
      <w:rFonts w:ascii="Arial" w:eastAsia="Arial" w:hAnsi="Arial" w:cs="Arial"/>
    </w:rPr>
  </w:style>
  <w:style w:type="character" w:customStyle="1" w:styleId="Leyendadelatabla3">
    <w:name w:val="Leyenda de la tabla (3)_"/>
    <w:link w:val="Leyendadelatabla30"/>
    <w:rsid w:val="00F812B2"/>
    <w:rPr>
      <w:rFonts w:ascii="Arial" w:eastAsia="Arial" w:hAnsi="Arial" w:cs="Arial"/>
      <w:sz w:val="23"/>
      <w:szCs w:val="23"/>
      <w:shd w:val="clear" w:color="auto" w:fill="FFFFFF"/>
    </w:rPr>
  </w:style>
  <w:style w:type="paragraph" w:customStyle="1" w:styleId="Leyendadelatabla30">
    <w:name w:val="Leyenda de la tabla (3)"/>
    <w:basedOn w:val="Normal"/>
    <w:link w:val="Leyendadelatabla3"/>
    <w:rsid w:val="00F812B2"/>
    <w:pPr>
      <w:shd w:val="clear" w:color="auto" w:fill="FFFFFF"/>
      <w:spacing w:line="0" w:lineRule="atLeast"/>
    </w:pPr>
    <w:rPr>
      <w:rFonts w:ascii="Arial" w:eastAsia="Arial" w:hAnsi="Arial" w:cs="Arial"/>
      <w:sz w:val="23"/>
      <w:szCs w:val="23"/>
    </w:rPr>
  </w:style>
  <w:style w:type="character" w:customStyle="1" w:styleId="Cuerpodeltexto5">
    <w:name w:val="Cuerpo del texto (5)_"/>
    <w:link w:val="Cuerpodeltexto50"/>
    <w:rsid w:val="00F812B2"/>
    <w:rPr>
      <w:rFonts w:ascii="Arial" w:eastAsia="Arial" w:hAnsi="Arial" w:cs="Arial"/>
      <w:sz w:val="9"/>
      <w:szCs w:val="9"/>
      <w:shd w:val="clear" w:color="auto" w:fill="FFFFFF"/>
    </w:rPr>
  </w:style>
  <w:style w:type="character" w:customStyle="1" w:styleId="Cuerpodeltexto18">
    <w:name w:val="Cuerpo del texto (18)_"/>
    <w:link w:val="Cuerpodeltexto180"/>
    <w:rsid w:val="00F812B2"/>
    <w:rPr>
      <w:rFonts w:ascii="Arial" w:eastAsia="Arial" w:hAnsi="Arial" w:cs="Arial"/>
      <w:shd w:val="clear" w:color="auto" w:fill="FFFFFF"/>
    </w:rPr>
  </w:style>
  <w:style w:type="paragraph" w:customStyle="1" w:styleId="Cuerpodeltexto50">
    <w:name w:val="Cuerpo del texto (5)"/>
    <w:basedOn w:val="Normal"/>
    <w:link w:val="Cuerpodeltexto5"/>
    <w:rsid w:val="00F812B2"/>
    <w:pPr>
      <w:shd w:val="clear" w:color="auto" w:fill="FFFFFF"/>
      <w:spacing w:line="0" w:lineRule="atLeast"/>
    </w:pPr>
    <w:rPr>
      <w:rFonts w:ascii="Arial" w:eastAsia="Arial" w:hAnsi="Arial" w:cs="Arial"/>
      <w:sz w:val="9"/>
      <w:szCs w:val="9"/>
    </w:rPr>
  </w:style>
  <w:style w:type="paragraph" w:customStyle="1" w:styleId="Cuerpodeltexto180">
    <w:name w:val="Cuerpo del texto (18)"/>
    <w:basedOn w:val="Normal"/>
    <w:link w:val="Cuerpodeltexto18"/>
    <w:rsid w:val="00F812B2"/>
    <w:pPr>
      <w:shd w:val="clear" w:color="auto" w:fill="FFFFFF"/>
      <w:spacing w:line="0" w:lineRule="atLeast"/>
      <w:ind w:hanging="540"/>
    </w:pPr>
    <w:rPr>
      <w:rFonts w:ascii="Arial" w:eastAsia="Arial" w:hAnsi="Arial" w:cs="Arial"/>
    </w:rPr>
  </w:style>
  <w:style w:type="character" w:customStyle="1" w:styleId="Cuerpodeltexto18Negrita">
    <w:name w:val="Cuerpo del texto (18) + Negrita"/>
    <w:rsid w:val="00F812B2"/>
    <w:rPr>
      <w:rFonts w:ascii="Arial" w:eastAsia="Arial" w:hAnsi="Arial" w:cs="Arial"/>
      <w:b/>
      <w:bCs/>
      <w:sz w:val="20"/>
      <w:szCs w:val="20"/>
      <w:shd w:val="clear" w:color="auto" w:fill="FFFFFF"/>
    </w:rPr>
  </w:style>
  <w:style w:type="character" w:customStyle="1" w:styleId="CuerpodeltextoEspaciado6pto">
    <w:name w:val="Cuerpo del texto + Espaciado 6 pto"/>
    <w:rsid w:val="00F812B2"/>
    <w:rPr>
      <w:rFonts w:ascii="Arial" w:eastAsia="Arial" w:hAnsi="Arial" w:cs="Arial"/>
      <w:spacing w:val="130"/>
      <w:sz w:val="23"/>
      <w:szCs w:val="23"/>
      <w:shd w:val="clear" w:color="auto" w:fill="FFFFFF"/>
    </w:rPr>
  </w:style>
  <w:style w:type="character" w:customStyle="1" w:styleId="Cuerpodeltexto4Espaciado3pto">
    <w:name w:val="Cuerpo del texto (4) + Espaciado 3 pto"/>
    <w:rsid w:val="00F812B2"/>
    <w:rPr>
      <w:rFonts w:ascii="Arial" w:eastAsia="Arial" w:hAnsi="Arial" w:cs="Arial"/>
      <w:spacing w:val="60"/>
      <w:sz w:val="23"/>
      <w:szCs w:val="23"/>
      <w:shd w:val="clear" w:color="auto" w:fill="FFFFFF"/>
    </w:rPr>
  </w:style>
  <w:style w:type="character" w:customStyle="1" w:styleId="Cuerpodeltexto2">
    <w:name w:val="Cuerpo del texto (2)_"/>
    <w:link w:val="Cuerpodeltexto20"/>
    <w:rsid w:val="00F812B2"/>
    <w:rPr>
      <w:rFonts w:ascii="Arial" w:eastAsia="Arial" w:hAnsi="Arial" w:cs="Arial"/>
      <w:sz w:val="18"/>
      <w:szCs w:val="18"/>
      <w:shd w:val="clear" w:color="auto" w:fill="FFFFFF"/>
    </w:rPr>
  </w:style>
  <w:style w:type="paragraph" w:customStyle="1" w:styleId="Cuerpodeltexto20">
    <w:name w:val="Cuerpo del texto (2)"/>
    <w:basedOn w:val="Normal"/>
    <w:link w:val="Cuerpodeltexto2"/>
    <w:rsid w:val="00F812B2"/>
    <w:pPr>
      <w:shd w:val="clear" w:color="auto" w:fill="FFFFFF"/>
      <w:spacing w:line="209" w:lineRule="exact"/>
      <w:jc w:val="right"/>
    </w:pPr>
    <w:rPr>
      <w:rFonts w:ascii="Arial" w:eastAsia="Arial" w:hAnsi="Arial" w:cs="Arial"/>
      <w:sz w:val="18"/>
      <w:szCs w:val="18"/>
    </w:rPr>
  </w:style>
  <w:style w:type="character" w:customStyle="1" w:styleId="Cuerpodeltexto19">
    <w:name w:val="Cuerpo del texto (19)_"/>
    <w:link w:val="Cuerpodeltexto190"/>
    <w:rsid w:val="00F812B2"/>
    <w:rPr>
      <w:rFonts w:ascii="Arial" w:eastAsia="Arial" w:hAnsi="Arial" w:cs="Arial"/>
      <w:sz w:val="8"/>
      <w:szCs w:val="8"/>
      <w:shd w:val="clear" w:color="auto" w:fill="FFFFFF"/>
    </w:rPr>
  </w:style>
  <w:style w:type="paragraph" w:customStyle="1" w:styleId="Cuerpodeltexto190">
    <w:name w:val="Cuerpo del texto (19)"/>
    <w:basedOn w:val="Normal"/>
    <w:link w:val="Cuerpodeltexto19"/>
    <w:rsid w:val="00F812B2"/>
    <w:pPr>
      <w:shd w:val="clear" w:color="auto" w:fill="FFFFFF"/>
      <w:spacing w:line="0" w:lineRule="atLeast"/>
      <w:ind w:firstLine="340"/>
    </w:pPr>
    <w:rPr>
      <w:rFonts w:ascii="Arial" w:eastAsia="Arial" w:hAnsi="Arial" w:cs="Arial"/>
      <w:sz w:val="8"/>
      <w:szCs w:val="8"/>
    </w:rPr>
  </w:style>
  <w:style w:type="character" w:customStyle="1" w:styleId="Cuerpodeltexto11pto">
    <w:name w:val="Cuerpo del texto + 11 pto"/>
    <w:rsid w:val="00F812B2"/>
    <w:rPr>
      <w:rFonts w:ascii="Arial" w:eastAsia="Arial" w:hAnsi="Arial" w:cs="Arial"/>
      <w:sz w:val="22"/>
      <w:szCs w:val="22"/>
      <w:shd w:val="clear" w:color="auto" w:fill="FFFFFF"/>
    </w:rPr>
  </w:style>
  <w:style w:type="character" w:customStyle="1" w:styleId="Cuerpodeltexto10pto">
    <w:name w:val="Cuerpo del texto + 10 pto"/>
    <w:rsid w:val="00F812B2"/>
    <w:rPr>
      <w:rFonts w:ascii="Arial" w:eastAsia="Arial" w:hAnsi="Arial" w:cs="Arial"/>
      <w:sz w:val="20"/>
      <w:szCs w:val="20"/>
      <w:shd w:val="clear" w:color="auto" w:fill="FFFFFF"/>
    </w:rPr>
  </w:style>
  <w:style w:type="character" w:customStyle="1" w:styleId="normaltextrun1">
    <w:name w:val="normaltextrun1"/>
    <w:basedOn w:val="Fuentedeprrafopredeter"/>
    <w:rsid w:val="00F812B2"/>
  </w:style>
  <w:style w:type="paragraph" w:styleId="z-Finaldelformulario">
    <w:name w:val="HTML Bottom of Form"/>
    <w:basedOn w:val="Normal"/>
    <w:next w:val="Normal"/>
    <w:link w:val="z-FinaldelformularioCar"/>
    <w:hidden/>
    <w:uiPriority w:val="99"/>
    <w:semiHidden/>
    <w:unhideWhenUsed/>
    <w:rsid w:val="00F812B2"/>
    <w:pPr>
      <w:pBdr>
        <w:top w:val="single" w:sz="6" w:space="1" w:color="auto"/>
      </w:pBdr>
      <w:jc w:val="center"/>
    </w:pPr>
    <w:rPr>
      <w:rFonts w:ascii="Arial" w:hAnsi="Arial" w:cs="Arial"/>
      <w:vanish/>
      <w:sz w:val="16"/>
      <w:szCs w:val="16"/>
      <w:lang w:eastAsia="es-MX"/>
    </w:rPr>
  </w:style>
  <w:style w:type="character" w:customStyle="1" w:styleId="z-FinaldelformularioCar">
    <w:name w:val="z-Final del formulario Car"/>
    <w:basedOn w:val="Fuentedeprrafopredeter"/>
    <w:link w:val="z-Finaldelformulario"/>
    <w:uiPriority w:val="99"/>
    <w:semiHidden/>
    <w:rsid w:val="00F812B2"/>
    <w:rPr>
      <w:rFonts w:ascii="Arial" w:hAnsi="Arial" w:cs="Arial"/>
      <w:vanish/>
      <w:sz w:val="16"/>
      <w:szCs w:val="16"/>
      <w:lang w:eastAsia="es-MX"/>
    </w:rPr>
  </w:style>
  <w:style w:type="paragraph" w:styleId="z-Principiodelformulario">
    <w:name w:val="HTML Top of Form"/>
    <w:basedOn w:val="Normal"/>
    <w:next w:val="Normal"/>
    <w:link w:val="z-PrincipiodelformularioCar"/>
    <w:hidden/>
    <w:uiPriority w:val="99"/>
    <w:semiHidden/>
    <w:unhideWhenUsed/>
    <w:rsid w:val="00F812B2"/>
    <w:pPr>
      <w:pBdr>
        <w:bottom w:val="single" w:sz="6" w:space="1" w:color="auto"/>
      </w:pBdr>
      <w:jc w:val="center"/>
    </w:pPr>
    <w:rPr>
      <w:rFonts w:ascii="Arial" w:hAnsi="Arial" w:cs="Arial"/>
      <w:vanish/>
      <w:sz w:val="16"/>
      <w:szCs w:val="16"/>
      <w:lang w:eastAsia="es-MX"/>
    </w:rPr>
  </w:style>
  <w:style w:type="character" w:customStyle="1" w:styleId="z-PrincipiodelformularioCar">
    <w:name w:val="z-Principio del formulario Car"/>
    <w:basedOn w:val="Fuentedeprrafopredeter"/>
    <w:link w:val="z-Principiodelformulario"/>
    <w:uiPriority w:val="99"/>
    <w:semiHidden/>
    <w:rsid w:val="00F812B2"/>
    <w:rPr>
      <w:rFonts w:ascii="Arial" w:hAnsi="Arial" w:cs="Arial"/>
      <w:vanish/>
      <w:sz w:val="16"/>
      <w:szCs w:val="16"/>
      <w:lang w:eastAsia="es-MX"/>
    </w:rPr>
  </w:style>
  <w:style w:type="table" w:customStyle="1" w:styleId="NormalTable00">
    <w:name w:val="Normal Table00"/>
    <w:qFormat/>
    <w:rsid w:val="00F812B2"/>
    <w:rPr>
      <w:rFonts w:ascii="Arial" w:eastAsia="Arial" w:hAnsi="Arial" w:cs="Arial"/>
      <w:lang w:eastAsia="es-MX"/>
    </w:rPr>
    <w:tblPr>
      <w:tblCellMar>
        <w:top w:w="0" w:type="dxa"/>
        <w:left w:w="0" w:type="dxa"/>
        <w:bottom w:w="0" w:type="dxa"/>
        <w:right w:w="0" w:type="dxa"/>
      </w:tblCellMar>
    </w:tblPr>
  </w:style>
  <w:style w:type="table" w:styleId="Tablaconcuadrcula1clara-nfasis6">
    <w:name w:val="Grid Table 1 Light Accent 6"/>
    <w:basedOn w:val="Tablanormal"/>
    <w:uiPriority w:val="46"/>
    <w:rsid w:val="00F812B2"/>
    <w:rPr>
      <w:rFonts w:ascii="Arial" w:eastAsia="Arial" w:hAnsi="Arial" w:cs="Arial"/>
      <w:lang w:eastAsia="es-MX"/>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character" w:customStyle="1" w:styleId="contextualspellingandgrammarerror">
    <w:name w:val="contextualspellingandgrammarerror"/>
    <w:basedOn w:val="Fuentedeprrafopredeter"/>
    <w:rsid w:val="00F812B2"/>
  </w:style>
  <w:style w:type="character" w:customStyle="1" w:styleId="Mencionar1">
    <w:name w:val="Mencionar1"/>
    <w:basedOn w:val="Fuentedeprrafopredeter"/>
    <w:uiPriority w:val="99"/>
    <w:unhideWhenUsed/>
    <w:rsid w:val="00F812B2"/>
    <w:rPr>
      <w:color w:val="2B579A"/>
      <w:shd w:val="clear" w:color="auto" w:fill="E6E6E6"/>
    </w:rPr>
  </w:style>
  <w:style w:type="paragraph" w:customStyle="1" w:styleId="INE">
    <w:name w:val="INE"/>
    <w:basedOn w:val="Normal"/>
    <w:link w:val="INECar"/>
    <w:qFormat/>
    <w:rsid w:val="00F812B2"/>
    <w:pPr>
      <w:numPr>
        <w:numId w:val="95"/>
      </w:numPr>
      <w:jc w:val="both"/>
    </w:pPr>
    <w:rPr>
      <w:rFonts w:ascii="Calibri" w:eastAsia="Calibri" w:hAnsi="Calibri" w:cs="Calibri"/>
      <w:b/>
      <w:bCs/>
      <w:color w:val="EA0075"/>
      <w:sz w:val="36"/>
      <w:szCs w:val="36"/>
      <w:lang w:eastAsia="es-MX"/>
    </w:rPr>
  </w:style>
  <w:style w:type="character" w:customStyle="1" w:styleId="INECar">
    <w:name w:val="INE Car"/>
    <w:basedOn w:val="Fuentedeprrafopredeter"/>
    <w:link w:val="INE"/>
    <w:rsid w:val="00F812B2"/>
    <w:rPr>
      <w:rFonts w:ascii="Calibri" w:eastAsia="Calibri" w:hAnsi="Calibri" w:cs="Calibri"/>
      <w:b/>
      <w:bCs/>
      <w:color w:val="EA0075"/>
      <w:sz w:val="36"/>
      <w:szCs w:val="36"/>
      <w:lang w:eastAsia="es-MX"/>
    </w:rPr>
  </w:style>
  <w:style w:type="paragraph" w:customStyle="1" w:styleId="INE2">
    <w:name w:val="INE2"/>
    <w:basedOn w:val="Prrafodelista"/>
    <w:link w:val="INE2Car"/>
    <w:qFormat/>
    <w:rsid w:val="00F812B2"/>
    <w:pPr>
      <w:widowControl/>
      <w:numPr>
        <w:ilvl w:val="1"/>
        <w:numId w:val="95"/>
      </w:numPr>
      <w:jc w:val="both"/>
    </w:pPr>
    <w:rPr>
      <w:rFonts w:ascii="Calibri" w:eastAsia="Calibri" w:hAnsi="Calibri" w:cs="Calibri"/>
      <w:b/>
      <w:bCs/>
      <w:snapToGrid/>
      <w:color w:val="EA0075"/>
      <w:sz w:val="32"/>
      <w:szCs w:val="32"/>
      <w:lang w:val="es-MX" w:eastAsia="es-MX"/>
    </w:rPr>
  </w:style>
  <w:style w:type="paragraph" w:customStyle="1" w:styleId="INE3">
    <w:name w:val="INE3"/>
    <w:basedOn w:val="Prrafodelista"/>
    <w:link w:val="INE3Car"/>
    <w:qFormat/>
    <w:rsid w:val="00F812B2"/>
    <w:pPr>
      <w:widowControl/>
      <w:numPr>
        <w:ilvl w:val="2"/>
        <w:numId w:val="95"/>
      </w:numPr>
      <w:ind w:left="1134"/>
      <w:jc w:val="both"/>
    </w:pPr>
    <w:rPr>
      <w:rFonts w:ascii="Calibri" w:eastAsia="Calibri" w:hAnsi="Calibri" w:cs="Calibri"/>
      <w:b/>
      <w:bCs/>
      <w:snapToGrid/>
      <w:color w:val="EA0075"/>
      <w:sz w:val="32"/>
      <w:szCs w:val="32"/>
      <w:lang w:val="es-MX" w:eastAsia="es-MX"/>
    </w:rPr>
  </w:style>
  <w:style w:type="character" w:customStyle="1" w:styleId="INE2Car">
    <w:name w:val="INE2 Car"/>
    <w:basedOn w:val="Fuentedeprrafopredeter"/>
    <w:link w:val="INE2"/>
    <w:rsid w:val="00F812B2"/>
    <w:rPr>
      <w:rFonts w:ascii="Calibri" w:eastAsia="Calibri" w:hAnsi="Calibri" w:cs="Calibri"/>
      <w:b/>
      <w:bCs/>
      <w:color w:val="EA0075"/>
      <w:sz w:val="32"/>
      <w:szCs w:val="32"/>
      <w:lang w:eastAsia="es-MX"/>
    </w:rPr>
  </w:style>
  <w:style w:type="paragraph" w:customStyle="1" w:styleId="INE4">
    <w:name w:val="INE4"/>
    <w:basedOn w:val="Prrafodelista"/>
    <w:link w:val="INE4Car"/>
    <w:qFormat/>
    <w:rsid w:val="00F812B2"/>
    <w:pPr>
      <w:widowControl/>
      <w:numPr>
        <w:ilvl w:val="3"/>
        <w:numId w:val="95"/>
      </w:numPr>
      <w:ind w:left="426" w:firstLine="0"/>
      <w:jc w:val="both"/>
    </w:pPr>
    <w:rPr>
      <w:rFonts w:ascii="Calibri" w:eastAsia="Calibri" w:hAnsi="Calibri" w:cs="Calibri"/>
      <w:b/>
      <w:bCs/>
      <w:snapToGrid/>
      <w:color w:val="EA0075"/>
      <w:sz w:val="32"/>
      <w:szCs w:val="32"/>
      <w:lang w:val="es-MX" w:eastAsia="es-MX"/>
    </w:rPr>
  </w:style>
  <w:style w:type="character" w:customStyle="1" w:styleId="INE3Car">
    <w:name w:val="INE3 Car"/>
    <w:basedOn w:val="Fuentedeprrafopredeter"/>
    <w:link w:val="INE3"/>
    <w:rsid w:val="00F812B2"/>
    <w:rPr>
      <w:rFonts w:ascii="Calibri" w:eastAsia="Calibri" w:hAnsi="Calibri" w:cs="Calibri"/>
      <w:b/>
      <w:bCs/>
      <w:color w:val="EA0075"/>
      <w:sz w:val="32"/>
      <w:szCs w:val="32"/>
      <w:lang w:eastAsia="es-MX"/>
    </w:rPr>
  </w:style>
  <w:style w:type="paragraph" w:customStyle="1" w:styleId="INE5">
    <w:name w:val="INE5"/>
    <w:basedOn w:val="Prrafodelista"/>
    <w:link w:val="INE5Car"/>
    <w:qFormat/>
    <w:rsid w:val="00F812B2"/>
    <w:pPr>
      <w:widowControl/>
      <w:numPr>
        <w:ilvl w:val="4"/>
        <w:numId w:val="95"/>
      </w:numPr>
      <w:ind w:left="1560"/>
      <w:jc w:val="both"/>
    </w:pPr>
    <w:rPr>
      <w:rFonts w:ascii="Calibri" w:eastAsia="Calibri" w:hAnsi="Calibri" w:cs="Calibri"/>
      <w:b/>
      <w:bCs/>
      <w:snapToGrid/>
      <w:color w:val="EA0075"/>
      <w:sz w:val="32"/>
      <w:szCs w:val="32"/>
      <w:lang w:val="es-MX" w:eastAsia="es-MX"/>
    </w:rPr>
  </w:style>
  <w:style w:type="character" w:customStyle="1" w:styleId="INE4Car">
    <w:name w:val="INE4 Car"/>
    <w:basedOn w:val="Fuentedeprrafopredeter"/>
    <w:link w:val="INE4"/>
    <w:rsid w:val="00F812B2"/>
    <w:rPr>
      <w:rFonts w:ascii="Calibri" w:eastAsia="Calibri" w:hAnsi="Calibri" w:cs="Calibri"/>
      <w:b/>
      <w:bCs/>
      <w:color w:val="EA0075"/>
      <w:sz w:val="32"/>
      <w:szCs w:val="32"/>
      <w:lang w:eastAsia="es-MX"/>
    </w:rPr>
  </w:style>
  <w:style w:type="character" w:customStyle="1" w:styleId="INE5Car">
    <w:name w:val="INE5 Car"/>
    <w:basedOn w:val="Fuentedeprrafopredeter"/>
    <w:link w:val="INE5"/>
    <w:rsid w:val="00F812B2"/>
    <w:rPr>
      <w:rFonts w:ascii="Calibri" w:eastAsia="Calibri" w:hAnsi="Calibri" w:cs="Calibri"/>
      <w:b/>
      <w:bCs/>
      <w:color w:val="EA0075"/>
      <w:sz w:val="32"/>
      <w:szCs w:val="32"/>
      <w:lang w:eastAsia="es-MX"/>
    </w:rPr>
  </w:style>
  <w:style w:type="table" w:styleId="Tablaconcuadrcula1clara-nfasis1">
    <w:name w:val="Grid Table 1 Light Accent 1"/>
    <w:basedOn w:val="Tablanormal"/>
    <w:uiPriority w:val="46"/>
    <w:rsid w:val="00F812B2"/>
    <w:rPr>
      <w:rFonts w:ascii="Arial" w:eastAsia="Arial" w:hAnsi="Arial" w:cs="Arial"/>
      <w:lang w:eastAsia="es-MX"/>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tlid-translation">
    <w:name w:val="tlid-translation"/>
    <w:basedOn w:val="Fuentedeprrafopredeter"/>
    <w:rsid w:val="00F812B2"/>
  </w:style>
  <w:style w:type="table" w:customStyle="1" w:styleId="NormalTable000">
    <w:name w:val="Normal Table000"/>
    <w:rsid w:val="00F812B2"/>
    <w:rPr>
      <w:rFonts w:ascii="Arial" w:eastAsia="Arial" w:hAnsi="Arial" w:cs="Arial"/>
      <w:lang w:eastAsia="es-MX"/>
    </w:rPr>
    <w:tblPr>
      <w:tblCellMar>
        <w:top w:w="0" w:type="dxa"/>
        <w:left w:w="0" w:type="dxa"/>
        <w:bottom w:w="0" w:type="dxa"/>
        <w:right w:w="0" w:type="dxa"/>
      </w:tblCellMar>
    </w:tblPr>
  </w:style>
  <w:style w:type="character" w:customStyle="1" w:styleId="Mencinsinresolver9">
    <w:name w:val="Mención sin resolver9"/>
    <w:basedOn w:val="Fuentedeprrafopredeter"/>
    <w:uiPriority w:val="99"/>
    <w:semiHidden/>
    <w:unhideWhenUsed/>
    <w:rsid w:val="00F812B2"/>
    <w:rPr>
      <w:color w:val="605E5C"/>
      <w:shd w:val="clear" w:color="auto" w:fill="E1DFDD"/>
    </w:rPr>
  </w:style>
  <w:style w:type="character" w:customStyle="1" w:styleId="UnresolvedMention20">
    <w:name w:val="Unresolved Mention20"/>
    <w:basedOn w:val="Fuentedeprrafopredeter"/>
    <w:uiPriority w:val="99"/>
    <w:semiHidden/>
    <w:unhideWhenUsed/>
    <w:rsid w:val="00F812B2"/>
    <w:rPr>
      <w:color w:val="605E5C"/>
      <w:shd w:val="clear" w:color="auto" w:fill="E1DFDD"/>
    </w:rPr>
  </w:style>
  <w:style w:type="table" w:customStyle="1" w:styleId="TableNormal20">
    <w:name w:val="Table Normal20"/>
    <w:uiPriority w:val="2"/>
    <w:semiHidden/>
    <w:unhideWhenUsed/>
    <w:qFormat/>
    <w:rsid w:val="00F812B2"/>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styleId="Tabladecuadrcula4">
    <w:name w:val="Grid Table 4"/>
    <w:basedOn w:val="Tablanormal"/>
    <w:uiPriority w:val="49"/>
    <w:rsid w:val="00F812B2"/>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clara">
    <w:name w:val="Grid Table Light"/>
    <w:basedOn w:val="Tablanormal"/>
    <w:uiPriority w:val="40"/>
    <w:rsid w:val="00F812B2"/>
    <w:rPr>
      <w:rFonts w:asciiTheme="minorHAnsi" w:eastAsiaTheme="minorHAnsi" w:hAnsiTheme="minorHAnsi" w:cstheme="minorBidi"/>
      <w:sz w:val="22"/>
      <w:szCs w:val="22"/>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adecuadrcula41">
    <w:name w:val="Tabla de cuadrícula 41"/>
    <w:basedOn w:val="Tablanormal"/>
    <w:next w:val="Tabladecuadrcula4"/>
    <w:uiPriority w:val="49"/>
    <w:rsid w:val="00F812B2"/>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adecuadrcula42">
    <w:name w:val="Tabla de cuadrícula 42"/>
    <w:basedOn w:val="Tablanormal"/>
    <w:next w:val="Tabladecuadrcula4"/>
    <w:uiPriority w:val="49"/>
    <w:rsid w:val="00F812B2"/>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Mencinsinresolver10">
    <w:name w:val="Mención sin resolver10"/>
    <w:basedOn w:val="Fuentedeprrafopredeter"/>
    <w:uiPriority w:val="99"/>
    <w:semiHidden/>
    <w:unhideWhenUsed/>
    <w:rsid w:val="00F812B2"/>
    <w:rPr>
      <w:color w:val="605E5C"/>
      <w:shd w:val="clear" w:color="auto" w:fill="E1DFDD"/>
    </w:rPr>
  </w:style>
  <w:style w:type="character" w:customStyle="1" w:styleId="Mencinsinresolver11">
    <w:name w:val="Mención sin resolver11"/>
    <w:basedOn w:val="Fuentedeprrafopredeter"/>
    <w:uiPriority w:val="99"/>
    <w:semiHidden/>
    <w:unhideWhenUsed/>
    <w:rsid w:val="00F812B2"/>
    <w:rPr>
      <w:color w:val="605E5C"/>
      <w:shd w:val="clear" w:color="auto" w:fill="E1DFDD"/>
    </w:rPr>
  </w:style>
  <w:style w:type="character" w:customStyle="1" w:styleId="scxw29026444">
    <w:name w:val="scxw29026444"/>
    <w:basedOn w:val="Fuentedeprrafopredeter"/>
    <w:rsid w:val="00F812B2"/>
  </w:style>
  <w:style w:type="table" w:customStyle="1" w:styleId="Tablaconcuadrcula100">
    <w:name w:val="Tabla con cuadrícula100"/>
    <w:basedOn w:val="Tablanormal"/>
    <w:next w:val="Tablaconcuadrcula"/>
    <w:uiPriority w:val="59"/>
    <w:rsid w:val="005F5A7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0">
    <w:name w:val="Table Normal10"/>
    <w:uiPriority w:val="2"/>
    <w:semiHidden/>
    <w:unhideWhenUsed/>
    <w:qFormat/>
    <w:rsid w:val="00F3547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1">
    <w:name w:val="Estilo2"/>
    <w:uiPriority w:val="99"/>
    <w:rsid w:val="00BC33F9"/>
    <w:pPr>
      <w:numPr>
        <w:numId w:val="5"/>
      </w:numPr>
    </w:pPr>
  </w:style>
  <w:style w:type="table" w:customStyle="1" w:styleId="NormalTable1">
    <w:name w:val="Normal Table1"/>
    <w:uiPriority w:val="2"/>
    <w:semiHidden/>
    <w:unhideWhenUsed/>
    <w:qFormat/>
    <w:rsid w:val="00BA5A19"/>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concuadrcula101">
    <w:name w:val="Tabla con cuadrícula101"/>
    <w:basedOn w:val="Tablanormal"/>
    <w:next w:val="Tablaconcuadrcula"/>
    <w:uiPriority w:val="59"/>
    <w:rsid w:val="00535010"/>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1">
    <w:name w:val="Tabla con cuadrícula711"/>
    <w:basedOn w:val="Tablanormal"/>
    <w:next w:val="Tablaconcuadrcula"/>
    <w:uiPriority w:val="59"/>
    <w:rsid w:val="007B10B5"/>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1">
    <w:name w:val="Normal Table01"/>
    <w:uiPriority w:val="2"/>
    <w:qFormat/>
    <w:rsid w:val="007B10B5"/>
    <w:rPr>
      <w:rFonts w:ascii="Arial" w:eastAsia="Arial" w:hAnsi="Arial" w:cs="Arial"/>
      <w:lang w:eastAsia="es-MX"/>
    </w:rPr>
    <w:tblPr>
      <w:tblCellMar>
        <w:top w:w="0" w:type="dxa"/>
        <w:left w:w="0" w:type="dxa"/>
        <w:bottom w:w="0" w:type="dxa"/>
        <w:right w:w="0" w:type="dxa"/>
      </w:tblCellMar>
    </w:tblPr>
  </w:style>
  <w:style w:type="table" w:customStyle="1" w:styleId="TableNormal21">
    <w:name w:val="Table Normal21"/>
    <w:uiPriority w:val="2"/>
    <w:semiHidden/>
    <w:unhideWhenUsed/>
    <w:qFormat/>
    <w:rsid w:val="008D650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22">
    <w:name w:val="Table Normal22"/>
    <w:uiPriority w:val="2"/>
    <w:semiHidden/>
    <w:unhideWhenUsed/>
    <w:qFormat/>
    <w:rsid w:val="008D650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decuadrcula421">
    <w:name w:val="Tabla de cuadrícula 421"/>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2">
    <w:name w:val="Tabla de cuadrícula 422"/>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3">
    <w:name w:val="Tabla de cuadrícula 423"/>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4">
    <w:name w:val="Tabla de cuadrícula 424"/>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concuadrcula102">
    <w:name w:val="Tabla con cuadrícula102"/>
    <w:basedOn w:val="Tablanormal"/>
    <w:next w:val="Tablaconcuadrcula"/>
    <w:rsid w:val="00584FA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3">
    <w:name w:val="Tabla con cuadrícula103"/>
    <w:basedOn w:val="Tablanormal"/>
    <w:next w:val="Tablaconcuadrcula"/>
    <w:rsid w:val="004D6FD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24">
    <w:name w:val="Table Normal24"/>
    <w:uiPriority w:val="2"/>
    <w:semiHidden/>
    <w:unhideWhenUsed/>
    <w:qFormat/>
    <w:rsid w:val="00132095"/>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10">
    <w:name w:val="Table Normal110"/>
    <w:uiPriority w:val="2"/>
    <w:semiHidden/>
    <w:unhideWhenUsed/>
    <w:qFormat/>
    <w:rsid w:val="00C07533"/>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character" w:customStyle="1" w:styleId="grame">
    <w:name w:val="grame"/>
    <w:basedOn w:val="Fuentedeprrafopredeter"/>
    <w:rsid w:val="00652C5C"/>
  </w:style>
  <w:style w:type="table" w:customStyle="1" w:styleId="TableNormal111">
    <w:name w:val="Table Normal111"/>
    <w:uiPriority w:val="2"/>
    <w:semiHidden/>
    <w:unhideWhenUsed/>
    <w:qFormat/>
    <w:rsid w:val="00743CD7"/>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2">
    <w:name w:val="Table Normal112"/>
    <w:uiPriority w:val="2"/>
    <w:semiHidden/>
    <w:unhideWhenUsed/>
    <w:qFormat/>
    <w:rsid w:val="00E800BE"/>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881">
    <w:name w:val="Tabla con cuadrícula881"/>
    <w:basedOn w:val="Tablanormal"/>
    <w:next w:val="Tablaconcuadrcula"/>
    <w:rsid w:val="00C030E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pelle">
    <w:name w:val="spelle"/>
    <w:basedOn w:val="Fuentedeprrafopredeter"/>
    <w:rsid w:val="00652C5C"/>
  </w:style>
  <w:style w:type="table" w:customStyle="1" w:styleId="Tablaconcuadrcula104">
    <w:name w:val="Tabla con cuadrícula104"/>
    <w:basedOn w:val="Tablanormal"/>
    <w:next w:val="Tablaconcuadrcula"/>
    <w:rsid w:val="009C7AB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NormalTable04">
    <w:name w:val="Normal Table04"/>
    <w:uiPriority w:val="2"/>
    <w:semiHidden/>
    <w:unhideWhenUsed/>
    <w:qFormat/>
    <w:rsid w:val="00D92897"/>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113">
    <w:name w:val="Tabla con cuadrícula113"/>
    <w:basedOn w:val="Tablanormal"/>
    <w:next w:val="Tablaconcuadrcula"/>
    <w:rsid w:val="009C7A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3">
    <w:name w:val="1 / 1.1 / 1.1.13"/>
    <w:basedOn w:val="Sinlista"/>
    <w:next w:val="111111"/>
    <w:rsid w:val="009C7ABC"/>
  </w:style>
  <w:style w:type="table" w:customStyle="1" w:styleId="Tablaconcuadrcula138">
    <w:name w:val="Tabla con cuadrícula138"/>
    <w:basedOn w:val="Tablanormal"/>
    <w:next w:val="Tablaconcuadrcula"/>
    <w:uiPriority w:val="59"/>
    <w:rsid w:val="00D92897"/>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0">
    <w:name w:val="Tabla con cuadrícula210"/>
    <w:basedOn w:val="Tablanormal"/>
    <w:next w:val="Tablaconcuadrcula"/>
    <w:uiPriority w:val="59"/>
    <w:rsid w:val="009C7A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9">
    <w:name w:val="Tabla con cuadrícula139"/>
    <w:basedOn w:val="Tablanormal"/>
    <w:next w:val="Tablaconcuadrcula"/>
    <w:uiPriority w:val="39"/>
    <w:rsid w:val="00D9289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1">
    <w:name w:val="Lista clara - Énfasis 411"/>
    <w:uiPriority w:val="99"/>
    <w:rsid w:val="009C7ABC"/>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
    <w:name w:val="Sombreado claro11"/>
    <w:basedOn w:val="Tablanormal"/>
    <w:uiPriority w:val="60"/>
    <w:rsid w:val="009C7ABC"/>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0">
    <w:name w:val="Tabla con cuadrícula310"/>
    <w:basedOn w:val="Tablanormal"/>
    <w:next w:val="Tablaconcuadrcula"/>
    <w:uiPriority w:val="59"/>
    <w:rsid w:val="009C7AB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
    <w:name w:val="Tabla con efectos 3D 31"/>
    <w:basedOn w:val="Tablanormal"/>
    <w:next w:val="Tablaconefectos3D3"/>
    <w:rsid w:val="009C7ABC"/>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
    <w:name w:val="Tabla clásica 41"/>
    <w:basedOn w:val="Tablanormal"/>
    <w:next w:val="Tablaclsica4"/>
    <w:rsid w:val="009C7ABC"/>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
    <w:name w:val="Tabla con columnas 11"/>
    <w:basedOn w:val="Tablanormal"/>
    <w:next w:val="Tablaconcolumnas1"/>
    <w:rsid w:val="009C7ABC"/>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
    <w:name w:val="Tabla con columnas 21"/>
    <w:basedOn w:val="Tablanormal"/>
    <w:next w:val="Tablaconcolumnas2"/>
    <w:rsid w:val="009C7ABC"/>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
    <w:name w:val="Tabla web 11"/>
    <w:basedOn w:val="Tablanormal"/>
    <w:next w:val="Tablaweb1"/>
    <w:rsid w:val="009C7ABC"/>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
    <w:name w:val="Tabla básica 21"/>
    <w:basedOn w:val="Tablanormal"/>
    <w:next w:val="Tablabsica2"/>
    <w:rsid w:val="009C7ABC"/>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
    <w:name w:val="Cuadrícula vistosa - Énfasis 11"/>
    <w:basedOn w:val="Tablanormal"/>
    <w:next w:val="Cuadrculavistosa-nfasis1"/>
    <w:uiPriority w:val="29"/>
    <w:rsid w:val="009C7ABC"/>
    <w:rPr>
      <w:rFonts w:ascii="Calibri" w:eastAsia="Calibri" w:hAnsi="Calibri"/>
      <w:i/>
      <w:iCs/>
      <w:color w:val="000000"/>
      <w:sz w:val="24"/>
      <w:szCs w:val="24"/>
    </w:rPr>
    <w:tblPr>
      <w:tblStyleRowBandSize w:val="1"/>
      <w:tblStyleColBandSize w:val="1"/>
      <w:tblBorders>
        <w:insideH w:val="single" w:sz="4" w:space="0" w:color="FFFFFF"/>
      </w:tblBorders>
    </w:tblPr>
    <w:tcPr>
      <w:shd w:val="clear" w:color="auto" w:fill="DEEAF6"/>
    </w:tcPr>
    <w:tblStylePr w:type="firstRow">
      <w:tblPr/>
      <w:tcPr>
        <w:shd w:val="clear" w:color="auto" w:fill="BDD6EE"/>
      </w:tcPr>
    </w:tblStylePr>
    <w:tblStylePr w:type="lastRow">
      <w:tblPr/>
      <w:tcPr>
        <w:shd w:val="clear" w:color="auto" w:fill="BDD6EE"/>
      </w:tcPr>
    </w:tblStylePr>
    <w:tblStylePr w:type="firstCol">
      <w:tblPr/>
      <w:tcPr>
        <w:shd w:val="clear" w:color="auto" w:fill="2E74B5"/>
      </w:tcPr>
    </w:tblStylePr>
    <w:tblStylePr w:type="lastCol">
      <w:tblPr/>
      <w:tcPr>
        <w:shd w:val="clear" w:color="auto" w:fill="2E74B5"/>
      </w:tcPr>
    </w:tblStylePr>
    <w:tblStylePr w:type="band1Vert">
      <w:tblPr/>
      <w:tcPr>
        <w:shd w:val="clear" w:color="auto" w:fill="ADCCEA"/>
      </w:tcPr>
    </w:tblStylePr>
    <w:tblStylePr w:type="band1Horz">
      <w:tblPr/>
      <w:tcPr>
        <w:shd w:val="clear" w:color="auto" w:fill="ADCCEA"/>
      </w:tcPr>
    </w:tblStylePr>
  </w:style>
  <w:style w:type="table" w:customStyle="1" w:styleId="Tablaconcuadrcula114">
    <w:name w:val="Tabla con cuadrícula114"/>
    <w:basedOn w:val="Tablanormal"/>
    <w:next w:val="Tablaconcuadrcula"/>
    <w:rsid w:val="009C7AB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1">
    <w:name w:val="Tabla con cuadrícula121"/>
    <w:basedOn w:val="Tablanormal"/>
    <w:next w:val="Tablaconcuadrcula"/>
    <w:uiPriority w:val="59"/>
    <w:rsid w:val="009C7ABC"/>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3">
    <w:name w:val="Table Normal113"/>
    <w:uiPriority w:val="2"/>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0">
    <w:name w:val="Tabla con cuadrícula410"/>
    <w:basedOn w:val="Tablanormal"/>
    <w:next w:val="Tablaconcuadrcula"/>
    <w:uiPriority w:val="59"/>
    <w:rsid w:val="009C7AB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4">
    <w:name w:val="Table Normal114"/>
    <w:uiPriority w:val="2"/>
    <w:semiHidden/>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1">
    <w:name w:val="Tabla con cuadrícula131"/>
    <w:basedOn w:val="Tablanormal"/>
    <w:next w:val="Tablaconcuadrcula"/>
    <w:uiPriority w:val="59"/>
    <w:rsid w:val="009C7ABC"/>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
    <w:name w:val="Tabla con cuadrícula211"/>
    <w:basedOn w:val="Tablanormal"/>
    <w:next w:val="Tablaconcuadrcula"/>
    <w:uiPriority w:val="59"/>
    <w:rsid w:val="009C7ABC"/>
    <w:rPr>
      <w:rFonts w:ascii="Calibri" w:hAnsi="Calibri"/>
      <w:sz w:val="22"/>
      <w:szCs w:val="22"/>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
    <w:name w:val="Tabla con cuadrícula311"/>
    <w:basedOn w:val="Tablanormal"/>
    <w:next w:val="Tablaconcuadrcula"/>
    <w:uiPriority w:val="59"/>
    <w:rsid w:val="009C7ABC"/>
    <w:rPr>
      <w:rFonts w:ascii="Calibri" w:hAnsi="Calibri"/>
      <w:sz w:val="22"/>
      <w:szCs w:val="22"/>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10">
    <w:name w:val="Tabla con cuadrícula510"/>
    <w:basedOn w:val="Tablanormal"/>
    <w:next w:val="Tablaconcuadrcula"/>
    <w:uiPriority w:val="59"/>
    <w:rsid w:val="009C7AB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0">
    <w:name w:val="Tabla con cuadrícula610"/>
    <w:basedOn w:val="Tablanormal"/>
    <w:next w:val="Tablaconcuadrcula"/>
    <w:uiPriority w:val="59"/>
    <w:rsid w:val="009C7AB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2">
    <w:name w:val="Estilo32"/>
    <w:uiPriority w:val="99"/>
    <w:rsid w:val="009C7ABC"/>
    <w:pPr>
      <w:numPr>
        <w:numId w:val="50"/>
      </w:numPr>
    </w:pPr>
  </w:style>
  <w:style w:type="table" w:customStyle="1" w:styleId="Sombreadoclaro2">
    <w:name w:val="Sombreado claro2"/>
    <w:basedOn w:val="Tablanormal"/>
    <w:next w:val="Sombreadoclaro"/>
    <w:uiPriority w:val="60"/>
    <w:rsid w:val="009C7ABC"/>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2">
    <w:name w:val="Normal Table2"/>
    <w:uiPriority w:val="2"/>
    <w:semiHidden/>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0">
    <w:name w:val="Tabla normal 1110"/>
    <w:basedOn w:val="Tablanormal"/>
    <w:uiPriority w:val="41"/>
    <w:rsid w:val="009C7ABC"/>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MadreTabla1">
    <w:name w:val="MadreTabla1"/>
    <w:basedOn w:val="Tablanormal"/>
    <w:uiPriority w:val="99"/>
    <w:rsid w:val="009C7ABC"/>
    <w:rPr>
      <w:rFonts w:ascii="Calibri" w:eastAsia="Calibri" w:hAnsi="Calibri"/>
      <w:sz w:val="22"/>
      <w:szCs w:val="22"/>
      <w:lang w:val="es-ES" w:eastAsia="en-US"/>
    </w:rPr>
    <w:tblPr/>
  </w:style>
  <w:style w:type="table" w:customStyle="1" w:styleId="Tabladelista31">
    <w:name w:val="Tabla de lista 31"/>
    <w:basedOn w:val="Tablanormal"/>
    <w:next w:val="Tabladelista3"/>
    <w:uiPriority w:val="48"/>
    <w:rsid w:val="009C7ABC"/>
    <w:rPr>
      <w:rFonts w:ascii="Calibri" w:eastAsia="Calibri" w:hAnsi="Calibri"/>
      <w:sz w:val="22"/>
      <w:szCs w:val="22"/>
      <w:lang w:val="es-ES" w:eastAsia="en-US"/>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Tablaconcuadrcula712">
    <w:name w:val="Tabla con cuadrícula712"/>
    <w:basedOn w:val="Tablanormal"/>
    <w:next w:val="Tablaconcuadrcula"/>
    <w:uiPriority w:val="59"/>
    <w:rsid w:val="009C7ABC"/>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5">
    <w:name w:val="Table Normal25"/>
    <w:uiPriority w:val="2"/>
    <w:semiHidden/>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Listaclara-nfasis42">
    <w:name w:val="Lista clara - Énfasis 42"/>
    <w:basedOn w:val="Tablanormal"/>
    <w:next w:val="Listaclara-nfasis4"/>
    <w:uiPriority w:val="99"/>
    <w:rsid w:val="009C7ABC"/>
    <w:rPr>
      <w:rFonts w:ascii="Calibri" w:hAnsi="Calibri"/>
      <w:lang w:eastAsia="es-MX"/>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1">
    <w:name w:val="1 / 1.1 / 1.1.121"/>
    <w:basedOn w:val="Sinlista"/>
    <w:next w:val="111111"/>
    <w:rsid w:val="009C7ABC"/>
    <w:pPr>
      <w:numPr>
        <w:numId w:val="57"/>
      </w:numPr>
    </w:pPr>
  </w:style>
  <w:style w:type="table" w:customStyle="1" w:styleId="Tablaconcuadrcula891">
    <w:name w:val="Tabla con cuadrícula891"/>
    <w:basedOn w:val="Tablanormal"/>
    <w:next w:val="Tablaconcuadrcula"/>
    <w:rsid w:val="00336A5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2">
    <w:name w:val="Tabla con cuadrícula882"/>
    <w:basedOn w:val="Tablanormal"/>
    <w:next w:val="Tablaconcuadrcula"/>
    <w:rsid w:val="00336A5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cxmsobodytextindent">
    <w:name w:val="ecxmsobodytextindent"/>
    <w:basedOn w:val="Normal"/>
    <w:rsid w:val="00652C5C"/>
    <w:pPr>
      <w:spacing w:after="324"/>
    </w:pPr>
    <w:rPr>
      <w:sz w:val="24"/>
      <w:szCs w:val="24"/>
      <w:lang w:eastAsia="es-MX"/>
    </w:rPr>
  </w:style>
  <w:style w:type="table" w:customStyle="1" w:styleId="Tablaconcuadrcula892">
    <w:name w:val="Tabla con cuadrícula892"/>
    <w:basedOn w:val="Tablanormal"/>
    <w:next w:val="Tablaconcuadrcula"/>
    <w:rsid w:val="000750E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3">
    <w:name w:val="Tabla con cuadrícula883"/>
    <w:basedOn w:val="Tablanormal"/>
    <w:next w:val="Tablaconcuadrcula"/>
    <w:rsid w:val="000750E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8">
    <w:name w:val="Tabla con cuadrícula118"/>
    <w:basedOn w:val="Tablanormal"/>
    <w:next w:val="Tablaconcuadrcula"/>
    <w:uiPriority w:val="39"/>
    <w:rsid w:val="00CA040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93">
    <w:name w:val="Tabla con cuadrícula893"/>
    <w:basedOn w:val="Tablanormal"/>
    <w:next w:val="Tablaconcuadrcula"/>
    <w:rsid w:val="00924DA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4">
    <w:name w:val="Tabla con cuadrícula884"/>
    <w:basedOn w:val="Tablanormal"/>
    <w:next w:val="Tablaconcuadrcula"/>
    <w:rsid w:val="00924DA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9">
    <w:name w:val="Tabla con cuadrícula119"/>
    <w:basedOn w:val="Tablanormal"/>
    <w:next w:val="Tablaconcuadrcula"/>
    <w:uiPriority w:val="39"/>
    <w:rsid w:val="00EB0E6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5">
    <w:name w:val="Tabla con cuadrícula105"/>
    <w:basedOn w:val="Tablanormal"/>
    <w:next w:val="Tablaconcuadrcula"/>
    <w:uiPriority w:val="39"/>
    <w:rsid w:val="009133AC"/>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
    <w:name w:val="Tabla con cuadrícula106"/>
    <w:basedOn w:val="Tablanormal"/>
    <w:next w:val="Tablaconcuadrcula"/>
    <w:uiPriority w:val="39"/>
    <w:rsid w:val="00061F68"/>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68">
    <w:name w:val="xl168"/>
    <w:basedOn w:val="Normal"/>
    <w:rsid w:val="009E380B"/>
    <w:pPr>
      <w:pBdr>
        <w:top w:val="single" w:sz="4" w:space="0" w:color="auto"/>
        <w:left w:val="single" w:sz="4" w:space="0" w:color="auto"/>
      </w:pBdr>
      <w:spacing w:before="100" w:beforeAutospacing="1" w:after="100" w:afterAutospacing="1"/>
      <w:jc w:val="center"/>
    </w:pPr>
    <w:rPr>
      <w:rFonts w:ascii="Arial" w:hAnsi="Arial" w:cs="Arial"/>
      <w:sz w:val="22"/>
      <w:szCs w:val="22"/>
      <w:lang w:eastAsia="es-MX"/>
    </w:rPr>
  </w:style>
  <w:style w:type="paragraph" w:customStyle="1" w:styleId="xl169">
    <w:name w:val="xl169"/>
    <w:basedOn w:val="Normal"/>
    <w:rsid w:val="009E380B"/>
    <w:pPr>
      <w:pBdr>
        <w:top w:val="single" w:sz="4" w:space="0" w:color="auto"/>
        <w:right w:val="single" w:sz="4" w:space="0" w:color="auto"/>
      </w:pBdr>
      <w:shd w:val="clear" w:color="000000" w:fill="C6E0B4"/>
      <w:spacing w:before="100" w:beforeAutospacing="1" w:after="100" w:afterAutospacing="1"/>
    </w:pPr>
    <w:rPr>
      <w:rFonts w:ascii="Arial" w:hAnsi="Arial" w:cs="Arial"/>
      <w:sz w:val="22"/>
      <w:szCs w:val="22"/>
      <w:lang w:eastAsia="es-MX"/>
    </w:rPr>
  </w:style>
  <w:style w:type="paragraph" w:customStyle="1" w:styleId="xl170">
    <w:name w:val="xl170"/>
    <w:basedOn w:val="Normal"/>
    <w:rsid w:val="009E380B"/>
    <w:pPr>
      <w:pBdr>
        <w:top w:val="single" w:sz="4" w:space="0" w:color="auto"/>
        <w:right w:val="single" w:sz="4" w:space="0" w:color="auto"/>
      </w:pBdr>
      <w:spacing w:before="100" w:beforeAutospacing="1" w:after="100" w:afterAutospacing="1"/>
    </w:pPr>
    <w:rPr>
      <w:rFonts w:ascii="Arial" w:hAnsi="Arial" w:cs="Arial"/>
      <w:sz w:val="22"/>
      <w:szCs w:val="22"/>
      <w:lang w:eastAsia="es-MX"/>
    </w:rPr>
  </w:style>
  <w:style w:type="paragraph" w:customStyle="1" w:styleId="xl171">
    <w:name w:val="xl171"/>
    <w:basedOn w:val="Normal"/>
    <w:rsid w:val="009E380B"/>
    <w:pPr>
      <w:pBdr>
        <w:top w:val="single" w:sz="4" w:space="0" w:color="auto"/>
        <w:left w:val="single" w:sz="4" w:space="0" w:color="auto"/>
        <w:right w:val="single" w:sz="4" w:space="0" w:color="auto"/>
      </w:pBdr>
      <w:shd w:val="clear" w:color="000000" w:fill="C6E0B4"/>
      <w:spacing w:before="100" w:beforeAutospacing="1" w:after="100" w:afterAutospacing="1"/>
    </w:pPr>
    <w:rPr>
      <w:rFonts w:ascii="Arial" w:hAnsi="Arial" w:cs="Arial"/>
      <w:b/>
      <w:bCs/>
      <w:sz w:val="22"/>
      <w:szCs w:val="22"/>
      <w:lang w:eastAsia="es-MX"/>
    </w:rPr>
  </w:style>
  <w:style w:type="paragraph" w:customStyle="1" w:styleId="xl172">
    <w:name w:val="xl172"/>
    <w:basedOn w:val="Normal"/>
    <w:rsid w:val="009E380B"/>
    <w:pPr>
      <w:pBdr>
        <w:top w:val="single" w:sz="4" w:space="0" w:color="auto"/>
        <w:left w:val="single" w:sz="4" w:space="0" w:color="auto"/>
        <w:right w:val="single" w:sz="4" w:space="0" w:color="auto"/>
      </w:pBdr>
      <w:spacing w:before="100" w:beforeAutospacing="1" w:after="100" w:afterAutospacing="1"/>
    </w:pPr>
    <w:rPr>
      <w:rFonts w:ascii="Arial" w:hAnsi="Arial" w:cs="Arial"/>
      <w:b/>
      <w:bCs/>
      <w:sz w:val="22"/>
      <w:szCs w:val="22"/>
      <w:lang w:eastAsia="es-MX"/>
    </w:rPr>
  </w:style>
  <w:style w:type="paragraph" w:customStyle="1" w:styleId="xl173">
    <w:name w:val="xl173"/>
    <w:basedOn w:val="Normal"/>
    <w:rsid w:val="009E380B"/>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pPr>
    <w:rPr>
      <w:rFonts w:ascii="Arial" w:hAnsi="Arial" w:cs="Arial"/>
      <w:b/>
      <w:bCs/>
      <w:sz w:val="22"/>
      <w:szCs w:val="22"/>
      <w:lang w:eastAsia="es-MX"/>
    </w:rPr>
  </w:style>
  <w:style w:type="paragraph" w:customStyle="1" w:styleId="xl174">
    <w:name w:val="xl174"/>
    <w:basedOn w:val="Normal"/>
    <w:rsid w:val="009E380B"/>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b/>
      <w:bCs/>
      <w:sz w:val="22"/>
      <w:szCs w:val="22"/>
      <w:lang w:eastAsia="es-MX"/>
    </w:rPr>
  </w:style>
  <w:style w:type="paragraph" w:customStyle="1" w:styleId="xl175">
    <w:name w:val="xl175"/>
    <w:basedOn w:val="Normal"/>
    <w:rsid w:val="009E380B"/>
    <w:pPr>
      <w:pBdr>
        <w:top w:val="single" w:sz="4" w:space="0" w:color="auto"/>
        <w:left w:val="single" w:sz="4" w:space="0" w:color="auto"/>
        <w:bottom w:val="single" w:sz="4" w:space="0" w:color="auto"/>
      </w:pBdr>
      <w:shd w:val="clear" w:color="000000" w:fill="A6A6A6"/>
      <w:spacing w:before="100" w:beforeAutospacing="1" w:after="100" w:afterAutospacing="1"/>
      <w:jc w:val="center"/>
    </w:pPr>
    <w:rPr>
      <w:rFonts w:ascii="Arial" w:hAnsi="Arial" w:cs="Arial"/>
      <w:b/>
      <w:bCs/>
      <w:sz w:val="22"/>
      <w:szCs w:val="22"/>
      <w:lang w:eastAsia="es-MX"/>
    </w:rPr>
  </w:style>
  <w:style w:type="paragraph" w:customStyle="1" w:styleId="xl176">
    <w:name w:val="xl176"/>
    <w:basedOn w:val="Normal"/>
    <w:rsid w:val="009E380B"/>
    <w:pPr>
      <w:pBdr>
        <w:top w:val="single" w:sz="4" w:space="0" w:color="auto"/>
        <w:bottom w:val="single" w:sz="4" w:space="0" w:color="auto"/>
      </w:pBdr>
      <w:shd w:val="clear" w:color="000000" w:fill="A6A6A6"/>
      <w:spacing w:before="100" w:beforeAutospacing="1" w:after="100" w:afterAutospacing="1"/>
      <w:jc w:val="center"/>
      <w:textAlignment w:val="center"/>
    </w:pPr>
    <w:rPr>
      <w:rFonts w:ascii="Arial" w:hAnsi="Arial" w:cs="Arial"/>
      <w:b/>
      <w:bCs/>
      <w:sz w:val="22"/>
      <w:szCs w:val="22"/>
      <w:lang w:eastAsia="es-MX"/>
    </w:rPr>
  </w:style>
  <w:style w:type="paragraph" w:customStyle="1" w:styleId="xl177">
    <w:name w:val="xl177"/>
    <w:basedOn w:val="Normal"/>
    <w:rsid w:val="009E380B"/>
    <w:pPr>
      <w:pBdr>
        <w:top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rFonts w:ascii="Arial" w:hAnsi="Arial" w:cs="Arial"/>
      <w:b/>
      <w:bCs/>
      <w:sz w:val="22"/>
      <w:szCs w:val="22"/>
      <w:lang w:eastAsia="es-MX"/>
    </w:rPr>
  </w:style>
  <w:style w:type="paragraph" w:customStyle="1" w:styleId="xl178">
    <w:name w:val="xl178"/>
    <w:basedOn w:val="Normal"/>
    <w:rsid w:val="009E380B"/>
    <w:pPr>
      <w:pBdr>
        <w:top w:val="single" w:sz="4" w:space="0" w:color="auto"/>
        <w:left w:val="single" w:sz="4" w:space="0" w:color="auto"/>
        <w:bottom w:val="single" w:sz="4" w:space="0" w:color="auto"/>
      </w:pBdr>
      <w:spacing w:before="100" w:beforeAutospacing="1" w:after="100" w:afterAutospacing="1"/>
      <w:jc w:val="center"/>
    </w:pPr>
    <w:rPr>
      <w:rFonts w:ascii="Arial" w:hAnsi="Arial" w:cs="Arial"/>
      <w:b/>
      <w:bCs/>
      <w:sz w:val="22"/>
      <w:szCs w:val="22"/>
      <w:lang w:eastAsia="es-MX"/>
    </w:rPr>
  </w:style>
  <w:style w:type="paragraph" w:customStyle="1" w:styleId="xl179">
    <w:name w:val="xl179"/>
    <w:basedOn w:val="Normal"/>
    <w:rsid w:val="009E380B"/>
    <w:pPr>
      <w:spacing w:before="100" w:beforeAutospacing="1" w:after="100" w:afterAutospacing="1"/>
    </w:pPr>
    <w:rPr>
      <w:rFonts w:ascii="Arial" w:hAnsi="Arial" w:cs="Arial"/>
      <w:b/>
      <w:bCs/>
      <w:sz w:val="22"/>
      <w:szCs w:val="22"/>
      <w:lang w:eastAsia="es-MX"/>
    </w:rPr>
  </w:style>
  <w:style w:type="paragraph" w:customStyle="1" w:styleId="xl180">
    <w:name w:val="xl180"/>
    <w:basedOn w:val="Normal"/>
    <w:rsid w:val="009E380B"/>
    <w:pPr>
      <w:pBdr>
        <w:top w:val="single" w:sz="4" w:space="0" w:color="auto"/>
        <w:bottom w:val="single" w:sz="4" w:space="0" w:color="auto"/>
      </w:pBdr>
      <w:shd w:val="clear" w:color="000000" w:fill="C6E0B4"/>
      <w:spacing w:before="100" w:beforeAutospacing="1" w:after="100" w:afterAutospacing="1"/>
    </w:pPr>
    <w:rPr>
      <w:rFonts w:ascii="Arial" w:hAnsi="Arial" w:cs="Arial"/>
      <w:sz w:val="22"/>
      <w:szCs w:val="22"/>
      <w:lang w:eastAsia="es-MX"/>
    </w:rPr>
  </w:style>
  <w:style w:type="paragraph" w:customStyle="1" w:styleId="xl181">
    <w:name w:val="xl181"/>
    <w:basedOn w:val="Normal"/>
    <w:rsid w:val="009E380B"/>
    <w:pPr>
      <w:pBdr>
        <w:top w:val="single" w:sz="4" w:space="0" w:color="auto"/>
        <w:bottom w:val="single" w:sz="4" w:space="0" w:color="auto"/>
      </w:pBdr>
      <w:shd w:val="clear" w:color="000000" w:fill="C6E0B4"/>
      <w:spacing w:before="100" w:beforeAutospacing="1" w:after="100" w:afterAutospacing="1"/>
      <w:textAlignment w:val="top"/>
    </w:pPr>
    <w:rPr>
      <w:rFonts w:ascii="Arial" w:hAnsi="Arial" w:cs="Arial"/>
      <w:sz w:val="22"/>
      <w:szCs w:val="22"/>
      <w:lang w:eastAsia="es-MX"/>
    </w:rPr>
  </w:style>
  <w:style w:type="paragraph" w:customStyle="1" w:styleId="xl182">
    <w:name w:val="xl182"/>
    <w:basedOn w:val="Normal"/>
    <w:rsid w:val="009E380B"/>
    <w:pPr>
      <w:pBdr>
        <w:top w:val="single" w:sz="4" w:space="0" w:color="auto"/>
        <w:bottom w:val="single" w:sz="4" w:space="0" w:color="auto"/>
      </w:pBdr>
      <w:shd w:val="clear" w:color="000000" w:fill="C6E0B4"/>
      <w:spacing w:before="100" w:beforeAutospacing="1" w:after="100" w:afterAutospacing="1"/>
      <w:jc w:val="center"/>
      <w:textAlignment w:val="center"/>
    </w:pPr>
    <w:rPr>
      <w:rFonts w:ascii="Arial" w:hAnsi="Arial" w:cs="Arial"/>
      <w:sz w:val="22"/>
      <w:szCs w:val="22"/>
      <w:lang w:eastAsia="es-MX"/>
    </w:rPr>
  </w:style>
  <w:style w:type="paragraph" w:customStyle="1" w:styleId="xl183">
    <w:name w:val="xl183"/>
    <w:basedOn w:val="Normal"/>
    <w:rsid w:val="009E380B"/>
    <w:pPr>
      <w:pBdr>
        <w:top w:val="single" w:sz="4" w:space="0" w:color="auto"/>
        <w:bottom w:val="single" w:sz="4" w:space="0" w:color="auto"/>
      </w:pBdr>
      <w:shd w:val="clear" w:color="000000" w:fill="C6E0B4"/>
      <w:spacing w:before="100" w:beforeAutospacing="1" w:after="100" w:afterAutospacing="1"/>
      <w:jc w:val="center"/>
      <w:textAlignment w:val="center"/>
    </w:pPr>
    <w:rPr>
      <w:rFonts w:ascii="Arial" w:hAnsi="Arial" w:cs="Arial"/>
      <w:sz w:val="22"/>
      <w:szCs w:val="22"/>
      <w:lang w:eastAsia="es-MX"/>
    </w:rPr>
  </w:style>
  <w:style w:type="paragraph" w:customStyle="1" w:styleId="xl184">
    <w:name w:val="xl184"/>
    <w:basedOn w:val="Normal"/>
    <w:rsid w:val="009E380B"/>
    <w:pPr>
      <w:pBdr>
        <w:left w:val="single" w:sz="4" w:space="0" w:color="auto"/>
        <w:bottom w:val="single" w:sz="4" w:space="0" w:color="auto"/>
      </w:pBdr>
      <w:spacing w:before="100" w:beforeAutospacing="1" w:after="100" w:afterAutospacing="1"/>
      <w:jc w:val="center"/>
    </w:pPr>
    <w:rPr>
      <w:rFonts w:ascii="Arial" w:hAnsi="Arial" w:cs="Arial"/>
      <w:sz w:val="22"/>
      <w:szCs w:val="22"/>
      <w:lang w:eastAsia="es-MX"/>
    </w:rPr>
  </w:style>
  <w:style w:type="paragraph" w:customStyle="1" w:styleId="xl185">
    <w:name w:val="xl185"/>
    <w:basedOn w:val="Normal"/>
    <w:rsid w:val="009E380B"/>
    <w:pPr>
      <w:pBdr>
        <w:bottom w:val="single" w:sz="4" w:space="0" w:color="auto"/>
        <w:right w:val="single" w:sz="4" w:space="0" w:color="auto"/>
      </w:pBdr>
      <w:spacing w:before="100" w:beforeAutospacing="1" w:after="100" w:afterAutospacing="1"/>
      <w:jc w:val="center"/>
      <w:textAlignment w:val="center"/>
    </w:pPr>
    <w:rPr>
      <w:rFonts w:ascii="Arial" w:hAnsi="Arial" w:cs="Arial"/>
      <w:sz w:val="22"/>
      <w:szCs w:val="22"/>
      <w:lang w:eastAsia="es-MX"/>
    </w:rPr>
  </w:style>
  <w:style w:type="paragraph" w:customStyle="1" w:styleId="xl186">
    <w:name w:val="xl186"/>
    <w:basedOn w:val="Normal"/>
    <w:rsid w:val="009E380B"/>
    <w:pPr>
      <w:pBdr>
        <w:bottom w:val="single" w:sz="4" w:space="0" w:color="auto"/>
        <w:right w:val="single" w:sz="4" w:space="0" w:color="auto"/>
      </w:pBdr>
      <w:spacing w:before="100" w:beforeAutospacing="1" w:after="100" w:afterAutospacing="1"/>
      <w:jc w:val="center"/>
      <w:textAlignment w:val="center"/>
    </w:pPr>
    <w:rPr>
      <w:rFonts w:ascii="Arial" w:hAnsi="Arial" w:cs="Arial"/>
      <w:sz w:val="22"/>
      <w:szCs w:val="22"/>
      <w:lang w:eastAsia="es-MX"/>
    </w:rPr>
  </w:style>
  <w:style w:type="paragraph" w:customStyle="1" w:styleId="xl187">
    <w:name w:val="xl187"/>
    <w:basedOn w:val="Normal"/>
    <w:rsid w:val="009E380B"/>
    <w:pPr>
      <w:spacing w:before="100" w:beforeAutospacing="1" w:after="100" w:afterAutospacing="1"/>
      <w:textAlignment w:val="top"/>
    </w:pPr>
    <w:rPr>
      <w:rFonts w:ascii="Arial" w:hAnsi="Arial" w:cs="Arial"/>
      <w:sz w:val="22"/>
      <w:szCs w:val="22"/>
      <w:lang w:eastAsia="es-MX"/>
    </w:rPr>
  </w:style>
  <w:style w:type="paragraph" w:customStyle="1" w:styleId="xl188">
    <w:name w:val="xl188"/>
    <w:basedOn w:val="Normal"/>
    <w:rsid w:val="009E380B"/>
    <w:pPr>
      <w:spacing w:before="100" w:beforeAutospacing="1" w:after="100" w:afterAutospacing="1"/>
      <w:textAlignment w:val="center"/>
    </w:pPr>
    <w:rPr>
      <w:rFonts w:ascii="Arial" w:hAnsi="Arial" w:cs="Arial"/>
      <w:sz w:val="22"/>
      <w:szCs w:val="22"/>
      <w:lang w:eastAsia="es-MX"/>
    </w:rPr>
  </w:style>
  <w:style w:type="paragraph" w:customStyle="1" w:styleId="xl189">
    <w:name w:val="xl189"/>
    <w:basedOn w:val="Normal"/>
    <w:rsid w:val="009E380B"/>
    <w:pPr>
      <w:spacing w:before="100" w:beforeAutospacing="1" w:after="100" w:afterAutospacing="1"/>
      <w:jc w:val="center"/>
    </w:pPr>
    <w:rPr>
      <w:rFonts w:ascii="Arial" w:hAnsi="Arial" w:cs="Arial"/>
      <w:color w:val="FF0000"/>
      <w:sz w:val="22"/>
      <w:szCs w:val="22"/>
      <w:lang w:eastAsia="es-MX"/>
    </w:rPr>
  </w:style>
  <w:style w:type="table" w:customStyle="1" w:styleId="Tablaconcuadrcula107">
    <w:name w:val="Tabla con cuadrícula107"/>
    <w:basedOn w:val="Tablanormal"/>
    <w:next w:val="Tablaconcuadrcula"/>
    <w:uiPriority w:val="59"/>
    <w:rsid w:val="00433B78"/>
    <w:rPr>
      <w:rFonts w:ascii="Calibri" w:eastAsia="Calibri" w:hAnsi="Calibri"/>
      <w:kern w:val="2"/>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8">
    <w:name w:val="Tabla con cuadrícula108"/>
    <w:basedOn w:val="Tablanormal"/>
    <w:next w:val="Tablaconcuadrcula"/>
    <w:uiPriority w:val="39"/>
    <w:rsid w:val="005F7922"/>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
    <w:name w:val="Tabla con cuadrícula109"/>
    <w:basedOn w:val="Tablanormal"/>
    <w:next w:val="Tablaconcuadrcula"/>
    <w:uiPriority w:val="59"/>
    <w:rsid w:val="00A16C8D"/>
    <w:rPr>
      <w:rFonts w:ascii="Calibri" w:eastAsia="Calibri" w:hAnsi="Calibri"/>
      <w:kern w:val="2"/>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5">
    <w:name w:val="Tabla con cuadrícula115"/>
    <w:basedOn w:val="Tablanormal"/>
    <w:next w:val="Tablaconcuadrcula"/>
    <w:uiPriority w:val="59"/>
    <w:rsid w:val="00263805"/>
    <w:rPr>
      <w:rFonts w:ascii="Calibri" w:eastAsia="Calibri" w:hAnsi="Calibri"/>
      <w:kern w:val="2"/>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6">
    <w:name w:val="Tabla con cuadrícula116"/>
    <w:basedOn w:val="Tablanormal"/>
    <w:next w:val="Tablaconcuadrcula"/>
    <w:uiPriority w:val="39"/>
    <w:rsid w:val="00263805"/>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6">
    <w:name w:val="Tabla con cuadrícula146"/>
    <w:basedOn w:val="Tablanormal"/>
    <w:next w:val="Tablaconcuadrcula"/>
    <w:rsid w:val="00366C71"/>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4">
    <w:name w:val="Tabla con cuadrícula144"/>
    <w:basedOn w:val="Tablanormal"/>
    <w:next w:val="Tablaconcuadrcula"/>
    <w:uiPriority w:val="39"/>
    <w:rsid w:val="00366C7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3">
    <w:name w:val="Tabla con cuadrícula143"/>
    <w:basedOn w:val="Tablanormal"/>
    <w:next w:val="Tablaconcuadrcula"/>
    <w:uiPriority w:val="39"/>
    <w:rsid w:val="00F153D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0">
    <w:name w:val="Tabla con cuadrícula120"/>
    <w:basedOn w:val="Tablanormal"/>
    <w:next w:val="Tablaconcuadrcula"/>
    <w:rsid w:val="003C5C28"/>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2">
    <w:name w:val="Tabla con cuadrícula122"/>
    <w:basedOn w:val="Tablanormal"/>
    <w:next w:val="Tablaconcuadrcula"/>
    <w:uiPriority w:val="99"/>
    <w:rsid w:val="00C33CE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3">
    <w:name w:val="Tabla con cuadrícula123"/>
    <w:basedOn w:val="Tablanormal"/>
    <w:next w:val="Tablaconcuadrcula"/>
    <w:uiPriority w:val="99"/>
    <w:rsid w:val="00C33CE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4">
    <w:name w:val="Tabla con cuadrícula124"/>
    <w:basedOn w:val="Tablanormal"/>
    <w:next w:val="Tablaconcuadrcula"/>
    <w:uiPriority w:val="99"/>
    <w:rsid w:val="00BA4A5C"/>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elllightfullname">
    <w:name w:val="celllightfullname"/>
    <w:rsid w:val="006637F3"/>
  </w:style>
  <w:style w:type="table" w:customStyle="1" w:styleId="Tablaconcuadrcula125">
    <w:name w:val="Tabla con cuadrícula125"/>
    <w:basedOn w:val="Tablanormal"/>
    <w:next w:val="Tablaconcuadrcula"/>
    <w:uiPriority w:val="99"/>
    <w:rsid w:val="006637F3"/>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ydp42fde888msonormal">
    <w:name w:val="ydp42fde888msonormal"/>
    <w:basedOn w:val="Normal"/>
    <w:rsid w:val="006637F3"/>
    <w:pPr>
      <w:spacing w:before="100" w:beforeAutospacing="1" w:after="100" w:afterAutospacing="1"/>
    </w:pPr>
    <w:rPr>
      <w:rFonts w:ascii="Calibri" w:eastAsia="Calibri" w:hAnsi="Calibri" w:cs="Calibri"/>
      <w:sz w:val="22"/>
      <w:szCs w:val="22"/>
      <w:lang w:eastAsia="es-MX"/>
    </w:rPr>
  </w:style>
  <w:style w:type="table" w:customStyle="1" w:styleId="Tablaconcuadrcula126">
    <w:name w:val="Tabla con cuadrícula126"/>
    <w:basedOn w:val="Tablanormal"/>
    <w:next w:val="Tablaconcuadrcula"/>
    <w:rsid w:val="00F83F7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7">
    <w:name w:val="Tabla con cuadrícula127"/>
    <w:basedOn w:val="Tablanormal"/>
    <w:next w:val="Tablaconcuadrcula"/>
    <w:uiPriority w:val="99"/>
    <w:rsid w:val="007457AD"/>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8">
    <w:name w:val="Tabla con cuadrícula128"/>
    <w:basedOn w:val="Tablanormal"/>
    <w:next w:val="Tablaconcuadrcula"/>
    <w:uiPriority w:val="99"/>
    <w:rsid w:val="0065558D"/>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9">
    <w:name w:val="Tabla con cuadrícula129"/>
    <w:basedOn w:val="Tablanormal"/>
    <w:next w:val="Tablaconcuadrcula"/>
    <w:uiPriority w:val="99"/>
    <w:rsid w:val="0065558D"/>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fui-primitive">
    <w:name w:val="fui-primitive"/>
    <w:basedOn w:val="Fuentedeprrafopredeter"/>
    <w:rsid w:val="0065558D"/>
  </w:style>
  <w:style w:type="table" w:customStyle="1" w:styleId="Tablaconcuadrcula130">
    <w:name w:val="Tabla con cuadrícula130"/>
    <w:basedOn w:val="Tablanormal"/>
    <w:next w:val="Tablaconcuadrcula"/>
    <w:uiPriority w:val="99"/>
    <w:rsid w:val="0031220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32">
    <w:name w:val="Tabla con cuadrícula132"/>
    <w:basedOn w:val="Tablanormal"/>
    <w:next w:val="Tablaconcuadrcula"/>
    <w:uiPriority w:val="99"/>
    <w:rsid w:val="0031220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33">
    <w:name w:val="Tabla con cuadrícula133"/>
    <w:basedOn w:val="Tablanormal"/>
    <w:next w:val="Tablaconcuadrcula"/>
    <w:uiPriority w:val="39"/>
    <w:rsid w:val="00A06044"/>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4">
    <w:name w:val="Tabla con cuadrícula134"/>
    <w:basedOn w:val="Tablanormal"/>
    <w:next w:val="Tablaconcuadrcula"/>
    <w:rsid w:val="009E69A4"/>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35">
    <w:name w:val="Tabla con cuadrícula135"/>
    <w:basedOn w:val="Tablanormal"/>
    <w:next w:val="Tablaconcuadrcula"/>
    <w:rsid w:val="007C7F14"/>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extoindependiente312">
    <w:name w:val="Texto independiente 312"/>
    <w:basedOn w:val="Normal"/>
    <w:uiPriority w:val="99"/>
    <w:rsid w:val="00CA2BE1"/>
    <w:pPr>
      <w:widowControl w:val="0"/>
      <w:tabs>
        <w:tab w:val="left" w:pos="0"/>
      </w:tabs>
      <w:suppressAutoHyphens/>
      <w:jc w:val="both"/>
    </w:pPr>
    <w:rPr>
      <w:rFonts w:ascii="Arial" w:hAnsi="Arial"/>
      <w:sz w:val="22"/>
      <w:lang w:val="es-ES_tradnl"/>
    </w:rPr>
  </w:style>
  <w:style w:type="paragraph" w:customStyle="1" w:styleId="Textoindependiente213">
    <w:name w:val="Texto independiente 213"/>
    <w:basedOn w:val="Normal"/>
    <w:rsid w:val="00CA2BE1"/>
    <w:pPr>
      <w:widowControl w:val="0"/>
      <w:spacing w:before="120"/>
      <w:jc w:val="center"/>
    </w:pPr>
    <w:rPr>
      <w:rFonts w:ascii="Arial" w:hAnsi="Arial"/>
      <w:b/>
      <w:i/>
      <w:sz w:val="24"/>
      <w:lang w:val="es-ES_tradnl"/>
    </w:rPr>
  </w:style>
  <w:style w:type="paragraph" w:customStyle="1" w:styleId="Sangra3detindependiente13">
    <w:name w:val="Sangría 3 de t. independiente13"/>
    <w:basedOn w:val="Normal"/>
    <w:rsid w:val="00CA2BE1"/>
    <w:pPr>
      <w:widowControl w:val="0"/>
      <w:ind w:left="1701"/>
      <w:jc w:val="both"/>
    </w:pPr>
    <w:rPr>
      <w:rFonts w:ascii="Arial" w:hAnsi="Arial"/>
      <w:sz w:val="24"/>
    </w:rPr>
  </w:style>
  <w:style w:type="paragraph" w:customStyle="1" w:styleId="Sangra2detindependiente12">
    <w:name w:val="Sangría 2 de t. independiente12"/>
    <w:basedOn w:val="Normal"/>
    <w:rsid w:val="00CA2BE1"/>
    <w:pPr>
      <w:ind w:left="4240"/>
      <w:jc w:val="both"/>
    </w:pPr>
    <w:rPr>
      <w:rFonts w:ascii="Arial" w:hAnsi="Arial"/>
      <w:color w:val="000000"/>
      <w:kern w:val="144"/>
      <w:position w:val="-12"/>
      <w:sz w:val="24"/>
    </w:rPr>
  </w:style>
  <w:style w:type="paragraph" w:customStyle="1" w:styleId="Prrafodelista32">
    <w:name w:val="Párrafo de lista32"/>
    <w:basedOn w:val="Normal"/>
    <w:rsid w:val="00CA2BE1"/>
    <w:pPr>
      <w:ind w:left="720"/>
      <w:contextualSpacing/>
    </w:pPr>
    <w:rPr>
      <w:rFonts w:eastAsia="Calibri"/>
      <w:sz w:val="24"/>
      <w:szCs w:val="24"/>
      <w:lang w:val="es-ES"/>
    </w:rPr>
  </w:style>
  <w:style w:type="paragraph" w:customStyle="1" w:styleId="Encabezado22">
    <w:name w:val="Encabezado22"/>
    <w:basedOn w:val="Normal"/>
    <w:next w:val="Textoindependiente"/>
    <w:rsid w:val="00CA2BE1"/>
    <w:pPr>
      <w:keepNext/>
      <w:suppressAutoHyphens/>
      <w:spacing w:before="240" w:after="120"/>
    </w:pPr>
    <w:rPr>
      <w:rFonts w:ascii="Arial" w:eastAsia="Arial Unicode MS" w:hAnsi="Arial" w:cs="Tahoma"/>
      <w:sz w:val="28"/>
      <w:szCs w:val="28"/>
      <w:lang w:val="es-ES" w:eastAsia="ar-SA"/>
    </w:rPr>
  </w:style>
  <w:style w:type="paragraph" w:customStyle="1" w:styleId="CharCharCarCarCarCarCarCar1CarCarCarCar2">
    <w:name w:val="Char Char Car Car Car Car Car Car1 Car Car Car Car2"/>
    <w:basedOn w:val="Normal"/>
    <w:rsid w:val="00CA2BE1"/>
    <w:pPr>
      <w:spacing w:after="160" w:line="240" w:lineRule="exact"/>
      <w:jc w:val="right"/>
    </w:pPr>
    <w:rPr>
      <w:rFonts w:ascii="Verdana" w:hAnsi="Verdana" w:cs="Arial"/>
      <w:szCs w:val="21"/>
      <w:lang w:eastAsia="en-US"/>
    </w:rPr>
  </w:style>
  <w:style w:type="paragraph" w:customStyle="1" w:styleId="TtulodeTDC12">
    <w:name w:val="Título de TDC12"/>
    <w:basedOn w:val="Normal"/>
    <w:rsid w:val="00CA2BE1"/>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numbering" w:customStyle="1" w:styleId="Estilo221">
    <w:name w:val="Estilo221"/>
    <w:uiPriority w:val="99"/>
    <w:rsid w:val="00CA2BE1"/>
    <w:pPr>
      <w:numPr>
        <w:numId w:val="96"/>
      </w:numPr>
    </w:pPr>
  </w:style>
  <w:style w:type="paragraph" w:customStyle="1" w:styleId="Pa9">
    <w:name w:val="Pa9"/>
    <w:basedOn w:val="Default"/>
    <w:next w:val="Default"/>
    <w:uiPriority w:val="99"/>
    <w:rsid w:val="00CA2BE1"/>
    <w:pPr>
      <w:spacing w:line="221" w:lineRule="atLeast"/>
    </w:pPr>
    <w:rPr>
      <w:rFonts w:ascii="Amplitude-Regular" w:hAnsi="Amplitude-Regular" w:cs="Times New Roman"/>
      <w:color w:val="auto"/>
      <w:lang w:eastAsia="es-MX"/>
    </w:rPr>
  </w:style>
  <w:style w:type="character" w:customStyle="1" w:styleId="A3">
    <w:name w:val="A3"/>
    <w:uiPriority w:val="99"/>
    <w:rsid w:val="00CA2BE1"/>
    <w:rPr>
      <w:rFonts w:cs="Amplitude-Regular"/>
      <w:color w:val="000000"/>
      <w:sz w:val="20"/>
      <w:szCs w:val="20"/>
    </w:rPr>
  </w:style>
  <w:style w:type="paragraph" w:customStyle="1" w:styleId="Pa18">
    <w:name w:val="Pa18"/>
    <w:basedOn w:val="Default"/>
    <w:next w:val="Default"/>
    <w:uiPriority w:val="99"/>
    <w:rsid w:val="00CA2BE1"/>
    <w:pPr>
      <w:spacing w:line="221" w:lineRule="atLeast"/>
    </w:pPr>
    <w:rPr>
      <w:rFonts w:ascii="Amplitude-Regular" w:hAnsi="Amplitude-Regular" w:cs="Times New Roman"/>
      <w:color w:val="auto"/>
      <w:lang w:eastAsia="es-MX"/>
    </w:rPr>
  </w:style>
  <w:style w:type="paragraph" w:customStyle="1" w:styleId="8">
    <w:name w:val="8"/>
    <w:basedOn w:val="Normal"/>
    <w:next w:val="Ttulo"/>
    <w:qFormat/>
    <w:rsid w:val="00CA2BE1"/>
    <w:pPr>
      <w:widowControl w:val="0"/>
      <w:jc w:val="center"/>
    </w:pPr>
    <w:rPr>
      <w:b/>
      <w:sz w:val="22"/>
      <w:lang w:val="es-ES"/>
    </w:rPr>
  </w:style>
  <w:style w:type="paragraph" w:customStyle="1" w:styleId="ColorfulList-Accent11">
    <w:name w:val="Colorful List - Accent 11"/>
    <w:basedOn w:val="Normal"/>
    <w:uiPriority w:val="34"/>
    <w:qFormat/>
    <w:rsid w:val="00CA2BE1"/>
    <w:pPr>
      <w:ind w:left="708"/>
    </w:pPr>
    <w:rPr>
      <w:sz w:val="24"/>
      <w:szCs w:val="24"/>
      <w:lang w:val="es-ES"/>
    </w:rPr>
  </w:style>
  <w:style w:type="paragraph" w:customStyle="1" w:styleId="VietaAzul">
    <w:name w:val="ViñetaAzul"/>
    <w:basedOn w:val="Normal"/>
    <w:rsid w:val="00CA2BE1"/>
    <w:pPr>
      <w:numPr>
        <w:numId w:val="97"/>
      </w:numPr>
      <w:spacing w:after="160" w:line="240" w:lineRule="exact"/>
      <w:jc w:val="both"/>
    </w:pPr>
    <w:rPr>
      <w:rFonts w:ascii="Arial" w:hAnsi="Arial" w:cs="Arial"/>
      <w:sz w:val="18"/>
      <w:szCs w:val="22"/>
      <w:lang w:eastAsia="en-US"/>
    </w:rPr>
  </w:style>
  <w:style w:type="table" w:customStyle="1" w:styleId="Listaclara-nfasis11">
    <w:name w:val="Lista clara - Énfasis 11"/>
    <w:basedOn w:val="Tablanormal"/>
    <w:uiPriority w:val="61"/>
    <w:rsid w:val="00CA2BE1"/>
    <w:rPr>
      <w:lang w:val="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itulo2-vane">
    <w:name w:val="Titulo 2 - vane"/>
    <w:basedOn w:val="Normal"/>
    <w:uiPriority w:val="99"/>
    <w:rsid w:val="00CA2BE1"/>
    <w:pPr>
      <w:tabs>
        <w:tab w:val="num" w:pos="432"/>
      </w:tabs>
      <w:suppressAutoHyphens/>
      <w:ind w:left="432" w:hanging="432"/>
    </w:pPr>
    <w:rPr>
      <w:rFonts w:eastAsia="MS Mincho"/>
      <w:sz w:val="24"/>
      <w:szCs w:val="24"/>
      <w:lang w:val="en-US" w:eastAsia="ar-SA"/>
    </w:rPr>
  </w:style>
  <w:style w:type="table" w:customStyle="1" w:styleId="Tablaconcuadrcula4-nfasis31">
    <w:name w:val="Tabla con cuadrícula 4 - Énfasis 31"/>
    <w:basedOn w:val="Tablanormal"/>
    <w:next w:val="Tablaconcuadrcula4-nfasis3"/>
    <w:uiPriority w:val="49"/>
    <w:rsid w:val="00CA2BE1"/>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paragraph" w:customStyle="1" w:styleId="Encabezado1">
    <w:name w:val="Encabezado 1"/>
    <w:basedOn w:val="Normal"/>
    <w:qFormat/>
    <w:rsid w:val="00CA2BE1"/>
    <w:pPr>
      <w:keepNext/>
      <w:suppressAutoHyphens/>
      <w:spacing w:before="120" w:after="60" w:line="240" w:lineRule="atLeast"/>
    </w:pPr>
    <w:rPr>
      <w:rFonts w:ascii="Arial" w:eastAsia="Arial Unicode MS" w:hAnsi="Arial" w:cs="Arial"/>
      <w:b/>
      <w:bCs/>
      <w:sz w:val="24"/>
      <w:szCs w:val="24"/>
      <w:lang w:eastAsia="es-MX"/>
    </w:rPr>
  </w:style>
  <w:style w:type="paragraph" w:customStyle="1" w:styleId="SIGETIC-TtuloN2">
    <w:name w:val="SIGETIC-Título N2"/>
    <w:basedOn w:val="Prrafodelista"/>
    <w:qFormat/>
    <w:rsid w:val="00CA2BE1"/>
    <w:pPr>
      <w:widowControl/>
      <w:suppressAutoHyphens/>
      <w:ind w:left="360" w:right="191"/>
    </w:pPr>
    <w:rPr>
      <w:rFonts w:ascii="Calibri" w:hAnsi="Calibri" w:cs="Arial"/>
      <w:b/>
      <w:snapToGrid/>
      <w:color w:val="000000"/>
      <w:sz w:val="22"/>
      <w:szCs w:val="22"/>
      <w:lang w:val="es-ES"/>
    </w:rPr>
  </w:style>
  <w:style w:type="numbering" w:customStyle="1" w:styleId="Estilo231">
    <w:name w:val="Estilo231"/>
    <w:uiPriority w:val="99"/>
    <w:rsid w:val="00CA2BE1"/>
    <w:pPr>
      <w:numPr>
        <w:numId w:val="97"/>
      </w:numPr>
    </w:pPr>
  </w:style>
  <w:style w:type="paragraph" w:customStyle="1" w:styleId="Sangra3detindependiente12">
    <w:name w:val="Sangría 3 de t. independiente12"/>
    <w:basedOn w:val="Normal"/>
    <w:uiPriority w:val="99"/>
    <w:rsid w:val="00CA2BE1"/>
    <w:pPr>
      <w:widowControl w:val="0"/>
      <w:ind w:left="1701"/>
      <w:jc w:val="both"/>
    </w:pPr>
    <w:rPr>
      <w:rFonts w:ascii="Arial" w:hAnsi="Arial"/>
      <w:sz w:val="24"/>
    </w:rPr>
  </w:style>
  <w:style w:type="character" w:customStyle="1" w:styleId="FontStyle13">
    <w:name w:val="Font Style13"/>
    <w:uiPriority w:val="99"/>
    <w:rsid w:val="00CA2BE1"/>
    <w:rPr>
      <w:rFonts w:ascii="Arial Narrow" w:hAnsi="Arial Narrow" w:cs="Arial Narrow"/>
      <w:color w:val="000000"/>
      <w:sz w:val="22"/>
      <w:szCs w:val="22"/>
    </w:rPr>
  </w:style>
  <w:style w:type="table" w:customStyle="1" w:styleId="NormalTable02">
    <w:name w:val="Normal Table02"/>
    <w:uiPriority w:val="2"/>
    <w:semiHidden/>
    <w:unhideWhenUsed/>
    <w:qFormat/>
    <w:rsid w:val="00CA2BE1"/>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tuloIII">
    <w:name w:val="Título III"/>
    <w:basedOn w:val="Subttulo"/>
    <w:qFormat/>
    <w:rsid w:val="00CA2BE1"/>
    <w:pPr>
      <w:numPr>
        <w:ilvl w:val="1"/>
      </w:numPr>
      <w:spacing w:after="0"/>
      <w:jc w:val="both"/>
      <w:outlineLvl w:val="9"/>
    </w:pPr>
    <w:rPr>
      <w:rFonts w:eastAsia="MS Gothic"/>
      <w:b/>
      <w:iCs/>
      <w:spacing w:val="15"/>
      <w:sz w:val="20"/>
    </w:rPr>
  </w:style>
  <w:style w:type="paragraph" w:customStyle="1" w:styleId="Ttuloconfracciones">
    <w:name w:val="Título con fracciones"/>
    <w:basedOn w:val="Normal"/>
    <w:qFormat/>
    <w:rsid w:val="00CA2BE1"/>
    <w:pPr>
      <w:numPr>
        <w:numId w:val="98"/>
      </w:numPr>
      <w:jc w:val="both"/>
    </w:pPr>
    <w:rPr>
      <w:rFonts w:ascii="Arial" w:hAnsi="Arial" w:cs="Arial"/>
      <w:b/>
      <w:sz w:val="24"/>
      <w:szCs w:val="22"/>
      <w:lang w:eastAsia="en-US"/>
    </w:rPr>
  </w:style>
  <w:style w:type="table" w:customStyle="1" w:styleId="Cuadrculamedia1-nfasis21">
    <w:name w:val="Cuadrícula media 1 - Énfasis 21"/>
    <w:basedOn w:val="Tablanormal"/>
    <w:next w:val="Cuadrculamedia1-nfasis2"/>
    <w:uiPriority w:val="34"/>
    <w:semiHidden/>
    <w:unhideWhenUsed/>
    <w:rsid w:val="00CA2BE1"/>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paragraph" w:customStyle="1" w:styleId="TtuloTDC1">
    <w:name w:val="Título TDC1"/>
    <w:basedOn w:val="Normal"/>
    <w:uiPriority w:val="99"/>
    <w:rsid w:val="00CA2BE1"/>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styleId="Tablaconcuadrcula4-nfasis3">
    <w:name w:val="Grid Table 4 Accent 3"/>
    <w:basedOn w:val="Tablanormal"/>
    <w:uiPriority w:val="49"/>
    <w:rsid w:val="00CA2BE1"/>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Cuadrculamedia1-nfasis2">
    <w:name w:val="Medium Grid 1 Accent 2"/>
    <w:basedOn w:val="Tablanormal"/>
    <w:uiPriority w:val="62"/>
    <w:semiHidden/>
    <w:unhideWhenUsed/>
    <w:rsid w:val="00CA2BE1"/>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customStyle="1" w:styleId="Tablaconcuadrcula136">
    <w:name w:val="Tabla con cuadrícula136"/>
    <w:basedOn w:val="Tablanormal"/>
    <w:next w:val="Tablaconcuadrcula"/>
    <w:rsid w:val="0022539F"/>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37">
    <w:name w:val="Tabla con cuadrícula137"/>
    <w:basedOn w:val="Tablanormal"/>
    <w:next w:val="Tablaconcuadrcula"/>
    <w:rsid w:val="0022539F"/>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1">
    <w:name w:val="Sin lista1"/>
    <w:next w:val="Sinlista"/>
    <w:uiPriority w:val="99"/>
    <w:semiHidden/>
    <w:unhideWhenUsed/>
    <w:rsid w:val="00B73155"/>
  </w:style>
  <w:style w:type="table" w:customStyle="1" w:styleId="Tablaconcuadrcula173">
    <w:name w:val="Tabla con cuadrícula173"/>
    <w:basedOn w:val="Tablanormal"/>
    <w:next w:val="Tablaconcuadrcula"/>
    <w:uiPriority w:val="39"/>
    <w:rsid w:val="00B7315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23">
    <w:name w:val="Estilo223"/>
    <w:uiPriority w:val="99"/>
    <w:rsid w:val="000B039D"/>
  </w:style>
  <w:style w:type="table" w:customStyle="1" w:styleId="Listaclara-nfasis111">
    <w:name w:val="Lista clara - Énfasis 111"/>
    <w:basedOn w:val="Tablanormal"/>
    <w:uiPriority w:val="61"/>
    <w:rsid w:val="000B039D"/>
    <w:rPr>
      <w:lang w:val="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Tablaconcuadrcula4-nfasis32">
    <w:name w:val="Tabla con cuadrícula 4 - Énfasis 32"/>
    <w:basedOn w:val="Tablanormal"/>
    <w:next w:val="Tablaconcuadrcula4-nfasis3"/>
    <w:uiPriority w:val="49"/>
    <w:rsid w:val="000B039D"/>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numbering" w:customStyle="1" w:styleId="Estilo232">
    <w:name w:val="Estilo232"/>
    <w:uiPriority w:val="99"/>
    <w:rsid w:val="000B039D"/>
    <w:pPr>
      <w:numPr>
        <w:numId w:val="11"/>
      </w:numPr>
    </w:pPr>
  </w:style>
  <w:style w:type="numbering" w:customStyle="1" w:styleId="Estilo34">
    <w:name w:val="Estilo34"/>
    <w:uiPriority w:val="99"/>
    <w:rsid w:val="000B039D"/>
    <w:pPr>
      <w:numPr>
        <w:numId w:val="52"/>
      </w:numPr>
    </w:pPr>
  </w:style>
  <w:style w:type="table" w:customStyle="1" w:styleId="NormalTable03">
    <w:name w:val="Normal Table03"/>
    <w:uiPriority w:val="2"/>
    <w:semiHidden/>
    <w:unhideWhenUsed/>
    <w:qFormat/>
    <w:rsid w:val="000B039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Cuadrculamedia1-nfasis22">
    <w:name w:val="Cuadrícula media 1 - Énfasis 22"/>
    <w:basedOn w:val="Tablanormal"/>
    <w:next w:val="Cuadrculamedia1-nfasis2"/>
    <w:uiPriority w:val="34"/>
    <w:semiHidden/>
    <w:unhideWhenUsed/>
    <w:rsid w:val="000B039D"/>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table" w:customStyle="1" w:styleId="Tablaconcuadrcula140">
    <w:name w:val="Tabla con cuadrícula140"/>
    <w:basedOn w:val="Tablanormal"/>
    <w:next w:val="Tablaconcuadrcula"/>
    <w:uiPriority w:val="59"/>
    <w:rsid w:val="00D31959"/>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1">
    <w:name w:val="Tabla con cuadrícula141"/>
    <w:basedOn w:val="Tablanormal"/>
    <w:next w:val="Tablaconcuadrcula"/>
    <w:rsid w:val="0056468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42">
    <w:name w:val="Tabla con cuadrícula142"/>
    <w:basedOn w:val="Tablanormal"/>
    <w:next w:val="Tablaconcuadrcula"/>
    <w:uiPriority w:val="59"/>
    <w:rsid w:val="0017292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5">
    <w:name w:val="Tabla con cuadrícula145"/>
    <w:basedOn w:val="Tablanormal"/>
    <w:next w:val="Tablaconcuadrcula"/>
    <w:uiPriority w:val="39"/>
    <w:rsid w:val="002D4BD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7">
    <w:name w:val="Tabla con cuadrícula147"/>
    <w:basedOn w:val="Tablanormal"/>
    <w:next w:val="Tablaconcuadrcula"/>
    <w:uiPriority w:val="39"/>
    <w:rsid w:val="00B56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8">
    <w:name w:val="Tabla con cuadrícula148"/>
    <w:basedOn w:val="Tablanormal"/>
    <w:next w:val="Tablaconcuadrcula"/>
    <w:uiPriority w:val="39"/>
    <w:rsid w:val="00456A0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9">
    <w:name w:val="Tabla con cuadrícula149"/>
    <w:basedOn w:val="Tablanormal"/>
    <w:next w:val="Tablaconcuadrcula"/>
    <w:uiPriority w:val="59"/>
    <w:rsid w:val="00773E49"/>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0">
    <w:name w:val="Tabla con cuadrícula150"/>
    <w:basedOn w:val="Tablanormal"/>
    <w:next w:val="Tablaconcuadrcula"/>
    <w:uiPriority w:val="59"/>
    <w:rsid w:val="0073634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1">
    <w:name w:val="Tabla con cuadrícula151"/>
    <w:basedOn w:val="Tablanormal"/>
    <w:next w:val="Tablaconcuadrcula"/>
    <w:uiPriority w:val="39"/>
    <w:rsid w:val="00FB7EF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2">
    <w:name w:val="Tabla con cuadrícula152"/>
    <w:basedOn w:val="Tablanormal"/>
    <w:next w:val="Tablaconcuadrcula"/>
    <w:uiPriority w:val="39"/>
    <w:rsid w:val="00D1205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3">
    <w:name w:val="Tabla con cuadrícula153"/>
    <w:basedOn w:val="Tablanormal"/>
    <w:next w:val="Tablaconcuadrcula"/>
    <w:rsid w:val="00191B4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4">
    <w:name w:val="Tabla con cuadrícula154"/>
    <w:basedOn w:val="Tablanormal"/>
    <w:next w:val="Tablaconcuadrcula"/>
    <w:uiPriority w:val="59"/>
    <w:rsid w:val="003F2C4C"/>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5">
    <w:name w:val="Normal Table05"/>
    <w:uiPriority w:val="2"/>
    <w:semiHidden/>
    <w:unhideWhenUsed/>
    <w:qFormat/>
    <w:rsid w:val="003F2C4C"/>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155">
    <w:name w:val="Tabla con cuadrícula155"/>
    <w:basedOn w:val="Tablanormal"/>
    <w:next w:val="Tablaconcuadrcula"/>
    <w:uiPriority w:val="59"/>
    <w:rsid w:val="003F2C4C"/>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6">
    <w:name w:val="Tabla con cuadrícula156"/>
    <w:basedOn w:val="Tablanormal"/>
    <w:next w:val="Tablaconcuadrcula"/>
    <w:uiPriority w:val="39"/>
    <w:rsid w:val="003F2C4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7">
    <w:name w:val="Tabla con cuadrícula157"/>
    <w:basedOn w:val="Tablanormal"/>
    <w:next w:val="Tablaconcuadrcula"/>
    <w:rsid w:val="0048313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8">
    <w:name w:val="Tabla con cuadrícula158"/>
    <w:basedOn w:val="Tablanormal"/>
    <w:next w:val="Tablaconcuadrcula"/>
    <w:rsid w:val="00E534B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9">
    <w:name w:val="Tabla con cuadrícula159"/>
    <w:basedOn w:val="Tablanormal"/>
    <w:next w:val="Tablaconcuadrcula"/>
    <w:rsid w:val="00DC0FD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68">
    <w:name w:val="Tabla con cuadrícula168"/>
    <w:basedOn w:val="Tablanormal"/>
    <w:next w:val="Tablaconcuadrcula"/>
    <w:rsid w:val="001A64C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0">
    <w:name w:val="Tabla con cuadrícula160"/>
    <w:basedOn w:val="Tablanormal"/>
    <w:next w:val="Tablaconcuadrcula"/>
    <w:uiPriority w:val="39"/>
    <w:rsid w:val="005C77D1"/>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1">
    <w:name w:val="Tabla con cuadrícula161"/>
    <w:basedOn w:val="Tablanormal"/>
    <w:next w:val="Tablaconcuadrcula"/>
    <w:uiPriority w:val="59"/>
    <w:rsid w:val="007A0F30"/>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2">
    <w:name w:val="Tabla con cuadrícula162"/>
    <w:basedOn w:val="Tablanormal"/>
    <w:next w:val="Tablaconcuadrcula"/>
    <w:uiPriority w:val="59"/>
    <w:rsid w:val="00BE4F7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3">
    <w:name w:val="Tabla con cuadrícula163"/>
    <w:basedOn w:val="Tablanormal"/>
    <w:next w:val="Tablaconcuadrcula"/>
    <w:uiPriority w:val="39"/>
    <w:rsid w:val="003D01A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4">
    <w:name w:val="Tabla con cuadrícula164"/>
    <w:basedOn w:val="Tablanormal"/>
    <w:next w:val="Tablaconcuadrcula"/>
    <w:uiPriority w:val="39"/>
    <w:rsid w:val="003D2DA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5">
    <w:name w:val="Tabla con cuadrícula165"/>
    <w:basedOn w:val="Tablanormal"/>
    <w:next w:val="Tablaconcuadrcula"/>
    <w:uiPriority w:val="39"/>
    <w:rsid w:val="00F1730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2">
    <w:name w:val="Tabla con cuadrícula902"/>
    <w:basedOn w:val="Tablanormal"/>
    <w:next w:val="Tablaconcuadrcula"/>
    <w:rsid w:val="001A64C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6">
    <w:name w:val="Tabla con cuadrícula166"/>
    <w:basedOn w:val="Tablanormal"/>
    <w:next w:val="Tablaconcuadrcula"/>
    <w:uiPriority w:val="39"/>
    <w:rsid w:val="0044185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7">
    <w:name w:val="Tabla con cuadrícula167"/>
    <w:basedOn w:val="Tablanormal"/>
    <w:next w:val="Tablaconcuadrcula"/>
    <w:rsid w:val="00F01B8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1">
    <w:name w:val="Tabla con cuadrícula901"/>
    <w:basedOn w:val="Tablanormal"/>
    <w:next w:val="Tablaconcuadrcula"/>
    <w:rsid w:val="00F01B8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6">
    <w:name w:val="Normal Table06"/>
    <w:uiPriority w:val="2"/>
    <w:semiHidden/>
    <w:unhideWhenUsed/>
    <w:qFormat/>
    <w:rsid w:val="00762C4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NormalTable07">
    <w:name w:val="Normal Table07"/>
    <w:uiPriority w:val="2"/>
    <w:semiHidden/>
    <w:unhideWhenUsed/>
    <w:qFormat/>
    <w:rsid w:val="003D721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10">
    <w:name w:val="Estilo21"/>
    <w:uiPriority w:val="99"/>
    <w:rsid w:val="00732C50"/>
  </w:style>
  <w:style w:type="numbering" w:customStyle="1" w:styleId="Estilo211">
    <w:name w:val="Estilo211"/>
    <w:uiPriority w:val="99"/>
    <w:rsid w:val="00732C50"/>
  </w:style>
  <w:style w:type="numbering" w:customStyle="1" w:styleId="Estilo23">
    <w:name w:val="Estilo23"/>
    <w:uiPriority w:val="99"/>
    <w:rsid w:val="00732C50"/>
    <w:pPr>
      <w:numPr>
        <w:numId w:val="117"/>
      </w:numPr>
    </w:pPr>
  </w:style>
  <w:style w:type="character" w:customStyle="1" w:styleId="Ninguno">
    <w:name w:val="Ninguno"/>
    <w:rsid w:val="00732C50"/>
  </w:style>
  <w:style w:type="table" w:customStyle="1" w:styleId="Tablaconcuadrcula1clara1">
    <w:name w:val="Tabla con cuadrícula 1 clara1"/>
    <w:basedOn w:val="Tablanormal"/>
    <w:uiPriority w:val="46"/>
    <w:rsid w:val="00732C50"/>
    <w:rPr>
      <w:rFonts w:asciiTheme="minorHAnsi" w:eastAsiaTheme="minorHAnsi" w:hAnsiTheme="minorHAnsi" w:cstheme="minorBidi"/>
      <w:sz w:val="22"/>
      <w:szCs w:val="22"/>
      <w:lang w:eastAsia="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adecuadrcula4-nfasis31">
    <w:name w:val="Tabla de cuadrícula 4 - Énfasis 31"/>
    <w:basedOn w:val="Tablanormal"/>
    <w:uiPriority w:val="49"/>
    <w:rsid w:val="00732C50"/>
    <w:rPr>
      <w:rFonts w:asciiTheme="minorHAnsi" w:eastAsiaTheme="minorHAnsi" w:hAnsiTheme="minorHAnsi" w:cstheme="minorBidi"/>
      <w:sz w:val="22"/>
      <w:szCs w:val="22"/>
      <w:lang w:eastAsia="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character" w:customStyle="1" w:styleId="Mencinsinresolver31">
    <w:name w:val="Mención sin resolver31"/>
    <w:basedOn w:val="Fuentedeprrafopredeter"/>
    <w:uiPriority w:val="99"/>
    <w:semiHidden/>
    <w:unhideWhenUsed/>
    <w:rsid w:val="00732C50"/>
    <w:rPr>
      <w:color w:val="605E5C"/>
      <w:shd w:val="clear" w:color="auto" w:fill="E1DFDD"/>
    </w:rPr>
  </w:style>
  <w:style w:type="table" w:customStyle="1" w:styleId="TableNormal51">
    <w:name w:val="Table Normal51"/>
    <w:uiPriority w:val="2"/>
    <w:semiHidden/>
    <w:unhideWhenUsed/>
    <w:qFormat/>
    <w:rsid w:val="00732C50"/>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4">
    <w:name w:val="Estilo4"/>
    <w:uiPriority w:val="99"/>
    <w:rsid w:val="00732C50"/>
    <w:pPr>
      <w:numPr>
        <w:numId w:val="100"/>
      </w:numPr>
    </w:pPr>
  </w:style>
  <w:style w:type="numbering" w:customStyle="1" w:styleId="Estilo7">
    <w:name w:val="Estilo7"/>
    <w:uiPriority w:val="99"/>
    <w:rsid w:val="00732C50"/>
    <w:pPr>
      <w:numPr>
        <w:numId w:val="101"/>
      </w:numPr>
    </w:pPr>
  </w:style>
  <w:style w:type="numbering" w:customStyle="1" w:styleId="Estilo5">
    <w:name w:val="Estilo5"/>
    <w:uiPriority w:val="99"/>
    <w:rsid w:val="00732C50"/>
    <w:pPr>
      <w:numPr>
        <w:numId w:val="102"/>
      </w:numPr>
    </w:pPr>
  </w:style>
  <w:style w:type="numbering" w:customStyle="1" w:styleId="Estilo6">
    <w:name w:val="Estilo6"/>
    <w:uiPriority w:val="99"/>
    <w:rsid w:val="00732C50"/>
    <w:pPr>
      <w:numPr>
        <w:numId w:val="103"/>
      </w:numPr>
    </w:pPr>
  </w:style>
  <w:style w:type="numbering" w:customStyle="1" w:styleId="Estilo8">
    <w:name w:val="Estilo8"/>
    <w:uiPriority w:val="99"/>
    <w:rsid w:val="00732C50"/>
    <w:pPr>
      <w:numPr>
        <w:numId w:val="104"/>
      </w:numPr>
    </w:pPr>
  </w:style>
  <w:style w:type="numbering" w:customStyle="1" w:styleId="Estilo9">
    <w:name w:val="Estilo9"/>
    <w:uiPriority w:val="99"/>
    <w:rsid w:val="00732C50"/>
    <w:pPr>
      <w:numPr>
        <w:numId w:val="105"/>
      </w:numPr>
    </w:pPr>
  </w:style>
  <w:style w:type="numbering" w:customStyle="1" w:styleId="Estilo10">
    <w:name w:val="Estilo10"/>
    <w:uiPriority w:val="99"/>
    <w:rsid w:val="00732C50"/>
    <w:pPr>
      <w:numPr>
        <w:numId w:val="106"/>
      </w:numPr>
    </w:pPr>
  </w:style>
  <w:style w:type="numbering" w:customStyle="1" w:styleId="Estilo11">
    <w:name w:val="Estilo11"/>
    <w:uiPriority w:val="99"/>
    <w:rsid w:val="00732C50"/>
    <w:pPr>
      <w:numPr>
        <w:numId w:val="107"/>
      </w:numPr>
    </w:pPr>
  </w:style>
  <w:style w:type="numbering" w:customStyle="1" w:styleId="Estilo12">
    <w:name w:val="Estilo12"/>
    <w:uiPriority w:val="99"/>
    <w:rsid w:val="00732C50"/>
    <w:pPr>
      <w:numPr>
        <w:numId w:val="108"/>
      </w:numPr>
    </w:pPr>
  </w:style>
  <w:style w:type="numbering" w:customStyle="1" w:styleId="Estilo13">
    <w:name w:val="Estilo13"/>
    <w:uiPriority w:val="99"/>
    <w:rsid w:val="00732C50"/>
    <w:pPr>
      <w:numPr>
        <w:numId w:val="109"/>
      </w:numPr>
    </w:pPr>
  </w:style>
  <w:style w:type="numbering" w:customStyle="1" w:styleId="Estilo14">
    <w:name w:val="Estilo14"/>
    <w:uiPriority w:val="99"/>
    <w:rsid w:val="00732C50"/>
    <w:pPr>
      <w:numPr>
        <w:numId w:val="110"/>
      </w:numPr>
    </w:pPr>
  </w:style>
  <w:style w:type="numbering" w:customStyle="1" w:styleId="Estilo15">
    <w:name w:val="Estilo15"/>
    <w:uiPriority w:val="99"/>
    <w:rsid w:val="00732C50"/>
    <w:pPr>
      <w:numPr>
        <w:numId w:val="111"/>
      </w:numPr>
    </w:pPr>
  </w:style>
  <w:style w:type="numbering" w:customStyle="1" w:styleId="Estilo16">
    <w:name w:val="Estilo16"/>
    <w:uiPriority w:val="99"/>
    <w:rsid w:val="00732C50"/>
    <w:pPr>
      <w:numPr>
        <w:numId w:val="112"/>
      </w:numPr>
    </w:pPr>
  </w:style>
  <w:style w:type="numbering" w:customStyle="1" w:styleId="Estilo17">
    <w:name w:val="Estilo17"/>
    <w:uiPriority w:val="99"/>
    <w:rsid w:val="00732C50"/>
    <w:pPr>
      <w:numPr>
        <w:numId w:val="113"/>
      </w:numPr>
    </w:pPr>
  </w:style>
  <w:style w:type="numbering" w:customStyle="1" w:styleId="Estilo18">
    <w:name w:val="Estilo18"/>
    <w:uiPriority w:val="99"/>
    <w:rsid w:val="00732C50"/>
    <w:pPr>
      <w:numPr>
        <w:numId w:val="114"/>
      </w:numPr>
    </w:pPr>
  </w:style>
  <w:style w:type="numbering" w:customStyle="1" w:styleId="Estilo19">
    <w:name w:val="Estilo19"/>
    <w:uiPriority w:val="99"/>
    <w:rsid w:val="00732C50"/>
    <w:pPr>
      <w:numPr>
        <w:numId w:val="115"/>
      </w:numPr>
    </w:pPr>
  </w:style>
  <w:style w:type="numbering" w:customStyle="1" w:styleId="Estilo20">
    <w:name w:val="Estilo20"/>
    <w:uiPriority w:val="99"/>
    <w:rsid w:val="00732C50"/>
    <w:pPr>
      <w:numPr>
        <w:numId w:val="116"/>
      </w:numPr>
    </w:pPr>
  </w:style>
  <w:style w:type="paragraph" w:customStyle="1" w:styleId="wordsection1">
    <w:name w:val="wordsection1"/>
    <w:basedOn w:val="Normal"/>
    <w:rsid w:val="00732C50"/>
    <w:pPr>
      <w:spacing w:before="100" w:beforeAutospacing="1" w:after="100" w:afterAutospacing="1"/>
    </w:pPr>
    <w:rPr>
      <w:rFonts w:eastAsiaTheme="minorHAnsi"/>
      <w:sz w:val="24"/>
      <w:szCs w:val="24"/>
      <w:lang w:val="es-US" w:eastAsia="es-MX"/>
    </w:rPr>
  </w:style>
  <w:style w:type="table" w:customStyle="1" w:styleId="Tablaconcuadrcula169">
    <w:name w:val="Tabla con cuadrícula169"/>
    <w:basedOn w:val="Tablanormal"/>
    <w:next w:val="Tablaconcuadrcula"/>
    <w:rsid w:val="006320CE"/>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70">
    <w:name w:val="Tabla con cuadrícula170"/>
    <w:basedOn w:val="Tablanormal"/>
    <w:next w:val="Tablaconcuadrcula"/>
    <w:uiPriority w:val="39"/>
    <w:rsid w:val="00200F5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1">
    <w:name w:val="Tabla con cuadrícula171"/>
    <w:basedOn w:val="Tablanormal"/>
    <w:next w:val="Tablaconcuadrcula"/>
    <w:uiPriority w:val="39"/>
    <w:rsid w:val="007B251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2">
    <w:name w:val="Tabla con cuadrícula172"/>
    <w:basedOn w:val="Tablanormal"/>
    <w:next w:val="Tablaconcuadrcula"/>
    <w:rsid w:val="0012537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3">
    <w:name w:val="Tabla con cuadrícula903"/>
    <w:basedOn w:val="Tablanormal"/>
    <w:next w:val="Tablaconcuadrcula"/>
    <w:rsid w:val="0012537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8">
    <w:name w:val="Normal Table08"/>
    <w:uiPriority w:val="2"/>
    <w:semiHidden/>
    <w:unhideWhenUsed/>
    <w:qFormat/>
    <w:rsid w:val="009909F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1">
    <w:name w:val="Tabla con cuadrícula411"/>
    <w:basedOn w:val="Tablanormal"/>
    <w:next w:val="Tablaconcuadrcula"/>
    <w:uiPriority w:val="59"/>
    <w:rsid w:val="00CD7E11"/>
    <w:rPr>
      <w:lang w:eastAsia="es-MX"/>
      <w14:ligatures w14:val="standardContextu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2">
    <w:name w:val="Tabla con cuadrícula312"/>
    <w:basedOn w:val="Tablanormal"/>
    <w:next w:val="Tablaconcuadrcula"/>
    <w:uiPriority w:val="59"/>
    <w:rsid w:val="004511EF"/>
    <w:rPr>
      <w:lang w:eastAsia="es-MX"/>
      <w14:ligatures w14:val="standardContextu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4">
    <w:name w:val="Estilo24"/>
    <w:uiPriority w:val="99"/>
    <w:rsid w:val="00982B79"/>
  </w:style>
  <w:style w:type="table" w:customStyle="1" w:styleId="TableNormal52">
    <w:name w:val="Table Normal52"/>
    <w:uiPriority w:val="2"/>
    <w:semiHidden/>
    <w:unhideWhenUsed/>
    <w:qFormat/>
    <w:rsid w:val="009909F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1111114">
    <w:name w:val="1 / 1.1 / 1.1.14"/>
    <w:basedOn w:val="Sinlista"/>
    <w:next w:val="111111"/>
    <w:rsid w:val="00982B79"/>
  </w:style>
  <w:style w:type="numbering" w:customStyle="1" w:styleId="Estilo212">
    <w:name w:val="Estilo212"/>
    <w:uiPriority w:val="99"/>
    <w:rsid w:val="00982B79"/>
  </w:style>
  <w:style w:type="numbering" w:customStyle="1" w:styleId="Estilo222">
    <w:name w:val="Estilo222"/>
    <w:uiPriority w:val="99"/>
    <w:rsid w:val="00982B79"/>
  </w:style>
  <w:style w:type="table" w:customStyle="1" w:styleId="TableNormal26">
    <w:name w:val="Table Normal26"/>
    <w:uiPriority w:val="2"/>
    <w:semiHidden/>
    <w:unhideWhenUsed/>
    <w:qFormat/>
    <w:rsid w:val="00982B79"/>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5">
    <w:name w:val="Table Normal115"/>
    <w:uiPriority w:val="2"/>
    <w:semiHidden/>
    <w:unhideWhenUsed/>
    <w:qFormat/>
    <w:rsid w:val="00982B79"/>
    <w:pPr>
      <w:widowControl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313">
    <w:name w:val="Tabla con cuadrícula313"/>
    <w:basedOn w:val="Tablanormal"/>
    <w:next w:val="Tablaconcuadrcula"/>
    <w:uiPriority w:val="59"/>
    <w:rsid w:val="00982B79"/>
    <w:rPr>
      <w:lang w:eastAsia="es-MX"/>
      <w14:ligatures w14:val="standardContextu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2">
    <w:name w:val="Tabla con cuadrícula412"/>
    <w:basedOn w:val="Tablanormal"/>
    <w:next w:val="Tablaconcuadrcula"/>
    <w:uiPriority w:val="59"/>
    <w:rsid w:val="00982B79"/>
    <w:rPr>
      <w:lang w:eastAsia="es-MX"/>
      <w14:ligatures w14:val="standardContextu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2">
    <w:name w:val="Sin lista2"/>
    <w:next w:val="Sinlista"/>
    <w:uiPriority w:val="99"/>
    <w:semiHidden/>
    <w:unhideWhenUsed/>
    <w:rsid w:val="00916592"/>
  </w:style>
  <w:style w:type="table" w:customStyle="1" w:styleId="Tablaconcuadrcula174">
    <w:name w:val="Tabla con cuadrícula174"/>
    <w:basedOn w:val="Tablanormal"/>
    <w:next w:val="Tablaconcuadrcula"/>
    <w:uiPriority w:val="39"/>
    <w:rsid w:val="0091659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3">
    <w:name w:val="Sin lista3"/>
    <w:next w:val="Sinlista"/>
    <w:uiPriority w:val="99"/>
    <w:semiHidden/>
    <w:unhideWhenUsed/>
    <w:rsid w:val="00C0467E"/>
  </w:style>
  <w:style w:type="table" w:customStyle="1" w:styleId="Tablaconcuadrcula175">
    <w:name w:val="Tabla con cuadrícula175"/>
    <w:basedOn w:val="Tablanormal"/>
    <w:next w:val="Tablaconcuadrcula"/>
    <w:uiPriority w:val="39"/>
    <w:rsid w:val="00C0467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4">
    <w:name w:val="Sin lista4"/>
    <w:next w:val="Sinlista"/>
    <w:uiPriority w:val="99"/>
    <w:semiHidden/>
    <w:unhideWhenUsed/>
    <w:rsid w:val="00445F40"/>
  </w:style>
  <w:style w:type="table" w:customStyle="1" w:styleId="Tablaconcuadrcula176">
    <w:name w:val="Tabla con cuadrícula176"/>
    <w:basedOn w:val="Tablanormal"/>
    <w:next w:val="Tablaconcuadrcula"/>
    <w:uiPriority w:val="39"/>
    <w:rsid w:val="00445F4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4">
    <w:name w:val="Tabla con cuadrícula314"/>
    <w:basedOn w:val="Tablanormal"/>
    <w:next w:val="Tablaconcuadrcula"/>
    <w:uiPriority w:val="59"/>
    <w:rsid w:val="00AE78F6"/>
    <w:rPr>
      <w:lang w:eastAsia="es-MX"/>
      <w14:ligatures w14:val="standardContextu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5">
    <w:name w:val="Estilo25"/>
    <w:uiPriority w:val="99"/>
    <w:rsid w:val="00C25594"/>
  </w:style>
  <w:style w:type="numbering" w:customStyle="1" w:styleId="1111115">
    <w:name w:val="1 / 1.1 / 1.1.15"/>
    <w:basedOn w:val="Sinlista"/>
    <w:next w:val="111111"/>
    <w:rsid w:val="00C25594"/>
  </w:style>
  <w:style w:type="numbering" w:customStyle="1" w:styleId="Estilo213">
    <w:name w:val="Estilo213"/>
    <w:uiPriority w:val="99"/>
    <w:rsid w:val="00C25594"/>
  </w:style>
  <w:style w:type="numbering" w:customStyle="1" w:styleId="Estilo224">
    <w:name w:val="Estilo224"/>
    <w:uiPriority w:val="99"/>
    <w:rsid w:val="00C25594"/>
  </w:style>
  <w:style w:type="table" w:customStyle="1" w:styleId="TableNormal27">
    <w:name w:val="Table Normal27"/>
    <w:uiPriority w:val="2"/>
    <w:semiHidden/>
    <w:unhideWhenUsed/>
    <w:qFormat/>
    <w:rsid w:val="00C25594"/>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6">
    <w:name w:val="Table Normal116"/>
    <w:uiPriority w:val="2"/>
    <w:semiHidden/>
    <w:unhideWhenUsed/>
    <w:qFormat/>
    <w:rsid w:val="00C25594"/>
    <w:pPr>
      <w:widowControl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315">
    <w:name w:val="Tabla con cuadrícula315"/>
    <w:basedOn w:val="Tablanormal"/>
    <w:next w:val="Tablaconcuadrcula"/>
    <w:uiPriority w:val="59"/>
    <w:rsid w:val="00C25594"/>
    <w:rPr>
      <w:lang w:eastAsia="es-MX"/>
      <w14:ligatures w14:val="standardContextu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3">
    <w:name w:val="Tabla con cuadrícula413"/>
    <w:basedOn w:val="Tablanormal"/>
    <w:next w:val="Tablaconcuadrcula"/>
    <w:uiPriority w:val="59"/>
    <w:rsid w:val="00C25594"/>
    <w:rPr>
      <w:lang w:eastAsia="es-MX"/>
      <w14:ligatures w14:val="standardContextu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4">
    <w:name w:val="Tabla con cuadrícula414"/>
    <w:basedOn w:val="Tablanormal"/>
    <w:next w:val="Tablaconcuadrcula"/>
    <w:uiPriority w:val="59"/>
    <w:qFormat/>
    <w:rsid w:val="00912BFA"/>
    <w:rPr>
      <w:lang w:eastAsia="es-MX"/>
      <w14:ligatures w14:val="standardContextu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6">
    <w:name w:val="Tabla con cuadrícula316"/>
    <w:basedOn w:val="Tablanormal"/>
    <w:next w:val="Tablaconcuadrcula"/>
    <w:uiPriority w:val="59"/>
    <w:rsid w:val="00912BFA"/>
    <w:rPr>
      <w:lang w:eastAsia="es-MX"/>
      <w14:ligatures w14:val="standardContextu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6">
    <w:name w:val="Estilo26"/>
    <w:uiPriority w:val="99"/>
    <w:rsid w:val="00AA6AAD"/>
    <w:pPr>
      <w:numPr>
        <w:numId w:val="4"/>
      </w:numPr>
    </w:pPr>
  </w:style>
  <w:style w:type="numbering" w:customStyle="1" w:styleId="1111116">
    <w:name w:val="1 / 1.1 / 1.1.16"/>
    <w:basedOn w:val="Sinlista"/>
    <w:next w:val="111111"/>
    <w:rsid w:val="00AA6AAD"/>
    <w:pPr>
      <w:numPr>
        <w:numId w:val="8"/>
      </w:numPr>
    </w:pPr>
  </w:style>
  <w:style w:type="numbering" w:customStyle="1" w:styleId="Estilo214">
    <w:name w:val="Estilo214"/>
    <w:uiPriority w:val="99"/>
    <w:rsid w:val="00AA6AAD"/>
    <w:pPr>
      <w:numPr>
        <w:numId w:val="2"/>
      </w:numPr>
    </w:pPr>
  </w:style>
  <w:style w:type="numbering" w:customStyle="1" w:styleId="Estilo225">
    <w:name w:val="Estilo225"/>
    <w:uiPriority w:val="99"/>
    <w:rsid w:val="00AA6AAD"/>
    <w:pPr>
      <w:numPr>
        <w:numId w:val="3"/>
      </w:numPr>
    </w:pPr>
  </w:style>
  <w:style w:type="table" w:customStyle="1" w:styleId="TableNormal28">
    <w:name w:val="Table Normal28"/>
    <w:uiPriority w:val="2"/>
    <w:semiHidden/>
    <w:unhideWhenUsed/>
    <w:qFormat/>
    <w:rsid w:val="00AA6AA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7">
    <w:name w:val="Table Normal117"/>
    <w:uiPriority w:val="2"/>
    <w:semiHidden/>
    <w:unhideWhenUsed/>
    <w:qFormat/>
    <w:rsid w:val="00AA6AAD"/>
    <w:pPr>
      <w:widowControl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317">
    <w:name w:val="Tabla con cuadrícula317"/>
    <w:basedOn w:val="Tablanormal"/>
    <w:next w:val="Tablaconcuadrcula"/>
    <w:uiPriority w:val="59"/>
    <w:rsid w:val="00AA6AAD"/>
    <w:rPr>
      <w:lang w:eastAsia="es-MX"/>
      <w14:ligatures w14:val="standardContextu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5">
    <w:name w:val="Tabla con cuadrícula415"/>
    <w:basedOn w:val="Tablanormal"/>
    <w:next w:val="Tablaconcuadrcula"/>
    <w:uiPriority w:val="59"/>
    <w:qFormat/>
    <w:rsid w:val="00AA6AAD"/>
    <w:rPr>
      <w:lang w:eastAsia="es-MX"/>
      <w14:ligatures w14:val="standardContextu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
    <w:name w:val="TableGrid"/>
    <w:rsid w:val="00B6344E"/>
    <w:rPr>
      <w:rFonts w:asciiTheme="minorHAnsi" w:eastAsiaTheme="minorEastAsia" w:hAnsiTheme="minorHAnsi" w:cstheme="minorBidi"/>
      <w:kern w:val="2"/>
      <w:sz w:val="24"/>
      <w:szCs w:val="24"/>
      <w:lang w:eastAsia="es-MX"/>
      <w14:ligatures w14:val="standardContextual"/>
    </w:rPr>
    <w:tblPr>
      <w:tblCellMar>
        <w:top w:w="0" w:type="dxa"/>
        <w:left w:w="0" w:type="dxa"/>
        <w:bottom w:w="0" w:type="dxa"/>
        <w:right w:w="0" w:type="dxa"/>
      </w:tblCellMar>
    </w:tblPr>
  </w:style>
  <w:style w:type="character" w:customStyle="1" w:styleId="s1">
    <w:name w:val="s1"/>
    <w:basedOn w:val="Fuentedeprrafopredeter"/>
    <w:rsid w:val="001A27CD"/>
    <w:rPr>
      <w:rFonts w:ascii="UICTFontTextStyleBody" w:hAnsi="UICTFontTextStyleBody" w:hint="default"/>
      <w:b w:val="0"/>
      <w:bCs w:val="0"/>
      <w:i w:val="0"/>
      <w:iCs w:val="0"/>
      <w:sz w:val="29"/>
      <w:szCs w:val="29"/>
    </w:rPr>
  </w:style>
  <w:style w:type="paragraph" w:customStyle="1" w:styleId="li1">
    <w:name w:val="li1"/>
    <w:basedOn w:val="Normal"/>
    <w:rsid w:val="001A27CD"/>
    <w:rPr>
      <w:rFonts w:ascii=".AppleSystemUIFont" w:eastAsiaTheme="minorEastAsia" w:hAnsi=".AppleSystemUIFont"/>
      <w:sz w:val="29"/>
      <w:szCs w:val="29"/>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40082">
      <w:bodyDiv w:val="1"/>
      <w:marLeft w:val="0"/>
      <w:marRight w:val="0"/>
      <w:marTop w:val="0"/>
      <w:marBottom w:val="0"/>
      <w:divBdr>
        <w:top w:val="none" w:sz="0" w:space="0" w:color="auto"/>
        <w:left w:val="none" w:sz="0" w:space="0" w:color="auto"/>
        <w:bottom w:val="none" w:sz="0" w:space="0" w:color="auto"/>
        <w:right w:val="none" w:sz="0" w:space="0" w:color="auto"/>
      </w:divBdr>
    </w:div>
    <w:div w:id="20326114">
      <w:bodyDiv w:val="1"/>
      <w:marLeft w:val="0"/>
      <w:marRight w:val="0"/>
      <w:marTop w:val="0"/>
      <w:marBottom w:val="0"/>
      <w:divBdr>
        <w:top w:val="none" w:sz="0" w:space="0" w:color="auto"/>
        <w:left w:val="none" w:sz="0" w:space="0" w:color="auto"/>
        <w:bottom w:val="none" w:sz="0" w:space="0" w:color="auto"/>
        <w:right w:val="none" w:sz="0" w:space="0" w:color="auto"/>
      </w:divBdr>
    </w:div>
    <w:div w:id="21633132">
      <w:bodyDiv w:val="1"/>
      <w:marLeft w:val="0"/>
      <w:marRight w:val="0"/>
      <w:marTop w:val="0"/>
      <w:marBottom w:val="0"/>
      <w:divBdr>
        <w:top w:val="none" w:sz="0" w:space="0" w:color="auto"/>
        <w:left w:val="none" w:sz="0" w:space="0" w:color="auto"/>
        <w:bottom w:val="none" w:sz="0" w:space="0" w:color="auto"/>
        <w:right w:val="none" w:sz="0" w:space="0" w:color="auto"/>
      </w:divBdr>
    </w:div>
    <w:div w:id="32779721">
      <w:bodyDiv w:val="1"/>
      <w:marLeft w:val="0"/>
      <w:marRight w:val="0"/>
      <w:marTop w:val="0"/>
      <w:marBottom w:val="0"/>
      <w:divBdr>
        <w:top w:val="none" w:sz="0" w:space="0" w:color="auto"/>
        <w:left w:val="none" w:sz="0" w:space="0" w:color="auto"/>
        <w:bottom w:val="none" w:sz="0" w:space="0" w:color="auto"/>
        <w:right w:val="none" w:sz="0" w:space="0" w:color="auto"/>
      </w:divBdr>
    </w:div>
    <w:div w:id="54201553">
      <w:bodyDiv w:val="1"/>
      <w:marLeft w:val="0"/>
      <w:marRight w:val="0"/>
      <w:marTop w:val="0"/>
      <w:marBottom w:val="0"/>
      <w:divBdr>
        <w:top w:val="none" w:sz="0" w:space="0" w:color="auto"/>
        <w:left w:val="none" w:sz="0" w:space="0" w:color="auto"/>
        <w:bottom w:val="none" w:sz="0" w:space="0" w:color="auto"/>
        <w:right w:val="none" w:sz="0" w:space="0" w:color="auto"/>
      </w:divBdr>
    </w:div>
    <w:div w:id="134835717">
      <w:bodyDiv w:val="1"/>
      <w:marLeft w:val="0"/>
      <w:marRight w:val="0"/>
      <w:marTop w:val="0"/>
      <w:marBottom w:val="0"/>
      <w:divBdr>
        <w:top w:val="none" w:sz="0" w:space="0" w:color="auto"/>
        <w:left w:val="none" w:sz="0" w:space="0" w:color="auto"/>
        <w:bottom w:val="none" w:sz="0" w:space="0" w:color="auto"/>
        <w:right w:val="none" w:sz="0" w:space="0" w:color="auto"/>
      </w:divBdr>
    </w:div>
    <w:div w:id="138962585">
      <w:bodyDiv w:val="1"/>
      <w:marLeft w:val="0"/>
      <w:marRight w:val="0"/>
      <w:marTop w:val="0"/>
      <w:marBottom w:val="0"/>
      <w:divBdr>
        <w:top w:val="none" w:sz="0" w:space="0" w:color="auto"/>
        <w:left w:val="none" w:sz="0" w:space="0" w:color="auto"/>
        <w:bottom w:val="none" w:sz="0" w:space="0" w:color="auto"/>
        <w:right w:val="none" w:sz="0" w:space="0" w:color="auto"/>
      </w:divBdr>
    </w:div>
    <w:div w:id="165216391">
      <w:bodyDiv w:val="1"/>
      <w:marLeft w:val="0"/>
      <w:marRight w:val="0"/>
      <w:marTop w:val="0"/>
      <w:marBottom w:val="0"/>
      <w:divBdr>
        <w:top w:val="none" w:sz="0" w:space="0" w:color="auto"/>
        <w:left w:val="none" w:sz="0" w:space="0" w:color="auto"/>
        <w:bottom w:val="none" w:sz="0" w:space="0" w:color="auto"/>
        <w:right w:val="none" w:sz="0" w:space="0" w:color="auto"/>
      </w:divBdr>
    </w:div>
    <w:div w:id="167527980">
      <w:bodyDiv w:val="1"/>
      <w:marLeft w:val="0"/>
      <w:marRight w:val="0"/>
      <w:marTop w:val="0"/>
      <w:marBottom w:val="0"/>
      <w:divBdr>
        <w:top w:val="none" w:sz="0" w:space="0" w:color="auto"/>
        <w:left w:val="none" w:sz="0" w:space="0" w:color="auto"/>
        <w:bottom w:val="none" w:sz="0" w:space="0" w:color="auto"/>
        <w:right w:val="none" w:sz="0" w:space="0" w:color="auto"/>
      </w:divBdr>
    </w:div>
    <w:div w:id="227033863">
      <w:bodyDiv w:val="1"/>
      <w:marLeft w:val="0"/>
      <w:marRight w:val="0"/>
      <w:marTop w:val="0"/>
      <w:marBottom w:val="0"/>
      <w:divBdr>
        <w:top w:val="none" w:sz="0" w:space="0" w:color="auto"/>
        <w:left w:val="none" w:sz="0" w:space="0" w:color="auto"/>
        <w:bottom w:val="none" w:sz="0" w:space="0" w:color="auto"/>
        <w:right w:val="none" w:sz="0" w:space="0" w:color="auto"/>
      </w:divBdr>
    </w:div>
    <w:div w:id="249700226">
      <w:bodyDiv w:val="1"/>
      <w:marLeft w:val="0"/>
      <w:marRight w:val="0"/>
      <w:marTop w:val="0"/>
      <w:marBottom w:val="0"/>
      <w:divBdr>
        <w:top w:val="none" w:sz="0" w:space="0" w:color="auto"/>
        <w:left w:val="none" w:sz="0" w:space="0" w:color="auto"/>
        <w:bottom w:val="none" w:sz="0" w:space="0" w:color="auto"/>
        <w:right w:val="none" w:sz="0" w:space="0" w:color="auto"/>
      </w:divBdr>
      <w:divsChild>
        <w:div w:id="841235132">
          <w:marLeft w:val="0"/>
          <w:marRight w:val="0"/>
          <w:marTop w:val="0"/>
          <w:marBottom w:val="0"/>
          <w:divBdr>
            <w:top w:val="none" w:sz="0" w:space="0" w:color="auto"/>
            <w:left w:val="none" w:sz="0" w:space="0" w:color="auto"/>
            <w:bottom w:val="none" w:sz="0" w:space="0" w:color="auto"/>
            <w:right w:val="none" w:sz="0" w:space="0" w:color="auto"/>
          </w:divBdr>
        </w:div>
        <w:div w:id="1770463668">
          <w:marLeft w:val="0"/>
          <w:marRight w:val="0"/>
          <w:marTop w:val="0"/>
          <w:marBottom w:val="0"/>
          <w:divBdr>
            <w:top w:val="none" w:sz="0" w:space="0" w:color="auto"/>
            <w:left w:val="none" w:sz="0" w:space="0" w:color="auto"/>
            <w:bottom w:val="none" w:sz="0" w:space="0" w:color="auto"/>
            <w:right w:val="none" w:sz="0" w:space="0" w:color="auto"/>
          </w:divBdr>
        </w:div>
        <w:div w:id="1945771804">
          <w:marLeft w:val="0"/>
          <w:marRight w:val="0"/>
          <w:marTop w:val="0"/>
          <w:marBottom w:val="0"/>
          <w:divBdr>
            <w:top w:val="none" w:sz="0" w:space="0" w:color="auto"/>
            <w:left w:val="none" w:sz="0" w:space="0" w:color="auto"/>
            <w:bottom w:val="none" w:sz="0" w:space="0" w:color="auto"/>
            <w:right w:val="none" w:sz="0" w:space="0" w:color="auto"/>
          </w:divBdr>
        </w:div>
        <w:div w:id="1981959955">
          <w:marLeft w:val="0"/>
          <w:marRight w:val="0"/>
          <w:marTop w:val="0"/>
          <w:marBottom w:val="0"/>
          <w:divBdr>
            <w:top w:val="none" w:sz="0" w:space="0" w:color="auto"/>
            <w:left w:val="none" w:sz="0" w:space="0" w:color="auto"/>
            <w:bottom w:val="none" w:sz="0" w:space="0" w:color="auto"/>
            <w:right w:val="none" w:sz="0" w:space="0" w:color="auto"/>
          </w:divBdr>
        </w:div>
      </w:divsChild>
    </w:div>
    <w:div w:id="259527461">
      <w:bodyDiv w:val="1"/>
      <w:marLeft w:val="0"/>
      <w:marRight w:val="0"/>
      <w:marTop w:val="0"/>
      <w:marBottom w:val="0"/>
      <w:divBdr>
        <w:top w:val="none" w:sz="0" w:space="0" w:color="auto"/>
        <w:left w:val="none" w:sz="0" w:space="0" w:color="auto"/>
        <w:bottom w:val="none" w:sz="0" w:space="0" w:color="auto"/>
        <w:right w:val="none" w:sz="0" w:space="0" w:color="auto"/>
      </w:divBdr>
    </w:div>
    <w:div w:id="270551203">
      <w:bodyDiv w:val="1"/>
      <w:marLeft w:val="0"/>
      <w:marRight w:val="0"/>
      <w:marTop w:val="0"/>
      <w:marBottom w:val="0"/>
      <w:divBdr>
        <w:top w:val="none" w:sz="0" w:space="0" w:color="auto"/>
        <w:left w:val="none" w:sz="0" w:space="0" w:color="auto"/>
        <w:bottom w:val="none" w:sz="0" w:space="0" w:color="auto"/>
        <w:right w:val="none" w:sz="0" w:space="0" w:color="auto"/>
      </w:divBdr>
    </w:div>
    <w:div w:id="271278660">
      <w:bodyDiv w:val="1"/>
      <w:marLeft w:val="0"/>
      <w:marRight w:val="0"/>
      <w:marTop w:val="0"/>
      <w:marBottom w:val="0"/>
      <w:divBdr>
        <w:top w:val="none" w:sz="0" w:space="0" w:color="auto"/>
        <w:left w:val="none" w:sz="0" w:space="0" w:color="auto"/>
        <w:bottom w:val="none" w:sz="0" w:space="0" w:color="auto"/>
        <w:right w:val="none" w:sz="0" w:space="0" w:color="auto"/>
      </w:divBdr>
    </w:div>
    <w:div w:id="282612901">
      <w:bodyDiv w:val="1"/>
      <w:marLeft w:val="0"/>
      <w:marRight w:val="0"/>
      <w:marTop w:val="0"/>
      <w:marBottom w:val="0"/>
      <w:divBdr>
        <w:top w:val="none" w:sz="0" w:space="0" w:color="auto"/>
        <w:left w:val="none" w:sz="0" w:space="0" w:color="auto"/>
        <w:bottom w:val="none" w:sz="0" w:space="0" w:color="auto"/>
        <w:right w:val="none" w:sz="0" w:space="0" w:color="auto"/>
      </w:divBdr>
    </w:div>
    <w:div w:id="288518003">
      <w:bodyDiv w:val="1"/>
      <w:marLeft w:val="0"/>
      <w:marRight w:val="0"/>
      <w:marTop w:val="0"/>
      <w:marBottom w:val="0"/>
      <w:divBdr>
        <w:top w:val="none" w:sz="0" w:space="0" w:color="auto"/>
        <w:left w:val="none" w:sz="0" w:space="0" w:color="auto"/>
        <w:bottom w:val="none" w:sz="0" w:space="0" w:color="auto"/>
        <w:right w:val="none" w:sz="0" w:space="0" w:color="auto"/>
      </w:divBdr>
    </w:div>
    <w:div w:id="322710299">
      <w:bodyDiv w:val="1"/>
      <w:marLeft w:val="0"/>
      <w:marRight w:val="0"/>
      <w:marTop w:val="0"/>
      <w:marBottom w:val="0"/>
      <w:divBdr>
        <w:top w:val="none" w:sz="0" w:space="0" w:color="auto"/>
        <w:left w:val="none" w:sz="0" w:space="0" w:color="auto"/>
        <w:bottom w:val="none" w:sz="0" w:space="0" w:color="auto"/>
        <w:right w:val="none" w:sz="0" w:space="0" w:color="auto"/>
      </w:divBdr>
    </w:div>
    <w:div w:id="325282231">
      <w:bodyDiv w:val="1"/>
      <w:marLeft w:val="0"/>
      <w:marRight w:val="0"/>
      <w:marTop w:val="0"/>
      <w:marBottom w:val="0"/>
      <w:divBdr>
        <w:top w:val="none" w:sz="0" w:space="0" w:color="auto"/>
        <w:left w:val="none" w:sz="0" w:space="0" w:color="auto"/>
        <w:bottom w:val="none" w:sz="0" w:space="0" w:color="auto"/>
        <w:right w:val="none" w:sz="0" w:space="0" w:color="auto"/>
      </w:divBdr>
    </w:div>
    <w:div w:id="379136206">
      <w:bodyDiv w:val="1"/>
      <w:marLeft w:val="0"/>
      <w:marRight w:val="0"/>
      <w:marTop w:val="0"/>
      <w:marBottom w:val="0"/>
      <w:divBdr>
        <w:top w:val="none" w:sz="0" w:space="0" w:color="auto"/>
        <w:left w:val="none" w:sz="0" w:space="0" w:color="auto"/>
        <w:bottom w:val="none" w:sz="0" w:space="0" w:color="auto"/>
        <w:right w:val="none" w:sz="0" w:space="0" w:color="auto"/>
      </w:divBdr>
    </w:div>
    <w:div w:id="384765211">
      <w:bodyDiv w:val="1"/>
      <w:marLeft w:val="0"/>
      <w:marRight w:val="0"/>
      <w:marTop w:val="0"/>
      <w:marBottom w:val="0"/>
      <w:divBdr>
        <w:top w:val="none" w:sz="0" w:space="0" w:color="auto"/>
        <w:left w:val="none" w:sz="0" w:space="0" w:color="auto"/>
        <w:bottom w:val="none" w:sz="0" w:space="0" w:color="auto"/>
        <w:right w:val="none" w:sz="0" w:space="0" w:color="auto"/>
      </w:divBdr>
    </w:div>
    <w:div w:id="401411607">
      <w:bodyDiv w:val="1"/>
      <w:marLeft w:val="0"/>
      <w:marRight w:val="0"/>
      <w:marTop w:val="0"/>
      <w:marBottom w:val="0"/>
      <w:divBdr>
        <w:top w:val="none" w:sz="0" w:space="0" w:color="auto"/>
        <w:left w:val="none" w:sz="0" w:space="0" w:color="auto"/>
        <w:bottom w:val="none" w:sz="0" w:space="0" w:color="auto"/>
        <w:right w:val="none" w:sz="0" w:space="0" w:color="auto"/>
      </w:divBdr>
    </w:div>
    <w:div w:id="406150264">
      <w:bodyDiv w:val="1"/>
      <w:marLeft w:val="0"/>
      <w:marRight w:val="0"/>
      <w:marTop w:val="0"/>
      <w:marBottom w:val="0"/>
      <w:divBdr>
        <w:top w:val="none" w:sz="0" w:space="0" w:color="auto"/>
        <w:left w:val="none" w:sz="0" w:space="0" w:color="auto"/>
        <w:bottom w:val="none" w:sz="0" w:space="0" w:color="auto"/>
        <w:right w:val="none" w:sz="0" w:space="0" w:color="auto"/>
      </w:divBdr>
    </w:div>
    <w:div w:id="417870692">
      <w:bodyDiv w:val="1"/>
      <w:marLeft w:val="0"/>
      <w:marRight w:val="0"/>
      <w:marTop w:val="0"/>
      <w:marBottom w:val="0"/>
      <w:divBdr>
        <w:top w:val="none" w:sz="0" w:space="0" w:color="auto"/>
        <w:left w:val="none" w:sz="0" w:space="0" w:color="auto"/>
        <w:bottom w:val="none" w:sz="0" w:space="0" w:color="auto"/>
        <w:right w:val="none" w:sz="0" w:space="0" w:color="auto"/>
      </w:divBdr>
    </w:div>
    <w:div w:id="422576714">
      <w:bodyDiv w:val="1"/>
      <w:marLeft w:val="0"/>
      <w:marRight w:val="0"/>
      <w:marTop w:val="0"/>
      <w:marBottom w:val="0"/>
      <w:divBdr>
        <w:top w:val="none" w:sz="0" w:space="0" w:color="auto"/>
        <w:left w:val="none" w:sz="0" w:space="0" w:color="auto"/>
        <w:bottom w:val="none" w:sz="0" w:space="0" w:color="auto"/>
        <w:right w:val="none" w:sz="0" w:space="0" w:color="auto"/>
      </w:divBdr>
      <w:divsChild>
        <w:div w:id="1691301182">
          <w:marLeft w:val="0"/>
          <w:marRight w:val="0"/>
          <w:marTop w:val="0"/>
          <w:marBottom w:val="0"/>
          <w:divBdr>
            <w:top w:val="none" w:sz="0" w:space="0" w:color="auto"/>
            <w:left w:val="none" w:sz="0" w:space="0" w:color="auto"/>
            <w:bottom w:val="none" w:sz="0" w:space="0" w:color="auto"/>
            <w:right w:val="none" w:sz="0" w:space="0" w:color="auto"/>
          </w:divBdr>
        </w:div>
      </w:divsChild>
    </w:div>
    <w:div w:id="434207975">
      <w:bodyDiv w:val="1"/>
      <w:marLeft w:val="0"/>
      <w:marRight w:val="0"/>
      <w:marTop w:val="0"/>
      <w:marBottom w:val="0"/>
      <w:divBdr>
        <w:top w:val="none" w:sz="0" w:space="0" w:color="auto"/>
        <w:left w:val="none" w:sz="0" w:space="0" w:color="auto"/>
        <w:bottom w:val="none" w:sz="0" w:space="0" w:color="auto"/>
        <w:right w:val="none" w:sz="0" w:space="0" w:color="auto"/>
      </w:divBdr>
    </w:div>
    <w:div w:id="440994386">
      <w:bodyDiv w:val="1"/>
      <w:marLeft w:val="0"/>
      <w:marRight w:val="0"/>
      <w:marTop w:val="0"/>
      <w:marBottom w:val="0"/>
      <w:divBdr>
        <w:top w:val="none" w:sz="0" w:space="0" w:color="auto"/>
        <w:left w:val="none" w:sz="0" w:space="0" w:color="auto"/>
        <w:bottom w:val="none" w:sz="0" w:space="0" w:color="auto"/>
        <w:right w:val="none" w:sz="0" w:space="0" w:color="auto"/>
      </w:divBdr>
    </w:div>
    <w:div w:id="442724749">
      <w:bodyDiv w:val="1"/>
      <w:marLeft w:val="0"/>
      <w:marRight w:val="0"/>
      <w:marTop w:val="0"/>
      <w:marBottom w:val="0"/>
      <w:divBdr>
        <w:top w:val="none" w:sz="0" w:space="0" w:color="auto"/>
        <w:left w:val="none" w:sz="0" w:space="0" w:color="auto"/>
        <w:bottom w:val="none" w:sz="0" w:space="0" w:color="auto"/>
        <w:right w:val="none" w:sz="0" w:space="0" w:color="auto"/>
      </w:divBdr>
    </w:div>
    <w:div w:id="443233129">
      <w:bodyDiv w:val="1"/>
      <w:marLeft w:val="0"/>
      <w:marRight w:val="0"/>
      <w:marTop w:val="0"/>
      <w:marBottom w:val="0"/>
      <w:divBdr>
        <w:top w:val="none" w:sz="0" w:space="0" w:color="auto"/>
        <w:left w:val="none" w:sz="0" w:space="0" w:color="auto"/>
        <w:bottom w:val="none" w:sz="0" w:space="0" w:color="auto"/>
        <w:right w:val="none" w:sz="0" w:space="0" w:color="auto"/>
      </w:divBdr>
    </w:div>
    <w:div w:id="474957357">
      <w:bodyDiv w:val="1"/>
      <w:marLeft w:val="0"/>
      <w:marRight w:val="0"/>
      <w:marTop w:val="0"/>
      <w:marBottom w:val="0"/>
      <w:divBdr>
        <w:top w:val="none" w:sz="0" w:space="0" w:color="auto"/>
        <w:left w:val="none" w:sz="0" w:space="0" w:color="auto"/>
        <w:bottom w:val="none" w:sz="0" w:space="0" w:color="auto"/>
        <w:right w:val="none" w:sz="0" w:space="0" w:color="auto"/>
      </w:divBdr>
    </w:div>
    <w:div w:id="478420897">
      <w:bodyDiv w:val="1"/>
      <w:marLeft w:val="0"/>
      <w:marRight w:val="0"/>
      <w:marTop w:val="0"/>
      <w:marBottom w:val="0"/>
      <w:divBdr>
        <w:top w:val="none" w:sz="0" w:space="0" w:color="auto"/>
        <w:left w:val="none" w:sz="0" w:space="0" w:color="auto"/>
        <w:bottom w:val="none" w:sz="0" w:space="0" w:color="auto"/>
        <w:right w:val="none" w:sz="0" w:space="0" w:color="auto"/>
      </w:divBdr>
    </w:div>
    <w:div w:id="479931506">
      <w:bodyDiv w:val="1"/>
      <w:marLeft w:val="0"/>
      <w:marRight w:val="0"/>
      <w:marTop w:val="0"/>
      <w:marBottom w:val="0"/>
      <w:divBdr>
        <w:top w:val="none" w:sz="0" w:space="0" w:color="auto"/>
        <w:left w:val="none" w:sz="0" w:space="0" w:color="auto"/>
        <w:bottom w:val="none" w:sz="0" w:space="0" w:color="auto"/>
        <w:right w:val="none" w:sz="0" w:space="0" w:color="auto"/>
      </w:divBdr>
    </w:div>
    <w:div w:id="481123639">
      <w:bodyDiv w:val="1"/>
      <w:marLeft w:val="0"/>
      <w:marRight w:val="0"/>
      <w:marTop w:val="0"/>
      <w:marBottom w:val="0"/>
      <w:divBdr>
        <w:top w:val="none" w:sz="0" w:space="0" w:color="auto"/>
        <w:left w:val="none" w:sz="0" w:space="0" w:color="auto"/>
        <w:bottom w:val="none" w:sz="0" w:space="0" w:color="auto"/>
        <w:right w:val="none" w:sz="0" w:space="0" w:color="auto"/>
      </w:divBdr>
    </w:div>
    <w:div w:id="485895541">
      <w:bodyDiv w:val="1"/>
      <w:marLeft w:val="0"/>
      <w:marRight w:val="0"/>
      <w:marTop w:val="0"/>
      <w:marBottom w:val="0"/>
      <w:divBdr>
        <w:top w:val="none" w:sz="0" w:space="0" w:color="auto"/>
        <w:left w:val="none" w:sz="0" w:space="0" w:color="auto"/>
        <w:bottom w:val="none" w:sz="0" w:space="0" w:color="auto"/>
        <w:right w:val="none" w:sz="0" w:space="0" w:color="auto"/>
      </w:divBdr>
    </w:div>
    <w:div w:id="525142369">
      <w:bodyDiv w:val="1"/>
      <w:marLeft w:val="0"/>
      <w:marRight w:val="0"/>
      <w:marTop w:val="0"/>
      <w:marBottom w:val="0"/>
      <w:divBdr>
        <w:top w:val="none" w:sz="0" w:space="0" w:color="auto"/>
        <w:left w:val="none" w:sz="0" w:space="0" w:color="auto"/>
        <w:bottom w:val="none" w:sz="0" w:space="0" w:color="auto"/>
        <w:right w:val="none" w:sz="0" w:space="0" w:color="auto"/>
      </w:divBdr>
    </w:div>
    <w:div w:id="537935566">
      <w:bodyDiv w:val="1"/>
      <w:marLeft w:val="0"/>
      <w:marRight w:val="0"/>
      <w:marTop w:val="0"/>
      <w:marBottom w:val="0"/>
      <w:divBdr>
        <w:top w:val="none" w:sz="0" w:space="0" w:color="auto"/>
        <w:left w:val="none" w:sz="0" w:space="0" w:color="auto"/>
        <w:bottom w:val="none" w:sz="0" w:space="0" w:color="auto"/>
        <w:right w:val="none" w:sz="0" w:space="0" w:color="auto"/>
      </w:divBdr>
    </w:div>
    <w:div w:id="561451973">
      <w:bodyDiv w:val="1"/>
      <w:marLeft w:val="0"/>
      <w:marRight w:val="0"/>
      <w:marTop w:val="0"/>
      <w:marBottom w:val="0"/>
      <w:divBdr>
        <w:top w:val="none" w:sz="0" w:space="0" w:color="auto"/>
        <w:left w:val="none" w:sz="0" w:space="0" w:color="auto"/>
        <w:bottom w:val="none" w:sz="0" w:space="0" w:color="auto"/>
        <w:right w:val="none" w:sz="0" w:space="0" w:color="auto"/>
      </w:divBdr>
    </w:div>
    <w:div w:id="567687953">
      <w:bodyDiv w:val="1"/>
      <w:marLeft w:val="0"/>
      <w:marRight w:val="0"/>
      <w:marTop w:val="0"/>
      <w:marBottom w:val="0"/>
      <w:divBdr>
        <w:top w:val="none" w:sz="0" w:space="0" w:color="auto"/>
        <w:left w:val="none" w:sz="0" w:space="0" w:color="auto"/>
        <w:bottom w:val="none" w:sz="0" w:space="0" w:color="auto"/>
        <w:right w:val="none" w:sz="0" w:space="0" w:color="auto"/>
      </w:divBdr>
    </w:div>
    <w:div w:id="574045784">
      <w:bodyDiv w:val="1"/>
      <w:marLeft w:val="0"/>
      <w:marRight w:val="0"/>
      <w:marTop w:val="0"/>
      <w:marBottom w:val="0"/>
      <w:divBdr>
        <w:top w:val="none" w:sz="0" w:space="0" w:color="auto"/>
        <w:left w:val="none" w:sz="0" w:space="0" w:color="auto"/>
        <w:bottom w:val="none" w:sz="0" w:space="0" w:color="auto"/>
        <w:right w:val="none" w:sz="0" w:space="0" w:color="auto"/>
      </w:divBdr>
    </w:div>
    <w:div w:id="581334549">
      <w:bodyDiv w:val="1"/>
      <w:marLeft w:val="0"/>
      <w:marRight w:val="0"/>
      <w:marTop w:val="0"/>
      <w:marBottom w:val="0"/>
      <w:divBdr>
        <w:top w:val="none" w:sz="0" w:space="0" w:color="auto"/>
        <w:left w:val="none" w:sz="0" w:space="0" w:color="auto"/>
        <w:bottom w:val="none" w:sz="0" w:space="0" w:color="auto"/>
        <w:right w:val="none" w:sz="0" w:space="0" w:color="auto"/>
      </w:divBdr>
    </w:div>
    <w:div w:id="621499723">
      <w:bodyDiv w:val="1"/>
      <w:marLeft w:val="0"/>
      <w:marRight w:val="0"/>
      <w:marTop w:val="0"/>
      <w:marBottom w:val="0"/>
      <w:divBdr>
        <w:top w:val="none" w:sz="0" w:space="0" w:color="auto"/>
        <w:left w:val="none" w:sz="0" w:space="0" w:color="auto"/>
        <w:bottom w:val="none" w:sz="0" w:space="0" w:color="auto"/>
        <w:right w:val="none" w:sz="0" w:space="0" w:color="auto"/>
      </w:divBdr>
    </w:div>
    <w:div w:id="636423306">
      <w:bodyDiv w:val="1"/>
      <w:marLeft w:val="0"/>
      <w:marRight w:val="0"/>
      <w:marTop w:val="0"/>
      <w:marBottom w:val="0"/>
      <w:divBdr>
        <w:top w:val="none" w:sz="0" w:space="0" w:color="auto"/>
        <w:left w:val="none" w:sz="0" w:space="0" w:color="auto"/>
        <w:bottom w:val="none" w:sz="0" w:space="0" w:color="auto"/>
        <w:right w:val="none" w:sz="0" w:space="0" w:color="auto"/>
      </w:divBdr>
      <w:divsChild>
        <w:div w:id="599413211">
          <w:marLeft w:val="0"/>
          <w:marRight w:val="0"/>
          <w:marTop w:val="0"/>
          <w:marBottom w:val="0"/>
          <w:divBdr>
            <w:top w:val="none" w:sz="0" w:space="0" w:color="auto"/>
            <w:left w:val="none" w:sz="0" w:space="0" w:color="auto"/>
            <w:bottom w:val="none" w:sz="0" w:space="0" w:color="auto"/>
            <w:right w:val="none" w:sz="0" w:space="0" w:color="auto"/>
          </w:divBdr>
          <w:divsChild>
            <w:div w:id="1138953421">
              <w:marLeft w:val="0"/>
              <w:marRight w:val="0"/>
              <w:marTop w:val="0"/>
              <w:marBottom w:val="0"/>
              <w:divBdr>
                <w:top w:val="none" w:sz="0" w:space="0" w:color="auto"/>
                <w:left w:val="none" w:sz="0" w:space="0" w:color="auto"/>
                <w:bottom w:val="none" w:sz="0" w:space="0" w:color="auto"/>
                <w:right w:val="none" w:sz="0" w:space="0" w:color="auto"/>
              </w:divBdr>
            </w:div>
            <w:div w:id="1668554222">
              <w:marLeft w:val="0"/>
              <w:marRight w:val="0"/>
              <w:marTop w:val="0"/>
              <w:marBottom w:val="0"/>
              <w:divBdr>
                <w:top w:val="none" w:sz="0" w:space="0" w:color="auto"/>
                <w:left w:val="none" w:sz="0" w:space="0" w:color="auto"/>
                <w:bottom w:val="none" w:sz="0" w:space="0" w:color="auto"/>
                <w:right w:val="none" w:sz="0" w:space="0" w:color="auto"/>
              </w:divBdr>
            </w:div>
          </w:divsChild>
        </w:div>
        <w:div w:id="1370452921">
          <w:marLeft w:val="0"/>
          <w:marRight w:val="0"/>
          <w:marTop w:val="0"/>
          <w:marBottom w:val="0"/>
          <w:divBdr>
            <w:top w:val="none" w:sz="0" w:space="0" w:color="auto"/>
            <w:left w:val="none" w:sz="0" w:space="0" w:color="auto"/>
            <w:bottom w:val="none" w:sz="0" w:space="0" w:color="auto"/>
            <w:right w:val="none" w:sz="0" w:space="0" w:color="auto"/>
          </w:divBdr>
        </w:div>
      </w:divsChild>
    </w:div>
    <w:div w:id="666791875">
      <w:bodyDiv w:val="1"/>
      <w:marLeft w:val="0"/>
      <w:marRight w:val="0"/>
      <w:marTop w:val="0"/>
      <w:marBottom w:val="0"/>
      <w:divBdr>
        <w:top w:val="none" w:sz="0" w:space="0" w:color="auto"/>
        <w:left w:val="none" w:sz="0" w:space="0" w:color="auto"/>
        <w:bottom w:val="none" w:sz="0" w:space="0" w:color="auto"/>
        <w:right w:val="none" w:sz="0" w:space="0" w:color="auto"/>
      </w:divBdr>
    </w:div>
    <w:div w:id="683170562">
      <w:bodyDiv w:val="1"/>
      <w:marLeft w:val="0"/>
      <w:marRight w:val="0"/>
      <w:marTop w:val="0"/>
      <w:marBottom w:val="0"/>
      <w:divBdr>
        <w:top w:val="none" w:sz="0" w:space="0" w:color="auto"/>
        <w:left w:val="none" w:sz="0" w:space="0" w:color="auto"/>
        <w:bottom w:val="none" w:sz="0" w:space="0" w:color="auto"/>
        <w:right w:val="none" w:sz="0" w:space="0" w:color="auto"/>
      </w:divBdr>
      <w:divsChild>
        <w:div w:id="1417047592">
          <w:marLeft w:val="0"/>
          <w:marRight w:val="0"/>
          <w:marTop w:val="240"/>
          <w:marBottom w:val="0"/>
          <w:divBdr>
            <w:top w:val="none" w:sz="0" w:space="0" w:color="auto"/>
            <w:left w:val="none" w:sz="0" w:space="0" w:color="auto"/>
            <w:bottom w:val="none" w:sz="0" w:space="0" w:color="auto"/>
            <w:right w:val="none" w:sz="0" w:space="0" w:color="auto"/>
          </w:divBdr>
          <w:divsChild>
            <w:div w:id="1151600708">
              <w:marLeft w:val="0"/>
              <w:marRight w:val="0"/>
              <w:marTop w:val="0"/>
              <w:marBottom w:val="0"/>
              <w:divBdr>
                <w:top w:val="none" w:sz="0" w:space="0" w:color="auto"/>
                <w:left w:val="none" w:sz="0" w:space="0" w:color="auto"/>
                <w:bottom w:val="none" w:sz="0" w:space="0" w:color="auto"/>
                <w:right w:val="none" w:sz="0" w:space="0" w:color="auto"/>
              </w:divBdr>
              <w:divsChild>
                <w:div w:id="1904410696">
                  <w:marLeft w:val="0"/>
                  <w:marRight w:val="0"/>
                  <w:marTop w:val="0"/>
                  <w:marBottom w:val="0"/>
                  <w:divBdr>
                    <w:top w:val="none" w:sz="0" w:space="0" w:color="auto"/>
                    <w:left w:val="none" w:sz="0" w:space="0" w:color="auto"/>
                    <w:bottom w:val="none" w:sz="0" w:space="0" w:color="auto"/>
                    <w:right w:val="none" w:sz="0" w:space="0" w:color="auto"/>
                  </w:divBdr>
                  <w:divsChild>
                    <w:div w:id="979042753">
                      <w:marLeft w:val="1890"/>
                      <w:marRight w:val="0"/>
                      <w:marTop w:val="0"/>
                      <w:marBottom w:val="101"/>
                      <w:divBdr>
                        <w:top w:val="none" w:sz="0" w:space="0" w:color="auto"/>
                        <w:left w:val="none" w:sz="0" w:space="0" w:color="auto"/>
                        <w:bottom w:val="none" w:sz="0" w:space="0" w:color="auto"/>
                        <w:right w:val="none" w:sz="0" w:space="0" w:color="auto"/>
                      </w:divBdr>
                    </w:div>
                    <w:div w:id="1076973758">
                      <w:marLeft w:val="1170"/>
                      <w:marRight w:val="0"/>
                      <w:marTop w:val="0"/>
                      <w:marBottom w:val="101"/>
                      <w:divBdr>
                        <w:top w:val="none" w:sz="0" w:space="0" w:color="auto"/>
                        <w:left w:val="none" w:sz="0" w:space="0" w:color="auto"/>
                        <w:bottom w:val="none" w:sz="0" w:space="0" w:color="auto"/>
                        <w:right w:val="none" w:sz="0" w:space="0" w:color="auto"/>
                      </w:divBdr>
                    </w:div>
                    <w:div w:id="1633511187">
                      <w:marLeft w:val="1890"/>
                      <w:marRight w:val="0"/>
                      <w:marTop w:val="0"/>
                      <w:marBottom w:val="101"/>
                      <w:divBdr>
                        <w:top w:val="none" w:sz="0" w:space="0" w:color="auto"/>
                        <w:left w:val="none" w:sz="0" w:space="0" w:color="auto"/>
                        <w:bottom w:val="none" w:sz="0" w:space="0" w:color="auto"/>
                        <w:right w:val="none" w:sz="0" w:space="0" w:color="auto"/>
                      </w:divBdr>
                    </w:div>
                  </w:divsChild>
                </w:div>
              </w:divsChild>
            </w:div>
          </w:divsChild>
        </w:div>
      </w:divsChild>
    </w:div>
    <w:div w:id="687951237">
      <w:bodyDiv w:val="1"/>
      <w:marLeft w:val="0"/>
      <w:marRight w:val="0"/>
      <w:marTop w:val="0"/>
      <w:marBottom w:val="0"/>
      <w:divBdr>
        <w:top w:val="none" w:sz="0" w:space="0" w:color="auto"/>
        <w:left w:val="none" w:sz="0" w:space="0" w:color="auto"/>
        <w:bottom w:val="none" w:sz="0" w:space="0" w:color="auto"/>
        <w:right w:val="none" w:sz="0" w:space="0" w:color="auto"/>
      </w:divBdr>
    </w:div>
    <w:div w:id="709457726">
      <w:bodyDiv w:val="1"/>
      <w:marLeft w:val="0"/>
      <w:marRight w:val="0"/>
      <w:marTop w:val="0"/>
      <w:marBottom w:val="0"/>
      <w:divBdr>
        <w:top w:val="none" w:sz="0" w:space="0" w:color="auto"/>
        <w:left w:val="none" w:sz="0" w:space="0" w:color="auto"/>
        <w:bottom w:val="none" w:sz="0" w:space="0" w:color="auto"/>
        <w:right w:val="none" w:sz="0" w:space="0" w:color="auto"/>
      </w:divBdr>
    </w:div>
    <w:div w:id="722101894">
      <w:bodyDiv w:val="1"/>
      <w:marLeft w:val="0"/>
      <w:marRight w:val="0"/>
      <w:marTop w:val="0"/>
      <w:marBottom w:val="0"/>
      <w:divBdr>
        <w:top w:val="none" w:sz="0" w:space="0" w:color="auto"/>
        <w:left w:val="none" w:sz="0" w:space="0" w:color="auto"/>
        <w:bottom w:val="none" w:sz="0" w:space="0" w:color="auto"/>
        <w:right w:val="none" w:sz="0" w:space="0" w:color="auto"/>
      </w:divBdr>
    </w:div>
    <w:div w:id="727531248">
      <w:bodyDiv w:val="1"/>
      <w:marLeft w:val="0"/>
      <w:marRight w:val="0"/>
      <w:marTop w:val="0"/>
      <w:marBottom w:val="0"/>
      <w:divBdr>
        <w:top w:val="none" w:sz="0" w:space="0" w:color="auto"/>
        <w:left w:val="none" w:sz="0" w:space="0" w:color="auto"/>
        <w:bottom w:val="none" w:sz="0" w:space="0" w:color="auto"/>
        <w:right w:val="none" w:sz="0" w:space="0" w:color="auto"/>
      </w:divBdr>
    </w:div>
    <w:div w:id="741174104">
      <w:bodyDiv w:val="1"/>
      <w:marLeft w:val="0"/>
      <w:marRight w:val="0"/>
      <w:marTop w:val="0"/>
      <w:marBottom w:val="0"/>
      <w:divBdr>
        <w:top w:val="none" w:sz="0" w:space="0" w:color="auto"/>
        <w:left w:val="none" w:sz="0" w:space="0" w:color="auto"/>
        <w:bottom w:val="none" w:sz="0" w:space="0" w:color="auto"/>
        <w:right w:val="none" w:sz="0" w:space="0" w:color="auto"/>
      </w:divBdr>
    </w:div>
    <w:div w:id="742945094">
      <w:bodyDiv w:val="1"/>
      <w:marLeft w:val="0"/>
      <w:marRight w:val="0"/>
      <w:marTop w:val="0"/>
      <w:marBottom w:val="0"/>
      <w:divBdr>
        <w:top w:val="none" w:sz="0" w:space="0" w:color="auto"/>
        <w:left w:val="none" w:sz="0" w:space="0" w:color="auto"/>
        <w:bottom w:val="none" w:sz="0" w:space="0" w:color="auto"/>
        <w:right w:val="none" w:sz="0" w:space="0" w:color="auto"/>
      </w:divBdr>
    </w:div>
    <w:div w:id="765347681">
      <w:bodyDiv w:val="1"/>
      <w:marLeft w:val="0"/>
      <w:marRight w:val="0"/>
      <w:marTop w:val="0"/>
      <w:marBottom w:val="0"/>
      <w:divBdr>
        <w:top w:val="none" w:sz="0" w:space="0" w:color="auto"/>
        <w:left w:val="none" w:sz="0" w:space="0" w:color="auto"/>
        <w:bottom w:val="none" w:sz="0" w:space="0" w:color="auto"/>
        <w:right w:val="none" w:sz="0" w:space="0" w:color="auto"/>
      </w:divBdr>
    </w:div>
    <w:div w:id="797918300">
      <w:bodyDiv w:val="1"/>
      <w:marLeft w:val="0"/>
      <w:marRight w:val="0"/>
      <w:marTop w:val="0"/>
      <w:marBottom w:val="0"/>
      <w:divBdr>
        <w:top w:val="none" w:sz="0" w:space="0" w:color="auto"/>
        <w:left w:val="none" w:sz="0" w:space="0" w:color="auto"/>
        <w:bottom w:val="none" w:sz="0" w:space="0" w:color="auto"/>
        <w:right w:val="none" w:sz="0" w:space="0" w:color="auto"/>
      </w:divBdr>
    </w:div>
    <w:div w:id="797991414">
      <w:bodyDiv w:val="1"/>
      <w:marLeft w:val="0"/>
      <w:marRight w:val="0"/>
      <w:marTop w:val="0"/>
      <w:marBottom w:val="0"/>
      <w:divBdr>
        <w:top w:val="none" w:sz="0" w:space="0" w:color="auto"/>
        <w:left w:val="none" w:sz="0" w:space="0" w:color="auto"/>
        <w:bottom w:val="none" w:sz="0" w:space="0" w:color="auto"/>
        <w:right w:val="none" w:sz="0" w:space="0" w:color="auto"/>
      </w:divBdr>
      <w:divsChild>
        <w:div w:id="732198231">
          <w:marLeft w:val="0"/>
          <w:marRight w:val="0"/>
          <w:marTop w:val="0"/>
          <w:marBottom w:val="0"/>
          <w:divBdr>
            <w:top w:val="none" w:sz="0" w:space="0" w:color="auto"/>
            <w:left w:val="none" w:sz="0" w:space="0" w:color="auto"/>
            <w:bottom w:val="none" w:sz="0" w:space="0" w:color="auto"/>
            <w:right w:val="none" w:sz="0" w:space="0" w:color="auto"/>
          </w:divBdr>
        </w:div>
      </w:divsChild>
    </w:div>
    <w:div w:id="821116424">
      <w:bodyDiv w:val="1"/>
      <w:marLeft w:val="0"/>
      <w:marRight w:val="0"/>
      <w:marTop w:val="0"/>
      <w:marBottom w:val="0"/>
      <w:divBdr>
        <w:top w:val="none" w:sz="0" w:space="0" w:color="auto"/>
        <w:left w:val="none" w:sz="0" w:space="0" w:color="auto"/>
        <w:bottom w:val="none" w:sz="0" w:space="0" w:color="auto"/>
        <w:right w:val="none" w:sz="0" w:space="0" w:color="auto"/>
      </w:divBdr>
    </w:div>
    <w:div w:id="831532269">
      <w:bodyDiv w:val="1"/>
      <w:marLeft w:val="0"/>
      <w:marRight w:val="0"/>
      <w:marTop w:val="0"/>
      <w:marBottom w:val="0"/>
      <w:divBdr>
        <w:top w:val="none" w:sz="0" w:space="0" w:color="auto"/>
        <w:left w:val="none" w:sz="0" w:space="0" w:color="auto"/>
        <w:bottom w:val="none" w:sz="0" w:space="0" w:color="auto"/>
        <w:right w:val="none" w:sz="0" w:space="0" w:color="auto"/>
      </w:divBdr>
    </w:div>
    <w:div w:id="842743351">
      <w:bodyDiv w:val="1"/>
      <w:marLeft w:val="0"/>
      <w:marRight w:val="0"/>
      <w:marTop w:val="0"/>
      <w:marBottom w:val="0"/>
      <w:divBdr>
        <w:top w:val="none" w:sz="0" w:space="0" w:color="auto"/>
        <w:left w:val="none" w:sz="0" w:space="0" w:color="auto"/>
        <w:bottom w:val="none" w:sz="0" w:space="0" w:color="auto"/>
        <w:right w:val="none" w:sz="0" w:space="0" w:color="auto"/>
      </w:divBdr>
    </w:div>
    <w:div w:id="853230782">
      <w:bodyDiv w:val="1"/>
      <w:marLeft w:val="0"/>
      <w:marRight w:val="0"/>
      <w:marTop w:val="0"/>
      <w:marBottom w:val="0"/>
      <w:divBdr>
        <w:top w:val="none" w:sz="0" w:space="0" w:color="auto"/>
        <w:left w:val="none" w:sz="0" w:space="0" w:color="auto"/>
        <w:bottom w:val="none" w:sz="0" w:space="0" w:color="auto"/>
        <w:right w:val="none" w:sz="0" w:space="0" w:color="auto"/>
      </w:divBdr>
    </w:div>
    <w:div w:id="858197806">
      <w:bodyDiv w:val="1"/>
      <w:marLeft w:val="0"/>
      <w:marRight w:val="0"/>
      <w:marTop w:val="0"/>
      <w:marBottom w:val="0"/>
      <w:divBdr>
        <w:top w:val="none" w:sz="0" w:space="0" w:color="auto"/>
        <w:left w:val="none" w:sz="0" w:space="0" w:color="auto"/>
        <w:bottom w:val="none" w:sz="0" w:space="0" w:color="auto"/>
        <w:right w:val="none" w:sz="0" w:space="0" w:color="auto"/>
      </w:divBdr>
    </w:div>
    <w:div w:id="865294986">
      <w:bodyDiv w:val="1"/>
      <w:marLeft w:val="0"/>
      <w:marRight w:val="0"/>
      <w:marTop w:val="0"/>
      <w:marBottom w:val="0"/>
      <w:divBdr>
        <w:top w:val="none" w:sz="0" w:space="0" w:color="auto"/>
        <w:left w:val="none" w:sz="0" w:space="0" w:color="auto"/>
        <w:bottom w:val="none" w:sz="0" w:space="0" w:color="auto"/>
        <w:right w:val="none" w:sz="0" w:space="0" w:color="auto"/>
      </w:divBdr>
    </w:div>
    <w:div w:id="867255791">
      <w:bodyDiv w:val="1"/>
      <w:marLeft w:val="0"/>
      <w:marRight w:val="0"/>
      <w:marTop w:val="0"/>
      <w:marBottom w:val="0"/>
      <w:divBdr>
        <w:top w:val="none" w:sz="0" w:space="0" w:color="auto"/>
        <w:left w:val="none" w:sz="0" w:space="0" w:color="auto"/>
        <w:bottom w:val="none" w:sz="0" w:space="0" w:color="auto"/>
        <w:right w:val="none" w:sz="0" w:space="0" w:color="auto"/>
      </w:divBdr>
    </w:div>
    <w:div w:id="907770448">
      <w:bodyDiv w:val="1"/>
      <w:marLeft w:val="0"/>
      <w:marRight w:val="0"/>
      <w:marTop w:val="0"/>
      <w:marBottom w:val="0"/>
      <w:divBdr>
        <w:top w:val="none" w:sz="0" w:space="0" w:color="auto"/>
        <w:left w:val="none" w:sz="0" w:space="0" w:color="auto"/>
        <w:bottom w:val="none" w:sz="0" w:space="0" w:color="auto"/>
        <w:right w:val="none" w:sz="0" w:space="0" w:color="auto"/>
      </w:divBdr>
    </w:div>
    <w:div w:id="943271844">
      <w:bodyDiv w:val="1"/>
      <w:marLeft w:val="0"/>
      <w:marRight w:val="0"/>
      <w:marTop w:val="0"/>
      <w:marBottom w:val="0"/>
      <w:divBdr>
        <w:top w:val="none" w:sz="0" w:space="0" w:color="auto"/>
        <w:left w:val="none" w:sz="0" w:space="0" w:color="auto"/>
        <w:bottom w:val="none" w:sz="0" w:space="0" w:color="auto"/>
        <w:right w:val="none" w:sz="0" w:space="0" w:color="auto"/>
      </w:divBdr>
    </w:div>
    <w:div w:id="987972702">
      <w:bodyDiv w:val="1"/>
      <w:marLeft w:val="0"/>
      <w:marRight w:val="0"/>
      <w:marTop w:val="0"/>
      <w:marBottom w:val="0"/>
      <w:divBdr>
        <w:top w:val="none" w:sz="0" w:space="0" w:color="auto"/>
        <w:left w:val="none" w:sz="0" w:space="0" w:color="auto"/>
        <w:bottom w:val="none" w:sz="0" w:space="0" w:color="auto"/>
        <w:right w:val="none" w:sz="0" w:space="0" w:color="auto"/>
      </w:divBdr>
    </w:div>
    <w:div w:id="1007556247">
      <w:bodyDiv w:val="1"/>
      <w:marLeft w:val="0"/>
      <w:marRight w:val="0"/>
      <w:marTop w:val="0"/>
      <w:marBottom w:val="0"/>
      <w:divBdr>
        <w:top w:val="none" w:sz="0" w:space="0" w:color="auto"/>
        <w:left w:val="none" w:sz="0" w:space="0" w:color="auto"/>
        <w:bottom w:val="none" w:sz="0" w:space="0" w:color="auto"/>
        <w:right w:val="none" w:sz="0" w:space="0" w:color="auto"/>
      </w:divBdr>
    </w:div>
    <w:div w:id="1054626107">
      <w:bodyDiv w:val="1"/>
      <w:marLeft w:val="0"/>
      <w:marRight w:val="0"/>
      <w:marTop w:val="0"/>
      <w:marBottom w:val="0"/>
      <w:divBdr>
        <w:top w:val="none" w:sz="0" w:space="0" w:color="auto"/>
        <w:left w:val="none" w:sz="0" w:space="0" w:color="auto"/>
        <w:bottom w:val="none" w:sz="0" w:space="0" w:color="auto"/>
        <w:right w:val="none" w:sz="0" w:space="0" w:color="auto"/>
      </w:divBdr>
    </w:div>
    <w:div w:id="1061366242">
      <w:bodyDiv w:val="1"/>
      <w:marLeft w:val="0"/>
      <w:marRight w:val="0"/>
      <w:marTop w:val="0"/>
      <w:marBottom w:val="0"/>
      <w:divBdr>
        <w:top w:val="none" w:sz="0" w:space="0" w:color="auto"/>
        <w:left w:val="none" w:sz="0" w:space="0" w:color="auto"/>
        <w:bottom w:val="none" w:sz="0" w:space="0" w:color="auto"/>
        <w:right w:val="none" w:sz="0" w:space="0" w:color="auto"/>
      </w:divBdr>
    </w:div>
    <w:div w:id="1067730638">
      <w:bodyDiv w:val="1"/>
      <w:marLeft w:val="0"/>
      <w:marRight w:val="0"/>
      <w:marTop w:val="0"/>
      <w:marBottom w:val="0"/>
      <w:divBdr>
        <w:top w:val="none" w:sz="0" w:space="0" w:color="auto"/>
        <w:left w:val="none" w:sz="0" w:space="0" w:color="auto"/>
        <w:bottom w:val="none" w:sz="0" w:space="0" w:color="auto"/>
        <w:right w:val="none" w:sz="0" w:space="0" w:color="auto"/>
      </w:divBdr>
    </w:div>
    <w:div w:id="1069109996">
      <w:bodyDiv w:val="1"/>
      <w:marLeft w:val="0"/>
      <w:marRight w:val="0"/>
      <w:marTop w:val="0"/>
      <w:marBottom w:val="0"/>
      <w:divBdr>
        <w:top w:val="none" w:sz="0" w:space="0" w:color="auto"/>
        <w:left w:val="none" w:sz="0" w:space="0" w:color="auto"/>
        <w:bottom w:val="none" w:sz="0" w:space="0" w:color="auto"/>
        <w:right w:val="none" w:sz="0" w:space="0" w:color="auto"/>
      </w:divBdr>
      <w:divsChild>
        <w:div w:id="1524132036">
          <w:marLeft w:val="0"/>
          <w:marRight w:val="0"/>
          <w:marTop w:val="240"/>
          <w:marBottom w:val="0"/>
          <w:divBdr>
            <w:top w:val="none" w:sz="0" w:space="0" w:color="auto"/>
            <w:left w:val="none" w:sz="0" w:space="0" w:color="auto"/>
            <w:bottom w:val="none" w:sz="0" w:space="0" w:color="auto"/>
            <w:right w:val="none" w:sz="0" w:space="0" w:color="auto"/>
          </w:divBdr>
          <w:divsChild>
            <w:div w:id="770206497">
              <w:marLeft w:val="0"/>
              <w:marRight w:val="0"/>
              <w:marTop w:val="0"/>
              <w:marBottom w:val="0"/>
              <w:divBdr>
                <w:top w:val="none" w:sz="0" w:space="0" w:color="auto"/>
                <w:left w:val="none" w:sz="0" w:space="0" w:color="auto"/>
                <w:bottom w:val="none" w:sz="0" w:space="0" w:color="auto"/>
                <w:right w:val="none" w:sz="0" w:space="0" w:color="auto"/>
              </w:divBdr>
              <w:divsChild>
                <w:div w:id="265814311">
                  <w:marLeft w:val="0"/>
                  <w:marRight w:val="0"/>
                  <w:marTop w:val="0"/>
                  <w:marBottom w:val="0"/>
                  <w:divBdr>
                    <w:top w:val="none" w:sz="0" w:space="0" w:color="auto"/>
                    <w:left w:val="none" w:sz="0" w:space="0" w:color="auto"/>
                    <w:bottom w:val="none" w:sz="0" w:space="0" w:color="auto"/>
                    <w:right w:val="none" w:sz="0" w:space="0" w:color="auto"/>
                  </w:divBdr>
                  <w:divsChild>
                    <w:div w:id="332685474">
                      <w:marLeft w:val="1890"/>
                      <w:marRight w:val="0"/>
                      <w:marTop w:val="0"/>
                      <w:marBottom w:val="101"/>
                      <w:divBdr>
                        <w:top w:val="none" w:sz="0" w:space="0" w:color="auto"/>
                        <w:left w:val="none" w:sz="0" w:space="0" w:color="auto"/>
                        <w:bottom w:val="none" w:sz="0" w:space="0" w:color="auto"/>
                        <w:right w:val="none" w:sz="0" w:space="0" w:color="auto"/>
                      </w:divBdr>
                    </w:div>
                    <w:div w:id="783036990">
                      <w:marLeft w:val="1170"/>
                      <w:marRight w:val="0"/>
                      <w:marTop w:val="0"/>
                      <w:marBottom w:val="101"/>
                      <w:divBdr>
                        <w:top w:val="none" w:sz="0" w:space="0" w:color="auto"/>
                        <w:left w:val="none" w:sz="0" w:space="0" w:color="auto"/>
                        <w:bottom w:val="none" w:sz="0" w:space="0" w:color="auto"/>
                        <w:right w:val="none" w:sz="0" w:space="0" w:color="auto"/>
                      </w:divBdr>
                    </w:div>
                    <w:div w:id="1011490452">
                      <w:marLeft w:val="1890"/>
                      <w:marRight w:val="0"/>
                      <w:marTop w:val="0"/>
                      <w:marBottom w:val="101"/>
                      <w:divBdr>
                        <w:top w:val="none" w:sz="0" w:space="0" w:color="auto"/>
                        <w:left w:val="none" w:sz="0" w:space="0" w:color="auto"/>
                        <w:bottom w:val="none" w:sz="0" w:space="0" w:color="auto"/>
                        <w:right w:val="none" w:sz="0" w:space="0" w:color="auto"/>
                      </w:divBdr>
                    </w:div>
                  </w:divsChild>
                </w:div>
              </w:divsChild>
            </w:div>
          </w:divsChild>
        </w:div>
      </w:divsChild>
    </w:div>
    <w:div w:id="1069889240">
      <w:bodyDiv w:val="1"/>
      <w:marLeft w:val="0"/>
      <w:marRight w:val="0"/>
      <w:marTop w:val="0"/>
      <w:marBottom w:val="0"/>
      <w:divBdr>
        <w:top w:val="none" w:sz="0" w:space="0" w:color="auto"/>
        <w:left w:val="none" w:sz="0" w:space="0" w:color="auto"/>
        <w:bottom w:val="none" w:sz="0" w:space="0" w:color="auto"/>
        <w:right w:val="none" w:sz="0" w:space="0" w:color="auto"/>
      </w:divBdr>
    </w:div>
    <w:div w:id="1081950947">
      <w:bodyDiv w:val="1"/>
      <w:marLeft w:val="0"/>
      <w:marRight w:val="0"/>
      <w:marTop w:val="0"/>
      <w:marBottom w:val="0"/>
      <w:divBdr>
        <w:top w:val="none" w:sz="0" w:space="0" w:color="auto"/>
        <w:left w:val="none" w:sz="0" w:space="0" w:color="auto"/>
        <w:bottom w:val="none" w:sz="0" w:space="0" w:color="auto"/>
        <w:right w:val="none" w:sz="0" w:space="0" w:color="auto"/>
      </w:divBdr>
    </w:div>
    <w:div w:id="1091438407">
      <w:bodyDiv w:val="1"/>
      <w:marLeft w:val="0"/>
      <w:marRight w:val="0"/>
      <w:marTop w:val="0"/>
      <w:marBottom w:val="0"/>
      <w:divBdr>
        <w:top w:val="none" w:sz="0" w:space="0" w:color="auto"/>
        <w:left w:val="none" w:sz="0" w:space="0" w:color="auto"/>
        <w:bottom w:val="none" w:sz="0" w:space="0" w:color="auto"/>
        <w:right w:val="none" w:sz="0" w:space="0" w:color="auto"/>
      </w:divBdr>
    </w:div>
    <w:div w:id="1091968772">
      <w:bodyDiv w:val="1"/>
      <w:marLeft w:val="0"/>
      <w:marRight w:val="0"/>
      <w:marTop w:val="0"/>
      <w:marBottom w:val="0"/>
      <w:divBdr>
        <w:top w:val="none" w:sz="0" w:space="0" w:color="auto"/>
        <w:left w:val="none" w:sz="0" w:space="0" w:color="auto"/>
        <w:bottom w:val="none" w:sz="0" w:space="0" w:color="auto"/>
        <w:right w:val="none" w:sz="0" w:space="0" w:color="auto"/>
      </w:divBdr>
    </w:div>
    <w:div w:id="1106846756">
      <w:bodyDiv w:val="1"/>
      <w:marLeft w:val="0"/>
      <w:marRight w:val="0"/>
      <w:marTop w:val="0"/>
      <w:marBottom w:val="0"/>
      <w:divBdr>
        <w:top w:val="none" w:sz="0" w:space="0" w:color="auto"/>
        <w:left w:val="none" w:sz="0" w:space="0" w:color="auto"/>
        <w:bottom w:val="none" w:sz="0" w:space="0" w:color="auto"/>
        <w:right w:val="none" w:sz="0" w:space="0" w:color="auto"/>
      </w:divBdr>
    </w:div>
    <w:div w:id="1113014024">
      <w:bodyDiv w:val="1"/>
      <w:marLeft w:val="0"/>
      <w:marRight w:val="0"/>
      <w:marTop w:val="0"/>
      <w:marBottom w:val="0"/>
      <w:divBdr>
        <w:top w:val="none" w:sz="0" w:space="0" w:color="auto"/>
        <w:left w:val="none" w:sz="0" w:space="0" w:color="auto"/>
        <w:bottom w:val="none" w:sz="0" w:space="0" w:color="auto"/>
        <w:right w:val="none" w:sz="0" w:space="0" w:color="auto"/>
      </w:divBdr>
    </w:div>
    <w:div w:id="1136798431">
      <w:bodyDiv w:val="1"/>
      <w:marLeft w:val="0"/>
      <w:marRight w:val="0"/>
      <w:marTop w:val="0"/>
      <w:marBottom w:val="0"/>
      <w:divBdr>
        <w:top w:val="none" w:sz="0" w:space="0" w:color="auto"/>
        <w:left w:val="none" w:sz="0" w:space="0" w:color="auto"/>
        <w:bottom w:val="none" w:sz="0" w:space="0" w:color="auto"/>
        <w:right w:val="none" w:sz="0" w:space="0" w:color="auto"/>
      </w:divBdr>
    </w:div>
    <w:div w:id="1140808163">
      <w:bodyDiv w:val="1"/>
      <w:marLeft w:val="0"/>
      <w:marRight w:val="0"/>
      <w:marTop w:val="0"/>
      <w:marBottom w:val="0"/>
      <w:divBdr>
        <w:top w:val="none" w:sz="0" w:space="0" w:color="auto"/>
        <w:left w:val="none" w:sz="0" w:space="0" w:color="auto"/>
        <w:bottom w:val="none" w:sz="0" w:space="0" w:color="auto"/>
        <w:right w:val="none" w:sz="0" w:space="0" w:color="auto"/>
      </w:divBdr>
    </w:div>
    <w:div w:id="1157527782">
      <w:bodyDiv w:val="1"/>
      <w:marLeft w:val="0"/>
      <w:marRight w:val="0"/>
      <w:marTop w:val="0"/>
      <w:marBottom w:val="0"/>
      <w:divBdr>
        <w:top w:val="none" w:sz="0" w:space="0" w:color="auto"/>
        <w:left w:val="none" w:sz="0" w:space="0" w:color="auto"/>
        <w:bottom w:val="none" w:sz="0" w:space="0" w:color="auto"/>
        <w:right w:val="none" w:sz="0" w:space="0" w:color="auto"/>
      </w:divBdr>
      <w:divsChild>
        <w:div w:id="1746300651">
          <w:marLeft w:val="0"/>
          <w:marRight w:val="0"/>
          <w:marTop w:val="240"/>
          <w:marBottom w:val="0"/>
          <w:divBdr>
            <w:top w:val="none" w:sz="0" w:space="0" w:color="auto"/>
            <w:left w:val="none" w:sz="0" w:space="0" w:color="auto"/>
            <w:bottom w:val="none" w:sz="0" w:space="0" w:color="auto"/>
            <w:right w:val="none" w:sz="0" w:space="0" w:color="auto"/>
          </w:divBdr>
          <w:divsChild>
            <w:div w:id="762536863">
              <w:marLeft w:val="0"/>
              <w:marRight w:val="0"/>
              <w:marTop w:val="0"/>
              <w:marBottom w:val="0"/>
              <w:divBdr>
                <w:top w:val="none" w:sz="0" w:space="0" w:color="auto"/>
                <w:left w:val="none" w:sz="0" w:space="0" w:color="auto"/>
                <w:bottom w:val="none" w:sz="0" w:space="0" w:color="auto"/>
                <w:right w:val="none" w:sz="0" w:space="0" w:color="auto"/>
              </w:divBdr>
              <w:divsChild>
                <w:div w:id="262616549">
                  <w:marLeft w:val="0"/>
                  <w:marRight w:val="0"/>
                  <w:marTop w:val="0"/>
                  <w:marBottom w:val="0"/>
                  <w:divBdr>
                    <w:top w:val="none" w:sz="0" w:space="0" w:color="auto"/>
                    <w:left w:val="none" w:sz="0" w:space="0" w:color="auto"/>
                    <w:bottom w:val="none" w:sz="0" w:space="0" w:color="auto"/>
                    <w:right w:val="none" w:sz="0" w:space="0" w:color="auto"/>
                  </w:divBdr>
                  <w:divsChild>
                    <w:div w:id="40443048">
                      <w:marLeft w:val="288"/>
                      <w:marRight w:val="0"/>
                      <w:marTop w:val="0"/>
                      <w:marBottom w:val="100"/>
                      <w:divBdr>
                        <w:top w:val="none" w:sz="0" w:space="0" w:color="auto"/>
                        <w:left w:val="none" w:sz="0" w:space="0" w:color="auto"/>
                        <w:bottom w:val="none" w:sz="0" w:space="0" w:color="auto"/>
                        <w:right w:val="none" w:sz="0" w:space="0" w:color="auto"/>
                      </w:divBdr>
                    </w:div>
                    <w:div w:id="862858806">
                      <w:marLeft w:val="288"/>
                      <w:marRight w:val="0"/>
                      <w:marTop w:val="0"/>
                      <w:marBottom w:val="100"/>
                      <w:divBdr>
                        <w:top w:val="none" w:sz="0" w:space="0" w:color="auto"/>
                        <w:left w:val="none" w:sz="0" w:space="0" w:color="auto"/>
                        <w:bottom w:val="none" w:sz="0" w:space="0" w:color="auto"/>
                        <w:right w:val="none" w:sz="0" w:space="0" w:color="auto"/>
                      </w:divBdr>
                    </w:div>
                    <w:div w:id="1583755561">
                      <w:marLeft w:val="288"/>
                      <w:marRight w:val="0"/>
                      <w:marTop w:val="0"/>
                      <w:marBottom w:val="100"/>
                      <w:divBdr>
                        <w:top w:val="none" w:sz="0" w:space="0" w:color="auto"/>
                        <w:left w:val="none" w:sz="0" w:space="0" w:color="auto"/>
                        <w:bottom w:val="none" w:sz="0" w:space="0" w:color="auto"/>
                        <w:right w:val="none" w:sz="0" w:space="0" w:color="auto"/>
                      </w:divBdr>
                    </w:div>
                    <w:div w:id="1774275893">
                      <w:marLeft w:val="288"/>
                      <w:marRight w:val="0"/>
                      <w:marTop w:val="0"/>
                      <w:marBottom w:val="100"/>
                      <w:divBdr>
                        <w:top w:val="none" w:sz="0" w:space="0" w:color="auto"/>
                        <w:left w:val="none" w:sz="0" w:space="0" w:color="auto"/>
                        <w:bottom w:val="none" w:sz="0" w:space="0" w:color="auto"/>
                        <w:right w:val="none" w:sz="0" w:space="0" w:color="auto"/>
                      </w:divBdr>
                    </w:div>
                  </w:divsChild>
                </w:div>
              </w:divsChild>
            </w:div>
          </w:divsChild>
        </w:div>
      </w:divsChild>
    </w:div>
    <w:div w:id="1160148567">
      <w:bodyDiv w:val="1"/>
      <w:marLeft w:val="0"/>
      <w:marRight w:val="0"/>
      <w:marTop w:val="0"/>
      <w:marBottom w:val="0"/>
      <w:divBdr>
        <w:top w:val="none" w:sz="0" w:space="0" w:color="auto"/>
        <w:left w:val="none" w:sz="0" w:space="0" w:color="auto"/>
        <w:bottom w:val="none" w:sz="0" w:space="0" w:color="auto"/>
        <w:right w:val="none" w:sz="0" w:space="0" w:color="auto"/>
      </w:divBdr>
    </w:div>
    <w:div w:id="1162743500">
      <w:bodyDiv w:val="1"/>
      <w:marLeft w:val="0"/>
      <w:marRight w:val="0"/>
      <w:marTop w:val="0"/>
      <w:marBottom w:val="0"/>
      <w:divBdr>
        <w:top w:val="none" w:sz="0" w:space="0" w:color="auto"/>
        <w:left w:val="none" w:sz="0" w:space="0" w:color="auto"/>
        <w:bottom w:val="none" w:sz="0" w:space="0" w:color="auto"/>
        <w:right w:val="none" w:sz="0" w:space="0" w:color="auto"/>
      </w:divBdr>
    </w:div>
    <w:div w:id="1176119690">
      <w:bodyDiv w:val="1"/>
      <w:marLeft w:val="0"/>
      <w:marRight w:val="0"/>
      <w:marTop w:val="0"/>
      <w:marBottom w:val="0"/>
      <w:divBdr>
        <w:top w:val="none" w:sz="0" w:space="0" w:color="auto"/>
        <w:left w:val="none" w:sz="0" w:space="0" w:color="auto"/>
        <w:bottom w:val="none" w:sz="0" w:space="0" w:color="auto"/>
        <w:right w:val="none" w:sz="0" w:space="0" w:color="auto"/>
      </w:divBdr>
    </w:div>
    <w:div w:id="1189874592">
      <w:bodyDiv w:val="1"/>
      <w:marLeft w:val="0"/>
      <w:marRight w:val="0"/>
      <w:marTop w:val="0"/>
      <w:marBottom w:val="0"/>
      <w:divBdr>
        <w:top w:val="none" w:sz="0" w:space="0" w:color="auto"/>
        <w:left w:val="none" w:sz="0" w:space="0" w:color="auto"/>
        <w:bottom w:val="none" w:sz="0" w:space="0" w:color="auto"/>
        <w:right w:val="none" w:sz="0" w:space="0" w:color="auto"/>
      </w:divBdr>
    </w:div>
    <w:div w:id="1202014843">
      <w:bodyDiv w:val="1"/>
      <w:marLeft w:val="0"/>
      <w:marRight w:val="0"/>
      <w:marTop w:val="0"/>
      <w:marBottom w:val="0"/>
      <w:divBdr>
        <w:top w:val="none" w:sz="0" w:space="0" w:color="auto"/>
        <w:left w:val="none" w:sz="0" w:space="0" w:color="auto"/>
        <w:bottom w:val="none" w:sz="0" w:space="0" w:color="auto"/>
        <w:right w:val="none" w:sz="0" w:space="0" w:color="auto"/>
      </w:divBdr>
    </w:div>
    <w:div w:id="1219393174">
      <w:bodyDiv w:val="1"/>
      <w:marLeft w:val="0"/>
      <w:marRight w:val="0"/>
      <w:marTop w:val="0"/>
      <w:marBottom w:val="0"/>
      <w:divBdr>
        <w:top w:val="none" w:sz="0" w:space="0" w:color="auto"/>
        <w:left w:val="none" w:sz="0" w:space="0" w:color="auto"/>
        <w:bottom w:val="none" w:sz="0" w:space="0" w:color="auto"/>
        <w:right w:val="none" w:sz="0" w:space="0" w:color="auto"/>
      </w:divBdr>
    </w:div>
    <w:div w:id="1224022223">
      <w:bodyDiv w:val="1"/>
      <w:marLeft w:val="0"/>
      <w:marRight w:val="0"/>
      <w:marTop w:val="0"/>
      <w:marBottom w:val="0"/>
      <w:divBdr>
        <w:top w:val="none" w:sz="0" w:space="0" w:color="auto"/>
        <w:left w:val="none" w:sz="0" w:space="0" w:color="auto"/>
        <w:bottom w:val="none" w:sz="0" w:space="0" w:color="auto"/>
        <w:right w:val="none" w:sz="0" w:space="0" w:color="auto"/>
      </w:divBdr>
    </w:div>
    <w:div w:id="1265261200">
      <w:bodyDiv w:val="1"/>
      <w:marLeft w:val="0"/>
      <w:marRight w:val="0"/>
      <w:marTop w:val="0"/>
      <w:marBottom w:val="0"/>
      <w:divBdr>
        <w:top w:val="none" w:sz="0" w:space="0" w:color="auto"/>
        <w:left w:val="none" w:sz="0" w:space="0" w:color="auto"/>
        <w:bottom w:val="none" w:sz="0" w:space="0" w:color="auto"/>
        <w:right w:val="none" w:sz="0" w:space="0" w:color="auto"/>
      </w:divBdr>
    </w:div>
    <w:div w:id="1281106522">
      <w:bodyDiv w:val="1"/>
      <w:marLeft w:val="0"/>
      <w:marRight w:val="0"/>
      <w:marTop w:val="0"/>
      <w:marBottom w:val="0"/>
      <w:divBdr>
        <w:top w:val="none" w:sz="0" w:space="0" w:color="auto"/>
        <w:left w:val="none" w:sz="0" w:space="0" w:color="auto"/>
        <w:bottom w:val="none" w:sz="0" w:space="0" w:color="auto"/>
        <w:right w:val="none" w:sz="0" w:space="0" w:color="auto"/>
      </w:divBdr>
    </w:div>
    <w:div w:id="1304893593">
      <w:bodyDiv w:val="1"/>
      <w:marLeft w:val="0"/>
      <w:marRight w:val="0"/>
      <w:marTop w:val="0"/>
      <w:marBottom w:val="0"/>
      <w:divBdr>
        <w:top w:val="none" w:sz="0" w:space="0" w:color="auto"/>
        <w:left w:val="none" w:sz="0" w:space="0" w:color="auto"/>
        <w:bottom w:val="none" w:sz="0" w:space="0" w:color="auto"/>
        <w:right w:val="none" w:sz="0" w:space="0" w:color="auto"/>
      </w:divBdr>
    </w:div>
    <w:div w:id="1304971778">
      <w:bodyDiv w:val="1"/>
      <w:marLeft w:val="0"/>
      <w:marRight w:val="0"/>
      <w:marTop w:val="0"/>
      <w:marBottom w:val="0"/>
      <w:divBdr>
        <w:top w:val="none" w:sz="0" w:space="0" w:color="auto"/>
        <w:left w:val="none" w:sz="0" w:space="0" w:color="auto"/>
        <w:bottom w:val="none" w:sz="0" w:space="0" w:color="auto"/>
        <w:right w:val="none" w:sz="0" w:space="0" w:color="auto"/>
      </w:divBdr>
    </w:div>
    <w:div w:id="1319921188">
      <w:bodyDiv w:val="1"/>
      <w:marLeft w:val="0"/>
      <w:marRight w:val="0"/>
      <w:marTop w:val="0"/>
      <w:marBottom w:val="0"/>
      <w:divBdr>
        <w:top w:val="none" w:sz="0" w:space="0" w:color="auto"/>
        <w:left w:val="none" w:sz="0" w:space="0" w:color="auto"/>
        <w:bottom w:val="none" w:sz="0" w:space="0" w:color="auto"/>
        <w:right w:val="none" w:sz="0" w:space="0" w:color="auto"/>
      </w:divBdr>
    </w:div>
    <w:div w:id="1345282243">
      <w:bodyDiv w:val="1"/>
      <w:marLeft w:val="0"/>
      <w:marRight w:val="0"/>
      <w:marTop w:val="0"/>
      <w:marBottom w:val="0"/>
      <w:divBdr>
        <w:top w:val="none" w:sz="0" w:space="0" w:color="auto"/>
        <w:left w:val="none" w:sz="0" w:space="0" w:color="auto"/>
        <w:bottom w:val="none" w:sz="0" w:space="0" w:color="auto"/>
        <w:right w:val="none" w:sz="0" w:space="0" w:color="auto"/>
      </w:divBdr>
    </w:div>
    <w:div w:id="1349062612">
      <w:bodyDiv w:val="1"/>
      <w:marLeft w:val="0"/>
      <w:marRight w:val="0"/>
      <w:marTop w:val="0"/>
      <w:marBottom w:val="0"/>
      <w:divBdr>
        <w:top w:val="none" w:sz="0" w:space="0" w:color="auto"/>
        <w:left w:val="none" w:sz="0" w:space="0" w:color="auto"/>
        <w:bottom w:val="none" w:sz="0" w:space="0" w:color="auto"/>
        <w:right w:val="none" w:sz="0" w:space="0" w:color="auto"/>
      </w:divBdr>
    </w:div>
    <w:div w:id="1370765880">
      <w:bodyDiv w:val="1"/>
      <w:marLeft w:val="0"/>
      <w:marRight w:val="0"/>
      <w:marTop w:val="0"/>
      <w:marBottom w:val="0"/>
      <w:divBdr>
        <w:top w:val="none" w:sz="0" w:space="0" w:color="auto"/>
        <w:left w:val="none" w:sz="0" w:space="0" w:color="auto"/>
        <w:bottom w:val="none" w:sz="0" w:space="0" w:color="auto"/>
        <w:right w:val="none" w:sz="0" w:space="0" w:color="auto"/>
      </w:divBdr>
    </w:div>
    <w:div w:id="1382248473">
      <w:bodyDiv w:val="1"/>
      <w:marLeft w:val="0"/>
      <w:marRight w:val="0"/>
      <w:marTop w:val="0"/>
      <w:marBottom w:val="0"/>
      <w:divBdr>
        <w:top w:val="none" w:sz="0" w:space="0" w:color="auto"/>
        <w:left w:val="none" w:sz="0" w:space="0" w:color="auto"/>
        <w:bottom w:val="none" w:sz="0" w:space="0" w:color="auto"/>
        <w:right w:val="none" w:sz="0" w:space="0" w:color="auto"/>
      </w:divBdr>
    </w:div>
    <w:div w:id="1408042382">
      <w:bodyDiv w:val="1"/>
      <w:marLeft w:val="0"/>
      <w:marRight w:val="0"/>
      <w:marTop w:val="0"/>
      <w:marBottom w:val="0"/>
      <w:divBdr>
        <w:top w:val="none" w:sz="0" w:space="0" w:color="auto"/>
        <w:left w:val="none" w:sz="0" w:space="0" w:color="auto"/>
        <w:bottom w:val="none" w:sz="0" w:space="0" w:color="auto"/>
        <w:right w:val="none" w:sz="0" w:space="0" w:color="auto"/>
      </w:divBdr>
    </w:div>
    <w:div w:id="1433277007">
      <w:bodyDiv w:val="1"/>
      <w:marLeft w:val="0"/>
      <w:marRight w:val="0"/>
      <w:marTop w:val="0"/>
      <w:marBottom w:val="0"/>
      <w:divBdr>
        <w:top w:val="none" w:sz="0" w:space="0" w:color="auto"/>
        <w:left w:val="none" w:sz="0" w:space="0" w:color="auto"/>
        <w:bottom w:val="none" w:sz="0" w:space="0" w:color="auto"/>
        <w:right w:val="none" w:sz="0" w:space="0" w:color="auto"/>
      </w:divBdr>
    </w:div>
    <w:div w:id="1451049722">
      <w:bodyDiv w:val="1"/>
      <w:marLeft w:val="0"/>
      <w:marRight w:val="0"/>
      <w:marTop w:val="0"/>
      <w:marBottom w:val="0"/>
      <w:divBdr>
        <w:top w:val="none" w:sz="0" w:space="0" w:color="auto"/>
        <w:left w:val="none" w:sz="0" w:space="0" w:color="auto"/>
        <w:bottom w:val="none" w:sz="0" w:space="0" w:color="auto"/>
        <w:right w:val="none" w:sz="0" w:space="0" w:color="auto"/>
      </w:divBdr>
    </w:div>
    <w:div w:id="1457991936">
      <w:bodyDiv w:val="1"/>
      <w:marLeft w:val="0"/>
      <w:marRight w:val="0"/>
      <w:marTop w:val="0"/>
      <w:marBottom w:val="0"/>
      <w:divBdr>
        <w:top w:val="none" w:sz="0" w:space="0" w:color="auto"/>
        <w:left w:val="none" w:sz="0" w:space="0" w:color="auto"/>
        <w:bottom w:val="none" w:sz="0" w:space="0" w:color="auto"/>
        <w:right w:val="none" w:sz="0" w:space="0" w:color="auto"/>
      </w:divBdr>
    </w:div>
    <w:div w:id="1459227336">
      <w:bodyDiv w:val="1"/>
      <w:marLeft w:val="0"/>
      <w:marRight w:val="0"/>
      <w:marTop w:val="0"/>
      <w:marBottom w:val="0"/>
      <w:divBdr>
        <w:top w:val="none" w:sz="0" w:space="0" w:color="auto"/>
        <w:left w:val="none" w:sz="0" w:space="0" w:color="auto"/>
        <w:bottom w:val="none" w:sz="0" w:space="0" w:color="auto"/>
        <w:right w:val="none" w:sz="0" w:space="0" w:color="auto"/>
      </w:divBdr>
    </w:div>
    <w:div w:id="1487361053">
      <w:bodyDiv w:val="1"/>
      <w:marLeft w:val="0"/>
      <w:marRight w:val="0"/>
      <w:marTop w:val="0"/>
      <w:marBottom w:val="0"/>
      <w:divBdr>
        <w:top w:val="none" w:sz="0" w:space="0" w:color="auto"/>
        <w:left w:val="none" w:sz="0" w:space="0" w:color="auto"/>
        <w:bottom w:val="none" w:sz="0" w:space="0" w:color="auto"/>
        <w:right w:val="none" w:sz="0" w:space="0" w:color="auto"/>
      </w:divBdr>
    </w:div>
    <w:div w:id="1487433292">
      <w:bodyDiv w:val="1"/>
      <w:marLeft w:val="0"/>
      <w:marRight w:val="0"/>
      <w:marTop w:val="0"/>
      <w:marBottom w:val="0"/>
      <w:divBdr>
        <w:top w:val="none" w:sz="0" w:space="0" w:color="auto"/>
        <w:left w:val="none" w:sz="0" w:space="0" w:color="auto"/>
        <w:bottom w:val="none" w:sz="0" w:space="0" w:color="auto"/>
        <w:right w:val="none" w:sz="0" w:space="0" w:color="auto"/>
      </w:divBdr>
    </w:div>
    <w:div w:id="1525705331">
      <w:bodyDiv w:val="1"/>
      <w:marLeft w:val="0"/>
      <w:marRight w:val="0"/>
      <w:marTop w:val="0"/>
      <w:marBottom w:val="0"/>
      <w:divBdr>
        <w:top w:val="none" w:sz="0" w:space="0" w:color="auto"/>
        <w:left w:val="none" w:sz="0" w:space="0" w:color="auto"/>
        <w:bottom w:val="none" w:sz="0" w:space="0" w:color="auto"/>
        <w:right w:val="none" w:sz="0" w:space="0" w:color="auto"/>
      </w:divBdr>
    </w:div>
    <w:div w:id="1535658891">
      <w:bodyDiv w:val="1"/>
      <w:marLeft w:val="0"/>
      <w:marRight w:val="0"/>
      <w:marTop w:val="0"/>
      <w:marBottom w:val="0"/>
      <w:divBdr>
        <w:top w:val="none" w:sz="0" w:space="0" w:color="auto"/>
        <w:left w:val="none" w:sz="0" w:space="0" w:color="auto"/>
        <w:bottom w:val="none" w:sz="0" w:space="0" w:color="auto"/>
        <w:right w:val="none" w:sz="0" w:space="0" w:color="auto"/>
      </w:divBdr>
    </w:div>
    <w:div w:id="1543051090">
      <w:bodyDiv w:val="1"/>
      <w:marLeft w:val="0"/>
      <w:marRight w:val="0"/>
      <w:marTop w:val="0"/>
      <w:marBottom w:val="0"/>
      <w:divBdr>
        <w:top w:val="none" w:sz="0" w:space="0" w:color="auto"/>
        <w:left w:val="none" w:sz="0" w:space="0" w:color="auto"/>
        <w:bottom w:val="none" w:sz="0" w:space="0" w:color="auto"/>
        <w:right w:val="none" w:sz="0" w:space="0" w:color="auto"/>
      </w:divBdr>
    </w:div>
    <w:div w:id="1564680013">
      <w:bodyDiv w:val="1"/>
      <w:marLeft w:val="0"/>
      <w:marRight w:val="0"/>
      <w:marTop w:val="0"/>
      <w:marBottom w:val="0"/>
      <w:divBdr>
        <w:top w:val="none" w:sz="0" w:space="0" w:color="auto"/>
        <w:left w:val="none" w:sz="0" w:space="0" w:color="auto"/>
        <w:bottom w:val="none" w:sz="0" w:space="0" w:color="auto"/>
        <w:right w:val="none" w:sz="0" w:space="0" w:color="auto"/>
      </w:divBdr>
    </w:div>
    <w:div w:id="1572428684">
      <w:bodyDiv w:val="1"/>
      <w:marLeft w:val="0"/>
      <w:marRight w:val="0"/>
      <w:marTop w:val="0"/>
      <w:marBottom w:val="0"/>
      <w:divBdr>
        <w:top w:val="none" w:sz="0" w:space="0" w:color="auto"/>
        <w:left w:val="none" w:sz="0" w:space="0" w:color="auto"/>
        <w:bottom w:val="none" w:sz="0" w:space="0" w:color="auto"/>
        <w:right w:val="none" w:sz="0" w:space="0" w:color="auto"/>
      </w:divBdr>
    </w:div>
    <w:div w:id="1580361396">
      <w:bodyDiv w:val="1"/>
      <w:marLeft w:val="0"/>
      <w:marRight w:val="0"/>
      <w:marTop w:val="0"/>
      <w:marBottom w:val="0"/>
      <w:divBdr>
        <w:top w:val="none" w:sz="0" w:space="0" w:color="auto"/>
        <w:left w:val="none" w:sz="0" w:space="0" w:color="auto"/>
        <w:bottom w:val="none" w:sz="0" w:space="0" w:color="auto"/>
        <w:right w:val="none" w:sz="0" w:space="0" w:color="auto"/>
      </w:divBdr>
    </w:div>
    <w:div w:id="1586107806">
      <w:bodyDiv w:val="1"/>
      <w:marLeft w:val="0"/>
      <w:marRight w:val="0"/>
      <w:marTop w:val="0"/>
      <w:marBottom w:val="0"/>
      <w:divBdr>
        <w:top w:val="none" w:sz="0" w:space="0" w:color="auto"/>
        <w:left w:val="none" w:sz="0" w:space="0" w:color="auto"/>
        <w:bottom w:val="none" w:sz="0" w:space="0" w:color="auto"/>
        <w:right w:val="none" w:sz="0" w:space="0" w:color="auto"/>
      </w:divBdr>
    </w:div>
    <w:div w:id="1604806321">
      <w:bodyDiv w:val="1"/>
      <w:marLeft w:val="0"/>
      <w:marRight w:val="0"/>
      <w:marTop w:val="0"/>
      <w:marBottom w:val="0"/>
      <w:divBdr>
        <w:top w:val="none" w:sz="0" w:space="0" w:color="auto"/>
        <w:left w:val="none" w:sz="0" w:space="0" w:color="auto"/>
        <w:bottom w:val="none" w:sz="0" w:space="0" w:color="auto"/>
        <w:right w:val="none" w:sz="0" w:space="0" w:color="auto"/>
      </w:divBdr>
      <w:divsChild>
        <w:div w:id="188186267">
          <w:marLeft w:val="0"/>
          <w:marRight w:val="0"/>
          <w:marTop w:val="0"/>
          <w:marBottom w:val="0"/>
          <w:divBdr>
            <w:top w:val="none" w:sz="0" w:space="0" w:color="auto"/>
            <w:left w:val="none" w:sz="0" w:space="0" w:color="auto"/>
            <w:bottom w:val="none" w:sz="0" w:space="0" w:color="auto"/>
            <w:right w:val="none" w:sz="0" w:space="0" w:color="auto"/>
          </w:divBdr>
          <w:divsChild>
            <w:div w:id="1832334743">
              <w:marLeft w:val="0"/>
              <w:marRight w:val="0"/>
              <w:marTop w:val="0"/>
              <w:marBottom w:val="0"/>
              <w:divBdr>
                <w:top w:val="none" w:sz="0" w:space="0" w:color="auto"/>
                <w:left w:val="none" w:sz="0" w:space="0" w:color="auto"/>
                <w:bottom w:val="none" w:sz="0" w:space="0" w:color="auto"/>
                <w:right w:val="none" w:sz="0" w:space="0" w:color="auto"/>
              </w:divBdr>
            </w:div>
          </w:divsChild>
        </w:div>
        <w:div w:id="202140273">
          <w:marLeft w:val="0"/>
          <w:marRight w:val="0"/>
          <w:marTop w:val="0"/>
          <w:marBottom w:val="0"/>
          <w:divBdr>
            <w:top w:val="none" w:sz="0" w:space="0" w:color="auto"/>
            <w:left w:val="none" w:sz="0" w:space="0" w:color="auto"/>
            <w:bottom w:val="none" w:sz="0" w:space="0" w:color="auto"/>
            <w:right w:val="none" w:sz="0" w:space="0" w:color="auto"/>
          </w:divBdr>
          <w:divsChild>
            <w:div w:id="2047097403">
              <w:marLeft w:val="0"/>
              <w:marRight w:val="0"/>
              <w:marTop w:val="0"/>
              <w:marBottom w:val="0"/>
              <w:divBdr>
                <w:top w:val="none" w:sz="0" w:space="0" w:color="auto"/>
                <w:left w:val="none" w:sz="0" w:space="0" w:color="auto"/>
                <w:bottom w:val="none" w:sz="0" w:space="0" w:color="auto"/>
                <w:right w:val="none" w:sz="0" w:space="0" w:color="auto"/>
              </w:divBdr>
            </w:div>
          </w:divsChild>
        </w:div>
        <w:div w:id="205025333">
          <w:marLeft w:val="0"/>
          <w:marRight w:val="0"/>
          <w:marTop w:val="0"/>
          <w:marBottom w:val="0"/>
          <w:divBdr>
            <w:top w:val="none" w:sz="0" w:space="0" w:color="auto"/>
            <w:left w:val="none" w:sz="0" w:space="0" w:color="auto"/>
            <w:bottom w:val="none" w:sz="0" w:space="0" w:color="auto"/>
            <w:right w:val="none" w:sz="0" w:space="0" w:color="auto"/>
          </w:divBdr>
          <w:divsChild>
            <w:div w:id="737022217">
              <w:marLeft w:val="0"/>
              <w:marRight w:val="0"/>
              <w:marTop w:val="0"/>
              <w:marBottom w:val="0"/>
              <w:divBdr>
                <w:top w:val="none" w:sz="0" w:space="0" w:color="auto"/>
                <w:left w:val="none" w:sz="0" w:space="0" w:color="auto"/>
                <w:bottom w:val="none" w:sz="0" w:space="0" w:color="auto"/>
                <w:right w:val="none" w:sz="0" w:space="0" w:color="auto"/>
              </w:divBdr>
            </w:div>
          </w:divsChild>
        </w:div>
        <w:div w:id="313221570">
          <w:marLeft w:val="0"/>
          <w:marRight w:val="0"/>
          <w:marTop w:val="0"/>
          <w:marBottom w:val="0"/>
          <w:divBdr>
            <w:top w:val="none" w:sz="0" w:space="0" w:color="auto"/>
            <w:left w:val="none" w:sz="0" w:space="0" w:color="auto"/>
            <w:bottom w:val="none" w:sz="0" w:space="0" w:color="auto"/>
            <w:right w:val="none" w:sz="0" w:space="0" w:color="auto"/>
          </w:divBdr>
          <w:divsChild>
            <w:div w:id="1985691903">
              <w:marLeft w:val="0"/>
              <w:marRight w:val="0"/>
              <w:marTop w:val="0"/>
              <w:marBottom w:val="0"/>
              <w:divBdr>
                <w:top w:val="none" w:sz="0" w:space="0" w:color="auto"/>
                <w:left w:val="none" w:sz="0" w:space="0" w:color="auto"/>
                <w:bottom w:val="none" w:sz="0" w:space="0" w:color="auto"/>
                <w:right w:val="none" w:sz="0" w:space="0" w:color="auto"/>
              </w:divBdr>
            </w:div>
          </w:divsChild>
        </w:div>
        <w:div w:id="548148244">
          <w:marLeft w:val="0"/>
          <w:marRight w:val="0"/>
          <w:marTop w:val="0"/>
          <w:marBottom w:val="0"/>
          <w:divBdr>
            <w:top w:val="none" w:sz="0" w:space="0" w:color="auto"/>
            <w:left w:val="none" w:sz="0" w:space="0" w:color="auto"/>
            <w:bottom w:val="none" w:sz="0" w:space="0" w:color="auto"/>
            <w:right w:val="none" w:sz="0" w:space="0" w:color="auto"/>
          </w:divBdr>
          <w:divsChild>
            <w:div w:id="926613565">
              <w:marLeft w:val="0"/>
              <w:marRight w:val="0"/>
              <w:marTop w:val="0"/>
              <w:marBottom w:val="0"/>
              <w:divBdr>
                <w:top w:val="none" w:sz="0" w:space="0" w:color="auto"/>
                <w:left w:val="none" w:sz="0" w:space="0" w:color="auto"/>
                <w:bottom w:val="none" w:sz="0" w:space="0" w:color="auto"/>
                <w:right w:val="none" w:sz="0" w:space="0" w:color="auto"/>
              </w:divBdr>
            </w:div>
          </w:divsChild>
        </w:div>
        <w:div w:id="551968508">
          <w:marLeft w:val="0"/>
          <w:marRight w:val="0"/>
          <w:marTop w:val="0"/>
          <w:marBottom w:val="0"/>
          <w:divBdr>
            <w:top w:val="none" w:sz="0" w:space="0" w:color="auto"/>
            <w:left w:val="none" w:sz="0" w:space="0" w:color="auto"/>
            <w:bottom w:val="none" w:sz="0" w:space="0" w:color="auto"/>
            <w:right w:val="none" w:sz="0" w:space="0" w:color="auto"/>
          </w:divBdr>
          <w:divsChild>
            <w:div w:id="2013675875">
              <w:marLeft w:val="0"/>
              <w:marRight w:val="0"/>
              <w:marTop w:val="0"/>
              <w:marBottom w:val="0"/>
              <w:divBdr>
                <w:top w:val="none" w:sz="0" w:space="0" w:color="auto"/>
                <w:left w:val="none" w:sz="0" w:space="0" w:color="auto"/>
                <w:bottom w:val="none" w:sz="0" w:space="0" w:color="auto"/>
                <w:right w:val="none" w:sz="0" w:space="0" w:color="auto"/>
              </w:divBdr>
            </w:div>
          </w:divsChild>
        </w:div>
        <w:div w:id="852380185">
          <w:marLeft w:val="0"/>
          <w:marRight w:val="0"/>
          <w:marTop w:val="0"/>
          <w:marBottom w:val="0"/>
          <w:divBdr>
            <w:top w:val="none" w:sz="0" w:space="0" w:color="auto"/>
            <w:left w:val="none" w:sz="0" w:space="0" w:color="auto"/>
            <w:bottom w:val="none" w:sz="0" w:space="0" w:color="auto"/>
            <w:right w:val="none" w:sz="0" w:space="0" w:color="auto"/>
          </w:divBdr>
          <w:divsChild>
            <w:div w:id="933902898">
              <w:marLeft w:val="0"/>
              <w:marRight w:val="0"/>
              <w:marTop w:val="0"/>
              <w:marBottom w:val="0"/>
              <w:divBdr>
                <w:top w:val="none" w:sz="0" w:space="0" w:color="auto"/>
                <w:left w:val="none" w:sz="0" w:space="0" w:color="auto"/>
                <w:bottom w:val="none" w:sz="0" w:space="0" w:color="auto"/>
                <w:right w:val="none" w:sz="0" w:space="0" w:color="auto"/>
              </w:divBdr>
            </w:div>
            <w:div w:id="1686203771">
              <w:marLeft w:val="0"/>
              <w:marRight w:val="0"/>
              <w:marTop w:val="0"/>
              <w:marBottom w:val="0"/>
              <w:divBdr>
                <w:top w:val="none" w:sz="0" w:space="0" w:color="auto"/>
                <w:left w:val="none" w:sz="0" w:space="0" w:color="auto"/>
                <w:bottom w:val="none" w:sz="0" w:space="0" w:color="auto"/>
                <w:right w:val="none" w:sz="0" w:space="0" w:color="auto"/>
              </w:divBdr>
            </w:div>
          </w:divsChild>
        </w:div>
        <w:div w:id="1106582222">
          <w:marLeft w:val="0"/>
          <w:marRight w:val="0"/>
          <w:marTop w:val="0"/>
          <w:marBottom w:val="0"/>
          <w:divBdr>
            <w:top w:val="none" w:sz="0" w:space="0" w:color="auto"/>
            <w:left w:val="none" w:sz="0" w:space="0" w:color="auto"/>
            <w:bottom w:val="none" w:sz="0" w:space="0" w:color="auto"/>
            <w:right w:val="none" w:sz="0" w:space="0" w:color="auto"/>
          </w:divBdr>
          <w:divsChild>
            <w:div w:id="1901163516">
              <w:marLeft w:val="0"/>
              <w:marRight w:val="0"/>
              <w:marTop w:val="0"/>
              <w:marBottom w:val="0"/>
              <w:divBdr>
                <w:top w:val="none" w:sz="0" w:space="0" w:color="auto"/>
                <w:left w:val="none" w:sz="0" w:space="0" w:color="auto"/>
                <w:bottom w:val="none" w:sz="0" w:space="0" w:color="auto"/>
                <w:right w:val="none" w:sz="0" w:space="0" w:color="auto"/>
              </w:divBdr>
            </w:div>
          </w:divsChild>
        </w:div>
        <w:div w:id="1109011271">
          <w:marLeft w:val="0"/>
          <w:marRight w:val="0"/>
          <w:marTop w:val="0"/>
          <w:marBottom w:val="0"/>
          <w:divBdr>
            <w:top w:val="none" w:sz="0" w:space="0" w:color="auto"/>
            <w:left w:val="none" w:sz="0" w:space="0" w:color="auto"/>
            <w:bottom w:val="none" w:sz="0" w:space="0" w:color="auto"/>
            <w:right w:val="none" w:sz="0" w:space="0" w:color="auto"/>
          </w:divBdr>
          <w:divsChild>
            <w:div w:id="404494523">
              <w:marLeft w:val="0"/>
              <w:marRight w:val="0"/>
              <w:marTop w:val="0"/>
              <w:marBottom w:val="0"/>
              <w:divBdr>
                <w:top w:val="none" w:sz="0" w:space="0" w:color="auto"/>
                <w:left w:val="none" w:sz="0" w:space="0" w:color="auto"/>
                <w:bottom w:val="none" w:sz="0" w:space="0" w:color="auto"/>
                <w:right w:val="none" w:sz="0" w:space="0" w:color="auto"/>
              </w:divBdr>
            </w:div>
          </w:divsChild>
        </w:div>
        <w:div w:id="1488134944">
          <w:marLeft w:val="0"/>
          <w:marRight w:val="0"/>
          <w:marTop w:val="0"/>
          <w:marBottom w:val="0"/>
          <w:divBdr>
            <w:top w:val="none" w:sz="0" w:space="0" w:color="auto"/>
            <w:left w:val="none" w:sz="0" w:space="0" w:color="auto"/>
            <w:bottom w:val="none" w:sz="0" w:space="0" w:color="auto"/>
            <w:right w:val="none" w:sz="0" w:space="0" w:color="auto"/>
          </w:divBdr>
          <w:divsChild>
            <w:div w:id="776829456">
              <w:marLeft w:val="0"/>
              <w:marRight w:val="0"/>
              <w:marTop w:val="0"/>
              <w:marBottom w:val="0"/>
              <w:divBdr>
                <w:top w:val="none" w:sz="0" w:space="0" w:color="auto"/>
                <w:left w:val="none" w:sz="0" w:space="0" w:color="auto"/>
                <w:bottom w:val="none" w:sz="0" w:space="0" w:color="auto"/>
                <w:right w:val="none" w:sz="0" w:space="0" w:color="auto"/>
              </w:divBdr>
            </w:div>
            <w:div w:id="817114530">
              <w:marLeft w:val="0"/>
              <w:marRight w:val="0"/>
              <w:marTop w:val="0"/>
              <w:marBottom w:val="0"/>
              <w:divBdr>
                <w:top w:val="none" w:sz="0" w:space="0" w:color="auto"/>
                <w:left w:val="none" w:sz="0" w:space="0" w:color="auto"/>
                <w:bottom w:val="none" w:sz="0" w:space="0" w:color="auto"/>
                <w:right w:val="none" w:sz="0" w:space="0" w:color="auto"/>
              </w:divBdr>
            </w:div>
          </w:divsChild>
        </w:div>
        <w:div w:id="1519004334">
          <w:marLeft w:val="0"/>
          <w:marRight w:val="0"/>
          <w:marTop w:val="0"/>
          <w:marBottom w:val="0"/>
          <w:divBdr>
            <w:top w:val="none" w:sz="0" w:space="0" w:color="auto"/>
            <w:left w:val="none" w:sz="0" w:space="0" w:color="auto"/>
            <w:bottom w:val="none" w:sz="0" w:space="0" w:color="auto"/>
            <w:right w:val="none" w:sz="0" w:space="0" w:color="auto"/>
          </w:divBdr>
          <w:divsChild>
            <w:div w:id="1332483513">
              <w:marLeft w:val="0"/>
              <w:marRight w:val="0"/>
              <w:marTop w:val="0"/>
              <w:marBottom w:val="0"/>
              <w:divBdr>
                <w:top w:val="none" w:sz="0" w:space="0" w:color="auto"/>
                <w:left w:val="none" w:sz="0" w:space="0" w:color="auto"/>
                <w:bottom w:val="none" w:sz="0" w:space="0" w:color="auto"/>
                <w:right w:val="none" w:sz="0" w:space="0" w:color="auto"/>
              </w:divBdr>
            </w:div>
          </w:divsChild>
        </w:div>
        <w:div w:id="1703045602">
          <w:marLeft w:val="0"/>
          <w:marRight w:val="0"/>
          <w:marTop w:val="0"/>
          <w:marBottom w:val="0"/>
          <w:divBdr>
            <w:top w:val="none" w:sz="0" w:space="0" w:color="auto"/>
            <w:left w:val="none" w:sz="0" w:space="0" w:color="auto"/>
            <w:bottom w:val="none" w:sz="0" w:space="0" w:color="auto"/>
            <w:right w:val="none" w:sz="0" w:space="0" w:color="auto"/>
          </w:divBdr>
          <w:divsChild>
            <w:div w:id="1042099102">
              <w:marLeft w:val="0"/>
              <w:marRight w:val="0"/>
              <w:marTop w:val="0"/>
              <w:marBottom w:val="0"/>
              <w:divBdr>
                <w:top w:val="none" w:sz="0" w:space="0" w:color="auto"/>
                <w:left w:val="none" w:sz="0" w:space="0" w:color="auto"/>
                <w:bottom w:val="none" w:sz="0" w:space="0" w:color="auto"/>
                <w:right w:val="none" w:sz="0" w:space="0" w:color="auto"/>
              </w:divBdr>
            </w:div>
            <w:div w:id="1272518466">
              <w:marLeft w:val="0"/>
              <w:marRight w:val="0"/>
              <w:marTop w:val="0"/>
              <w:marBottom w:val="0"/>
              <w:divBdr>
                <w:top w:val="none" w:sz="0" w:space="0" w:color="auto"/>
                <w:left w:val="none" w:sz="0" w:space="0" w:color="auto"/>
                <w:bottom w:val="none" w:sz="0" w:space="0" w:color="auto"/>
                <w:right w:val="none" w:sz="0" w:space="0" w:color="auto"/>
              </w:divBdr>
            </w:div>
          </w:divsChild>
        </w:div>
        <w:div w:id="1707441336">
          <w:marLeft w:val="0"/>
          <w:marRight w:val="0"/>
          <w:marTop w:val="0"/>
          <w:marBottom w:val="0"/>
          <w:divBdr>
            <w:top w:val="none" w:sz="0" w:space="0" w:color="auto"/>
            <w:left w:val="none" w:sz="0" w:space="0" w:color="auto"/>
            <w:bottom w:val="none" w:sz="0" w:space="0" w:color="auto"/>
            <w:right w:val="none" w:sz="0" w:space="0" w:color="auto"/>
          </w:divBdr>
          <w:divsChild>
            <w:div w:id="432670694">
              <w:marLeft w:val="0"/>
              <w:marRight w:val="0"/>
              <w:marTop w:val="0"/>
              <w:marBottom w:val="0"/>
              <w:divBdr>
                <w:top w:val="none" w:sz="0" w:space="0" w:color="auto"/>
                <w:left w:val="none" w:sz="0" w:space="0" w:color="auto"/>
                <w:bottom w:val="none" w:sz="0" w:space="0" w:color="auto"/>
                <w:right w:val="none" w:sz="0" w:space="0" w:color="auto"/>
              </w:divBdr>
            </w:div>
            <w:div w:id="582498050">
              <w:marLeft w:val="0"/>
              <w:marRight w:val="0"/>
              <w:marTop w:val="0"/>
              <w:marBottom w:val="0"/>
              <w:divBdr>
                <w:top w:val="none" w:sz="0" w:space="0" w:color="auto"/>
                <w:left w:val="none" w:sz="0" w:space="0" w:color="auto"/>
                <w:bottom w:val="none" w:sz="0" w:space="0" w:color="auto"/>
                <w:right w:val="none" w:sz="0" w:space="0" w:color="auto"/>
              </w:divBdr>
            </w:div>
            <w:div w:id="667101344">
              <w:marLeft w:val="0"/>
              <w:marRight w:val="0"/>
              <w:marTop w:val="0"/>
              <w:marBottom w:val="0"/>
              <w:divBdr>
                <w:top w:val="none" w:sz="0" w:space="0" w:color="auto"/>
                <w:left w:val="none" w:sz="0" w:space="0" w:color="auto"/>
                <w:bottom w:val="none" w:sz="0" w:space="0" w:color="auto"/>
                <w:right w:val="none" w:sz="0" w:space="0" w:color="auto"/>
              </w:divBdr>
            </w:div>
            <w:div w:id="974795399">
              <w:marLeft w:val="0"/>
              <w:marRight w:val="0"/>
              <w:marTop w:val="0"/>
              <w:marBottom w:val="0"/>
              <w:divBdr>
                <w:top w:val="none" w:sz="0" w:space="0" w:color="auto"/>
                <w:left w:val="none" w:sz="0" w:space="0" w:color="auto"/>
                <w:bottom w:val="none" w:sz="0" w:space="0" w:color="auto"/>
                <w:right w:val="none" w:sz="0" w:space="0" w:color="auto"/>
              </w:divBdr>
            </w:div>
            <w:div w:id="2061782370">
              <w:marLeft w:val="0"/>
              <w:marRight w:val="0"/>
              <w:marTop w:val="0"/>
              <w:marBottom w:val="0"/>
              <w:divBdr>
                <w:top w:val="none" w:sz="0" w:space="0" w:color="auto"/>
                <w:left w:val="none" w:sz="0" w:space="0" w:color="auto"/>
                <w:bottom w:val="none" w:sz="0" w:space="0" w:color="auto"/>
                <w:right w:val="none" w:sz="0" w:space="0" w:color="auto"/>
              </w:divBdr>
            </w:div>
          </w:divsChild>
        </w:div>
        <w:div w:id="1841458936">
          <w:marLeft w:val="0"/>
          <w:marRight w:val="0"/>
          <w:marTop w:val="0"/>
          <w:marBottom w:val="0"/>
          <w:divBdr>
            <w:top w:val="none" w:sz="0" w:space="0" w:color="auto"/>
            <w:left w:val="none" w:sz="0" w:space="0" w:color="auto"/>
            <w:bottom w:val="none" w:sz="0" w:space="0" w:color="auto"/>
            <w:right w:val="none" w:sz="0" w:space="0" w:color="auto"/>
          </w:divBdr>
          <w:divsChild>
            <w:div w:id="1435981116">
              <w:marLeft w:val="0"/>
              <w:marRight w:val="0"/>
              <w:marTop w:val="0"/>
              <w:marBottom w:val="0"/>
              <w:divBdr>
                <w:top w:val="none" w:sz="0" w:space="0" w:color="auto"/>
                <w:left w:val="none" w:sz="0" w:space="0" w:color="auto"/>
                <w:bottom w:val="none" w:sz="0" w:space="0" w:color="auto"/>
                <w:right w:val="none" w:sz="0" w:space="0" w:color="auto"/>
              </w:divBdr>
            </w:div>
          </w:divsChild>
        </w:div>
        <w:div w:id="1878811970">
          <w:marLeft w:val="0"/>
          <w:marRight w:val="0"/>
          <w:marTop w:val="0"/>
          <w:marBottom w:val="0"/>
          <w:divBdr>
            <w:top w:val="none" w:sz="0" w:space="0" w:color="auto"/>
            <w:left w:val="none" w:sz="0" w:space="0" w:color="auto"/>
            <w:bottom w:val="none" w:sz="0" w:space="0" w:color="auto"/>
            <w:right w:val="none" w:sz="0" w:space="0" w:color="auto"/>
          </w:divBdr>
          <w:divsChild>
            <w:div w:id="1335497365">
              <w:marLeft w:val="0"/>
              <w:marRight w:val="0"/>
              <w:marTop w:val="0"/>
              <w:marBottom w:val="0"/>
              <w:divBdr>
                <w:top w:val="none" w:sz="0" w:space="0" w:color="auto"/>
                <w:left w:val="none" w:sz="0" w:space="0" w:color="auto"/>
                <w:bottom w:val="none" w:sz="0" w:space="0" w:color="auto"/>
                <w:right w:val="none" w:sz="0" w:space="0" w:color="auto"/>
              </w:divBdr>
            </w:div>
          </w:divsChild>
        </w:div>
        <w:div w:id="1930116540">
          <w:marLeft w:val="0"/>
          <w:marRight w:val="0"/>
          <w:marTop w:val="0"/>
          <w:marBottom w:val="0"/>
          <w:divBdr>
            <w:top w:val="none" w:sz="0" w:space="0" w:color="auto"/>
            <w:left w:val="none" w:sz="0" w:space="0" w:color="auto"/>
            <w:bottom w:val="none" w:sz="0" w:space="0" w:color="auto"/>
            <w:right w:val="none" w:sz="0" w:space="0" w:color="auto"/>
          </w:divBdr>
          <w:divsChild>
            <w:div w:id="1071999216">
              <w:marLeft w:val="0"/>
              <w:marRight w:val="0"/>
              <w:marTop w:val="0"/>
              <w:marBottom w:val="0"/>
              <w:divBdr>
                <w:top w:val="none" w:sz="0" w:space="0" w:color="auto"/>
                <w:left w:val="none" w:sz="0" w:space="0" w:color="auto"/>
                <w:bottom w:val="none" w:sz="0" w:space="0" w:color="auto"/>
                <w:right w:val="none" w:sz="0" w:space="0" w:color="auto"/>
              </w:divBdr>
            </w:div>
          </w:divsChild>
        </w:div>
        <w:div w:id="2040012635">
          <w:marLeft w:val="0"/>
          <w:marRight w:val="0"/>
          <w:marTop w:val="0"/>
          <w:marBottom w:val="0"/>
          <w:divBdr>
            <w:top w:val="none" w:sz="0" w:space="0" w:color="auto"/>
            <w:left w:val="none" w:sz="0" w:space="0" w:color="auto"/>
            <w:bottom w:val="none" w:sz="0" w:space="0" w:color="auto"/>
            <w:right w:val="none" w:sz="0" w:space="0" w:color="auto"/>
          </w:divBdr>
          <w:divsChild>
            <w:div w:id="1090010206">
              <w:marLeft w:val="0"/>
              <w:marRight w:val="0"/>
              <w:marTop w:val="0"/>
              <w:marBottom w:val="0"/>
              <w:divBdr>
                <w:top w:val="none" w:sz="0" w:space="0" w:color="auto"/>
                <w:left w:val="none" w:sz="0" w:space="0" w:color="auto"/>
                <w:bottom w:val="none" w:sz="0" w:space="0" w:color="auto"/>
                <w:right w:val="none" w:sz="0" w:space="0" w:color="auto"/>
              </w:divBdr>
            </w:div>
          </w:divsChild>
        </w:div>
        <w:div w:id="2133817861">
          <w:marLeft w:val="0"/>
          <w:marRight w:val="0"/>
          <w:marTop w:val="0"/>
          <w:marBottom w:val="0"/>
          <w:divBdr>
            <w:top w:val="none" w:sz="0" w:space="0" w:color="auto"/>
            <w:left w:val="none" w:sz="0" w:space="0" w:color="auto"/>
            <w:bottom w:val="none" w:sz="0" w:space="0" w:color="auto"/>
            <w:right w:val="none" w:sz="0" w:space="0" w:color="auto"/>
          </w:divBdr>
          <w:divsChild>
            <w:div w:id="498542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168089">
      <w:bodyDiv w:val="1"/>
      <w:marLeft w:val="0"/>
      <w:marRight w:val="0"/>
      <w:marTop w:val="0"/>
      <w:marBottom w:val="0"/>
      <w:divBdr>
        <w:top w:val="none" w:sz="0" w:space="0" w:color="auto"/>
        <w:left w:val="none" w:sz="0" w:space="0" w:color="auto"/>
        <w:bottom w:val="none" w:sz="0" w:space="0" w:color="auto"/>
        <w:right w:val="none" w:sz="0" w:space="0" w:color="auto"/>
      </w:divBdr>
    </w:div>
    <w:div w:id="1618179746">
      <w:bodyDiv w:val="1"/>
      <w:marLeft w:val="0"/>
      <w:marRight w:val="0"/>
      <w:marTop w:val="0"/>
      <w:marBottom w:val="0"/>
      <w:divBdr>
        <w:top w:val="none" w:sz="0" w:space="0" w:color="auto"/>
        <w:left w:val="none" w:sz="0" w:space="0" w:color="auto"/>
        <w:bottom w:val="none" w:sz="0" w:space="0" w:color="auto"/>
        <w:right w:val="none" w:sz="0" w:space="0" w:color="auto"/>
      </w:divBdr>
    </w:div>
    <w:div w:id="1644044283">
      <w:bodyDiv w:val="1"/>
      <w:marLeft w:val="0"/>
      <w:marRight w:val="0"/>
      <w:marTop w:val="0"/>
      <w:marBottom w:val="0"/>
      <w:divBdr>
        <w:top w:val="none" w:sz="0" w:space="0" w:color="auto"/>
        <w:left w:val="none" w:sz="0" w:space="0" w:color="auto"/>
        <w:bottom w:val="none" w:sz="0" w:space="0" w:color="auto"/>
        <w:right w:val="none" w:sz="0" w:space="0" w:color="auto"/>
      </w:divBdr>
    </w:div>
    <w:div w:id="1682901535">
      <w:bodyDiv w:val="1"/>
      <w:marLeft w:val="0"/>
      <w:marRight w:val="0"/>
      <w:marTop w:val="0"/>
      <w:marBottom w:val="0"/>
      <w:divBdr>
        <w:top w:val="none" w:sz="0" w:space="0" w:color="auto"/>
        <w:left w:val="none" w:sz="0" w:space="0" w:color="auto"/>
        <w:bottom w:val="none" w:sz="0" w:space="0" w:color="auto"/>
        <w:right w:val="none" w:sz="0" w:space="0" w:color="auto"/>
      </w:divBdr>
    </w:div>
    <w:div w:id="1711495551">
      <w:bodyDiv w:val="1"/>
      <w:marLeft w:val="0"/>
      <w:marRight w:val="0"/>
      <w:marTop w:val="0"/>
      <w:marBottom w:val="0"/>
      <w:divBdr>
        <w:top w:val="none" w:sz="0" w:space="0" w:color="auto"/>
        <w:left w:val="none" w:sz="0" w:space="0" w:color="auto"/>
        <w:bottom w:val="none" w:sz="0" w:space="0" w:color="auto"/>
        <w:right w:val="none" w:sz="0" w:space="0" w:color="auto"/>
      </w:divBdr>
    </w:div>
    <w:div w:id="1762095940">
      <w:bodyDiv w:val="1"/>
      <w:marLeft w:val="0"/>
      <w:marRight w:val="0"/>
      <w:marTop w:val="0"/>
      <w:marBottom w:val="0"/>
      <w:divBdr>
        <w:top w:val="none" w:sz="0" w:space="0" w:color="auto"/>
        <w:left w:val="none" w:sz="0" w:space="0" w:color="auto"/>
        <w:bottom w:val="none" w:sz="0" w:space="0" w:color="auto"/>
        <w:right w:val="none" w:sz="0" w:space="0" w:color="auto"/>
      </w:divBdr>
      <w:divsChild>
        <w:div w:id="78990956">
          <w:marLeft w:val="0"/>
          <w:marRight w:val="0"/>
          <w:marTop w:val="0"/>
          <w:marBottom w:val="0"/>
          <w:divBdr>
            <w:top w:val="none" w:sz="0" w:space="0" w:color="auto"/>
            <w:left w:val="none" w:sz="0" w:space="0" w:color="auto"/>
            <w:bottom w:val="none" w:sz="0" w:space="0" w:color="auto"/>
            <w:right w:val="none" w:sz="0" w:space="0" w:color="auto"/>
          </w:divBdr>
        </w:div>
        <w:div w:id="87850428">
          <w:marLeft w:val="0"/>
          <w:marRight w:val="0"/>
          <w:marTop w:val="0"/>
          <w:marBottom w:val="0"/>
          <w:divBdr>
            <w:top w:val="none" w:sz="0" w:space="0" w:color="auto"/>
            <w:left w:val="none" w:sz="0" w:space="0" w:color="auto"/>
            <w:bottom w:val="none" w:sz="0" w:space="0" w:color="auto"/>
            <w:right w:val="none" w:sz="0" w:space="0" w:color="auto"/>
          </w:divBdr>
        </w:div>
        <w:div w:id="89816653">
          <w:marLeft w:val="0"/>
          <w:marRight w:val="0"/>
          <w:marTop w:val="0"/>
          <w:marBottom w:val="0"/>
          <w:divBdr>
            <w:top w:val="none" w:sz="0" w:space="0" w:color="auto"/>
            <w:left w:val="none" w:sz="0" w:space="0" w:color="auto"/>
            <w:bottom w:val="none" w:sz="0" w:space="0" w:color="auto"/>
            <w:right w:val="none" w:sz="0" w:space="0" w:color="auto"/>
          </w:divBdr>
        </w:div>
        <w:div w:id="144011215">
          <w:marLeft w:val="0"/>
          <w:marRight w:val="0"/>
          <w:marTop w:val="0"/>
          <w:marBottom w:val="0"/>
          <w:divBdr>
            <w:top w:val="none" w:sz="0" w:space="0" w:color="auto"/>
            <w:left w:val="none" w:sz="0" w:space="0" w:color="auto"/>
            <w:bottom w:val="none" w:sz="0" w:space="0" w:color="auto"/>
            <w:right w:val="none" w:sz="0" w:space="0" w:color="auto"/>
          </w:divBdr>
        </w:div>
        <w:div w:id="191459440">
          <w:marLeft w:val="0"/>
          <w:marRight w:val="0"/>
          <w:marTop w:val="0"/>
          <w:marBottom w:val="0"/>
          <w:divBdr>
            <w:top w:val="none" w:sz="0" w:space="0" w:color="auto"/>
            <w:left w:val="none" w:sz="0" w:space="0" w:color="auto"/>
            <w:bottom w:val="none" w:sz="0" w:space="0" w:color="auto"/>
            <w:right w:val="none" w:sz="0" w:space="0" w:color="auto"/>
          </w:divBdr>
        </w:div>
        <w:div w:id="246161560">
          <w:marLeft w:val="0"/>
          <w:marRight w:val="0"/>
          <w:marTop w:val="0"/>
          <w:marBottom w:val="0"/>
          <w:divBdr>
            <w:top w:val="none" w:sz="0" w:space="0" w:color="auto"/>
            <w:left w:val="none" w:sz="0" w:space="0" w:color="auto"/>
            <w:bottom w:val="none" w:sz="0" w:space="0" w:color="auto"/>
            <w:right w:val="none" w:sz="0" w:space="0" w:color="auto"/>
          </w:divBdr>
        </w:div>
        <w:div w:id="318463612">
          <w:marLeft w:val="0"/>
          <w:marRight w:val="0"/>
          <w:marTop w:val="0"/>
          <w:marBottom w:val="0"/>
          <w:divBdr>
            <w:top w:val="none" w:sz="0" w:space="0" w:color="auto"/>
            <w:left w:val="none" w:sz="0" w:space="0" w:color="auto"/>
            <w:bottom w:val="none" w:sz="0" w:space="0" w:color="auto"/>
            <w:right w:val="none" w:sz="0" w:space="0" w:color="auto"/>
          </w:divBdr>
        </w:div>
        <w:div w:id="392193575">
          <w:marLeft w:val="0"/>
          <w:marRight w:val="0"/>
          <w:marTop w:val="0"/>
          <w:marBottom w:val="0"/>
          <w:divBdr>
            <w:top w:val="none" w:sz="0" w:space="0" w:color="auto"/>
            <w:left w:val="none" w:sz="0" w:space="0" w:color="auto"/>
            <w:bottom w:val="none" w:sz="0" w:space="0" w:color="auto"/>
            <w:right w:val="none" w:sz="0" w:space="0" w:color="auto"/>
          </w:divBdr>
        </w:div>
        <w:div w:id="393742849">
          <w:marLeft w:val="0"/>
          <w:marRight w:val="0"/>
          <w:marTop w:val="0"/>
          <w:marBottom w:val="0"/>
          <w:divBdr>
            <w:top w:val="none" w:sz="0" w:space="0" w:color="auto"/>
            <w:left w:val="none" w:sz="0" w:space="0" w:color="auto"/>
            <w:bottom w:val="none" w:sz="0" w:space="0" w:color="auto"/>
            <w:right w:val="none" w:sz="0" w:space="0" w:color="auto"/>
          </w:divBdr>
        </w:div>
        <w:div w:id="395207938">
          <w:marLeft w:val="0"/>
          <w:marRight w:val="0"/>
          <w:marTop w:val="0"/>
          <w:marBottom w:val="0"/>
          <w:divBdr>
            <w:top w:val="none" w:sz="0" w:space="0" w:color="auto"/>
            <w:left w:val="none" w:sz="0" w:space="0" w:color="auto"/>
            <w:bottom w:val="none" w:sz="0" w:space="0" w:color="auto"/>
            <w:right w:val="none" w:sz="0" w:space="0" w:color="auto"/>
          </w:divBdr>
        </w:div>
        <w:div w:id="415397524">
          <w:marLeft w:val="0"/>
          <w:marRight w:val="0"/>
          <w:marTop w:val="0"/>
          <w:marBottom w:val="0"/>
          <w:divBdr>
            <w:top w:val="none" w:sz="0" w:space="0" w:color="auto"/>
            <w:left w:val="none" w:sz="0" w:space="0" w:color="auto"/>
            <w:bottom w:val="none" w:sz="0" w:space="0" w:color="auto"/>
            <w:right w:val="none" w:sz="0" w:space="0" w:color="auto"/>
          </w:divBdr>
        </w:div>
        <w:div w:id="504444029">
          <w:marLeft w:val="0"/>
          <w:marRight w:val="0"/>
          <w:marTop w:val="0"/>
          <w:marBottom w:val="0"/>
          <w:divBdr>
            <w:top w:val="none" w:sz="0" w:space="0" w:color="auto"/>
            <w:left w:val="none" w:sz="0" w:space="0" w:color="auto"/>
            <w:bottom w:val="none" w:sz="0" w:space="0" w:color="auto"/>
            <w:right w:val="none" w:sz="0" w:space="0" w:color="auto"/>
          </w:divBdr>
        </w:div>
        <w:div w:id="550192271">
          <w:marLeft w:val="0"/>
          <w:marRight w:val="0"/>
          <w:marTop w:val="0"/>
          <w:marBottom w:val="0"/>
          <w:divBdr>
            <w:top w:val="none" w:sz="0" w:space="0" w:color="auto"/>
            <w:left w:val="none" w:sz="0" w:space="0" w:color="auto"/>
            <w:bottom w:val="none" w:sz="0" w:space="0" w:color="auto"/>
            <w:right w:val="none" w:sz="0" w:space="0" w:color="auto"/>
          </w:divBdr>
        </w:div>
        <w:div w:id="592709293">
          <w:marLeft w:val="0"/>
          <w:marRight w:val="0"/>
          <w:marTop w:val="0"/>
          <w:marBottom w:val="0"/>
          <w:divBdr>
            <w:top w:val="none" w:sz="0" w:space="0" w:color="auto"/>
            <w:left w:val="none" w:sz="0" w:space="0" w:color="auto"/>
            <w:bottom w:val="none" w:sz="0" w:space="0" w:color="auto"/>
            <w:right w:val="none" w:sz="0" w:space="0" w:color="auto"/>
          </w:divBdr>
        </w:div>
        <w:div w:id="605041395">
          <w:marLeft w:val="0"/>
          <w:marRight w:val="0"/>
          <w:marTop w:val="0"/>
          <w:marBottom w:val="0"/>
          <w:divBdr>
            <w:top w:val="none" w:sz="0" w:space="0" w:color="auto"/>
            <w:left w:val="none" w:sz="0" w:space="0" w:color="auto"/>
            <w:bottom w:val="none" w:sz="0" w:space="0" w:color="auto"/>
            <w:right w:val="none" w:sz="0" w:space="0" w:color="auto"/>
          </w:divBdr>
        </w:div>
        <w:div w:id="663246554">
          <w:marLeft w:val="0"/>
          <w:marRight w:val="0"/>
          <w:marTop w:val="0"/>
          <w:marBottom w:val="0"/>
          <w:divBdr>
            <w:top w:val="none" w:sz="0" w:space="0" w:color="auto"/>
            <w:left w:val="none" w:sz="0" w:space="0" w:color="auto"/>
            <w:bottom w:val="none" w:sz="0" w:space="0" w:color="auto"/>
            <w:right w:val="none" w:sz="0" w:space="0" w:color="auto"/>
          </w:divBdr>
        </w:div>
        <w:div w:id="668293722">
          <w:marLeft w:val="0"/>
          <w:marRight w:val="0"/>
          <w:marTop w:val="0"/>
          <w:marBottom w:val="0"/>
          <w:divBdr>
            <w:top w:val="none" w:sz="0" w:space="0" w:color="auto"/>
            <w:left w:val="none" w:sz="0" w:space="0" w:color="auto"/>
            <w:bottom w:val="none" w:sz="0" w:space="0" w:color="auto"/>
            <w:right w:val="none" w:sz="0" w:space="0" w:color="auto"/>
          </w:divBdr>
        </w:div>
        <w:div w:id="679694553">
          <w:marLeft w:val="0"/>
          <w:marRight w:val="0"/>
          <w:marTop w:val="0"/>
          <w:marBottom w:val="0"/>
          <w:divBdr>
            <w:top w:val="none" w:sz="0" w:space="0" w:color="auto"/>
            <w:left w:val="none" w:sz="0" w:space="0" w:color="auto"/>
            <w:bottom w:val="none" w:sz="0" w:space="0" w:color="auto"/>
            <w:right w:val="none" w:sz="0" w:space="0" w:color="auto"/>
          </w:divBdr>
        </w:div>
        <w:div w:id="772241458">
          <w:marLeft w:val="0"/>
          <w:marRight w:val="0"/>
          <w:marTop w:val="0"/>
          <w:marBottom w:val="0"/>
          <w:divBdr>
            <w:top w:val="none" w:sz="0" w:space="0" w:color="auto"/>
            <w:left w:val="none" w:sz="0" w:space="0" w:color="auto"/>
            <w:bottom w:val="none" w:sz="0" w:space="0" w:color="auto"/>
            <w:right w:val="none" w:sz="0" w:space="0" w:color="auto"/>
          </w:divBdr>
        </w:div>
        <w:div w:id="797529666">
          <w:marLeft w:val="0"/>
          <w:marRight w:val="0"/>
          <w:marTop w:val="0"/>
          <w:marBottom w:val="0"/>
          <w:divBdr>
            <w:top w:val="none" w:sz="0" w:space="0" w:color="auto"/>
            <w:left w:val="none" w:sz="0" w:space="0" w:color="auto"/>
            <w:bottom w:val="none" w:sz="0" w:space="0" w:color="auto"/>
            <w:right w:val="none" w:sz="0" w:space="0" w:color="auto"/>
          </w:divBdr>
        </w:div>
        <w:div w:id="867720923">
          <w:marLeft w:val="0"/>
          <w:marRight w:val="0"/>
          <w:marTop w:val="0"/>
          <w:marBottom w:val="0"/>
          <w:divBdr>
            <w:top w:val="none" w:sz="0" w:space="0" w:color="auto"/>
            <w:left w:val="none" w:sz="0" w:space="0" w:color="auto"/>
            <w:bottom w:val="none" w:sz="0" w:space="0" w:color="auto"/>
            <w:right w:val="none" w:sz="0" w:space="0" w:color="auto"/>
          </w:divBdr>
        </w:div>
        <w:div w:id="928657546">
          <w:marLeft w:val="0"/>
          <w:marRight w:val="0"/>
          <w:marTop w:val="0"/>
          <w:marBottom w:val="0"/>
          <w:divBdr>
            <w:top w:val="none" w:sz="0" w:space="0" w:color="auto"/>
            <w:left w:val="none" w:sz="0" w:space="0" w:color="auto"/>
            <w:bottom w:val="none" w:sz="0" w:space="0" w:color="auto"/>
            <w:right w:val="none" w:sz="0" w:space="0" w:color="auto"/>
          </w:divBdr>
        </w:div>
        <w:div w:id="975572917">
          <w:marLeft w:val="0"/>
          <w:marRight w:val="0"/>
          <w:marTop w:val="0"/>
          <w:marBottom w:val="0"/>
          <w:divBdr>
            <w:top w:val="none" w:sz="0" w:space="0" w:color="auto"/>
            <w:left w:val="none" w:sz="0" w:space="0" w:color="auto"/>
            <w:bottom w:val="none" w:sz="0" w:space="0" w:color="auto"/>
            <w:right w:val="none" w:sz="0" w:space="0" w:color="auto"/>
          </w:divBdr>
        </w:div>
        <w:div w:id="992759940">
          <w:marLeft w:val="0"/>
          <w:marRight w:val="0"/>
          <w:marTop w:val="0"/>
          <w:marBottom w:val="0"/>
          <w:divBdr>
            <w:top w:val="none" w:sz="0" w:space="0" w:color="auto"/>
            <w:left w:val="none" w:sz="0" w:space="0" w:color="auto"/>
            <w:bottom w:val="none" w:sz="0" w:space="0" w:color="auto"/>
            <w:right w:val="none" w:sz="0" w:space="0" w:color="auto"/>
          </w:divBdr>
        </w:div>
        <w:div w:id="1082218621">
          <w:marLeft w:val="0"/>
          <w:marRight w:val="0"/>
          <w:marTop w:val="0"/>
          <w:marBottom w:val="0"/>
          <w:divBdr>
            <w:top w:val="none" w:sz="0" w:space="0" w:color="auto"/>
            <w:left w:val="none" w:sz="0" w:space="0" w:color="auto"/>
            <w:bottom w:val="none" w:sz="0" w:space="0" w:color="auto"/>
            <w:right w:val="none" w:sz="0" w:space="0" w:color="auto"/>
          </w:divBdr>
        </w:div>
        <w:div w:id="1099637841">
          <w:marLeft w:val="0"/>
          <w:marRight w:val="0"/>
          <w:marTop w:val="0"/>
          <w:marBottom w:val="0"/>
          <w:divBdr>
            <w:top w:val="none" w:sz="0" w:space="0" w:color="auto"/>
            <w:left w:val="none" w:sz="0" w:space="0" w:color="auto"/>
            <w:bottom w:val="none" w:sz="0" w:space="0" w:color="auto"/>
            <w:right w:val="none" w:sz="0" w:space="0" w:color="auto"/>
          </w:divBdr>
        </w:div>
        <w:div w:id="1134715319">
          <w:marLeft w:val="0"/>
          <w:marRight w:val="0"/>
          <w:marTop w:val="0"/>
          <w:marBottom w:val="0"/>
          <w:divBdr>
            <w:top w:val="none" w:sz="0" w:space="0" w:color="auto"/>
            <w:left w:val="none" w:sz="0" w:space="0" w:color="auto"/>
            <w:bottom w:val="none" w:sz="0" w:space="0" w:color="auto"/>
            <w:right w:val="none" w:sz="0" w:space="0" w:color="auto"/>
          </w:divBdr>
        </w:div>
        <w:div w:id="1174226364">
          <w:marLeft w:val="0"/>
          <w:marRight w:val="0"/>
          <w:marTop w:val="0"/>
          <w:marBottom w:val="0"/>
          <w:divBdr>
            <w:top w:val="none" w:sz="0" w:space="0" w:color="auto"/>
            <w:left w:val="none" w:sz="0" w:space="0" w:color="auto"/>
            <w:bottom w:val="none" w:sz="0" w:space="0" w:color="auto"/>
            <w:right w:val="none" w:sz="0" w:space="0" w:color="auto"/>
          </w:divBdr>
        </w:div>
        <w:div w:id="1189219046">
          <w:marLeft w:val="0"/>
          <w:marRight w:val="0"/>
          <w:marTop w:val="0"/>
          <w:marBottom w:val="0"/>
          <w:divBdr>
            <w:top w:val="none" w:sz="0" w:space="0" w:color="auto"/>
            <w:left w:val="none" w:sz="0" w:space="0" w:color="auto"/>
            <w:bottom w:val="none" w:sz="0" w:space="0" w:color="auto"/>
            <w:right w:val="none" w:sz="0" w:space="0" w:color="auto"/>
          </w:divBdr>
        </w:div>
        <w:div w:id="1193759887">
          <w:marLeft w:val="0"/>
          <w:marRight w:val="0"/>
          <w:marTop w:val="0"/>
          <w:marBottom w:val="0"/>
          <w:divBdr>
            <w:top w:val="none" w:sz="0" w:space="0" w:color="auto"/>
            <w:left w:val="none" w:sz="0" w:space="0" w:color="auto"/>
            <w:bottom w:val="none" w:sz="0" w:space="0" w:color="auto"/>
            <w:right w:val="none" w:sz="0" w:space="0" w:color="auto"/>
          </w:divBdr>
        </w:div>
        <w:div w:id="1207336783">
          <w:marLeft w:val="0"/>
          <w:marRight w:val="0"/>
          <w:marTop w:val="0"/>
          <w:marBottom w:val="0"/>
          <w:divBdr>
            <w:top w:val="none" w:sz="0" w:space="0" w:color="auto"/>
            <w:left w:val="none" w:sz="0" w:space="0" w:color="auto"/>
            <w:bottom w:val="none" w:sz="0" w:space="0" w:color="auto"/>
            <w:right w:val="none" w:sz="0" w:space="0" w:color="auto"/>
          </w:divBdr>
        </w:div>
        <w:div w:id="1270966376">
          <w:marLeft w:val="0"/>
          <w:marRight w:val="0"/>
          <w:marTop w:val="0"/>
          <w:marBottom w:val="0"/>
          <w:divBdr>
            <w:top w:val="none" w:sz="0" w:space="0" w:color="auto"/>
            <w:left w:val="none" w:sz="0" w:space="0" w:color="auto"/>
            <w:bottom w:val="none" w:sz="0" w:space="0" w:color="auto"/>
            <w:right w:val="none" w:sz="0" w:space="0" w:color="auto"/>
          </w:divBdr>
        </w:div>
        <w:div w:id="1330140264">
          <w:marLeft w:val="0"/>
          <w:marRight w:val="0"/>
          <w:marTop w:val="0"/>
          <w:marBottom w:val="0"/>
          <w:divBdr>
            <w:top w:val="none" w:sz="0" w:space="0" w:color="auto"/>
            <w:left w:val="none" w:sz="0" w:space="0" w:color="auto"/>
            <w:bottom w:val="none" w:sz="0" w:space="0" w:color="auto"/>
            <w:right w:val="none" w:sz="0" w:space="0" w:color="auto"/>
          </w:divBdr>
        </w:div>
        <w:div w:id="1336955088">
          <w:marLeft w:val="0"/>
          <w:marRight w:val="0"/>
          <w:marTop w:val="0"/>
          <w:marBottom w:val="0"/>
          <w:divBdr>
            <w:top w:val="none" w:sz="0" w:space="0" w:color="auto"/>
            <w:left w:val="none" w:sz="0" w:space="0" w:color="auto"/>
            <w:bottom w:val="none" w:sz="0" w:space="0" w:color="auto"/>
            <w:right w:val="none" w:sz="0" w:space="0" w:color="auto"/>
          </w:divBdr>
        </w:div>
        <w:div w:id="1391416362">
          <w:marLeft w:val="0"/>
          <w:marRight w:val="0"/>
          <w:marTop w:val="0"/>
          <w:marBottom w:val="0"/>
          <w:divBdr>
            <w:top w:val="none" w:sz="0" w:space="0" w:color="auto"/>
            <w:left w:val="none" w:sz="0" w:space="0" w:color="auto"/>
            <w:bottom w:val="none" w:sz="0" w:space="0" w:color="auto"/>
            <w:right w:val="none" w:sz="0" w:space="0" w:color="auto"/>
          </w:divBdr>
        </w:div>
        <w:div w:id="1437947208">
          <w:marLeft w:val="0"/>
          <w:marRight w:val="0"/>
          <w:marTop w:val="0"/>
          <w:marBottom w:val="0"/>
          <w:divBdr>
            <w:top w:val="none" w:sz="0" w:space="0" w:color="auto"/>
            <w:left w:val="none" w:sz="0" w:space="0" w:color="auto"/>
            <w:bottom w:val="none" w:sz="0" w:space="0" w:color="auto"/>
            <w:right w:val="none" w:sz="0" w:space="0" w:color="auto"/>
          </w:divBdr>
        </w:div>
        <w:div w:id="1458139694">
          <w:marLeft w:val="0"/>
          <w:marRight w:val="0"/>
          <w:marTop w:val="0"/>
          <w:marBottom w:val="0"/>
          <w:divBdr>
            <w:top w:val="none" w:sz="0" w:space="0" w:color="auto"/>
            <w:left w:val="none" w:sz="0" w:space="0" w:color="auto"/>
            <w:bottom w:val="none" w:sz="0" w:space="0" w:color="auto"/>
            <w:right w:val="none" w:sz="0" w:space="0" w:color="auto"/>
          </w:divBdr>
        </w:div>
        <w:div w:id="1463231870">
          <w:marLeft w:val="0"/>
          <w:marRight w:val="0"/>
          <w:marTop w:val="0"/>
          <w:marBottom w:val="0"/>
          <w:divBdr>
            <w:top w:val="none" w:sz="0" w:space="0" w:color="auto"/>
            <w:left w:val="none" w:sz="0" w:space="0" w:color="auto"/>
            <w:bottom w:val="none" w:sz="0" w:space="0" w:color="auto"/>
            <w:right w:val="none" w:sz="0" w:space="0" w:color="auto"/>
          </w:divBdr>
        </w:div>
        <w:div w:id="1510370060">
          <w:marLeft w:val="0"/>
          <w:marRight w:val="0"/>
          <w:marTop w:val="0"/>
          <w:marBottom w:val="0"/>
          <w:divBdr>
            <w:top w:val="none" w:sz="0" w:space="0" w:color="auto"/>
            <w:left w:val="none" w:sz="0" w:space="0" w:color="auto"/>
            <w:bottom w:val="none" w:sz="0" w:space="0" w:color="auto"/>
            <w:right w:val="none" w:sz="0" w:space="0" w:color="auto"/>
          </w:divBdr>
        </w:div>
        <w:div w:id="1520119983">
          <w:marLeft w:val="0"/>
          <w:marRight w:val="0"/>
          <w:marTop w:val="0"/>
          <w:marBottom w:val="0"/>
          <w:divBdr>
            <w:top w:val="none" w:sz="0" w:space="0" w:color="auto"/>
            <w:left w:val="none" w:sz="0" w:space="0" w:color="auto"/>
            <w:bottom w:val="none" w:sz="0" w:space="0" w:color="auto"/>
            <w:right w:val="none" w:sz="0" w:space="0" w:color="auto"/>
          </w:divBdr>
        </w:div>
        <w:div w:id="1535385943">
          <w:marLeft w:val="0"/>
          <w:marRight w:val="0"/>
          <w:marTop w:val="0"/>
          <w:marBottom w:val="0"/>
          <w:divBdr>
            <w:top w:val="none" w:sz="0" w:space="0" w:color="auto"/>
            <w:left w:val="none" w:sz="0" w:space="0" w:color="auto"/>
            <w:bottom w:val="none" w:sz="0" w:space="0" w:color="auto"/>
            <w:right w:val="none" w:sz="0" w:space="0" w:color="auto"/>
          </w:divBdr>
        </w:div>
        <w:div w:id="1579249327">
          <w:marLeft w:val="0"/>
          <w:marRight w:val="0"/>
          <w:marTop w:val="0"/>
          <w:marBottom w:val="0"/>
          <w:divBdr>
            <w:top w:val="none" w:sz="0" w:space="0" w:color="auto"/>
            <w:left w:val="none" w:sz="0" w:space="0" w:color="auto"/>
            <w:bottom w:val="none" w:sz="0" w:space="0" w:color="auto"/>
            <w:right w:val="none" w:sz="0" w:space="0" w:color="auto"/>
          </w:divBdr>
        </w:div>
        <w:div w:id="1629121023">
          <w:marLeft w:val="0"/>
          <w:marRight w:val="0"/>
          <w:marTop w:val="0"/>
          <w:marBottom w:val="0"/>
          <w:divBdr>
            <w:top w:val="none" w:sz="0" w:space="0" w:color="auto"/>
            <w:left w:val="none" w:sz="0" w:space="0" w:color="auto"/>
            <w:bottom w:val="none" w:sz="0" w:space="0" w:color="auto"/>
            <w:right w:val="none" w:sz="0" w:space="0" w:color="auto"/>
          </w:divBdr>
        </w:div>
        <w:div w:id="1706516653">
          <w:marLeft w:val="0"/>
          <w:marRight w:val="0"/>
          <w:marTop w:val="0"/>
          <w:marBottom w:val="0"/>
          <w:divBdr>
            <w:top w:val="none" w:sz="0" w:space="0" w:color="auto"/>
            <w:left w:val="none" w:sz="0" w:space="0" w:color="auto"/>
            <w:bottom w:val="none" w:sz="0" w:space="0" w:color="auto"/>
            <w:right w:val="none" w:sz="0" w:space="0" w:color="auto"/>
          </w:divBdr>
        </w:div>
        <w:div w:id="1726878083">
          <w:marLeft w:val="0"/>
          <w:marRight w:val="0"/>
          <w:marTop w:val="0"/>
          <w:marBottom w:val="0"/>
          <w:divBdr>
            <w:top w:val="none" w:sz="0" w:space="0" w:color="auto"/>
            <w:left w:val="none" w:sz="0" w:space="0" w:color="auto"/>
            <w:bottom w:val="none" w:sz="0" w:space="0" w:color="auto"/>
            <w:right w:val="none" w:sz="0" w:space="0" w:color="auto"/>
          </w:divBdr>
        </w:div>
        <w:div w:id="1739087415">
          <w:marLeft w:val="0"/>
          <w:marRight w:val="0"/>
          <w:marTop w:val="0"/>
          <w:marBottom w:val="0"/>
          <w:divBdr>
            <w:top w:val="none" w:sz="0" w:space="0" w:color="auto"/>
            <w:left w:val="none" w:sz="0" w:space="0" w:color="auto"/>
            <w:bottom w:val="none" w:sz="0" w:space="0" w:color="auto"/>
            <w:right w:val="none" w:sz="0" w:space="0" w:color="auto"/>
          </w:divBdr>
        </w:div>
        <w:div w:id="1844390031">
          <w:marLeft w:val="0"/>
          <w:marRight w:val="0"/>
          <w:marTop w:val="0"/>
          <w:marBottom w:val="0"/>
          <w:divBdr>
            <w:top w:val="none" w:sz="0" w:space="0" w:color="auto"/>
            <w:left w:val="none" w:sz="0" w:space="0" w:color="auto"/>
            <w:bottom w:val="none" w:sz="0" w:space="0" w:color="auto"/>
            <w:right w:val="none" w:sz="0" w:space="0" w:color="auto"/>
          </w:divBdr>
        </w:div>
        <w:div w:id="1898861114">
          <w:marLeft w:val="0"/>
          <w:marRight w:val="0"/>
          <w:marTop w:val="0"/>
          <w:marBottom w:val="0"/>
          <w:divBdr>
            <w:top w:val="none" w:sz="0" w:space="0" w:color="auto"/>
            <w:left w:val="none" w:sz="0" w:space="0" w:color="auto"/>
            <w:bottom w:val="none" w:sz="0" w:space="0" w:color="auto"/>
            <w:right w:val="none" w:sz="0" w:space="0" w:color="auto"/>
          </w:divBdr>
        </w:div>
        <w:div w:id="1927028940">
          <w:marLeft w:val="0"/>
          <w:marRight w:val="0"/>
          <w:marTop w:val="0"/>
          <w:marBottom w:val="0"/>
          <w:divBdr>
            <w:top w:val="none" w:sz="0" w:space="0" w:color="auto"/>
            <w:left w:val="none" w:sz="0" w:space="0" w:color="auto"/>
            <w:bottom w:val="none" w:sz="0" w:space="0" w:color="auto"/>
            <w:right w:val="none" w:sz="0" w:space="0" w:color="auto"/>
          </w:divBdr>
        </w:div>
        <w:div w:id="1995910659">
          <w:marLeft w:val="0"/>
          <w:marRight w:val="0"/>
          <w:marTop w:val="0"/>
          <w:marBottom w:val="0"/>
          <w:divBdr>
            <w:top w:val="none" w:sz="0" w:space="0" w:color="auto"/>
            <w:left w:val="none" w:sz="0" w:space="0" w:color="auto"/>
            <w:bottom w:val="none" w:sz="0" w:space="0" w:color="auto"/>
            <w:right w:val="none" w:sz="0" w:space="0" w:color="auto"/>
          </w:divBdr>
        </w:div>
        <w:div w:id="1997302440">
          <w:marLeft w:val="0"/>
          <w:marRight w:val="0"/>
          <w:marTop w:val="0"/>
          <w:marBottom w:val="0"/>
          <w:divBdr>
            <w:top w:val="none" w:sz="0" w:space="0" w:color="auto"/>
            <w:left w:val="none" w:sz="0" w:space="0" w:color="auto"/>
            <w:bottom w:val="none" w:sz="0" w:space="0" w:color="auto"/>
            <w:right w:val="none" w:sz="0" w:space="0" w:color="auto"/>
          </w:divBdr>
        </w:div>
        <w:div w:id="2043751298">
          <w:marLeft w:val="0"/>
          <w:marRight w:val="0"/>
          <w:marTop w:val="0"/>
          <w:marBottom w:val="0"/>
          <w:divBdr>
            <w:top w:val="none" w:sz="0" w:space="0" w:color="auto"/>
            <w:left w:val="none" w:sz="0" w:space="0" w:color="auto"/>
            <w:bottom w:val="none" w:sz="0" w:space="0" w:color="auto"/>
            <w:right w:val="none" w:sz="0" w:space="0" w:color="auto"/>
          </w:divBdr>
        </w:div>
        <w:div w:id="2072582285">
          <w:marLeft w:val="0"/>
          <w:marRight w:val="0"/>
          <w:marTop w:val="0"/>
          <w:marBottom w:val="0"/>
          <w:divBdr>
            <w:top w:val="none" w:sz="0" w:space="0" w:color="auto"/>
            <w:left w:val="none" w:sz="0" w:space="0" w:color="auto"/>
            <w:bottom w:val="none" w:sz="0" w:space="0" w:color="auto"/>
            <w:right w:val="none" w:sz="0" w:space="0" w:color="auto"/>
          </w:divBdr>
        </w:div>
        <w:div w:id="2077898522">
          <w:marLeft w:val="0"/>
          <w:marRight w:val="0"/>
          <w:marTop w:val="0"/>
          <w:marBottom w:val="0"/>
          <w:divBdr>
            <w:top w:val="none" w:sz="0" w:space="0" w:color="auto"/>
            <w:left w:val="none" w:sz="0" w:space="0" w:color="auto"/>
            <w:bottom w:val="none" w:sz="0" w:space="0" w:color="auto"/>
            <w:right w:val="none" w:sz="0" w:space="0" w:color="auto"/>
          </w:divBdr>
        </w:div>
        <w:div w:id="2114394290">
          <w:marLeft w:val="0"/>
          <w:marRight w:val="0"/>
          <w:marTop w:val="0"/>
          <w:marBottom w:val="0"/>
          <w:divBdr>
            <w:top w:val="none" w:sz="0" w:space="0" w:color="auto"/>
            <w:left w:val="none" w:sz="0" w:space="0" w:color="auto"/>
            <w:bottom w:val="none" w:sz="0" w:space="0" w:color="auto"/>
            <w:right w:val="none" w:sz="0" w:space="0" w:color="auto"/>
          </w:divBdr>
        </w:div>
      </w:divsChild>
    </w:div>
    <w:div w:id="1765418501">
      <w:bodyDiv w:val="1"/>
      <w:marLeft w:val="0"/>
      <w:marRight w:val="0"/>
      <w:marTop w:val="0"/>
      <w:marBottom w:val="0"/>
      <w:divBdr>
        <w:top w:val="none" w:sz="0" w:space="0" w:color="auto"/>
        <w:left w:val="none" w:sz="0" w:space="0" w:color="auto"/>
        <w:bottom w:val="none" w:sz="0" w:space="0" w:color="auto"/>
        <w:right w:val="none" w:sz="0" w:space="0" w:color="auto"/>
      </w:divBdr>
    </w:div>
    <w:div w:id="1772511232">
      <w:bodyDiv w:val="1"/>
      <w:marLeft w:val="0"/>
      <w:marRight w:val="0"/>
      <w:marTop w:val="0"/>
      <w:marBottom w:val="0"/>
      <w:divBdr>
        <w:top w:val="none" w:sz="0" w:space="0" w:color="auto"/>
        <w:left w:val="none" w:sz="0" w:space="0" w:color="auto"/>
        <w:bottom w:val="none" w:sz="0" w:space="0" w:color="auto"/>
        <w:right w:val="none" w:sz="0" w:space="0" w:color="auto"/>
      </w:divBdr>
    </w:div>
    <w:div w:id="1786150170">
      <w:bodyDiv w:val="1"/>
      <w:marLeft w:val="0"/>
      <w:marRight w:val="0"/>
      <w:marTop w:val="0"/>
      <w:marBottom w:val="0"/>
      <w:divBdr>
        <w:top w:val="none" w:sz="0" w:space="0" w:color="auto"/>
        <w:left w:val="none" w:sz="0" w:space="0" w:color="auto"/>
        <w:bottom w:val="none" w:sz="0" w:space="0" w:color="auto"/>
        <w:right w:val="none" w:sz="0" w:space="0" w:color="auto"/>
      </w:divBdr>
    </w:div>
    <w:div w:id="1786535820">
      <w:bodyDiv w:val="1"/>
      <w:marLeft w:val="0"/>
      <w:marRight w:val="0"/>
      <w:marTop w:val="0"/>
      <w:marBottom w:val="0"/>
      <w:divBdr>
        <w:top w:val="none" w:sz="0" w:space="0" w:color="auto"/>
        <w:left w:val="none" w:sz="0" w:space="0" w:color="auto"/>
        <w:bottom w:val="none" w:sz="0" w:space="0" w:color="auto"/>
        <w:right w:val="none" w:sz="0" w:space="0" w:color="auto"/>
      </w:divBdr>
    </w:div>
    <w:div w:id="1797799121">
      <w:bodyDiv w:val="1"/>
      <w:marLeft w:val="0"/>
      <w:marRight w:val="0"/>
      <w:marTop w:val="0"/>
      <w:marBottom w:val="0"/>
      <w:divBdr>
        <w:top w:val="none" w:sz="0" w:space="0" w:color="auto"/>
        <w:left w:val="none" w:sz="0" w:space="0" w:color="auto"/>
        <w:bottom w:val="none" w:sz="0" w:space="0" w:color="auto"/>
        <w:right w:val="none" w:sz="0" w:space="0" w:color="auto"/>
      </w:divBdr>
    </w:div>
    <w:div w:id="1801412997">
      <w:bodyDiv w:val="1"/>
      <w:marLeft w:val="0"/>
      <w:marRight w:val="0"/>
      <w:marTop w:val="0"/>
      <w:marBottom w:val="0"/>
      <w:divBdr>
        <w:top w:val="none" w:sz="0" w:space="0" w:color="auto"/>
        <w:left w:val="none" w:sz="0" w:space="0" w:color="auto"/>
        <w:bottom w:val="none" w:sz="0" w:space="0" w:color="auto"/>
        <w:right w:val="none" w:sz="0" w:space="0" w:color="auto"/>
      </w:divBdr>
    </w:div>
    <w:div w:id="1815951920">
      <w:bodyDiv w:val="1"/>
      <w:marLeft w:val="0"/>
      <w:marRight w:val="0"/>
      <w:marTop w:val="0"/>
      <w:marBottom w:val="0"/>
      <w:divBdr>
        <w:top w:val="none" w:sz="0" w:space="0" w:color="auto"/>
        <w:left w:val="none" w:sz="0" w:space="0" w:color="auto"/>
        <w:bottom w:val="none" w:sz="0" w:space="0" w:color="auto"/>
        <w:right w:val="none" w:sz="0" w:space="0" w:color="auto"/>
      </w:divBdr>
    </w:div>
    <w:div w:id="1832021375">
      <w:bodyDiv w:val="1"/>
      <w:marLeft w:val="0"/>
      <w:marRight w:val="0"/>
      <w:marTop w:val="0"/>
      <w:marBottom w:val="0"/>
      <w:divBdr>
        <w:top w:val="none" w:sz="0" w:space="0" w:color="auto"/>
        <w:left w:val="none" w:sz="0" w:space="0" w:color="auto"/>
        <w:bottom w:val="none" w:sz="0" w:space="0" w:color="auto"/>
        <w:right w:val="none" w:sz="0" w:space="0" w:color="auto"/>
      </w:divBdr>
    </w:div>
    <w:div w:id="1859737423">
      <w:bodyDiv w:val="1"/>
      <w:marLeft w:val="0"/>
      <w:marRight w:val="0"/>
      <w:marTop w:val="0"/>
      <w:marBottom w:val="0"/>
      <w:divBdr>
        <w:top w:val="none" w:sz="0" w:space="0" w:color="auto"/>
        <w:left w:val="none" w:sz="0" w:space="0" w:color="auto"/>
        <w:bottom w:val="none" w:sz="0" w:space="0" w:color="auto"/>
        <w:right w:val="none" w:sz="0" w:space="0" w:color="auto"/>
      </w:divBdr>
    </w:div>
    <w:div w:id="1870220126">
      <w:bodyDiv w:val="1"/>
      <w:marLeft w:val="0"/>
      <w:marRight w:val="0"/>
      <w:marTop w:val="0"/>
      <w:marBottom w:val="0"/>
      <w:divBdr>
        <w:top w:val="none" w:sz="0" w:space="0" w:color="auto"/>
        <w:left w:val="none" w:sz="0" w:space="0" w:color="auto"/>
        <w:bottom w:val="none" w:sz="0" w:space="0" w:color="auto"/>
        <w:right w:val="none" w:sz="0" w:space="0" w:color="auto"/>
      </w:divBdr>
    </w:div>
    <w:div w:id="1882357694">
      <w:bodyDiv w:val="1"/>
      <w:marLeft w:val="0"/>
      <w:marRight w:val="0"/>
      <w:marTop w:val="0"/>
      <w:marBottom w:val="0"/>
      <w:divBdr>
        <w:top w:val="none" w:sz="0" w:space="0" w:color="auto"/>
        <w:left w:val="none" w:sz="0" w:space="0" w:color="auto"/>
        <w:bottom w:val="none" w:sz="0" w:space="0" w:color="auto"/>
        <w:right w:val="none" w:sz="0" w:space="0" w:color="auto"/>
      </w:divBdr>
    </w:div>
    <w:div w:id="1882933150">
      <w:bodyDiv w:val="1"/>
      <w:marLeft w:val="0"/>
      <w:marRight w:val="0"/>
      <w:marTop w:val="0"/>
      <w:marBottom w:val="0"/>
      <w:divBdr>
        <w:top w:val="none" w:sz="0" w:space="0" w:color="auto"/>
        <w:left w:val="none" w:sz="0" w:space="0" w:color="auto"/>
        <w:bottom w:val="none" w:sz="0" w:space="0" w:color="auto"/>
        <w:right w:val="none" w:sz="0" w:space="0" w:color="auto"/>
      </w:divBdr>
    </w:div>
    <w:div w:id="1883400421">
      <w:bodyDiv w:val="1"/>
      <w:marLeft w:val="0"/>
      <w:marRight w:val="0"/>
      <w:marTop w:val="0"/>
      <w:marBottom w:val="0"/>
      <w:divBdr>
        <w:top w:val="none" w:sz="0" w:space="0" w:color="auto"/>
        <w:left w:val="none" w:sz="0" w:space="0" w:color="auto"/>
        <w:bottom w:val="none" w:sz="0" w:space="0" w:color="auto"/>
        <w:right w:val="none" w:sz="0" w:space="0" w:color="auto"/>
      </w:divBdr>
    </w:div>
    <w:div w:id="1903446824">
      <w:bodyDiv w:val="1"/>
      <w:marLeft w:val="0"/>
      <w:marRight w:val="0"/>
      <w:marTop w:val="0"/>
      <w:marBottom w:val="0"/>
      <w:divBdr>
        <w:top w:val="none" w:sz="0" w:space="0" w:color="auto"/>
        <w:left w:val="none" w:sz="0" w:space="0" w:color="auto"/>
        <w:bottom w:val="none" w:sz="0" w:space="0" w:color="auto"/>
        <w:right w:val="none" w:sz="0" w:space="0" w:color="auto"/>
      </w:divBdr>
    </w:div>
    <w:div w:id="1908763072">
      <w:bodyDiv w:val="1"/>
      <w:marLeft w:val="0"/>
      <w:marRight w:val="0"/>
      <w:marTop w:val="0"/>
      <w:marBottom w:val="0"/>
      <w:divBdr>
        <w:top w:val="none" w:sz="0" w:space="0" w:color="auto"/>
        <w:left w:val="none" w:sz="0" w:space="0" w:color="auto"/>
        <w:bottom w:val="none" w:sz="0" w:space="0" w:color="auto"/>
        <w:right w:val="none" w:sz="0" w:space="0" w:color="auto"/>
      </w:divBdr>
    </w:div>
    <w:div w:id="1918396163">
      <w:bodyDiv w:val="1"/>
      <w:marLeft w:val="0"/>
      <w:marRight w:val="0"/>
      <w:marTop w:val="0"/>
      <w:marBottom w:val="0"/>
      <w:divBdr>
        <w:top w:val="none" w:sz="0" w:space="0" w:color="auto"/>
        <w:left w:val="none" w:sz="0" w:space="0" w:color="auto"/>
        <w:bottom w:val="none" w:sz="0" w:space="0" w:color="auto"/>
        <w:right w:val="none" w:sz="0" w:space="0" w:color="auto"/>
      </w:divBdr>
    </w:div>
    <w:div w:id="1930766898">
      <w:bodyDiv w:val="1"/>
      <w:marLeft w:val="0"/>
      <w:marRight w:val="0"/>
      <w:marTop w:val="0"/>
      <w:marBottom w:val="0"/>
      <w:divBdr>
        <w:top w:val="none" w:sz="0" w:space="0" w:color="auto"/>
        <w:left w:val="none" w:sz="0" w:space="0" w:color="auto"/>
        <w:bottom w:val="none" w:sz="0" w:space="0" w:color="auto"/>
        <w:right w:val="none" w:sz="0" w:space="0" w:color="auto"/>
      </w:divBdr>
    </w:div>
    <w:div w:id="1935354099">
      <w:bodyDiv w:val="1"/>
      <w:marLeft w:val="0"/>
      <w:marRight w:val="0"/>
      <w:marTop w:val="0"/>
      <w:marBottom w:val="0"/>
      <w:divBdr>
        <w:top w:val="none" w:sz="0" w:space="0" w:color="auto"/>
        <w:left w:val="none" w:sz="0" w:space="0" w:color="auto"/>
        <w:bottom w:val="none" w:sz="0" w:space="0" w:color="auto"/>
        <w:right w:val="none" w:sz="0" w:space="0" w:color="auto"/>
      </w:divBdr>
      <w:divsChild>
        <w:div w:id="1069111318">
          <w:marLeft w:val="0"/>
          <w:marRight w:val="0"/>
          <w:marTop w:val="0"/>
          <w:marBottom w:val="0"/>
          <w:divBdr>
            <w:top w:val="none" w:sz="0" w:space="0" w:color="auto"/>
            <w:left w:val="none" w:sz="0" w:space="0" w:color="auto"/>
            <w:bottom w:val="none" w:sz="0" w:space="0" w:color="auto"/>
            <w:right w:val="none" w:sz="0" w:space="0" w:color="auto"/>
          </w:divBdr>
        </w:div>
        <w:div w:id="1265067163">
          <w:marLeft w:val="0"/>
          <w:marRight w:val="0"/>
          <w:marTop w:val="0"/>
          <w:marBottom w:val="0"/>
          <w:divBdr>
            <w:top w:val="none" w:sz="0" w:space="0" w:color="auto"/>
            <w:left w:val="none" w:sz="0" w:space="0" w:color="auto"/>
            <w:bottom w:val="none" w:sz="0" w:space="0" w:color="auto"/>
            <w:right w:val="none" w:sz="0" w:space="0" w:color="auto"/>
          </w:divBdr>
        </w:div>
        <w:div w:id="1923836324">
          <w:marLeft w:val="0"/>
          <w:marRight w:val="0"/>
          <w:marTop w:val="0"/>
          <w:marBottom w:val="0"/>
          <w:divBdr>
            <w:top w:val="none" w:sz="0" w:space="0" w:color="auto"/>
            <w:left w:val="none" w:sz="0" w:space="0" w:color="auto"/>
            <w:bottom w:val="none" w:sz="0" w:space="0" w:color="auto"/>
            <w:right w:val="none" w:sz="0" w:space="0" w:color="auto"/>
          </w:divBdr>
        </w:div>
        <w:div w:id="2091154198">
          <w:marLeft w:val="0"/>
          <w:marRight w:val="0"/>
          <w:marTop w:val="0"/>
          <w:marBottom w:val="0"/>
          <w:divBdr>
            <w:top w:val="none" w:sz="0" w:space="0" w:color="auto"/>
            <w:left w:val="none" w:sz="0" w:space="0" w:color="auto"/>
            <w:bottom w:val="none" w:sz="0" w:space="0" w:color="auto"/>
            <w:right w:val="none" w:sz="0" w:space="0" w:color="auto"/>
          </w:divBdr>
        </w:div>
      </w:divsChild>
    </w:div>
    <w:div w:id="1969238118">
      <w:bodyDiv w:val="1"/>
      <w:marLeft w:val="0"/>
      <w:marRight w:val="0"/>
      <w:marTop w:val="0"/>
      <w:marBottom w:val="0"/>
      <w:divBdr>
        <w:top w:val="none" w:sz="0" w:space="0" w:color="auto"/>
        <w:left w:val="none" w:sz="0" w:space="0" w:color="auto"/>
        <w:bottom w:val="none" w:sz="0" w:space="0" w:color="auto"/>
        <w:right w:val="none" w:sz="0" w:space="0" w:color="auto"/>
      </w:divBdr>
    </w:div>
    <w:div w:id="2004581759">
      <w:bodyDiv w:val="1"/>
      <w:marLeft w:val="0"/>
      <w:marRight w:val="0"/>
      <w:marTop w:val="0"/>
      <w:marBottom w:val="0"/>
      <w:divBdr>
        <w:top w:val="none" w:sz="0" w:space="0" w:color="auto"/>
        <w:left w:val="none" w:sz="0" w:space="0" w:color="auto"/>
        <w:bottom w:val="none" w:sz="0" w:space="0" w:color="auto"/>
        <w:right w:val="none" w:sz="0" w:space="0" w:color="auto"/>
      </w:divBdr>
    </w:div>
    <w:div w:id="2005821197">
      <w:bodyDiv w:val="1"/>
      <w:marLeft w:val="0"/>
      <w:marRight w:val="0"/>
      <w:marTop w:val="0"/>
      <w:marBottom w:val="0"/>
      <w:divBdr>
        <w:top w:val="none" w:sz="0" w:space="0" w:color="auto"/>
        <w:left w:val="none" w:sz="0" w:space="0" w:color="auto"/>
        <w:bottom w:val="none" w:sz="0" w:space="0" w:color="auto"/>
        <w:right w:val="none" w:sz="0" w:space="0" w:color="auto"/>
      </w:divBdr>
    </w:div>
    <w:div w:id="2007585901">
      <w:bodyDiv w:val="1"/>
      <w:marLeft w:val="0"/>
      <w:marRight w:val="0"/>
      <w:marTop w:val="0"/>
      <w:marBottom w:val="0"/>
      <w:divBdr>
        <w:top w:val="none" w:sz="0" w:space="0" w:color="auto"/>
        <w:left w:val="none" w:sz="0" w:space="0" w:color="auto"/>
        <w:bottom w:val="none" w:sz="0" w:space="0" w:color="auto"/>
        <w:right w:val="none" w:sz="0" w:space="0" w:color="auto"/>
      </w:divBdr>
    </w:div>
    <w:div w:id="2022319291">
      <w:bodyDiv w:val="1"/>
      <w:marLeft w:val="0"/>
      <w:marRight w:val="0"/>
      <w:marTop w:val="0"/>
      <w:marBottom w:val="0"/>
      <w:divBdr>
        <w:top w:val="none" w:sz="0" w:space="0" w:color="auto"/>
        <w:left w:val="none" w:sz="0" w:space="0" w:color="auto"/>
        <w:bottom w:val="none" w:sz="0" w:space="0" w:color="auto"/>
        <w:right w:val="none" w:sz="0" w:space="0" w:color="auto"/>
      </w:divBdr>
    </w:div>
    <w:div w:id="2042320649">
      <w:bodyDiv w:val="1"/>
      <w:marLeft w:val="0"/>
      <w:marRight w:val="0"/>
      <w:marTop w:val="0"/>
      <w:marBottom w:val="0"/>
      <w:divBdr>
        <w:top w:val="none" w:sz="0" w:space="0" w:color="auto"/>
        <w:left w:val="none" w:sz="0" w:space="0" w:color="auto"/>
        <w:bottom w:val="none" w:sz="0" w:space="0" w:color="auto"/>
        <w:right w:val="none" w:sz="0" w:space="0" w:color="auto"/>
      </w:divBdr>
    </w:div>
    <w:div w:id="2065635492">
      <w:bodyDiv w:val="1"/>
      <w:marLeft w:val="0"/>
      <w:marRight w:val="0"/>
      <w:marTop w:val="0"/>
      <w:marBottom w:val="0"/>
      <w:divBdr>
        <w:top w:val="none" w:sz="0" w:space="0" w:color="auto"/>
        <w:left w:val="none" w:sz="0" w:space="0" w:color="auto"/>
        <w:bottom w:val="none" w:sz="0" w:space="0" w:color="auto"/>
        <w:right w:val="none" w:sz="0" w:space="0" w:color="auto"/>
      </w:divBdr>
    </w:div>
    <w:div w:id="2074355152">
      <w:bodyDiv w:val="1"/>
      <w:marLeft w:val="0"/>
      <w:marRight w:val="0"/>
      <w:marTop w:val="0"/>
      <w:marBottom w:val="0"/>
      <w:divBdr>
        <w:top w:val="none" w:sz="0" w:space="0" w:color="auto"/>
        <w:left w:val="none" w:sz="0" w:space="0" w:color="auto"/>
        <w:bottom w:val="none" w:sz="0" w:space="0" w:color="auto"/>
        <w:right w:val="none" w:sz="0" w:space="0" w:color="auto"/>
      </w:divBdr>
    </w:div>
    <w:div w:id="2082865451">
      <w:bodyDiv w:val="1"/>
      <w:marLeft w:val="0"/>
      <w:marRight w:val="0"/>
      <w:marTop w:val="0"/>
      <w:marBottom w:val="0"/>
      <w:divBdr>
        <w:top w:val="none" w:sz="0" w:space="0" w:color="auto"/>
        <w:left w:val="none" w:sz="0" w:space="0" w:color="auto"/>
        <w:bottom w:val="none" w:sz="0" w:space="0" w:color="auto"/>
        <w:right w:val="none" w:sz="0" w:space="0" w:color="auto"/>
      </w:divBdr>
      <w:divsChild>
        <w:div w:id="6517729">
          <w:marLeft w:val="0"/>
          <w:marRight w:val="0"/>
          <w:marTop w:val="0"/>
          <w:marBottom w:val="0"/>
          <w:divBdr>
            <w:top w:val="none" w:sz="0" w:space="0" w:color="auto"/>
            <w:left w:val="none" w:sz="0" w:space="0" w:color="auto"/>
            <w:bottom w:val="none" w:sz="0" w:space="0" w:color="auto"/>
            <w:right w:val="none" w:sz="0" w:space="0" w:color="auto"/>
          </w:divBdr>
          <w:divsChild>
            <w:div w:id="106705473">
              <w:marLeft w:val="0"/>
              <w:marRight w:val="0"/>
              <w:marTop w:val="0"/>
              <w:marBottom w:val="0"/>
              <w:divBdr>
                <w:top w:val="none" w:sz="0" w:space="0" w:color="auto"/>
                <w:left w:val="none" w:sz="0" w:space="0" w:color="auto"/>
                <w:bottom w:val="none" w:sz="0" w:space="0" w:color="auto"/>
                <w:right w:val="none" w:sz="0" w:space="0" w:color="auto"/>
              </w:divBdr>
            </w:div>
            <w:div w:id="216207251">
              <w:marLeft w:val="0"/>
              <w:marRight w:val="0"/>
              <w:marTop w:val="0"/>
              <w:marBottom w:val="0"/>
              <w:divBdr>
                <w:top w:val="none" w:sz="0" w:space="0" w:color="auto"/>
                <w:left w:val="none" w:sz="0" w:space="0" w:color="auto"/>
                <w:bottom w:val="none" w:sz="0" w:space="0" w:color="auto"/>
                <w:right w:val="none" w:sz="0" w:space="0" w:color="auto"/>
              </w:divBdr>
            </w:div>
            <w:div w:id="1058897579">
              <w:marLeft w:val="0"/>
              <w:marRight w:val="0"/>
              <w:marTop w:val="0"/>
              <w:marBottom w:val="0"/>
              <w:divBdr>
                <w:top w:val="none" w:sz="0" w:space="0" w:color="auto"/>
                <w:left w:val="none" w:sz="0" w:space="0" w:color="auto"/>
                <w:bottom w:val="none" w:sz="0" w:space="0" w:color="auto"/>
                <w:right w:val="none" w:sz="0" w:space="0" w:color="auto"/>
              </w:divBdr>
            </w:div>
            <w:div w:id="1846633438">
              <w:marLeft w:val="0"/>
              <w:marRight w:val="0"/>
              <w:marTop w:val="0"/>
              <w:marBottom w:val="0"/>
              <w:divBdr>
                <w:top w:val="none" w:sz="0" w:space="0" w:color="auto"/>
                <w:left w:val="none" w:sz="0" w:space="0" w:color="auto"/>
                <w:bottom w:val="none" w:sz="0" w:space="0" w:color="auto"/>
                <w:right w:val="none" w:sz="0" w:space="0" w:color="auto"/>
              </w:divBdr>
            </w:div>
            <w:div w:id="2028559331">
              <w:marLeft w:val="0"/>
              <w:marRight w:val="0"/>
              <w:marTop w:val="0"/>
              <w:marBottom w:val="0"/>
              <w:divBdr>
                <w:top w:val="none" w:sz="0" w:space="0" w:color="auto"/>
                <w:left w:val="none" w:sz="0" w:space="0" w:color="auto"/>
                <w:bottom w:val="none" w:sz="0" w:space="0" w:color="auto"/>
                <w:right w:val="none" w:sz="0" w:space="0" w:color="auto"/>
              </w:divBdr>
              <w:divsChild>
                <w:div w:id="1531721318">
                  <w:marLeft w:val="0"/>
                  <w:marRight w:val="0"/>
                  <w:marTop w:val="30"/>
                  <w:marBottom w:val="30"/>
                  <w:divBdr>
                    <w:top w:val="none" w:sz="0" w:space="0" w:color="auto"/>
                    <w:left w:val="none" w:sz="0" w:space="0" w:color="auto"/>
                    <w:bottom w:val="none" w:sz="0" w:space="0" w:color="auto"/>
                    <w:right w:val="none" w:sz="0" w:space="0" w:color="auto"/>
                  </w:divBdr>
                  <w:divsChild>
                    <w:div w:id="68893715">
                      <w:marLeft w:val="0"/>
                      <w:marRight w:val="0"/>
                      <w:marTop w:val="0"/>
                      <w:marBottom w:val="0"/>
                      <w:divBdr>
                        <w:top w:val="none" w:sz="0" w:space="0" w:color="auto"/>
                        <w:left w:val="none" w:sz="0" w:space="0" w:color="auto"/>
                        <w:bottom w:val="none" w:sz="0" w:space="0" w:color="auto"/>
                        <w:right w:val="none" w:sz="0" w:space="0" w:color="auto"/>
                      </w:divBdr>
                      <w:divsChild>
                        <w:div w:id="398942855">
                          <w:marLeft w:val="0"/>
                          <w:marRight w:val="0"/>
                          <w:marTop w:val="0"/>
                          <w:marBottom w:val="0"/>
                          <w:divBdr>
                            <w:top w:val="none" w:sz="0" w:space="0" w:color="auto"/>
                            <w:left w:val="none" w:sz="0" w:space="0" w:color="auto"/>
                            <w:bottom w:val="none" w:sz="0" w:space="0" w:color="auto"/>
                            <w:right w:val="none" w:sz="0" w:space="0" w:color="auto"/>
                          </w:divBdr>
                        </w:div>
                      </w:divsChild>
                    </w:div>
                    <w:div w:id="888305471">
                      <w:marLeft w:val="0"/>
                      <w:marRight w:val="0"/>
                      <w:marTop w:val="0"/>
                      <w:marBottom w:val="0"/>
                      <w:divBdr>
                        <w:top w:val="none" w:sz="0" w:space="0" w:color="auto"/>
                        <w:left w:val="none" w:sz="0" w:space="0" w:color="auto"/>
                        <w:bottom w:val="none" w:sz="0" w:space="0" w:color="auto"/>
                        <w:right w:val="none" w:sz="0" w:space="0" w:color="auto"/>
                      </w:divBdr>
                      <w:divsChild>
                        <w:div w:id="1604455843">
                          <w:marLeft w:val="0"/>
                          <w:marRight w:val="0"/>
                          <w:marTop w:val="0"/>
                          <w:marBottom w:val="0"/>
                          <w:divBdr>
                            <w:top w:val="none" w:sz="0" w:space="0" w:color="auto"/>
                            <w:left w:val="none" w:sz="0" w:space="0" w:color="auto"/>
                            <w:bottom w:val="none" w:sz="0" w:space="0" w:color="auto"/>
                            <w:right w:val="none" w:sz="0" w:space="0" w:color="auto"/>
                          </w:divBdr>
                        </w:div>
                      </w:divsChild>
                    </w:div>
                    <w:div w:id="1282766620">
                      <w:marLeft w:val="0"/>
                      <w:marRight w:val="0"/>
                      <w:marTop w:val="0"/>
                      <w:marBottom w:val="0"/>
                      <w:divBdr>
                        <w:top w:val="none" w:sz="0" w:space="0" w:color="auto"/>
                        <w:left w:val="none" w:sz="0" w:space="0" w:color="auto"/>
                        <w:bottom w:val="none" w:sz="0" w:space="0" w:color="auto"/>
                        <w:right w:val="none" w:sz="0" w:space="0" w:color="auto"/>
                      </w:divBdr>
                      <w:divsChild>
                        <w:div w:id="1608535294">
                          <w:marLeft w:val="0"/>
                          <w:marRight w:val="0"/>
                          <w:marTop w:val="0"/>
                          <w:marBottom w:val="0"/>
                          <w:divBdr>
                            <w:top w:val="none" w:sz="0" w:space="0" w:color="auto"/>
                            <w:left w:val="none" w:sz="0" w:space="0" w:color="auto"/>
                            <w:bottom w:val="none" w:sz="0" w:space="0" w:color="auto"/>
                            <w:right w:val="none" w:sz="0" w:space="0" w:color="auto"/>
                          </w:divBdr>
                        </w:div>
                      </w:divsChild>
                    </w:div>
                    <w:div w:id="1324972418">
                      <w:marLeft w:val="0"/>
                      <w:marRight w:val="0"/>
                      <w:marTop w:val="0"/>
                      <w:marBottom w:val="0"/>
                      <w:divBdr>
                        <w:top w:val="none" w:sz="0" w:space="0" w:color="auto"/>
                        <w:left w:val="none" w:sz="0" w:space="0" w:color="auto"/>
                        <w:bottom w:val="none" w:sz="0" w:space="0" w:color="auto"/>
                        <w:right w:val="none" w:sz="0" w:space="0" w:color="auto"/>
                      </w:divBdr>
                      <w:divsChild>
                        <w:div w:id="1053308807">
                          <w:marLeft w:val="0"/>
                          <w:marRight w:val="0"/>
                          <w:marTop w:val="0"/>
                          <w:marBottom w:val="0"/>
                          <w:divBdr>
                            <w:top w:val="none" w:sz="0" w:space="0" w:color="auto"/>
                            <w:left w:val="none" w:sz="0" w:space="0" w:color="auto"/>
                            <w:bottom w:val="none" w:sz="0" w:space="0" w:color="auto"/>
                            <w:right w:val="none" w:sz="0" w:space="0" w:color="auto"/>
                          </w:divBdr>
                        </w:div>
                      </w:divsChild>
                    </w:div>
                    <w:div w:id="1443262089">
                      <w:marLeft w:val="0"/>
                      <w:marRight w:val="0"/>
                      <w:marTop w:val="0"/>
                      <w:marBottom w:val="0"/>
                      <w:divBdr>
                        <w:top w:val="none" w:sz="0" w:space="0" w:color="auto"/>
                        <w:left w:val="none" w:sz="0" w:space="0" w:color="auto"/>
                        <w:bottom w:val="none" w:sz="0" w:space="0" w:color="auto"/>
                        <w:right w:val="none" w:sz="0" w:space="0" w:color="auto"/>
                      </w:divBdr>
                      <w:divsChild>
                        <w:div w:id="790128799">
                          <w:marLeft w:val="0"/>
                          <w:marRight w:val="0"/>
                          <w:marTop w:val="0"/>
                          <w:marBottom w:val="0"/>
                          <w:divBdr>
                            <w:top w:val="none" w:sz="0" w:space="0" w:color="auto"/>
                            <w:left w:val="none" w:sz="0" w:space="0" w:color="auto"/>
                            <w:bottom w:val="none" w:sz="0" w:space="0" w:color="auto"/>
                            <w:right w:val="none" w:sz="0" w:space="0" w:color="auto"/>
                          </w:divBdr>
                        </w:div>
                      </w:divsChild>
                    </w:div>
                    <w:div w:id="1862623001">
                      <w:marLeft w:val="0"/>
                      <w:marRight w:val="0"/>
                      <w:marTop w:val="0"/>
                      <w:marBottom w:val="0"/>
                      <w:divBdr>
                        <w:top w:val="none" w:sz="0" w:space="0" w:color="auto"/>
                        <w:left w:val="none" w:sz="0" w:space="0" w:color="auto"/>
                        <w:bottom w:val="none" w:sz="0" w:space="0" w:color="auto"/>
                        <w:right w:val="none" w:sz="0" w:space="0" w:color="auto"/>
                      </w:divBdr>
                      <w:divsChild>
                        <w:div w:id="1222213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194324">
          <w:marLeft w:val="0"/>
          <w:marRight w:val="0"/>
          <w:marTop w:val="0"/>
          <w:marBottom w:val="0"/>
          <w:divBdr>
            <w:top w:val="none" w:sz="0" w:space="0" w:color="auto"/>
            <w:left w:val="none" w:sz="0" w:space="0" w:color="auto"/>
            <w:bottom w:val="none" w:sz="0" w:space="0" w:color="auto"/>
            <w:right w:val="none" w:sz="0" w:space="0" w:color="auto"/>
          </w:divBdr>
          <w:divsChild>
            <w:div w:id="182323200">
              <w:marLeft w:val="0"/>
              <w:marRight w:val="0"/>
              <w:marTop w:val="0"/>
              <w:marBottom w:val="0"/>
              <w:divBdr>
                <w:top w:val="none" w:sz="0" w:space="0" w:color="auto"/>
                <w:left w:val="none" w:sz="0" w:space="0" w:color="auto"/>
                <w:bottom w:val="none" w:sz="0" w:space="0" w:color="auto"/>
                <w:right w:val="none" w:sz="0" w:space="0" w:color="auto"/>
              </w:divBdr>
            </w:div>
            <w:div w:id="1055355168">
              <w:marLeft w:val="0"/>
              <w:marRight w:val="0"/>
              <w:marTop w:val="0"/>
              <w:marBottom w:val="0"/>
              <w:divBdr>
                <w:top w:val="none" w:sz="0" w:space="0" w:color="auto"/>
                <w:left w:val="none" w:sz="0" w:space="0" w:color="auto"/>
                <w:bottom w:val="none" w:sz="0" w:space="0" w:color="auto"/>
                <w:right w:val="none" w:sz="0" w:space="0" w:color="auto"/>
              </w:divBdr>
            </w:div>
            <w:div w:id="2141141483">
              <w:marLeft w:val="0"/>
              <w:marRight w:val="0"/>
              <w:marTop w:val="0"/>
              <w:marBottom w:val="0"/>
              <w:divBdr>
                <w:top w:val="none" w:sz="0" w:space="0" w:color="auto"/>
                <w:left w:val="none" w:sz="0" w:space="0" w:color="auto"/>
                <w:bottom w:val="none" w:sz="0" w:space="0" w:color="auto"/>
                <w:right w:val="none" w:sz="0" w:space="0" w:color="auto"/>
              </w:divBdr>
            </w:div>
          </w:divsChild>
        </w:div>
        <w:div w:id="53818813">
          <w:marLeft w:val="0"/>
          <w:marRight w:val="0"/>
          <w:marTop w:val="0"/>
          <w:marBottom w:val="0"/>
          <w:divBdr>
            <w:top w:val="none" w:sz="0" w:space="0" w:color="auto"/>
            <w:left w:val="none" w:sz="0" w:space="0" w:color="auto"/>
            <w:bottom w:val="none" w:sz="0" w:space="0" w:color="auto"/>
            <w:right w:val="none" w:sz="0" w:space="0" w:color="auto"/>
          </w:divBdr>
          <w:divsChild>
            <w:div w:id="890264546">
              <w:marLeft w:val="0"/>
              <w:marRight w:val="0"/>
              <w:marTop w:val="0"/>
              <w:marBottom w:val="0"/>
              <w:divBdr>
                <w:top w:val="none" w:sz="0" w:space="0" w:color="auto"/>
                <w:left w:val="none" w:sz="0" w:space="0" w:color="auto"/>
                <w:bottom w:val="none" w:sz="0" w:space="0" w:color="auto"/>
                <w:right w:val="none" w:sz="0" w:space="0" w:color="auto"/>
              </w:divBdr>
            </w:div>
            <w:div w:id="1012954655">
              <w:marLeft w:val="0"/>
              <w:marRight w:val="0"/>
              <w:marTop w:val="0"/>
              <w:marBottom w:val="0"/>
              <w:divBdr>
                <w:top w:val="none" w:sz="0" w:space="0" w:color="auto"/>
                <w:left w:val="none" w:sz="0" w:space="0" w:color="auto"/>
                <w:bottom w:val="none" w:sz="0" w:space="0" w:color="auto"/>
                <w:right w:val="none" w:sz="0" w:space="0" w:color="auto"/>
              </w:divBdr>
            </w:div>
          </w:divsChild>
        </w:div>
        <w:div w:id="57169406">
          <w:marLeft w:val="0"/>
          <w:marRight w:val="0"/>
          <w:marTop w:val="0"/>
          <w:marBottom w:val="0"/>
          <w:divBdr>
            <w:top w:val="none" w:sz="0" w:space="0" w:color="auto"/>
            <w:left w:val="none" w:sz="0" w:space="0" w:color="auto"/>
            <w:bottom w:val="none" w:sz="0" w:space="0" w:color="auto"/>
            <w:right w:val="none" w:sz="0" w:space="0" w:color="auto"/>
          </w:divBdr>
          <w:divsChild>
            <w:div w:id="1230992071">
              <w:marLeft w:val="0"/>
              <w:marRight w:val="0"/>
              <w:marTop w:val="0"/>
              <w:marBottom w:val="0"/>
              <w:divBdr>
                <w:top w:val="none" w:sz="0" w:space="0" w:color="auto"/>
                <w:left w:val="none" w:sz="0" w:space="0" w:color="auto"/>
                <w:bottom w:val="none" w:sz="0" w:space="0" w:color="auto"/>
                <w:right w:val="none" w:sz="0" w:space="0" w:color="auto"/>
              </w:divBdr>
            </w:div>
            <w:div w:id="1927304521">
              <w:marLeft w:val="0"/>
              <w:marRight w:val="0"/>
              <w:marTop w:val="0"/>
              <w:marBottom w:val="0"/>
              <w:divBdr>
                <w:top w:val="none" w:sz="0" w:space="0" w:color="auto"/>
                <w:left w:val="none" w:sz="0" w:space="0" w:color="auto"/>
                <w:bottom w:val="none" w:sz="0" w:space="0" w:color="auto"/>
                <w:right w:val="none" w:sz="0" w:space="0" w:color="auto"/>
              </w:divBdr>
            </w:div>
          </w:divsChild>
        </w:div>
        <w:div w:id="79496733">
          <w:marLeft w:val="0"/>
          <w:marRight w:val="0"/>
          <w:marTop w:val="0"/>
          <w:marBottom w:val="0"/>
          <w:divBdr>
            <w:top w:val="none" w:sz="0" w:space="0" w:color="auto"/>
            <w:left w:val="none" w:sz="0" w:space="0" w:color="auto"/>
            <w:bottom w:val="none" w:sz="0" w:space="0" w:color="auto"/>
            <w:right w:val="none" w:sz="0" w:space="0" w:color="auto"/>
          </w:divBdr>
          <w:divsChild>
            <w:div w:id="475414409">
              <w:marLeft w:val="0"/>
              <w:marRight w:val="0"/>
              <w:marTop w:val="0"/>
              <w:marBottom w:val="0"/>
              <w:divBdr>
                <w:top w:val="none" w:sz="0" w:space="0" w:color="auto"/>
                <w:left w:val="none" w:sz="0" w:space="0" w:color="auto"/>
                <w:bottom w:val="none" w:sz="0" w:space="0" w:color="auto"/>
                <w:right w:val="none" w:sz="0" w:space="0" w:color="auto"/>
              </w:divBdr>
            </w:div>
          </w:divsChild>
        </w:div>
        <w:div w:id="161823457">
          <w:marLeft w:val="0"/>
          <w:marRight w:val="0"/>
          <w:marTop w:val="0"/>
          <w:marBottom w:val="0"/>
          <w:divBdr>
            <w:top w:val="none" w:sz="0" w:space="0" w:color="auto"/>
            <w:left w:val="none" w:sz="0" w:space="0" w:color="auto"/>
            <w:bottom w:val="none" w:sz="0" w:space="0" w:color="auto"/>
            <w:right w:val="none" w:sz="0" w:space="0" w:color="auto"/>
          </w:divBdr>
          <w:divsChild>
            <w:div w:id="415709425">
              <w:marLeft w:val="0"/>
              <w:marRight w:val="0"/>
              <w:marTop w:val="0"/>
              <w:marBottom w:val="0"/>
              <w:divBdr>
                <w:top w:val="none" w:sz="0" w:space="0" w:color="auto"/>
                <w:left w:val="none" w:sz="0" w:space="0" w:color="auto"/>
                <w:bottom w:val="none" w:sz="0" w:space="0" w:color="auto"/>
                <w:right w:val="none" w:sz="0" w:space="0" w:color="auto"/>
              </w:divBdr>
            </w:div>
          </w:divsChild>
        </w:div>
        <w:div w:id="200092374">
          <w:marLeft w:val="0"/>
          <w:marRight w:val="0"/>
          <w:marTop w:val="0"/>
          <w:marBottom w:val="0"/>
          <w:divBdr>
            <w:top w:val="none" w:sz="0" w:space="0" w:color="auto"/>
            <w:left w:val="none" w:sz="0" w:space="0" w:color="auto"/>
            <w:bottom w:val="none" w:sz="0" w:space="0" w:color="auto"/>
            <w:right w:val="none" w:sz="0" w:space="0" w:color="auto"/>
          </w:divBdr>
          <w:divsChild>
            <w:div w:id="661159688">
              <w:marLeft w:val="0"/>
              <w:marRight w:val="0"/>
              <w:marTop w:val="0"/>
              <w:marBottom w:val="0"/>
              <w:divBdr>
                <w:top w:val="none" w:sz="0" w:space="0" w:color="auto"/>
                <w:left w:val="none" w:sz="0" w:space="0" w:color="auto"/>
                <w:bottom w:val="none" w:sz="0" w:space="0" w:color="auto"/>
                <w:right w:val="none" w:sz="0" w:space="0" w:color="auto"/>
              </w:divBdr>
            </w:div>
          </w:divsChild>
        </w:div>
        <w:div w:id="202210414">
          <w:marLeft w:val="0"/>
          <w:marRight w:val="0"/>
          <w:marTop w:val="0"/>
          <w:marBottom w:val="0"/>
          <w:divBdr>
            <w:top w:val="none" w:sz="0" w:space="0" w:color="auto"/>
            <w:left w:val="none" w:sz="0" w:space="0" w:color="auto"/>
            <w:bottom w:val="none" w:sz="0" w:space="0" w:color="auto"/>
            <w:right w:val="none" w:sz="0" w:space="0" w:color="auto"/>
          </w:divBdr>
          <w:divsChild>
            <w:div w:id="469787165">
              <w:marLeft w:val="0"/>
              <w:marRight w:val="0"/>
              <w:marTop w:val="0"/>
              <w:marBottom w:val="0"/>
              <w:divBdr>
                <w:top w:val="none" w:sz="0" w:space="0" w:color="auto"/>
                <w:left w:val="none" w:sz="0" w:space="0" w:color="auto"/>
                <w:bottom w:val="none" w:sz="0" w:space="0" w:color="auto"/>
                <w:right w:val="none" w:sz="0" w:space="0" w:color="auto"/>
              </w:divBdr>
            </w:div>
          </w:divsChild>
        </w:div>
        <w:div w:id="209269740">
          <w:marLeft w:val="0"/>
          <w:marRight w:val="0"/>
          <w:marTop w:val="0"/>
          <w:marBottom w:val="0"/>
          <w:divBdr>
            <w:top w:val="none" w:sz="0" w:space="0" w:color="auto"/>
            <w:left w:val="none" w:sz="0" w:space="0" w:color="auto"/>
            <w:bottom w:val="none" w:sz="0" w:space="0" w:color="auto"/>
            <w:right w:val="none" w:sz="0" w:space="0" w:color="auto"/>
          </w:divBdr>
          <w:divsChild>
            <w:div w:id="14621764">
              <w:marLeft w:val="0"/>
              <w:marRight w:val="0"/>
              <w:marTop w:val="0"/>
              <w:marBottom w:val="0"/>
              <w:divBdr>
                <w:top w:val="none" w:sz="0" w:space="0" w:color="auto"/>
                <w:left w:val="none" w:sz="0" w:space="0" w:color="auto"/>
                <w:bottom w:val="none" w:sz="0" w:space="0" w:color="auto"/>
                <w:right w:val="none" w:sz="0" w:space="0" w:color="auto"/>
              </w:divBdr>
            </w:div>
            <w:div w:id="117649083">
              <w:marLeft w:val="0"/>
              <w:marRight w:val="0"/>
              <w:marTop w:val="0"/>
              <w:marBottom w:val="0"/>
              <w:divBdr>
                <w:top w:val="none" w:sz="0" w:space="0" w:color="auto"/>
                <w:left w:val="none" w:sz="0" w:space="0" w:color="auto"/>
                <w:bottom w:val="none" w:sz="0" w:space="0" w:color="auto"/>
                <w:right w:val="none" w:sz="0" w:space="0" w:color="auto"/>
              </w:divBdr>
              <w:divsChild>
                <w:div w:id="1382288195">
                  <w:marLeft w:val="0"/>
                  <w:marRight w:val="0"/>
                  <w:marTop w:val="30"/>
                  <w:marBottom w:val="30"/>
                  <w:divBdr>
                    <w:top w:val="none" w:sz="0" w:space="0" w:color="auto"/>
                    <w:left w:val="none" w:sz="0" w:space="0" w:color="auto"/>
                    <w:bottom w:val="none" w:sz="0" w:space="0" w:color="auto"/>
                    <w:right w:val="none" w:sz="0" w:space="0" w:color="auto"/>
                  </w:divBdr>
                  <w:divsChild>
                    <w:div w:id="449664767">
                      <w:marLeft w:val="0"/>
                      <w:marRight w:val="0"/>
                      <w:marTop w:val="0"/>
                      <w:marBottom w:val="0"/>
                      <w:divBdr>
                        <w:top w:val="none" w:sz="0" w:space="0" w:color="auto"/>
                        <w:left w:val="none" w:sz="0" w:space="0" w:color="auto"/>
                        <w:bottom w:val="none" w:sz="0" w:space="0" w:color="auto"/>
                        <w:right w:val="none" w:sz="0" w:space="0" w:color="auto"/>
                      </w:divBdr>
                      <w:divsChild>
                        <w:div w:id="70546307">
                          <w:marLeft w:val="0"/>
                          <w:marRight w:val="0"/>
                          <w:marTop w:val="0"/>
                          <w:marBottom w:val="0"/>
                          <w:divBdr>
                            <w:top w:val="none" w:sz="0" w:space="0" w:color="auto"/>
                            <w:left w:val="none" w:sz="0" w:space="0" w:color="auto"/>
                            <w:bottom w:val="none" w:sz="0" w:space="0" w:color="auto"/>
                            <w:right w:val="none" w:sz="0" w:space="0" w:color="auto"/>
                          </w:divBdr>
                        </w:div>
                      </w:divsChild>
                    </w:div>
                    <w:div w:id="558783495">
                      <w:marLeft w:val="0"/>
                      <w:marRight w:val="0"/>
                      <w:marTop w:val="0"/>
                      <w:marBottom w:val="0"/>
                      <w:divBdr>
                        <w:top w:val="none" w:sz="0" w:space="0" w:color="auto"/>
                        <w:left w:val="none" w:sz="0" w:space="0" w:color="auto"/>
                        <w:bottom w:val="none" w:sz="0" w:space="0" w:color="auto"/>
                        <w:right w:val="none" w:sz="0" w:space="0" w:color="auto"/>
                      </w:divBdr>
                      <w:divsChild>
                        <w:div w:id="1123302712">
                          <w:marLeft w:val="0"/>
                          <w:marRight w:val="0"/>
                          <w:marTop w:val="0"/>
                          <w:marBottom w:val="0"/>
                          <w:divBdr>
                            <w:top w:val="none" w:sz="0" w:space="0" w:color="auto"/>
                            <w:left w:val="none" w:sz="0" w:space="0" w:color="auto"/>
                            <w:bottom w:val="none" w:sz="0" w:space="0" w:color="auto"/>
                            <w:right w:val="none" w:sz="0" w:space="0" w:color="auto"/>
                          </w:divBdr>
                        </w:div>
                      </w:divsChild>
                    </w:div>
                    <w:div w:id="1550799239">
                      <w:marLeft w:val="0"/>
                      <w:marRight w:val="0"/>
                      <w:marTop w:val="0"/>
                      <w:marBottom w:val="0"/>
                      <w:divBdr>
                        <w:top w:val="none" w:sz="0" w:space="0" w:color="auto"/>
                        <w:left w:val="none" w:sz="0" w:space="0" w:color="auto"/>
                        <w:bottom w:val="none" w:sz="0" w:space="0" w:color="auto"/>
                        <w:right w:val="none" w:sz="0" w:space="0" w:color="auto"/>
                      </w:divBdr>
                      <w:divsChild>
                        <w:div w:id="1348170172">
                          <w:marLeft w:val="0"/>
                          <w:marRight w:val="0"/>
                          <w:marTop w:val="0"/>
                          <w:marBottom w:val="0"/>
                          <w:divBdr>
                            <w:top w:val="none" w:sz="0" w:space="0" w:color="auto"/>
                            <w:left w:val="none" w:sz="0" w:space="0" w:color="auto"/>
                            <w:bottom w:val="none" w:sz="0" w:space="0" w:color="auto"/>
                            <w:right w:val="none" w:sz="0" w:space="0" w:color="auto"/>
                          </w:divBdr>
                        </w:div>
                      </w:divsChild>
                    </w:div>
                    <w:div w:id="1686135283">
                      <w:marLeft w:val="0"/>
                      <w:marRight w:val="0"/>
                      <w:marTop w:val="0"/>
                      <w:marBottom w:val="0"/>
                      <w:divBdr>
                        <w:top w:val="none" w:sz="0" w:space="0" w:color="auto"/>
                        <w:left w:val="none" w:sz="0" w:space="0" w:color="auto"/>
                        <w:bottom w:val="none" w:sz="0" w:space="0" w:color="auto"/>
                        <w:right w:val="none" w:sz="0" w:space="0" w:color="auto"/>
                      </w:divBdr>
                      <w:divsChild>
                        <w:div w:id="786042366">
                          <w:marLeft w:val="0"/>
                          <w:marRight w:val="0"/>
                          <w:marTop w:val="0"/>
                          <w:marBottom w:val="0"/>
                          <w:divBdr>
                            <w:top w:val="none" w:sz="0" w:space="0" w:color="auto"/>
                            <w:left w:val="none" w:sz="0" w:space="0" w:color="auto"/>
                            <w:bottom w:val="none" w:sz="0" w:space="0" w:color="auto"/>
                            <w:right w:val="none" w:sz="0" w:space="0" w:color="auto"/>
                          </w:divBdr>
                        </w:div>
                      </w:divsChild>
                    </w:div>
                    <w:div w:id="1763992236">
                      <w:marLeft w:val="0"/>
                      <w:marRight w:val="0"/>
                      <w:marTop w:val="0"/>
                      <w:marBottom w:val="0"/>
                      <w:divBdr>
                        <w:top w:val="none" w:sz="0" w:space="0" w:color="auto"/>
                        <w:left w:val="none" w:sz="0" w:space="0" w:color="auto"/>
                        <w:bottom w:val="none" w:sz="0" w:space="0" w:color="auto"/>
                        <w:right w:val="none" w:sz="0" w:space="0" w:color="auto"/>
                      </w:divBdr>
                      <w:divsChild>
                        <w:div w:id="512573837">
                          <w:marLeft w:val="0"/>
                          <w:marRight w:val="0"/>
                          <w:marTop w:val="0"/>
                          <w:marBottom w:val="0"/>
                          <w:divBdr>
                            <w:top w:val="none" w:sz="0" w:space="0" w:color="auto"/>
                            <w:left w:val="none" w:sz="0" w:space="0" w:color="auto"/>
                            <w:bottom w:val="none" w:sz="0" w:space="0" w:color="auto"/>
                            <w:right w:val="none" w:sz="0" w:space="0" w:color="auto"/>
                          </w:divBdr>
                        </w:div>
                      </w:divsChild>
                    </w:div>
                    <w:div w:id="1972663978">
                      <w:marLeft w:val="0"/>
                      <w:marRight w:val="0"/>
                      <w:marTop w:val="0"/>
                      <w:marBottom w:val="0"/>
                      <w:divBdr>
                        <w:top w:val="none" w:sz="0" w:space="0" w:color="auto"/>
                        <w:left w:val="none" w:sz="0" w:space="0" w:color="auto"/>
                        <w:bottom w:val="none" w:sz="0" w:space="0" w:color="auto"/>
                        <w:right w:val="none" w:sz="0" w:space="0" w:color="auto"/>
                      </w:divBdr>
                      <w:divsChild>
                        <w:div w:id="440494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769830">
              <w:marLeft w:val="0"/>
              <w:marRight w:val="0"/>
              <w:marTop w:val="0"/>
              <w:marBottom w:val="0"/>
              <w:divBdr>
                <w:top w:val="none" w:sz="0" w:space="0" w:color="auto"/>
                <w:left w:val="none" w:sz="0" w:space="0" w:color="auto"/>
                <w:bottom w:val="none" w:sz="0" w:space="0" w:color="auto"/>
                <w:right w:val="none" w:sz="0" w:space="0" w:color="auto"/>
              </w:divBdr>
            </w:div>
            <w:div w:id="220869835">
              <w:marLeft w:val="0"/>
              <w:marRight w:val="0"/>
              <w:marTop w:val="0"/>
              <w:marBottom w:val="0"/>
              <w:divBdr>
                <w:top w:val="none" w:sz="0" w:space="0" w:color="auto"/>
                <w:left w:val="none" w:sz="0" w:space="0" w:color="auto"/>
                <w:bottom w:val="none" w:sz="0" w:space="0" w:color="auto"/>
                <w:right w:val="none" w:sz="0" w:space="0" w:color="auto"/>
              </w:divBdr>
            </w:div>
            <w:div w:id="221409632">
              <w:marLeft w:val="0"/>
              <w:marRight w:val="0"/>
              <w:marTop w:val="0"/>
              <w:marBottom w:val="0"/>
              <w:divBdr>
                <w:top w:val="none" w:sz="0" w:space="0" w:color="auto"/>
                <w:left w:val="none" w:sz="0" w:space="0" w:color="auto"/>
                <w:bottom w:val="none" w:sz="0" w:space="0" w:color="auto"/>
                <w:right w:val="none" w:sz="0" w:space="0" w:color="auto"/>
              </w:divBdr>
            </w:div>
            <w:div w:id="223296053">
              <w:marLeft w:val="0"/>
              <w:marRight w:val="0"/>
              <w:marTop w:val="0"/>
              <w:marBottom w:val="0"/>
              <w:divBdr>
                <w:top w:val="none" w:sz="0" w:space="0" w:color="auto"/>
                <w:left w:val="none" w:sz="0" w:space="0" w:color="auto"/>
                <w:bottom w:val="none" w:sz="0" w:space="0" w:color="auto"/>
                <w:right w:val="none" w:sz="0" w:space="0" w:color="auto"/>
              </w:divBdr>
            </w:div>
            <w:div w:id="284965904">
              <w:marLeft w:val="0"/>
              <w:marRight w:val="0"/>
              <w:marTop w:val="0"/>
              <w:marBottom w:val="0"/>
              <w:divBdr>
                <w:top w:val="none" w:sz="0" w:space="0" w:color="auto"/>
                <w:left w:val="none" w:sz="0" w:space="0" w:color="auto"/>
                <w:bottom w:val="none" w:sz="0" w:space="0" w:color="auto"/>
                <w:right w:val="none" w:sz="0" w:space="0" w:color="auto"/>
              </w:divBdr>
            </w:div>
            <w:div w:id="367998059">
              <w:marLeft w:val="0"/>
              <w:marRight w:val="0"/>
              <w:marTop w:val="0"/>
              <w:marBottom w:val="0"/>
              <w:divBdr>
                <w:top w:val="none" w:sz="0" w:space="0" w:color="auto"/>
                <w:left w:val="none" w:sz="0" w:space="0" w:color="auto"/>
                <w:bottom w:val="none" w:sz="0" w:space="0" w:color="auto"/>
                <w:right w:val="none" w:sz="0" w:space="0" w:color="auto"/>
              </w:divBdr>
              <w:divsChild>
                <w:div w:id="1109162980">
                  <w:marLeft w:val="0"/>
                  <w:marRight w:val="0"/>
                  <w:marTop w:val="30"/>
                  <w:marBottom w:val="30"/>
                  <w:divBdr>
                    <w:top w:val="none" w:sz="0" w:space="0" w:color="auto"/>
                    <w:left w:val="none" w:sz="0" w:space="0" w:color="auto"/>
                    <w:bottom w:val="none" w:sz="0" w:space="0" w:color="auto"/>
                    <w:right w:val="none" w:sz="0" w:space="0" w:color="auto"/>
                  </w:divBdr>
                  <w:divsChild>
                    <w:div w:id="673608788">
                      <w:marLeft w:val="0"/>
                      <w:marRight w:val="0"/>
                      <w:marTop w:val="0"/>
                      <w:marBottom w:val="0"/>
                      <w:divBdr>
                        <w:top w:val="none" w:sz="0" w:space="0" w:color="auto"/>
                        <w:left w:val="none" w:sz="0" w:space="0" w:color="auto"/>
                        <w:bottom w:val="none" w:sz="0" w:space="0" w:color="auto"/>
                        <w:right w:val="none" w:sz="0" w:space="0" w:color="auto"/>
                      </w:divBdr>
                      <w:divsChild>
                        <w:div w:id="1109353200">
                          <w:marLeft w:val="0"/>
                          <w:marRight w:val="0"/>
                          <w:marTop w:val="0"/>
                          <w:marBottom w:val="0"/>
                          <w:divBdr>
                            <w:top w:val="none" w:sz="0" w:space="0" w:color="auto"/>
                            <w:left w:val="none" w:sz="0" w:space="0" w:color="auto"/>
                            <w:bottom w:val="none" w:sz="0" w:space="0" w:color="auto"/>
                            <w:right w:val="none" w:sz="0" w:space="0" w:color="auto"/>
                          </w:divBdr>
                        </w:div>
                      </w:divsChild>
                    </w:div>
                    <w:div w:id="909926168">
                      <w:marLeft w:val="0"/>
                      <w:marRight w:val="0"/>
                      <w:marTop w:val="0"/>
                      <w:marBottom w:val="0"/>
                      <w:divBdr>
                        <w:top w:val="none" w:sz="0" w:space="0" w:color="auto"/>
                        <w:left w:val="none" w:sz="0" w:space="0" w:color="auto"/>
                        <w:bottom w:val="none" w:sz="0" w:space="0" w:color="auto"/>
                        <w:right w:val="none" w:sz="0" w:space="0" w:color="auto"/>
                      </w:divBdr>
                      <w:divsChild>
                        <w:div w:id="1987320201">
                          <w:marLeft w:val="0"/>
                          <w:marRight w:val="0"/>
                          <w:marTop w:val="0"/>
                          <w:marBottom w:val="0"/>
                          <w:divBdr>
                            <w:top w:val="none" w:sz="0" w:space="0" w:color="auto"/>
                            <w:left w:val="none" w:sz="0" w:space="0" w:color="auto"/>
                            <w:bottom w:val="none" w:sz="0" w:space="0" w:color="auto"/>
                            <w:right w:val="none" w:sz="0" w:space="0" w:color="auto"/>
                          </w:divBdr>
                        </w:div>
                      </w:divsChild>
                    </w:div>
                    <w:div w:id="1164661130">
                      <w:marLeft w:val="0"/>
                      <w:marRight w:val="0"/>
                      <w:marTop w:val="0"/>
                      <w:marBottom w:val="0"/>
                      <w:divBdr>
                        <w:top w:val="none" w:sz="0" w:space="0" w:color="auto"/>
                        <w:left w:val="none" w:sz="0" w:space="0" w:color="auto"/>
                        <w:bottom w:val="none" w:sz="0" w:space="0" w:color="auto"/>
                        <w:right w:val="none" w:sz="0" w:space="0" w:color="auto"/>
                      </w:divBdr>
                      <w:divsChild>
                        <w:div w:id="1432774658">
                          <w:marLeft w:val="0"/>
                          <w:marRight w:val="0"/>
                          <w:marTop w:val="0"/>
                          <w:marBottom w:val="0"/>
                          <w:divBdr>
                            <w:top w:val="none" w:sz="0" w:space="0" w:color="auto"/>
                            <w:left w:val="none" w:sz="0" w:space="0" w:color="auto"/>
                            <w:bottom w:val="none" w:sz="0" w:space="0" w:color="auto"/>
                            <w:right w:val="none" w:sz="0" w:space="0" w:color="auto"/>
                          </w:divBdr>
                        </w:div>
                      </w:divsChild>
                    </w:div>
                    <w:div w:id="1540823925">
                      <w:marLeft w:val="0"/>
                      <w:marRight w:val="0"/>
                      <w:marTop w:val="0"/>
                      <w:marBottom w:val="0"/>
                      <w:divBdr>
                        <w:top w:val="none" w:sz="0" w:space="0" w:color="auto"/>
                        <w:left w:val="none" w:sz="0" w:space="0" w:color="auto"/>
                        <w:bottom w:val="none" w:sz="0" w:space="0" w:color="auto"/>
                        <w:right w:val="none" w:sz="0" w:space="0" w:color="auto"/>
                      </w:divBdr>
                      <w:divsChild>
                        <w:div w:id="1959330818">
                          <w:marLeft w:val="0"/>
                          <w:marRight w:val="0"/>
                          <w:marTop w:val="0"/>
                          <w:marBottom w:val="0"/>
                          <w:divBdr>
                            <w:top w:val="none" w:sz="0" w:space="0" w:color="auto"/>
                            <w:left w:val="none" w:sz="0" w:space="0" w:color="auto"/>
                            <w:bottom w:val="none" w:sz="0" w:space="0" w:color="auto"/>
                            <w:right w:val="none" w:sz="0" w:space="0" w:color="auto"/>
                          </w:divBdr>
                        </w:div>
                      </w:divsChild>
                    </w:div>
                    <w:div w:id="1763843170">
                      <w:marLeft w:val="0"/>
                      <w:marRight w:val="0"/>
                      <w:marTop w:val="0"/>
                      <w:marBottom w:val="0"/>
                      <w:divBdr>
                        <w:top w:val="none" w:sz="0" w:space="0" w:color="auto"/>
                        <w:left w:val="none" w:sz="0" w:space="0" w:color="auto"/>
                        <w:bottom w:val="none" w:sz="0" w:space="0" w:color="auto"/>
                        <w:right w:val="none" w:sz="0" w:space="0" w:color="auto"/>
                      </w:divBdr>
                      <w:divsChild>
                        <w:div w:id="1035696860">
                          <w:marLeft w:val="0"/>
                          <w:marRight w:val="0"/>
                          <w:marTop w:val="0"/>
                          <w:marBottom w:val="0"/>
                          <w:divBdr>
                            <w:top w:val="none" w:sz="0" w:space="0" w:color="auto"/>
                            <w:left w:val="none" w:sz="0" w:space="0" w:color="auto"/>
                            <w:bottom w:val="none" w:sz="0" w:space="0" w:color="auto"/>
                            <w:right w:val="none" w:sz="0" w:space="0" w:color="auto"/>
                          </w:divBdr>
                        </w:div>
                      </w:divsChild>
                    </w:div>
                    <w:div w:id="1994066019">
                      <w:marLeft w:val="0"/>
                      <w:marRight w:val="0"/>
                      <w:marTop w:val="0"/>
                      <w:marBottom w:val="0"/>
                      <w:divBdr>
                        <w:top w:val="none" w:sz="0" w:space="0" w:color="auto"/>
                        <w:left w:val="none" w:sz="0" w:space="0" w:color="auto"/>
                        <w:bottom w:val="none" w:sz="0" w:space="0" w:color="auto"/>
                        <w:right w:val="none" w:sz="0" w:space="0" w:color="auto"/>
                      </w:divBdr>
                      <w:divsChild>
                        <w:div w:id="111597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4700894">
              <w:marLeft w:val="0"/>
              <w:marRight w:val="0"/>
              <w:marTop w:val="0"/>
              <w:marBottom w:val="0"/>
              <w:divBdr>
                <w:top w:val="none" w:sz="0" w:space="0" w:color="auto"/>
                <w:left w:val="none" w:sz="0" w:space="0" w:color="auto"/>
                <w:bottom w:val="none" w:sz="0" w:space="0" w:color="auto"/>
                <w:right w:val="none" w:sz="0" w:space="0" w:color="auto"/>
              </w:divBdr>
            </w:div>
            <w:div w:id="391006961">
              <w:marLeft w:val="0"/>
              <w:marRight w:val="0"/>
              <w:marTop w:val="0"/>
              <w:marBottom w:val="0"/>
              <w:divBdr>
                <w:top w:val="none" w:sz="0" w:space="0" w:color="auto"/>
                <w:left w:val="none" w:sz="0" w:space="0" w:color="auto"/>
                <w:bottom w:val="none" w:sz="0" w:space="0" w:color="auto"/>
                <w:right w:val="none" w:sz="0" w:space="0" w:color="auto"/>
              </w:divBdr>
            </w:div>
            <w:div w:id="485051746">
              <w:marLeft w:val="0"/>
              <w:marRight w:val="0"/>
              <w:marTop w:val="0"/>
              <w:marBottom w:val="0"/>
              <w:divBdr>
                <w:top w:val="none" w:sz="0" w:space="0" w:color="auto"/>
                <w:left w:val="none" w:sz="0" w:space="0" w:color="auto"/>
                <w:bottom w:val="none" w:sz="0" w:space="0" w:color="auto"/>
                <w:right w:val="none" w:sz="0" w:space="0" w:color="auto"/>
              </w:divBdr>
            </w:div>
            <w:div w:id="525407875">
              <w:marLeft w:val="0"/>
              <w:marRight w:val="0"/>
              <w:marTop w:val="0"/>
              <w:marBottom w:val="0"/>
              <w:divBdr>
                <w:top w:val="none" w:sz="0" w:space="0" w:color="auto"/>
                <w:left w:val="none" w:sz="0" w:space="0" w:color="auto"/>
                <w:bottom w:val="none" w:sz="0" w:space="0" w:color="auto"/>
                <w:right w:val="none" w:sz="0" w:space="0" w:color="auto"/>
              </w:divBdr>
            </w:div>
            <w:div w:id="722751023">
              <w:marLeft w:val="0"/>
              <w:marRight w:val="0"/>
              <w:marTop w:val="0"/>
              <w:marBottom w:val="0"/>
              <w:divBdr>
                <w:top w:val="none" w:sz="0" w:space="0" w:color="auto"/>
                <w:left w:val="none" w:sz="0" w:space="0" w:color="auto"/>
                <w:bottom w:val="none" w:sz="0" w:space="0" w:color="auto"/>
                <w:right w:val="none" w:sz="0" w:space="0" w:color="auto"/>
              </w:divBdr>
            </w:div>
            <w:div w:id="728727182">
              <w:marLeft w:val="0"/>
              <w:marRight w:val="0"/>
              <w:marTop w:val="0"/>
              <w:marBottom w:val="0"/>
              <w:divBdr>
                <w:top w:val="none" w:sz="0" w:space="0" w:color="auto"/>
                <w:left w:val="none" w:sz="0" w:space="0" w:color="auto"/>
                <w:bottom w:val="none" w:sz="0" w:space="0" w:color="auto"/>
                <w:right w:val="none" w:sz="0" w:space="0" w:color="auto"/>
              </w:divBdr>
            </w:div>
            <w:div w:id="738790499">
              <w:marLeft w:val="0"/>
              <w:marRight w:val="0"/>
              <w:marTop w:val="0"/>
              <w:marBottom w:val="0"/>
              <w:divBdr>
                <w:top w:val="none" w:sz="0" w:space="0" w:color="auto"/>
                <w:left w:val="none" w:sz="0" w:space="0" w:color="auto"/>
                <w:bottom w:val="none" w:sz="0" w:space="0" w:color="auto"/>
                <w:right w:val="none" w:sz="0" w:space="0" w:color="auto"/>
              </w:divBdr>
            </w:div>
            <w:div w:id="814419057">
              <w:marLeft w:val="0"/>
              <w:marRight w:val="0"/>
              <w:marTop w:val="0"/>
              <w:marBottom w:val="0"/>
              <w:divBdr>
                <w:top w:val="none" w:sz="0" w:space="0" w:color="auto"/>
                <w:left w:val="none" w:sz="0" w:space="0" w:color="auto"/>
                <w:bottom w:val="none" w:sz="0" w:space="0" w:color="auto"/>
                <w:right w:val="none" w:sz="0" w:space="0" w:color="auto"/>
              </w:divBdr>
            </w:div>
            <w:div w:id="814638911">
              <w:marLeft w:val="0"/>
              <w:marRight w:val="0"/>
              <w:marTop w:val="0"/>
              <w:marBottom w:val="0"/>
              <w:divBdr>
                <w:top w:val="none" w:sz="0" w:space="0" w:color="auto"/>
                <w:left w:val="none" w:sz="0" w:space="0" w:color="auto"/>
                <w:bottom w:val="none" w:sz="0" w:space="0" w:color="auto"/>
                <w:right w:val="none" w:sz="0" w:space="0" w:color="auto"/>
              </w:divBdr>
            </w:div>
            <w:div w:id="821047998">
              <w:marLeft w:val="0"/>
              <w:marRight w:val="0"/>
              <w:marTop w:val="0"/>
              <w:marBottom w:val="0"/>
              <w:divBdr>
                <w:top w:val="none" w:sz="0" w:space="0" w:color="auto"/>
                <w:left w:val="none" w:sz="0" w:space="0" w:color="auto"/>
                <w:bottom w:val="none" w:sz="0" w:space="0" w:color="auto"/>
                <w:right w:val="none" w:sz="0" w:space="0" w:color="auto"/>
              </w:divBdr>
            </w:div>
            <w:div w:id="844055140">
              <w:marLeft w:val="0"/>
              <w:marRight w:val="0"/>
              <w:marTop w:val="0"/>
              <w:marBottom w:val="0"/>
              <w:divBdr>
                <w:top w:val="none" w:sz="0" w:space="0" w:color="auto"/>
                <w:left w:val="none" w:sz="0" w:space="0" w:color="auto"/>
                <w:bottom w:val="none" w:sz="0" w:space="0" w:color="auto"/>
                <w:right w:val="none" w:sz="0" w:space="0" w:color="auto"/>
              </w:divBdr>
            </w:div>
            <w:div w:id="879972153">
              <w:marLeft w:val="0"/>
              <w:marRight w:val="0"/>
              <w:marTop w:val="0"/>
              <w:marBottom w:val="0"/>
              <w:divBdr>
                <w:top w:val="none" w:sz="0" w:space="0" w:color="auto"/>
                <w:left w:val="none" w:sz="0" w:space="0" w:color="auto"/>
                <w:bottom w:val="none" w:sz="0" w:space="0" w:color="auto"/>
                <w:right w:val="none" w:sz="0" w:space="0" w:color="auto"/>
              </w:divBdr>
            </w:div>
            <w:div w:id="882257412">
              <w:marLeft w:val="0"/>
              <w:marRight w:val="0"/>
              <w:marTop w:val="0"/>
              <w:marBottom w:val="0"/>
              <w:divBdr>
                <w:top w:val="none" w:sz="0" w:space="0" w:color="auto"/>
                <w:left w:val="none" w:sz="0" w:space="0" w:color="auto"/>
                <w:bottom w:val="none" w:sz="0" w:space="0" w:color="auto"/>
                <w:right w:val="none" w:sz="0" w:space="0" w:color="auto"/>
              </w:divBdr>
            </w:div>
            <w:div w:id="910502993">
              <w:marLeft w:val="0"/>
              <w:marRight w:val="0"/>
              <w:marTop w:val="0"/>
              <w:marBottom w:val="0"/>
              <w:divBdr>
                <w:top w:val="none" w:sz="0" w:space="0" w:color="auto"/>
                <w:left w:val="none" w:sz="0" w:space="0" w:color="auto"/>
                <w:bottom w:val="none" w:sz="0" w:space="0" w:color="auto"/>
                <w:right w:val="none" w:sz="0" w:space="0" w:color="auto"/>
              </w:divBdr>
            </w:div>
            <w:div w:id="1048064918">
              <w:marLeft w:val="0"/>
              <w:marRight w:val="0"/>
              <w:marTop w:val="0"/>
              <w:marBottom w:val="0"/>
              <w:divBdr>
                <w:top w:val="none" w:sz="0" w:space="0" w:color="auto"/>
                <w:left w:val="none" w:sz="0" w:space="0" w:color="auto"/>
                <w:bottom w:val="none" w:sz="0" w:space="0" w:color="auto"/>
                <w:right w:val="none" w:sz="0" w:space="0" w:color="auto"/>
              </w:divBdr>
            </w:div>
            <w:div w:id="1068646595">
              <w:marLeft w:val="0"/>
              <w:marRight w:val="0"/>
              <w:marTop w:val="0"/>
              <w:marBottom w:val="0"/>
              <w:divBdr>
                <w:top w:val="none" w:sz="0" w:space="0" w:color="auto"/>
                <w:left w:val="none" w:sz="0" w:space="0" w:color="auto"/>
                <w:bottom w:val="none" w:sz="0" w:space="0" w:color="auto"/>
                <w:right w:val="none" w:sz="0" w:space="0" w:color="auto"/>
              </w:divBdr>
            </w:div>
            <w:div w:id="1071660754">
              <w:marLeft w:val="0"/>
              <w:marRight w:val="0"/>
              <w:marTop w:val="0"/>
              <w:marBottom w:val="0"/>
              <w:divBdr>
                <w:top w:val="none" w:sz="0" w:space="0" w:color="auto"/>
                <w:left w:val="none" w:sz="0" w:space="0" w:color="auto"/>
                <w:bottom w:val="none" w:sz="0" w:space="0" w:color="auto"/>
                <w:right w:val="none" w:sz="0" w:space="0" w:color="auto"/>
              </w:divBdr>
            </w:div>
            <w:div w:id="1132360652">
              <w:marLeft w:val="0"/>
              <w:marRight w:val="0"/>
              <w:marTop w:val="0"/>
              <w:marBottom w:val="0"/>
              <w:divBdr>
                <w:top w:val="none" w:sz="0" w:space="0" w:color="auto"/>
                <w:left w:val="none" w:sz="0" w:space="0" w:color="auto"/>
                <w:bottom w:val="none" w:sz="0" w:space="0" w:color="auto"/>
                <w:right w:val="none" w:sz="0" w:space="0" w:color="auto"/>
              </w:divBdr>
            </w:div>
            <w:div w:id="1219248901">
              <w:marLeft w:val="0"/>
              <w:marRight w:val="0"/>
              <w:marTop w:val="0"/>
              <w:marBottom w:val="0"/>
              <w:divBdr>
                <w:top w:val="none" w:sz="0" w:space="0" w:color="auto"/>
                <w:left w:val="none" w:sz="0" w:space="0" w:color="auto"/>
                <w:bottom w:val="none" w:sz="0" w:space="0" w:color="auto"/>
                <w:right w:val="none" w:sz="0" w:space="0" w:color="auto"/>
              </w:divBdr>
            </w:div>
            <w:div w:id="1262488360">
              <w:marLeft w:val="0"/>
              <w:marRight w:val="0"/>
              <w:marTop w:val="0"/>
              <w:marBottom w:val="0"/>
              <w:divBdr>
                <w:top w:val="none" w:sz="0" w:space="0" w:color="auto"/>
                <w:left w:val="none" w:sz="0" w:space="0" w:color="auto"/>
                <w:bottom w:val="none" w:sz="0" w:space="0" w:color="auto"/>
                <w:right w:val="none" w:sz="0" w:space="0" w:color="auto"/>
              </w:divBdr>
            </w:div>
            <w:div w:id="1265655574">
              <w:marLeft w:val="0"/>
              <w:marRight w:val="0"/>
              <w:marTop w:val="0"/>
              <w:marBottom w:val="0"/>
              <w:divBdr>
                <w:top w:val="none" w:sz="0" w:space="0" w:color="auto"/>
                <w:left w:val="none" w:sz="0" w:space="0" w:color="auto"/>
                <w:bottom w:val="none" w:sz="0" w:space="0" w:color="auto"/>
                <w:right w:val="none" w:sz="0" w:space="0" w:color="auto"/>
              </w:divBdr>
            </w:div>
            <w:div w:id="1366904879">
              <w:marLeft w:val="0"/>
              <w:marRight w:val="0"/>
              <w:marTop w:val="0"/>
              <w:marBottom w:val="0"/>
              <w:divBdr>
                <w:top w:val="none" w:sz="0" w:space="0" w:color="auto"/>
                <w:left w:val="none" w:sz="0" w:space="0" w:color="auto"/>
                <w:bottom w:val="none" w:sz="0" w:space="0" w:color="auto"/>
                <w:right w:val="none" w:sz="0" w:space="0" w:color="auto"/>
              </w:divBdr>
            </w:div>
            <w:div w:id="1403454277">
              <w:marLeft w:val="0"/>
              <w:marRight w:val="0"/>
              <w:marTop w:val="0"/>
              <w:marBottom w:val="0"/>
              <w:divBdr>
                <w:top w:val="none" w:sz="0" w:space="0" w:color="auto"/>
                <w:left w:val="none" w:sz="0" w:space="0" w:color="auto"/>
                <w:bottom w:val="none" w:sz="0" w:space="0" w:color="auto"/>
                <w:right w:val="none" w:sz="0" w:space="0" w:color="auto"/>
              </w:divBdr>
            </w:div>
            <w:div w:id="1451123291">
              <w:marLeft w:val="0"/>
              <w:marRight w:val="0"/>
              <w:marTop w:val="0"/>
              <w:marBottom w:val="0"/>
              <w:divBdr>
                <w:top w:val="none" w:sz="0" w:space="0" w:color="auto"/>
                <w:left w:val="none" w:sz="0" w:space="0" w:color="auto"/>
                <w:bottom w:val="none" w:sz="0" w:space="0" w:color="auto"/>
                <w:right w:val="none" w:sz="0" w:space="0" w:color="auto"/>
              </w:divBdr>
              <w:divsChild>
                <w:div w:id="1613702058">
                  <w:marLeft w:val="0"/>
                  <w:marRight w:val="0"/>
                  <w:marTop w:val="30"/>
                  <w:marBottom w:val="30"/>
                  <w:divBdr>
                    <w:top w:val="none" w:sz="0" w:space="0" w:color="auto"/>
                    <w:left w:val="none" w:sz="0" w:space="0" w:color="auto"/>
                    <w:bottom w:val="none" w:sz="0" w:space="0" w:color="auto"/>
                    <w:right w:val="none" w:sz="0" w:space="0" w:color="auto"/>
                  </w:divBdr>
                  <w:divsChild>
                    <w:div w:id="42799383">
                      <w:marLeft w:val="0"/>
                      <w:marRight w:val="0"/>
                      <w:marTop w:val="0"/>
                      <w:marBottom w:val="0"/>
                      <w:divBdr>
                        <w:top w:val="none" w:sz="0" w:space="0" w:color="auto"/>
                        <w:left w:val="none" w:sz="0" w:space="0" w:color="auto"/>
                        <w:bottom w:val="none" w:sz="0" w:space="0" w:color="auto"/>
                        <w:right w:val="none" w:sz="0" w:space="0" w:color="auto"/>
                      </w:divBdr>
                      <w:divsChild>
                        <w:div w:id="1959094766">
                          <w:marLeft w:val="0"/>
                          <w:marRight w:val="0"/>
                          <w:marTop w:val="0"/>
                          <w:marBottom w:val="0"/>
                          <w:divBdr>
                            <w:top w:val="none" w:sz="0" w:space="0" w:color="auto"/>
                            <w:left w:val="none" w:sz="0" w:space="0" w:color="auto"/>
                            <w:bottom w:val="none" w:sz="0" w:space="0" w:color="auto"/>
                            <w:right w:val="none" w:sz="0" w:space="0" w:color="auto"/>
                          </w:divBdr>
                        </w:div>
                      </w:divsChild>
                    </w:div>
                    <w:div w:id="441152528">
                      <w:marLeft w:val="0"/>
                      <w:marRight w:val="0"/>
                      <w:marTop w:val="0"/>
                      <w:marBottom w:val="0"/>
                      <w:divBdr>
                        <w:top w:val="none" w:sz="0" w:space="0" w:color="auto"/>
                        <w:left w:val="none" w:sz="0" w:space="0" w:color="auto"/>
                        <w:bottom w:val="none" w:sz="0" w:space="0" w:color="auto"/>
                        <w:right w:val="none" w:sz="0" w:space="0" w:color="auto"/>
                      </w:divBdr>
                      <w:divsChild>
                        <w:div w:id="495074249">
                          <w:marLeft w:val="0"/>
                          <w:marRight w:val="0"/>
                          <w:marTop w:val="0"/>
                          <w:marBottom w:val="0"/>
                          <w:divBdr>
                            <w:top w:val="none" w:sz="0" w:space="0" w:color="auto"/>
                            <w:left w:val="none" w:sz="0" w:space="0" w:color="auto"/>
                            <w:bottom w:val="none" w:sz="0" w:space="0" w:color="auto"/>
                            <w:right w:val="none" w:sz="0" w:space="0" w:color="auto"/>
                          </w:divBdr>
                        </w:div>
                      </w:divsChild>
                    </w:div>
                    <w:div w:id="477577105">
                      <w:marLeft w:val="0"/>
                      <w:marRight w:val="0"/>
                      <w:marTop w:val="0"/>
                      <w:marBottom w:val="0"/>
                      <w:divBdr>
                        <w:top w:val="none" w:sz="0" w:space="0" w:color="auto"/>
                        <w:left w:val="none" w:sz="0" w:space="0" w:color="auto"/>
                        <w:bottom w:val="none" w:sz="0" w:space="0" w:color="auto"/>
                        <w:right w:val="none" w:sz="0" w:space="0" w:color="auto"/>
                      </w:divBdr>
                      <w:divsChild>
                        <w:div w:id="742530608">
                          <w:marLeft w:val="0"/>
                          <w:marRight w:val="0"/>
                          <w:marTop w:val="0"/>
                          <w:marBottom w:val="0"/>
                          <w:divBdr>
                            <w:top w:val="none" w:sz="0" w:space="0" w:color="auto"/>
                            <w:left w:val="none" w:sz="0" w:space="0" w:color="auto"/>
                            <w:bottom w:val="none" w:sz="0" w:space="0" w:color="auto"/>
                            <w:right w:val="none" w:sz="0" w:space="0" w:color="auto"/>
                          </w:divBdr>
                        </w:div>
                      </w:divsChild>
                    </w:div>
                    <w:div w:id="1653220867">
                      <w:marLeft w:val="0"/>
                      <w:marRight w:val="0"/>
                      <w:marTop w:val="0"/>
                      <w:marBottom w:val="0"/>
                      <w:divBdr>
                        <w:top w:val="none" w:sz="0" w:space="0" w:color="auto"/>
                        <w:left w:val="none" w:sz="0" w:space="0" w:color="auto"/>
                        <w:bottom w:val="none" w:sz="0" w:space="0" w:color="auto"/>
                        <w:right w:val="none" w:sz="0" w:space="0" w:color="auto"/>
                      </w:divBdr>
                      <w:divsChild>
                        <w:div w:id="891313645">
                          <w:marLeft w:val="0"/>
                          <w:marRight w:val="0"/>
                          <w:marTop w:val="0"/>
                          <w:marBottom w:val="0"/>
                          <w:divBdr>
                            <w:top w:val="none" w:sz="0" w:space="0" w:color="auto"/>
                            <w:left w:val="none" w:sz="0" w:space="0" w:color="auto"/>
                            <w:bottom w:val="none" w:sz="0" w:space="0" w:color="auto"/>
                            <w:right w:val="none" w:sz="0" w:space="0" w:color="auto"/>
                          </w:divBdr>
                        </w:div>
                      </w:divsChild>
                    </w:div>
                    <w:div w:id="1805806175">
                      <w:marLeft w:val="0"/>
                      <w:marRight w:val="0"/>
                      <w:marTop w:val="0"/>
                      <w:marBottom w:val="0"/>
                      <w:divBdr>
                        <w:top w:val="none" w:sz="0" w:space="0" w:color="auto"/>
                        <w:left w:val="none" w:sz="0" w:space="0" w:color="auto"/>
                        <w:bottom w:val="none" w:sz="0" w:space="0" w:color="auto"/>
                        <w:right w:val="none" w:sz="0" w:space="0" w:color="auto"/>
                      </w:divBdr>
                      <w:divsChild>
                        <w:div w:id="1713456302">
                          <w:marLeft w:val="0"/>
                          <w:marRight w:val="0"/>
                          <w:marTop w:val="0"/>
                          <w:marBottom w:val="0"/>
                          <w:divBdr>
                            <w:top w:val="none" w:sz="0" w:space="0" w:color="auto"/>
                            <w:left w:val="none" w:sz="0" w:space="0" w:color="auto"/>
                            <w:bottom w:val="none" w:sz="0" w:space="0" w:color="auto"/>
                            <w:right w:val="none" w:sz="0" w:space="0" w:color="auto"/>
                          </w:divBdr>
                        </w:div>
                      </w:divsChild>
                    </w:div>
                    <w:div w:id="2047172152">
                      <w:marLeft w:val="0"/>
                      <w:marRight w:val="0"/>
                      <w:marTop w:val="0"/>
                      <w:marBottom w:val="0"/>
                      <w:divBdr>
                        <w:top w:val="none" w:sz="0" w:space="0" w:color="auto"/>
                        <w:left w:val="none" w:sz="0" w:space="0" w:color="auto"/>
                        <w:bottom w:val="none" w:sz="0" w:space="0" w:color="auto"/>
                        <w:right w:val="none" w:sz="0" w:space="0" w:color="auto"/>
                      </w:divBdr>
                      <w:divsChild>
                        <w:div w:id="50274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1842786">
              <w:marLeft w:val="0"/>
              <w:marRight w:val="0"/>
              <w:marTop w:val="0"/>
              <w:marBottom w:val="0"/>
              <w:divBdr>
                <w:top w:val="none" w:sz="0" w:space="0" w:color="auto"/>
                <w:left w:val="none" w:sz="0" w:space="0" w:color="auto"/>
                <w:bottom w:val="none" w:sz="0" w:space="0" w:color="auto"/>
                <w:right w:val="none" w:sz="0" w:space="0" w:color="auto"/>
              </w:divBdr>
            </w:div>
            <w:div w:id="1497189122">
              <w:marLeft w:val="0"/>
              <w:marRight w:val="0"/>
              <w:marTop w:val="0"/>
              <w:marBottom w:val="0"/>
              <w:divBdr>
                <w:top w:val="none" w:sz="0" w:space="0" w:color="auto"/>
                <w:left w:val="none" w:sz="0" w:space="0" w:color="auto"/>
                <w:bottom w:val="none" w:sz="0" w:space="0" w:color="auto"/>
                <w:right w:val="none" w:sz="0" w:space="0" w:color="auto"/>
              </w:divBdr>
            </w:div>
            <w:div w:id="1545366255">
              <w:marLeft w:val="0"/>
              <w:marRight w:val="0"/>
              <w:marTop w:val="0"/>
              <w:marBottom w:val="0"/>
              <w:divBdr>
                <w:top w:val="none" w:sz="0" w:space="0" w:color="auto"/>
                <w:left w:val="none" w:sz="0" w:space="0" w:color="auto"/>
                <w:bottom w:val="none" w:sz="0" w:space="0" w:color="auto"/>
                <w:right w:val="none" w:sz="0" w:space="0" w:color="auto"/>
              </w:divBdr>
            </w:div>
            <w:div w:id="1605573884">
              <w:marLeft w:val="0"/>
              <w:marRight w:val="0"/>
              <w:marTop w:val="0"/>
              <w:marBottom w:val="0"/>
              <w:divBdr>
                <w:top w:val="none" w:sz="0" w:space="0" w:color="auto"/>
                <w:left w:val="none" w:sz="0" w:space="0" w:color="auto"/>
                <w:bottom w:val="none" w:sz="0" w:space="0" w:color="auto"/>
                <w:right w:val="none" w:sz="0" w:space="0" w:color="auto"/>
              </w:divBdr>
            </w:div>
            <w:div w:id="1630748658">
              <w:marLeft w:val="0"/>
              <w:marRight w:val="0"/>
              <w:marTop w:val="0"/>
              <w:marBottom w:val="0"/>
              <w:divBdr>
                <w:top w:val="none" w:sz="0" w:space="0" w:color="auto"/>
                <w:left w:val="none" w:sz="0" w:space="0" w:color="auto"/>
                <w:bottom w:val="none" w:sz="0" w:space="0" w:color="auto"/>
                <w:right w:val="none" w:sz="0" w:space="0" w:color="auto"/>
              </w:divBdr>
            </w:div>
            <w:div w:id="1681348335">
              <w:marLeft w:val="0"/>
              <w:marRight w:val="0"/>
              <w:marTop w:val="0"/>
              <w:marBottom w:val="0"/>
              <w:divBdr>
                <w:top w:val="none" w:sz="0" w:space="0" w:color="auto"/>
                <w:left w:val="none" w:sz="0" w:space="0" w:color="auto"/>
                <w:bottom w:val="none" w:sz="0" w:space="0" w:color="auto"/>
                <w:right w:val="none" w:sz="0" w:space="0" w:color="auto"/>
              </w:divBdr>
            </w:div>
            <w:div w:id="1919048421">
              <w:marLeft w:val="0"/>
              <w:marRight w:val="0"/>
              <w:marTop w:val="0"/>
              <w:marBottom w:val="0"/>
              <w:divBdr>
                <w:top w:val="none" w:sz="0" w:space="0" w:color="auto"/>
                <w:left w:val="none" w:sz="0" w:space="0" w:color="auto"/>
                <w:bottom w:val="none" w:sz="0" w:space="0" w:color="auto"/>
                <w:right w:val="none" w:sz="0" w:space="0" w:color="auto"/>
              </w:divBdr>
            </w:div>
            <w:div w:id="1937902872">
              <w:marLeft w:val="0"/>
              <w:marRight w:val="0"/>
              <w:marTop w:val="0"/>
              <w:marBottom w:val="0"/>
              <w:divBdr>
                <w:top w:val="none" w:sz="0" w:space="0" w:color="auto"/>
                <w:left w:val="none" w:sz="0" w:space="0" w:color="auto"/>
                <w:bottom w:val="none" w:sz="0" w:space="0" w:color="auto"/>
                <w:right w:val="none" w:sz="0" w:space="0" w:color="auto"/>
              </w:divBdr>
            </w:div>
            <w:div w:id="1966813235">
              <w:marLeft w:val="0"/>
              <w:marRight w:val="0"/>
              <w:marTop w:val="0"/>
              <w:marBottom w:val="0"/>
              <w:divBdr>
                <w:top w:val="none" w:sz="0" w:space="0" w:color="auto"/>
                <w:left w:val="none" w:sz="0" w:space="0" w:color="auto"/>
                <w:bottom w:val="none" w:sz="0" w:space="0" w:color="auto"/>
                <w:right w:val="none" w:sz="0" w:space="0" w:color="auto"/>
              </w:divBdr>
            </w:div>
            <w:div w:id="1982803002">
              <w:marLeft w:val="0"/>
              <w:marRight w:val="0"/>
              <w:marTop w:val="0"/>
              <w:marBottom w:val="0"/>
              <w:divBdr>
                <w:top w:val="none" w:sz="0" w:space="0" w:color="auto"/>
                <w:left w:val="none" w:sz="0" w:space="0" w:color="auto"/>
                <w:bottom w:val="none" w:sz="0" w:space="0" w:color="auto"/>
                <w:right w:val="none" w:sz="0" w:space="0" w:color="auto"/>
              </w:divBdr>
            </w:div>
            <w:div w:id="2014600078">
              <w:marLeft w:val="0"/>
              <w:marRight w:val="0"/>
              <w:marTop w:val="0"/>
              <w:marBottom w:val="0"/>
              <w:divBdr>
                <w:top w:val="none" w:sz="0" w:space="0" w:color="auto"/>
                <w:left w:val="none" w:sz="0" w:space="0" w:color="auto"/>
                <w:bottom w:val="none" w:sz="0" w:space="0" w:color="auto"/>
                <w:right w:val="none" w:sz="0" w:space="0" w:color="auto"/>
              </w:divBdr>
            </w:div>
            <w:div w:id="2038659970">
              <w:marLeft w:val="0"/>
              <w:marRight w:val="0"/>
              <w:marTop w:val="0"/>
              <w:marBottom w:val="0"/>
              <w:divBdr>
                <w:top w:val="none" w:sz="0" w:space="0" w:color="auto"/>
                <w:left w:val="none" w:sz="0" w:space="0" w:color="auto"/>
                <w:bottom w:val="none" w:sz="0" w:space="0" w:color="auto"/>
                <w:right w:val="none" w:sz="0" w:space="0" w:color="auto"/>
              </w:divBdr>
            </w:div>
            <w:div w:id="2116243435">
              <w:marLeft w:val="0"/>
              <w:marRight w:val="0"/>
              <w:marTop w:val="0"/>
              <w:marBottom w:val="0"/>
              <w:divBdr>
                <w:top w:val="none" w:sz="0" w:space="0" w:color="auto"/>
                <w:left w:val="none" w:sz="0" w:space="0" w:color="auto"/>
                <w:bottom w:val="none" w:sz="0" w:space="0" w:color="auto"/>
                <w:right w:val="none" w:sz="0" w:space="0" w:color="auto"/>
              </w:divBdr>
            </w:div>
          </w:divsChild>
        </w:div>
        <w:div w:id="217283653">
          <w:marLeft w:val="0"/>
          <w:marRight w:val="0"/>
          <w:marTop w:val="0"/>
          <w:marBottom w:val="0"/>
          <w:divBdr>
            <w:top w:val="none" w:sz="0" w:space="0" w:color="auto"/>
            <w:left w:val="none" w:sz="0" w:space="0" w:color="auto"/>
            <w:bottom w:val="none" w:sz="0" w:space="0" w:color="auto"/>
            <w:right w:val="none" w:sz="0" w:space="0" w:color="auto"/>
          </w:divBdr>
          <w:divsChild>
            <w:div w:id="2012757193">
              <w:marLeft w:val="0"/>
              <w:marRight w:val="0"/>
              <w:marTop w:val="0"/>
              <w:marBottom w:val="0"/>
              <w:divBdr>
                <w:top w:val="none" w:sz="0" w:space="0" w:color="auto"/>
                <w:left w:val="none" w:sz="0" w:space="0" w:color="auto"/>
                <w:bottom w:val="none" w:sz="0" w:space="0" w:color="auto"/>
                <w:right w:val="none" w:sz="0" w:space="0" w:color="auto"/>
              </w:divBdr>
            </w:div>
          </w:divsChild>
        </w:div>
        <w:div w:id="242491718">
          <w:marLeft w:val="0"/>
          <w:marRight w:val="0"/>
          <w:marTop w:val="0"/>
          <w:marBottom w:val="0"/>
          <w:divBdr>
            <w:top w:val="none" w:sz="0" w:space="0" w:color="auto"/>
            <w:left w:val="none" w:sz="0" w:space="0" w:color="auto"/>
            <w:bottom w:val="none" w:sz="0" w:space="0" w:color="auto"/>
            <w:right w:val="none" w:sz="0" w:space="0" w:color="auto"/>
          </w:divBdr>
          <w:divsChild>
            <w:div w:id="20278668">
              <w:marLeft w:val="0"/>
              <w:marRight w:val="0"/>
              <w:marTop w:val="0"/>
              <w:marBottom w:val="0"/>
              <w:divBdr>
                <w:top w:val="none" w:sz="0" w:space="0" w:color="auto"/>
                <w:left w:val="none" w:sz="0" w:space="0" w:color="auto"/>
                <w:bottom w:val="none" w:sz="0" w:space="0" w:color="auto"/>
                <w:right w:val="none" w:sz="0" w:space="0" w:color="auto"/>
              </w:divBdr>
            </w:div>
            <w:div w:id="779185727">
              <w:marLeft w:val="0"/>
              <w:marRight w:val="0"/>
              <w:marTop w:val="0"/>
              <w:marBottom w:val="0"/>
              <w:divBdr>
                <w:top w:val="none" w:sz="0" w:space="0" w:color="auto"/>
                <w:left w:val="none" w:sz="0" w:space="0" w:color="auto"/>
                <w:bottom w:val="none" w:sz="0" w:space="0" w:color="auto"/>
                <w:right w:val="none" w:sz="0" w:space="0" w:color="auto"/>
              </w:divBdr>
            </w:div>
            <w:div w:id="1265117444">
              <w:marLeft w:val="0"/>
              <w:marRight w:val="0"/>
              <w:marTop w:val="0"/>
              <w:marBottom w:val="0"/>
              <w:divBdr>
                <w:top w:val="none" w:sz="0" w:space="0" w:color="auto"/>
                <w:left w:val="none" w:sz="0" w:space="0" w:color="auto"/>
                <w:bottom w:val="none" w:sz="0" w:space="0" w:color="auto"/>
                <w:right w:val="none" w:sz="0" w:space="0" w:color="auto"/>
              </w:divBdr>
            </w:div>
          </w:divsChild>
        </w:div>
        <w:div w:id="242758723">
          <w:marLeft w:val="0"/>
          <w:marRight w:val="0"/>
          <w:marTop w:val="0"/>
          <w:marBottom w:val="0"/>
          <w:divBdr>
            <w:top w:val="none" w:sz="0" w:space="0" w:color="auto"/>
            <w:left w:val="none" w:sz="0" w:space="0" w:color="auto"/>
            <w:bottom w:val="none" w:sz="0" w:space="0" w:color="auto"/>
            <w:right w:val="none" w:sz="0" w:space="0" w:color="auto"/>
          </w:divBdr>
          <w:divsChild>
            <w:div w:id="531773116">
              <w:marLeft w:val="0"/>
              <w:marRight w:val="0"/>
              <w:marTop w:val="0"/>
              <w:marBottom w:val="0"/>
              <w:divBdr>
                <w:top w:val="none" w:sz="0" w:space="0" w:color="auto"/>
                <w:left w:val="none" w:sz="0" w:space="0" w:color="auto"/>
                <w:bottom w:val="none" w:sz="0" w:space="0" w:color="auto"/>
                <w:right w:val="none" w:sz="0" w:space="0" w:color="auto"/>
              </w:divBdr>
            </w:div>
            <w:div w:id="1468082041">
              <w:marLeft w:val="0"/>
              <w:marRight w:val="0"/>
              <w:marTop w:val="0"/>
              <w:marBottom w:val="0"/>
              <w:divBdr>
                <w:top w:val="none" w:sz="0" w:space="0" w:color="auto"/>
                <w:left w:val="none" w:sz="0" w:space="0" w:color="auto"/>
                <w:bottom w:val="none" w:sz="0" w:space="0" w:color="auto"/>
                <w:right w:val="none" w:sz="0" w:space="0" w:color="auto"/>
              </w:divBdr>
            </w:div>
            <w:div w:id="1507089251">
              <w:marLeft w:val="0"/>
              <w:marRight w:val="0"/>
              <w:marTop w:val="0"/>
              <w:marBottom w:val="0"/>
              <w:divBdr>
                <w:top w:val="none" w:sz="0" w:space="0" w:color="auto"/>
                <w:left w:val="none" w:sz="0" w:space="0" w:color="auto"/>
                <w:bottom w:val="none" w:sz="0" w:space="0" w:color="auto"/>
                <w:right w:val="none" w:sz="0" w:space="0" w:color="auto"/>
              </w:divBdr>
            </w:div>
          </w:divsChild>
        </w:div>
        <w:div w:id="292906692">
          <w:marLeft w:val="0"/>
          <w:marRight w:val="0"/>
          <w:marTop w:val="0"/>
          <w:marBottom w:val="0"/>
          <w:divBdr>
            <w:top w:val="none" w:sz="0" w:space="0" w:color="auto"/>
            <w:left w:val="none" w:sz="0" w:space="0" w:color="auto"/>
            <w:bottom w:val="none" w:sz="0" w:space="0" w:color="auto"/>
            <w:right w:val="none" w:sz="0" w:space="0" w:color="auto"/>
          </w:divBdr>
          <w:divsChild>
            <w:div w:id="2031712985">
              <w:marLeft w:val="0"/>
              <w:marRight w:val="0"/>
              <w:marTop w:val="0"/>
              <w:marBottom w:val="0"/>
              <w:divBdr>
                <w:top w:val="none" w:sz="0" w:space="0" w:color="auto"/>
                <w:left w:val="none" w:sz="0" w:space="0" w:color="auto"/>
                <w:bottom w:val="none" w:sz="0" w:space="0" w:color="auto"/>
                <w:right w:val="none" w:sz="0" w:space="0" w:color="auto"/>
              </w:divBdr>
            </w:div>
          </w:divsChild>
        </w:div>
        <w:div w:id="297609207">
          <w:marLeft w:val="0"/>
          <w:marRight w:val="0"/>
          <w:marTop w:val="0"/>
          <w:marBottom w:val="0"/>
          <w:divBdr>
            <w:top w:val="none" w:sz="0" w:space="0" w:color="auto"/>
            <w:left w:val="none" w:sz="0" w:space="0" w:color="auto"/>
            <w:bottom w:val="none" w:sz="0" w:space="0" w:color="auto"/>
            <w:right w:val="none" w:sz="0" w:space="0" w:color="auto"/>
          </w:divBdr>
          <w:divsChild>
            <w:div w:id="77144521">
              <w:marLeft w:val="0"/>
              <w:marRight w:val="0"/>
              <w:marTop w:val="0"/>
              <w:marBottom w:val="0"/>
              <w:divBdr>
                <w:top w:val="none" w:sz="0" w:space="0" w:color="auto"/>
                <w:left w:val="none" w:sz="0" w:space="0" w:color="auto"/>
                <w:bottom w:val="none" w:sz="0" w:space="0" w:color="auto"/>
                <w:right w:val="none" w:sz="0" w:space="0" w:color="auto"/>
              </w:divBdr>
            </w:div>
            <w:div w:id="230241074">
              <w:marLeft w:val="0"/>
              <w:marRight w:val="0"/>
              <w:marTop w:val="0"/>
              <w:marBottom w:val="0"/>
              <w:divBdr>
                <w:top w:val="none" w:sz="0" w:space="0" w:color="auto"/>
                <w:left w:val="none" w:sz="0" w:space="0" w:color="auto"/>
                <w:bottom w:val="none" w:sz="0" w:space="0" w:color="auto"/>
                <w:right w:val="none" w:sz="0" w:space="0" w:color="auto"/>
              </w:divBdr>
            </w:div>
            <w:div w:id="278729966">
              <w:marLeft w:val="0"/>
              <w:marRight w:val="0"/>
              <w:marTop w:val="0"/>
              <w:marBottom w:val="0"/>
              <w:divBdr>
                <w:top w:val="none" w:sz="0" w:space="0" w:color="auto"/>
                <w:left w:val="none" w:sz="0" w:space="0" w:color="auto"/>
                <w:bottom w:val="none" w:sz="0" w:space="0" w:color="auto"/>
                <w:right w:val="none" w:sz="0" w:space="0" w:color="auto"/>
              </w:divBdr>
            </w:div>
            <w:div w:id="378556218">
              <w:marLeft w:val="0"/>
              <w:marRight w:val="0"/>
              <w:marTop w:val="0"/>
              <w:marBottom w:val="0"/>
              <w:divBdr>
                <w:top w:val="none" w:sz="0" w:space="0" w:color="auto"/>
                <w:left w:val="none" w:sz="0" w:space="0" w:color="auto"/>
                <w:bottom w:val="none" w:sz="0" w:space="0" w:color="auto"/>
                <w:right w:val="none" w:sz="0" w:space="0" w:color="auto"/>
              </w:divBdr>
            </w:div>
            <w:div w:id="584804735">
              <w:marLeft w:val="0"/>
              <w:marRight w:val="0"/>
              <w:marTop w:val="0"/>
              <w:marBottom w:val="0"/>
              <w:divBdr>
                <w:top w:val="none" w:sz="0" w:space="0" w:color="auto"/>
                <w:left w:val="none" w:sz="0" w:space="0" w:color="auto"/>
                <w:bottom w:val="none" w:sz="0" w:space="0" w:color="auto"/>
                <w:right w:val="none" w:sz="0" w:space="0" w:color="auto"/>
              </w:divBdr>
            </w:div>
            <w:div w:id="630596824">
              <w:marLeft w:val="0"/>
              <w:marRight w:val="0"/>
              <w:marTop w:val="0"/>
              <w:marBottom w:val="0"/>
              <w:divBdr>
                <w:top w:val="none" w:sz="0" w:space="0" w:color="auto"/>
                <w:left w:val="none" w:sz="0" w:space="0" w:color="auto"/>
                <w:bottom w:val="none" w:sz="0" w:space="0" w:color="auto"/>
                <w:right w:val="none" w:sz="0" w:space="0" w:color="auto"/>
              </w:divBdr>
            </w:div>
            <w:div w:id="924653238">
              <w:marLeft w:val="0"/>
              <w:marRight w:val="0"/>
              <w:marTop w:val="0"/>
              <w:marBottom w:val="0"/>
              <w:divBdr>
                <w:top w:val="none" w:sz="0" w:space="0" w:color="auto"/>
                <w:left w:val="none" w:sz="0" w:space="0" w:color="auto"/>
                <w:bottom w:val="none" w:sz="0" w:space="0" w:color="auto"/>
                <w:right w:val="none" w:sz="0" w:space="0" w:color="auto"/>
              </w:divBdr>
            </w:div>
            <w:div w:id="1024940175">
              <w:marLeft w:val="0"/>
              <w:marRight w:val="0"/>
              <w:marTop w:val="0"/>
              <w:marBottom w:val="0"/>
              <w:divBdr>
                <w:top w:val="none" w:sz="0" w:space="0" w:color="auto"/>
                <w:left w:val="none" w:sz="0" w:space="0" w:color="auto"/>
                <w:bottom w:val="none" w:sz="0" w:space="0" w:color="auto"/>
                <w:right w:val="none" w:sz="0" w:space="0" w:color="auto"/>
              </w:divBdr>
            </w:div>
            <w:div w:id="1040088094">
              <w:marLeft w:val="0"/>
              <w:marRight w:val="0"/>
              <w:marTop w:val="0"/>
              <w:marBottom w:val="0"/>
              <w:divBdr>
                <w:top w:val="none" w:sz="0" w:space="0" w:color="auto"/>
                <w:left w:val="none" w:sz="0" w:space="0" w:color="auto"/>
                <w:bottom w:val="none" w:sz="0" w:space="0" w:color="auto"/>
                <w:right w:val="none" w:sz="0" w:space="0" w:color="auto"/>
              </w:divBdr>
            </w:div>
            <w:div w:id="1085539483">
              <w:marLeft w:val="0"/>
              <w:marRight w:val="0"/>
              <w:marTop w:val="0"/>
              <w:marBottom w:val="0"/>
              <w:divBdr>
                <w:top w:val="none" w:sz="0" w:space="0" w:color="auto"/>
                <w:left w:val="none" w:sz="0" w:space="0" w:color="auto"/>
                <w:bottom w:val="none" w:sz="0" w:space="0" w:color="auto"/>
                <w:right w:val="none" w:sz="0" w:space="0" w:color="auto"/>
              </w:divBdr>
              <w:divsChild>
                <w:div w:id="1690643591">
                  <w:marLeft w:val="0"/>
                  <w:marRight w:val="0"/>
                  <w:marTop w:val="30"/>
                  <w:marBottom w:val="30"/>
                  <w:divBdr>
                    <w:top w:val="none" w:sz="0" w:space="0" w:color="auto"/>
                    <w:left w:val="none" w:sz="0" w:space="0" w:color="auto"/>
                    <w:bottom w:val="none" w:sz="0" w:space="0" w:color="auto"/>
                    <w:right w:val="none" w:sz="0" w:space="0" w:color="auto"/>
                  </w:divBdr>
                  <w:divsChild>
                    <w:div w:id="376897610">
                      <w:marLeft w:val="0"/>
                      <w:marRight w:val="0"/>
                      <w:marTop w:val="0"/>
                      <w:marBottom w:val="0"/>
                      <w:divBdr>
                        <w:top w:val="none" w:sz="0" w:space="0" w:color="auto"/>
                        <w:left w:val="none" w:sz="0" w:space="0" w:color="auto"/>
                        <w:bottom w:val="none" w:sz="0" w:space="0" w:color="auto"/>
                        <w:right w:val="none" w:sz="0" w:space="0" w:color="auto"/>
                      </w:divBdr>
                      <w:divsChild>
                        <w:div w:id="1853840111">
                          <w:marLeft w:val="0"/>
                          <w:marRight w:val="0"/>
                          <w:marTop w:val="0"/>
                          <w:marBottom w:val="0"/>
                          <w:divBdr>
                            <w:top w:val="none" w:sz="0" w:space="0" w:color="auto"/>
                            <w:left w:val="none" w:sz="0" w:space="0" w:color="auto"/>
                            <w:bottom w:val="none" w:sz="0" w:space="0" w:color="auto"/>
                            <w:right w:val="none" w:sz="0" w:space="0" w:color="auto"/>
                          </w:divBdr>
                        </w:div>
                      </w:divsChild>
                    </w:div>
                    <w:div w:id="477848476">
                      <w:marLeft w:val="0"/>
                      <w:marRight w:val="0"/>
                      <w:marTop w:val="0"/>
                      <w:marBottom w:val="0"/>
                      <w:divBdr>
                        <w:top w:val="none" w:sz="0" w:space="0" w:color="auto"/>
                        <w:left w:val="none" w:sz="0" w:space="0" w:color="auto"/>
                        <w:bottom w:val="none" w:sz="0" w:space="0" w:color="auto"/>
                        <w:right w:val="none" w:sz="0" w:space="0" w:color="auto"/>
                      </w:divBdr>
                      <w:divsChild>
                        <w:div w:id="673191771">
                          <w:marLeft w:val="0"/>
                          <w:marRight w:val="0"/>
                          <w:marTop w:val="0"/>
                          <w:marBottom w:val="0"/>
                          <w:divBdr>
                            <w:top w:val="none" w:sz="0" w:space="0" w:color="auto"/>
                            <w:left w:val="none" w:sz="0" w:space="0" w:color="auto"/>
                            <w:bottom w:val="none" w:sz="0" w:space="0" w:color="auto"/>
                            <w:right w:val="none" w:sz="0" w:space="0" w:color="auto"/>
                          </w:divBdr>
                        </w:div>
                        <w:div w:id="726026723">
                          <w:marLeft w:val="0"/>
                          <w:marRight w:val="0"/>
                          <w:marTop w:val="0"/>
                          <w:marBottom w:val="0"/>
                          <w:divBdr>
                            <w:top w:val="none" w:sz="0" w:space="0" w:color="auto"/>
                            <w:left w:val="none" w:sz="0" w:space="0" w:color="auto"/>
                            <w:bottom w:val="none" w:sz="0" w:space="0" w:color="auto"/>
                            <w:right w:val="none" w:sz="0" w:space="0" w:color="auto"/>
                          </w:divBdr>
                        </w:div>
                        <w:div w:id="1078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9452863">
              <w:marLeft w:val="0"/>
              <w:marRight w:val="0"/>
              <w:marTop w:val="0"/>
              <w:marBottom w:val="0"/>
              <w:divBdr>
                <w:top w:val="none" w:sz="0" w:space="0" w:color="auto"/>
                <w:left w:val="none" w:sz="0" w:space="0" w:color="auto"/>
                <w:bottom w:val="none" w:sz="0" w:space="0" w:color="auto"/>
                <w:right w:val="none" w:sz="0" w:space="0" w:color="auto"/>
              </w:divBdr>
            </w:div>
            <w:div w:id="1238587911">
              <w:marLeft w:val="0"/>
              <w:marRight w:val="0"/>
              <w:marTop w:val="0"/>
              <w:marBottom w:val="0"/>
              <w:divBdr>
                <w:top w:val="none" w:sz="0" w:space="0" w:color="auto"/>
                <w:left w:val="none" w:sz="0" w:space="0" w:color="auto"/>
                <w:bottom w:val="none" w:sz="0" w:space="0" w:color="auto"/>
                <w:right w:val="none" w:sz="0" w:space="0" w:color="auto"/>
              </w:divBdr>
            </w:div>
            <w:div w:id="1242521492">
              <w:marLeft w:val="0"/>
              <w:marRight w:val="0"/>
              <w:marTop w:val="0"/>
              <w:marBottom w:val="0"/>
              <w:divBdr>
                <w:top w:val="none" w:sz="0" w:space="0" w:color="auto"/>
                <w:left w:val="none" w:sz="0" w:space="0" w:color="auto"/>
                <w:bottom w:val="none" w:sz="0" w:space="0" w:color="auto"/>
                <w:right w:val="none" w:sz="0" w:space="0" w:color="auto"/>
              </w:divBdr>
            </w:div>
            <w:div w:id="1248227572">
              <w:marLeft w:val="0"/>
              <w:marRight w:val="0"/>
              <w:marTop w:val="0"/>
              <w:marBottom w:val="0"/>
              <w:divBdr>
                <w:top w:val="none" w:sz="0" w:space="0" w:color="auto"/>
                <w:left w:val="none" w:sz="0" w:space="0" w:color="auto"/>
                <w:bottom w:val="none" w:sz="0" w:space="0" w:color="auto"/>
                <w:right w:val="none" w:sz="0" w:space="0" w:color="auto"/>
              </w:divBdr>
            </w:div>
            <w:div w:id="1324161144">
              <w:marLeft w:val="0"/>
              <w:marRight w:val="0"/>
              <w:marTop w:val="0"/>
              <w:marBottom w:val="0"/>
              <w:divBdr>
                <w:top w:val="none" w:sz="0" w:space="0" w:color="auto"/>
                <w:left w:val="none" w:sz="0" w:space="0" w:color="auto"/>
                <w:bottom w:val="none" w:sz="0" w:space="0" w:color="auto"/>
                <w:right w:val="none" w:sz="0" w:space="0" w:color="auto"/>
              </w:divBdr>
              <w:divsChild>
                <w:div w:id="888539696">
                  <w:marLeft w:val="0"/>
                  <w:marRight w:val="0"/>
                  <w:marTop w:val="30"/>
                  <w:marBottom w:val="30"/>
                  <w:divBdr>
                    <w:top w:val="none" w:sz="0" w:space="0" w:color="auto"/>
                    <w:left w:val="none" w:sz="0" w:space="0" w:color="auto"/>
                    <w:bottom w:val="none" w:sz="0" w:space="0" w:color="auto"/>
                    <w:right w:val="none" w:sz="0" w:space="0" w:color="auto"/>
                  </w:divBdr>
                  <w:divsChild>
                    <w:div w:id="407192115">
                      <w:marLeft w:val="0"/>
                      <w:marRight w:val="0"/>
                      <w:marTop w:val="0"/>
                      <w:marBottom w:val="0"/>
                      <w:divBdr>
                        <w:top w:val="none" w:sz="0" w:space="0" w:color="auto"/>
                        <w:left w:val="none" w:sz="0" w:space="0" w:color="auto"/>
                        <w:bottom w:val="none" w:sz="0" w:space="0" w:color="auto"/>
                        <w:right w:val="none" w:sz="0" w:space="0" w:color="auto"/>
                      </w:divBdr>
                      <w:divsChild>
                        <w:div w:id="1325232810">
                          <w:marLeft w:val="0"/>
                          <w:marRight w:val="0"/>
                          <w:marTop w:val="0"/>
                          <w:marBottom w:val="0"/>
                          <w:divBdr>
                            <w:top w:val="none" w:sz="0" w:space="0" w:color="auto"/>
                            <w:left w:val="none" w:sz="0" w:space="0" w:color="auto"/>
                            <w:bottom w:val="none" w:sz="0" w:space="0" w:color="auto"/>
                            <w:right w:val="none" w:sz="0" w:space="0" w:color="auto"/>
                          </w:divBdr>
                        </w:div>
                      </w:divsChild>
                    </w:div>
                    <w:div w:id="1556237533">
                      <w:marLeft w:val="0"/>
                      <w:marRight w:val="0"/>
                      <w:marTop w:val="0"/>
                      <w:marBottom w:val="0"/>
                      <w:divBdr>
                        <w:top w:val="none" w:sz="0" w:space="0" w:color="auto"/>
                        <w:left w:val="none" w:sz="0" w:space="0" w:color="auto"/>
                        <w:bottom w:val="none" w:sz="0" w:space="0" w:color="auto"/>
                        <w:right w:val="none" w:sz="0" w:space="0" w:color="auto"/>
                      </w:divBdr>
                      <w:divsChild>
                        <w:div w:id="1080105097">
                          <w:marLeft w:val="0"/>
                          <w:marRight w:val="0"/>
                          <w:marTop w:val="0"/>
                          <w:marBottom w:val="0"/>
                          <w:divBdr>
                            <w:top w:val="none" w:sz="0" w:space="0" w:color="auto"/>
                            <w:left w:val="none" w:sz="0" w:space="0" w:color="auto"/>
                            <w:bottom w:val="none" w:sz="0" w:space="0" w:color="auto"/>
                            <w:right w:val="none" w:sz="0" w:space="0" w:color="auto"/>
                          </w:divBdr>
                        </w:div>
                        <w:div w:id="1581872001">
                          <w:marLeft w:val="0"/>
                          <w:marRight w:val="0"/>
                          <w:marTop w:val="0"/>
                          <w:marBottom w:val="0"/>
                          <w:divBdr>
                            <w:top w:val="none" w:sz="0" w:space="0" w:color="auto"/>
                            <w:left w:val="none" w:sz="0" w:space="0" w:color="auto"/>
                            <w:bottom w:val="none" w:sz="0" w:space="0" w:color="auto"/>
                            <w:right w:val="none" w:sz="0" w:space="0" w:color="auto"/>
                          </w:divBdr>
                        </w:div>
                        <w:div w:id="1989704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3574575">
              <w:marLeft w:val="0"/>
              <w:marRight w:val="0"/>
              <w:marTop w:val="0"/>
              <w:marBottom w:val="0"/>
              <w:divBdr>
                <w:top w:val="none" w:sz="0" w:space="0" w:color="auto"/>
                <w:left w:val="none" w:sz="0" w:space="0" w:color="auto"/>
                <w:bottom w:val="none" w:sz="0" w:space="0" w:color="auto"/>
                <w:right w:val="none" w:sz="0" w:space="0" w:color="auto"/>
              </w:divBdr>
            </w:div>
            <w:div w:id="1567180223">
              <w:marLeft w:val="0"/>
              <w:marRight w:val="0"/>
              <w:marTop w:val="0"/>
              <w:marBottom w:val="0"/>
              <w:divBdr>
                <w:top w:val="none" w:sz="0" w:space="0" w:color="auto"/>
                <w:left w:val="none" w:sz="0" w:space="0" w:color="auto"/>
                <w:bottom w:val="none" w:sz="0" w:space="0" w:color="auto"/>
                <w:right w:val="none" w:sz="0" w:space="0" w:color="auto"/>
              </w:divBdr>
            </w:div>
            <w:div w:id="1570991702">
              <w:marLeft w:val="0"/>
              <w:marRight w:val="0"/>
              <w:marTop w:val="0"/>
              <w:marBottom w:val="0"/>
              <w:divBdr>
                <w:top w:val="none" w:sz="0" w:space="0" w:color="auto"/>
                <w:left w:val="none" w:sz="0" w:space="0" w:color="auto"/>
                <w:bottom w:val="none" w:sz="0" w:space="0" w:color="auto"/>
                <w:right w:val="none" w:sz="0" w:space="0" w:color="auto"/>
              </w:divBdr>
            </w:div>
            <w:div w:id="1579243126">
              <w:marLeft w:val="0"/>
              <w:marRight w:val="0"/>
              <w:marTop w:val="0"/>
              <w:marBottom w:val="0"/>
              <w:divBdr>
                <w:top w:val="none" w:sz="0" w:space="0" w:color="auto"/>
                <w:left w:val="none" w:sz="0" w:space="0" w:color="auto"/>
                <w:bottom w:val="none" w:sz="0" w:space="0" w:color="auto"/>
                <w:right w:val="none" w:sz="0" w:space="0" w:color="auto"/>
              </w:divBdr>
            </w:div>
            <w:div w:id="1963992861">
              <w:marLeft w:val="0"/>
              <w:marRight w:val="0"/>
              <w:marTop w:val="0"/>
              <w:marBottom w:val="0"/>
              <w:divBdr>
                <w:top w:val="none" w:sz="0" w:space="0" w:color="auto"/>
                <w:left w:val="none" w:sz="0" w:space="0" w:color="auto"/>
                <w:bottom w:val="none" w:sz="0" w:space="0" w:color="auto"/>
                <w:right w:val="none" w:sz="0" w:space="0" w:color="auto"/>
              </w:divBdr>
            </w:div>
            <w:div w:id="1993484611">
              <w:marLeft w:val="0"/>
              <w:marRight w:val="0"/>
              <w:marTop w:val="0"/>
              <w:marBottom w:val="0"/>
              <w:divBdr>
                <w:top w:val="none" w:sz="0" w:space="0" w:color="auto"/>
                <w:left w:val="none" w:sz="0" w:space="0" w:color="auto"/>
                <w:bottom w:val="none" w:sz="0" w:space="0" w:color="auto"/>
                <w:right w:val="none" w:sz="0" w:space="0" w:color="auto"/>
              </w:divBdr>
            </w:div>
            <w:div w:id="2140950729">
              <w:marLeft w:val="0"/>
              <w:marRight w:val="0"/>
              <w:marTop w:val="0"/>
              <w:marBottom w:val="0"/>
              <w:divBdr>
                <w:top w:val="none" w:sz="0" w:space="0" w:color="auto"/>
                <w:left w:val="none" w:sz="0" w:space="0" w:color="auto"/>
                <w:bottom w:val="none" w:sz="0" w:space="0" w:color="auto"/>
                <w:right w:val="none" w:sz="0" w:space="0" w:color="auto"/>
              </w:divBdr>
            </w:div>
          </w:divsChild>
        </w:div>
        <w:div w:id="318197742">
          <w:marLeft w:val="0"/>
          <w:marRight w:val="0"/>
          <w:marTop w:val="0"/>
          <w:marBottom w:val="0"/>
          <w:divBdr>
            <w:top w:val="none" w:sz="0" w:space="0" w:color="auto"/>
            <w:left w:val="none" w:sz="0" w:space="0" w:color="auto"/>
            <w:bottom w:val="none" w:sz="0" w:space="0" w:color="auto"/>
            <w:right w:val="none" w:sz="0" w:space="0" w:color="auto"/>
          </w:divBdr>
          <w:divsChild>
            <w:div w:id="407121651">
              <w:marLeft w:val="0"/>
              <w:marRight w:val="0"/>
              <w:marTop w:val="0"/>
              <w:marBottom w:val="0"/>
              <w:divBdr>
                <w:top w:val="none" w:sz="0" w:space="0" w:color="auto"/>
                <w:left w:val="none" w:sz="0" w:space="0" w:color="auto"/>
                <w:bottom w:val="none" w:sz="0" w:space="0" w:color="auto"/>
                <w:right w:val="none" w:sz="0" w:space="0" w:color="auto"/>
              </w:divBdr>
            </w:div>
            <w:div w:id="588778797">
              <w:marLeft w:val="0"/>
              <w:marRight w:val="0"/>
              <w:marTop w:val="0"/>
              <w:marBottom w:val="0"/>
              <w:divBdr>
                <w:top w:val="none" w:sz="0" w:space="0" w:color="auto"/>
                <w:left w:val="none" w:sz="0" w:space="0" w:color="auto"/>
                <w:bottom w:val="none" w:sz="0" w:space="0" w:color="auto"/>
                <w:right w:val="none" w:sz="0" w:space="0" w:color="auto"/>
              </w:divBdr>
            </w:div>
          </w:divsChild>
        </w:div>
        <w:div w:id="341274869">
          <w:marLeft w:val="0"/>
          <w:marRight w:val="0"/>
          <w:marTop w:val="0"/>
          <w:marBottom w:val="0"/>
          <w:divBdr>
            <w:top w:val="none" w:sz="0" w:space="0" w:color="auto"/>
            <w:left w:val="none" w:sz="0" w:space="0" w:color="auto"/>
            <w:bottom w:val="none" w:sz="0" w:space="0" w:color="auto"/>
            <w:right w:val="none" w:sz="0" w:space="0" w:color="auto"/>
          </w:divBdr>
          <w:divsChild>
            <w:div w:id="1751152826">
              <w:marLeft w:val="0"/>
              <w:marRight w:val="0"/>
              <w:marTop w:val="0"/>
              <w:marBottom w:val="0"/>
              <w:divBdr>
                <w:top w:val="none" w:sz="0" w:space="0" w:color="auto"/>
                <w:left w:val="none" w:sz="0" w:space="0" w:color="auto"/>
                <w:bottom w:val="none" w:sz="0" w:space="0" w:color="auto"/>
                <w:right w:val="none" w:sz="0" w:space="0" w:color="auto"/>
              </w:divBdr>
            </w:div>
          </w:divsChild>
        </w:div>
        <w:div w:id="376975732">
          <w:marLeft w:val="0"/>
          <w:marRight w:val="0"/>
          <w:marTop w:val="0"/>
          <w:marBottom w:val="0"/>
          <w:divBdr>
            <w:top w:val="none" w:sz="0" w:space="0" w:color="auto"/>
            <w:left w:val="none" w:sz="0" w:space="0" w:color="auto"/>
            <w:bottom w:val="none" w:sz="0" w:space="0" w:color="auto"/>
            <w:right w:val="none" w:sz="0" w:space="0" w:color="auto"/>
          </w:divBdr>
          <w:divsChild>
            <w:div w:id="244151084">
              <w:marLeft w:val="0"/>
              <w:marRight w:val="0"/>
              <w:marTop w:val="0"/>
              <w:marBottom w:val="0"/>
              <w:divBdr>
                <w:top w:val="none" w:sz="0" w:space="0" w:color="auto"/>
                <w:left w:val="none" w:sz="0" w:space="0" w:color="auto"/>
                <w:bottom w:val="none" w:sz="0" w:space="0" w:color="auto"/>
                <w:right w:val="none" w:sz="0" w:space="0" w:color="auto"/>
              </w:divBdr>
            </w:div>
          </w:divsChild>
        </w:div>
        <w:div w:id="379747551">
          <w:marLeft w:val="0"/>
          <w:marRight w:val="0"/>
          <w:marTop w:val="0"/>
          <w:marBottom w:val="0"/>
          <w:divBdr>
            <w:top w:val="none" w:sz="0" w:space="0" w:color="auto"/>
            <w:left w:val="none" w:sz="0" w:space="0" w:color="auto"/>
            <w:bottom w:val="none" w:sz="0" w:space="0" w:color="auto"/>
            <w:right w:val="none" w:sz="0" w:space="0" w:color="auto"/>
          </w:divBdr>
          <w:divsChild>
            <w:div w:id="189880297">
              <w:marLeft w:val="0"/>
              <w:marRight w:val="0"/>
              <w:marTop w:val="0"/>
              <w:marBottom w:val="0"/>
              <w:divBdr>
                <w:top w:val="none" w:sz="0" w:space="0" w:color="auto"/>
                <w:left w:val="none" w:sz="0" w:space="0" w:color="auto"/>
                <w:bottom w:val="none" w:sz="0" w:space="0" w:color="auto"/>
                <w:right w:val="none" w:sz="0" w:space="0" w:color="auto"/>
              </w:divBdr>
            </w:div>
          </w:divsChild>
        </w:div>
        <w:div w:id="383287154">
          <w:marLeft w:val="0"/>
          <w:marRight w:val="0"/>
          <w:marTop w:val="0"/>
          <w:marBottom w:val="0"/>
          <w:divBdr>
            <w:top w:val="none" w:sz="0" w:space="0" w:color="auto"/>
            <w:left w:val="none" w:sz="0" w:space="0" w:color="auto"/>
            <w:bottom w:val="none" w:sz="0" w:space="0" w:color="auto"/>
            <w:right w:val="none" w:sz="0" w:space="0" w:color="auto"/>
          </w:divBdr>
          <w:divsChild>
            <w:div w:id="18819416">
              <w:marLeft w:val="0"/>
              <w:marRight w:val="0"/>
              <w:marTop w:val="0"/>
              <w:marBottom w:val="0"/>
              <w:divBdr>
                <w:top w:val="none" w:sz="0" w:space="0" w:color="auto"/>
                <w:left w:val="none" w:sz="0" w:space="0" w:color="auto"/>
                <w:bottom w:val="none" w:sz="0" w:space="0" w:color="auto"/>
                <w:right w:val="none" w:sz="0" w:space="0" w:color="auto"/>
              </w:divBdr>
            </w:div>
            <w:div w:id="35393154">
              <w:marLeft w:val="0"/>
              <w:marRight w:val="0"/>
              <w:marTop w:val="0"/>
              <w:marBottom w:val="0"/>
              <w:divBdr>
                <w:top w:val="none" w:sz="0" w:space="0" w:color="auto"/>
                <w:left w:val="none" w:sz="0" w:space="0" w:color="auto"/>
                <w:bottom w:val="none" w:sz="0" w:space="0" w:color="auto"/>
                <w:right w:val="none" w:sz="0" w:space="0" w:color="auto"/>
              </w:divBdr>
              <w:divsChild>
                <w:div w:id="525487156">
                  <w:marLeft w:val="0"/>
                  <w:marRight w:val="0"/>
                  <w:marTop w:val="30"/>
                  <w:marBottom w:val="30"/>
                  <w:divBdr>
                    <w:top w:val="none" w:sz="0" w:space="0" w:color="auto"/>
                    <w:left w:val="none" w:sz="0" w:space="0" w:color="auto"/>
                    <w:bottom w:val="none" w:sz="0" w:space="0" w:color="auto"/>
                    <w:right w:val="none" w:sz="0" w:space="0" w:color="auto"/>
                  </w:divBdr>
                  <w:divsChild>
                    <w:div w:id="79718249">
                      <w:marLeft w:val="0"/>
                      <w:marRight w:val="0"/>
                      <w:marTop w:val="0"/>
                      <w:marBottom w:val="0"/>
                      <w:divBdr>
                        <w:top w:val="none" w:sz="0" w:space="0" w:color="auto"/>
                        <w:left w:val="none" w:sz="0" w:space="0" w:color="auto"/>
                        <w:bottom w:val="none" w:sz="0" w:space="0" w:color="auto"/>
                        <w:right w:val="none" w:sz="0" w:space="0" w:color="auto"/>
                      </w:divBdr>
                      <w:divsChild>
                        <w:div w:id="787746457">
                          <w:marLeft w:val="0"/>
                          <w:marRight w:val="0"/>
                          <w:marTop w:val="0"/>
                          <w:marBottom w:val="0"/>
                          <w:divBdr>
                            <w:top w:val="none" w:sz="0" w:space="0" w:color="auto"/>
                            <w:left w:val="none" w:sz="0" w:space="0" w:color="auto"/>
                            <w:bottom w:val="none" w:sz="0" w:space="0" w:color="auto"/>
                            <w:right w:val="none" w:sz="0" w:space="0" w:color="auto"/>
                          </w:divBdr>
                        </w:div>
                      </w:divsChild>
                    </w:div>
                    <w:div w:id="316039673">
                      <w:marLeft w:val="0"/>
                      <w:marRight w:val="0"/>
                      <w:marTop w:val="0"/>
                      <w:marBottom w:val="0"/>
                      <w:divBdr>
                        <w:top w:val="none" w:sz="0" w:space="0" w:color="auto"/>
                        <w:left w:val="none" w:sz="0" w:space="0" w:color="auto"/>
                        <w:bottom w:val="none" w:sz="0" w:space="0" w:color="auto"/>
                        <w:right w:val="none" w:sz="0" w:space="0" w:color="auto"/>
                      </w:divBdr>
                      <w:divsChild>
                        <w:div w:id="373427011">
                          <w:marLeft w:val="0"/>
                          <w:marRight w:val="0"/>
                          <w:marTop w:val="0"/>
                          <w:marBottom w:val="0"/>
                          <w:divBdr>
                            <w:top w:val="none" w:sz="0" w:space="0" w:color="auto"/>
                            <w:left w:val="none" w:sz="0" w:space="0" w:color="auto"/>
                            <w:bottom w:val="none" w:sz="0" w:space="0" w:color="auto"/>
                            <w:right w:val="none" w:sz="0" w:space="0" w:color="auto"/>
                          </w:divBdr>
                        </w:div>
                      </w:divsChild>
                    </w:div>
                    <w:div w:id="429353159">
                      <w:marLeft w:val="0"/>
                      <w:marRight w:val="0"/>
                      <w:marTop w:val="0"/>
                      <w:marBottom w:val="0"/>
                      <w:divBdr>
                        <w:top w:val="none" w:sz="0" w:space="0" w:color="auto"/>
                        <w:left w:val="none" w:sz="0" w:space="0" w:color="auto"/>
                        <w:bottom w:val="none" w:sz="0" w:space="0" w:color="auto"/>
                        <w:right w:val="none" w:sz="0" w:space="0" w:color="auto"/>
                      </w:divBdr>
                      <w:divsChild>
                        <w:div w:id="102265554">
                          <w:marLeft w:val="0"/>
                          <w:marRight w:val="0"/>
                          <w:marTop w:val="0"/>
                          <w:marBottom w:val="0"/>
                          <w:divBdr>
                            <w:top w:val="none" w:sz="0" w:space="0" w:color="auto"/>
                            <w:left w:val="none" w:sz="0" w:space="0" w:color="auto"/>
                            <w:bottom w:val="none" w:sz="0" w:space="0" w:color="auto"/>
                            <w:right w:val="none" w:sz="0" w:space="0" w:color="auto"/>
                          </w:divBdr>
                        </w:div>
                      </w:divsChild>
                    </w:div>
                    <w:div w:id="786050312">
                      <w:marLeft w:val="0"/>
                      <w:marRight w:val="0"/>
                      <w:marTop w:val="0"/>
                      <w:marBottom w:val="0"/>
                      <w:divBdr>
                        <w:top w:val="none" w:sz="0" w:space="0" w:color="auto"/>
                        <w:left w:val="none" w:sz="0" w:space="0" w:color="auto"/>
                        <w:bottom w:val="none" w:sz="0" w:space="0" w:color="auto"/>
                        <w:right w:val="none" w:sz="0" w:space="0" w:color="auto"/>
                      </w:divBdr>
                      <w:divsChild>
                        <w:div w:id="1493762226">
                          <w:marLeft w:val="0"/>
                          <w:marRight w:val="0"/>
                          <w:marTop w:val="0"/>
                          <w:marBottom w:val="0"/>
                          <w:divBdr>
                            <w:top w:val="none" w:sz="0" w:space="0" w:color="auto"/>
                            <w:left w:val="none" w:sz="0" w:space="0" w:color="auto"/>
                            <w:bottom w:val="none" w:sz="0" w:space="0" w:color="auto"/>
                            <w:right w:val="none" w:sz="0" w:space="0" w:color="auto"/>
                          </w:divBdr>
                        </w:div>
                      </w:divsChild>
                    </w:div>
                    <w:div w:id="998312451">
                      <w:marLeft w:val="0"/>
                      <w:marRight w:val="0"/>
                      <w:marTop w:val="0"/>
                      <w:marBottom w:val="0"/>
                      <w:divBdr>
                        <w:top w:val="none" w:sz="0" w:space="0" w:color="auto"/>
                        <w:left w:val="none" w:sz="0" w:space="0" w:color="auto"/>
                        <w:bottom w:val="none" w:sz="0" w:space="0" w:color="auto"/>
                        <w:right w:val="none" w:sz="0" w:space="0" w:color="auto"/>
                      </w:divBdr>
                      <w:divsChild>
                        <w:div w:id="905070442">
                          <w:marLeft w:val="0"/>
                          <w:marRight w:val="0"/>
                          <w:marTop w:val="0"/>
                          <w:marBottom w:val="0"/>
                          <w:divBdr>
                            <w:top w:val="none" w:sz="0" w:space="0" w:color="auto"/>
                            <w:left w:val="none" w:sz="0" w:space="0" w:color="auto"/>
                            <w:bottom w:val="none" w:sz="0" w:space="0" w:color="auto"/>
                            <w:right w:val="none" w:sz="0" w:space="0" w:color="auto"/>
                          </w:divBdr>
                        </w:div>
                      </w:divsChild>
                    </w:div>
                    <w:div w:id="1310937150">
                      <w:marLeft w:val="0"/>
                      <w:marRight w:val="0"/>
                      <w:marTop w:val="0"/>
                      <w:marBottom w:val="0"/>
                      <w:divBdr>
                        <w:top w:val="none" w:sz="0" w:space="0" w:color="auto"/>
                        <w:left w:val="none" w:sz="0" w:space="0" w:color="auto"/>
                        <w:bottom w:val="none" w:sz="0" w:space="0" w:color="auto"/>
                        <w:right w:val="none" w:sz="0" w:space="0" w:color="auto"/>
                      </w:divBdr>
                      <w:divsChild>
                        <w:div w:id="110037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650575">
              <w:marLeft w:val="0"/>
              <w:marRight w:val="0"/>
              <w:marTop w:val="0"/>
              <w:marBottom w:val="0"/>
              <w:divBdr>
                <w:top w:val="none" w:sz="0" w:space="0" w:color="auto"/>
                <w:left w:val="none" w:sz="0" w:space="0" w:color="auto"/>
                <w:bottom w:val="none" w:sz="0" w:space="0" w:color="auto"/>
                <w:right w:val="none" w:sz="0" w:space="0" w:color="auto"/>
              </w:divBdr>
            </w:div>
            <w:div w:id="138571502">
              <w:marLeft w:val="0"/>
              <w:marRight w:val="0"/>
              <w:marTop w:val="0"/>
              <w:marBottom w:val="0"/>
              <w:divBdr>
                <w:top w:val="none" w:sz="0" w:space="0" w:color="auto"/>
                <w:left w:val="none" w:sz="0" w:space="0" w:color="auto"/>
                <w:bottom w:val="none" w:sz="0" w:space="0" w:color="auto"/>
                <w:right w:val="none" w:sz="0" w:space="0" w:color="auto"/>
              </w:divBdr>
            </w:div>
            <w:div w:id="149949469">
              <w:marLeft w:val="0"/>
              <w:marRight w:val="0"/>
              <w:marTop w:val="0"/>
              <w:marBottom w:val="0"/>
              <w:divBdr>
                <w:top w:val="none" w:sz="0" w:space="0" w:color="auto"/>
                <w:left w:val="none" w:sz="0" w:space="0" w:color="auto"/>
                <w:bottom w:val="none" w:sz="0" w:space="0" w:color="auto"/>
                <w:right w:val="none" w:sz="0" w:space="0" w:color="auto"/>
              </w:divBdr>
            </w:div>
            <w:div w:id="218784201">
              <w:marLeft w:val="0"/>
              <w:marRight w:val="0"/>
              <w:marTop w:val="0"/>
              <w:marBottom w:val="0"/>
              <w:divBdr>
                <w:top w:val="none" w:sz="0" w:space="0" w:color="auto"/>
                <w:left w:val="none" w:sz="0" w:space="0" w:color="auto"/>
                <w:bottom w:val="none" w:sz="0" w:space="0" w:color="auto"/>
                <w:right w:val="none" w:sz="0" w:space="0" w:color="auto"/>
              </w:divBdr>
            </w:div>
            <w:div w:id="440806758">
              <w:marLeft w:val="0"/>
              <w:marRight w:val="0"/>
              <w:marTop w:val="0"/>
              <w:marBottom w:val="0"/>
              <w:divBdr>
                <w:top w:val="none" w:sz="0" w:space="0" w:color="auto"/>
                <w:left w:val="none" w:sz="0" w:space="0" w:color="auto"/>
                <w:bottom w:val="none" w:sz="0" w:space="0" w:color="auto"/>
                <w:right w:val="none" w:sz="0" w:space="0" w:color="auto"/>
              </w:divBdr>
            </w:div>
            <w:div w:id="552234388">
              <w:marLeft w:val="0"/>
              <w:marRight w:val="0"/>
              <w:marTop w:val="0"/>
              <w:marBottom w:val="0"/>
              <w:divBdr>
                <w:top w:val="none" w:sz="0" w:space="0" w:color="auto"/>
                <w:left w:val="none" w:sz="0" w:space="0" w:color="auto"/>
                <w:bottom w:val="none" w:sz="0" w:space="0" w:color="auto"/>
                <w:right w:val="none" w:sz="0" w:space="0" w:color="auto"/>
              </w:divBdr>
            </w:div>
            <w:div w:id="600065727">
              <w:marLeft w:val="0"/>
              <w:marRight w:val="0"/>
              <w:marTop w:val="0"/>
              <w:marBottom w:val="0"/>
              <w:divBdr>
                <w:top w:val="none" w:sz="0" w:space="0" w:color="auto"/>
                <w:left w:val="none" w:sz="0" w:space="0" w:color="auto"/>
                <w:bottom w:val="none" w:sz="0" w:space="0" w:color="auto"/>
                <w:right w:val="none" w:sz="0" w:space="0" w:color="auto"/>
              </w:divBdr>
            </w:div>
            <w:div w:id="608121159">
              <w:marLeft w:val="0"/>
              <w:marRight w:val="0"/>
              <w:marTop w:val="0"/>
              <w:marBottom w:val="0"/>
              <w:divBdr>
                <w:top w:val="none" w:sz="0" w:space="0" w:color="auto"/>
                <w:left w:val="none" w:sz="0" w:space="0" w:color="auto"/>
                <w:bottom w:val="none" w:sz="0" w:space="0" w:color="auto"/>
                <w:right w:val="none" w:sz="0" w:space="0" w:color="auto"/>
              </w:divBdr>
            </w:div>
            <w:div w:id="619917337">
              <w:marLeft w:val="0"/>
              <w:marRight w:val="0"/>
              <w:marTop w:val="0"/>
              <w:marBottom w:val="0"/>
              <w:divBdr>
                <w:top w:val="none" w:sz="0" w:space="0" w:color="auto"/>
                <w:left w:val="none" w:sz="0" w:space="0" w:color="auto"/>
                <w:bottom w:val="none" w:sz="0" w:space="0" w:color="auto"/>
                <w:right w:val="none" w:sz="0" w:space="0" w:color="auto"/>
              </w:divBdr>
            </w:div>
            <w:div w:id="624697643">
              <w:marLeft w:val="0"/>
              <w:marRight w:val="0"/>
              <w:marTop w:val="0"/>
              <w:marBottom w:val="0"/>
              <w:divBdr>
                <w:top w:val="none" w:sz="0" w:space="0" w:color="auto"/>
                <w:left w:val="none" w:sz="0" w:space="0" w:color="auto"/>
                <w:bottom w:val="none" w:sz="0" w:space="0" w:color="auto"/>
                <w:right w:val="none" w:sz="0" w:space="0" w:color="auto"/>
              </w:divBdr>
            </w:div>
            <w:div w:id="630792310">
              <w:marLeft w:val="0"/>
              <w:marRight w:val="0"/>
              <w:marTop w:val="0"/>
              <w:marBottom w:val="0"/>
              <w:divBdr>
                <w:top w:val="none" w:sz="0" w:space="0" w:color="auto"/>
                <w:left w:val="none" w:sz="0" w:space="0" w:color="auto"/>
                <w:bottom w:val="none" w:sz="0" w:space="0" w:color="auto"/>
                <w:right w:val="none" w:sz="0" w:space="0" w:color="auto"/>
              </w:divBdr>
            </w:div>
            <w:div w:id="770473363">
              <w:marLeft w:val="0"/>
              <w:marRight w:val="0"/>
              <w:marTop w:val="0"/>
              <w:marBottom w:val="0"/>
              <w:divBdr>
                <w:top w:val="none" w:sz="0" w:space="0" w:color="auto"/>
                <w:left w:val="none" w:sz="0" w:space="0" w:color="auto"/>
                <w:bottom w:val="none" w:sz="0" w:space="0" w:color="auto"/>
                <w:right w:val="none" w:sz="0" w:space="0" w:color="auto"/>
              </w:divBdr>
            </w:div>
            <w:div w:id="786124380">
              <w:marLeft w:val="0"/>
              <w:marRight w:val="0"/>
              <w:marTop w:val="0"/>
              <w:marBottom w:val="0"/>
              <w:divBdr>
                <w:top w:val="none" w:sz="0" w:space="0" w:color="auto"/>
                <w:left w:val="none" w:sz="0" w:space="0" w:color="auto"/>
                <w:bottom w:val="none" w:sz="0" w:space="0" w:color="auto"/>
                <w:right w:val="none" w:sz="0" w:space="0" w:color="auto"/>
              </w:divBdr>
            </w:div>
            <w:div w:id="796487385">
              <w:marLeft w:val="0"/>
              <w:marRight w:val="0"/>
              <w:marTop w:val="0"/>
              <w:marBottom w:val="0"/>
              <w:divBdr>
                <w:top w:val="none" w:sz="0" w:space="0" w:color="auto"/>
                <w:left w:val="none" w:sz="0" w:space="0" w:color="auto"/>
                <w:bottom w:val="none" w:sz="0" w:space="0" w:color="auto"/>
                <w:right w:val="none" w:sz="0" w:space="0" w:color="auto"/>
              </w:divBdr>
            </w:div>
            <w:div w:id="840392478">
              <w:marLeft w:val="0"/>
              <w:marRight w:val="0"/>
              <w:marTop w:val="0"/>
              <w:marBottom w:val="0"/>
              <w:divBdr>
                <w:top w:val="none" w:sz="0" w:space="0" w:color="auto"/>
                <w:left w:val="none" w:sz="0" w:space="0" w:color="auto"/>
                <w:bottom w:val="none" w:sz="0" w:space="0" w:color="auto"/>
                <w:right w:val="none" w:sz="0" w:space="0" w:color="auto"/>
              </w:divBdr>
            </w:div>
            <w:div w:id="897394951">
              <w:marLeft w:val="0"/>
              <w:marRight w:val="0"/>
              <w:marTop w:val="0"/>
              <w:marBottom w:val="0"/>
              <w:divBdr>
                <w:top w:val="none" w:sz="0" w:space="0" w:color="auto"/>
                <w:left w:val="none" w:sz="0" w:space="0" w:color="auto"/>
                <w:bottom w:val="none" w:sz="0" w:space="0" w:color="auto"/>
                <w:right w:val="none" w:sz="0" w:space="0" w:color="auto"/>
              </w:divBdr>
            </w:div>
            <w:div w:id="930893712">
              <w:marLeft w:val="0"/>
              <w:marRight w:val="0"/>
              <w:marTop w:val="0"/>
              <w:marBottom w:val="0"/>
              <w:divBdr>
                <w:top w:val="none" w:sz="0" w:space="0" w:color="auto"/>
                <w:left w:val="none" w:sz="0" w:space="0" w:color="auto"/>
                <w:bottom w:val="none" w:sz="0" w:space="0" w:color="auto"/>
                <w:right w:val="none" w:sz="0" w:space="0" w:color="auto"/>
              </w:divBdr>
            </w:div>
            <w:div w:id="979769008">
              <w:marLeft w:val="0"/>
              <w:marRight w:val="0"/>
              <w:marTop w:val="0"/>
              <w:marBottom w:val="0"/>
              <w:divBdr>
                <w:top w:val="none" w:sz="0" w:space="0" w:color="auto"/>
                <w:left w:val="none" w:sz="0" w:space="0" w:color="auto"/>
                <w:bottom w:val="none" w:sz="0" w:space="0" w:color="auto"/>
                <w:right w:val="none" w:sz="0" w:space="0" w:color="auto"/>
              </w:divBdr>
            </w:div>
            <w:div w:id="1173298160">
              <w:marLeft w:val="0"/>
              <w:marRight w:val="0"/>
              <w:marTop w:val="0"/>
              <w:marBottom w:val="0"/>
              <w:divBdr>
                <w:top w:val="none" w:sz="0" w:space="0" w:color="auto"/>
                <w:left w:val="none" w:sz="0" w:space="0" w:color="auto"/>
                <w:bottom w:val="none" w:sz="0" w:space="0" w:color="auto"/>
                <w:right w:val="none" w:sz="0" w:space="0" w:color="auto"/>
              </w:divBdr>
              <w:divsChild>
                <w:div w:id="1599604538">
                  <w:marLeft w:val="0"/>
                  <w:marRight w:val="0"/>
                  <w:marTop w:val="30"/>
                  <w:marBottom w:val="30"/>
                  <w:divBdr>
                    <w:top w:val="none" w:sz="0" w:space="0" w:color="auto"/>
                    <w:left w:val="none" w:sz="0" w:space="0" w:color="auto"/>
                    <w:bottom w:val="none" w:sz="0" w:space="0" w:color="auto"/>
                    <w:right w:val="none" w:sz="0" w:space="0" w:color="auto"/>
                  </w:divBdr>
                  <w:divsChild>
                    <w:div w:id="262538569">
                      <w:marLeft w:val="0"/>
                      <w:marRight w:val="0"/>
                      <w:marTop w:val="0"/>
                      <w:marBottom w:val="0"/>
                      <w:divBdr>
                        <w:top w:val="none" w:sz="0" w:space="0" w:color="auto"/>
                        <w:left w:val="none" w:sz="0" w:space="0" w:color="auto"/>
                        <w:bottom w:val="none" w:sz="0" w:space="0" w:color="auto"/>
                        <w:right w:val="none" w:sz="0" w:space="0" w:color="auto"/>
                      </w:divBdr>
                      <w:divsChild>
                        <w:div w:id="525407577">
                          <w:marLeft w:val="0"/>
                          <w:marRight w:val="0"/>
                          <w:marTop w:val="0"/>
                          <w:marBottom w:val="0"/>
                          <w:divBdr>
                            <w:top w:val="none" w:sz="0" w:space="0" w:color="auto"/>
                            <w:left w:val="none" w:sz="0" w:space="0" w:color="auto"/>
                            <w:bottom w:val="none" w:sz="0" w:space="0" w:color="auto"/>
                            <w:right w:val="none" w:sz="0" w:space="0" w:color="auto"/>
                          </w:divBdr>
                        </w:div>
                      </w:divsChild>
                    </w:div>
                    <w:div w:id="384373150">
                      <w:marLeft w:val="0"/>
                      <w:marRight w:val="0"/>
                      <w:marTop w:val="0"/>
                      <w:marBottom w:val="0"/>
                      <w:divBdr>
                        <w:top w:val="none" w:sz="0" w:space="0" w:color="auto"/>
                        <w:left w:val="none" w:sz="0" w:space="0" w:color="auto"/>
                        <w:bottom w:val="none" w:sz="0" w:space="0" w:color="auto"/>
                        <w:right w:val="none" w:sz="0" w:space="0" w:color="auto"/>
                      </w:divBdr>
                      <w:divsChild>
                        <w:div w:id="201989963">
                          <w:marLeft w:val="0"/>
                          <w:marRight w:val="0"/>
                          <w:marTop w:val="0"/>
                          <w:marBottom w:val="0"/>
                          <w:divBdr>
                            <w:top w:val="none" w:sz="0" w:space="0" w:color="auto"/>
                            <w:left w:val="none" w:sz="0" w:space="0" w:color="auto"/>
                            <w:bottom w:val="none" w:sz="0" w:space="0" w:color="auto"/>
                            <w:right w:val="none" w:sz="0" w:space="0" w:color="auto"/>
                          </w:divBdr>
                        </w:div>
                      </w:divsChild>
                    </w:div>
                    <w:div w:id="426736493">
                      <w:marLeft w:val="0"/>
                      <w:marRight w:val="0"/>
                      <w:marTop w:val="0"/>
                      <w:marBottom w:val="0"/>
                      <w:divBdr>
                        <w:top w:val="none" w:sz="0" w:space="0" w:color="auto"/>
                        <w:left w:val="none" w:sz="0" w:space="0" w:color="auto"/>
                        <w:bottom w:val="none" w:sz="0" w:space="0" w:color="auto"/>
                        <w:right w:val="none" w:sz="0" w:space="0" w:color="auto"/>
                      </w:divBdr>
                      <w:divsChild>
                        <w:div w:id="1105728697">
                          <w:marLeft w:val="0"/>
                          <w:marRight w:val="0"/>
                          <w:marTop w:val="0"/>
                          <w:marBottom w:val="0"/>
                          <w:divBdr>
                            <w:top w:val="none" w:sz="0" w:space="0" w:color="auto"/>
                            <w:left w:val="none" w:sz="0" w:space="0" w:color="auto"/>
                            <w:bottom w:val="none" w:sz="0" w:space="0" w:color="auto"/>
                            <w:right w:val="none" w:sz="0" w:space="0" w:color="auto"/>
                          </w:divBdr>
                        </w:div>
                      </w:divsChild>
                    </w:div>
                    <w:div w:id="1419252758">
                      <w:marLeft w:val="0"/>
                      <w:marRight w:val="0"/>
                      <w:marTop w:val="0"/>
                      <w:marBottom w:val="0"/>
                      <w:divBdr>
                        <w:top w:val="none" w:sz="0" w:space="0" w:color="auto"/>
                        <w:left w:val="none" w:sz="0" w:space="0" w:color="auto"/>
                        <w:bottom w:val="none" w:sz="0" w:space="0" w:color="auto"/>
                        <w:right w:val="none" w:sz="0" w:space="0" w:color="auto"/>
                      </w:divBdr>
                      <w:divsChild>
                        <w:div w:id="1086995229">
                          <w:marLeft w:val="0"/>
                          <w:marRight w:val="0"/>
                          <w:marTop w:val="0"/>
                          <w:marBottom w:val="0"/>
                          <w:divBdr>
                            <w:top w:val="none" w:sz="0" w:space="0" w:color="auto"/>
                            <w:left w:val="none" w:sz="0" w:space="0" w:color="auto"/>
                            <w:bottom w:val="none" w:sz="0" w:space="0" w:color="auto"/>
                            <w:right w:val="none" w:sz="0" w:space="0" w:color="auto"/>
                          </w:divBdr>
                        </w:div>
                      </w:divsChild>
                    </w:div>
                    <w:div w:id="2052222508">
                      <w:marLeft w:val="0"/>
                      <w:marRight w:val="0"/>
                      <w:marTop w:val="0"/>
                      <w:marBottom w:val="0"/>
                      <w:divBdr>
                        <w:top w:val="none" w:sz="0" w:space="0" w:color="auto"/>
                        <w:left w:val="none" w:sz="0" w:space="0" w:color="auto"/>
                        <w:bottom w:val="none" w:sz="0" w:space="0" w:color="auto"/>
                        <w:right w:val="none" w:sz="0" w:space="0" w:color="auto"/>
                      </w:divBdr>
                      <w:divsChild>
                        <w:div w:id="1841311834">
                          <w:marLeft w:val="0"/>
                          <w:marRight w:val="0"/>
                          <w:marTop w:val="0"/>
                          <w:marBottom w:val="0"/>
                          <w:divBdr>
                            <w:top w:val="none" w:sz="0" w:space="0" w:color="auto"/>
                            <w:left w:val="none" w:sz="0" w:space="0" w:color="auto"/>
                            <w:bottom w:val="none" w:sz="0" w:space="0" w:color="auto"/>
                            <w:right w:val="none" w:sz="0" w:space="0" w:color="auto"/>
                          </w:divBdr>
                        </w:div>
                      </w:divsChild>
                    </w:div>
                    <w:div w:id="2113822091">
                      <w:marLeft w:val="0"/>
                      <w:marRight w:val="0"/>
                      <w:marTop w:val="0"/>
                      <w:marBottom w:val="0"/>
                      <w:divBdr>
                        <w:top w:val="none" w:sz="0" w:space="0" w:color="auto"/>
                        <w:left w:val="none" w:sz="0" w:space="0" w:color="auto"/>
                        <w:bottom w:val="none" w:sz="0" w:space="0" w:color="auto"/>
                        <w:right w:val="none" w:sz="0" w:space="0" w:color="auto"/>
                      </w:divBdr>
                      <w:divsChild>
                        <w:div w:id="1908833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721854">
              <w:marLeft w:val="0"/>
              <w:marRight w:val="0"/>
              <w:marTop w:val="0"/>
              <w:marBottom w:val="0"/>
              <w:divBdr>
                <w:top w:val="none" w:sz="0" w:space="0" w:color="auto"/>
                <w:left w:val="none" w:sz="0" w:space="0" w:color="auto"/>
                <w:bottom w:val="none" w:sz="0" w:space="0" w:color="auto"/>
                <w:right w:val="none" w:sz="0" w:space="0" w:color="auto"/>
              </w:divBdr>
            </w:div>
            <w:div w:id="1209683714">
              <w:marLeft w:val="0"/>
              <w:marRight w:val="0"/>
              <w:marTop w:val="0"/>
              <w:marBottom w:val="0"/>
              <w:divBdr>
                <w:top w:val="none" w:sz="0" w:space="0" w:color="auto"/>
                <w:left w:val="none" w:sz="0" w:space="0" w:color="auto"/>
                <w:bottom w:val="none" w:sz="0" w:space="0" w:color="auto"/>
                <w:right w:val="none" w:sz="0" w:space="0" w:color="auto"/>
              </w:divBdr>
            </w:div>
            <w:div w:id="1488280852">
              <w:marLeft w:val="0"/>
              <w:marRight w:val="0"/>
              <w:marTop w:val="0"/>
              <w:marBottom w:val="0"/>
              <w:divBdr>
                <w:top w:val="none" w:sz="0" w:space="0" w:color="auto"/>
                <w:left w:val="none" w:sz="0" w:space="0" w:color="auto"/>
                <w:bottom w:val="none" w:sz="0" w:space="0" w:color="auto"/>
                <w:right w:val="none" w:sz="0" w:space="0" w:color="auto"/>
              </w:divBdr>
            </w:div>
            <w:div w:id="1557399066">
              <w:marLeft w:val="0"/>
              <w:marRight w:val="0"/>
              <w:marTop w:val="0"/>
              <w:marBottom w:val="0"/>
              <w:divBdr>
                <w:top w:val="none" w:sz="0" w:space="0" w:color="auto"/>
                <w:left w:val="none" w:sz="0" w:space="0" w:color="auto"/>
                <w:bottom w:val="none" w:sz="0" w:space="0" w:color="auto"/>
                <w:right w:val="none" w:sz="0" w:space="0" w:color="auto"/>
              </w:divBdr>
            </w:div>
            <w:div w:id="1593007902">
              <w:marLeft w:val="0"/>
              <w:marRight w:val="0"/>
              <w:marTop w:val="0"/>
              <w:marBottom w:val="0"/>
              <w:divBdr>
                <w:top w:val="none" w:sz="0" w:space="0" w:color="auto"/>
                <w:left w:val="none" w:sz="0" w:space="0" w:color="auto"/>
                <w:bottom w:val="none" w:sz="0" w:space="0" w:color="auto"/>
                <w:right w:val="none" w:sz="0" w:space="0" w:color="auto"/>
              </w:divBdr>
            </w:div>
            <w:div w:id="1597442585">
              <w:marLeft w:val="0"/>
              <w:marRight w:val="0"/>
              <w:marTop w:val="0"/>
              <w:marBottom w:val="0"/>
              <w:divBdr>
                <w:top w:val="none" w:sz="0" w:space="0" w:color="auto"/>
                <w:left w:val="none" w:sz="0" w:space="0" w:color="auto"/>
                <w:bottom w:val="none" w:sz="0" w:space="0" w:color="auto"/>
                <w:right w:val="none" w:sz="0" w:space="0" w:color="auto"/>
              </w:divBdr>
            </w:div>
            <w:div w:id="1602029206">
              <w:marLeft w:val="0"/>
              <w:marRight w:val="0"/>
              <w:marTop w:val="0"/>
              <w:marBottom w:val="0"/>
              <w:divBdr>
                <w:top w:val="none" w:sz="0" w:space="0" w:color="auto"/>
                <w:left w:val="none" w:sz="0" w:space="0" w:color="auto"/>
                <w:bottom w:val="none" w:sz="0" w:space="0" w:color="auto"/>
                <w:right w:val="none" w:sz="0" w:space="0" w:color="auto"/>
              </w:divBdr>
              <w:divsChild>
                <w:div w:id="649410783">
                  <w:marLeft w:val="0"/>
                  <w:marRight w:val="0"/>
                  <w:marTop w:val="30"/>
                  <w:marBottom w:val="30"/>
                  <w:divBdr>
                    <w:top w:val="none" w:sz="0" w:space="0" w:color="auto"/>
                    <w:left w:val="none" w:sz="0" w:space="0" w:color="auto"/>
                    <w:bottom w:val="none" w:sz="0" w:space="0" w:color="auto"/>
                    <w:right w:val="none" w:sz="0" w:space="0" w:color="auto"/>
                  </w:divBdr>
                  <w:divsChild>
                    <w:div w:id="574435223">
                      <w:marLeft w:val="0"/>
                      <w:marRight w:val="0"/>
                      <w:marTop w:val="0"/>
                      <w:marBottom w:val="0"/>
                      <w:divBdr>
                        <w:top w:val="none" w:sz="0" w:space="0" w:color="auto"/>
                        <w:left w:val="none" w:sz="0" w:space="0" w:color="auto"/>
                        <w:bottom w:val="none" w:sz="0" w:space="0" w:color="auto"/>
                        <w:right w:val="none" w:sz="0" w:space="0" w:color="auto"/>
                      </w:divBdr>
                      <w:divsChild>
                        <w:div w:id="2048405458">
                          <w:marLeft w:val="0"/>
                          <w:marRight w:val="0"/>
                          <w:marTop w:val="0"/>
                          <w:marBottom w:val="0"/>
                          <w:divBdr>
                            <w:top w:val="none" w:sz="0" w:space="0" w:color="auto"/>
                            <w:left w:val="none" w:sz="0" w:space="0" w:color="auto"/>
                            <w:bottom w:val="none" w:sz="0" w:space="0" w:color="auto"/>
                            <w:right w:val="none" w:sz="0" w:space="0" w:color="auto"/>
                          </w:divBdr>
                        </w:div>
                      </w:divsChild>
                    </w:div>
                    <w:div w:id="607546682">
                      <w:marLeft w:val="0"/>
                      <w:marRight w:val="0"/>
                      <w:marTop w:val="0"/>
                      <w:marBottom w:val="0"/>
                      <w:divBdr>
                        <w:top w:val="none" w:sz="0" w:space="0" w:color="auto"/>
                        <w:left w:val="none" w:sz="0" w:space="0" w:color="auto"/>
                        <w:bottom w:val="none" w:sz="0" w:space="0" w:color="auto"/>
                        <w:right w:val="none" w:sz="0" w:space="0" w:color="auto"/>
                      </w:divBdr>
                      <w:divsChild>
                        <w:div w:id="1260140939">
                          <w:marLeft w:val="0"/>
                          <w:marRight w:val="0"/>
                          <w:marTop w:val="0"/>
                          <w:marBottom w:val="0"/>
                          <w:divBdr>
                            <w:top w:val="none" w:sz="0" w:space="0" w:color="auto"/>
                            <w:left w:val="none" w:sz="0" w:space="0" w:color="auto"/>
                            <w:bottom w:val="none" w:sz="0" w:space="0" w:color="auto"/>
                            <w:right w:val="none" w:sz="0" w:space="0" w:color="auto"/>
                          </w:divBdr>
                        </w:div>
                      </w:divsChild>
                    </w:div>
                    <w:div w:id="1319379610">
                      <w:marLeft w:val="0"/>
                      <w:marRight w:val="0"/>
                      <w:marTop w:val="0"/>
                      <w:marBottom w:val="0"/>
                      <w:divBdr>
                        <w:top w:val="none" w:sz="0" w:space="0" w:color="auto"/>
                        <w:left w:val="none" w:sz="0" w:space="0" w:color="auto"/>
                        <w:bottom w:val="none" w:sz="0" w:space="0" w:color="auto"/>
                        <w:right w:val="none" w:sz="0" w:space="0" w:color="auto"/>
                      </w:divBdr>
                      <w:divsChild>
                        <w:div w:id="960964706">
                          <w:marLeft w:val="0"/>
                          <w:marRight w:val="0"/>
                          <w:marTop w:val="0"/>
                          <w:marBottom w:val="0"/>
                          <w:divBdr>
                            <w:top w:val="none" w:sz="0" w:space="0" w:color="auto"/>
                            <w:left w:val="none" w:sz="0" w:space="0" w:color="auto"/>
                            <w:bottom w:val="none" w:sz="0" w:space="0" w:color="auto"/>
                            <w:right w:val="none" w:sz="0" w:space="0" w:color="auto"/>
                          </w:divBdr>
                        </w:div>
                      </w:divsChild>
                    </w:div>
                    <w:div w:id="1538349942">
                      <w:marLeft w:val="0"/>
                      <w:marRight w:val="0"/>
                      <w:marTop w:val="0"/>
                      <w:marBottom w:val="0"/>
                      <w:divBdr>
                        <w:top w:val="none" w:sz="0" w:space="0" w:color="auto"/>
                        <w:left w:val="none" w:sz="0" w:space="0" w:color="auto"/>
                        <w:bottom w:val="none" w:sz="0" w:space="0" w:color="auto"/>
                        <w:right w:val="none" w:sz="0" w:space="0" w:color="auto"/>
                      </w:divBdr>
                      <w:divsChild>
                        <w:div w:id="1700010111">
                          <w:marLeft w:val="0"/>
                          <w:marRight w:val="0"/>
                          <w:marTop w:val="0"/>
                          <w:marBottom w:val="0"/>
                          <w:divBdr>
                            <w:top w:val="none" w:sz="0" w:space="0" w:color="auto"/>
                            <w:left w:val="none" w:sz="0" w:space="0" w:color="auto"/>
                            <w:bottom w:val="none" w:sz="0" w:space="0" w:color="auto"/>
                            <w:right w:val="none" w:sz="0" w:space="0" w:color="auto"/>
                          </w:divBdr>
                        </w:div>
                      </w:divsChild>
                    </w:div>
                    <w:div w:id="1868908445">
                      <w:marLeft w:val="0"/>
                      <w:marRight w:val="0"/>
                      <w:marTop w:val="0"/>
                      <w:marBottom w:val="0"/>
                      <w:divBdr>
                        <w:top w:val="none" w:sz="0" w:space="0" w:color="auto"/>
                        <w:left w:val="none" w:sz="0" w:space="0" w:color="auto"/>
                        <w:bottom w:val="none" w:sz="0" w:space="0" w:color="auto"/>
                        <w:right w:val="none" w:sz="0" w:space="0" w:color="auto"/>
                      </w:divBdr>
                      <w:divsChild>
                        <w:div w:id="72699195">
                          <w:marLeft w:val="0"/>
                          <w:marRight w:val="0"/>
                          <w:marTop w:val="0"/>
                          <w:marBottom w:val="0"/>
                          <w:divBdr>
                            <w:top w:val="none" w:sz="0" w:space="0" w:color="auto"/>
                            <w:left w:val="none" w:sz="0" w:space="0" w:color="auto"/>
                            <w:bottom w:val="none" w:sz="0" w:space="0" w:color="auto"/>
                            <w:right w:val="none" w:sz="0" w:space="0" w:color="auto"/>
                          </w:divBdr>
                        </w:div>
                      </w:divsChild>
                    </w:div>
                    <w:div w:id="2121098515">
                      <w:marLeft w:val="0"/>
                      <w:marRight w:val="0"/>
                      <w:marTop w:val="0"/>
                      <w:marBottom w:val="0"/>
                      <w:divBdr>
                        <w:top w:val="none" w:sz="0" w:space="0" w:color="auto"/>
                        <w:left w:val="none" w:sz="0" w:space="0" w:color="auto"/>
                        <w:bottom w:val="none" w:sz="0" w:space="0" w:color="auto"/>
                        <w:right w:val="none" w:sz="0" w:space="0" w:color="auto"/>
                      </w:divBdr>
                      <w:divsChild>
                        <w:div w:id="1337611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4725809">
              <w:marLeft w:val="0"/>
              <w:marRight w:val="0"/>
              <w:marTop w:val="0"/>
              <w:marBottom w:val="0"/>
              <w:divBdr>
                <w:top w:val="none" w:sz="0" w:space="0" w:color="auto"/>
                <w:left w:val="none" w:sz="0" w:space="0" w:color="auto"/>
                <w:bottom w:val="none" w:sz="0" w:space="0" w:color="auto"/>
                <w:right w:val="none" w:sz="0" w:space="0" w:color="auto"/>
              </w:divBdr>
            </w:div>
            <w:div w:id="1723672771">
              <w:marLeft w:val="0"/>
              <w:marRight w:val="0"/>
              <w:marTop w:val="0"/>
              <w:marBottom w:val="0"/>
              <w:divBdr>
                <w:top w:val="none" w:sz="0" w:space="0" w:color="auto"/>
                <w:left w:val="none" w:sz="0" w:space="0" w:color="auto"/>
                <w:bottom w:val="none" w:sz="0" w:space="0" w:color="auto"/>
                <w:right w:val="none" w:sz="0" w:space="0" w:color="auto"/>
              </w:divBdr>
            </w:div>
            <w:div w:id="1985502050">
              <w:marLeft w:val="0"/>
              <w:marRight w:val="0"/>
              <w:marTop w:val="0"/>
              <w:marBottom w:val="0"/>
              <w:divBdr>
                <w:top w:val="none" w:sz="0" w:space="0" w:color="auto"/>
                <w:left w:val="none" w:sz="0" w:space="0" w:color="auto"/>
                <w:bottom w:val="none" w:sz="0" w:space="0" w:color="auto"/>
                <w:right w:val="none" w:sz="0" w:space="0" w:color="auto"/>
              </w:divBdr>
            </w:div>
            <w:div w:id="2013335187">
              <w:marLeft w:val="0"/>
              <w:marRight w:val="0"/>
              <w:marTop w:val="0"/>
              <w:marBottom w:val="0"/>
              <w:divBdr>
                <w:top w:val="none" w:sz="0" w:space="0" w:color="auto"/>
                <w:left w:val="none" w:sz="0" w:space="0" w:color="auto"/>
                <w:bottom w:val="none" w:sz="0" w:space="0" w:color="auto"/>
                <w:right w:val="none" w:sz="0" w:space="0" w:color="auto"/>
              </w:divBdr>
            </w:div>
            <w:div w:id="2065790253">
              <w:marLeft w:val="0"/>
              <w:marRight w:val="0"/>
              <w:marTop w:val="0"/>
              <w:marBottom w:val="0"/>
              <w:divBdr>
                <w:top w:val="none" w:sz="0" w:space="0" w:color="auto"/>
                <w:left w:val="none" w:sz="0" w:space="0" w:color="auto"/>
                <w:bottom w:val="none" w:sz="0" w:space="0" w:color="auto"/>
                <w:right w:val="none" w:sz="0" w:space="0" w:color="auto"/>
              </w:divBdr>
            </w:div>
          </w:divsChild>
        </w:div>
        <w:div w:id="400519436">
          <w:marLeft w:val="0"/>
          <w:marRight w:val="0"/>
          <w:marTop w:val="0"/>
          <w:marBottom w:val="0"/>
          <w:divBdr>
            <w:top w:val="none" w:sz="0" w:space="0" w:color="auto"/>
            <w:left w:val="none" w:sz="0" w:space="0" w:color="auto"/>
            <w:bottom w:val="none" w:sz="0" w:space="0" w:color="auto"/>
            <w:right w:val="none" w:sz="0" w:space="0" w:color="auto"/>
          </w:divBdr>
          <w:divsChild>
            <w:div w:id="1056660799">
              <w:marLeft w:val="0"/>
              <w:marRight w:val="0"/>
              <w:marTop w:val="0"/>
              <w:marBottom w:val="0"/>
              <w:divBdr>
                <w:top w:val="none" w:sz="0" w:space="0" w:color="auto"/>
                <w:left w:val="none" w:sz="0" w:space="0" w:color="auto"/>
                <w:bottom w:val="none" w:sz="0" w:space="0" w:color="auto"/>
                <w:right w:val="none" w:sz="0" w:space="0" w:color="auto"/>
              </w:divBdr>
            </w:div>
            <w:div w:id="1873764479">
              <w:marLeft w:val="0"/>
              <w:marRight w:val="0"/>
              <w:marTop w:val="0"/>
              <w:marBottom w:val="0"/>
              <w:divBdr>
                <w:top w:val="none" w:sz="0" w:space="0" w:color="auto"/>
                <w:left w:val="none" w:sz="0" w:space="0" w:color="auto"/>
                <w:bottom w:val="none" w:sz="0" w:space="0" w:color="auto"/>
                <w:right w:val="none" w:sz="0" w:space="0" w:color="auto"/>
              </w:divBdr>
            </w:div>
          </w:divsChild>
        </w:div>
        <w:div w:id="408383881">
          <w:marLeft w:val="0"/>
          <w:marRight w:val="0"/>
          <w:marTop w:val="0"/>
          <w:marBottom w:val="0"/>
          <w:divBdr>
            <w:top w:val="none" w:sz="0" w:space="0" w:color="auto"/>
            <w:left w:val="none" w:sz="0" w:space="0" w:color="auto"/>
            <w:bottom w:val="none" w:sz="0" w:space="0" w:color="auto"/>
            <w:right w:val="none" w:sz="0" w:space="0" w:color="auto"/>
          </w:divBdr>
          <w:divsChild>
            <w:div w:id="1673600857">
              <w:marLeft w:val="0"/>
              <w:marRight w:val="0"/>
              <w:marTop w:val="0"/>
              <w:marBottom w:val="0"/>
              <w:divBdr>
                <w:top w:val="none" w:sz="0" w:space="0" w:color="auto"/>
                <w:left w:val="none" w:sz="0" w:space="0" w:color="auto"/>
                <w:bottom w:val="none" w:sz="0" w:space="0" w:color="auto"/>
                <w:right w:val="none" w:sz="0" w:space="0" w:color="auto"/>
              </w:divBdr>
            </w:div>
          </w:divsChild>
        </w:div>
        <w:div w:id="414594360">
          <w:marLeft w:val="0"/>
          <w:marRight w:val="0"/>
          <w:marTop w:val="0"/>
          <w:marBottom w:val="0"/>
          <w:divBdr>
            <w:top w:val="none" w:sz="0" w:space="0" w:color="auto"/>
            <w:left w:val="none" w:sz="0" w:space="0" w:color="auto"/>
            <w:bottom w:val="none" w:sz="0" w:space="0" w:color="auto"/>
            <w:right w:val="none" w:sz="0" w:space="0" w:color="auto"/>
          </w:divBdr>
          <w:divsChild>
            <w:div w:id="836848571">
              <w:marLeft w:val="0"/>
              <w:marRight w:val="0"/>
              <w:marTop w:val="0"/>
              <w:marBottom w:val="0"/>
              <w:divBdr>
                <w:top w:val="none" w:sz="0" w:space="0" w:color="auto"/>
                <w:left w:val="none" w:sz="0" w:space="0" w:color="auto"/>
                <w:bottom w:val="none" w:sz="0" w:space="0" w:color="auto"/>
                <w:right w:val="none" w:sz="0" w:space="0" w:color="auto"/>
              </w:divBdr>
            </w:div>
            <w:div w:id="1507162588">
              <w:marLeft w:val="0"/>
              <w:marRight w:val="0"/>
              <w:marTop w:val="0"/>
              <w:marBottom w:val="0"/>
              <w:divBdr>
                <w:top w:val="none" w:sz="0" w:space="0" w:color="auto"/>
                <w:left w:val="none" w:sz="0" w:space="0" w:color="auto"/>
                <w:bottom w:val="none" w:sz="0" w:space="0" w:color="auto"/>
                <w:right w:val="none" w:sz="0" w:space="0" w:color="auto"/>
              </w:divBdr>
            </w:div>
          </w:divsChild>
        </w:div>
        <w:div w:id="430593415">
          <w:marLeft w:val="0"/>
          <w:marRight w:val="0"/>
          <w:marTop w:val="0"/>
          <w:marBottom w:val="0"/>
          <w:divBdr>
            <w:top w:val="none" w:sz="0" w:space="0" w:color="auto"/>
            <w:left w:val="none" w:sz="0" w:space="0" w:color="auto"/>
            <w:bottom w:val="none" w:sz="0" w:space="0" w:color="auto"/>
            <w:right w:val="none" w:sz="0" w:space="0" w:color="auto"/>
          </w:divBdr>
          <w:divsChild>
            <w:div w:id="492070049">
              <w:marLeft w:val="0"/>
              <w:marRight w:val="0"/>
              <w:marTop w:val="0"/>
              <w:marBottom w:val="0"/>
              <w:divBdr>
                <w:top w:val="none" w:sz="0" w:space="0" w:color="auto"/>
                <w:left w:val="none" w:sz="0" w:space="0" w:color="auto"/>
                <w:bottom w:val="none" w:sz="0" w:space="0" w:color="auto"/>
                <w:right w:val="none" w:sz="0" w:space="0" w:color="auto"/>
              </w:divBdr>
            </w:div>
          </w:divsChild>
        </w:div>
        <w:div w:id="440299740">
          <w:marLeft w:val="0"/>
          <w:marRight w:val="0"/>
          <w:marTop w:val="0"/>
          <w:marBottom w:val="0"/>
          <w:divBdr>
            <w:top w:val="none" w:sz="0" w:space="0" w:color="auto"/>
            <w:left w:val="none" w:sz="0" w:space="0" w:color="auto"/>
            <w:bottom w:val="none" w:sz="0" w:space="0" w:color="auto"/>
            <w:right w:val="none" w:sz="0" w:space="0" w:color="auto"/>
          </w:divBdr>
          <w:divsChild>
            <w:div w:id="1734549156">
              <w:marLeft w:val="0"/>
              <w:marRight w:val="0"/>
              <w:marTop w:val="0"/>
              <w:marBottom w:val="0"/>
              <w:divBdr>
                <w:top w:val="none" w:sz="0" w:space="0" w:color="auto"/>
                <w:left w:val="none" w:sz="0" w:space="0" w:color="auto"/>
                <w:bottom w:val="none" w:sz="0" w:space="0" w:color="auto"/>
                <w:right w:val="none" w:sz="0" w:space="0" w:color="auto"/>
              </w:divBdr>
            </w:div>
          </w:divsChild>
        </w:div>
        <w:div w:id="487091088">
          <w:marLeft w:val="0"/>
          <w:marRight w:val="0"/>
          <w:marTop w:val="0"/>
          <w:marBottom w:val="0"/>
          <w:divBdr>
            <w:top w:val="none" w:sz="0" w:space="0" w:color="auto"/>
            <w:left w:val="none" w:sz="0" w:space="0" w:color="auto"/>
            <w:bottom w:val="none" w:sz="0" w:space="0" w:color="auto"/>
            <w:right w:val="none" w:sz="0" w:space="0" w:color="auto"/>
          </w:divBdr>
          <w:divsChild>
            <w:div w:id="370612657">
              <w:marLeft w:val="0"/>
              <w:marRight w:val="0"/>
              <w:marTop w:val="0"/>
              <w:marBottom w:val="0"/>
              <w:divBdr>
                <w:top w:val="none" w:sz="0" w:space="0" w:color="auto"/>
                <w:left w:val="none" w:sz="0" w:space="0" w:color="auto"/>
                <w:bottom w:val="none" w:sz="0" w:space="0" w:color="auto"/>
                <w:right w:val="none" w:sz="0" w:space="0" w:color="auto"/>
              </w:divBdr>
            </w:div>
          </w:divsChild>
        </w:div>
        <w:div w:id="491334606">
          <w:marLeft w:val="0"/>
          <w:marRight w:val="0"/>
          <w:marTop w:val="0"/>
          <w:marBottom w:val="0"/>
          <w:divBdr>
            <w:top w:val="none" w:sz="0" w:space="0" w:color="auto"/>
            <w:left w:val="none" w:sz="0" w:space="0" w:color="auto"/>
            <w:bottom w:val="none" w:sz="0" w:space="0" w:color="auto"/>
            <w:right w:val="none" w:sz="0" w:space="0" w:color="auto"/>
          </w:divBdr>
          <w:divsChild>
            <w:div w:id="499009986">
              <w:marLeft w:val="0"/>
              <w:marRight w:val="0"/>
              <w:marTop w:val="0"/>
              <w:marBottom w:val="0"/>
              <w:divBdr>
                <w:top w:val="none" w:sz="0" w:space="0" w:color="auto"/>
                <w:left w:val="none" w:sz="0" w:space="0" w:color="auto"/>
                <w:bottom w:val="none" w:sz="0" w:space="0" w:color="auto"/>
                <w:right w:val="none" w:sz="0" w:space="0" w:color="auto"/>
              </w:divBdr>
            </w:div>
            <w:div w:id="710768445">
              <w:marLeft w:val="0"/>
              <w:marRight w:val="0"/>
              <w:marTop w:val="0"/>
              <w:marBottom w:val="0"/>
              <w:divBdr>
                <w:top w:val="none" w:sz="0" w:space="0" w:color="auto"/>
                <w:left w:val="none" w:sz="0" w:space="0" w:color="auto"/>
                <w:bottom w:val="none" w:sz="0" w:space="0" w:color="auto"/>
                <w:right w:val="none" w:sz="0" w:space="0" w:color="auto"/>
              </w:divBdr>
            </w:div>
            <w:div w:id="823622816">
              <w:marLeft w:val="0"/>
              <w:marRight w:val="0"/>
              <w:marTop w:val="0"/>
              <w:marBottom w:val="0"/>
              <w:divBdr>
                <w:top w:val="none" w:sz="0" w:space="0" w:color="auto"/>
                <w:left w:val="none" w:sz="0" w:space="0" w:color="auto"/>
                <w:bottom w:val="none" w:sz="0" w:space="0" w:color="auto"/>
                <w:right w:val="none" w:sz="0" w:space="0" w:color="auto"/>
              </w:divBdr>
            </w:div>
          </w:divsChild>
        </w:div>
        <w:div w:id="502477071">
          <w:marLeft w:val="0"/>
          <w:marRight w:val="0"/>
          <w:marTop w:val="0"/>
          <w:marBottom w:val="0"/>
          <w:divBdr>
            <w:top w:val="none" w:sz="0" w:space="0" w:color="auto"/>
            <w:left w:val="none" w:sz="0" w:space="0" w:color="auto"/>
            <w:bottom w:val="none" w:sz="0" w:space="0" w:color="auto"/>
            <w:right w:val="none" w:sz="0" w:space="0" w:color="auto"/>
          </w:divBdr>
          <w:divsChild>
            <w:div w:id="244536213">
              <w:marLeft w:val="0"/>
              <w:marRight w:val="0"/>
              <w:marTop w:val="0"/>
              <w:marBottom w:val="0"/>
              <w:divBdr>
                <w:top w:val="none" w:sz="0" w:space="0" w:color="auto"/>
                <w:left w:val="none" w:sz="0" w:space="0" w:color="auto"/>
                <w:bottom w:val="none" w:sz="0" w:space="0" w:color="auto"/>
                <w:right w:val="none" w:sz="0" w:space="0" w:color="auto"/>
              </w:divBdr>
            </w:div>
            <w:div w:id="601956402">
              <w:marLeft w:val="0"/>
              <w:marRight w:val="0"/>
              <w:marTop w:val="0"/>
              <w:marBottom w:val="0"/>
              <w:divBdr>
                <w:top w:val="none" w:sz="0" w:space="0" w:color="auto"/>
                <w:left w:val="none" w:sz="0" w:space="0" w:color="auto"/>
                <w:bottom w:val="none" w:sz="0" w:space="0" w:color="auto"/>
                <w:right w:val="none" w:sz="0" w:space="0" w:color="auto"/>
              </w:divBdr>
            </w:div>
          </w:divsChild>
        </w:div>
        <w:div w:id="511578097">
          <w:marLeft w:val="0"/>
          <w:marRight w:val="0"/>
          <w:marTop w:val="0"/>
          <w:marBottom w:val="0"/>
          <w:divBdr>
            <w:top w:val="none" w:sz="0" w:space="0" w:color="auto"/>
            <w:left w:val="none" w:sz="0" w:space="0" w:color="auto"/>
            <w:bottom w:val="none" w:sz="0" w:space="0" w:color="auto"/>
            <w:right w:val="none" w:sz="0" w:space="0" w:color="auto"/>
          </w:divBdr>
          <w:divsChild>
            <w:div w:id="294530798">
              <w:marLeft w:val="0"/>
              <w:marRight w:val="0"/>
              <w:marTop w:val="0"/>
              <w:marBottom w:val="0"/>
              <w:divBdr>
                <w:top w:val="none" w:sz="0" w:space="0" w:color="auto"/>
                <w:left w:val="none" w:sz="0" w:space="0" w:color="auto"/>
                <w:bottom w:val="none" w:sz="0" w:space="0" w:color="auto"/>
                <w:right w:val="none" w:sz="0" w:space="0" w:color="auto"/>
              </w:divBdr>
            </w:div>
            <w:div w:id="1384871307">
              <w:marLeft w:val="0"/>
              <w:marRight w:val="0"/>
              <w:marTop w:val="0"/>
              <w:marBottom w:val="0"/>
              <w:divBdr>
                <w:top w:val="none" w:sz="0" w:space="0" w:color="auto"/>
                <w:left w:val="none" w:sz="0" w:space="0" w:color="auto"/>
                <w:bottom w:val="none" w:sz="0" w:space="0" w:color="auto"/>
                <w:right w:val="none" w:sz="0" w:space="0" w:color="auto"/>
              </w:divBdr>
            </w:div>
            <w:div w:id="1698584189">
              <w:marLeft w:val="0"/>
              <w:marRight w:val="0"/>
              <w:marTop w:val="0"/>
              <w:marBottom w:val="0"/>
              <w:divBdr>
                <w:top w:val="none" w:sz="0" w:space="0" w:color="auto"/>
                <w:left w:val="none" w:sz="0" w:space="0" w:color="auto"/>
                <w:bottom w:val="none" w:sz="0" w:space="0" w:color="auto"/>
                <w:right w:val="none" w:sz="0" w:space="0" w:color="auto"/>
              </w:divBdr>
            </w:div>
          </w:divsChild>
        </w:div>
        <w:div w:id="573591079">
          <w:marLeft w:val="0"/>
          <w:marRight w:val="0"/>
          <w:marTop w:val="0"/>
          <w:marBottom w:val="0"/>
          <w:divBdr>
            <w:top w:val="none" w:sz="0" w:space="0" w:color="auto"/>
            <w:left w:val="none" w:sz="0" w:space="0" w:color="auto"/>
            <w:bottom w:val="none" w:sz="0" w:space="0" w:color="auto"/>
            <w:right w:val="none" w:sz="0" w:space="0" w:color="auto"/>
          </w:divBdr>
          <w:divsChild>
            <w:div w:id="1120152963">
              <w:marLeft w:val="0"/>
              <w:marRight w:val="0"/>
              <w:marTop w:val="0"/>
              <w:marBottom w:val="0"/>
              <w:divBdr>
                <w:top w:val="none" w:sz="0" w:space="0" w:color="auto"/>
                <w:left w:val="none" w:sz="0" w:space="0" w:color="auto"/>
                <w:bottom w:val="none" w:sz="0" w:space="0" w:color="auto"/>
                <w:right w:val="none" w:sz="0" w:space="0" w:color="auto"/>
              </w:divBdr>
            </w:div>
          </w:divsChild>
        </w:div>
        <w:div w:id="588463108">
          <w:marLeft w:val="0"/>
          <w:marRight w:val="0"/>
          <w:marTop w:val="0"/>
          <w:marBottom w:val="0"/>
          <w:divBdr>
            <w:top w:val="none" w:sz="0" w:space="0" w:color="auto"/>
            <w:left w:val="none" w:sz="0" w:space="0" w:color="auto"/>
            <w:bottom w:val="none" w:sz="0" w:space="0" w:color="auto"/>
            <w:right w:val="none" w:sz="0" w:space="0" w:color="auto"/>
          </w:divBdr>
          <w:divsChild>
            <w:div w:id="133379631">
              <w:marLeft w:val="0"/>
              <w:marRight w:val="0"/>
              <w:marTop w:val="0"/>
              <w:marBottom w:val="0"/>
              <w:divBdr>
                <w:top w:val="none" w:sz="0" w:space="0" w:color="auto"/>
                <w:left w:val="none" w:sz="0" w:space="0" w:color="auto"/>
                <w:bottom w:val="none" w:sz="0" w:space="0" w:color="auto"/>
                <w:right w:val="none" w:sz="0" w:space="0" w:color="auto"/>
              </w:divBdr>
            </w:div>
            <w:div w:id="329067731">
              <w:marLeft w:val="0"/>
              <w:marRight w:val="0"/>
              <w:marTop w:val="0"/>
              <w:marBottom w:val="0"/>
              <w:divBdr>
                <w:top w:val="none" w:sz="0" w:space="0" w:color="auto"/>
                <w:left w:val="none" w:sz="0" w:space="0" w:color="auto"/>
                <w:bottom w:val="none" w:sz="0" w:space="0" w:color="auto"/>
                <w:right w:val="none" w:sz="0" w:space="0" w:color="auto"/>
              </w:divBdr>
            </w:div>
            <w:div w:id="774207625">
              <w:marLeft w:val="0"/>
              <w:marRight w:val="0"/>
              <w:marTop w:val="0"/>
              <w:marBottom w:val="0"/>
              <w:divBdr>
                <w:top w:val="none" w:sz="0" w:space="0" w:color="auto"/>
                <w:left w:val="none" w:sz="0" w:space="0" w:color="auto"/>
                <w:bottom w:val="none" w:sz="0" w:space="0" w:color="auto"/>
                <w:right w:val="none" w:sz="0" w:space="0" w:color="auto"/>
              </w:divBdr>
            </w:div>
            <w:div w:id="919410434">
              <w:marLeft w:val="0"/>
              <w:marRight w:val="0"/>
              <w:marTop w:val="0"/>
              <w:marBottom w:val="0"/>
              <w:divBdr>
                <w:top w:val="none" w:sz="0" w:space="0" w:color="auto"/>
                <w:left w:val="none" w:sz="0" w:space="0" w:color="auto"/>
                <w:bottom w:val="none" w:sz="0" w:space="0" w:color="auto"/>
                <w:right w:val="none" w:sz="0" w:space="0" w:color="auto"/>
              </w:divBdr>
              <w:divsChild>
                <w:div w:id="1112482846">
                  <w:marLeft w:val="0"/>
                  <w:marRight w:val="0"/>
                  <w:marTop w:val="30"/>
                  <w:marBottom w:val="30"/>
                  <w:divBdr>
                    <w:top w:val="none" w:sz="0" w:space="0" w:color="auto"/>
                    <w:left w:val="none" w:sz="0" w:space="0" w:color="auto"/>
                    <w:bottom w:val="none" w:sz="0" w:space="0" w:color="auto"/>
                    <w:right w:val="none" w:sz="0" w:space="0" w:color="auto"/>
                  </w:divBdr>
                  <w:divsChild>
                    <w:div w:id="13384758">
                      <w:marLeft w:val="0"/>
                      <w:marRight w:val="0"/>
                      <w:marTop w:val="0"/>
                      <w:marBottom w:val="0"/>
                      <w:divBdr>
                        <w:top w:val="none" w:sz="0" w:space="0" w:color="auto"/>
                        <w:left w:val="none" w:sz="0" w:space="0" w:color="auto"/>
                        <w:bottom w:val="none" w:sz="0" w:space="0" w:color="auto"/>
                        <w:right w:val="none" w:sz="0" w:space="0" w:color="auto"/>
                      </w:divBdr>
                      <w:divsChild>
                        <w:div w:id="1745253648">
                          <w:marLeft w:val="0"/>
                          <w:marRight w:val="0"/>
                          <w:marTop w:val="0"/>
                          <w:marBottom w:val="0"/>
                          <w:divBdr>
                            <w:top w:val="none" w:sz="0" w:space="0" w:color="auto"/>
                            <w:left w:val="none" w:sz="0" w:space="0" w:color="auto"/>
                            <w:bottom w:val="none" w:sz="0" w:space="0" w:color="auto"/>
                            <w:right w:val="none" w:sz="0" w:space="0" w:color="auto"/>
                          </w:divBdr>
                        </w:div>
                      </w:divsChild>
                    </w:div>
                    <w:div w:id="41754226">
                      <w:marLeft w:val="0"/>
                      <w:marRight w:val="0"/>
                      <w:marTop w:val="0"/>
                      <w:marBottom w:val="0"/>
                      <w:divBdr>
                        <w:top w:val="none" w:sz="0" w:space="0" w:color="auto"/>
                        <w:left w:val="none" w:sz="0" w:space="0" w:color="auto"/>
                        <w:bottom w:val="none" w:sz="0" w:space="0" w:color="auto"/>
                        <w:right w:val="none" w:sz="0" w:space="0" w:color="auto"/>
                      </w:divBdr>
                      <w:divsChild>
                        <w:div w:id="1980114243">
                          <w:marLeft w:val="0"/>
                          <w:marRight w:val="0"/>
                          <w:marTop w:val="0"/>
                          <w:marBottom w:val="0"/>
                          <w:divBdr>
                            <w:top w:val="none" w:sz="0" w:space="0" w:color="auto"/>
                            <w:left w:val="none" w:sz="0" w:space="0" w:color="auto"/>
                            <w:bottom w:val="none" w:sz="0" w:space="0" w:color="auto"/>
                            <w:right w:val="none" w:sz="0" w:space="0" w:color="auto"/>
                          </w:divBdr>
                        </w:div>
                      </w:divsChild>
                    </w:div>
                    <w:div w:id="181551325">
                      <w:marLeft w:val="0"/>
                      <w:marRight w:val="0"/>
                      <w:marTop w:val="0"/>
                      <w:marBottom w:val="0"/>
                      <w:divBdr>
                        <w:top w:val="none" w:sz="0" w:space="0" w:color="auto"/>
                        <w:left w:val="none" w:sz="0" w:space="0" w:color="auto"/>
                        <w:bottom w:val="none" w:sz="0" w:space="0" w:color="auto"/>
                        <w:right w:val="none" w:sz="0" w:space="0" w:color="auto"/>
                      </w:divBdr>
                      <w:divsChild>
                        <w:div w:id="30695365">
                          <w:marLeft w:val="0"/>
                          <w:marRight w:val="0"/>
                          <w:marTop w:val="0"/>
                          <w:marBottom w:val="0"/>
                          <w:divBdr>
                            <w:top w:val="none" w:sz="0" w:space="0" w:color="auto"/>
                            <w:left w:val="none" w:sz="0" w:space="0" w:color="auto"/>
                            <w:bottom w:val="none" w:sz="0" w:space="0" w:color="auto"/>
                            <w:right w:val="none" w:sz="0" w:space="0" w:color="auto"/>
                          </w:divBdr>
                        </w:div>
                        <w:div w:id="86390742">
                          <w:marLeft w:val="0"/>
                          <w:marRight w:val="0"/>
                          <w:marTop w:val="0"/>
                          <w:marBottom w:val="0"/>
                          <w:divBdr>
                            <w:top w:val="none" w:sz="0" w:space="0" w:color="auto"/>
                            <w:left w:val="none" w:sz="0" w:space="0" w:color="auto"/>
                            <w:bottom w:val="none" w:sz="0" w:space="0" w:color="auto"/>
                            <w:right w:val="none" w:sz="0" w:space="0" w:color="auto"/>
                          </w:divBdr>
                        </w:div>
                        <w:div w:id="99881165">
                          <w:marLeft w:val="0"/>
                          <w:marRight w:val="0"/>
                          <w:marTop w:val="0"/>
                          <w:marBottom w:val="0"/>
                          <w:divBdr>
                            <w:top w:val="none" w:sz="0" w:space="0" w:color="auto"/>
                            <w:left w:val="none" w:sz="0" w:space="0" w:color="auto"/>
                            <w:bottom w:val="none" w:sz="0" w:space="0" w:color="auto"/>
                            <w:right w:val="none" w:sz="0" w:space="0" w:color="auto"/>
                          </w:divBdr>
                        </w:div>
                        <w:div w:id="637686539">
                          <w:marLeft w:val="0"/>
                          <w:marRight w:val="0"/>
                          <w:marTop w:val="0"/>
                          <w:marBottom w:val="0"/>
                          <w:divBdr>
                            <w:top w:val="none" w:sz="0" w:space="0" w:color="auto"/>
                            <w:left w:val="none" w:sz="0" w:space="0" w:color="auto"/>
                            <w:bottom w:val="none" w:sz="0" w:space="0" w:color="auto"/>
                            <w:right w:val="none" w:sz="0" w:space="0" w:color="auto"/>
                          </w:divBdr>
                        </w:div>
                        <w:div w:id="832187844">
                          <w:marLeft w:val="0"/>
                          <w:marRight w:val="0"/>
                          <w:marTop w:val="0"/>
                          <w:marBottom w:val="0"/>
                          <w:divBdr>
                            <w:top w:val="none" w:sz="0" w:space="0" w:color="auto"/>
                            <w:left w:val="none" w:sz="0" w:space="0" w:color="auto"/>
                            <w:bottom w:val="none" w:sz="0" w:space="0" w:color="auto"/>
                            <w:right w:val="none" w:sz="0" w:space="0" w:color="auto"/>
                          </w:divBdr>
                        </w:div>
                        <w:div w:id="1182015402">
                          <w:marLeft w:val="0"/>
                          <w:marRight w:val="0"/>
                          <w:marTop w:val="0"/>
                          <w:marBottom w:val="0"/>
                          <w:divBdr>
                            <w:top w:val="none" w:sz="0" w:space="0" w:color="auto"/>
                            <w:left w:val="none" w:sz="0" w:space="0" w:color="auto"/>
                            <w:bottom w:val="none" w:sz="0" w:space="0" w:color="auto"/>
                            <w:right w:val="none" w:sz="0" w:space="0" w:color="auto"/>
                          </w:divBdr>
                        </w:div>
                        <w:div w:id="1418360573">
                          <w:marLeft w:val="0"/>
                          <w:marRight w:val="0"/>
                          <w:marTop w:val="0"/>
                          <w:marBottom w:val="0"/>
                          <w:divBdr>
                            <w:top w:val="none" w:sz="0" w:space="0" w:color="auto"/>
                            <w:left w:val="none" w:sz="0" w:space="0" w:color="auto"/>
                            <w:bottom w:val="none" w:sz="0" w:space="0" w:color="auto"/>
                            <w:right w:val="none" w:sz="0" w:space="0" w:color="auto"/>
                          </w:divBdr>
                        </w:div>
                        <w:div w:id="1567111322">
                          <w:marLeft w:val="0"/>
                          <w:marRight w:val="0"/>
                          <w:marTop w:val="0"/>
                          <w:marBottom w:val="0"/>
                          <w:divBdr>
                            <w:top w:val="none" w:sz="0" w:space="0" w:color="auto"/>
                            <w:left w:val="none" w:sz="0" w:space="0" w:color="auto"/>
                            <w:bottom w:val="none" w:sz="0" w:space="0" w:color="auto"/>
                            <w:right w:val="none" w:sz="0" w:space="0" w:color="auto"/>
                          </w:divBdr>
                        </w:div>
                        <w:div w:id="1595431583">
                          <w:marLeft w:val="0"/>
                          <w:marRight w:val="0"/>
                          <w:marTop w:val="0"/>
                          <w:marBottom w:val="0"/>
                          <w:divBdr>
                            <w:top w:val="none" w:sz="0" w:space="0" w:color="auto"/>
                            <w:left w:val="none" w:sz="0" w:space="0" w:color="auto"/>
                            <w:bottom w:val="none" w:sz="0" w:space="0" w:color="auto"/>
                            <w:right w:val="none" w:sz="0" w:space="0" w:color="auto"/>
                          </w:divBdr>
                        </w:div>
                        <w:div w:id="1924408225">
                          <w:marLeft w:val="0"/>
                          <w:marRight w:val="0"/>
                          <w:marTop w:val="0"/>
                          <w:marBottom w:val="0"/>
                          <w:divBdr>
                            <w:top w:val="none" w:sz="0" w:space="0" w:color="auto"/>
                            <w:left w:val="none" w:sz="0" w:space="0" w:color="auto"/>
                            <w:bottom w:val="none" w:sz="0" w:space="0" w:color="auto"/>
                            <w:right w:val="none" w:sz="0" w:space="0" w:color="auto"/>
                          </w:divBdr>
                        </w:div>
                        <w:div w:id="2016572581">
                          <w:marLeft w:val="0"/>
                          <w:marRight w:val="0"/>
                          <w:marTop w:val="0"/>
                          <w:marBottom w:val="0"/>
                          <w:divBdr>
                            <w:top w:val="none" w:sz="0" w:space="0" w:color="auto"/>
                            <w:left w:val="none" w:sz="0" w:space="0" w:color="auto"/>
                            <w:bottom w:val="none" w:sz="0" w:space="0" w:color="auto"/>
                            <w:right w:val="none" w:sz="0" w:space="0" w:color="auto"/>
                          </w:divBdr>
                        </w:div>
                      </w:divsChild>
                    </w:div>
                    <w:div w:id="944187364">
                      <w:marLeft w:val="0"/>
                      <w:marRight w:val="0"/>
                      <w:marTop w:val="0"/>
                      <w:marBottom w:val="0"/>
                      <w:divBdr>
                        <w:top w:val="none" w:sz="0" w:space="0" w:color="auto"/>
                        <w:left w:val="none" w:sz="0" w:space="0" w:color="auto"/>
                        <w:bottom w:val="none" w:sz="0" w:space="0" w:color="auto"/>
                        <w:right w:val="none" w:sz="0" w:space="0" w:color="auto"/>
                      </w:divBdr>
                      <w:divsChild>
                        <w:div w:id="213203483">
                          <w:marLeft w:val="0"/>
                          <w:marRight w:val="0"/>
                          <w:marTop w:val="0"/>
                          <w:marBottom w:val="0"/>
                          <w:divBdr>
                            <w:top w:val="none" w:sz="0" w:space="0" w:color="auto"/>
                            <w:left w:val="none" w:sz="0" w:space="0" w:color="auto"/>
                            <w:bottom w:val="none" w:sz="0" w:space="0" w:color="auto"/>
                            <w:right w:val="none" w:sz="0" w:space="0" w:color="auto"/>
                          </w:divBdr>
                        </w:div>
                        <w:div w:id="331757907">
                          <w:marLeft w:val="0"/>
                          <w:marRight w:val="0"/>
                          <w:marTop w:val="0"/>
                          <w:marBottom w:val="0"/>
                          <w:divBdr>
                            <w:top w:val="none" w:sz="0" w:space="0" w:color="auto"/>
                            <w:left w:val="none" w:sz="0" w:space="0" w:color="auto"/>
                            <w:bottom w:val="none" w:sz="0" w:space="0" w:color="auto"/>
                            <w:right w:val="none" w:sz="0" w:space="0" w:color="auto"/>
                          </w:divBdr>
                        </w:div>
                        <w:div w:id="454373066">
                          <w:marLeft w:val="0"/>
                          <w:marRight w:val="0"/>
                          <w:marTop w:val="0"/>
                          <w:marBottom w:val="0"/>
                          <w:divBdr>
                            <w:top w:val="none" w:sz="0" w:space="0" w:color="auto"/>
                            <w:left w:val="none" w:sz="0" w:space="0" w:color="auto"/>
                            <w:bottom w:val="none" w:sz="0" w:space="0" w:color="auto"/>
                            <w:right w:val="none" w:sz="0" w:space="0" w:color="auto"/>
                          </w:divBdr>
                        </w:div>
                        <w:div w:id="600575186">
                          <w:marLeft w:val="0"/>
                          <w:marRight w:val="0"/>
                          <w:marTop w:val="0"/>
                          <w:marBottom w:val="0"/>
                          <w:divBdr>
                            <w:top w:val="none" w:sz="0" w:space="0" w:color="auto"/>
                            <w:left w:val="none" w:sz="0" w:space="0" w:color="auto"/>
                            <w:bottom w:val="none" w:sz="0" w:space="0" w:color="auto"/>
                            <w:right w:val="none" w:sz="0" w:space="0" w:color="auto"/>
                          </w:divBdr>
                        </w:div>
                        <w:div w:id="1022827906">
                          <w:marLeft w:val="0"/>
                          <w:marRight w:val="0"/>
                          <w:marTop w:val="0"/>
                          <w:marBottom w:val="0"/>
                          <w:divBdr>
                            <w:top w:val="none" w:sz="0" w:space="0" w:color="auto"/>
                            <w:left w:val="none" w:sz="0" w:space="0" w:color="auto"/>
                            <w:bottom w:val="none" w:sz="0" w:space="0" w:color="auto"/>
                            <w:right w:val="none" w:sz="0" w:space="0" w:color="auto"/>
                          </w:divBdr>
                        </w:div>
                        <w:div w:id="1051156012">
                          <w:marLeft w:val="0"/>
                          <w:marRight w:val="0"/>
                          <w:marTop w:val="0"/>
                          <w:marBottom w:val="0"/>
                          <w:divBdr>
                            <w:top w:val="none" w:sz="0" w:space="0" w:color="auto"/>
                            <w:left w:val="none" w:sz="0" w:space="0" w:color="auto"/>
                            <w:bottom w:val="none" w:sz="0" w:space="0" w:color="auto"/>
                            <w:right w:val="none" w:sz="0" w:space="0" w:color="auto"/>
                          </w:divBdr>
                        </w:div>
                        <w:div w:id="1175653005">
                          <w:marLeft w:val="0"/>
                          <w:marRight w:val="0"/>
                          <w:marTop w:val="0"/>
                          <w:marBottom w:val="0"/>
                          <w:divBdr>
                            <w:top w:val="none" w:sz="0" w:space="0" w:color="auto"/>
                            <w:left w:val="none" w:sz="0" w:space="0" w:color="auto"/>
                            <w:bottom w:val="none" w:sz="0" w:space="0" w:color="auto"/>
                            <w:right w:val="none" w:sz="0" w:space="0" w:color="auto"/>
                          </w:divBdr>
                        </w:div>
                        <w:div w:id="1199203758">
                          <w:marLeft w:val="0"/>
                          <w:marRight w:val="0"/>
                          <w:marTop w:val="0"/>
                          <w:marBottom w:val="0"/>
                          <w:divBdr>
                            <w:top w:val="none" w:sz="0" w:space="0" w:color="auto"/>
                            <w:left w:val="none" w:sz="0" w:space="0" w:color="auto"/>
                            <w:bottom w:val="none" w:sz="0" w:space="0" w:color="auto"/>
                            <w:right w:val="none" w:sz="0" w:space="0" w:color="auto"/>
                          </w:divBdr>
                        </w:div>
                        <w:div w:id="1305309702">
                          <w:marLeft w:val="0"/>
                          <w:marRight w:val="0"/>
                          <w:marTop w:val="0"/>
                          <w:marBottom w:val="0"/>
                          <w:divBdr>
                            <w:top w:val="none" w:sz="0" w:space="0" w:color="auto"/>
                            <w:left w:val="none" w:sz="0" w:space="0" w:color="auto"/>
                            <w:bottom w:val="none" w:sz="0" w:space="0" w:color="auto"/>
                            <w:right w:val="none" w:sz="0" w:space="0" w:color="auto"/>
                          </w:divBdr>
                        </w:div>
                        <w:div w:id="1510290380">
                          <w:marLeft w:val="0"/>
                          <w:marRight w:val="0"/>
                          <w:marTop w:val="0"/>
                          <w:marBottom w:val="0"/>
                          <w:divBdr>
                            <w:top w:val="none" w:sz="0" w:space="0" w:color="auto"/>
                            <w:left w:val="none" w:sz="0" w:space="0" w:color="auto"/>
                            <w:bottom w:val="none" w:sz="0" w:space="0" w:color="auto"/>
                            <w:right w:val="none" w:sz="0" w:space="0" w:color="auto"/>
                          </w:divBdr>
                        </w:div>
                        <w:div w:id="1866480442">
                          <w:marLeft w:val="0"/>
                          <w:marRight w:val="0"/>
                          <w:marTop w:val="0"/>
                          <w:marBottom w:val="0"/>
                          <w:divBdr>
                            <w:top w:val="none" w:sz="0" w:space="0" w:color="auto"/>
                            <w:left w:val="none" w:sz="0" w:space="0" w:color="auto"/>
                            <w:bottom w:val="none" w:sz="0" w:space="0" w:color="auto"/>
                            <w:right w:val="none" w:sz="0" w:space="0" w:color="auto"/>
                          </w:divBdr>
                        </w:div>
                        <w:div w:id="1956133618">
                          <w:marLeft w:val="0"/>
                          <w:marRight w:val="0"/>
                          <w:marTop w:val="0"/>
                          <w:marBottom w:val="0"/>
                          <w:divBdr>
                            <w:top w:val="none" w:sz="0" w:space="0" w:color="auto"/>
                            <w:left w:val="none" w:sz="0" w:space="0" w:color="auto"/>
                            <w:bottom w:val="none" w:sz="0" w:space="0" w:color="auto"/>
                            <w:right w:val="none" w:sz="0" w:space="0" w:color="auto"/>
                          </w:divBdr>
                        </w:div>
                        <w:div w:id="2124374600">
                          <w:marLeft w:val="0"/>
                          <w:marRight w:val="0"/>
                          <w:marTop w:val="0"/>
                          <w:marBottom w:val="0"/>
                          <w:divBdr>
                            <w:top w:val="none" w:sz="0" w:space="0" w:color="auto"/>
                            <w:left w:val="none" w:sz="0" w:space="0" w:color="auto"/>
                            <w:bottom w:val="none" w:sz="0" w:space="0" w:color="auto"/>
                            <w:right w:val="none" w:sz="0" w:space="0" w:color="auto"/>
                          </w:divBdr>
                        </w:div>
                      </w:divsChild>
                    </w:div>
                    <w:div w:id="1010060214">
                      <w:marLeft w:val="0"/>
                      <w:marRight w:val="0"/>
                      <w:marTop w:val="0"/>
                      <w:marBottom w:val="0"/>
                      <w:divBdr>
                        <w:top w:val="none" w:sz="0" w:space="0" w:color="auto"/>
                        <w:left w:val="none" w:sz="0" w:space="0" w:color="auto"/>
                        <w:bottom w:val="none" w:sz="0" w:space="0" w:color="auto"/>
                        <w:right w:val="none" w:sz="0" w:space="0" w:color="auto"/>
                      </w:divBdr>
                      <w:divsChild>
                        <w:div w:id="637733393">
                          <w:marLeft w:val="0"/>
                          <w:marRight w:val="0"/>
                          <w:marTop w:val="0"/>
                          <w:marBottom w:val="0"/>
                          <w:divBdr>
                            <w:top w:val="none" w:sz="0" w:space="0" w:color="auto"/>
                            <w:left w:val="none" w:sz="0" w:space="0" w:color="auto"/>
                            <w:bottom w:val="none" w:sz="0" w:space="0" w:color="auto"/>
                            <w:right w:val="none" w:sz="0" w:space="0" w:color="auto"/>
                          </w:divBdr>
                        </w:div>
                      </w:divsChild>
                    </w:div>
                    <w:div w:id="1357273819">
                      <w:marLeft w:val="0"/>
                      <w:marRight w:val="0"/>
                      <w:marTop w:val="0"/>
                      <w:marBottom w:val="0"/>
                      <w:divBdr>
                        <w:top w:val="none" w:sz="0" w:space="0" w:color="auto"/>
                        <w:left w:val="none" w:sz="0" w:space="0" w:color="auto"/>
                        <w:bottom w:val="none" w:sz="0" w:space="0" w:color="auto"/>
                        <w:right w:val="none" w:sz="0" w:space="0" w:color="auto"/>
                      </w:divBdr>
                      <w:divsChild>
                        <w:div w:id="103228508">
                          <w:marLeft w:val="0"/>
                          <w:marRight w:val="0"/>
                          <w:marTop w:val="0"/>
                          <w:marBottom w:val="0"/>
                          <w:divBdr>
                            <w:top w:val="none" w:sz="0" w:space="0" w:color="auto"/>
                            <w:left w:val="none" w:sz="0" w:space="0" w:color="auto"/>
                            <w:bottom w:val="none" w:sz="0" w:space="0" w:color="auto"/>
                            <w:right w:val="none" w:sz="0" w:space="0" w:color="auto"/>
                          </w:divBdr>
                        </w:div>
                        <w:div w:id="223951707">
                          <w:marLeft w:val="0"/>
                          <w:marRight w:val="0"/>
                          <w:marTop w:val="0"/>
                          <w:marBottom w:val="0"/>
                          <w:divBdr>
                            <w:top w:val="none" w:sz="0" w:space="0" w:color="auto"/>
                            <w:left w:val="none" w:sz="0" w:space="0" w:color="auto"/>
                            <w:bottom w:val="none" w:sz="0" w:space="0" w:color="auto"/>
                            <w:right w:val="none" w:sz="0" w:space="0" w:color="auto"/>
                          </w:divBdr>
                        </w:div>
                        <w:div w:id="735201250">
                          <w:marLeft w:val="0"/>
                          <w:marRight w:val="0"/>
                          <w:marTop w:val="0"/>
                          <w:marBottom w:val="0"/>
                          <w:divBdr>
                            <w:top w:val="none" w:sz="0" w:space="0" w:color="auto"/>
                            <w:left w:val="none" w:sz="0" w:space="0" w:color="auto"/>
                            <w:bottom w:val="none" w:sz="0" w:space="0" w:color="auto"/>
                            <w:right w:val="none" w:sz="0" w:space="0" w:color="auto"/>
                          </w:divBdr>
                        </w:div>
                        <w:div w:id="743064575">
                          <w:marLeft w:val="0"/>
                          <w:marRight w:val="0"/>
                          <w:marTop w:val="0"/>
                          <w:marBottom w:val="0"/>
                          <w:divBdr>
                            <w:top w:val="none" w:sz="0" w:space="0" w:color="auto"/>
                            <w:left w:val="none" w:sz="0" w:space="0" w:color="auto"/>
                            <w:bottom w:val="none" w:sz="0" w:space="0" w:color="auto"/>
                            <w:right w:val="none" w:sz="0" w:space="0" w:color="auto"/>
                          </w:divBdr>
                        </w:div>
                        <w:div w:id="1419789776">
                          <w:marLeft w:val="0"/>
                          <w:marRight w:val="0"/>
                          <w:marTop w:val="0"/>
                          <w:marBottom w:val="0"/>
                          <w:divBdr>
                            <w:top w:val="none" w:sz="0" w:space="0" w:color="auto"/>
                            <w:left w:val="none" w:sz="0" w:space="0" w:color="auto"/>
                            <w:bottom w:val="none" w:sz="0" w:space="0" w:color="auto"/>
                            <w:right w:val="none" w:sz="0" w:space="0" w:color="auto"/>
                          </w:divBdr>
                        </w:div>
                        <w:div w:id="1561477767">
                          <w:marLeft w:val="0"/>
                          <w:marRight w:val="0"/>
                          <w:marTop w:val="0"/>
                          <w:marBottom w:val="0"/>
                          <w:divBdr>
                            <w:top w:val="none" w:sz="0" w:space="0" w:color="auto"/>
                            <w:left w:val="none" w:sz="0" w:space="0" w:color="auto"/>
                            <w:bottom w:val="none" w:sz="0" w:space="0" w:color="auto"/>
                            <w:right w:val="none" w:sz="0" w:space="0" w:color="auto"/>
                          </w:divBdr>
                        </w:div>
                        <w:div w:id="1685863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5131534">
              <w:marLeft w:val="0"/>
              <w:marRight w:val="0"/>
              <w:marTop w:val="0"/>
              <w:marBottom w:val="0"/>
              <w:divBdr>
                <w:top w:val="none" w:sz="0" w:space="0" w:color="auto"/>
                <w:left w:val="none" w:sz="0" w:space="0" w:color="auto"/>
                <w:bottom w:val="none" w:sz="0" w:space="0" w:color="auto"/>
                <w:right w:val="none" w:sz="0" w:space="0" w:color="auto"/>
              </w:divBdr>
            </w:div>
          </w:divsChild>
        </w:div>
        <w:div w:id="674697287">
          <w:marLeft w:val="0"/>
          <w:marRight w:val="0"/>
          <w:marTop w:val="0"/>
          <w:marBottom w:val="0"/>
          <w:divBdr>
            <w:top w:val="none" w:sz="0" w:space="0" w:color="auto"/>
            <w:left w:val="none" w:sz="0" w:space="0" w:color="auto"/>
            <w:bottom w:val="none" w:sz="0" w:space="0" w:color="auto"/>
            <w:right w:val="none" w:sz="0" w:space="0" w:color="auto"/>
          </w:divBdr>
          <w:divsChild>
            <w:div w:id="335620030">
              <w:marLeft w:val="0"/>
              <w:marRight w:val="0"/>
              <w:marTop w:val="0"/>
              <w:marBottom w:val="0"/>
              <w:divBdr>
                <w:top w:val="none" w:sz="0" w:space="0" w:color="auto"/>
                <w:left w:val="none" w:sz="0" w:space="0" w:color="auto"/>
                <w:bottom w:val="none" w:sz="0" w:space="0" w:color="auto"/>
                <w:right w:val="none" w:sz="0" w:space="0" w:color="auto"/>
              </w:divBdr>
            </w:div>
            <w:div w:id="943146433">
              <w:marLeft w:val="0"/>
              <w:marRight w:val="0"/>
              <w:marTop w:val="0"/>
              <w:marBottom w:val="0"/>
              <w:divBdr>
                <w:top w:val="none" w:sz="0" w:space="0" w:color="auto"/>
                <w:left w:val="none" w:sz="0" w:space="0" w:color="auto"/>
                <w:bottom w:val="none" w:sz="0" w:space="0" w:color="auto"/>
                <w:right w:val="none" w:sz="0" w:space="0" w:color="auto"/>
              </w:divBdr>
            </w:div>
            <w:div w:id="1512378836">
              <w:marLeft w:val="0"/>
              <w:marRight w:val="0"/>
              <w:marTop w:val="0"/>
              <w:marBottom w:val="0"/>
              <w:divBdr>
                <w:top w:val="none" w:sz="0" w:space="0" w:color="auto"/>
                <w:left w:val="none" w:sz="0" w:space="0" w:color="auto"/>
                <w:bottom w:val="none" w:sz="0" w:space="0" w:color="auto"/>
                <w:right w:val="none" w:sz="0" w:space="0" w:color="auto"/>
              </w:divBdr>
              <w:divsChild>
                <w:div w:id="1397699483">
                  <w:marLeft w:val="0"/>
                  <w:marRight w:val="0"/>
                  <w:marTop w:val="30"/>
                  <w:marBottom w:val="30"/>
                  <w:divBdr>
                    <w:top w:val="none" w:sz="0" w:space="0" w:color="auto"/>
                    <w:left w:val="none" w:sz="0" w:space="0" w:color="auto"/>
                    <w:bottom w:val="none" w:sz="0" w:space="0" w:color="auto"/>
                    <w:right w:val="none" w:sz="0" w:space="0" w:color="auto"/>
                  </w:divBdr>
                  <w:divsChild>
                    <w:div w:id="299969046">
                      <w:marLeft w:val="0"/>
                      <w:marRight w:val="0"/>
                      <w:marTop w:val="0"/>
                      <w:marBottom w:val="0"/>
                      <w:divBdr>
                        <w:top w:val="none" w:sz="0" w:space="0" w:color="auto"/>
                        <w:left w:val="none" w:sz="0" w:space="0" w:color="auto"/>
                        <w:bottom w:val="none" w:sz="0" w:space="0" w:color="auto"/>
                        <w:right w:val="none" w:sz="0" w:space="0" w:color="auto"/>
                      </w:divBdr>
                      <w:divsChild>
                        <w:div w:id="1528175768">
                          <w:marLeft w:val="0"/>
                          <w:marRight w:val="0"/>
                          <w:marTop w:val="0"/>
                          <w:marBottom w:val="0"/>
                          <w:divBdr>
                            <w:top w:val="none" w:sz="0" w:space="0" w:color="auto"/>
                            <w:left w:val="none" w:sz="0" w:space="0" w:color="auto"/>
                            <w:bottom w:val="none" w:sz="0" w:space="0" w:color="auto"/>
                            <w:right w:val="none" w:sz="0" w:space="0" w:color="auto"/>
                          </w:divBdr>
                        </w:div>
                      </w:divsChild>
                    </w:div>
                    <w:div w:id="367880895">
                      <w:marLeft w:val="0"/>
                      <w:marRight w:val="0"/>
                      <w:marTop w:val="0"/>
                      <w:marBottom w:val="0"/>
                      <w:divBdr>
                        <w:top w:val="none" w:sz="0" w:space="0" w:color="auto"/>
                        <w:left w:val="none" w:sz="0" w:space="0" w:color="auto"/>
                        <w:bottom w:val="none" w:sz="0" w:space="0" w:color="auto"/>
                        <w:right w:val="none" w:sz="0" w:space="0" w:color="auto"/>
                      </w:divBdr>
                      <w:divsChild>
                        <w:div w:id="658194323">
                          <w:marLeft w:val="0"/>
                          <w:marRight w:val="0"/>
                          <w:marTop w:val="0"/>
                          <w:marBottom w:val="0"/>
                          <w:divBdr>
                            <w:top w:val="none" w:sz="0" w:space="0" w:color="auto"/>
                            <w:left w:val="none" w:sz="0" w:space="0" w:color="auto"/>
                            <w:bottom w:val="none" w:sz="0" w:space="0" w:color="auto"/>
                            <w:right w:val="none" w:sz="0" w:space="0" w:color="auto"/>
                          </w:divBdr>
                        </w:div>
                      </w:divsChild>
                    </w:div>
                    <w:div w:id="646592546">
                      <w:marLeft w:val="0"/>
                      <w:marRight w:val="0"/>
                      <w:marTop w:val="0"/>
                      <w:marBottom w:val="0"/>
                      <w:divBdr>
                        <w:top w:val="none" w:sz="0" w:space="0" w:color="auto"/>
                        <w:left w:val="none" w:sz="0" w:space="0" w:color="auto"/>
                        <w:bottom w:val="none" w:sz="0" w:space="0" w:color="auto"/>
                        <w:right w:val="none" w:sz="0" w:space="0" w:color="auto"/>
                      </w:divBdr>
                      <w:divsChild>
                        <w:div w:id="698357582">
                          <w:marLeft w:val="0"/>
                          <w:marRight w:val="0"/>
                          <w:marTop w:val="0"/>
                          <w:marBottom w:val="0"/>
                          <w:divBdr>
                            <w:top w:val="none" w:sz="0" w:space="0" w:color="auto"/>
                            <w:left w:val="none" w:sz="0" w:space="0" w:color="auto"/>
                            <w:bottom w:val="none" w:sz="0" w:space="0" w:color="auto"/>
                            <w:right w:val="none" w:sz="0" w:space="0" w:color="auto"/>
                          </w:divBdr>
                        </w:div>
                      </w:divsChild>
                    </w:div>
                    <w:div w:id="908150877">
                      <w:marLeft w:val="0"/>
                      <w:marRight w:val="0"/>
                      <w:marTop w:val="0"/>
                      <w:marBottom w:val="0"/>
                      <w:divBdr>
                        <w:top w:val="none" w:sz="0" w:space="0" w:color="auto"/>
                        <w:left w:val="none" w:sz="0" w:space="0" w:color="auto"/>
                        <w:bottom w:val="none" w:sz="0" w:space="0" w:color="auto"/>
                        <w:right w:val="none" w:sz="0" w:space="0" w:color="auto"/>
                      </w:divBdr>
                      <w:divsChild>
                        <w:div w:id="1979413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8364632">
              <w:marLeft w:val="0"/>
              <w:marRight w:val="0"/>
              <w:marTop w:val="0"/>
              <w:marBottom w:val="0"/>
              <w:divBdr>
                <w:top w:val="none" w:sz="0" w:space="0" w:color="auto"/>
                <w:left w:val="none" w:sz="0" w:space="0" w:color="auto"/>
                <w:bottom w:val="none" w:sz="0" w:space="0" w:color="auto"/>
                <w:right w:val="none" w:sz="0" w:space="0" w:color="auto"/>
              </w:divBdr>
            </w:div>
            <w:div w:id="1914658975">
              <w:marLeft w:val="0"/>
              <w:marRight w:val="0"/>
              <w:marTop w:val="0"/>
              <w:marBottom w:val="0"/>
              <w:divBdr>
                <w:top w:val="none" w:sz="0" w:space="0" w:color="auto"/>
                <w:left w:val="none" w:sz="0" w:space="0" w:color="auto"/>
                <w:bottom w:val="none" w:sz="0" w:space="0" w:color="auto"/>
                <w:right w:val="none" w:sz="0" w:space="0" w:color="auto"/>
              </w:divBdr>
            </w:div>
          </w:divsChild>
        </w:div>
        <w:div w:id="698287595">
          <w:marLeft w:val="0"/>
          <w:marRight w:val="0"/>
          <w:marTop w:val="0"/>
          <w:marBottom w:val="0"/>
          <w:divBdr>
            <w:top w:val="none" w:sz="0" w:space="0" w:color="auto"/>
            <w:left w:val="none" w:sz="0" w:space="0" w:color="auto"/>
            <w:bottom w:val="none" w:sz="0" w:space="0" w:color="auto"/>
            <w:right w:val="none" w:sz="0" w:space="0" w:color="auto"/>
          </w:divBdr>
          <w:divsChild>
            <w:div w:id="234123997">
              <w:marLeft w:val="0"/>
              <w:marRight w:val="0"/>
              <w:marTop w:val="0"/>
              <w:marBottom w:val="0"/>
              <w:divBdr>
                <w:top w:val="none" w:sz="0" w:space="0" w:color="auto"/>
                <w:left w:val="none" w:sz="0" w:space="0" w:color="auto"/>
                <w:bottom w:val="none" w:sz="0" w:space="0" w:color="auto"/>
                <w:right w:val="none" w:sz="0" w:space="0" w:color="auto"/>
              </w:divBdr>
            </w:div>
            <w:div w:id="1159733301">
              <w:marLeft w:val="0"/>
              <w:marRight w:val="0"/>
              <w:marTop w:val="0"/>
              <w:marBottom w:val="0"/>
              <w:divBdr>
                <w:top w:val="none" w:sz="0" w:space="0" w:color="auto"/>
                <w:left w:val="none" w:sz="0" w:space="0" w:color="auto"/>
                <w:bottom w:val="none" w:sz="0" w:space="0" w:color="auto"/>
                <w:right w:val="none" w:sz="0" w:space="0" w:color="auto"/>
              </w:divBdr>
            </w:div>
            <w:div w:id="1936788351">
              <w:marLeft w:val="0"/>
              <w:marRight w:val="0"/>
              <w:marTop w:val="0"/>
              <w:marBottom w:val="0"/>
              <w:divBdr>
                <w:top w:val="none" w:sz="0" w:space="0" w:color="auto"/>
                <w:left w:val="none" w:sz="0" w:space="0" w:color="auto"/>
                <w:bottom w:val="none" w:sz="0" w:space="0" w:color="auto"/>
                <w:right w:val="none" w:sz="0" w:space="0" w:color="auto"/>
              </w:divBdr>
            </w:div>
          </w:divsChild>
        </w:div>
        <w:div w:id="712923027">
          <w:marLeft w:val="0"/>
          <w:marRight w:val="0"/>
          <w:marTop w:val="0"/>
          <w:marBottom w:val="0"/>
          <w:divBdr>
            <w:top w:val="none" w:sz="0" w:space="0" w:color="auto"/>
            <w:left w:val="none" w:sz="0" w:space="0" w:color="auto"/>
            <w:bottom w:val="none" w:sz="0" w:space="0" w:color="auto"/>
            <w:right w:val="none" w:sz="0" w:space="0" w:color="auto"/>
          </w:divBdr>
          <w:divsChild>
            <w:div w:id="216820217">
              <w:marLeft w:val="0"/>
              <w:marRight w:val="0"/>
              <w:marTop w:val="0"/>
              <w:marBottom w:val="0"/>
              <w:divBdr>
                <w:top w:val="none" w:sz="0" w:space="0" w:color="auto"/>
                <w:left w:val="none" w:sz="0" w:space="0" w:color="auto"/>
                <w:bottom w:val="none" w:sz="0" w:space="0" w:color="auto"/>
                <w:right w:val="none" w:sz="0" w:space="0" w:color="auto"/>
              </w:divBdr>
            </w:div>
          </w:divsChild>
        </w:div>
        <w:div w:id="751660670">
          <w:marLeft w:val="0"/>
          <w:marRight w:val="0"/>
          <w:marTop w:val="0"/>
          <w:marBottom w:val="0"/>
          <w:divBdr>
            <w:top w:val="none" w:sz="0" w:space="0" w:color="auto"/>
            <w:left w:val="none" w:sz="0" w:space="0" w:color="auto"/>
            <w:bottom w:val="none" w:sz="0" w:space="0" w:color="auto"/>
            <w:right w:val="none" w:sz="0" w:space="0" w:color="auto"/>
          </w:divBdr>
          <w:divsChild>
            <w:div w:id="1053699323">
              <w:marLeft w:val="0"/>
              <w:marRight w:val="0"/>
              <w:marTop w:val="0"/>
              <w:marBottom w:val="0"/>
              <w:divBdr>
                <w:top w:val="none" w:sz="0" w:space="0" w:color="auto"/>
                <w:left w:val="none" w:sz="0" w:space="0" w:color="auto"/>
                <w:bottom w:val="none" w:sz="0" w:space="0" w:color="auto"/>
                <w:right w:val="none" w:sz="0" w:space="0" w:color="auto"/>
              </w:divBdr>
            </w:div>
            <w:div w:id="1719818454">
              <w:marLeft w:val="0"/>
              <w:marRight w:val="0"/>
              <w:marTop w:val="0"/>
              <w:marBottom w:val="0"/>
              <w:divBdr>
                <w:top w:val="none" w:sz="0" w:space="0" w:color="auto"/>
                <w:left w:val="none" w:sz="0" w:space="0" w:color="auto"/>
                <w:bottom w:val="none" w:sz="0" w:space="0" w:color="auto"/>
                <w:right w:val="none" w:sz="0" w:space="0" w:color="auto"/>
              </w:divBdr>
            </w:div>
          </w:divsChild>
        </w:div>
        <w:div w:id="807473790">
          <w:marLeft w:val="0"/>
          <w:marRight w:val="0"/>
          <w:marTop w:val="0"/>
          <w:marBottom w:val="0"/>
          <w:divBdr>
            <w:top w:val="none" w:sz="0" w:space="0" w:color="auto"/>
            <w:left w:val="none" w:sz="0" w:space="0" w:color="auto"/>
            <w:bottom w:val="none" w:sz="0" w:space="0" w:color="auto"/>
            <w:right w:val="none" w:sz="0" w:space="0" w:color="auto"/>
          </w:divBdr>
          <w:divsChild>
            <w:div w:id="132603543">
              <w:marLeft w:val="0"/>
              <w:marRight w:val="0"/>
              <w:marTop w:val="0"/>
              <w:marBottom w:val="0"/>
              <w:divBdr>
                <w:top w:val="none" w:sz="0" w:space="0" w:color="auto"/>
                <w:left w:val="none" w:sz="0" w:space="0" w:color="auto"/>
                <w:bottom w:val="none" w:sz="0" w:space="0" w:color="auto"/>
                <w:right w:val="none" w:sz="0" w:space="0" w:color="auto"/>
              </w:divBdr>
            </w:div>
            <w:div w:id="1252277519">
              <w:marLeft w:val="0"/>
              <w:marRight w:val="0"/>
              <w:marTop w:val="0"/>
              <w:marBottom w:val="0"/>
              <w:divBdr>
                <w:top w:val="none" w:sz="0" w:space="0" w:color="auto"/>
                <w:left w:val="none" w:sz="0" w:space="0" w:color="auto"/>
                <w:bottom w:val="none" w:sz="0" w:space="0" w:color="auto"/>
                <w:right w:val="none" w:sz="0" w:space="0" w:color="auto"/>
              </w:divBdr>
            </w:div>
            <w:div w:id="1410152894">
              <w:marLeft w:val="0"/>
              <w:marRight w:val="0"/>
              <w:marTop w:val="0"/>
              <w:marBottom w:val="0"/>
              <w:divBdr>
                <w:top w:val="none" w:sz="0" w:space="0" w:color="auto"/>
                <w:left w:val="none" w:sz="0" w:space="0" w:color="auto"/>
                <w:bottom w:val="none" w:sz="0" w:space="0" w:color="auto"/>
                <w:right w:val="none" w:sz="0" w:space="0" w:color="auto"/>
              </w:divBdr>
            </w:div>
            <w:div w:id="2024432561">
              <w:marLeft w:val="0"/>
              <w:marRight w:val="0"/>
              <w:marTop w:val="0"/>
              <w:marBottom w:val="0"/>
              <w:divBdr>
                <w:top w:val="none" w:sz="0" w:space="0" w:color="auto"/>
                <w:left w:val="none" w:sz="0" w:space="0" w:color="auto"/>
                <w:bottom w:val="none" w:sz="0" w:space="0" w:color="auto"/>
                <w:right w:val="none" w:sz="0" w:space="0" w:color="auto"/>
              </w:divBdr>
            </w:div>
          </w:divsChild>
        </w:div>
        <w:div w:id="809980620">
          <w:marLeft w:val="0"/>
          <w:marRight w:val="0"/>
          <w:marTop w:val="0"/>
          <w:marBottom w:val="0"/>
          <w:divBdr>
            <w:top w:val="none" w:sz="0" w:space="0" w:color="auto"/>
            <w:left w:val="none" w:sz="0" w:space="0" w:color="auto"/>
            <w:bottom w:val="none" w:sz="0" w:space="0" w:color="auto"/>
            <w:right w:val="none" w:sz="0" w:space="0" w:color="auto"/>
          </w:divBdr>
          <w:divsChild>
            <w:div w:id="144669824">
              <w:marLeft w:val="0"/>
              <w:marRight w:val="0"/>
              <w:marTop w:val="0"/>
              <w:marBottom w:val="0"/>
              <w:divBdr>
                <w:top w:val="none" w:sz="0" w:space="0" w:color="auto"/>
                <w:left w:val="none" w:sz="0" w:space="0" w:color="auto"/>
                <w:bottom w:val="none" w:sz="0" w:space="0" w:color="auto"/>
                <w:right w:val="none" w:sz="0" w:space="0" w:color="auto"/>
              </w:divBdr>
            </w:div>
            <w:div w:id="511457899">
              <w:marLeft w:val="0"/>
              <w:marRight w:val="0"/>
              <w:marTop w:val="0"/>
              <w:marBottom w:val="0"/>
              <w:divBdr>
                <w:top w:val="none" w:sz="0" w:space="0" w:color="auto"/>
                <w:left w:val="none" w:sz="0" w:space="0" w:color="auto"/>
                <w:bottom w:val="none" w:sz="0" w:space="0" w:color="auto"/>
                <w:right w:val="none" w:sz="0" w:space="0" w:color="auto"/>
              </w:divBdr>
            </w:div>
            <w:div w:id="1895893961">
              <w:marLeft w:val="0"/>
              <w:marRight w:val="0"/>
              <w:marTop w:val="0"/>
              <w:marBottom w:val="0"/>
              <w:divBdr>
                <w:top w:val="none" w:sz="0" w:space="0" w:color="auto"/>
                <w:left w:val="none" w:sz="0" w:space="0" w:color="auto"/>
                <w:bottom w:val="none" w:sz="0" w:space="0" w:color="auto"/>
                <w:right w:val="none" w:sz="0" w:space="0" w:color="auto"/>
              </w:divBdr>
            </w:div>
          </w:divsChild>
        </w:div>
        <w:div w:id="938833255">
          <w:marLeft w:val="0"/>
          <w:marRight w:val="0"/>
          <w:marTop w:val="0"/>
          <w:marBottom w:val="0"/>
          <w:divBdr>
            <w:top w:val="none" w:sz="0" w:space="0" w:color="auto"/>
            <w:left w:val="none" w:sz="0" w:space="0" w:color="auto"/>
            <w:bottom w:val="none" w:sz="0" w:space="0" w:color="auto"/>
            <w:right w:val="none" w:sz="0" w:space="0" w:color="auto"/>
          </w:divBdr>
          <w:divsChild>
            <w:div w:id="1788425344">
              <w:marLeft w:val="0"/>
              <w:marRight w:val="0"/>
              <w:marTop w:val="0"/>
              <w:marBottom w:val="0"/>
              <w:divBdr>
                <w:top w:val="none" w:sz="0" w:space="0" w:color="auto"/>
                <w:left w:val="none" w:sz="0" w:space="0" w:color="auto"/>
                <w:bottom w:val="none" w:sz="0" w:space="0" w:color="auto"/>
                <w:right w:val="none" w:sz="0" w:space="0" w:color="auto"/>
              </w:divBdr>
            </w:div>
          </w:divsChild>
        </w:div>
        <w:div w:id="958800306">
          <w:marLeft w:val="0"/>
          <w:marRight w:val="0"/>
          <w:marTop w:val="0"/>
          <w:marBottom w:val="0"/>
          <w:divBdr>
            <w:top w:val="none" w:sz="0" w:space="0" w:color="auto"/>
            <w:left w:val="none" w:sz="0" w:space="0" w:color="auto"/>
            <w:bottom w:val="none" w:sz="0" w:space="0" w:color="auto"/>
            <w:right w:val="none" w:sz="0" w:space="0" w:color="auto"/>
          </w:divBdr>
          <w:divsChild>
            <w:div w:id="13112677">
              <w:marLeft w:val="0"/>
              <w:marRight w:val="0"/>
              <w:marTop w:val="0"/>
              <w:marBottom w:val="0"/>
              <w:divBdr>
                <w:top w:val="none" w:sz="0" w:space="0" w:color="auto"/>
                <w:left w:val="none" w:sz="0" w:space="0" w:color="auto"/>
                <w:bottom w:val="none" w:sz="0" w:space="0" w:color="auto"/>
                <w:right w:val="none" w:sz="0" w:space="0" w:color="auto"/>
              </w:divBdr>
            </w:div>
            <w:div w:id="716976832">
              <w:marLeft w:val="0"/>
              <w:marRight w:val="0"/>
              <w:marTop w:val="0"/>
              <w:marBottom w:val="0"/>
              <w:divBdr>
                <w:top w:val="none" w:sz="0" w:space="0" w:color="auto"/>
                <w:left w:val="none" w:sz="0" w:space="0" w:color="auto"/>
                <w:bottom w:val="none" w:sz="0" w:space="0" w:color="auto"/>
                <w:right w:val="none" w:sz="0" w:space="0" w:color="auto"/>
              </w:divBdr>
            </w:div>
            <w:div w:id="936140247">
              <w:marLeft w:val="0"/>
              <w:marRight w:val="0"/>
              <w:marTop w:val="0"/>
              <w:marBottom w:val="0"/>
              <w:divBdr>
                <w:top w:val="none" w:sz="0" w:space="0" w:color="auto"/>
                <w:left w:val="none" w:sz="0" w:space="0" w:color="auto"/>
                <w:bottom w:val="none" w:sz="0" w:space="0" w:color="auto"/>
                <w:right w:val="none" w:sz="0" w:space="0" w:color="auto"/>
              </w:divBdr>
            </w:div>
            <w:div w:id="1103450694">
              <w:marLeft w:val="0"/>
              <w:marRight w:val="0"/>
              <w:marTop w:val="0"/>
              <w:marBottom w:val="0"/>
              <w:divBdr>
                <w:top w:val="none" w:sz="0" w:space="0" w:color="auto"/>
                <w:left w:val="none" w:sz="0" w:space="0" w:color="auto"/>
                <w:bottom w:val="none" w:sz="0" w:space="0" w:color="auto"/>
                <w:right w:val="none" w:sz="0" w:space="0" w:color="auto"/>
              </w:divBdr>
            </w:div>
            <w:div w:id="1362583817">
              <w:marLeft w:val="0"/>
              <w:marRight w:val="0"/>
              <w:marTop w:val="0"/>
              <w:marBottom w:val="0"/>
              <w:divBdr>
                <w:top w:val="none" w:sz="0" w:space="0" w:color="auto"/>
                <w:left w:val="none" w:sz="0" w:space="0" w:color="auto"/>
                <w:bottom w:val="none" w:sz="0" w:space="0" w:color="auto"/>
                <w:right w:val="none" w:sz="0" w:space="0" w:color="auto"/>
              </w:divBdr>
            </w:div>
            <w:div w:id="1406879430">
              <w:marLeft w:val="0"/>
              <w:marRight w:val="0"/>
              <w:marTop w:val="0"/>
              <w:marBottom w:val="0"/>
              <w:divBdr>
                <w:top w:val="none" w:sz="0" w:space="0" w:color="auto"/>
                <w:left w:val="none" w:sz="0" w:space="0" w:color="auto"/>
                <w:bottom w:val="none" w:sz="0" w:space="0" w:color="auto"/>
                <w:right w:val="none" w:sz="0" w:space="0" w:color="auto"/>
              </w:divBdr>
            </w:div>
            <w:div w:id="1563060913">
              <w:marLeft w:val="0"/>
              <w:marRight w:val="0"/>
              <w:marTop w:val="0"/>
              <w:marBottom w:val="0"/>
              <w:divBdr>
                <w:top w:val="none" w:sz="0" w:space="0" w:color="auto"/>
                <w:left w:val="none" w:sz="0" w:space="0" w:color="auto"/>
                <w:bottom w:val="none" w:sz="0" w:space="0" w:color="auto"/>
                <w:right w:val="none" w:sz="0" w:space="0" w:color="auto"/>
              </w:divBdr>
            </w:div>
            <w:div w:id="1635065086">
              <w:marLeft w:val="0"/>
              <w:marRight w:val="0"/>
              <w:marTop w:val="0"/>
              <w:marBottom w:val="0"/>
              <w:divBdr>
                <w:top w:val="none" w:sz="0" w:space="0" w:color="auto"/>
                <w:left w:val="none" w:sz="0" w:space="0" w:color="auto"/>
                <w:bottom w:val="none" w:sz="0" w:space="0" w:color="auto"/>
                <w:right w:val="none" w:sz="0" w:space="0" w:color="auto"/>
              </w:divBdr>
            </w:div>
            <w:div w:id="1882552327">
              <w:marLeft w:val="0"/>
              <w:marRight w:val="0"/>
              <w:marTop w:val="0"/>
              <w:marBottom w:val="0"/>
              <w:divBdr>
                <w:top w:val="none" w:sz="0" w:space="0" w:color="auto"/>
                <w:left w:val="none" w:sz="0" w:space="0" w:color="auto"/>
                <w:bottom w:val="none" w:sz="0" w:space="0" w:color="auto"/>
                <w:right w:val="none" w:sz="0" w:space="0" w:color="auto"/>
              </w:divBdr>
            </w:div>
            <w:div w:id="1921136536">
              <w:marLeft w:val="0"/>
              <w:marRight w:val="0"/>
              <w:marTop w:val="0"/>
              <w:marBottom w:val="0"/>
              <w:divBdr>
                <w:top w:val="none" w:sz="0" w:space="0" w:color="auto"/>
                <w:left w:val="none" w:sz="0" w:space="0" w:color="auto"/>
                <w:bottom w:val="none" w:sz="0" w:space="0" w:color="auto"/>
                <w:right w:val="none" w:sz="0" w:space="0" w:color="auto"/>
              </w:divBdr>
              <w:divsChild>
                <w:div w:id="987242037">
                  <w:marLeft w:val="0"/>
                  <w:marRight w:val="0"/>
                  <w:marTop w:val="30"/>
                  <w:marBottom w:val="30"/>
                  <w:divBdr>
                    <w:top w:val="none" w:sz="0" w:space="0" w:color="auto"/>
                    <w:left w:val="none" w:sz="0" w:space="0" w:color="auto"/>
                    <w:bottom w:val="none" w:sz="0" w:space="0" w:color="auto"/>
                    <w:right w:val="none" w:sz="0" w:space="0" w:color="auto"/>
                  </w:divBdr>
                  <w:divsChild>
                    <w:div w:id="710228148">
                      <w:marLeft w:val="0"/>
                      <w:marRight w:val="0"/>
                      <w:marTop w:val="0"/>
                      <w:marBottom w:val="0"/>
                      <w:divBdr>
                        <w:top w:val="none" w:sz="0" w:space="0" w:color="auto"/>
                        <w:left w:val="none" w:sz="0" w:space="0" w:color="auto"/>
                        <w:bottom w:val="none" w:sz="0" w:space="0" w:color="auto"/>
                        <w:right w:val="none" w:sz="0" w:space="0" w:color="auto"/>
                      </w:divBdr>
                      <w:divsChild>
                        <w:div w:id="944583651">
                          <w:marLeft w:val="0"/>
                          <w:marRight w:val="0"/>
                          <w:marTop w:val="0"/>
                          <w:marBottom w:val="0"/>
                          <w:divBdr>
                            <w:top w:val="none" w:sz="0" w:space="0" w:color="auto"/>
                            <w:left w:val="none" w:sz="0" w:space="0" w:color="auto"/>
                            <w:bottom w:val="none" w:sz="0" w:space="0" w:color="auto"/>
                            <w:right w:val="none" w:sz="0" w:space="0" w:color="auto"/>
                          </w:divBdr>
                        </w:div>
                        <w:div w:id="1128737733">
                          <w:marLeft w:val="0"/>
                          <w:marRight w:val="0"/>
                          <w:marTop w:val="0"/>
                          <w:marBottom w:val="0"/>
                          <w:divBdr>
                            <w:top w:val="none" w:sz="0" w:space="0" w:color="auto"/>
                            <w:left w:val="none" w:sz="0" w:space="0" w:color="auto"/>
                            <w:bottom w:val="none" w:sz="0" w:space="0" w:color="auto"/>
                            <w:right w:val="none" w:sz="0" w:space="0" w:color="auto"/>
                          </w:divBdr>
                        </w:div>
                        <w:div w:id="1921599050">
                          <w:marLeft w:val="0"/>
                          <w:marRight w:val="0"/>
                          <w:marTop w:val="0"/>
                          <w:marBottom w:val="0"/>
                          <w:divBdr>
                            <w:top w:val="none" w:sz="0" w:space="0" w:color="auto"/>
                            <w:left w:val="none" w:sz="0" w:space="0" w:color="auto"/>
                            <w:bottom w:val="none" w:sz="0" w:space="0" w:color="auto"/>
                            <w:right w:val="none" w:sz="0" w:space="0" w:color="auto"/>
                          </w:divBdr>
                        </w:div>
                      </w:divsChild>
                    </w:div>
                    <w:div w:id="1704869142">
                      <w:marLeft w:val="0"/>
                      <w:marRight w:val="0"/>
                      <w:marTop w:val="0"/>
                      <w:marBottom w:val="0"/>
                      <w:divBdr>
                        <w:top w:val="none" w:sz="0" w:space="0" w:color="auto"/>
                        <w:left w:val="none" w:sz="0" w:space="0" w:color="auto"/>
                        <w:bottom w:val="none" w:sz="0" w:space="0" w:color="auto"/>
                        <w:right w:val="none" w:sz="0" w:space="0" w:color="auto"/>
                      </w:divBdr>
                      <w:divsChild>
                        <w:div w:id="158040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383950">
              <w:marLeft w:val="0"/>
              <w:marRight w:val="0"/>
              <w:marTop w:val="0"/>
              <w:marBottom w:val="0"/>
              <w:divBdr>
                <w:top w:val="none" w:sz="0" w:space="0" w:color="auto"/>
                <w:left w:val="none" w:sz="0" w:space="0" w:color="auto"/>
                <w:bottom w:val="none" w:sz="0" w:space="0" w:color="auto"/>
                <w:right w:val="none" w:sz="0" w:space="0" w:color="auto"/>
              </w:divBdr>
            </w:div>
          </w:divsChild>
        </w:div>
        <w:div w:id="995259704">
          <w:marLeft w:val="0"/>
          <w:marRight w:val="0"/>
          <w:marTop w:val="0"/>
          <w:marBottom w:val="0"/>
          <w:divBdr>
            <w:top w:val="none" w:sz="0" w:space="0" w:color="auto"/>
            <w:left w:val="none" w:sz="0" w:space="0" w:color="auto"/>
            <w:bottom w:val="none" w:sz="0" w:space="0" w:color="auto"/>
            <w:right w:val="none" w:sz="0" w:space="0" w:color="auto"/>
          </w:divBdr>
          <w:divsChild>
            <w:div w:id="211117705">
              <w:marLeft w:val="0"/>
              <w:marRight w:val="0"/>
              <w:marTop w:val="0"/>
              <w:marBottom w:val="0"/>
              <w:divBdr>
                <w:top w:val="none" w:sz="0" w:space="0" w:color="auto"/>
                <w:left w:val="none" w:sz="0" w:space="0" w:color="auto"/>
                <w:bottom w:val="none" w:sz="0" w:space="0" w:color="auto"/>
                <w:right w:val="none" w:sz="0" w:space="0" w:color="auto"/>
              </w:divBdr>
            </w:div>
          </w:divsChild>
        </w:div>
        <w:div w:id="1004473411">
          <w:marLeft w:val="0"/>
          <w:marRight w:val="0"/>
          <w:marTop w:val="0"/>
          <w:marBottom w:val="0"/>
          <w:divBdr>
            <w:top w:val="none" w:sz="0" w:space="0" w:color="auto"/>
            <w:left w:val="none" w:sz="0" w:space="0" w:color="auto"/>
            <w:bottom w:val="none" w:sz="0" w:space="0" w:color="auto"/>
            <w:right w:val="none" w:sz="0" w:space="0" w:color="auto"/>
          </w:divBdr>
          <w:divsChild>
            <w:div w:id="830634818">
              <w:marLeft w:val="0"/>
              <w:marRight w:val="0"/>
              <w:marTop w:val="0"/>
              <w:marBottom w:val="0"/>
              <w:divBdr>
                <w:top w:val="none" w:sz="0" w:space="0" w:color="auto"/>
                <w:left w:val="none" w:sz="0" w:space="0" w:color="auto"/>
                <w:bottom w:val="none" w:sz="0" w:space="0" w:color="auto"/>
                <w:right w:val="none" w:sz="0" w:space="0" w:color="auto"/>
              </w:divBdr>
            </w:div>
            <w:div w:id="850879149">
              <w:marLeft w:val="0"/>
              <w:marRight w:val="0"/>
              <w:marTop w:val="0"/>
              <w:marBottom w:val="0"/>
              <w:divBdr>
                <w:top w:val="none" w:sz="0" w:space="0" w:color="auto"/>
                <w:left w:val="none" w:sz="0" w:space="0" w:color="auto"/>
                <w:bottom w:val="none" w:sz="0" w:space="0" w:color="auto"/>
                <w:right w:val="none" w:sz="0" w:space="0" w:color="auto"/>
              </w:divBdr>
              <w:divsChild>
                <w:div w:id="1520242800">
                  <w:marLeft w:val="0"/>
                  <w:marRight w:val="0"/>
                  <w:marTop w:val="30"/>
                  <w:marBottom w:val="30"/>
                  <w:divBdr>
                    <w:top w:val="none" w:sz="0" w:space="0" w:color="auto"/>
                    <w:left w:val="none" w:sz="0" w:space="0" w:color="auto"/>
                    <w:bottom w:val="none" w:sz="0" w:space="0" w:color="auto"/>
                    <w:right w:val="none" w:sz="0" w:space="0" w:color="auto"/>
                  </w:divBdr>
                  <w:divsChild>
                    <w:div w:id="180704487">
                      <w:marLeft w:val="0"/>
                      <w:marRight w:val="0"/>
                      <w:marTop w:val="0"/>
                      <w:marBottom w:val="0"/>
                      <w:divBdr>
                        <w:top w:val="none" w:sz="0" w:space="0" w:color="auto"/>
                        <w:left w:val="none" w:sz="0" w:space="0" w:color="auto"/>
                        <w:bottom w:val="none" w:sz="0" w:space="0" w:color="auto"/>
                        <w:right w:val="none" w:sz="0" w:space="0" w:color="auto"/>
                      </w:divBdr>
                      <w:divsChild>
                        <w:div w:id="1557547674">
                          <w:marLeft w:val="0"/>
                          <w:marRight w:val="0"/>
                          <w:marTop w:val="0"/>
                          <w:marBottom w:val="0"/>
                          <w:divBdr>
                            <w:top w:val="none" w:sz="0" w:space="0" w:color="auto"/>
                            <w:left w:val="none" w:sz="0" w:space="0" w:color="auto"/>
                            <w:bottom w:val="none" w:sz="0" w:space="0" w:color="auto"/>
                            <w:right w:val="none" w:sz="0" w:space="0" w:color="auto"/>
                          </w:divBdr>
                        </w:div>
                      </w:divsChild>
                    </w:div>
                    <w:div w:id="810906514">
                      <w:marLeft w:val="0"/>
                      <w:marRight w:val="0"/>
                      <w:marTop w:val="0"/>
                      <w:marBottom w:val="0"/>
                      <w:divBdr>
                        <w:top w:val="none" w:sz="0" w:space="0" w:color="auto"/>
                        <w:left w:val="none" w:sz="0" w:space="0" w:color="auto"/>
                        <w:bottom w:val="none" w:sz="0" w:space="0" w:color="auto"/>
                        <w:right w:val="none" w:sz="0" w:space="0" w:color="auto"/>
                      </w:divBdr>
                      <w:divsChild>
                        <w:div w:id="1281376679">
                          <w:marLeft w:val="0"/>
                          <w:marRight w:val="0"/>
                          <w:marTop w:val="0"/>
                          <w:marBottom w:val="0"/>
                          <w:divBdr>
                            <w:top w:val="none" w:sz="0" w:space="0" w:color="auto"/>
                            <w:left w:val="none" w:sz="0" w:space="0" w:color="auto"/>
                            <w:bottom w:val="none" w:sz="0" w:space="0" w:color="auto"/>
                            <w:right w:val="none" w:sz="0" w:space="0" w:color="auto"/>
                          </w:divBdr>
                        </w:div>
                      </w:divsChild>
                    </w:div>
                    <w:div w:id="874193240">
                      <w:marLeft w:val="0"/>
                      <w:marRight w:val="0"/>
                      <w:marTop w:val="0"/>
                      <w:marBottom w:val="0"/>
                      <w:divBdr>
                        <w:top w:val="none" w:sz="0" w:space="0" w:color="auto"/>
                        <w:left w:val="none" w:sz="0" w:space="0" w:color="auto"/>
                        <w:bottom w:val="none" w:sz="0" w:space="0" w:color="auto"/>
                        <w:right w:val="none" w:sz="0" w:space="0" w:color="auto"/>
                      </w:divBdr>
                      <w:divsChild>
                        <w:div w:id="1394618316">
                          <w:marLeft w:val="0"/>
                          <w:marRight w:val="0"/>
                          <w:marTop w:val="0"/>
                          <w:marBottom w:val="0"/>
                          <w:divBdr>
                            <w:top w:val="none" w:sz="0" w:space="0" w:color="auto"/>
                            <w:left w:val="none" w:sz="0" w:space="0" w:color="auto"/>
                            <w:bottom w:val="none" w:sz="0" w:space="0" w:color="auto"/>
                            <w:right w:val="none" w:sz="0" w:space="0" w:color="auto"/>
                          </w:divBdr>
                        </w:div>
                      </w:divsChild>
                    </w:div>
                    <w:div w:id="1481195683">
                      <w:marLeft w:val="0"/>
                      <w:marRight w:val="0"/>
                      <w:marTop w:val="0"/>
                      <w:marBottom w:val="0"/>
                      <w:divBdr>
                        <w:top w:val="none" w:sz="0" w:space="0" w:color="auto"/>
                        <w:left w:val="none" w:sz="0" w:space="0" w:color="auto"/>
                        <w:bottom w:val="none" w:sz="0" w:space="0" w:color="auto"/>
                        <w:right w:val="none" w:sz="0" w:space="0" w:color="auto"/>
                      </w:divBdr>
                      <w:divsChild>
                        <w:div w:id="13605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9897338">
              <w:marLeft w:val="0"/>
              <w:marRight w:val="0"/>
              <w:marTop w:val="0"/>
              <w:marBottom w:val="0"/>
              <w:divBdr>
                <w:top w:val="none" w:sz="0" w:space="0" w:color="auto"/>
                <w:left w:val="none" w:sz="0" w:space="0" w:color="auto"/>
                <w:bottom w:val="none" w:sz="0" w:space="0" w:color="auto"/>
                <w:right w:val="none" w:sz="0" w:space="0" w:color="auto"/>
              </w:divBdr>
            </w:div>
            <w:div w:id="882447342">
              <w:marLeft w:val="0"/>
              <w:marRight w:val="0"/>
              <w:marTop w:val="0"/>
              <w:marBottom w:val="0"/>
              <w:divBdr>
                <w:top w:val="none" w:sz="0" w:space="0" w:color="auto"/>
                <w:left w:val="none" w:sz="0" w:space="0" w:color="auto"/>
                <w:bottom w:val="none" w:sz="0" w:space="0" w:color="auto"/>
                <w:right w:val="none" w:sz="0" w:space="0" w:color="auto"/>
              </w:divBdr>
            </w:div>
            <w:div w:id="1596665413">
              <w:marLeft w:val="0"/>
              <w:marRight w:val="0"/>
              <w:marTop w:val="0"/>
              <w:marBottom w:val="0"/>
              <w:divBdr>
                <w:top w:val="none" w:sz="0" w:space="0" w:color="auto"/>
                <w:left w:val="none" w:sz="0" w:space="0" w:color="auto"/>
                <w:bottom w:val="none" w:sz="0" w:space="0" w:color="auto"/>
                <w:right w:val="none" w:sz="0" w:space="0" w:color="auto"/>
              </w:divBdr>
            </w:div>
          </w:divsChild>
        </w:div>
        <w:div w:id="1010369726">
          <w:marLeft w:val="0"/>
          <w:marRight w:val="0"/>
          <w:marTop w:val="0"/>
          <w:marBottom w:val="0"/>
          <w:divBdr>
            <w:top w:val="none" w:sz="0" w:space="0" w:color="auto"/>
            <w:left w:val="none" w:sz="0" w:space="0" w:color="auto"/>
            <w:bottom w:val="none" w:sz="0" w:space="0" w:color="auto"/>
            <w:right w:val="none" w:sz="0" w:space="0" w:color="auto"/>
          </w:divBdr>
          <w:divsChild>
            <w:div w:id="505444467">
              <w:marLeft w:val="0"/>
              <w:marRight w:val="0"/>
              <w:marTop w:val="0"/>
              <w:marBottom w:val="0"/>
              <w:divBdr>
                <w:top w:val="none" w:sz="0" w:space="0" w:color="auto"/>
                <w:left w:val="none" w:sz="0" w:space="0" w:color="auto"/>
                <w:bottom w:val="none" w:sz="0" w:space="0" w:color="auto"/>
                <w:right w:val="none" w:sz="0" w:space="0" w:color="auto"/>
              </w:divBdr>
            </w:div>
            <w:div w:id="551498197">
              <w:marLeft w:val="0"/>
              <w:marRight w:val="0"/>
              <w:marTop w:val="0"/>
              <w:marBottom w:val="0"/>
              <w:divBdr>
                <w:top w:val="none" w:sz="0" w:space="0" w:color="auto"/>
                <w:left w:val="none" w:sz="0" w:space="0" w:color="auto"/>
                <w:bottom w:val="none" w:sz="0" w:space="0" w:color="auto"/>
                <w:right w:val="none" w:sz="0" w:space="0" w:color="auto"/>
              </w:divBdr>
            </w:div>
            <w:div w:id="738096811">
              <w:marLeft w:val="0"/>
              <w:marRight w:val="0"/>
              <w:marTop w:val="0"/>
              <w:marBottom w:val="0"/>
              <w:divBdr>
                <w:top w:val="none" w:sz="0" w:space="0" w:color="auto"/>
                <w:left w:val="none" w:sz="0" w:space="0" w:color="auto"/>
                <w:bottom w:val="none" w:sz="0" w:space="0" w:color="auto"/>
                <w:right w:val="none" w:sz="0" w:space="0" w:color="auto"/>
              </w:divBdr>
              <w:divsChild>
                <w:div w:id="19938396">
                  <w:marLeft w:val="0"/>
                  <w:marRight w:val="0"/>
                  <w:marTop w:val="30"/>
                  <w:marBottom w:val="30"/>
                  <w:divBdr>
                    <w:top w:val="none" w:sz="0" w:space="0" w:color="auto"/>
                    <w:left w:val="none" w:sz="0" w:space="0" w:color="auto"/>
                    <w:bottom w:val="none" w:sz="0" w:space="0" w:color="auto"/>
                    <w:right w:val="none" w:sz="0" w:space="0" w:color="auto"/>
                  </w:divBdr>
                  <w:divsChild>
                    <w:div w:id="135728551">
                      <w:marLeft w:val="0"/>
                      <w:marRight w:val="0"/>
                      <w:marTop w:val="0"/>
                      <w:marBottom w:val="0"/>
                      <w:divBdr>
                        <w:top w:val="none" w:sz="0" w:space="0" w:color="auto"/>
                        <w:left w:val="none" w:sz="0" w:space="0" w:color="auto"/>
                        <w:bottom w:val="none" w:sz="0" w:space="0" w:color="auto"/>
                        <w:right w:val="none" w:sz="0" w:space="0" w:color="auto"/>
                      </w:divBdr>
                      <w:divsChild>
                        <w:div w:id="1358702712">
                          <w:marLeft w:val="0"/>
                          <w:marRight w:val="0"/>
                          <w:marTop w:val="0"/>
                          <w:marBottom w:val="0"/>
                          <w:divBdr>
                            <w:top w:val="none" w:sz="0" w:space="0" w:color="auto"/>
                            <w:left w:val="none" w:sz="0" w:space="0" w:color="auto"/>
                            <w:bottom w:val="none" w:sz="0" w:space="0" w:color="auto"/>
                            <w:right w:val="none" w:sz="0" w:space="0" w:color="auto"/>
                          </w:divBdr>
                        </w:div>
                      </w:divsChild>
                    </w:div>
                    <w:div w:id="226260999">
                      <w:marLeft w:val="0"/>
                      <w:marRight w:val="0"/>
                      <w:marTop w:val="0"/>
                      <w:marBottom w:val="0"/>
                      <w:divBdr>
                        <w:top w:val="none" w:sz="0" w:space="0" w:color="auto"/>
                        <w:left w:val="none" w:sz="0" w:space="0" w:color="auto"/>
                        <w:bottom w:val="none" w:sz="0" w:space="0" w:color="auto"/>
                        <w:right w:val="none" w:sz="0" w:space="0" w:color="auto"/>
                      </w:divBdr>
                      <w:divsChild>
                        <w:div w:id="1026253654">
                          <w:marLeft w:val="0"/>
                          <w:marRight w:val="0"/>
                          <w:marTop w:val="0"/>
                          <w:marBottom w:val="0"/>
                          <w:divBdr>
                            <w:top w:val="none" w:sz="0" w:space="0" w:color="auto"/>
                            <w:left w:val="none" w:sz="0" w:space="0" w:color="auto"/>
                            <w:bottom w:val="none" w:sz="0" w:space="0" w:color="auto"/>
                            <w:right w:val="none" w:sz="0" w:space="0" w:color="auto"/>
                          </w:divBdr>
                        </w:div>
                      </w:divsChild>
                    </w:div>
                    <w:div w:id="364331194">
                      <w:marLeft w:val="0"/>
                      <w:marRight w:val="0"/>
                      <w:marTop w:val="0"/>
                      <w:marBottom w:val="0"/>
                      <w:divBdr>
                        <w:top w:val="none" w:sz="0" w:space="0" w:color="auto"/>
                        <w:left w:val="none" w:sz="0" w:space="0" w:color="auto"/>
                        <w:bottom w:val="none" w:sz="0" w:space="0" w:color="auto"/>
                        <w:right w:val="none" w:sz="0" w:space="0" w:color="auto"/>
                      </w:divBdr>
                      <w:divsChild>
                        <w:div w:id="1082677718">
                          <w:marLeft w:val="0"/>
                          <w:marRight w:val="0"/>
                          <w:marTop w:val="0"/>
                          <w:marBottom w:val="0"/>
                          <w:divBdr>
                            <w:top w:val="none" w:sz="0" w:space="0" w:color="auto"/>
                            <w:left w:val="none" w:sz="0" w:space="0" w:color="auto"/>
                            <w:bottom w:val="none" w:sz="0" w:space="0" w:color="auto"/>
                            <w:right w:val="none" w:sz="0" w:space="0" w:color="auto"/>
                          </w:divBdr>
                        </w:div>
                      </w:divsChild>
                    </w:div>
                    <w:div w:id="541208798">
                      <w:marLeft w:val="0"/>
                      <w:marRight w:val="0"/>
                      <w:marTop w:val="0"/>
                      <w:marBottom w:val="0"/>
                      <w:divBdr>
                        <w:top w:val="none" w:sz="0" w:space="0" w:color="auto"/>
                        <w:left w:val="none" w:sz="0" w:space="0" w:color="auto"/>
                        <w:bottom w:val="none" w:sz="0" w:space="0" w:color="auto"/>
                        <w:right w:val="none" w:sz="0" w:space="0" w:color="auto"/>
                      </w:divBdr>
                      <w:divsChild>
                        <w:div w:id="870074721">
                          <w:marLeft w:val="0"/>
                          <w:marRight w:val="0"/>
                          <w:marTop w:val="0"/>
                          <w:marBottom w:val="0"/>
                          <w:divBdr>
                            <w:top w:val="none" w:sz="0" w:space="0" w:color="auto"/>
                            <w:left w:val="none" w:sz="0" w:space="0" w:color="auto"/>
                            <w:bottom w:val="none" w:sz="0" w:space="0" w:color="auto"/>
                            <w:right w:val="none" w:sz="0" w:space="0" w:color="auto"/>
                          </w:divBdr>
                        </w:div>
                      </w:divsChild>
                    </w:div>
                    <w:div w:id="577908226">
                      <w:marLeft w:val="0"/>
                      <w:marRight w:val="0"/>
                      <w:marTop w:val="0"/>
                      <w:marBottom w:val="0"/>
                      <w:divBdr>
                        <w:top w:val="none" w:sz="0" w:space="0" w:color="auto"/>
                        <w:left w:val="none" w:sz="0" w:space="0" w:color="auto"/>
                        <w:bottom w:val="none" w:sz="0" w:space="0" w:color="auto"/>
                        <w:right w:val="none" w:sz="0" w:space="0" w:color="auto"/>
                      </w:divBdr>
                      <w:divsChild>
                        <w:div w:id="1054886494">
                          <w:marLeft w:val="0"/>
                          <w:marRight w:val="0"/>
                          <w:marTop w:val="0"/>
                          <w:marBottom w:val="0"/>
                          <w:divBdr>
                            <w:top w:val="none" w:sz="0" w:space="0" w:color="auto"/>
                            <w:left w:val="none" w:sz="0" w:space="0" w:color="auto"/>
                            <w:bottom w:val="none" w:sz="0" w:space="0" w:color="auto"/>
                            <w:right w:val="none" w:sz="0" w:space="0" w:color="auto"/>
                          </w:divBdr>
                        </w:div>
                      </w:divsChild>
                    </w:div>
                    <w:div w:id="1124688791">
                      <w:marLeft w:val="0"/>
                      <w:marRight w:val="0"/>
                      <w:marTop w:val="0"/>
                      <w:marBottom w:val="0"/>
                      <w:divBdr>
                        <w:top w:val="none" w:sz="0" w:space="0" w:color="auto"/>
                        <w:left w:val="none" w:sz="0" w:space="0" w:color="auto"/>
                        <w:bottom w:val="none" w:sz="0" w:space="0" w:color="auto"/>
                        <w:right w:val="none" w:sz="0" w:space="0" w:color="auto"/>
                      </w:divBdr>
                      <w:divsChild>
                        <w:div w:id="1360358012">
                          <w:marLeft w:val="0"/>
                          <w:marRight w:val="0"/>
                          <w:marTop w:val="0"/>
                          <w:marBottom w:val="0"/>
                          <w:divBdr>
                            <w:top w:val="none" w:sz="0" w:space="0" w:color="auto"/>
                            <w:left w:val="none" w:sz="0" w:space="0" w:color="auto"/>
                            <w:bottom w:val="none" w:sz="0" w:space="0" w:color="auto"/>
                            <w:right w:val="none" w:sz="0" w:space="0" w:color="auto"/>
                          </w:divBdr>
                        </w:div>
                      </w:divsChild>
                    </w:div>
                    <w:div w:id="1228489985">
                      <w:marLeft w:val="0"/>
                      <w:marRight w:val="0"/>
                      <w:marTop w:val="0"/>
                      <w:marBottom w:val="0"/>
                      <w:divBdr>
                        <w:top w:val="none" w:sz="0" w:space="0" w:color="auto"/>
                        <w:left w:val="none" w:sz="0" w:space="0" w:color="auto"/>
                        <w:bottom w:val="none" w:sz="0" w:space="0" w:color="auto"/>
                        <w:right w:val="none" w:sz="0" w:space="0" w:color="auto"/>
                      </w:divBdr>
                      <w:divsChild>
                        <w:div w:id="987173377">
                          <w:marLeft w:val="0"/>
                          <w:marRight w:val="0"/>
                          <w:marTop w:val="0"/>
                          <w:marBottom w:val="0"/>
                          <w:divBdr>
                            <w:top w:val="none" w:sz="0" w:space="0" w:color="auto"/>
                            <w:left w:val="none" w:sz="0" w:space="0" w:color="auto"/>
                            <w:bottom w:val="none" w:sz="0" w:space="0" w:color="auto"/>
                            <w:right w:val="none" w:sz="0" w:space="0" w:color="auto"/>
                          </w:divBdr>
                        </w:div>
                      </w:divsChild>
                    </w:div>
                    <w:div w:id="1553688888">
                      <w:marLeft w:val="0"/>
                      <w:marRight w:val="0"/>
                      <w:marTop w:val="0"/>
                      <w:marBottom w:val="0"/>
                      <w:divBdr>
                        <w:top w:val="none" w:sz="0" w:space="0" w:color="auto"/>
                        <w:left w:val="none" w:sz="0" w:space="0" w:color="auto"/>
                        <w:bottom w:val="none" w:sz="0" w:space="0" w:color="auto"/>
                        <w:right w:val="none" w:sz="0" w:space="0" w:color="auto"/>
                      </w:divBdr>
                      <w:divsChild>
                        <w:div w:id="1110977651">
                          <w:marLeft w:val="0"/>
                          <w:marRight w:val="0"/>
                          <w:marTop w:val="0"/>
                          <w:marBottom w:val="0"/>
                          <w:divBdr>
                            <w:top w:val="none" w:sz="0" w:space="0" w:color="auto"/>
                            <w:left w:val="none" w:sz="0" w:space="0" w:color="auto"/>
                            <w:bottom w:val="none" w:sz="0" w:space="0" w:color="auto"/>
                            <w:right w:val="none" w:sz="0" w:space="0" w:color="auto"/>
                          </w:divBdr>
                        </w:div>
                      </w:divsChild>
                    </w:div>
                    <w:div w:id="1636984031">
                      <w:marLeft w:val="0"/>
                      <w:marRight w:val="0"/>
                      <w:marTop w:val="0"/>
                      <w:marBottom w:val="0"/>
                      <w:divBdr>
                        <w:top w:val="none" w:sz="0" w:space="0" w:color="auto"/>
                        <w:left w:val="none" w:sz="0" w:space="0" w:color="auto"/>
                        <w:bottom w:val="none" w:sz="0" w:space="0" w:color="auto"/>
                        <w:right w:val="none" w:sz="0" w:space="0" w:color="auto"/>
                      </w:divBdr>
                      <w:divsChild>
                        <w:div w:id="630865627">
                          <w:marLeft w:val="0"/>
                          <w:marRight w:val="0"/>
                          <w:marTop w:val="0"/>
                          <w:marBottom w:val="0"/>
                          <w:divBdr>
                            <w:top w:val="none" w:sz="0" w:space="0" w:color="auto"/>
                            <w:left w:val="none" w:sz="0" w:space="0" w:color="auto"/>
                            <w:bottom w:val="none" w:sz="0" w:space="0" w:color="auto"/>
                            <w:right w:val="none" w:sz="0" w:space="0" w:color="auto"/>
                          </w:divBdr>
                        </w:div>
                      </w:divsChild>
                    </w:div>
                    <w:div w:id="1783843637">
                      <w:marLeft w:val="0"/>
                      <w:marRight w:val="0"/>
                      <w:marTop w:val="0"/>
                      <w:marBottom w:val="0"/>
                      <w:divBdr>
                        <w:top w:val="none" w:sz="0" w:space="0" w:color="auto"/>
                        <w:left w:val="none" w:sz="0" w:space="0" w:color="auto"/>
                        <w:bottom w:val="none" w:sz="0" w:space="0" w:color="auto"/>
                        <w:right w:val="none" w:sz="0" w:space="0" w:color="auto"/>
                      </w:divBdr>
                      <w:divsChild>
                        <w:div w:id="1035228299">
                          <w:marLeft w:val="0"/>
                          <w:marRight w:val="0"/>
                          <w:marTop w:val="0"/>
                          <w:marBottom w:val="0"/>
                          <w:divBdr>
                            <w:top w:val="none" w:sz="0" w:space="0" w:color="auto"/>
                            <w:left w:val="none" w:sz="0" w:space="0" w:color="auto"/>
                            <w:bottom w:val="none" w:sz="0" w:space="0" w:color="auto"/>
                            <w:right w:val="none" w:sz="0" w:space="0" w:color="auto"/>
                          </w:divBdr>
                        </w:div>
                      </w:divsChild>
                    </w:div>
                    <w:div w:id="1938903658">
                      <w:marLeft w:val="0"/>
                      <w:marRight w:val="0"/>
                      <w:marTop w:val="0"/>
                      <w:marBottom w:val="0"/>
                      <w:divBdr>
                        <w:top w:val="none" w:sz="0" w:space="0" w:color="auto"/>
                        <w:left w:val="none" w:sz="0" w:space="0" w:color="auto"/>
                        <w:bottom w:val="none" w:sz="0" w:space="0" w:color="auto"/>
                        <w:right w:val="none" w:sz="0" w:space="0" w:color="auto"/>
                      </w:divBdr>
                      <w:divsChild>
                        <w:div w:id="1526282567">
                          <w:marLeft w:val="0"/>
                          <w:marRight w:val="0"/>
                          <w:marTop w:val="0"/>
                          <w:marBottom w:val="0"/>
                          <w:divBdr>
                            <w:top w:val="none" w:sz="0" w:space="0" w:color="auto"/>
                            <w:left w:val="none" w:sz="0" w:space="0" w:color="auto"/>
                            <w:bottom w:val="none" w:sz="0" w:space="0" w:color="auto"/>
                            <w:right w:val="none" w:sz="0" w:space="0" w:color="auto"/>
                          </w:divBdr>
                        </w:div>
                      </w:divsChild>
                    </w:div>
                    <w:div w:id="2027562199">
                      <w:marLeft w:val="0"/>
                      <w:marRight w:val="0"/>
                      <w:marTop w:val="0"/>
                      <w:marBottom w:val="0"/>
                      <w:divBdr>
                        <w:top w:val="none" w:sz="0" w:space="0" w:color="auto"/>
                        <w:left w:val="none" w:sz="0" w:space="0" w:color="auto"/>
                        <w:bottom w:val="none" w:sz="0" w:space="0" w:color="auto"/>
                        <w:right w:val="none" w:sz="0" w:space="0" w:color="auto"/>
                      </w:divBdr>
                      <w:divsChild>
                        <w:div w:id="1213077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1287210">
              <w:marLeft w:val="0"/>
              <w:marRight w:val="0"/>
              <w:marTop w:val="0"/>
              <w:marBottom w:val="0"/>
              <w:divBdr>
                <w:top w:val="none" w:sz="0" w:space="0" w:color="auto"/>
                <w:left w:val="none" w:sz="0" w:space="0" w:color="auto"/>
                <w:bottom w:val="none" w:sz="0" w:space="0" w:color="auto"/>
                <w:right w:val="none" w:sz="0" w:space="0" w:color="auto"/>
              </w:divBdr>
            </w:div>
          </w:divsChild>
        </w:div>
        <w:div w:id="1031492503">
          <w:marLeft w:val="0"/>
          <w:marRight w:val="0"/>
          <w:marTop w:val="0"/>
          <w:marBottom w:val="0"/>
          <w:divBdr>
            <w:top w:val="none" w:sz="0" w:space="0" w:color="auto"/>
            <w:left w:val="none" w:sz="0" w:space="0" w:color="auto"/>
            <w:bottom w:val="none" w:sz="0" w:space="0" w:color="auto"/>
            <w:right w:val="none" w:sz="0" w:space="0" w:color="auto"/>
          </w:divBdr>
          <w:divsChild>
            <w:div w:id="1355233986">
              <w:marLeft w:val="0"/>
              <w:marRight w:val="0"/>
              <w:marTop w:val="0"/>
              <w:marBottom w:val="0"/>
              <w:divBdr>
                <w:top w:val="none" w:sz="0" w:space="0" w:color="auto"/>
                <w:left w:val="none" w:sz="0" w:space="0" w:color="auto"/>
                <w:bottom w:val="none" w:sz="0" w:space="0" w:color="auto"/>
                <w:right w:val="none" w:sz="0" w:space="0" w:color="auto"/>
              </w:divBdr>
            </w:div>
          </w:divsChild>
        </w:div>
        <w:div w:id="1062948856">
          <w:marLeft w:val="0"/>
          <w:marRight w:val="0"/>
          <w:marTop w:val="0"/>
          <w:marBottom w:val="0"/>
          <w:divBdr>
            <w:top w:val="none" w:sz="0" w:space="0" w:color="auto"/>
            <w:left w:val="none" w:sz="0" w:space="0" w:color="auto"/>
            <w:bottom w:val="none" w:sz="0" w:space="0" w:color="auto"/>
            <w:right w:val="none" w:sz="0" w:space="0" w:color="auto"/>
          </w:divBdr>
          <w:divsChild>
            <w:div w:id="287273974">
              <w:marLeft w:val="0"/>
              <w:marRight w:val="0"/>
              <w:marTop w:val="0"/>
              <w:marBottom w:val="0"/>
              <w:divBdr>
                <w:top w:val="none" w:sz="0" w:space="0" w:color="auto"/>
                <w:left w:val="none" w:sz="0" w:space="0" w:color="auto"/>
                <w:bottom w:val="none" w:sz="0" w:space="0" w:color="auto"/>
                <w:right w:val="none" w:sz="0" w:space="0" w:color="auto"/>
              </w:divBdr>
            </w:div>
          </w:divsChild>
        </w:div>
        <w:div w:id="1078669006">
          <w:marLeft w:val="0"/>
          <w:marRight w:val="0"/>
          <w:marTop w:val="0"/>
          <w:marBottom w:val="0"/>
          <w:divBdr>
            <w:top w:val="none" w:sz="0" w:space="0" w:color="auto"/>
            <w:left w:val="none" w:sz="0" w:space="0" w:color="auto"/>
            <w:bottom w:val="none" w:sz="0" w:space="0" w:color="auto"/>
            <w:right w:val="none" w:sz="0" w:space="0" w:color="auto"/>
          </w:divBdr>
          <w:divsChild>
            <w:div w:id="1470243987">
              <w:marLeft w:val="0"/>
              <w:marRight w:val="0"/>
              <w:marTop w:val="0"/>
              <w:marBottom w:val="0"/>
              <w:divBdr>
                <w:top w:val="none" w:sz="0" w:space="0" w:color="auto"/>
                <w:left w:val="none" w:sz="0" w:space="0" w:color="auto"/>
                <w:bottom w:val="none" w:sz="0" w:space="0" w:color="auto"/>
                <w:right w:val="none" w:sz="0" w:space="0" w:color="auto"/>
              </w:divBdr>
            </w:div>
          </w:divsChild>
        </w:div>
        <w:div w:id="1148325986">
          <w:marLeft w:val="0"/>
          <w:marRight w:val="0"/>
          <w:marTop w:val="0"/>
          <w:marBottom w:val="0"/>
          <w:divBdr>
            <w:top w:val="none" w:sz="0" w:space="0" w:color="auto"/>
            <w:left w:val="none" w:sz="0" w:space="0" w:color="auto"/>
            <w:bottom w:val="none" w:sz="0" w:space="0" w:color="auto"/>
            <w:right w:val="none" w:sz="0" w:space="0" w:color="auto"/>
          </w:divBdr>
          <w:divsChild>
            <w:div w:id="257056780">
              <w:marLeft w:val="0"/>
              <w:marRight w:val="0"/>
              <w:marTop w:val="0"/>
              <w:marBottom w:val="0"/>
              <w:divBdr>
                <w:top w:val="none" w:sz="0" w:space="0" w:color="auto"/>
                <w:left w:val="none" w:sz="0" w:space="0" w:color="auto"/>
                <w:bottom w:val="none" w:sz="0" w:space="0" w:color="auto"/>
                <w:right w:val="none" w:sz="0" w:space="0" w:color="auto"/>
              </w:divBdr>
            </w:div>
            <w:div w:id="1014956833">
              <w:marLeft w:val="0"/>
              <w:marRight w:val="0"/>
              <w:marTop w:val="0"/>
              <w:marBottom w:val="0"/>
              <w:divBdr>
                <w:top w:val="none" w:sz="0" w:space="0" w:color="auto"/>
                <w:left w:val="none" w:sz="0" w:space="0" w:color="auto"/>
                <w:bottom w:val="none" w:sz="0" w:space="0" w:color="auto"/>
                <w:right w:val="none" w:sz="0" w:space="0" w:color="auto"/>
              </w:divBdr>
            </w:div>
          </w:divsChild>
        </w:div>
        <w:div w:id="1152412001">
          <w:marLeft w:val="0"/>
          <w:marRight w:val="0"/>
          <w:marTop w:val="0"/>
          <w:marBottom w:val="0"/>
          <w:divBdr>
            <w:top w:val="none" w:sz="0" w:space="0" w:color="auto"/>
            <w:left w:val="none" w:sz="0" w:space="0" w:color="auto"/>
            <w:bottom w:val="none" w:sz="0" w:space="0" w:color="auto"/>
            <w:right w:val="none" w:sz="0" w:space="0" w:color="auto"/>
          </w:divBdr>
          <w:divsChild>
            <w:div w:id="214632764">
              <w:marLeft w:val="0"/>
              <w:marRight w:val="0"/>
              <w:marTop w:val="0"/>
              <w:marBottom w:val="0"/>
              <w:divBdr>
                <w:top w:val="none" w:sz="0" w:space="0" w:color="auto"/>
                <w:left w:val="none" w:sz="0" w:space="0" w:color="auto"/>
                <w:bottom w:val="none" w:sz="0" w:space="0" w:color="auto"/>
                <w:right w:val="none" w:sz="0" w:space="0" w:color="auto"/>
              </w:divBdr>
            </w:div>
            <w:div w:id="1484271040">
              <w:marLeft w:val="0"/>
              <w:marRight w:val="0"/>
              <w:marTop w:val="0"/>
              <w:marBottom w:val="0"/>
              <w:divBdr>
                <w:top w:val="none" w:sz="0" w:space="0" w:color="auto"/>
                <w:left w:val="none" w:sz="0" w:space="0" w:color="auto"/>
                <w:bottom w:val="none" w:sz="0" w:space="0" w:color="auto"/>
                <w:right w:val="none" w:sz="0" w:space="0" w:color="auto"/>
              </w:divBdr>
            </w:div>
          </w:divsChild>
        </w:div>
        <w:div w:id="1183979600">
          <w:marLeft w:val="0"/>
          <w:marRight w:val="0"/>
          <w:marTop w:val="0"/>
          <w:marBottom w:val="0"/>
          <w:divBdr>
            <w:top w:val="none" w:sz="0" w:space="0" w:color="auto"/>
            <w:left w:val="none" w:sz="0" w:space="0" w:color="auto"/>
            <w:bottom w:val="none" w:sz="0" w:space="0" w:color="auto"/>
            <w:right w:val="none" w:sz="0" w:space="0" w:color="auto"/>
          </w:divBdr>
          <w:divsChild>
            <w:div w:id="1023359912">
              <w:marLeft w:val="0"/>
              <w:marRight w:val="0"/>
              <w:marTop w:val="0"/>
              <w:marBottom w:val="0"/>
              <w:divBdr>
                <w:top w:val="none" w:sz="0" w:space="0" w:color="auto"/>
                <w:left w:val="none" w:sz="0" w:space="0" w:color="auto"/>
                <w:bottom w:val="none" w:sz="0" w:space="0" w:color="auto"/>
                <w:right w:val="none" w:sz="0" w:space="0" w:color="auto"/>
              </w:divBdr>
            </w:div>
          </w:divsChild>
        </w:div>
        <w:div w:id="1185092620">
          <w:marLeft w:val="0"/>
          <w:marRight w:val="0"/>
          <w:marTop w:val="0"/>
          <w:marBottom w:val="0"/>
          <w:divBdr>
            <w:top w:val="none" w:sz="0" w:space="0" w:color="auto"/>
            <w:left w:val="none" w:sz="0" w:space="0" w:color="auto"/>
            <w:bottom w:val="none" w:sz="0" w:space="0" w:color="auto"/>
            <w:right w:val="none" w:sz="0" w:space="0" w:color="auto"/>
          </w:divBdr>
          <w:divsChild>
            <w:div w:id="1564750426">
              <w:marLeft w:val="0"/>
              <w:marRight w:val="0"/>
              <w:marTop w:val="0"/>
              <w:marBottom w:val="0"/>
              <w:divBdr>
                <w:top w:val="none" w:sz="0" w:space="0" w:color="auto"/>
                <w:left w:val="none" w:sz="0" w:space="0" w:color="auto"/>
                <w:bottom w:val="none" w:sz="0" w:space="0" w:color="auto"/>
                <w:right w:val="none" w:sz="0" w:space="0" w:color="auto"/>
              </w:divBdr>
            </w:div>
          </w:divsChild>
        </w:div>
        <w:div w:id="1220750050">
          <w:marLeft w:val="0"/>
          <w:marRight w:val="0"/>
          <w:marTop w:val="0"/>
          <w:marBottom w:val="0"/>
          <w:divBdr>
            <w:top w:val="none" w:sz="0" w:space="0" w:color="auto"/>
            <w:left w:val="none" w:sz="0" w:space="0" w:color="auto"/>
            <w:bottom w:val="none" w:sz="0" w:space="0" w:color="auto"/>
            <w:right w:val="none" w:sz="0" w:space="0" w:color="auto"/>
          </w:divBdr>
          <w:divsChild>
            <w:div w:id="198709865">
              <w:marLeft w:val="0"/>
              <w:marRight w:val="0"/>
              <w:marTop w:val="0"/>
              <w:marBottom w:val="0"/>
              <w:divBdr>
                <w:top w:val="none" w:sz="0" w:space="0" w:color="auto"/>
                <w:left w:val="none" w:sz="0" w:space="0" w:color="auto"/>
                <w:bottom w:val="none" w:sz="0" w:space="0" w:color="auto"/>
                <w:right w:val="none" w:sz="0" w:space="0" w:color="auto"/>
              </w:divBdr>
            </w:div>
            <w:div w:id="206451784">
              <w:marLeft w:val="0"/>
              <w:marRight w:val="0"/>
              <w:marTop w:val="0"/>
              <w:marBottom w:val="0"/>
              <w:divBdr>
                <w:top w:val="none" w:sz="0" w:space="0" w:color="auto"/>
                <w:left w:val="none" w:sz="0" w:space="0" w:color="auto"/>
                <w:bottom w:val="none" w:sz="0" w:space="0" w:color="auto"/>
                <w:right w:val="none" w:sz="0" w:space="0" w:color="auto"/>
              </w:divBdr>
              <w:divsChild>
                <w:div w:id="2006125469">
                  <w:marLeft w:val="0"/>
                  <w:marRight w:val="0"/>
                  <w:marTop w:val="30"/>
                  <w:marBottom w:val="30"/>
                  <w:divBdr>
                    <w:top w:val="none" w:sz="0" w:space="0" w:color="auto"/>
                    <w:left w:val="none" w:sz="0" w:space="0" w:color="auto"/>
                    <w:bottom w:val="none" w:sz="0" w:space="0" w:color="auto"/>
                    <w:right w:val="none" w:sz="0" w:space="0" w:color="auto"/>
                  </w:divBdr>
                  <w:divsChild>
                    <w:div w:id="369183651">
                      <w:marLeft w:val="0"/>
                      <w:marRight w:val="0"/>
                      <w:marTop w:val="0"/>
                      <w:marBottom w:val="0"/>
                      <w:divBdr>
                        <w:top w:val="none" w:sz="0" w:space="0" w:color="auto"/>
                        <w:left w:val="none" w:sz="0" w:space="0" w:color="auto"/>
                        <w:bottom w:val="none" w:sz="0" w:space="0" w:color="auto"/>
                        <w:right w:val="none" w:sz="0" w:space="0" w:color="auto"/>
                      </w:divBdr>
                      <w:divsChild>
                        <w:div w:id="365257712">
                          <w:marLeft w:val="0"/>
                          <w:marRight w:val="0"/>
                          <w:marTop w:val="0"/>
                          <w:marBottom w:val="0"/>
                          <w:divBdr>
                            <w:top w:val="none" w:sz="0" w:space="0" w:color="auto"/>
                            <w:left w:val="none" w:sz="0" w:space="0" w:color="auto"/>
                            <w:bottom w:val="none" w:sz="0" w:space="0" w:color="auto"/>
                            <w:right w:val="none" w:sz="0" w:space="0" w:color="auto"/>
                          </w:divBdr>
                        </w:div>
                      </w:divsChild>
                    </w:div>
                    <w:div w:id="1274438926">
                      <w:marLeft w:val="0"/>
                      <w:marRight w:val="0"/>
                      <w:marTop w:val="0"/>
                      <w:marBottom w:val="0"/>
                      <w:divBdr>
                        <w:top w:val="none" w:sz="0" w:space="0" w:color="auto"/>
                        <w:left w:val="none" w:sz="0" w:space="0" w:color="auto"/>
                        <w:bottom w:val="none" w:sz="0" w:space="0" w:color="auto"/>
                        <w:right w:val="none" w:sz="0" w:space="0" w:color="auto"/>
                      </w:divBdr>
                      <w:divsChild>
                        <w:div w:id="1524005461">
                          <w:marLeft w:val="0"/>
                          <w:marRight w:val="0"/>
                          <w:marTop w:val="0"/>
                          <w:marBottom w:val="0"/>
                          <w:divBdr>
                            <w:top w:val="none" w:sz="0" w:space="0" w:color="auto"/>
                            <w:left w:val="none" w:sz="0" w:space="0" w:color="auto"/>
                            <w:bottom w:val="none" w:sz="0" w:space="0" w:color="auto"/>
                            <w:right w:val="none" w:sz="0" w:space="0" w:color="auto"/>
                          </w:divBdr>
                        </w:div>
                      </w:divsChild>
                    </w:div>
                    <w:div w:id="1483039221">
                      <w:marLeft w:val="0"/>
                      <w:marRight w:val="0"/>
                      <w:marTop w:val="0"/>
                      <w:marBottom w:val="0"/>
                      <w:divBdr>
                        <w:top w:val="none" w:sz="0" w:space="0" w:color="auto"/>
                        <w:left w:val="none" w:sz="0" w:space="0" w:color="auto"/>
                        <w:bottom w:val="none" w:sz="0" w:space="0" w:color="auto"/>
                        <w:right w:val="none" w:sz="0" w:space="0" w:color="auto"/>
                      </w:divBdr>
                      <w:divsChild>
                        <w:div w:id="1914654444">
                          <w:marLeft w:val="0"/>
                          <w:marRight w:val="0"/>
                          <w:marTop w:val="0"/>
                          <w:marBottom w:val="0"/>
                          <w:divBdr>
                            <w:top w:val="none" w:sz="0" w:space="0" w:color="auto"/>
                            <w:left w:val="none" w:sz="0" w:space="0" w:color="auto"/>
                            <w:bottom w:val="none" w:sz="0" w:space="0" w:color="auto"/>
                            <w:right w:val="none" w:sz="0" w:space="0" w:color="auto"/>
                          </w:divBdr>
                        </w:div>
                      </w:divsChild>
                    </w:div>
                    <w:div w:id="1868593083">
                      <w:marLeft w:val="0"/>
                      <w:marRight w:val="0"/>
                      <w:marTop w:val="0"/>
                      <w:marBottom w:val="0"/>
                      <w:divBdr>
                        <w:top w:val="none" w:sz="0" w:space="0" w:color="auto"/>
                        <w:left w:val="none" w:sz="0" w:space="0" w:color="auto"/>
                        <w:bottom w:val="none" w:sz="0" w:space="0" w:color="auto"/>
                        <w:right w:val="none" w:sz="0" w:space="0" w:color="auto"/>
                      </w:divBdr>
                      <w:divsChild>
                        <w:div w:id="1476876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863026">
              <w:marLeft w:val="0"/>
              <w:marRight w:val="0"/>
              <w:marTop w:val="0"/>
              <w:marBottom w:val="0"/>
              <w:divBdr>
                <w:top w:val="none" w:sz="0" w:space="0" w:color="auto"/>
                <w:left w:val="none" w:sz="0" w:space="0" w:color="auto"/>
                <w:bottom w:val="none" w:sz="0" w:space="0" w:color="auto"/>
                <w:right w:val="none" w:sz="0" w:space="0" w:color="auto"/>
              </w:divBdr>
            </w:div>
            <w:div w:id="895237756">
              <w:marLeft w:val="0"/>
              <w:marRight w:val="0"/>
              <w:marTop w:val="0"/>
              <w:marBottom w:val="0"/>
              <w:divBdr>
                <w:top w:val="none" w:sz="0" w:space="0" w:color="auto"/>
                <w:left w:val="none" w:sz="0" w:space="0" w:color="auto"/>
                <w:bottom w:val="none" w:sz="0" w:space="0" w:color="auto"/>
                <w:right w:val="none" w:sz="0" w:space="0" w:color="auto"/>
              </w:divBdr>
            </w:div>
            <w:div w:id="1301036517">
              <w:marLeft w:val="0"/>
              <w:marRight w:val="0"/>
              <w:marTop w:val="0"/>
              <w:marBottom w:val="0"/>
              <w:divBdr>
                <w:top w:val="none" w:sz="0" w:space="0" w:color="auto"/>
                <w:left w:val="none" w:sz="0" w:space="0" w:color="auto"/>
                <w:bottom w:val="none" w:sz="0" w:space="0" w:color="auto"/>
                <w:right w:val="none" w:sz="0" w:space="0" w:color="auto"/>
              </w:divBdr>
            </w:div>
            <w:div w:id="1384596006">
              <w:marLeft w:val="0"/>
              <w:marRight w:val="0"/>
              <w:marTop w:val="0"/>
              <w:marBottom w:val="0"/>
              <w:divBdr>
                <w:top w:val="none" w:sz="0" w:space="0" w:color="auto"/>
                <w:left w:val="none" w:sz="0" w:space="0" w:color="auto"/>
                <w:bottom w:val="none" w:sz="0" w:space="0" w:color="auto"/>
                <w:right w:val="none" w:sz="0" w:space="0" w:color="auto"/>
              </w:divBdr>
            </w:div>
            <w:div w:id="1439136488">
              <w:marLeft w:val="0"/>
              <w:marRight w:val="0"/>
              <w:marTop w:val="0"/>
              <w:marBottom w:val="0"/>
              <w:divBdr>
                <w:top w:val="none" w:sz="0" w:space="0" w:color="auto"/>
                <w:left w:val="none" w:sz="0" w:space="0" w:color="auto"/>
                <w:bottom w:val="none" w:sz="0" w:space="0" w:color="auto"/>
                <w:right w:val="none" w:sz="0" w:space="0" w:color="auto"/>
              </w:divBdr>
            </w:div>
          </w:divsChild>
        </w:div>
        <w:div w:id="1251623734">
          <w:marLeft w:val="0"/>
          <w:marRight w:val="0"/>
          <w:marTop w:val="0"/>
          <w:marBottom w:val="0"/>
          <w:divBdr>
            <w:top w:val="none" w:sz="0" w:space="0" w:color="auto"/>
            <w:left w:val="none" w:sz="0" w:space="0" w:color="auto"/>
            <w:bottom w:val="none" w:sz="0" w:space="0" w:color="auto"/>
            <w:right w:val="none" w:sz="0" w:space="0" w:color="auto"/>
          </w:divBdr>
          <w:divsChild>
            <w:div w:id="259022950">
              <w:marLeft w:val="0"/>
              <w:marRight w:val="0"/>
              <w:marTop w:val="0"/>
              <w:marBottom w:val="0"/>
              <w:divBdr>
                <w:top w:val="none" w:sz="0" w:space="0" w:color="auto"/>
                <w:left w:val="none" w:sz="0" w:space="0" w:color="auto"/>
                <w:bottom w:val="none" w:sz="0" w:space="0" w:color="auto"/>
                <w:right w:val="none" w:sz="0" w:space="0" w:color="auto"/>
              </w:divBdr>
            </w:div>
          </w:divsChild>
        </w:div>
        <w:div w:id="1258174724">
          <w:marLeft w:val="0"/>
          <w:marRight w:val="0"/>
          <w:marTop w:val="0"/>
          <w:marBottom w:val="0"/>
          <w:divBdr>
            <w:top w:val="none" w:sz="0" w:space="0" w:color="auto"/>
            <w:left w:val="none" w:sz="0" w:space="0" w:color="auto"/>
            <w:bottom w:val="none" w:sz="0" w:space="0" w:color="auto"/>
            <w:right w:val="none" w:sz="0" w:space="0" w:color="auto"/>
          </w:divBdr>
          <w:divsChild>
            <w:div w:id="849027343">
              <w:marLeft w:val="0"/>
              <w:marRight w:val="0"/>
              <w:marTop w:val="0"/>
              <w:marBottom w:val="0"/>
              <w:divBdr>
                <w:top w:val="none" w:sz="0" w:space="0" w:color="auto"/>
                <w:left w:val="none" w:sz="0" w:space="0" w:color="auto"/>
                <w:bottom w:val="none" w:sz="0" w:space="0" w:color="auto"/>
                <w:right w:val="none" w:sz="0" w:space="0" w:color="auto"/>
              </w:divBdr>
            </w:div>
          </w:divsChild>
        </w:div>
        <w:div w:id="1372877257">
          <w:marLeft w:val="0"/>
          <w:marRight w:val="0"/>
          <w:marTop w:val="0"/>
          <w:marBottom w:val="0"/>
          <w:divBdr>
            <w:top w:val="none" w:sz="0" w:space="0" w:color="auto"/>
            <w:left w:val="none" w:sz="0" w:space="0" w:color="auto"/>
            <w:bottom w:val="none" w:sz="0" w:space="0" w:color="auto"/>
            <w:right w:val="none" w:sz="0" w:space="0" w:color="auto"/>
          </w:divBdr>
          <w:divsChild>
            <w:div w:id="1877545347">
              <w:marLeft w:val="0"/>
              <w:marRight w:val="0"/>
              <w:marTop w:val="0"/>
              <w:marBottom w:val="0"/>
              <w:divBdr>
                <w:top w:val="none" w:sz="0" w:space="0" w:color="auto"/>
                <w:left w:val="none" w:sz="0" w:space="0" w:color="auto"/>
                <w:bottom w:val="none" w:sz="0" w:space="0" w:color="auto"/>
                <w:right w:val="none" w:sz="0" w:space="0" w:color="auto"/>
              </w:divBdr>
            </w:div>
          </w:divsChild>
        </w:div>
        <w:div w:id="1387296785">
          <w:marLeft w:val="0"/>
          <w:marRight w:val="0"/>
          <w:marTop w:val="0"/>
          <w:marBottom w:val="0"/>
          <w:divBdr>
            <w:top w:val="none" w:sz="0" w:space="0" w:color="auto"/>
            <w:left w:val="none" w:sz="0" w:space="0" w:color="auto"/>
            <w:bottom w:val="none" w:sz="0" w:space="0" w:color="auto"/>
            <w:right w:val="none" w:sz="0" w:space="0" w:color="auto"/>
          </w:divBdr>
          <w:divsChild>
            <w:div w:id="1609777586">
              <w:marLeft w:val="0"/>
              <w:marRight w:val="0"/>
              <w:marTop w:val="0"/>
              <w:marBottom w:val="0"/>
              <w:divBdr>
                <w:top w:val="none" w:sz="0" w:space="0" w:color="auto"/>
                <w:left w:val="none" w:sz="0" w:space="0" w:color="auto"/>
                <w:bottom w:val="none" w:sz="0" w:space="0" w:color="auto"/>
                <w:right w:val="none" w:sz="0" w:space="0" w:color="auto"/>
              </w:divBdr>
            </w:div>
            <w:div w:id="2021004512">
              <w:marLeft w:val="0"/>
              <w:marRight w:val="0"/>
              <w:marTop w:val="0"/>
              <w:marBottom w:val="0"/>
              <w:divBdr>
                <w:top w:val="none" w:sz="0" w:space="0" w:color="auto"/>
                <w:left w:val="none" w:sz="0" w:space="0" w:color="auto"/>
                <w:bottom w:val="none" w:sz="0" w:space="0" w:color="auto"/>
                <w:right w:val="none" w:sz="0" w:space="0" w:color="auto"/>
              </w:divBdr>
            </w:div>
          </w:divsChild>
        </w:div>
        <w:div w:id="1431245158">
          <w:marLeft w:val="0"/>
          <w:marRight w:val="0"/>
          <w:marTop w:val="0"/>
          <w:marBottom w:val="0"/>
          <w:divBdr>
            <w:top w:val="none" w:sz="0" w:space="0" w:color="auto"/>
            <w:left w:val="none" w:sz="0" w:space="0" w:color="auto"/>
            <w:bottom w:val="none" w:sz="0" w:space="0" w:color="auto"/>
            <w:right w:val="none" w:sz="0" w:space="0" w:color="auto"/>
          </w:divBdr>
          <w:divsChild>
            <w:div w:id="90511320">
              <w:marLeft w:val="0"/>
              <w:marRight w:val="0"/>
              <w:marTop w:val="0"/>
              <w:marBottom w:val="0"/>
              <w:divBdr>
                <w:top w:val="none" w:sz="0" w:space="0" w:color="auto"/>
                <w:left w:val="none" w:sz="0" w:space="0" w:color="auto"/>
                <w:bottom w:val="none" w:sz="0" w:space="0" w:color="auto"/>
                <w:right w:val="none" w:sz="0" w:space="0" w:color="auto"/>
              </w:divBdr>
            </w:div>
            <w:div w:id="330958845">
              <w:marLeft w:val="0"/>
              <w:marRight w:val="0"/>
              <w:marTop w:val="0"/>
              <w:marBottom w:val="0"/>
              <w:divBdr>
                <w:top w:val="none" w:sz="0" w:space="0" w:color="auto"/>
                <w:left w:val="none" w:sz="0" w:space="0" w:color="auto"/>
                <w:bottom w:val="none" w:sz="0" w:space="0" w:color="auto"/>
                <w:right w:val="none" w:sz="0" w:space="0" w:color="auto"/>
              </w:divBdr>
            </w:div>
          </w:divsChild>
        </w:div>
        <w:div w:id="1437944360">
          <w:marLeft w:val="0"/>
          <w:marRight w:val="0"/>
          <w:marTop w:val="0"/>
          <w:marBottom w:val="0"/>
          <w:divBdr>
            <w:top w:val="none" w:sz="0" w:space="0" w:color="auto"/>
            <w:left w:val="none" w:sz="0" w:space="0" w:color="auto"/>
            <w:bottom w:val="none" w:sz="0" w:space="0" w:color="auto"/>
            <w:right w:val="none" w:sz="0" w:space="0" w:color="auto"/>
          </w:divBdr>
          <w:divsChild>
            <w:div w:id="1197041206">
              <w:marLeft w:val="0"/>
              <w:marRight w:val="0"/>
              <w:marTop w:val="0"/>
              <w:marBottom w:val="0"/>
              <w:divBdr>
                <w:top w:val="none" w:sz="0" w:space="0" w:color="auto"/>
                <w:left w:val="none" w:sz="0" w:space="0" w:color="auto"/>
                <w:bottom w:val="none" w:sz="0" w:space="0" w:color="auto"/>
                <w:right w:val="none" w:sz="0" w:space="0" w:color="auto"/>
              </w:divBdr>
            </w:div>
          </w:divsChild>
        </w:div>
        <w:div w:id="1441607833">
          <w:marLeft w:val="0"/>
          <w:marRight w:val="0"/>
          <w:marTop w:val="0"/>
          <w:marBottom w:val="0"/>
          <w:divBdr>
            <w:top w:val="none" w:sz="0" w:space="0" w:color="auto"/>
            <w:left w:val="none" w:sz="0" w:space="0" w:color="auto"/>
            <w:bottom w:val="none" w:sz="0" w:space="0" w:color="auto"/>
            <w:right w:val="none" w:sz="0" w:space="0" w:color="auto"/>
          </w:divBdr>
          <w:divsChild>
            <w:div w:id="1525048189">
              <w:marLeft w:val="0"/>
              <w:marRight w:val="0"/>
              <w:marTop w:val="0"/>
              <w:marBottom w:val="0"/>
              <w:divBdr>
                <w:top w:val="none" w:sz="0" w:space="0" w:color="auto"/>
                <w:left w:val="none" w:sz="0" w:space="0" w:color="auto"/>
                <w:bottom w:val="none" w:sz="0" w:space="0" w:color="auto"/>
                <w:right w:val="none" w:sz="0" w:space="0" w:color="auto"/>
              </w:divBdr>
            </w:div>
          </w:divsChild>
        </w:div>
        <w:div w:id="1473138967">
          <w:marLeft w:val="0"/>
          <w:marRight w:val="0"/>
          <w:marTop w:val="0"/>
          <w:marBottom w:val="0"/>
          <w:divBdr>
            <w:top w:val="none" w:sz="0" w:space="0" w:color="auto"/>
            <w:left w:val="none" w:sz="0" w:space="0" w:color="auto"/>
            <w:bottom w:val="none" w:sz="0" w:space="0" w:color="auto"/>
            <w:right w:val="none" w:sz="0" w:space="0" w:color="auto"/>
          </w:divBdr>
          <w:divsChild>
            <w:div w:id="218249746">
              <w:marLeft w:val="0"/>
              <w:marRight w:val="0"/>
              <w:marTop w:val="0"/>
              <w:marBottom w:val="0"/>
              <w:divBdr>
                <w:top w:val="none" w:sz="0" w:space="0" w:color="auto"/>
                <w:left w:val="none" w:sz="0" w:space="0" w:color="auto"/>
                <w:bottom w:val="none" w:sz="0" w:space="0" w:color="auto"/>
                <w:right w:val="none" w:sz="0" w:space="0" w:color="auto"/>
              </w:divBdr>
            </w:div>
            <w:div w:id="1310280495">
              <w:marLeft w:val="0"/>
              <w:marRight w:val="0"/>
              <w:marTop w:val="0"/>
              <w:marBottom w:val="0"/>
              <w:divBdr>
                <w:top w:val="none" w:sz="0" w:space="0" w:color="auto"/>
                <w:left w:val="none" w:sz="0" w:space="0" w:color="auto"/>
                <w:bottom w:val="none" w:sz="0" w:space="0" w:color="auto"/>
                <w:right w:val="none" w:sz="0" w:space="0" w:color="auto"/>
              </w:divBdr>
            </w:div>
          </w:divsChild>
        </w:div>
        <w:div w:id="1551771660">
          <w:marLeft w:val="0"/>
          <w:marRight w:val="0"/>
          <w:marTop w:val="0"/>
          <w:marBottom w:val="0"/>
          <w:divBdr>
            <w:top w:val="none" w:sz="0" w:space="0" w:color="auto"/>
            <w:left w:val="none" w:sz="0" w:space="0" w:color="auto"/>
            <w:bottom w:val="none" w:sz="0" w:space="0" w:color="auto"/>
            <w:right w:val="none" w:sz="0" w:space="0" w:color="auto"/>
          </w:divBdr>
          <w:divsChild>
            <w:div w:id="1002858312">
              <w:marLeft w:val="0"/>
              <w:marRight w:val="0"/>
              <w:marTop w:val="0"/>
              <w:marBottom w:val="0"/>
              <w:divBdr>
                <w:top w:val="none" w:sz="0" w:space="0" w:color="auto"/>
                <w:left w:val="none" w:sz="0" w:space="0" w:color="auto"/>
                <w:bottom w:val="none" w:sz="0" w:space="0" w:color="auto"/>
                <w:right w:val="none" w:sz="0" w:space="0" w:color="auto"/>
              </w:divBdr>
            </w:div>
          </w:divsChild>
        </w:div>
        <w:div w:id="1568152143">
          <w:marLeft w:val="0"/>
          <w:marRight w:val="0"/>
          <w:marTop w:val="0"/>
          <w:marBottom w:val="0"/>
          <w:divBdr>
            <w:top w:val="none" w:sz="0" w:space="0" w:color="auto"/>
            <w:left w:val="none" w:sz="0" w:space="0" w:color="auto"/>
            <w:bottom w:val="none" w:sz="0" w:space="0" w:color="auto"/>
            <w:right w:val="none" w:sz="0" w:space="0" w:color="auto"/>
          </w:divBdr>
          <w:divsChild>
            <w:div w:id="795639355">
              <w:marLeft w:val="0"/>
              <w:marRight w:val="0"/>
              <w:marTop w:val="0"/>
              <w:marBottom w:val="0"/>
              <w:divBdr>
                <w:top w:val="none" w:sz="0" w:space="0" w:color="auto"/>
                <w:left w:val="none" w:sz="0" w:space="0" w:color="auto"/>
                <w:bottom w:val="none" w:sz="0" w:space="0" w:color="auto"/>
                <w:right w:val="none" w:sz="0" w:space="0" w:color="auto"/>
              </w:divBdr>
            </w:div>
          </w:divsChild>
        </w:div>
        <w:div w:id="1651904528">
          <w:marLeft w:val="0"/>
          <w:marRight w:val="0"/>
          <w:marTop w:val="0"/>
          <w:marBottom w:val="0"/>
          <w:divBdr>
            <w:top w:val="none" w:sz="0" w:space="0" w:color="auto"/>
            <w:left w:val="none" w:sz="0" w:space="0" w:color="auto"/>
            <w:bottom w:val="none" w:sz="0" w:space="0" w:color="auto"/>
            <w:right w:val="none" w:sz="0" w:space="0" w:color="auto"/>
          </w:divBdr>
          <w:divsChild>
            <w:div w:id="406727777">
              <w:marLeft w:val="0"/>
              <w:marRight w:val="0"/>
              <w:marTop w:val="0"/>
              <w:marBottom w:val="0"/>
              <w:divBdr>
                <w:top w:val="none" w:sz="0" w:space="0" w:color="auto"/>
                <w:left w:val="none" w:sz="0" w:space="0" w:color="auto"/>
                <w:bottom w:val="none" w:sz="0" w:space="0" w:color="auto"/>
                <w:right w:val="none" w:sz="0" w:space="0" w:color="auto"/>
              </w:divBdr>
            </w:div>
            <w:div w:id="477308136">
              <w:marLeft w:val="0"/>
              <w:marRight w:val="0"/>
              <w:marTop w:val="0"/>
              <w:marBottom w:val="0"/>
              <w:divBdr>
                <w:top w:val="none" w:sz="0" w:space="0" w:color="auto"/>
                <w:left w:val="none" w:sz="0" w:space="0" w:color="auto"/>
                <w:bottom w:val="none" w:sz="0" w:space="0" w:color="auto"/>
                <w:right w:val="none" w:sz="0" w:space="0" w:color="auto"/>
              </w:divBdr>
            </w:div>
            <w:div w:id="688142865">
              <w:marLeft w:val="0"/>
              <w:marRight w:val="0"/>
              <w:marTop w:val="0"/>
              <w:marBottom w:val="0"/>
              <w:divBdr>
                <w:top w:val="none" w:sz="0" w:space="0" w:color="auto"/>
                <w:left w:val="none" w:sz="0" w:space="0" w:color="auto"/>
                <w:bottom w:val="none" w:sz="0" w:space="0" w:color="auto"/>
                <w:right w:val="none" w:sz="0" w:space="0" w:color="auto"/>
              </w:divBdr>
            </w:div>
            <w:div w:id="1007975643">
              <w:marLeft w:val="0"/>
              <w:marRight w:val="0"/>
              <w:marTop w:val="0"/>
              <w:marBottom w:val="0"/>
              <w:divBdr>
                <w:top w:val="none" w:sz="0" w:space="0" w:color="auto"/>
                <w:left w:val="none" w:sz="0" w:space="0" w:color="auto"/>
                <w:bottom w:val="none" w:sz="0" w:space="0" w:color="auto"/>
                <w:right w:val="none" w:sz="0" w:space="0" w:color="auto"/>
              </w:divBdr>
            </w:div>
            <w:div w:id="1058283264">
              <w:marLeft w:val="0"/>
              <w:marRight w:val="0"/>
              <w:marTop w:val="0"/>
              <w:marBottom w:val="0"/>
              <w:divBdr>
                <w:top w:val="none" w:sz="0" w:space="0" w:color="auto"/>
                <w:left w:val="none" w:sz="0" w:space="0" w:color="auto"/>
                <w:bottom w:val="none" w:sz="0" w:space="0" w:color="auto"/>
                <w:right w:val="none" w:sz="0" w:space="0" w:color="auto"/>
              </w:divBdr>
            </w:div>
            <w:div w:id="1271006939">
              <w:marLeft w:val="0"/>
              <w:marRight w:val="0"/>
              <w:marTop w:val="0"/>
              <w:marBottom w:val="0"/>
              <w:divBdr>
                <w:top w:val="none" w:sz="0" w:space="0" w:color="auto"/>
                <w:left w:val="none" w:sz="0" w:space="0" w:color="auto"/>
                <w:bottom w:val="none" w:sz="0" w:space="0" w:color="auto"/>
                <w:right w:val="none" w:sz="0" w:space="0" w:color="auto"/>
              </w:divBdr>
            </w:div>
            <w:div w:id="1392269237">
              <w:marLeft w:val="0"/>
              <w:marRight w:val="0"/>
              <w:marTop w:val="0"/>
              <w:marBottom w:val="0"/>
              <w:divBdr>
                <w:top w:val="none" w:sz="0" w:space="0" w:color="auto"/>
                <w:left w:val="none" w:sz="0" w:space="0" w:color="auto"/>
                <w:bottom w:val="none" w:sz="0" w:space="0" w:color="auto"/>
                <w:right w:val="none" w:sz="0" w:space="0" w:color="auto"/>
              </w:divBdr>
            </w:div>
            <w:div w:id="1602256460">
              <w:marLeft w:val="0"/>
              <w:marRight w:val="0"/>
              <w:marTop w:val="0"/>
              <w:marBottom w:val="0"/>
              <w:divBdr>
                <w:top w:val="none" w:sz="0" w:space="0" w:color="auto"/>
                <w:left w:val="none" w:sz="0" w:space="0" w:color="auto"/>
                <w:bottom w:val="none" w:sz="0" w:space="0" w:color="auto"/>
                <w:right w:val="none" w:sz="0" w:space="0" w:color="auto"/>
              </w:divBdr>
            </w:div>
            <w:div w:id="1636444225">
              <w:marLeft w:val="0"/>
              <w:marRight w:val="0"/>
              <w:marTop w:val="0"/>
              <w:marBottom w:val="0"/>
              <w:divBdr>
                <w:top w:val="none" w:sz="0" w:space="0" w:color="auto"/>
                <w:left w:val="none" w:sz="0" w:space="0" w:color="auto"/>
                <w:bottom w:val="none" w:sz="0" w:space="0" w:color="auto"/>
                <w:right w:val="none" w:sz="0" w:space="0" w:color="auto"/>
              </w:divBdr>
            </w:div>
            <w:div w:id="1652170994">
              <w:marLeft w:val="0"/>
              <w:marRight w:val="0"/>
              <w:marTop w:val="0"/>
              <w:marBottom w:val="0"/>
              <w:divBdr>
                <w:top w:val="none" w:sz="0" w:space="0" w:color="auto"/>
                <w:left w:val="none" w:sz="0" w:space="0" w:color="auto"/>
                <w:bottom w:val="none" w:sz="0" w:space="0" w:color="auto"/>
                <w:right w:val="none" w:sz="0" w:space="0" w:color="auto"/>
              </w:divBdr>
            </w:div>
            <w:div w:id="2118598285">
              <w:marLeft w:val="0"/>
              <w:marRight w:val="0"/>
              <w:marTop w:val="0"/>
              <w:marBottom w:val="0"/>
              <w:divBdr>
                <w:top w:val="none" w:sz="0" w:space="0" w:color="auto"/>
                <w:left w:val="none" w:sz="0" w:space="0" w:color="auto"/>
                <w:bottom w:val="none" w:sz="0" w:space="0" w:color="auto"/>
                <w:right w:val="none" w:sz="0" w:space="0" w:color="auto"/>
              </w:divBdr>
            </w:div>
          </w:divsChild>
        </w:div>
        <w:div w:id="1682930103">
          <w:marLeft w:val="0"/>
          <w:marRight w:val="0"/>
          <w:marTop w:val="0"/>
          <w:marBottom w:val="0"/>
          <w:divBdr>
            <w:top w:val="none" w:sz="0" w:space="0" w:color="auto"/>
            <w:left w:val="none" w:sz="0" w:space="0" w:color="auto"/>
            <w:bottom w:val="none" w:sz="0" w:space="0" w:color="auto"/>
            <w:right w:val="none" w:sz="0" w:space="0" w:color="auto"/>
          </w:divBdr>
          <w:divsChild>
            <w:div w:id="7752958">
              <w:marLeft w:val="0"/>
              <w:marRight w:val="0"/>
              <w:marTop w:val="0"/>
              <w:marBottom w:val="0"/>
              <w:divBdr>
                <w:top w:val="none" w:sz="0" w:space="0" w:color="auto"/>
                <w:left w:val="none" w:sz="0" w:space="0" w:color="auto"/>
                <w:bottom w:val="none" w:sz="0" w:space="0" w:color="auto"/>
                <w:right w:val="none" w:sz="0" w:space="0" w:color="auto"/>
              </w:divBdr>
            </w:div>
            <w:div w:id="1485583229">
              <w:marLeft w:val="0"/>
              <w:marRight w:val="0"/>
              <w:marTop w:val="0"/>
              <w:marBottom w:val="0"/>
              <w:divBdr>
                <w:top w:val="none" w:sz="0" w:space="0" w:color="auto"/>
                <w:left w:val="none" w:sz="0" w:space="0" w:color="auto"/>
                <w:bottom w:val="none" w:sz="0" w:space="0" w:color="auto"/>
                <w:right w:val="none" w:sz="0" w:space="0" w:color="auto"/>
              </w:divBdr>
            </w:div>
          </w:divsChild>
        </w:div>
        <w:div w:id="1710453248">
          <w:marLeft w:val="0"/>
          <w:marRight w:val="0"/>
          <w:marTop w:val="0"/>
          <w:marBottom w:val="0"/>
          <w:divBdr>
            <w:top w:val="none" w:sz="0" w:space="0" w:color="auto"/>
            <w:left w:val="none" w:sz="0" w:space="0" w:color="auto"/>
            <w:bottom w:val="none" w:sz="0" w:space="0" w:color="auto"/>
            <w:right w:val="none" w:sz="0" w:space="0" w:color="auto"/>
          </w:divBdr>
          <w:divsChild>
            <w:div w:id="904530837">
              <w:marLeft w:val="0"/>
              <w:marRight w:val="0"/>
              <w:marTop w:val="0"/>
              <w:marBottom w:val="0"/>
              <w:divBdr>
                <w:top w:val="none" w:sz="0" w:space="0" w:color="auto"/>
                <w:left w:val="none" w:sz="0" w:space="0" w:color="auto"/>
                <w:bottom w:val="none" w:sz="0" w:space="0" w:color="auto"/>
                <w:right w:val="none" w:sz="0" w:space="0" w:color="auto"/>
              </w:divBdr>
            </w:div>
          </w:divsChild>
        </w:div>
        <w:div w:id="1751152867">
          <w:marLeft w:val="0"/>
          <w:marRight w:val="0"/>
          <w:marTop w:val="0"/>
          <w:marBottom w:val="0"/>
          <w:divBdr>
            <w:top w:val="none" w:sz="0" w:space="0" w:color="auto"/>
            <w:left w:val="none" w:sz="0" w:space="0" w:color="auto"/>
            <w:bottom w:val="none" w:sz="0" w:space="0" w:color="auto"/>
            <w:right w:val="none" w:sz="0" w:space="0" w:color="auto"/>
          </w:divBdr>
          <w:divsChild>
            <w:div w:id="918557560">
              <w:marLeft w:val="0"/>
              <w:marRight w:val="0"/>
              <w:marTop w:val="0"/>
              <w:marBottom w:val="0"/>
              <w:divBdr>
                <w:top w:val="none" w:sz="0" w:space="0" w:color="auto"/>
                <w:left w:val="none" w:sz="0" w:space="0" w:color="auto"/>
                <w:bottom w:val="none" w:sz="0" w:space="0" w:color="auto"/>
                <w:right w:val="none" w:sz="0" w:space="0" w:color="auto"/>
              </w:divBdr>
            </w:div>
          </w:divsChild>
        </w:div>
        <w:div w:id="1781415491">
          <w:marLeft w:val="0"/>
          <w:marRight w:val="0"/>
          <w:marTop w:val="0"/>
          <w:marBottom w:val="0"/>
          <w:divBdr>
            <w:top w:val="none" w:sz="0" w:space="0" w:color="auto"/>
            <w:left w:val="none" w:sz="0" w:space="0" w:color="auto"/>
            <w:bottom w:val="none" w:sz="0" w:space="0" w:color="auto"/>
            <w:right w:val="none" w:sz="0" w:space="0" w:color="auto"/>
          </w:divBdr>
          <w:divsChild>
            <w:div w:id="172646055">
              <w:marLeft w:val="0"/>
              <w:marRight w:val="0"/>
              <w:marTop w:val="0"/>
              <w:marBottom w:val="0"/>
              <w:divBdr>
                <w:top w:val="none" w:sz="0" w:space="0" w:color="auto"/>
                <w:left w:val="none" w:sz="0" w:space="0" w:color="auto"/>
                <w:bottom w:val="none" w:sz="0" w:space="0" w:color="auto"/>
                <w:right w:val="none" w:sz="0" w:space="0" w:color="auto"/>
              </w:divBdr>
            </w:div>
            <w:div w:id="1294023253">
              <w:marLeft w:val="0"/>
              <w:marRight w:val="0"/>
              <w:marTop w:val="0"/>
              <w:marBottom w:val="0"/>
              <w:divBdr>
                <w:top w:val="none" w:sz="0" w:space="0" w:color="auto"/>
                <w:left w:val="none" w:sz="0" w:space="0" w:color="auto"/>
                <w:bottom w:val="none" w:sz="0" w:space="0" w:color="auto"/>
                <w:right w:val="none" w:sz="0" w:space="0" w:color="auto"/>
              </w:divBdr>
            </w:div>
          </w:divsChild>
        </w:div>
        <w:div w:id="1784686475">
          <w:marLeft w:val="0"/>
          <w:marRight w:val="0"/>
          <w:marTop w:val="0"/>
          <w:marBottom w:val="0"/>
          <w:divBdr>
            <w:top w:val="none" w:sz="0" w:space="0" w:color="auto"/>
            <w:left w:val="none" w:sz="0" w:space="0" w:color="auto"/>
            <w:bottom w:val="none" w:sz="0" w:space="0" w:color="auto"/>
            <w:right w:val="none" w:sz="0" w:space="0" w:color="auto"/>
          </w:divBdr>
          <w:divsChild>
            <w:div w:id="82654024">
              <w:marLeft w:val="0"/>
              <w:marRight w:val="0"/>
              <w:marTop w:val="0"/>
              <w:marBottom w:val="0"/>
              <w:divBdr>
                <w:top w:val="none" w:sz="0" w:space="0" w:color="auto"/>
                <w:left w:val="none" w:sz="0" w:space="0" w:color="auto"/>
                <w:bottom w:val="none" w:sz="0" w:space="0" w:color="auto"/>
                <w:right w:val="none" w:sz="0" w:space="0" w:color="auto"/>
              </w:divBdr>
            </w:div>
          </w:divsChild>
        </w:div>
        <w:div w:id="1789201150">
          <w:marLeft w:val="0"/>
          <w:marRight w:val="0"/>
          <w:marTop w:val="0"/>
          <w:marBottom w:val="0"/>
          <w:divBdr>
            <w:top w:val="none" w:sz="0" w:space="0" w:color="auto"/>
            <w:left w:val="none" w:sz="0" w:space="0" w:color="auto"/>
            <w:bottom w:val="none" w:sz="0" w:space="0" w:color="auto"/>
            <w:right w:val="none" w:sz="0" w:space="0" w:color="auto"/>
          </w:divBdr>
          <w:divsChild>
            <w:div w:id="474416311">
              <w:marLeft w:val="0"/>
              <w:marRight w:val="0"/>
              <w:marTop w:val="0"/>
              <w:marBottom w:val="0"/>
              <w:divBdr>
                <w:top w:val="none" w:sz="0" w:space="0" w:color="auto"/>
                <w:left w:val="none" w:sz="0" w:space="0" w:color="auto"/>
                <w:bottom w:val="none" w:sz="0" w:space="0" w:color="auto"/>
                <w:right w:val="none" w:sz="0" w:space="0" w:color="auto"/>
              </w:divBdr>
            </w:div>
          </w:divsChild>
        </w:div>
        <w:div w:id="1838613074">
          <w:marLeft w:val="0"/>
          <w:marRight w:val="0"/>
          <w:marTop w:val="0"/>
          <w:marBottom w:val="0"/>
          <w:divBdr>
            <w:top w:val="none" w:sz="0" w:space="0" w:color="auto"/>
            <w:left w:val="none" w:sz="0" w:space="0" w:color="auto"/>
            <w:bottom w:val="none" w:sz="0" w:space="0" w:color="auto"/>
            <w:right w:val="none" w:sz="0" w:space="0" w:color="auto"/>
          </w:divBdr>
          <w:divsChild>
            <w:div w:id="70085525">
              <w:marLeft w:val="0"/>
              <w:marRight w:val="0"/>
              <w:marTop w:val="0"/>
              <w:marBottom w:val="0"/>
              <w:divBdr>
                <w:top w:val="none" w:sz="0" w:space="0" w:color="auto"/>
                <w:left w:val="none" w:sz="0" w:space="0" w:color="auto"/>
                <w:bottom w:val="none" w:sz="0" w:space="0" w:color="auto"/>
                <w:right w:val="none" w:sz="0" w:space="0" w:color="auto"/>
              </w:divBdr>
            </w:div>
          </w:divsChild>
        </w:div>
        <w:div w:id="1893689783">
          <w:marLeft w:val="0"/>
          <w:marRight w:val="0"/>
          <w:marTop w:val="0"/>
          <w:marBottom w:val="0"/>
          <w:divBdr>
            <w:top w:val="none" w:sz="0" w:space="0" w:color="auto"/>
            <w:left w:val="none" w:sz="0" w:space="0" w:color="auto"/>
            <w:bottom w:val="none" w:sz="0" w:space="0" w:color="auto"/>
            <w:right w:val="none" w:sz="0" w:space="0" w:color="auto"/>
          </w:divBdr>
          <w:divsChild>
            <w:div w:id="262493446">
              <w:marLeft w:val="0"/>
              <w:marRight w:val="0"/>
              <w:marTop w:val="0"/>
              <w:marBottom w:val="0"/>
              <w:divBdr>
                <w:top w:val="none" w:sz="0" w:space="0" w:color="auto"/>
                <w:left w:val="none" w:sz="0" w:space="0" w:color="auto"/>
                <w:bottom w:val="none" w:sz="0" w:space="0" w:color="auto"/>
                <w:right w:val="none" w:sz="0" w:space="0" w:color="auto"/>
              </w:divBdr>
            </w:div>
            <w:div w:id="403186520">
              <w:marLeft w:val="0"/>
              <w:marRight w:val="0"/>
              <w:marTop w:val="0"/>
              <w:marBottom w:val="0"/>
              <w:divBdr>
                <w:top w:val="none" w:sz="0" w:space="0" w:color="auto"/>
                <w:left w:val="none" w:sz="0" w:space="0" w:color="auto"/>
                <w:bottom w:val="none" w:sz="0" w:space="0" w:color="auto"/>
                <w:right w:val="none" w:sz="0" w:space="0" w:color="auto"/>
              </w:divBdr>
            </w:div>
            <w:div w:id="725495875">
              <w:marLeft w:val="0"/>
              <w:marRight w:val="0"/>
              <w:marTop w:val="0"/>
              <w:marBottom w:val="0"/>
              <w:divBdr>
                <w:top w:val="none" w:sz="0" w:space="0" w:color="auto"/>
                <w:left w:val="none" w:sz="0" w:space="0" w:color="auto"/>
                <w:bottom w:val="none" w:sz="0" w:space="0" w:color="auto"/>
                <w:right w:val="none" w:sz="0" w:space="0" w:color="auto"/>
              </w:divBdr>
            </w:div>
            <w:div w:id="2028095423">
              <w:marLeft w:val="0"/>
              <w:marRight w:val="0"/>
              <w:marTop w:val="0"/>
              <w:marBottom w:val="0"/>
              <w:divBdr>
                <w:top w:val="none" w:sz="0" w:space="0" w:color="auto"/>
                <w:left w:val="none" w:sz="0" w:space="0" w:color="auto"/>
                <w:bottom w:val="none" w:sz="0" w:space="0" w:color="auto"/>
                <w:right w:val="none" w:sz="0" w:space="0" w:color="auto"/>
              </w:divBdr>
            </w:div>
          </w:divsChild>
        </w:div>
        <w:div w:id="1898854554">
          <w:marLeft w:val="0"/>
          <w:marRight w:val="0"/>
          <w:marTop w:val="0"/>
          <w:marBottom w:val="0"/>
          <w:divBdr>
            <w:top w:val="none" w:sz="0" w:space="0" w:color="auto"/>
            <w:left w:val="none" w:sz="0" w:space="0" w:color="auto"/>
            <w:bottom w:val="none" w:sz="0" w:space="0" w:color="auto"/>
            <w:right w:val="none" w:sz="0" w:space="0" w:color="auto"/>
          </w:divBdr>
          <w:divsChild>
            <w:div w:id="1711150321">
              <w:marLeft w:val="0"/>
              <w:marRight w:val="0"/>
              <w:marTop w:val="0"/>
              <w:marBottom w:val="0"/>
              <w:divBdr>
                <w:top w:val="none" w:sz="0" w:space="0" w:color="auto"/>
                <w:left w:val="none" w:sz="0" w:space="0" w:color="auto"/>
                <w:bottom w:val="none" w:sz="0" w:space="0" w:color="auto"/>
                <w:right w:val="none" w:sz="0" w:space="0" w:color="auto"/>
              </w:divBdr>
            </w:div>
            <w:div w:id="1999071482">
              <w:marLeft w:val="0"/>
              <w:marRight w:val="0"/>
              <w:marTop w:val="0"/>
              <w:marBottom w:val="0"/>
              <w:divBdr>
                <w:top w:val="none" w:sz="0" w:space="0" w:color="auto"/>
                <w:left w:val="none" w:sz="0" w:space="0" w:color="auto"/>
                <w:bottom w:val="none" w:sz="0" w:space="0" w:color="auto"/>
                <w:right w:val="none" w:sz="0" w:space="0" w:color="auto"/>
              </w:divBdr>
            </w:div>
          </w:divsChild>
        </w:div>
        <w:div w:id="1927953674">
          <w:marLeft w:val="0"/>
          <w:marRight w:val="0"/>
          <w:marTop w:val="0"/>
          <w:marBottom w:val="0"/>
          <w:divBdr>
            <w:top w:val="none" w:sz="0" w:space="0" w:color="auto"/>
            <w:left w:val="none" w:sz="0" w:space="0" w:color="auto"/>
            <w:bottom w:val="none" w:sz="0" w:space="0" w:color="auto"/>
            <w:right w:val="none" w:sz="0" w:space="0" w:color="auto"/>
          </w:divBdr>
          <w:divsChild>
            <w:div w:id="2135171200">
              <w:marLeft w:val="0"/>
              <w:marRight w:val="0"/>
              <w:marTop w:val="0"/>
              <w:marBottom w:val="0"/>
              <w:divBdr>
                <w:top w:val="none" w:sz="0" w:space="0" w:color="auto"/>
                <w:left w:val="none" w:sz="0" w:space="0" w:color="auto"/>
                <w:bottom w:val="none" w:sz="0" w:space="0" w:color="auto"/>
                <w:right w:val="none" w:sz="0" w:space="0" w:color="auto"/>
              </w:divBdr>
            </w:div>
          </w:divsChild>
        </w:div>
        <w:div w:id="1997689145">
          <w:marLeft w:val="0"/>
          <w:marRight w:val="0"/>
          <w:marTop w:val="0"/>
          <w:marBottom w:val="0"/>
          <w:divBdr>
            <w:top w:val="none" w:sz="0" w:space="0" w:color="auto"/>
            <w:left w:val="none" w:sz="0" w:space="0" w:color="auto"/>
            <w:bottom w:val="none" w:sz="0" w:space="0" w:color="auto"/>
            <w:right w:val="none" w:sz="0" w:space="0" w:color="auto"/>
          </w:divBdr>
          <w:divsChild>
            <w:div w:id="1051421069">
              <w:marLeft w:val="0"/>
              <w:marRight w:val="0"/>
              <w:marTop w:val="0"/>
              <w:marBottom w:val="0"/>
              <w:divBdr>
                <w:top w:val="none" w:sz="0" w:space="0" w:color="auto"/>
                <w:left w:val="none" w:sz="0" w:space="0" w:color="auto"/>
                <w:bottom w:val="none" w:sz="0" w:space="0" w:color="auto"/>
                <w:right w:val="none" w:sz="0" w:space="0" w:color="auto"/>
              </w:divBdr>
            </w:div>
          </w:divsChild>
        </w:div>
        <w:div w:id="2009281719">
          <w:marLeft w:val="0"/>
          <w:marRight w:val="0"/>
          <w:marTop w:val="0"/>
          <w:marBottom w:val="0"/>
          <w:divBdr>
            <w:top w:val="none" w:sz="0" w:space="0" w:color="auto"/>
            <w:left w:val="none" w:sz="0" w:space="0" w:color="auto"/>
            <w:bottom w:val="none" w:sz="0" w:space="0" w:color="auto"/>
            <w:right w:val="none" w:sz="0" w:space="0" w:color="auto"/>
          </w:divBdr>
          <w:divsChild>
            <w:div w:id="210115742">
              <w:marLeft w:val="0"/>
              <w:marRight w:val="0"/>
              <w:marTop w:val="0"/>
              <w:marBottom w:val="0"/>
              <w:divBdr>
                <w:top w:val="none" w:sz="0" w:space="0" w:color="auto"/>
                <w:left w:val="none" w:sz="0" w:space="0" w:color="auto"/>
                <w:bottom w:val="none" w:sz="0" w:space="0" w:color="auto"/>
                <w:right w:val="none" w:sz="0" w:space="0" w:color="auto"/>
              </w:divBdr>
            </w:div>
          </w:divsChild>
        </w:div>
        <w:div w:id="2028287235">
          <w:marLeft w:val="0"/>
          <w:marRight w:val="0"/>
          <w:marTop w:val="0"/>
          <w:marBottom w:val="0"/>
          <w:divBdr>
            <w:top w:val="none" w:sz="0" w:space="0" w:color="auto"/>
            <w:left w:val="none" w:sz="0" w:space="0" w:color="auto"/>
            <w:bottom w:val="none" w:sz="0" w:space="0" w:color="auto"/>
            <w:right w:val="none" w:sz="0" w:space="0" w:color="auto"/>
          </w:divBdr>
          <w:divsChild>
            <w:div w:id="1593468218">
              <w:marLeft w:val="0"/>
              <w:marRight w:val="0"/>
              <w:marTop w:val="0"/>
              <w:marBottom w:val="0"/>
              <w:divBdr>
                <w:top w:val="none" w:sz="0" w:space="0" w:color="auto"/>
                <w:left w:val="none" w:sz="0" w:space="0" w:color="auto"/>
                <w:bottom w:val="none" w:sz="0" w:space="0" w:color="auto"/>
                <w:right w:val="none" w:sz="0" w:space="0" w:color="auto"/>
              </w:divBdr>
            </w:div>
          </w:divsChild>
        </w:div>
        <w:div w:id="2103455479">
          <w:marLeft w:val="0"/>
          <w:marRight w:val="0"/>
          <w:marTop w:val="0"/>
          <w:marBottom w:val="0"/>
          <w:divBdr>
            <w:top w:val="none" w:sz="0" w:space="0" w:color="auto"/>
            <w:left w:val="none" w:sz="0" w:space="0" w:color="auto"/>
            <w:bottom w:val="none" w:sz="0" w:space="0" w:color="auto"/>
            <w:right w:val="none" w:sz="0" w:space="0" w:color="auto"/>
          </w:divBdr>
          <w:divsChild>
            <w:div w:id="502087261">
              <w:marLeft w:val="0"/>
              <w:marRight w:val="0"/>
              <w:marTop w:val="0"/>
              <w:marBottom w:val="0"/>
              <w:divBdr>
                <w:top w:val="none" w:sz="0" w:space="0" w:color="auto"/>
                <w:left w:val="none" w:sz="0" w:space="0" w:color="auto"/>
                <w:bottom w:val="none" w:sz="0" w:space="0" w:color="auto"/>
                <w:right w:val="none" w:sz="0" w:space="0" w:color="auto"/>
              </w:divBdr>
            </w:div>
          </w:divsChild>
        </w:div>
        <w:div w:id="2142073271">
          <w:marLeft w:val="0"/>
          <w:marRight w:val="0"/>
          <w:marTop w:val="0"/>
          <w:marBottom w:val="0"/>
          <w:divBdr>
            <w:top w:val="none" w:sz="0" w:space="0" w:color="auto"/>
            <w:left w:val="none" w:sz="0" w:space="0" w:color="auto"/>
            <w:bottom w:val="none" w:sz="0" w:space="0" w:color="auto"/>
            <w:right w:val="none" w:sz="0" w:space="0" w:color="auto"/>
          </w:divBdr>
          <w:divsChild>
            <w:div w:id="1230993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021789">
      <w:bodyDiv w:val="1"/>
      <w:marLeft w:val="0"/>
      <w:marRight w:val="0"/>
      <w:marTop w:val="0"/>
      <w:marBottom w:val="0"/>
      <w:divBdr>
        <w:top w:val="none" w:sz="0" w:space="0" w:color="auto"/>
        <w:left w:val="none" w:sz="0" w:space="0" w:color="auto"/>
        <w:bottom w:val="none" w:sz="0" w:space="0" w:color="auto"/>
        <w:right w:val="none" w:sz="0" w:space="0" w:color="auto"/>
      </w:divBdr>
    </w:div>
    <w:div w:id="2130974895">
      <w:bodyDiv w:val="1"/>
      <w:marLeft w:val="0"/>
      <w:marRight w:val="0"/>
      <w:marTop w:val="0"/>
      <w:marBottom w:val="0"/>
      <w:divBdr>
        <w:top w:val="none" w:sz="0" w:space="0" w:color="auto"/>
        <w:left w:val="none" w:sz="0" w:space="0" w:color="auto"/>
        <w:bottom w:val="none" w:sz="0" w:space="0" w:color="auto"/>
        <w:right w:val="none" w:sz="0" w:space="0" w:color="auto"/>
      </w:divBdr>
    </w:div>
    <w:div w:id="2132623147">
      <w:bodyDiv w:val="1"/>
      <w:marLeft w:val="0"/>
      <w:marRight w:val="0"/>
      <w:marTop w:val="0"/>
      <w:marBottom w:val="0"/>
      <w:divBdr>
        <w:top w:val="none" w:sz="0" w:space="0" w:color="auto"/>
        <w:left w:val="none" w:sz="0" w:space="0" w:color="auto"/>
        <w:bottom w:val="none" w:sz="0" w:space="0" w:color="auto"/>
        <w:right w:val="none" w:sz="0" w:space="0" w:color="auto"/>
      </w:divBdr>
    </w:div>
    <w:div w:id="2134979578">
      <w:bodyDiv w:val="1"/>
      <w:marLeft w:val="0"/>
      <w:marRight w:val="0"/>
      <w:marTop w:val="0"/>
      <w:marBottom w:val="0"/>
      <w:divBdr>
        <w:top w:val="none" w:sz="0" w:space="0" w:color="auto"/>
        <w:left w:val="none" w:sz="0" w:space="0" w:color="auto"/>
        <w:bottom w:val="none" w:sz="0" w:space="0" w:color="auto"/>
        <w:right w:val="none" w:sz="0" w:space="0" w:color="auto"/>
      </w:divBdr>
    </w:div>
    <w:div w:id="2137022133">
      <w:bodyDiv w:val="1"/>
      <w:marLeft w:val="0"/>
      <w:marRight w:val="0"/>
      <w:marTop w:val="0"/>
      <w:marBottom w:val="0"/>
      <w:divBdr>
        <w:top w:val="none" w:sz="0" w:space="0" w:color="auto"/>
        <w:left w:val="none" w:sz="0" w:space="0" w:color="auto"/>
        <w:bottom w:val="none" w:sz="0" w:space="0" w:color="auto"/>
        <w:right w:val="none" w:sz="0" w:space="0" w:color="auto"/>
      </w:divBdr>
    </w:div>
    <w:div w:id="2138639331">
      <w:bodyDiv w:val="1"/>
      <w:marLeft w:val="0"/>
      <w:marRight w:val="0"/>
      <w:marTop w:val="0"/>
      <w:marBottom w:val="0"/>
      <w:divBdr>
        <w:top w:val="none" w:sz="0" w:space="0" w:color="auto"/>
        <w:left w:val="none" w:sz="0" w:space="0" w:color="auto"/>
        <w:bottom w:val="none" w:sz="0" w:space="0" w:color="auto"/>
        <w:right w:val="none" w:sz="0" w:space="0" w:color="auto"/>
      </w:divBdr>
      <w:divsChild>
        <w:div w:id="3362051">
          <w:marLeft w:val="0"/>
          <w:marRight w:val="0"/>
          <w:marTop w:val="0"/>
          <w:marBottom w:val="0"/>
          <w:divBdr>
            <w:top w:val="none" w:sz="0" w:space="0" w:color="auto"/>
            <w:left w:val="none" w:sz="0" w:space="0" w:color="auto"/>
            <w:bottom w:val="none" w:sz="0" w:space="0" w:color="auto"/>
            <w:right w:val="none" w:sz="0" w:space="0" w:color="auto"/>
          </w:divBdr>
        </w:div>
        <w:div w:id="10768497">
          <w:marLeft w:val="0"/>
          <w:marRight w:val="0"/>
          <w:marTop w:val="0"/>
          <w:marBottom w:val="0"/>
          <w:divBdr>
            <w:top w:val="none" w:sz="0" w:space="0" w:color="auto"/>
            <w:left w:val="none" w:sz="0" w:space="0" w:color="auto"/>
            <w:bottom w:val="none" w:sz="0" w:space="0" w:color="auto"/>
            <w:right w:val="none" w:sz="0" w:space="0" w:color="auto"/>
          </w:divBdr>
        </w:div>
        <w:div w:id="19479646">
          <w:marLeft w:val="0"/>
          <w:marRight w:val="0"/>
          <w:marTop w:val="0"/>
          <w:marBottom w:val="0"/>
          <w:divBdr>
            <w:top w:val="none" w:sz="0" w:space="0" w:color="auto"/>
            <w:left w:val="none" w:sz="0" w:space="0" w:color="auto"/>
            <w:bottom w:val="none" w:sz="0" w:space="0" w:color="auto"/>
            <w:right w:val="none" w:sz="0" w:space="0" w:color="auto"/>
          </w:divBdr>
        </w:div>
        <w:div w:id="33895827">
          <w:marLeft w:val="0"/>
          <w:marRight w:val="0"/>
          <w:marTop w:val="0"/>
          <w:marBottom w:val="0"/>
          <w:divBdr>
            <w:top w:val="none" w:sz="0" w:space="0" w:color="auto"/>
            <w:left w:val="none" w:sz="0" w:space="0" w:color="auto"/>
            <w:bottom w:val="none" w:sz="0" w:space="0" w:color="auto"/>
            <w:right w:val="none" w:sz="0" w:space="0" w:color="auto"/>
          </w:divBdr>
        </w:div>
        <w:div w:id="59906314">
          <w:marLeft w:val="0"/>
          <w:marRight w:val="0"/>
          <w:marTop w:val="0"/>
          <w:marBottom w:val="0"/>
          <w:divBdr>
            <w:top w:val="none" w:sz="0" w:space="0" w:color="auto"/>
            <w:left w:val="none" w:sz="0" w:space="0" w:color="auto"/>
            <w:bottom w:val="none" w:sz="0" w:space="0" w:color="auto"/>
            <w:right w:val="none" w:sz="0" w:space="0" w:color="auto"/>
          </w:divBdr>
        </w:div>
        <w:div w:id="84545675">
          <w:marLeft w:val="0"/>
          <w:marRight w:val="0"/>
          <w:marTop w:val="0"/>
          <w:marBottom w:val="0"/>
          <w:divBdr>
            <w:top w:val="none" w:sz="0" w:space="0" w:color="auto"/>
            <w:left w:val="none" w:sz="0" w:space="0" w:color="auto"/>
            <w:bottom w:val="none" w:sz="0" w:space="0" w:color="auto"/>
            <w:right w:val="none" w:sz="0" w:space="0" w:color="auto"/>
          </w:divBdr>
        </w:div>
        <w:div w:id="103967013">
          <w:marLeft w:val="0"/>
          <w:marRight w:val="0"/>
          <w:marTop w:val="0"/>
          <w:marBottom w:val="0"/>
          <w:divBdr>
            <w:top w:val="none" w:sz="0" w:space="0" w:color="auto"/>
            <w:left w:val="none" w:sz="0" w:space="0" w:color="auto"/>
            <w:bottom w:val="none" w:sz="0" w:space="0" w:color="auto"/>
            <w:right w:val="none" w:sz="0" w:space="0" w:color="auto"/>
          </w:divBdr>
        </w:div>
        <w:div w:id="118839929">
          <w:marLeft w:val="0"/>
          <w:marRight w:val="0"/>
          <w:marTop w:val="0"/>
          <w:marBottom w:val="0"/>
          <w:divBdr>
            <w:top w:val="none" w:sz="0" w:space="0" w:color="auto"/>
            <w:left w:val="none" w:sz="0" w:space="0" w:color="auto"/>
            <w:bottom w:val="none" w:sz="0" w:space="0" w:color="auto"/>
            <w:right w:val="none" w:sz="0" w:space="0" w:color="auto"/>
          </w:divBdr>
        </w:div>
        <w:div w:id="124936200">
          <w:marLeft w:val="0"/>
          <w:marRight w:val="0"/>
          <w:marTop w:val="0"/>
          <w:marBottom w:val="0"/>
          <w:divBdr>
            <w:top w:val="none" w:sz="0" w:space="0" w:color="auto"/>
            <w:left w:val="none" w:sz="0" w:space="0" w:color="auto"/>
            <w:bottom w:val="none" w:sz="0" w:space="0" w:color="auto"/>
            <w:right w:val="none" w:sz="0" w:space="0" w:color="auto"/>
          </w:divBdr>
        </w:div>
        <w:div w:id="142936654">
          <w:marLeft w:val="0"/>
          <w:marRight w:val="0"/>
          <w:marTop w:val="0"/>
          <w:marBottom w:val="0"/>
          <w:divBdr>
            <w:top w:val="none" w:sz="0" w:space="0" w:color="auto"/>
            <w:left w:val="none" w:sz="0" w:space="0" w:color="auto"/>
            <w:bottom w:val="none" w:sz="0" w:space="0" w:color="auto"/>
            <w:right w:val="none" w:sz="0" w:space="0" w:color="auto"/>
          </w:divBdr>
        </w:div>
        <w:div w:id="150029619">
          <w:marLeft w:val="0"/>
          <w:marRight w:val="0"/>
          <w:marTop w:val="0"/>
          <w:marBottom w:val="0"/>
          <w:divBdr>
            <w:top w:val="none" w:sz="0" w:space="0" w:color="auto"/>
            <w:left w:val="none" w:sz="0" w:space="0" w:color="auto"/>
            <w:bottom w:val="none" w:sz="0" w:space="0" w:color="auto"/>
            <w:right w:val="none" w:sz="0" w:space="0" w:color="auto"/>
          </w:divBdr>
        </w:div>
        <w:div w:id="176507765">
          <w:marLeft w:val="0"/>
          <w:marRight w:val="0"/>
          <w:marTop w:val="0"/>
          <w:marBottom w:val="0"/>
          <w:divBdr>
            <w:top w:val="none" w:sz="0" w:space="0" w:color="auto"/>
            <w:left w:val="none" w:sz="0" w:space="0" w:color="auto"/>
            <w:bottom w:val="none" w:sz="0" w:space="0" w:color="auto"/>
            <w:right w:val="none" w:sz="0" w:space="0" w:color="auto"/>
          </w:divBdr>
        </w:div>
        <w:div w:id="182282189">
          <w:marLeft w:val="0"/>
          <w:marRight w:val="0"/>
          <w:marTop w:val="0"/>
          <w:marBottom w:val="0"/>
          <w:divBdr>
            <w:top w:val="none" w:sz="0" w:space="0" w:color="auto"/>
            <w:left w:val="none" w:sz="0" w:space="0" w:color="auto"/>
            <w:bottom w:val="none" w:sz="0" w:space="0" w:color="auto"/>
            <w:right w:val="none" w:sz="0" w:space="0" w:color="auto"/>
          </w:divBdr>
        </w:div>
        <w:div w:id="184907357">
          <w:marLeft w:val="0"/>
          <w:marRight w:val="0"/>
          <w:marTop w:val="0"/>
          <w:marBottom w:val="0"/>
          <w:divBdr>
            <w:top w:val="none" w:sz="0" w:space="0" w:color="auto"/>
            <w:left w:val="none" w:sz="0" w:space="0" w:color="auto"/>
            <w:bottom w:val="none" w:sz="0" w:space="0" w:color="auto"/>
            <w:right w:val="none" w:sz="0" w:space="0" w:color="auto"/>
          </w:divBdr>
        </w:div>
        <w:div w:id="197745532">
          <w:marLeft w:val="0"/>
          <w:marRight w:val="0"/>
          <w:marTop w:val="0"/>
          <w:marBottom w:val="0"/>
          <w:divBdr>
            <w:top w:val="none" w:sz="0" w:space="0" w:color="auto"/>
            <w:left w:val="none" w:sz="0" w:space="0" w:color="auto"/>
            <w:bottom w:val="none" w:sz="0" w:space="0" w:color="auto"/>
            <w:right w:val="none" w:sz="0" w:space="0" w:color="auto"/>
          </w:divBdr>
        </w:div>
        <w:div w:id="207766908">
          <w:marLeft w:val="0"/>
          <w:marRight w:val="0"/>
          <w:marTop w:val="0"/>
          <w:marBottom w:val="0"/>
          <w:divBdr>
            <w:top w:val="none" w:sz="0" w:space="0" w:color="auto"/>
            <w:left w:val="none" w:sz="0" w:space="0" w:color="auto"/>
            <w:bottom w:val="none" w:sz="0" w:space="0" w:color="auto"/>
            <w:right w:val="none" w:sz="0" w:space="0" w:color="auto"/>
          </w:divBdr>
        </w:div>
        <w:div w:id="219444180">
          <w:marLeft w:val="0"/>
          <w:marRight w:val="0"/>
          <w:marTop w:val="0"/>
          <w:marBottom w:val="0"/>
          <w:divBdr>
            <w:top w:val="none" w:sz="0" w:space="0" w:color="auto"/>
            <w:left w:val="none" w:sz="0" w:space="0" w:color="auto"/>
            <w:bottom w:val="none" w:sz="0" w:space="0" w:color="auto"/>
            <w:right w:val="none" w:sz="0" w:space="0" w:color="auto"/>
          </w:divBdr>
        </w:div>
        <w:div w:id="235942860">
          <w:marLeft w:val="0"/>
          <w:marRight w:val="0"/>
          <w:marTop w:val="0"/>
          <w:marBottom w:val="0"/>
          <w:divBdr>
            <w:top w:val="none" w:sz="0" w:space="0" w:color="auto"/>
            <w:left w:val="none" w:sz="0" w:space="0" w:color="auto"/>
            <w:bottom w:val="none" w:sz="0" w:space="0" w:color="auto"/>
            <w:right w:val="none" w:sz="0" w:space="0" w:color="auto"/>
          </w:divBdr>
        </w:div>
        <w:div w:id="267933297">
          <w:marLeft w:val="0"/>
          <w:marRight w:val="0"/>
          <w:marTop w:val="0"/>
          <w:marBottom w:val="0"/>
          <w:divBdr>
            <w:top w:val="none" w:sz="0" w:space="0" w:color="auto"/>
            <w:left w:val="none" w:sz="0" w:space="0" w:color="auto"/>
            <w:bottom w:val="none" w:sz="0" w:space="0" w:color="auto"/>
            <w:right w:val="none" w:sz="0" w:space="0" w:color="auto"/>
          </w:divBdr>
        </w:div>
        <w:div w:id="296110924">
          <w:marLeft w:val="0"/>
          <w:marRight w:val="0"/>
          <w:marTop w:val="0"/>
          <w:marBottom w:val="0"/>
          <w:divBdr>
            <w:top w:val="none" w:sz="0" w:space="0" w:color="auto"/>
            <w:left w:val="none" w:sz="0" w:space="0" w:color="auto"/>
            <w:bottom w:val="none" w:sz="0" w:space="0" w:color="auto"/>
            <w:right w:val="none" w:sz="0" w:space="0" w:color="auto"/>
          </w:divBdr>
        </w:div>
        <w:div w:id="298729474">
          <w:marLeft w:val="0"/>
          <w:marRight w:val="0"/>
          <w:marTop w:val="0"/>
          <w:marBottom w:val="0"/>
          <w:divBdr>
            <w:top w:val="none" w:sz="0" w:space="0" w:color="auto"/>
            <w:left w:val="none" w:sz="0" w:space="0" w:color="auto"/>
            <w:bottom w:val="none" w:sz="0" w:space="0" w:color="auto"/>
            <w:right w:val="none" w:sz="0" w:space="0" w:color="auto"/>
          </w:divBdr>
        </w:div>
        <w:div w:id="301739817">
          <w:marLeft w:val="0"/>
          <w:marRight w:val="0"/>
          <w:marTop w:val="0"/>
          <w:marBottom w:val="0"/>
          <w:divBdr>
            <w:top w:val="none" w:sz="0" w:space="0" w:color="auto"/>
            <w:left w:val="none" w:sz="0" w:space="0" w:color="auto"/>
            <w:bottom w:val="none" w:sz="0" w:space="0" w:color="auto"/>
            <w:right w:val="none" w:sz="0" w:space="0" w:color="auto"/>
          </w:divBdr>
        </w:div>
        <w:div w:id="307322126">
          <w:marLeft w:val="0"/>
          <w:marRight w:val="0"/>
          <w:marTop w:val="0"/>
          <w:marBottom w:val="0"/>
          <w:divBdr>
            <w:top w:val="none" w:sz="0" w:space="0" w:color="auto"/>
            <w:left w:val="none" w:sz="0" w:space="0" w:color="auto"/>
            <w:bottom w:val="none" w:sz="0" w:space="0" w:color="auto"/>
            <w:right w:val="none" w:sz="0" w:space="0" w:color="auto"/>
          </w:divBdr>
        </w:div>
        <w:div w:id="312950951">
          <w:marLeft w:val="0"/>
          <w:marRight w:val="0"/>
          <w:marTop w:val="0"/>
          <w:marBottom w:val="0"/>
          <w:divBdr>
            <w:top w:val="none" w:sz="0" w:space="0" w:color="auto"/>
            <w:left w:val="none" w:sz="0" w:space="0" w:color="auto"/>
            <w:bottom w:val="none" w:sz="0" w:space="0" w:color="auto"/>
            <w:right w:val="none" w:sz="0" w:space="0" w:color="auto"/>
          </w:divBdr>
        </w:div>
        <w:div w:id="369769833">
          <w:marLeft w:val="0"/>
          <w:marRight w:val="0"/>
          <w:marTop w:val="0"/>
          <w:marBottom w:val="0"/>
          <w:divBdr>
            <w:top w:val="none" w:sz="0" w:space="0" w:color="auto"/>
            <w:left w:val="none" w:sz="0" w:space="0" w:color="auto"/>
            <w:bottom w:val="none" w:sz="0" w:space="0" w:color="auto"/>
            <w:right w:val="none" w:sz="0" w:space="0" w:color="auto"/>
          </w:divBdr>
        </w:div>
        <w:div w:id="378549842">
          <w:marLeft w:val="0"/>
          <w:marRight w:val="0"/>
          <w:marTop w:val="0"/>
          <w:marBottom w:val="0"/>
          <w:divBdr>
            <w:top w:val="none" w:sz="0" w:space="0" w:color="auto"/>
            <w:left w:val="none" w:sz="0" w:space="0" w:color="auto"/>
            <w:bottom w:val="none" w:sz="0" w:space="0" w:color="auto"/>
            <w:right w:val="none" w:sz="0" w:space="0" w:color="auto"/>
          </w:divBdr>
        </w:div>
        <w:div w:id="392239124">
          <w:marLeft w:val="0"/>
          <w:marRight w:val="0"/>
          <w:marTop w:val="0"/>
          <w:marBottom w:val="0"/>
          <w:divBdr>
            <w:top w:val="none" w:sz="0" w:space="0" w:color="auto"/>
            <w:left w:val="none" w:sz="0" w:space="0" w:color="auto"/>
            <w:bottom w:val="none" w:sz="0" w:space="0" w:color="auto"/>
            <w:right w:val="none" w:sz="0" w:space="0" w:color="auto"/>
          </w:divBdr>
        </w:div>
        <w:div w:id="417137342">
          <w:marLeft w:val="0"/>
          <w:marRight w:val="0"/>
          <w:marTop w:val="0"/>
          <w:marBottom w:val="0"/>
          <w:divBdr>
            <w:top w:val="none" w:sz="0" w:space="0" w:color="auto"/>
            <w:left w:val="none" w:sz="0" w:space="0" w:color="auto"/>
            <w:bottom w:val="none" w:sz="0" w:space="0" w:color="auto"/>
            <w:right w:val="none" w:sz="0" w:space="0" w:color="auto"/>
          </w:divBdr>
        </w:div>
        <w:div w:id="450128270">
          <w:marLeft w:val="0"/>
          <w:marRight w:val="0"/>
          <w:marTop w:val="0"/>
          <w:marBottom w:val="0"/>
          <w:divBdr>
            <w:top w:val="none" w:sz="0" w:space="0" w:color="auto"/>
            <w:left w:val="none" w:sz="0" w:space="0" w:color="auto"/>
            <w:bottom w:val="none" w:sz="0" w:space="0" w:color="auto"/>
            <w:right w:val="none" w:sz="0" w:space="0" w:color="auto"/>
          </w:divBdr>
        </w:div>
        <w:div w:id="474683928">
          <w:marLeft w:val="0"/>
          <w:marRight w:val="0"/>
          <w:marTop w:val="0"/>
          <w:marBottom w:val="0"/>
          <w:divBdr>
            <w:top w:val="none" w:sz="0" w:space="0" w:color="auto"/>
            <w:left w:val="none" w:sz="0" w:space="0" w:color="auto"/>
            <w:bottom w:val="none" w:sz="0" w:space="0" w:color="auto"/>
            <w:right w:val="none" w:sz="0" w:space="0" w:color="auto"/>
          </w:divBdr>
        </w:div>
        <w:div w:id="480926182">
          <w:marLeft w:val="0"/>
          <w:marRight w:val="0"/>
          <w:marTop w:val="0"/>
          <w:marBottom w:val="0"/>
          <w:divBdr>
            <w:top w:val="none" w:sz="0" w:space="0" w:color="auto"/>
            <w:left w:val="none" w:sz="0" w:space="0" w:color="auto"/>
            <w:bottom w:val="none" w:sz="0" w:space="0" w:color="auto"/>
            <w:right w:val="none" w:sz="0" w:space="0" w:color="auto"/>
          </w:divBdr>
        </w:div>
        <w:div w:id="482552919">
          <w:marLeft w:val="0"/>
          <w:marRight w:val="0"/>
          <w:marTop w:val="0"/>
          <w:marBottom w:val="0"/>
          <w:divBdr>
            <w:top w:val="none" w:sz="0" w:space="0" w:color="auto"/>
            <w:left w:val="none" w:sz="0" w:space="0" w:color="auto"/>
            <w:bottom w:val="none" w:sz="0" w:space="0" w:color="auto"/>
            <w:right w:val="none" w:sz="0" w:space="0" w:color="auto"/>
          </w:divBdr>
        </w:div>
        <w:div w:id="512188122">
          <w:marLeft w:val="0"/>
          <w:marRight w:val="0"/>
          <w:marTop w:val="0"/>
          <w:marBottom w:val="0"/>
          <w:divBdr>
            <w:top w:val="none" w:sz="0" w:space="0" w:color="auto"/>
            <w:left w:val="none" w:sz="0" w:space="0" w:color="auto"/>
            <w:bottom w:val="none" w:sz="0" w:space="0" w:color="auto"/>
            <w:right w:val="none" w:sz="0" w:space="0" w:color="auto"/>
          </w:divBdr>
        </w:div>
        <w:div w:id="514078748">
          <w:marLeft w:val="0"/>
          <w:marRight w:val="0"/>
          <w:marTop w:val="0"/>
          <w:marBottom w:val="0"/>
          <w:divBdr>
            <w:top w:val="none" w:sz="0" w:space="0" w:color="auto"/>
            <w:left w:val="none" w:sz="0" w:space="0" w:color="auto"/>
            <w:bottom w:val="none" w:sz="0" w:space="0" w:color="auto"/>
            <w:right w:val="none" w:sz="0" w:space="0" w:color="auto"/>
          </w:divBdr>
        </w:div>
        <w:div w:id="520095403">
          <w:marLeft w:val="0"/>
          <w:marRight w:val="0"/>
          <w:marTop w:val="0"/>
          <w:marBottom w:val="0"/>
          <w:divBdr>
            <w:top w:val="none" w:sz="0" w:space="0" w:color="auto"/>
            <w:left w:val="none" w:sz="0" w:space="0" w:color="auto"/>
            <w:bottom w:val="none" w:sz="0" w:space="0" w:color="auto"/>
            <w:right w:val="none" w:sz="0" w:space="0" w:color="auto"/>
          </w:divBdr>
        </w:div>
        <w:div w:id="544295311">
          <w:marLeft w:val="0"/>
          <w:marRight w:val="0"/>
          <w:marTop w:val="0"/>
          <w:marBottom w:val="0"/>
          <w:divBdr>
            <w:top w:val="none" w:sz="0" w:space="0" w:color="auto"/>
            <w:left w:val="none" w:sz="0" w:space="0" w:color="auto"/>
            <w:bottom w:val="none" w:sz="0" w:space="0" w:color="auto"/>
            <w:right w:val="none" w:sz="0" w:space="0" w:color="auto"/>
          </w:divBdr>
        </w:div>
        <w:div w:id="559362861">
          <w:marLeft w:val="0"/>
          <w:marRight w:val="0"/>
          <w:marTop w:val="0"/>
          <w:marBottom w:val="0"/>
          <w:divBdr>
            <w:top w:val="none" w:sz="0" w:space="0" w:color="auto"/>
            <w:left w:val="none" w:sz="0" w:space="0" w:color="auto"/>
            <w:bottom w:val="none" w:sz="0" w:space="0" w:color="auto"/>
            <w:right w:val="none" w:sz="0" w:space="0" w:color="auto"/>
          </w:divBdr>
        </w:div>
        <w:div w:id="576398509">
          <w:marLeft w:val="0"/>
          <w:marRight w:val="0"/>
          <w:marTop w:val="0"/>
          <w:marBottom w:val="0"/>
          <w:divBdr>
            <w:top w:val="none" w:sz="0" w:space="0" w:color="auto"/>
            <w:left w:val="none" w:sz="0" w:space="0" w:color="auto"/>
            <w:bottom w:val="none" w:sz="0" w:space="0" w:color="auto"/>
            <w:right w:val="none" w:sz="0" w:space="0" w:color="auto"/>
          </w:divBdr>
        </w:div>
        <w:div w:id="585191989">
          <w:marLeft w:val="0"/>
          <w:marRight w:val="0"/>
          <w:marTop w:val="0"/>
          <w:marBottom w:val="0"/>
          <w:divBdr>
            <w:top w:val="none" w:sz="0" w:space="0" w:color="auto"/>
            <w:left w:val="none" w:sz="0" w:space="0" w:color="auto"/>
            <w:bottom w:val="none" w:sz="0" w:space="0" w:color="auto"/>
            <w:right w:val="none" w:sz="0" w:space="0" w:color="auto"/>
          </w:divBdr>
        </w:div>
        <w:div w:id="605230343">
          <w:marLeft w:val="0"/>
          <w:marRight w:val="0"/>
          <w:marTop w:val="0"/>
          <w:marBottom w:val="0"/>
          <w:divBdr>
            <w:top w:val="none" w:sz="0" w:space="0" w:color="auto"/>
            <w:left w:val="none" w:sz="0" w:space="0" w:color="auto"/>
            <w:bottom w:val="none" w:sz="0" w:space="0" w:color="auto"/>
            <w:right w:val="none" w:sz="0" w:space="0" w:color="auto"/>
          </w:divBdr>
        </w:div>
        <w:div w:id="629483951">
          <w:marLeft w:val="0"/>
          <w:marRight w:val="0"/>
          <w:marTop w:val="0"/>
          <w:marBottom w:val="0"/>
          <w:divBdr>
            <w:top w:val="none" w:sz="0" w:space="0" w:color="auto"/>
            <w:left w:val="none" w:sz="0" w:space="0" w:color="auto"/>
            <w:bottom w:val="none" w:sz="0" w:space="0" w:color="auto"/>
            <w:right w:val="none" w:sz="0" w:space="0" w:color="auto"/>
          </w:divBdr>
        </w:div>
        <w:div w:id="634262830">
          <w:marLeft w:val="0"/>
          <w:marRight w:val="0"/>
          <w:marTop w:val="0"/>
          <w:marBottom w:val="0"/>
          <w:divBdr>
            <w:top w:val="none" w:sz="0" w:space="0" w:color="auto"/>
            <w:left w:val="none" w:sz="0" w:space="0" w:color="auto"/>
            <w:bottom w:val="none" w:sz="0" w:space="0" w:color="auto"/>
            <w:right w:val="none" w:sz="0" w:space="0" w:color="auto"/>
          </w:divBdr>
        </w:div>
        <w:div w:id="639967725">
          <w:marLeft w:val="0"/>
          <w:marRight w:val="0"/>
          <w:marTop w:val="0"/>
          <w:marBottom w:val="0"/>
          <w:divBdr>
            <w:top w:val="none" w:sz="0" w:space="0" w:color="auto"/>
            <w:left w:val="none" w:sz="0" w:space="0" w:color="auto"/>
            <w:bottom w:val="none" w:sz="0" w:space="0" w:color="auto"/>
            <w:right w:val="none" w:sz="0" w:space="0" w:color="auto"/>
          </w:divBdr>
        </w:div>
        <w:div w:id="662707686">
          <w:marLeft w:val="0"/>
          <w:marRight w:val="0"/>
          <w:marTop w:val="0"/>
          <w:marBottom w:val="0"/>
          <w:divBdr>
            <w:top w:val="none" w:sz="0" w:space="0" w:color="auto"/>
            <w:left w:val="none" w:sz="0" w:space="0" w:color="auto"/>
            <w:bottom w:val="none" w:sz="0" w:space="0" w:color="auto"/>
            <w:right w:val="none" w:sz="0" w:space="0" w:color="auto"/>
          </w:divBdr>
        </w:div>
        <w:div w:id="672880242">
          <w:marLeft w:val="0"/>
          <w:marRight w:val="0"/>
          <w:marTop w:val="0"/>
          <w:marBottom w:val="0"/>
          <w:divBdr>
            <w:top w:val="none" w:sz="0" w:space="0" w:color="auto"/>
            <w:left w:val="none" w:sz="0" w:space="0" w:color="auto"/>
            <w:bottom w:val="none" w:sz="0" w:space="0" w:color="auto"/>
            <w:right w:val="none" w:sz="0" w:space="0" w:color="auto"/>
          </w:divBdr>
        </w:div>
        <w:div w:id="678197501">
          <w:marLeft w:val="0"/>
          <w:marRight w:val="0"/>
          <w:marTop w:val="0"/>
          <w:marBottom w:val="0"/>
          <w:divBdr>
            <w:top w:val="none" w:sz="0" w:space="0" w:color="auto"/>
            <w:left w:val="none" w:sz="0" w:space="0" w:color="auto"/>
            <w:bottom w:val="none" w:sz="0" w:space="0" w:color="auto"/>
            <w:right w:val="none" w:sz="0" w:space="0" w:color="auto"/>
          </w:divBdr>
        </w:div>
        <w:div w:id="682167850">
          <w:marLeft w:val="0"/>
          <w:marRight w:val="0"/>
          <w:marTop w:val="0"/>
          <w:marBottom w:val="0"/>
          <w:divBdr>
            <w:top w:val="none" w:sz="0" w:space="0" w:color="auto"/>
            <w:left w:val="none" w:sz="0" w:space="0" w:color="auto"/>
            <w:bottom w:val="none" w:sz="0" w:space="0" w:color="auto"/>
            <w:right w:val="none" w:sz="0" w:space="0" w:color="auto"/>
          </w:divBdr>
        </w:div>
        <w:div w:id="693993081">
          <w:marLeft w:val="0"/>
          <w:marRight w:val="0"/>
          <w:marTop w:val="0"/>
          <w:marBottom w:val="0"/>
          <w:divBdr>
            <w:top w:val="none" w:sz="0" w:space="0" w:color="auto"/>
            <w:left w:val="none" w:sz="0" w:space="0" w:color="auto"/>
            <w:bottom w:val="none" w:sz="0" w:space="0" w:color="auto"/>
            <w:right w:val="none" w:sz="0" w:space="0" w:color="auto"/>
          </w:divBdr>
        </w:div>
        <w:div w:id="694042862">
          <w:marLeft w:val="0"/>
          <w:marRight w:val="0"/>
          <w:marTop w:val="0"/>
          <w:marBottom w:val="0"/>
          <w:divBdr>
            <w:top w:val="none" w:sz="0" w:space="0" w:color="auto"/>
            <w:left w:val="none" w:sz="0" w:space="0" w:color="auto"/>
            <w:bottom w:val="none" w:sz="0" w:space="0" w:color="auto"/>
            <w:right w:val="none" w:sz="0" w:space="0" w:color="auto"/>
          </w:divBdr>
        </w:div>
        <w:div w:id="721368244">
          <w:marLeft w:val="0"/>
          <w:marRight w:val="0"/>
          <w:marTop w:val="0"/>
          <w:marBottom w:val="0"/>
          <w:divBdr>
            <w:top w:val="none" w:sz="0" w:space="0" w:color="auto"/>
            <w:left w:val="none" w:sz="0" w:space="0" w:color="auto"/>
            <w:bottom w:val="none" w:sz="0" w:space="0" w:color="auto"/>
            <w:right w:val="none" w:sz="0" w:space="0" w:color="auto"/>
          </w:divBdr>
        </w:div>
        <w:div w:id="726220790">
          <w:marLeft w:val="0"/>
          <w:marRight w:val="0"/>
          <w:marTop w:val="0"/>
          <w:marBottom w:val="0"/>
          <w:divBdr>
            <w:top w:val="none" w:sz="0" w:space="0" w:color="auto"/>
            <w:left w:val="none" w:sz="0" w:space="0" w:color="auto"/>
            <w:bottom w:val="none" w:sz="0" w:space="0" w:color="auto"/>
            <w:right w:val="none" w:sz="0" w:space="0" w:color="auto"/>
          </w:divBdr>
        </w:div>
        <w:div w:id="730885886">
          <w:marLeft w:val="0"/>
          <w:marRight w:val="0"/>
          <w:marTop w:val="0"/>
          <w:marBottom w:val="0"/>
          <w:divBdr>
            <w:top w:val="none" w:sz="0" w:space="0" w:color="auto"/>
            <w:left w:val="none" w:sz="0" w:space="0" w:color="auto"/>
            <w:bottom w:val="none" w:sz="0" w:space="0" w:color="auto"/>
            <w:right w:val="none" w:sz="0" w:space="0" w:color="auto"/>
          </w:divBdr>
        </w:div>
        <w:div w:id="732004002">
          <w:marLeft w:val="0"/>
          <w:marRight w:val="0"/>
          <w:marTop w:val="0"/>
          <w:marBottom w:val="0"/>
          <w:divBdr>
            <w:top w:val="none" w:sz="0" w:space="0" w:color="auto"/>
            <w:left w:val="none" w:sz="0" w:space="0" w:color="auto"/>
            <w:bottom w:val="none" w:sz="0" w:space="0" w:color="auto"/>
            <w:right w:val="none" w:sz="0" w:space="0" w:color="auto"/>
          </w:divBdr>
        </w:div>
        <w:div w:id="759447747">
          <w:marLeft w:val="0"/>
          <w:marRight w:val="0"/>
          <w:marTop w:val="0"/>
          <w:marBottom w:val="0"/>
          <w:divBdr>
            <w:top w:val="none" w:sz="0" w:space="0" w:color="auto"/>
            <w:left w:val="none" w:sz="0" w:space="0" w:color="auto"/>
            <w:bottom w:val="none" w:sz="0" w:space="0" w:color="auto"/>
            <w:right w:val="none" w:sz="0" w:space="0" w:color="auto"/>
          </w:divBdr>
        </w:div>
        <w:div w:id="779642482">
          <w:marLeft w:val="0"/>
          <w:marRight w:val="0"/>
          <w:marTop w:val="0"/>
          <w:marBottom w:val="0"/>
          <w:divBdr>
            <w:top w:val="none" w:sz="0" w:space="0" w:color="auto"/>
            <w:left w:val="none" w:sz="0" w:space="0" w:color="auto"/>
            <w:bottom w:val="none" w:sz="0" w:space="0" w:color="auto"/>
            <w:right w:val="none" w:sz="0" w:space="0" w:color="auto"/>
          </w:divBdr>
        </w:div>
        <w:div w:id="779835130">
          <w:marLeft w:val="0"/>
          <w:marRight w:val="0"/>
          <w:marTop w:val="0"/>
          <w:marBottom w:val="0"/>
          <w:divBdr>
            <w:top w:val="none" w:sz="0" w:space="0" w:color="auto"/>
            <w:left w:val="none" w:sz="0" w:space="0" w:color="auto"/>
            <w:bottom w:val="none" w:sz="0" w:space="0" w:color="auto"/>
            <w:right w:val="none" w:sz="0" w:space="0" w:color="auto"/>
          </w:divBdr>
        </w:div>
        <w:div w:id="788015187">
          <w:marLeft w:val="0"/>
          <w:marRight w:val="0"/>
          <w:marTop w:val="0"/>
          <w:marBottom w:val="0"/>
          <w:divBdr>
            <w:top w:val="none" w:sz="0" w:space="0" w:color="auto"/>
            <w:left w:val="none" w:sz="0" w:space="0" w:color="auto"/>
            <w:bottom w:val="none" w:sz="0" w:space="0" w:color="auto"/>
            <w:right w:val="none" w:sz="0" w:space="0" w:color="auto"/>
          </w:divBdr>
        </w:div>
        <w:div w:id="789520421">
          <w:marLeft w:val="0"/>
          <w:marRight w:val="0"/>
          <w:marTop w:val="0"/>
          <w:marBottom w:val="0"/>
          <w:divBdr>
            <w:top w:val="none" w:sz="0" w:space="0" w:color="auto"/>
            <w:left w:val="none" w:sz="0" w:space="0" w:color="auto"/>
            <w:bottom w:val="none" w:sz="0" w:space="0" w:color="auto"/>
            <w:right w:val="none" w:sz="0" w:space="0" w:color="auto"/>
          </w:divBdr>
        </w:div>
        <w:div w:id="789669411">
          <w:marLeft w:val="0"/>
          <w:marRight w:val="0"/>
          <w:marTop w:val="0"/>
          <w:marBottom w:val="0"/>
          <w:divBdr>
            <w:top w:val="none" w:sz="0" w:space="0" w:color="auto"/>
            <w:left w:val="none" w:sz="0" w:space="0" w:color="auto"/>
            <w:bottom w:val="none" w:sz="0" w:space="0" w:color="auto"/>
            <w:right w:val="none" w:sz="0" w:space="0" w:color="auto"/>
          </w:divBdr>
        </w:div>
        <w:div w:id="819539388">
          <w:marLeft w:val="0"/>
          <w:marRight w:val="0"/>
          <w:marTop w:val="0"/>
          <w:marBottom w:val="0"/>
          <w:divBdr>
            <w:top w:val="none" w:sz="0" w:space="0" w:color="auto"/>
            <w:left w:val="none" w:sz="0" w:space="0" w:color="auto"/>
            <w:bottom w:val="none" w:sz="0" w:space="0" w:color="auto"/>
            <w:right w:val="none" w:sz="0" w:space="0" w:color="auto"/>
          </w:divBdr>
        </w:div>
        <w:div w:id="822770366">
          <w:marLeft w:val="0"/>
          <w:marRight w:val="0"/>
          <w:marTop w:val="0"/>
          <w:marBottom w:val="0"/>
          <w:divBdr>
            <w:top w:val="none" w:sz="0" w:space="0" w:color="auto"/>
            <w:left w:val="none" w:sz="0" w:space="0" w:color="auto"/>
            <w:bottom w:val="none" w:sz="0" w:space="0" w:color="auto"/>
            <w:right w:val="none" w:sz="0" w:space="0" w:color="auto"/>
          </w:divBdr>
        </w:div>
        <w:div w:id="824011139">
          <w:marLeft w:val="0"/>
          <w:marRight w:val="0"/>
          <w:marTop w:val="0"/>
          <w:marBottom w:val="0"/>
          <w:divBdr>
            <w:top w:val="none" w:sz="0" w:space="0" w:color="auto"/>
            <w:left w:val="none" w:sz="0" w:space="0" w:color="auto"/>
            <w:bottom w:val="none" w:sz="0" w:space="0" w:color="auto"/>
            <w:right w:val="none" w:sz="0" w:space="0" w:color="auto"/>
          </w:divBdr>
        </w:div>
        <w:div w:id="825588278">
          <w:marLeft w:val="0"/>
          <w:marRight w:val="0"/>
          <w:marTop w:val="0"/>
          <w:marBottom w:val="0"/>
          <w:divBdr>
            <w:top w:val="none" w:sz="0" w:space="0" w:color="auto"/>
            <w:left w:val="none" w:sz="0" w:space="0" w:color="auto"/>
            <w:bottom w:val="none" w:sz="0" w:space="0" w:color="auto"/>
            <w:right w:val="none" w:sz="0" w:space="0" w:color="auto"/>
          </w:divBdr>
        </w:div>
        <w:div w:id="846166142">
          <w:marLeft w:val="0"/>
          <w:marRight w:val="0"/>
          <w:marTop w:val="0"/>
          <w:marBottom w:val="0"/>
          <w:divBdr>
            <w:top w:val="none" w:sz="0" w:space="0" w:color="auto"/>
            <w:left w:val="none" w:sz="0" w:space="0" w:color="auto"/>
            <w:bottom w:val="none" w:sz="0" w:space="0" w:color="auto"/>
            <w:right w:val="none" w:sz="0" w:space="0" w:color="auto"/>
          </w:divBdr>
        </w:div>
        <w:div w:id="849954987">
          <w:marLeft w:val="0"/>
          <w:marRight w:val="0"/>
          <w:marTop w:val="0"/>
          <w:marBottom w:val="0"/>
          <w:divBdr>
            <w:top w:val="none" w:sz="0" w:space="0" w:color="auto"/>
            <w:left w:val="none" w:sz="0" w:space="0" w:color="auto"/>
            <w:bottom w:val="none" w:sz="0" w:space="0" w:color="auto"/>
            <w:right w:val="none" w:sz="0" w:space="0" w:color="auto"/>
          </w:divBdr>
        </w:div>
        <w:div w:id="884217841">
          <w:marLeft w:val="0"/>
          <w:marRight w:val="0"/>
          <w:marTop w:val="0"/>
          <w:marBottom w:val="0"/>
          <w:divBdr>
            <w:top w:val="none" w:sz="0" w:space="0" w:color="auto"/>
            <w:left w:val="none" w:sz="0" w:space="0" w:color="auto"/>
            <w:bottom w:val="none" w:sz="0" w:space="0" w:color="auto"/>
            <w:right w:val="none" w:sz="0" w:space="0" w:color="auto"/>
          </w:divBdr>
        </w:div>
        <w:div w:id="904530724">
          <w:marLeft w:val="0"/>
          <w:marRight w:val="0"/>
          <w:marTop w:val="0"/>
          <w:marBottom w:val="0"/>
          <w:divBdr>
            <w:top w:val="none" w:sz="0" w:space="0" w:color="auto"/>
            <w:left w:val="none" w:sz="0" w:space="0" w:color="auto"/>
            <w:bottom w:val="none" w:sz="0" w:space="0" w:color="auto"/>
            <w:right w:val="none" w:sz="0" w:space="0" w:color="auto"/>
          </w:divBdr>
        </w:div>
        <w:div w:id="905801807">
          <w:marLeft w:val="0"/>
          <w:marRight w:val="0"/>
          <w:marTop w:val="0"/>
          <w:marBottom w:val="0"/>
          <w:divBdr>
            <w:top w:val="none" w:sz="0" w:space="0" w:color="auto"/>
            <w:left w:val="none" w:sz="0" w:space="0" w:color="auto"/>
            <w:bottom w:val="none" w:sz="0" w:space="0" w:color="auto"/>
            <w:right w:val="none" w:sz="0" w:space="0" w:color="auto"/>
          </w:divBdr>
        </w:div>
        <w:div w:id="914585827">
          <w:marLeft w:val="0"/>
          <w:marRight w:val="0"/>
          <w:marTop w:val="0"/>
          <w:marBottom w:val="0"/>
          <w:divBdr>
            <w:top w:val="none" w:sz="0" w:space="0" w:color="auto"/>
            <w:left w:val="none" w:sz="0" w:space="0" w:color="auto"/>
            <w:bottom w:val="none" w:sz="0" w:space="0" w:color="auto"/>
            <w:right w:val="none" w:sz="0" w:space="0" w:color="auto"/>
          </w:divBdr>
        </w:div>
        <w:div w:id="939139970">
          <w:marLeft w:val="0"/>
          <w:marRight w:val="0"/>
          <w:marTop w:val="0"/>
          <w:marBottom w:val="0"/>
          <w:divBdr>
            <w:top w:val="none" w:sz="0" w:space="0" w:color="auto"/>
            <w:left w:val="none" w:sz="0" w:space="0" w:color="auto"/>
            <w:bottom w:val="none" w:sz="0" w:space="0" w:color="auto"/>
            <w:right w:val="none" w:sz="0" w:space="0" w:color="auto"/>
          </w:divBdr>
        </w:div>
        <w:div w:id="965738590">
          <w:marLeft w:val="0"/>
          <w:marRight w:val="0"/>
          <w:marTop w:val="0"/>
          <w:marBottom w:val="0"/>
          <w:divBdr>
            <w:top w:val="none" w:sz="0" w:space="0" w:color="auto"/>
            <w:left w:val="none" w:sz="0" w:space="0" w:color="auto"/>
            <w:bottom w:val="none" w:sz="0" w:space="0" w:color="auto"/>
            <w:right w:val="none" w:sz="0" w:space="0" w:color="auto"/>
          </w:divBdr>
        </w:div>
        <w:div w:id="994184111">
          <w:marLeft w:val="0"/>
          <w:marRight w:val="0"/>
          <w:marTop w:val="0"/>
          <w:marBottom w:val="0"/>
          <w:divBdr>
            <w:top w:val="none" w:sz="0" w:space="0" w:color="auto"/>
            <w:left w:val="none" w:sz="0" w:space="0" w:color="auto"/>
            <w:bottom w:val="none" w:sz="0" w:space="0" w:color="auto"/>
            <w:right w:val="none" w:sz="0" w:space="0" w:color="auto"/>
          </w:divBdr>
        </w:div>
        <w:div w:id="1000695956">
          <w:marLeft w:val="0"/>
          <w:marRight w:val="0"/>
          <w:marTop w:val="0"/>
          <w:marBottom w:val="0"/>
          <w:divBdr>
            <w:top w:val="none" w:sz="0" w:space="0" w:color="auto"/>
            <w:left w:val="none" w:sz="0" w:space="0" w:color="auto"/>
            <w:bottom w:val="none" w:sz="0" w:space="0" w:color="auto"/>
            <w:right w:val="none" w:sz="0" w:space="0" w:color="auto"/>
          </w:divBdr>
        </w:div>
        <w:div w:id="1037857894">
          <w:marLeft w:val="0"/>
          <w:marRight w:val="0"/>
          <w:marTop w:val="0"/>
          <w:marBottom w:val="0"/>
          <w:divBdr>
            <w:top w:val="none" w:sz="0" w:space="0" w:color="auto"/>
            <w:left w:val="none" w:sz="0" w:space="0" w:color="auto"/>
            <w:bottom w:val="none" w:sz="0" w:space="0" w:color="auto"/>
            <w:right w:val="none" w:sz="0" w:space="0" w:color="auto"/>
          </w:divBdr>
        </w:div>
        <w:div w:id="1038581336">
          <w:marLeft w:val="0"/>
          <w:marRight w:val="0"/>
          <w:marTop w:val="0"/>
          <w:marBottom w:val="0"/>
          <w:divBdr>
            <w:top w:val="none" w:sz="0" w:space="0" w:color="auto"/>
            <w:left w:val="none" w:sz="0" w:space="0" w:color="auto"/>
            <w:bottom w:val="none" w:sz="0" w:space="0" w:color="auto"/>
            <w:right w:val="none" w:sz="0" w:space="0" w:color="auto"/>
          </w:divBdr>
        </w:div>
        <w:div w:id="1039012534">
          <w:marLeft w:val="0"/>
          <w:marRight w:val="0"/>
          <w:marTop w:val="0"/>
          <w:marBottom w:val="0"/>
          <w:divBdr>
            <w:top w:val="none" w:sz="0" w:space="0" w:color="auto"/>
            <w:left w:val="none" w:sz="0" w:space="0" w:color="auto"/>
            <w:bottom w:val="none" w:sz="0" w:space="0" w:color="auto"/>
            <w:right w:val="none" w:sz="0" w:space="0" w:color="auto"/>
          </w:divBdr>
        </w:div>
        <w:div w:id="1043363552">
          <w:marLeft w:val="0"/>
          <w:marRight w:val="0"/>
          <w:marTop w:val="0"/>
          <w:marBottom w:val="0"/>
          <w:divBdr>
            <w:top w:val="none" w:sz="0" w:space="0" w:color="auto"/>
            <w:left w:val="none" w:sz="0" w:space="0" w:color="auto"/>
            <w:bottom w:val="none" w:sz="0" w:space="0" w:color="auto"/>
            <w:right w:val="none" w:sz="0" w:space="0" w:color="auto"/>
          </w:divBdr>
        </w:div>
        <w:div w:id="1043939544">
          <w:marLeft w:val="0"/>
          <w:marRight w:val="0"/>
          <w:marTop w:val="0"/>
          <w:marBottom w:val="0"/>
          <w:divBdr>
            <w:top w:val="none" w:sz="0" w:space="0" w:color="auto"/>
            <w:left w:val="none" w:sz="0" w:space="0" w:color="auto"/>
            <w:bottom w:val="none" w:sz="0" w:space="0" w:color="auto"/>
            <w:right w:val="none" w:sz="0" w:space="0" w:color="auto"/>
          </w:divBdr>
        </w:div>
        <w:div w:id="1072503866">
          <w:marLeft w:val="0"/>
          <w:marRight w:val="0"/>
          <w:marTop w:val="0"/>
          <w:marBottom w:val="0"/>
          <w:divBdr>
            <w:top w:val="none" w:sz="0" w:space="0" w:color="auto"/>
            <w:left w:val="none" w:sz="0" w:space="0" w:color="auto"/>
            <w:bottom w:val="none" w:sz="0" w:space="0" w:color="auto"/>
            <w:right w:val="none" w:sz="0" w:space="0" w:color="auto"/>
          </w:divBdr>
        </w:div>
        <w:div w:id="1090397027">
          <w:marLeft w:val="0"/>
          <w:marRight w:val="0"/>
          <w:marTop w:val="0"/>
          <w:marBottom w:val="0"/>
          <w:divBdr>
            <w:top w:val="none" w:sz="0" w:space="0" w:color="auto"/>
            <w:left w:val="none" w:sz="0" w:space="0" w:color="auto"/>
            <w:bottom w:val="none" w:sz="0" w:space="0" w:color="auto"/>
            <w:right w:val="none" w:sz="0" w:space="0" w:color="auto"/>
          </w:divBdr>
        </w:div>
        <w:div w:id="1105922847">
          <w:marLeft w:val="0"/>
          <w:marRight w:val="0"/>
          <w:marTop w:val="0"/>
          <w:marBottom w:val="0"/>
          <w:divBdr>
            <w:top w:val="none" w:sz="0" w:space="0" w:color="auto"/>
            <w:left w:val="none" w:sz="0" w:space="0" w:color="auto"/>
            <w:bottom w:val="none" w:sz="0" w:space="0" w:color="auto"/>
            <w:right w:val="none" w:sz="0" w:space="0" w:color="auto"/>
          </w:divBdr>
        </w:div>
        <w:div w:id="1148281560">
          <w:marLeft w:val="0"/>
          <w:marRight w:val="0"/>
          <w:marTop w:val="0"/>
          <w:marBottom w:val="0"/>
          <w:divBdr>
            <w:top w:val="none" w:sz="0" w:space="0" w:color="auto"/>
            <w:left w:val="none" w:sz="0" w:space="0" w:color="auto"/>
            <w:bottom w:val="none" w:sz="0" w:space="0" w:color="auto"/>
            <w:right w:val="none" w:sz="0" w:space="0" w:color="auto"/>
          </w:divBdr>
        </w:div>
        <w:div w:id="1152254384">
          <w:marLeft w:val="0"/>
          <w:marRight w:val="0"/>
          <w:marTop w:val="0"/>
          <w:marBottom w:val="0"/>
          <w:divBdr>
            <w:top w:val="none" w:sz="0" w:space="0" w:color="auto"/>
            <w:left w:val="none" w:sz="0" w:space="0" w:color="auto"/>
            <w:bottom w:val="none" w:sz="0" w:space="0" w:color="auto"/>
            <w:right w:val="none" w:sz="0" w:space="0" w:color="auto"/>
          </w:divBdr>
        </w:div>
        <w:div w:id="1207328848">
          <w:marLeft w:val="0"/>
          <w:marRight w:val="0"/>
          <w:marTop w:val="0"/>
          <w:marBottom w:val="0"/>
          <w:divBdr>
            <w:top w:val="none" w:sz="0" w:space="0" w:color="auto"/>
            <w:left w:val="none" w:sz="0" w:space="0" w:color="auto"/>
            <w:bottom w:val="none" w:sz="0" w:space="0" w:color="auto"/>
            <w:right w:val="none" w:sz="0" w:space="0" w:color="auto"/>
          </w:divBdr>
        </w:div>
        <w:div w:id="1223061735">
          <w:marLeft w:val="0"/>
          <w:marRight w:val="0"/>
          <w:marTop w:val="0"/>
          <w:marBottom w:val="0"/>
          <w:divBdr>
            <w:top w:val="none" w:sz="0" w:space="0" w:color="auto"/>
            <w:left w:val="none" w:sz="0" w:space="0" w:color="auto"/>
            <w:bottom w:val="none" w:sz="0" w:space="0" w:color="auto"/>
            <w:right w:val="none" w:sz="0" w:space="0" w:color="auto"/>
          </w:divBdr>
        </w:div>
        <w:div w:id="1233809042">
          <w:marLeft w:val="0"/>
          <w:marRight w:val="0"/>
          <w:marTop w:val="0"/>
          <w:marBottom w:val="0"/>
          <w:divBdr>
            <w:top w:val="none" w:sz="0" w:space="0" w:color="auto"/>
            <w:left w:val="none" w:sz="0" w:space="0" w:color="auto"/>
            <w:bottom w:val="none" w:sz="0" w:space="0" w:color="auto"/>
            <w:right w:val="none" w:sz="0" w:space="0" w:color="auto"/>
          </w:divBdr>
        </w:div>
        <w:div w:id="1256402354">
          <w:marLeft w:val="0"/>
          <w:marRight w:val="0"/>
          <w:marTop w:val="0"/>
          <w:marBottom w:val="0"/>
          <w:divBdr>
            <w:top w:val="none" w:sz="0" w:space="0" w:color="auto"/>
            <w:left w:val="none" w:sz="0" w:space="0" w:color="auto"/>
            <w:bottom w:val="none" w:sz="0" w:space="0" w:color="auto"/>
            <w:right w:val="none" w:sz="0" w:space="0" w:color="auto"/>
          </w:divBdr>
        </w:div>
        <w:div w:id="1267419155">
          <w:marLeft w:val="0"/>
          <w:marRight w:val="0"/>
          <w:marTop w:val="0"/>
          <w:marBottom w:val="0"/>
          <w:divBdr>
            <w:top w:val="none" w:sz="0" w:space="0" w:color="auto"/>
            <w:left w:val="none" w:sz="0" w:space="0" w:color="auto"/>
            <w:bottom w:val="none" w:sz="0" w:space="0" w:color="auto"/>
            <w:right w:val="none" w:sz="0" w:space="0" w:color="auto"/>
          </w:divBdr>
        </w:div>
        <w:div w:id="1267735744">
          <w:marLeft w:val="0"/>
          <w:marRight w:val="0"/>
          <w:marTop w:val="0"/>
          <w:marBottom w:val="0"/>
          <w:divBdr>
            <w:top w:val="none" w:sz="0" w:space="0" w:color="auto"/>
            <w:left w:val="none" w:sz="0" w:space="0" w:color="auto"/>
            <w:bottom w:val="none" w:sz="0" w:space="0" w:color="auto"/>
            <w:right w:val="none" w:sz="0" w:space="0" w:color="auto"/>
          </w:divBdr>
        </w:div>
        <w:div w:id="1282877150">
          <w:marLeft w:val="0"/>
          <w:marRight w:val="0"/>
          <w:marTop w:val="0"/>
          <w:marBottom w:val="0"/>
          <w:divBdr>
            <w:top w:val="none" w:sz="0" w:space="0" w:color="auto"/>
            <w:left w:val="none" w:sz="0" w:space="0" w:color="auto"/>
            <w:bottom w:val="none" w:sz="0" w:space="0" w:color="auto"/>
            <w:right w:val="none" w:sz="0" w:space="0" w:color="auto"/>
          </w:divBdr>
        </w:div>
        <w:div w:id="1287813986">
          <w:marLeft w:val="0"/>
          <w:marRight w:val="0"/>
          <w:marTop w:val="0"/>
          <w:marBottom w:val="0"/>
          <w:divBdr>
            <w:top w:val="none" w:sz="0" w:space="0" w:color="auto"/>
            <w:left w:val="none" w:sz="0" w:space="0" w:color="auto"/>
            <w:bottom w:val="none" w:sz="0" w:space="0" w:color="auto"/>
            <w:right w:val="none" w:sz="0" w:space="0" w:color="auto"/>
          </w:divBdr>
        </w:div>
        <w:div w:id="1292059713">
          <w:marLeft w:val="0"/>
          <w:marRight w:val="0"/>
          <w:marTop w:val="0"/>
          <w:marBottom w:val="0"/>
          <w:divBdr>
            <w:top w:val="none" w:sz="0" w:space="0" w:color="auto"/>
            <w:left w:val="none" w:sz="0" w:space="0" w:color="auto"/>
            <w:bottom w:val="none" w:sz="0" w:space="0" w:color="auto"/>
            <w:right w:val="none" w:sz="0" w:space="0" w:color="auto"/>
          </w:divBdr>
          <w:divsChild>
            <w:div w:id="424159261">
              <w:marLeft w:val="0"/>
              <w:marRight w:val="0"/>
              <w:marTop w:val="0"/>
              <w:marBottom w:val="0"/>
              <w:divBdr>
                <w:top w:val="none" w:sz="0" w:space="0" w:color="auto"/>
                <w:left w:val="none" w:sz="0" w:space="0" w:color="auto"/>
                <w:bottom w:val="none" w:sz="0" w:space="0" w:color="auto"/>
                <w:right w:val="none" w:sz="0" w:space="0" w:color="auto"/>
              </w:divBdr>
            </w:div>
            <w:div w:id="1490976497">
              <w:marLeft w:val="0"/>
              <w:marRight w:val="0"/>
              <w:marTop w:val="0"/>
              <w:marBottom w:val="0"/>
              <w:divBdr>
                <w:top w:val="none" w:sz="0" w:space="0" w:color="auto"/>
                <w:left w:val="none" w:sz="0" w:space="0" w:color="auto"/>
                <w:bottom w:val="none" w:sz="0" w:space="0" w:color="auto"/>
                <w:right w:val="none" w:sz="0" w:space="0" w:color="auto"/>
              </w:divBdr>
            </w:div>
            <w:div w:id="1657955544">
              <w:marLeft w:val="0"/>
              <w:marRight w:val="0"/>
              <w:marTop w:val="0"/>
              <w:marBottom w:val="0"/>
              <w:divBdr>
                <w:top w:val="none" w:sz="0" w:space="0" w:color="auto"/>
                <w:left w:val="none" w:sz="0" w:space="0" w:color="auto"/>
                <w:bottom w:val="none" w:sz="0" w:space="0" w:color="auto"/>
                <w:right w:val="none" w:sz="0" w:space="0" w:color="auto"/>
              </w:divBdr>
            </w:div>
            <w:div w:id="1822624402">
              <w:marLeft w:val="0"/>
              <w:marRight w:val="0"/>
              <w:marTop w:val="0"/>
              <w:marBottom w:val="0"/>
              <w:divBdr>
                <w:top w:val="none" w:sz="0" w:space="0" w:color="auto"/>
                <w:left w:val="none" w:sz="0" w:space="0" w:color="auto"/>
                <w:bottom w:val="none" w:sz="0" w:space="0" w:color="auto"/>
                <w:right w:val="none" w:sz="0" w:space="0" w:color="auto"/>
              </w:divBdr>
            </w:div>
            <w:div w:id="2036081646">
              <w:marLeft w:val="0"/>
              <w:marRight w:val="0"/>
              <w:marTop w:val="0"/>
              <w:marBottom w:val="0"/>
              <w:divBdr>
                <w:top w:val="none" w:sz="0" w:space="0" w:color="auto"/>
                <w:left w:val="none" w:sz="0" w:space="0" w:color="auto"/>
                <w:bottom w:val="none" w:sz="0" w:space="0" w:color="auto"/>
                <w:right w:val="none" w:sz="0" w:space="0" w:color="auto"/>
              </w:divBdr>
            </w:div>
          </w:divsChild>
        </w:div>
        <w:div w:id="1303459599">
          <w:marLeft w:val="0"/>
          <w:marRight w:val="0"/>
          <w:marTop w:val="0"/>
          <w:marBottom w:val="0"/>
          <w:divBdr>
            <w:top w:val="none" w:sz="0" w:space="0" w:color="auto"/>
            <w:left w:val="none" w:sz="0" w:space="0" w:color="auto"/>
            <w:bottom w:val="none" w:sz="0" w:space="0" w:color="auto"/>
            <w:right w:val="none" w:sz="0" w:space="0" w:color="auto"/>
          </w:divBdr>
        </w:div>
        <w:div w:id="1316227623">
          <w:marLeft w:val="0"/>
          <w:marRight w:val="0"/>
          <w:marTop w:val="0"/>
          <w:marBottom w:val="0"/>
          <w:divBdr>
            <w:top w:val="none" w:sz="0" w:space="0" w:color="auto"/>
            <w:left w:val="none" w:sz="0" w:space="0" w:color="auto"/>
            <w:bottom w:val="none" w:sz="0" w:space="0" w:color="auto"/>
            <w:right w:val="none" w:sz="0" w:space="0" w:color="auto"/>
          </w:divBdr>
          <w:divsChild>
            <w:div w:id="226040170">
              <w:marLeft w:val="0"/>
              <w:marRight w:val="0"/>
              <w:marTop w:val="0"/>
              <w:marBottom w:val="0"/>
              <w:divBdr>
                <w:top w:val="none" w:sz="0" w:space="0" w:color="auto"/>
                <w:left w:val="none" w:sz="0" w:space="0" w:color="auto"/>
                <w:bottom w:val="none" w:sz="0" w:space="0" w:color="auto"/>
                <w:right w:val="none" w:sz="0" w:space="0" w:color="auto"/>
              </w:divBdr>
            </w:div>
            <w:div w:id="1597591269">
              <w:marLeft w:val="0"/>
              <w:marRight w:val="0"/>
              <w:marTop w:val="0"/>
              <w:marBottom w:val="0"/>
              <w:divBdr>
                <w:top w:val="none" w:sz="0" w:space="0" w:color="auto"/>
                <w:left w:val="none" w:sz="0" w:space="0" w:color="auto"/>
                <w:bottom w:val="none" w:sz="0" w:space="0" w:color="auto"/>
                <w:right w:val="none" w:sz="0" w:space="0" w:color="auto"/>
              </w:divBdr>
            </w:div>
            <w:div w:id="1966958328">
              <w:marLeft w:val="0"/>
              <w:marRight w:val="0"/>
              <w:marTop w:val="0"/>
              <w:marBottom w:val="0"/>
              <w:divBdr>
                <w:top w:val="none" w:sz="0" w:space="0" w:color="auto"/>
                <w:left w:val="none" w:sz="0" w:space="0" w:color="auto"/>
                <w:bottom w:val="none" w:sz="0" w:space="0" w:color="auto"/>
                <w:right w:val="none" w:sz="0" w:space="0" w:color="auto"/>
              </w:divBdr>
            </w:div>
            <w:div w:id="1974628472">
              <w:marLeft w:val="0"/>
              <w:marRight w:val="0"/>
              <w:marTop w:val="0"/>
              <w:marBottom w:val="0"/>
              <w:divBdr>
                <w:top w:val="none" w:sz="0" w:space="0" w:color="auto"/>
                <w:left w:val="none" w:sz="0" w:space="0" w:color="auto"/>
                <w:bottom w:val="none" w:sz="0" w:space="0" w:color="auto"/>
                <w:right w:val="none" w:sz="0" w:space="0" w:color="auto"/>
              </w:divBdr>
            </w:div>
            <w:div w:id="2008632191">
              <w:marLeft w:val="0"/>
              <w:marRight w:val="0"/>
              <w:marTop w:val="0"/>
              <w:marBottom w:val="0"/>
              <w:divBdr>
                <w:top w:val="none" w:sz="0" w:space="0" w:color="auto"/>
                <w:left w:val="none" w:sz="0" w:space="0" w:color="auto"/>
                <w:bottom w:val="none" w:sz="0" w:space="0" w:color="auto"/>
                <w:right w:val="none" w:sz="0" w:space="0" w:color="auto"/>
              </w:divBdr>
            </w:div>
          </w:divsChild>
        </w:div>
        <w:div w:id="1329553140">
          <w:marLeft w:val="0"/>
          <w:marRight w:val="0"/>
          <w:marTop w:val="0"/>
          <w:marBottom w:val="0"/>
          <w:divBdr>
            <w:top w:val="none" w:sz="0" w:space="0" w:color="auto"/>
            <w:left w:val="none" w:sz="0" w:space="0" w:color="auto"/>
            <w:bottom w:val="none" w:sz="0" w:space="0" w:color="auto"/>
            <w:right w:val="none" w:sz="0" w:space="0" w:color="auto"/>
          </w:divBdr>
        </w:div>
        <w:div w:id="1333336381">
          <w:marLeft w:val="0"/>
          <w:marRight w:val="0"/>
          <w:marTop w:val="0"/>
          <w:marBottom w:val="0"/>
          <w:divBdr>
            <w:top w:val="none" w:sz="0" w:space="0" w:color="auto"/>
            <w:left w:val="none" w:sz="0" w:space="0" w:color="auto"/>
            <w:bottom w:val="none" w:sz="0" w:space="0" w:color="auto"/>
            <w:right w:val="none" w:sz="0" w:space="0" w:color="auto"/>
          </w:divBdr>
        </w:div>
        <w:div w:id="1341466670">
          <w:marLeft w:val="0"/>
          <w:marRight w:val="0"/>
          <w:marTop w:val="0"/>
          <w:marBottom w:val="0"/>
          <w:divBdr>
            <w:top w:val="none" w:sz="0" w:space="0" w:color="auto"/>
            <w:left w:val="none" w:sz="0" w:space="0" w:color="auto"/>
            <w:bottom w:val="none" w:sz="0" w:space="0" w:color="auto"/>
            <w:right w:val="none" w:sz="0" w:space="0" w:color="auto"/>
          </w:divBdr>
        </w:div>
        <w:div w:id="1343163586">
          <w:marLeft w:val="0"/>
          <w:marRight w:val="0"/>
          <w:marTop w:val="0"/>
          <w:marBottom w:val="0"/>
          <w:divBdr>
            <w:top w:val="none" w:sz="0" w:space="0" w:color="auto"/>
            <w:left w:val="none" w:sz="0" w:space="0" w:color="auto"/>
            <w:bottom w:val="none" w:sz="0" w:space="0" w:color="auto"/>
            <w:right w:val="none" w:sz="0" w:space="0" w:color="auto"/>
          </w:divBdr>
        </w:div>
        <w:div w:id="1350643048">
          <w:marLeft w:val="0"/>
          <w:marRight w:val="0"/>
          <w:marTop w:val="0"/>
          <w:marBottom w:val="0"/>
          <w:divBdr>
            <w:top w:val="none" w:sz="0" w:space="0" w:color="auto"/>
            <w:left w:val="none" w:sz="0" w:space="0" w:color="auto"/>
            <w:bottom w:val="none" w:sz="0" w:space="0" w:color="auto"/>
            <w:right w:val="none" w:sz="0" w:space="0" w:color="auto"/>
          </w:divBdr>
        </w:div>
        <w:div w:id="1430006815">
          <w:marLeft w:val="0"/>
          <w:marRight w:val="0"/>
          <w:marTop w:val="0"/>
          <w:marBottom w:val="0"/>
          <w:divBdr>
            <w:top w:val="none" w:sz="0" w:space="0" w:color="auto"/>
            <w:left w:val="none" w:sz="0" w:space="0" w:color="auto"/>
            <w:bottom w:val="none" w:sz="0" w:space="0" w:color="auto"/>
            <w:right w:val="none" w:sz="0" w:space="0" w:color="auto"/>
          </w:divBdr>
        </w:div>
        <w:div w:id="1431896752">
          <w:marLeft w:val="0"/>
          <w:marRight w:val="0"/>
          <w:marTop w:val="0"/>
          <w:marBottom w:val="0"/>
          <w:divBdr>
            <w:top w:val="none" w:sz="0" w:space="0" w:color="auto"/>
            <w:left w:val="none" w:sz="0" w:space="0" w:color="auto"/>
            <w:bottom w:val="none" w:sz="0" w:space="0" w:color="auto"/>
            <w:right w:val="none" w:sz="0" w:space="0" w:color="auto"/>
          </w:divBdr>
        </w:div>
        <w:div w:id="1435175182">
          <w:marLeft w:val="0"/>
          <w:marRight w:val="0"/>
          <w:marTop w:val="0"/>
          <w:marBottom w:val="0"/>
          <w:divBdr>
            <w:top w:val="none" w:sz="0" w:space="0" w:color="auto"/>
            <w:left w:val="none" w:sz="0" w:space="0" w:color="auto"/>
            <w:bottom w:val="none" w:sz="0" w:space="0" w:color="auto"/>
            <w:right w:val="none" w:sz="0" w:space="0" w:color="auto"/>
          </w:divBdr>
        </w:div>
        <w:div w:id="1495493272">
          <w:marLeft w:val="0"/>
          <w:marRight w:val="0"/>
          <w:marTop w:val="0"/>
          <w:marBottom w:val="0"/>
          <w:divBdr>
            <w:top w:val="none" w:sz="0" w:space="0" w:color="auto"/>
            <w:left w:val="none" w:sz="0" w:space="0" w:color="auto"/>
            <w:bottom w:val="none" w:sz="0" w:space="0" w:color="auto"/>
            <w:right w:val="none" w:sz="0" w:space="0" w:color="auto"/>
          </w:divBdr>
        </w:div>
        <w:div w:id="1525441024">
          <w:marLeft w:val="0"/>
          <w:marRight w:val="0"/>
          <w:marTop w:val="0"/>
          <w:marBottom w:val="0"/>
          <w:divBdr>
            <w:top w:val="none" w:sz="0" w:space="0" w:color="auto"/>
            <w:left w:val="none" w:sz="0" w:space="0" w:color="auto"/>
            <w:bottom w:val="none" w:sz="0" w:space="0" w:color="auto"/>
            <w:right w:val="none" w:sz="0" w:space="0" w:color="auto"/>
          </w:divBdr>
        </w:div>
        <w:div w:id="1569605681">
          <w:marLeft w:val="0"/>
          <w:marRight w:val="0"/>
          <w:marTop w:val="0"/>
          <w:marBottom w:val="0"/>
          <w:divBdr>
            <w:top w:val="none" w:sz="0" w:space="0" w:color="auto"/>
            <w:left w:val="none" w:sz="0" w:space="0" w:color="auto"/>
            <w:bottom w:val="none" w:sz="0" w:space="0" w:color="auto"/>
            <w:right w:val="none" w:sz="0" w:space="0" w:color="auto"/>
          </w:divBdr>
        </w:div>
        <w:div w:id="1570504774">
          <w:marLeft w:val="0"/>
          <w:marRight w:val="0"/>
          <w:marTop w:val="0"/>
          <w:marBottom w:val="0"/>
          <w:divBdr>
            <w:top w:val="none" w:sz="0" w:space="0" w:color="auto"/>
            <w:left w:val="none" w:sz="0" w:space="0" w:color="auto"/>
            <w:bottom w:val="none" w:sz="0" w:space="0" w:color="auto"/>
            <w:right w:val="none" w:sz="0" w:space="0" w:color="auto"/>
          </w:divBdr>
        </w:div>
        <w:div w:id="1587030924">
          <w:marLeft w:val="0"/>
          <w:marRight w:val="0"/>
          <w:marTop w:val="0"/>
          <w:marBottom w:val="0"/>
          <w:divBdr>
            <w:top w:val="none" w:sz="0" w:space="0" w:color="auto"/>
            <w:left w:val="none" w:sz="0" w:space="0" w:color="auto"/>
            <w:bottom w:val="none" w:sz="0" w:space="0" w:color="auto"/>
            <w:right w:val="none" w:sz="0" w:space="0" w:color="auto"/>
          </w:divBdr>
        </w:div>
        <w:div w:id="1588462657">
          <w:marLeft w:val="0"/>
          <w:marRight w:val="0"/>
          <w:marTop w:val="0"/>
          <w:marBottom w:val="0"/>
          <w:divBdr>
            <w:top w:val="none" w:sz="0" w:space="0" w:color="auto"/>
            <w:left w:val="none" w:sz="0" w:space="0" w:color="auto"/>
            <w:bottom w:val="none" w:sz="0" w:space="0" w:color="auto"/>
            <w:right w:val="none" w:sz="0" w:space="0" w:color="auto"/>
          </w:divBdr>
        </w:div>
        <w:div w:id="1596669498">
          <w:marLeft w:val="0"/>
          <w:marRight w:val="0"/>
          <w:marTop w:val="0"/>
          <w:marBottom w:val="0"/>
          <w:divBdr>
            <w:top w:val="none" w:sz="0" w:space="0" w:color="auto"/>
            <w:left w:val="none" w:sz="0" w:space="0" w:color="auto"/>
            <w:bottom w:val="none" w:sz="0" w:space="0" w:color="auto"/>
            <w:right w:val="none" w:sz="0" w:space="0" w:color="auto"/>
          </w:divBdr>
        </w:div>
        <w:div w:id="1623270406">
          <w:marLeft w:val="0"/>
          <w:marRight w:val="0"/>
          <w:marTop w:val="0"/>
          <w:marBottom w:val="0"/>
          <w:divBdr>
            <w:top w:val="none" w:sz="0" w:space="0" w:color="auto"/>
            <w:left w:val="none" w:sz="0" w:space="0" w:color="auto"/>
            <w:bottom w:val="none" w:sz="0" w:space="0" w:color="auto"/>
            <w:right w:val="none" w:sz="0" w:space="0" w:color="auto"/>
          </w:divBdr>
        </w:div>
        <w:div w:id="1625038758">
          <w:marLeft w:val="0"/>
          <w:marRight w:val="0"/>
          <w:marTop w:val="0"/>
          <w:marBottom w:val="0"/>
          <w:divBdr>
            <w:top w:val="none" w:sz="0" w:space="0" w:color="auto"/>
            <w:left w:val="none" w:sz="0" w:space="0" w:color="auto"/>
            <w:bottom w:val="none" w:sz="0" w:space="0" w:color="auto"/>
            <w:right w:val="none" w:sz="0" w:space="0" w:color="auto"/>
          </w:divBdr>
        </w:div>
        <w:div w:id="1635326108">
          <w:marLeft w:val="0"/>
          <w:marRight w:val="0"/>
          <w:marTop w:val="0"/>
          <w:marBottom w:val="0"/>
          <w:divBdr>
            <w:top w:val="none" w:sz="0" w:space="0" w:color="auto"/>
            <w:left w:val="none" w:sz="0" w:space="0" w:color="auto"/>
            <w:bottom w:val="none" w:sz="0" w:space="0" w:color="auto"/>
            <w:right w:val="none" w:sz="0" w:space="0" w:color="auto"/>
          </w:divBdr>
        </w:div>
        <w:div w:id="1649548967">
          <w:marLeft w:val="0"/>
          <w:marRight w:val="0"/>
          <w:marTop w:val="0"/>
          <w:marBottom w:val="0"/>
          <w:divBdr>
            <w:top w:val="none" w:sz="0" w:space="0" w:color="auto"/>
            <w:left w:val="none" w:sz="0" w:space="0" w:color="auto"/>
            <w:bottom w:val="none" w:sz="0" w:space="0" w:color="auto"/>
            <w:right w:val="none" w:sz="0" w:space="0" w:color="auto"/>
          </w:divBdr>
        </w:div>
        <w:div w:id="1672950488">
          <w:marLeft w:val="0"/>
          <w:marRight w:val="0"/>
          <w:marTop w:val="0"/>
          <w:marBottom w:val="0"/>
          <w:divBdr>
            <w:top w:val="none" w:sz="0" w:space="0" w:color="auto"/>
            <w:left w:val="none" w:sz="0" w:space="0" w:color="auto"/>
            <w:bottom w:val="none" w:sz="0" w:space="0" w:color="auto"/>
            <w:right w:val="none" w:sz="0" w:space="0" w:color="auto"/>
          </w:divBdr>
        </w:div>
        <w:div w:id="1712879365">
          <w:marLeft w:val="0"/>
          <w:marRight w:val="0"/>
          <w:marTop w:val="0"/>
          <w:marBottom w:val="0"/>
          <w:divBdr>
            <w:top w:val="none" w:sz="0" w:space="0" w:color="auto"/>
            <w:left w:val="none" w:sz="0" w:space="0" w:color="auto"/>
            <w:bottom w:val="none" w:sz="0" w:space="0" w:color="auto"/>
            <w:right w:val="none" w:sz="0" w:space="0" w:color="auto"/>
          </w:divBdr>
        </w:div>
        <w:div w:id="1723288899">
          <w:marLeft w:val="0"/>
          <w:marRight w:val="0"/>
          <w:marTop w:val="0"/>
          <w:marBottom w:val="0"/>
          <w:divBdr>
            <w:top w:val="none" w:sz="0" w:space="0" w:color="auto"/>
            <w:left w:val="none" w:sz="0" w:space="0" w:color="auto"/>
            <w:bottom w:val="none" w:sz="0" w:space="0" w:color="auto"/>
            <w:right w:val="none" w:sz="0" w:space="0" w:color="auto"/>
          </w:divBdr>
        </w:div>
        <w:div w:id="1733768310">
          <w:marLeft w:val="0"/>
          <w:marRight w:val="0"/>
          <w:marTop w:val="0"/>
          <w:marBottom w:val="0"/>
          <w:divBdr>
            <w:top w:val="none" w:sz="0" w:space="0" w:color="auto"/>
            <w:left w:val="none" w:sz="0" w:space="0" w:color="auto"/>
            <w:bottom w:val="none" w:sz="0" w:space="0" w:color="auto"/>
            <w:right w:val="none" w:sz="0" w:space="0" w:color="auto"/>
          </w:divBdr>
          <w:divsChild>
            <w:div w:id="417991450">
              <w:marLeft w:val="0"/>
              <w:marRight w:val="0"/>
              <w:marTop w:val="0"/>
              <w:marBottom w:val="0"/>
              <w:divBdr>
                <w:top w:val="none" w:sz="0" w:space="0" w:color="auto"/>
                <w:left w:val="none" w:sz="0" w:space="0" w:color="auto"/>
                <w:bottom w:val="none" w:sz="0" w:space="0" w:color="auto"/>
                <w:right w:val="none" w:sz="0" w:space="0" w:color="auto"/>
              </w:divBdr>
            </w:div>
            <w:div w:id="801268872">
              <w:marLeft w:val="0"/>
              <w:marRight w:val="0"/>
              <w:marTop w:val="0"/>
              <w:marBottom w:val="0"/>
              <w:divBdr>
                <w:top w:val="none" w:sz="0" w:space="0" w:color="auto"/>
                <w:left w:val="none" w:sz="0" w:space="0" w:color="auto"/>
                <w:bottom w:val="none" w:sz="0" w:space="0" w:color="auto"/>
                <w:right w:val="none" w:sz="0" w:space="0" w:color="auto"/>
              </w:divBdr>
            </w:div>
            <w:div w:id="903832481">
              <w:marLeft w:val="0"/>
              <w:marRight w:val="0"/>
              <w:marTop w:val="0"/>
              <w:marBottom w:val="0"/>
              <w:divBdr>
                <w:top w:val="none" w:sz="0" w:space="0" w:color="auto"/>
                <w:left w:val="none" w:sz="0" w:space="0" w:color="auto"/>
                <w:bottom w:val="none" w:sz="0" w:space="0" w:color="auto"/>
                <w:right w:val="none" w:sz="0" w:space="0" w:color="auto"/>
              </w:divBdr>
            </w:div>
            <w:div w:id="1705865730">
              <w:marLeft w:val="0"/>
              <w:marRight w:val="0"/>
              <w:marTop w:val="0"/>
              <w:marBottom w:val="0"/>
              <w:divBdr>
                <w:top w:val="none" w:sz="0" w:space="0" w:color="auto"/>
                <w:left w:val="none" w:sz="0" w:space="0" w:color="auto"/>
                <w:bottom w:val="none" w:sz="0" w:space="0" w:color="auto"/>
                <w:right w:val="none" w:sz="0" w:space="0" w:color="auto"/>
              </w:divBdr>
            </w:div>
            <w:div w:id="2070032952">
              <w:marLeft w:val="0"/>
              <w:marRight w:val="0"/>
              <w:marTop w:val="0"/>
              <w:marBottom w:val="0"/>
              <w:divBdr>
                <w:top w:val="none" w:sz="0" w:space="0" w:color="auto"/>
                <w:left w:val="none" w:sz="0" w:space="0" w:color="auto"/>
                <w:bottom w:val="none" w:sz="0" w:space="0" w:color="auto"/>
                <w:right w:val="none" w:sz="0" w:space="0" w:color="auto"/>
              </w:divBdr>
            </w:div>
          </w:divsChild>
        </w:div>
        <w:div w:id="1736513943">
          <w:marLeft w:val="0"/>
          <w:marRight w:val="0"/>
          <w:marTop w:val="0"/>
          <w:marBottom w:val="0"/>
          <w:divBdr>
            <w:top w:val="none" w:sz="0" w:space="0" w:color="auto"/>
            <w:left w:val="none" w:sz="0" w:space="0" w:color="auto"/>
            <w:bottom w:val="none" w:sz="0" w:space="0" w:color="auto"/>
            <w:right w:val="none" w:sz="0" w:space="0" w:color="auto"/>
          </w:divBdr>
        </w:div>
        <w:div w:id="1744134223">
          <w:marLeft w:val="0"/>
          <w:marRight w:val="0"/>
          <w:marTop w:val="0"/>
          <w:marBottom w:val="0"/>
          <w:divBdr>
            <w:top w:val="none" w:sz="0" w:space="0" w:color="auto"/>
            <w:left w:val="none" w:sz="0" w:space="0" w:color="auto"/>
            <w:bottom w:val="none" w:sz="0" w:space="0" w:color="auto"/>
            <w:right w:val="none" w:sz="0" w:space="0" w:color="auto"/>
          </w:divBdr>
        </w:div>
        <w:div w:id="1747990270">
          <w:marLeft w:val="0"/>
          <w:marRight w:val="0"/>
          <w:marTop w:val="0"/>
          <w:marBottom w:val="0"/>
          <w:divBdr>
            <w:top w:val="none" w:sz="0" w:space="0" w:color="auto"/>
            <w:left w:val="none" w:sz="0" w:space="0" w:color="auto"/>
            <w:bottom w:val="none" w:sz="0" w:space="0" w:color="auto"/>
            <w:right w:val="none" w:sz="0" w:space="0" w:color="auto"/>
          </w:divBdr>
        </w:div>
        <w:div w:id="1759864019">
          <w:marLeft w:val="0"/>
          <w:marRight w:val="0"/>
          <w:marTop w:val="0"/>
          <w:marBottom w:val="0"/>
          <w:divBdr>
            <w:top w:val="none" w:sz="0" w:space="0" w:color="auto"/>
            <w:left w:val="none" w:sz="0" w:space="0" w:color="auto"/>
            <w:bottom w:val="none" w:sz="0" w:space="0" w:color="auto"/>
            <w:right w:val="none" w:sz="0" w:space="0" w:color="auto"/>
          </w:divBdr>
        </w:div>
        <w:div w:id="1777559226">
          <w:marLeft w:val="0"/>
          <w:marRight w:val="0"/>
          <w:marTop w:val="0"/>
          <w:marBottom w:val="0"/>
          <w:divBdr>
            <w:top w:val="none" w:sz="0" w:space="0" w:color="auto"/>
            <w:left w:val="none" w:sz="0" w:space="0" w:color="auto"/>
            <w:bottom w:val="none" w:sz="0" w:space="0" w:color="auto"/>
            <w:right w:val="none" w:sz="0" w:space="0" w:color="auto"/>
          </w:divBdr>
          <w:divsChild>
            <w:div w:id="218899675">
              <w:marLeft w:val="0"/>
              <w:marRight w:val="0"/>
              <w:marTop w:val="0"/>
              <w:marBottom w:val="0"/>
              <w:divBdr>
                <w:top w:val="none" w:sz="0" w:space="0" w:color="auto"/>
                <w:left w:val="none" w:sz="0" w:space="0" w:color="auto"/>
                <w:bottom w:val="none" w:sz="0" w:space="0" w:color="auto"/>
                <w:right w:val="none" w:sz="0" w:space="0" w:color="auto"/>
              </w:divBdr>
            </w:div>
            <w:div w:id="293295532">
              <w:marLeft w:val="0"/>
              <w:marRight w:val="0"/>
              <w:marTop w:val="0"/>
              <w:marBottom w:val="0"/>
              <w:divBdr>
                <w:top w:val="none" w:sz="0" w:space="0" w:color="auto"/>
                <w:left w:val="none" w:sz="0" w:space="0" w:color="auto"/>
                <w:bottom w:val="none" w:sz="0" w:space="0" w:color="auto"/>
                <w:right w:val="none" w:sz="0" w:space="0" w:color="auto"/>
              </w:divBdr>
            </w:div>
            <w:div w:id="777873410">
              <w:marLeft w:val="0"/>
              <w:marRight w:val="0"/>
              <w:marTop w:val="0"/>
              <w:marBottom w:val="0"/>
              <w:divBdr>
                <w:top w:val="none" w:sz="0" w:space="0" w:color="auto"/>
                <w:left w:val="none" w:sz="0" w:space="0" w:color="auto"/>
                <w:bottom w:val="none" w:sz="0" w:space="0" w:color="auto"/>
                <w:right w:val="none" w:sz="0" w:space="0" w:color="auto"/>
              </w:divBdr>
            </w:div>
            <w:div w:id="1179277138">
              <w:marLeft w:val="0"/>
              <w:marRight w:val="0"/>
              <w:marTop w:val="0"/>
              <w:marBottom w:val="0"/>
              <w:divBdr>
                <w:top w:val="none" w:sz="0" w:space="0" w:color="auto"/>
                <w:left w:val="none" w:sz="0" w:space="0" w:color="auto"/>
                <w:bottom w:val="none" w:sz="0" w:space="0" w:color="auto"/>
                <w:right w:val="none" w:sz="0" w:space="0" w:color="auto"/>
              </w:divBdr>
            </w:div>
            <w:div w:id="1817531866">
              <w:marLeft w:val="0"/>
              <w:marRight w:val="0"/>
              <w:marTop w:val="0"/>
              <w:marBottom w:val="0"/>
              <w:divBdr>
                <w:top w:val="none" w:sz="0" w:space="0" w:color="auto"/>
                <w:left w:val="none" w:sz="0" w:space="0" w:color="auto"/>
                <w:bottom w:val="none" w:sz="0" w:space="0" w:color="auto"/>
                <w:right w:val="none" w:sz="0" w:space="0" w:color="auto"/>
              </w:divBdr>
            </w:div>
          </w:divsChild>
        </w:div>
        <w:div w:id="1786735213">
          <w:marLeft w:val="0"/>
          <w:marRight w:val="0"/>
          <w:marTop w:val="0"/>
          <w:marBottom w:val="0"/>
          <w:divBdr>
            <w:top w:val="none" w:sz="0" w:space="0" w:color="auto"/>
            <w:left w:val="none" w:sz="0" w:space="0" w:color="auto"/>
            <w:bottom w:val="none" w:sz="0" w:space="0" w:color="auto"/>
            <w:right w:val="none" w:sz="0" w:space="0" w:color="auto"/>
          </w:divBdr>
          <w:divsChild>
            <w:div w:id="1959604443">
              <w:marLeft w:val="0"/>
              <w:marRight w:val="0"/>
              <w:marTop w:val="30"/>
              <w:marBottom w:val="30"/>
              <w:divBdr>
                <w:top w:val="none" w:sz="0" w:space="0" w:color="auto"/>
                <w:left w:val="none" w:sz="0" w:space="0" w:color="auto"/>
                <w:bottom w:val="none" w:sz="0" w:space="0" w:color="auto"/>
                <w:right w:val="none" w:sz="0" w:space="0" w:color="auto"/>
              </w:divBdr>
              <w:divsChild>
                <w:div w:id="1338575582">
                  <w:marLeft w:val="0"/>
                  <w:marRight w:val="0"/>
                  <w:marTop w:val="0"/>
                  <w:marBottom w:val="0"/>
                  <w:divBdr>
                    <w:top w:val="none" w:sz="0" w:space="0" w:color="auto"/>
                    <w:left w:val="none" w:sz="0" w:space="0" w:color="auto"/>
                    <w:bottom w:val="none" w:sz="0" w:space="0" w:color="auto"/>
                    <w:right w:val="none" w:sz="0" w:space="0" w:color="auto"/>
                  </w:divBdr>
                  <w:divsChild>
                    <w:div w:id="99617068">
                      <w:marLeft w:val="0"/>
                      <w:marRight w:val="0"/>
                      <w:marTop w:val="0"/>
                      <w:marBottom w:val="0"/>
                      <w:divBdr>
                        <w:top w:val="none" w:sz="0" w:space="0" w:color="auto"/>
                        <w:left w:val="none" w:sz="0" w:space="0" w:color="auto"/>
                        <w:bottom w:val="none" w:sz="0" w:space="0" w:color="auto"/>
                        <w:right w:val="none" w:sz="0" w:space="0" w:color="auto"/>
                      </w:divBdr>
                    </w:div>
                    <w:div w:id="101731669">
                      <w:marLeft w:val="0"/>
                      <w:marRight w:val="0"/>
                      <w:marTop w:val="0"/>
                      <w:marBottom w:val="0"/>
                      <w:divBdr>
                        <w:top w:val="none" w:sz="0" w:space="0" w:color="auto"/>
                        <w:left w:val="none" w:sz="0" w:space="0" w:color="auto"/>
                        <w:bottom w:val="none" w:sz="0" w:space="0" w:color="auto"/>
                        <w:right w:val="none" w:sz="0" w:space="0" w:color="auto"/>
                      </w:divBdr>
                    </w:div>
                    <w:div w:id="244535819">
                      <w:marLeft w:val="0"/>
                      <w:marRight w:val="0"/>
                      <w:marTop w:val="0"/>
                      <w:marBottom w:val="0"/>
                      <w:divBdr>
                        <w:top w:val="none" w:sz="0" w:space="0" w:color="auto"/>
                        <w:left w:val="none" w:sz="0" w:space="0" w:color="auto"/>
                        <w:bottom w:val="none" w:sz="0" w:space="0" w:color="auto"/>
                        <w:right w:val="none" w:sz="0" w:space="0" w:color="auto"/>
                      </w:divBdr>
                    </w:div>
                    <w:div w:id="326593424">
                      <w:marLeft w:val="0"/>
                      <w:marRight w:val="0"/>
                      <w:marTop w:val="0"/>
                      <w:marBottom w:val="0"/>
                      <w:divBdr>
                        <w:top w:val="none" w:sz="0" w:space="0" w:color="auto"/>
                        <w:left w:val="none" w:sz="0" w:space="0" w:color="auto"/>
                        <w:bottom w:val="none" w:sz="0" w:space="0" w:color="auto"/>
                        <w:right w:val="none" w:sz="0" w:space="0" w:color="auto"/>
                      </w:divBdr>
                    </w:div>
                    <w:div w:id="481776406">
                      <w:marLeft w:val="0"/>
                      <w:marRight w:val="0"/>
                      <w:marTop w:val="0"/>
                      <w:marBottom w:val="0"/>
                      <w:divBdr>
                        <w:top w:val="none" w:sz="0" w:space="0" w:color="auto"/>
                        <w:left w:val="none" w:sz="0" w:space="0" w:color="auto"/>
                        <w:bottom w:val="none" w:sz="0" w:space="0" w:color="auto"/>
                        <w:right w:val="none" w:sz="0" w:space="0" w:color="auto"/>
                      </w:divBdr>
                    </w:div>
                    <w:div w:id="487749030">
                      <w:marLeft w:val="0"/>
                      <w:marRight w:val="0"/>
                      <w:marTop w:val="0"/>
                      <w:marBottom w:val="0"/>
                      <w:divBdr>
                        <w:top w:val="none" w:sz="0" w:space="0" w:color="auto"/>
                        <w:left w:val="none" w:sz="0" w:space="0" w:color="auto"/>
                        <w:bottom w:val="none" w:sz="0" w:space="0" w:color="auto"/>
                        <w:right w:val="none" w:sz="0" w:space="0" w:color="auto"/>
                      </w:divBdr>
                    </w:div>
                    <w:div w:id="490755652">
                      <w:marLeft w:val="0"/>
                      <w:marRight w:val="0"/>
                      <w:marTop w:val="0"/>
                      <w:marBottom w:val="0"/>
                      <w:divBdr>
                        <w:top w:val="none" w:sz="0" w:space="0" w:color="auto"/>
                        <w:left w:val="none" w:sz="0" w:space="0" w:color="auto"/>
                        <w:bottom w:val="none" w:sz="0" w:space="0" w:color="auto"/>
                        <w:right w:val="none" w:sz="0" w:space="0" w:color="auto"/>
                      </w:divBdr>
                    </w:div>
                    <w:div w:id="494422148">
                      <w:marLeft w:val="0"/>
                      <w:marRight w:val="0"/>
                      <w:marTop w:val="0"/>
                      <w:marBottom w:val="0"/>
                      <w:divBdr>
                        <w:top w:val="none" w:sz="0" w:space="0" w:color="auto"/>
                        <w:left w:val="none" w:sz="0" w:space="0" w:color="auto"/>
                        <w:bottom w:val="none" w:sz="0" w:space="0" w:color="auto"/>
                        <w:right w:val="none" w:sz="0" w:space="0" w:color="auto"/>
                      </w:divBdr>
                    </w:div>
                    <w:div w:id="513810071">
                      <w:marLeft w:val="0"/>
                      <w:marRight w:val="0"/>
                      <w:marTop w:val="0"/>
                      <w:marBottom w:val="0"/>
                      <w:divBdr>
                        <w:top w:val="none" w:sz="0" w:space="0" w:color="auto"/>
                        <w:left w:val="none" w:sz="0" w:space="0" w:color="auto"/>
                        <w:bottom w:val="none" w:sz="0" w:space="0" w:color="auto"/>
                        <w:right w:val="none" w:sz="0" w:space="0" w:color="auto"/>
                      </w:divBdr>
                    </w:div>
                    <w:div w:id="563495586">
                      <w:marLeft w:val="0"/>
                      <w:marRight w:val="0"/>
                      <w:marTop w:val="0"/>
                      <w:marBottom w:val="0"/>
                      <w:divBdr>
                        <w:top w:val="none" w:sz="0" w:space="0" w:color="auto"/>
                        <w:left w:val="none" w:sz="0" w:space="0" w:color="auto"/>
                        <w:bottom w:val="none" w:sz="0" w:space="0" w:color="auto"/>
                        <w:right w:val="none" w:sz="0" w:space="0" w:color="auto"/>
                      </w:divBdr>
                    </w:div>
                    <w:div w:id="574970642">
                      <w:marLeft w:val="0"/>
                      <w:marRight w:val="0"/>
                      <w:marTop w:val="0"/>
                      <w:marBottom w:val="0"/>
                      <w:divBdr>
                        <w:top w:val="none" w:sz="0" w:space="0" w:color="auto"/>
                        <w:left w:val="none" w:sz="0" w:space="0" w:color="auto"/>
                        <w:bottom w:val="none" w:sz="0" w:space="0" w:color="auto"/>
                        <w:right w:val="none" w:sz="0" w:space="0" w:color="auto"/>
                      </w:divBdr>
                    </w:div>
                    <w:div w:id="1225991995">
                      <w:marLeft w:val="0"/>
                      <w:marRight w:val="0"/>
                      <w:marTop w:val="0"/>
                      <w:marBottom w:val="0"/>
                      <w:divBdr>
                        <w:top w:val="none" w:sz="0" w:space="0" w:color="auto"/>
                        <w:left w:val="none" w:sz="0" w:space="0" w:color="auto"/>
                        <w:bottom w:val="none" w:sz="0" w:space="0" w:color="auto"/>
                        <w:right w:val="none" w:sz="0" w:space="0" w:color="auto"/>
                      </w:divBdr>
                    </w:div>
                    <w:div w:id="1267736880">
                      <w:marLeft w:val="0"/>
                      <w:marRight w:val="0"/>
                      <w:marTop w:val="0"/>
                      <w:marBottom w:val="0"/>
                      <w:divBdr>
                        <w:top w:val="none" w:sz="0" w:space="0" w:color="auto"/>
                        <w:left w:val="none" w:sz="0" w:space="0" w:color="auto"/>
                        <w:bottom w:val="none" w:sz="0" w:space="0" w:color="auto"/>
                        <w:right w:val="none" w:sz="0" w:space="0" w:color="auto"/>
                      </w:divBdr>
                    </w:div>
                    <w:div w:id="1609965551">
                      <w:marLeft w:val="0"/>
                      <w:marRight w:val="0"/>
                      <w:marTop w:val="0"/>
                      <w:marBottom w:val="0"/>
                      <w:divBdr>
                        <w:top w:val="none" w:sz="0" w:space="0" w:color="auto"/>
                        <w:left w:val="none" w:sz="0" w:space="0" w:color="auto"/>
                        <w:bottom w:val="none" w:sz="0" w:space="0" w:color="auto"/>
                        <w:right w:val="none" w:sz="0" w:space="0" w:color="auto"/>
                      </w:divBdr>
                    </w:div>
                    <w:div w:id="1636521680">
                      <w:marLeft w:val="0"/>
                      <w:marRight w:val="0"/>
                      <w:marTop w:val="0"/>
                      <w:marBottom w:val="0"/>
                      <w:divBdr>
                        <w:top w:val="none" w:sz="0" w:space="0" w:color="auto"/>
                        <w:left w:val="none" w:sz="0" w:space="0" w:color="auto"/>
                        <w:bottom w:val="none" w:sz="0" w:space="0" w:color="auto"/>
                        <w:right w:val="none" w:sz="0" w:space="0" w:color="auto"/>
                      </w:divBdr>
                    </w:div>
                    <w:div w:id="1639337721">
                      <w:marLeft w:val="0"/>
                      <w:marRight w:val="0"/>
                      <w:marTop w:val="0"/>
                      <w:marBottom w:val="0"/>
                      <w:divBdr>
                        <w:top w:val="none" w:sz="0" w:space="0" w:color="auto"/>
                        <w:left w:val="none" w:sz="0" w:space="0" w:color="auto"/>
                        <w:bottom w:val="none" w:sz="0" w:space="0" w:color="auto"/>
                        <w:right w:val="none" w:sz="0" w:space="0" w:color="auto"/>
                      </w:divBdr>
                    </w:div>
                    <w:div w:id="1742605286">
                      <w:marLeft w:val="0"/>
                      <w:marRight w:val="0"/>
                      <w:marTop w:val="0"/>
                      <w:marBottom w:val="0"/>
                      <w:divBdr>
                        <w:top w:val="none" w:sz="0" w:space="0" w:color="auto"/>
                        <w:left w:val="none" w:sz="0" w:space="0" w:color="auto"/>
                        <w:bottom w:val="none" w:sz="0" w:space="0" w:color="auto"/>
                        <w:right w:val="none" w:sz="0" w:space="0" w:color="auto"/>
                      </w:divBdr>
                    </w:div>
                    <w:div w:id="1998150254">
                      <w:marLeft w:val="0"/>
                      <w:marRight w:val="0"/>
                      <w:marTop w:val="0"/>
                      <w:marBottom w:val="0"/>
                      <w:divBdr>
                        <w:top w:val="none" w:sz="0" w:space="0" w:color="auto"/>
                        <w:left w:val="none" w:sz="0" w:space="0" w:color="auto"/>
                        <w:bottom w:val="none" w:sz="0" w:space="0" w:color="auto"/>
                        <w:right w:val="none" w:sz="0" w:space="0" w:color="auto"/>
                      </w:divBdr>
                    </w:div>
                    <w:div w:id="2039425073">
                      <w:marLeft w:val="0"/>
                      <w:marRight w:val="0"/>
                      <w:marTop w:val="0"/>
                      <w:marBottom w:val="0"/>
                      <w:divBdr>
                        <w:top w:val="none" w:sz="0" w:space="0" w:color="auto"/>
                        <w:left w:val="none" w:sz="0" w:space="0" w:color="auto"/>
                        <w:bottom w:val="none" w:sz="0" w:space="0" w:color="auto"/>
                        <w:right w:val="none" w:sz="0" w:space="0" w:color="auto"/>
                      </w:divBdr>
                    </w:div>
                  </w:divsChild>
                </w:div>
                <w:div w:id="1557856995">
                  <w:marLeft w:val="0"/>
                  <w:marRight w:val="0"/>
                  <w:marTop w:val="0"/>
                  <w:marBottom w:val="0"/>
                  <w:divBdr>
                    <w:top w:val="none" w:sz="0" w:space="0" w:color="auto"/>
                    <w:left w:val="none" w:sz="0" w:space="0" w:color="auto"/>
                    <w:bottom w:val="none" w:sz="0" w:space="0" w:color="auto"/>
                    <w:right w:val="none" w:sz="0" w:space="0" w:color="auto"/>
                  </w:divBdr>
                  <w:divsChild>
                    <w:div w:id="139539603">
                      <w:marLeft w:val="0"/>
                      <w:marRight w:val="0"/>
                      <w:marTop w:val="0"/>
                      <w:marBottom w:val="0"/>
                      <w:divBdr>
                        <w:top w:val="none" w:sz="0" w:space="0" w:color="auto"/>
                        <w:left w:val="none" w:sz="0" w:space="0" w:color="auto"/>
                        <w:bottom w:val="none" w:sz="0" w:space="0" w:color="auto"/>
                        <w:right w:val="none" w:sz="0" w:space="0" w:color="auto"/>
                      </w:divBdr>
                    </w:div>
                    <w:div w:id="827093900">
                      <w:marLeft w:val="0"/>
                      <w:marRight w:val="0"/>
                      <w:marTop w:val="0"/>
                      <w:marBottom w:val="0"/>
                      <w:divBdr>
                        <w:top w:val="none" w:sz="0" w:space="0" w:color="auto"/>
                        <w:left w:val="none" w:sz="0" w:space="0" w:color="auto"/>
                        <w:bottom w:val="none" w:sz="0" w:space="0" w:color="auto"/>
                        <w:right w:val="none" w:sz="0" w:space="0" w:color="auto"/>
                      </w:divBdr>
                    </w:div>
                    <w:div w:id="1018385667">
                      <w:marLeft w:val="0"/>
                      <w:marRight w:val="0"/>
                      <w:marTop w:val="0"/>
                      <w:marBottom w:val="0"/>
                      <w:divBdr>
                        <w:top w:val="none" w:sz="0" w:space="0" w:color="auto"/>
                        <w:left w:val="none" w:sz="0" w:space="0" w:color="auto"/>
                        <w:bottom w:val="none" w:sz="0" w:space="0" w:color="auto"/>
                        <w:right w:val="none" w:sz="0" w:space="0" w:color="auto"/>
                      </w:divBdr>
                    </w:div>
                    <w:div w:id="2055423142">
                      <w:marLeft w:val="0"/>
                      <w:marRight w:val="0"/>
                      <w:marTop w:val="0"/>
                      <w:marBottom w:val="0"/>
                      <w:divBdr>
                        <w:top w:val="none" w:sz="0" w:space="0" w:color="auto"/>
                        <w:left w:val="none" w:sz="0" w:space="0" w:color="auto"/>
                        <w:bottom w:val="none" w:sz="0" w:space="0" w:color="auto"/>
                        <w:right w:val="none" w:sz="0" w:space="0" w:color="auto"/>
                      </w:divBdr>
                    </w:div>
                    <w:div w:id="2109301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7966270">
          <w:marLeft w:val="0"/>
          <w:marRight w:val="0"/>
          <w:marTop w:val="0"/>
          <w:marBottom w:val="0"/>
          <w:divBdr>
            <w:top w:val="none" w:sz="0" w:space="0" w:color="auto"/>
            <w:left w:val="none" w:sz="0" w:space="0" w:color="auto"/>
            <w:bottom w:val="none" w:sz="0" w:space="0" w:color="auto"/>
            <w:right w:val="none" w:sz="0" w:space="0" w:color="auto"/>
          </w:divBdr>
        </w:div>
        <w:div w:id="1809200490">
          <w:marLeft w:val="0"/>
          <w:marRight w:val="0"/>
          <w:marTop w:val="0"/>
          <w:marBottom w:val="0"/>
          <w:divBdr>
            <w:top w:val="none" w:sz="0" w:space="0" w:color="auto"/>
            <w:left w:val="none" w:sz="0" w:space="0" w:color="auto"/>
            <w:bottom w:val="none" w:sz="0" w:space="0" w:color="auto"/>
            <w:right w:val="none" w:sz="0" w:space="0" w:color="auto"/>
          </w:divBdr>
        </w:div>
        <w:div w:id="1839077140">
          <w:marLeft w:val="0"/>
          <w:marRight w:val="0"/>
          <w:marTop w:val="0"/>
          <w:marBottom w:val="0"/>
          <w:divBdr>
            <w:top w:val="none" w:sz="0" w:space="0" w:color="auto"/>
            <w:left w:val="none" w:sz="0" w:space="0" w:color="auto"/>
            <w:bottom w:val="none" w:sz="0" w:space="0" w:color="auto"/>
            <w:right w:val="none" w:sz="0" w:space="0" w:color="auto"/>
          </w:divBdr>
        </w:div>
        <w:div w:id="1855535200">
          <w:marLeft w:val="0"/>
          <w:marRight w:val="0"/>
          <w:marTop w:val="0"/>
          <w:marBottom w:val="0"/>
          <w:divBdr>
            <w:top w:val="none" w:sz="0" w:space="0" w:color="auto"/>
            <w:left w:val="none" w:sz="0" w:space="0" w:color="auto"/>
            <w:bottom w:val="none" w:sz="0" w:space="0" w:color="auto"/>
            <w:right w:val="none" w:sz="0" w:space="0" w:color="auto"/>
          </w:divBdr>
          <w:divsChild>
            <w:div w:id="1596480580">
              <w:marLeft w:val="0"/>
              <w:marRight w:val="0"/>
              <w:marTop w:val="0"/>
              <w:marBottom w:val="0"/>
              <w:divBdr>
                <w:top w:val="none" w:sz="0" w:space="0" w:color="auto"/>
                <w:left w:val="none" w:sz="0" w:space="0" w:color="auto"/>
                <w:bottom w:val="none" w:sz="0" w:space="0" w:color="auto"/>
                <w:right w:val="none" w:sz="0" w:space="0" w:color="auto"/>
              </w:divBdr>
            </w:div>
            <w:div w:id="1733118193">
              <w:marLeft w:val="0"/>
              <w:marRight w:val="0"/>
              <w:marTop w:val="0"/>
              <w:marBottom w:val="0"/>
              <w:divBdr>
                <w:top w:val="none" w:sz="0" w:space="0" w:color="auto"/>
                <w:left w:val="none" w:sz="0" w:space="0" w:color="auto"/>
                <w:bottom w:val="none" w:sz="0" w:space="0" w:color="auto"/>
                <w:right w:val="none" w:sz="0" w:space="0" w:color="auto"/>
              </w:divBdr>
            </w:div>
            <w:div w:id="1912765354">
              <w:marLeft w:val="0"/>
              <w:marRight w:val="0"/>
              <w:marTop w:val="0"/>
              <w:marBottom w:val="0"/>
              <w:divBdr>
                <w:top w:val="none" w:sz="0" w:space="0" w:color="auto"/>
                <w:left w:val="none" w:sz="0" w:space="0" w:color="auto"/>
                <w:bottom w:val="none" w:sz="0" w:space="0" w:color="auto"/>
                <w:right w:val="none" w:sz="0" w:space="0" w:color="auto"/>
              </w:divBdr>
            </w:div>
            <w:div w:id="1953436916">
              <w:marLeft w:val="0"/>
              <w:marRight w:val="0"/>
              <w:marTop w:val="0"/>
              <w:marBottom w:val="0"/>
              <w:divBdr>
                <w:top w:val="none" w:sz="0" w:space="0" w:color="auto"/>
                <w:left w:val="none" w:sz="0" w:space="0" w:color="auto"/>
                <w:bottom w:val="none" w:sz="0" w:space="0" w:color="auto"/>
                <w:right w:val="none" w:sz="0" w:space="0" w:color="auto"/>
              </w:divBdr>
            </w:div>
            <w:div w:id="2008946075">
              <w:marLeft w:val="0"/>
              <w:marRight w:val="0"/>
              <w:marTop w:val="0"/>
              <w:marBottom w:val="0"/>
              <w:divBdr>
                <w:top w:val="none" w:sz="0" w:space="0" w:color="auto"/>
                <w:left w:val="none" w:sz="0" w:space="0" w:color="auto"/>
                <w:bottom w:val="none" w:sz="0" w:space="0" w:color="auto"/>
                <w:right w:val="none" w:sz="0" w:space="0" w:color="auto"/>
              </w:divBdr>
            </w:div>
          </w:divsChild>
        </w:div>
        <w:div w:id="1901548603">
          <w:marLeft w:val="0"/>
          <w:marRight w:val="0"/>
          <w:marTop w:val="0"/>
          <w:marBottom w:val="0"/>
          <w:divBdr>
            <w:top w:val="none" w:sz="0" w:space="0" w:color="auto"/>
            <w:left w:val="none" w:sz="0" w:space="0" w:color="auto"/>
            <w:bottom w:val="none" w:sz="0" w:space="0" w:color="auto"/>
            <w:right w:val="none" w:sz="0" w:space="0" w:color="auto"/>
          </w:divBdr>
        </w:div>
        <w:div w:id="1907301599">
          <w:marLeft w:val="0"/>
          <w:marRight w:val="0"/>
          <w:marTop w:val="0"/>
          <w:marBottom w:val="0"/>
          <w:divBdr>
            <w:top w:val="none" w:sz="0" w:space="0" w:color="auto"/>
            <w:left w:val="none" w:sz="0" w:space="0" w:color="auto"/>
            <w:bottom w:val="none" w:sz="0" w:space="0" w:color="auto"/>
            <w:right w:val="none" w:sz="0" w:space="0" w:color="auto"/>
          </w:divBdr>
        </w:div>
        <w:div w:id="1913463042">
          <w:marLeft w:val="0"/>
          <w:marRight w:val="0"/>
          <w:marTop w:val="0"/>
          <w:marBottom w:val="0"/>
          <w:divBdr>
            <w:top w:val="none" w:sz="0" w:space="0" w:color="auto"/>
            <w:left w:val="none" w:sz="0" w:space="0" w:color="auto"/>
            <w:bottom w:val="none" w:sz="0" w:space="0" w:color="auto"/>
            <w:right w:val="none" w:sz="0" w:space="0" w:color="auto"/>
          </w:divBdr>
        </w:div>
        <w:div w:id="1921332244">
          <w:marLeft w:val="0"/>
          <w:marRight w:val="0"/>
          <w:marTop w:val="0"/>
          <w:marBottom w:val="0"/>
          <w:divBdr>
            <w:top w:val="none" w:sz="0" w:space="0" w:color="auto"/>
            <w:left w:val="none" w:sz="0" w:space="0" w:color="auto"/>
            <w:bottom w:val="none" w:sz="0" w:space="0" w:color="auto"/>
            <w:right w:val="none" w:sz="0" w:space="0" w:color="auto"/>
          </w:divBdr>
        </w:div>
        <w:div w:id="1925409982">
          <w:marLeft w:val="0"/>
          <w:marRight w:val="0"/>
          <w:marTop w:val="0"/>
          <w:marBottom w:val="0"/>
          <w:divBdr>
            <w:top w:val="none" w:sz="0" w:space="0" w:color="auto"/>
            <w:left w:val="none" w:sz="0" w:space="0" w:color="auto"/>
            <w:bottom w:val="none" w:sz="0" w:space="0" w:color="auto"/>
            <w:right w:val="none" w:sz="0" w:space="0" w:color="auto"/>
          </w:divBdr>
        </w:div>
        <w:div w:id="1946576422">
          <w:marLeft w:val="0"/>
          <w:marRight w:val="0"/>
          <w:marTop w:val="0"/>
          <w:marBottom w:val="0"/>
          <w:divBdr>
            <w:top w:val="none" w:sz="0" w:space="0" w:color="auto"/>
            <w:left w:val="none" w:sz="0" w:space="0" w:color="auto"/>
            <w:bottom w:val="none" w:sz="0" w:space="0" w:color="auto"/>
            <w:right w:val="none" w:sz="0" w:space="0" w:color="auto"/>
          </w:divBdr>
        </w:div>
        <w:div w:id="1965034952">
          <w:marLeft w:val="0"/>
          <w:marRight w:val="0"/>
          <w:marTop w:val="0"/>
          <w:marBottom w:val="0"/>
          <w:divBdr>
            <w:top w:val="none" w:sz="0" w:space="0" w:color="auto"/>
            <w:left w:val="none" w:sz="0" w:space="0" w:color="auto"/>
            <w:bottom w:val="none" w:sz="0" w:space="0" w:color="auto"/>
            <w:right w:val="none" w:sz="0" w:space="0" w:color="auto"/>
          </w:divBdr>
        </w:div>
        <w:div w:id="1965040490">
          <w:marLeft w:val="0"/>
          <w:marRight w:val="0"/>
          <w:marTop w:val="0"/>
          <w:marBottom w:val="0"/>
          <w:divBdr>
            <w:top w:val="none" w:sz="0" w:space="0" w:color="auto"/>
            <w:left w:val="none" w:sz="0" w:space="0" w:color="auto"/>
            <w:bottom w:val="none" w:sz="0" w:space="0" w:color="auto"/>
            <w:right w:val="none" w:sz="0" w:space="0" w:color="auto"/>
          </w:divBdr>
        </w:div>
        <w:div w:id="1976831310">
          <w:marLeft w:val="0"/>
          <w:marRight w:val="0"/>
          <w:marTop w:val="0"/>
          <w:marBottom w:val="0"/>
          <w:divBdr>
            <w:top w:val="none" w:sz="0" w:space="0" w:color="auto"/>
            <w:left w:val="none" w:sz="0" w:space="0" w:color="auto"/>
            <w:bottom w:val="none" w:sz="0" w:space="0" w:color="auto"/>
            <w:right w:val="none" w:sz="0" w:space="0" w:color="auto"/>
          </w:divBdr>
        </w:div>
        <w:div w:id="1977104125">
          <w:marLeft w:val="0"/>
          <w:marRight w:val="0"/>
          <w:marTop w:val="0"/>
          <w:marBottom w:val="0"/>
          <w:divBdr>
            <w:top w:val="none" w:sz="0" w:space="0" w:color="auto"/>
            <w:left w:val="none" w:sz="0" w:space="0" w:color="auto"/>
            <w:bottom w:val="none" w:sz="0" w:space="0" w:color="auto"/>
            <w:right w:val="none" w:sz="0" w:space="0" w:color="auto"/>
          </w:divBdr>
          <w:divsChild>
            <w:div w:id="405035888">
              <w:marLeft w:val="0"/>
              <w:marRight w:val="0"/>
              <w:marTop w:val="0"/>
              <w:marBottom w:val="0"/>
              <w:divBdr>
                <w:top w:val="none" w:sz="0" w:space="0" w:color="auto"/>
                <w:left w:val="none" w:sz="0" w:space="0" w:color="auto"/>
                <w:bottom w:val="none" w:sz="0" w:space="0" w:color="auto"/>
                <w:right w:val="none" w:sz="0" w:space="0" w:color="auto"/>
              </w:divBdr>
            </w:div>
            <w:div w:id="778332642">
              <w:marLeft w:val="0"/>
              <w:marRight w:val="0"/>
              <w:marTop w:val="0"/>
              <w:marBottom w:val="0"/>
              <w:divBdr>
                <w:top w:val="none" w:sz="0" w:space="0" w:color="auto"/>
                <w:left w:val="none" w:sz="0" w:space="0" w:color="auto"/>
                <w:bottom w:val="none" w:sz="0" w:space="0" w:color="auto"/>
                <w:right w:val="none" w:sz="0" w:space="0" w:color="auto"/>
              </w:divBdr>
            </w:div>
            <w:div w:id="796803155">
              <w:marLeft w:val="0"/>
              <w:marRight w:val="0"/>
              <w:marTop w:val="0"/>
              <w:marBottom w:val="0"/>
              <w:divBdr>
                <w:top w:val="none" w:sz="0" w:space="0" w:color="auto"/>
                <w:left w:val="none" w:sz="0" w:space="0" w:color="auto"/>
                <w:bottom w:val="none" w:sz="0" w:space="0" w:color="auto"/>
                <w:right w:val="none" w:sz="0" w:space="0" w:color="auto"/>
              </w:divBdr>
            </w:div>
            <w:div w:id="1324092581">
              <w:marLeft w:val="0"/>
              <w:marRight w:val="0"/>
              <w:marTop w:val="0"/>
              <w:marBottom w:val="0"/>
              <w:divBdr>
                <w:top w:val="none" w:sz="0" w:space="0" w:color="auto"/>
                <w:left w:val="none" w:sz="0" w:space="0" w:color="auto"/>
                <w:bottom w:val="none" w:sz="0" w:space="0" w:color="auto"/>
                <w:right w:val="none" w:sz="0" w:space="0" w:color="auto"/>
              </w:divBdr>
            </w:div>
            <w:div w:id="1352536450">
              <w:marLeft w:val="0"/>
              <w:marRight w:val="0"/>
              <w:marTop w:val="0"/>
              <w:marBottom w:val="0"/>
              <w:divBdr>
                <w:top w:val="none" w:sz="0" w:space="0" w:color="auto"/>
                <w:left w:val="none" w:sz="0" w:space="0" w:color="auto"/>
                <w:bottom w:val="none" w:sz="0" w:space="0" w:color="auto"/>
                <w:right w:val="none" w:sz="0" w:space="0" w:color="auto"/>
              </w:divBdr>
            </w:div>
          </w:divsChild>
        </w:div>
        <w:div w:id="1978535651">
          <w:marLeft w:val="0"/>
          <w:marRight w:val="0"/>
          <w:marTop w:val="0"/>
          <w:marBottom w:val="0"/>
          <w:divBdr>
            <w:top w:val="none" w:sz="0" w:space="0" w:color="auto"/>
            <w:left w:val="none" w:sz="0" w:space="0" w:color="auto"/>
            <w:bottom w:val="none" w:sz="0" w:space="0" w:color="auto"/>
            <w:right w:val="none" w:sz="0" w:space="0" w:color="auto"/>
          </w:divBdr>
        </w:div>
        <w:div w:id="2005279952">
          <w:marLeft w:val="0"/>
          <w:marRight w:val="0"/>
          <w:marTop w:val="0"/>
          <w:marBottom w:val="0"/>
          <w:divBdr>
            <w:top w:val="none" w:sz="0" w:space="0" w:color="auto"/>
            <w:left w:val="none" w:sz="0" w:space="0" w:color="auto"/>
            <w:bottom w:val="none" w:sz="0" w:space="0" w:color="auto"/>
            <w:right w:val="none" w:sz="0" w:space="0" w:color="auto"/>
          </w:divBdr>
        </w:div>
        <w:div w:id="2006206631">
          <w:marLeft w:val="0"/>
          <w:marRight w:val="0"/>
          <w:marTop w:val="0"/>
          <w:marBottom w:val="0"/>
          <w:divBdr>
            <w:top w:val="none" w:sz="0" w:space="0" w:color="auto"/>
            <w:left w:val="none" w:sz="0" w:space="0" w:color="auto"/>
            <w:bottom w:val="none" w:sz="0" w:space="0" w:color="auto"/>
            <w:right w:val="none" w:sz="0" w:space="0" w:color="auto"/>
          </w:divBdr>
        </w:div>
        <w:div w:id="2007591588">
          <w:marLeft w:val="0"/>
          <w:marRight w:val="0"/>
          <w:marTop w:val="0"/>
          <w:marBottom w:val="0"/>
          <w:divBdr>
            <w:top w:val="none" w:sz="0" w:space="0" w:color="auto"/>
            <w:left w:val="none" w:sz="0" w:space="0" w:color="auto"/>
            <w:bottom w:val="none" w:sz="0" w:space="0" w:color="auto"/>
            <w:right w:val="none" w:sz="0" w:space="0" w:color="auto"/>
          </w:divBdr>
        </w:div>
        <w:div w:id="2033452422">
          <w:marLeft w:val="0"/>
          <w:marRight w:val="0"/>
          <w:marTop w:val="0"/>
          <w:marBottom w:val="0"/>
          <w:divBdr>
            <w:top w:val="none" w:sz="0" w:space="0" w:color="auto"/>
            <w:left w:val="none" w:sz="0" w:space="0" w:color="auto"/>
            <w:bottom w:val="none" w:sz="0" w:space="0" w:color="auto"/>
            <w:right w:val="none" w:sz="0" w:space="0" w:color="auto"/>
          </w:divBdr>
        </w:div>
        <w:div w:id="2056080175">
          <w:marLeft w:val="0"/>
          <w:marRight w:val="0"/>
          <w:marTop w:val="0"/>
          <w:marBottom w:val="0"/>
          <w:divBdr>
            <w:top w:val="none" w:sz="0" w:space="0" w:color="auto"/>
            <w:left w:val="none" w:sz="0" w:space="0" w:color="auto"/>
            <w:bottom w:val="none" w:sz="0" w:space="0" w:color="auto"/>
            <w:right w:val="none" w:sz="0" w:space="0" w:color="auto"/>
          </w:divBdr>
          <w:divsChild>
            <w:div w:id="446386087">
              <w:marLeft w:val="0"/>
              <w:marRight w:val="0"/>
              <w:marTop w:val="0"/>
              <w:marBottom w:val="0"/>
              <w:divBdr>
                <w:top w:val="none" w:sz="0" w:space="0" w:color="auto"/>
                <w:left w:val="none" w:sz="0" w:space="0" w:color="auto"/>
                <w:bottom w:val="none" w:sz="0" w:space="0" w:color="auto"/>
                <w:right w:val="none" w:sz="0" w:space="0" w:color="auto"/>
              </w:divBdr>
            </w:div>
            <w:div w:id="1422601997">
              <w:marLeft w:val="0"/>
              <w:marRight w:val="0"/>
              <w:marTop w:val="0"/>
              <w:marBottom w:val="0"/>
              <w:divBdr>
                <w:top w:val="none" w:sz="0" w:space="0" w:color="auto"/>
                <w:left w:val="none" w:sz="0" w:space="0" w:color="auto"/>
                <w:bottom w:val="none" w:sz="0" w:space="0" w:color="auto"/>
                <w:right w:val="none" w:sz="0" w:space="0" w:color="auto"/>
              </w:divBdr>
            </w:div>
            <w:div w:id="1552768477">
              <w:marLeft w:val="0"/>
              <w:marRight w:val="0"/>
              <w:marTop w:val="0"/>
              <w:marBottom w:val="0"/>
              <w:divBdr>
                <w:top w:val="none" w:sz="0" w:space="0" w:color="auto"/>
                <w:left w:val="none" w:sz="0" w:space="0" w:color="auto"/>
                <w:bottom w:val="none" w:sz="0" w:space="0" w:color="auto"/>
                <w:right w:val="none" w:sz="0" w:space="0" w:color="auto"/>
              </w:divBdr>
            </w:div>
            <w:div w:id="1666394675">
              <w:marLeft w:val="0"/>
              <w:marRight w:val="0"/>
              <w:marTop w:val="0"/>
              <w:marBottom w:val="0"/>
              <w:divBdr>
                <w:top w:val="none" w:sz="0" w:space="0" w:color="auto"/>
                <w:left w:val="none" w:sz="0" w:space="0" w:color="auto"/>
                <w:bottom w:val="none" w:sz="0" w:space="0" w:color="auto"/>
                <w:right w:val="none" w:sz="0" w:space="0" w:color="auto"/>
              </w:divBdr>
            </w:div>
            <w:div w:id="2101683555">
              <w:marLeft w:val="0"/>
              <w:marRight w:val="0"/>
              <w:marTop w:val="0"/>
              <w:marBottom w:val="0"/>
              <w:divBdr>
                <w:top w:val="none" w:sz="0" w:space="0" w:color="auto"/>
                <w:left w:val="none" w:sz="0" w:space="0" w:color="auto"/>
                <w:bottom w:val="none" w:sz="0" w:space="0" w:color="auto"/>
                <w:right w:val="none" w:sz="0" w:space="0" w:color="auto"/>
              </w:divBdr>
            </w:div>
          </w:divsChild>
        </w:div>
        <w:div w:id="2058776279">
          <w:marLeft w:val="0"/>
          <w:marRight w:val="0"/>
          <w:marTop w:val="0"/>
          <w:marBottom w:val="0"/>
          <w:divBdr>
            <w:top w:val="none" w:sz="0" w:space="0" w:color="auto"/>
            <w:left w:val="none" w:sz="0" w:space="0" w:color="auto"/>
            <w:bottom w:val="none" w:sz="0" w:space="0" w:color="auto"/>
            <w:right w:val="none" w:sz="0" w:space="0" w:color="auto"/>
          </w:divBdr>
        </w:div>
        <w:div w:id="2063210624">
          <w:marLeft w:val="0"/>
          <w:marRight w:val="0"/>
          <w:marTop w:val="0"/>
          <w:marBottom w:val="0"/>
          <w:divBdr>
            <w:top w:val="none" w:sz="0" w:space="0" w:color="auto"/>
            <w:left w:val="none" w:sz="0" w:space="0" w:color="auto"/>
            <w:bottom w:val="none" w:sz="0" w:space="0" w:color="auto"/>
            <w:right w:val="none" w:sz="0" w:space="0" w:color="auto"/>
          </w:divBdr>
        </w:div>
        <w:div w:id="2066448209">
          <w:marLeft w:val="0"/>
          <w:marRight w:val="0"/>
          <w:marTop w:val="0"/>
          <w:marBottom w:val="0"/>
          <w:divBdr>
            <w:top w:val="none" w:sz="0" w:space="0" w:color="auto"/>
            <w:left w:val="none" w:sz="0" w:space="0" w:color="auto"/>
            <w:bottom w:val="none" w:sz="0" w:space="0" w:color="auto"/>
            <w:right w:val="none" w:sz="0" w:space="0" w:color="auto"/>
          </w:divBdr>
        </w:div>
        <w:div w:id="2094231891">
          <w:marLeft w:val="0"/>
          <w:marRight w:val="0"/>
          <w:marTop w:val="0"/>
          <w:marBottom w:val="0"/>
          <w:divBdr>
            <w:top w:val="none" w:sz="0" w:space="0" w:color="auto"/>
            <w:left w:val="none" w:sz="0" w:space="0" w:color="auto"/>
            <w:bottom w:val="none" w:sz="0" w:space="0" w:color="auto"/>
            <w:right w:val="none" w:sz="0" w:space="0" w:color="auto"/>
          </w:divBdr>
        </w:div>
        <w:div w:id="2094743232">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roberto.medina@ine.mx" TargetMode="External"/><Relationship Id="rId18" Type="http://schemas.openxmlformats.org/officeDocument/2006/relationships/hyperlink" Target="https://listanominal.ine.mx/scpln/" TargetMode="External"/><Relationship Id="rId26" Type="http://schemas.openxmlformats.org/officeDocument/2006/relationships/hyperlink" Target="mailto:antonio.lara@ine.mx" TargetMode="External"/><Relationship Id="rId39" Type="http://schemas.openxmlformats.org/officeDocument/2006/relationships/hyperlink" Target="mailto:mario.burciaga@ine.mx" TargetMode="External"/><Relationship Id="rId21" Type="http://schemas.openxmlformats.org/officeDocument/2006/relationships/hyperlink" Target="https://www.ine.mx/licitaciones-contrataciones-presenciales/" TargetMode="External"/><Relationship Id="rId34" Type="http://schemas.openxmlformats.org/officeDocument/2006/relationships/hyperlink" Target="mailto:mario.burciaga@ine.mx" TargetMode="External"/><Relationship Id="rId42" Type="http://schemas.openxmlformats.org/officeDocument/2006/relationships/hyperlink" Target="mailto:daniel.aguilar@ine.mx" TargetMode="External"/><Relationship Id="rId47" Type="http://schemas.openxmlformats.org/officeDocument/2006/relationships/hyperlink" Target="mailto:luisa.meraz@ine.mx" TargetMode="External"/><Relationship Id="rId50" Type="http://schemas.openxmlformats.org/officeDocument/2006/relationships/header" Target="header1.xml"/><Relationship Id="rId55" Type="http://schemas.openxmlformats.org/officeDocument/2006/relationships/image" Target="media/image5.emf"/><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mailto:marco.flores@ine.mx" TargetMode="External"/><Relationship Id="rId29" Type="http://schemas.openxmlformats.org/officeDocument/2006/relationships/image" Target="media/image3.png"/><Relationship Id="rId11" Type="http://schemas.openxmlformats.org/officeDocument/2006/relationships/hyperlink" Target="https://www.ine.mx/licitaciones-contrataciones-presenciales/" TargetMode="External"/><Relationship Id="rId24" Type="http://schemas.openxmlformats.org/officeDocument/2006/relationships/hyperlink" Target="mailto:xochitl.apaez@ine.mx" TargetMode="External"/><Relationship Id="rId32" Type="http://schemas.openxmlformats.org/officeDocument/2006/relationships/hyperlink" Target="mailto:daniel.aguilar@ine.mx" TargetMode="External"/><Relationship Id="rId37" Type="http://schemas.openxmlformats.org/officeDocument/2006/relationships/hyperlink" Target="mailto:daniel.aguilar@ine.mx" TargetMode="External"/><Relationship Id="rId40" Type="http://schemas.openxmlformats.org/officeDocument/2006/relationships/hyperlink" Target="mailto:daniel.aguilar@ine.mx" TargetMode="External"/><Relationship Id="rId45" Type="http://schemas.openxmlformats.org/officeDocument/2006/relationships/hyperlink" Target="mailto:luisa.meraz@ine.mx" TargetMode="External"/><Relationship Id="rId53" Type="http://schemas.openxmlformats.org/officeDocument/2006/relationships/hyperlink" Target="mailto:_______@ine.mx" TargetMode="External"/><Relationship Id="rId58" Type="http://schemas.openxmlformats.org/officeDocument/2006/relationships/image" Target="media/image7.png"/><Relationship Id="rId5" Type="http://schemas.openxmlformats.org/officeDocument/2006/relationships/webSettings" Target="webSettings.xml"/><Relationship Id="rId61" Type="http://schemas.openxmlformats.org/officeDocument/2006/relationships/hyperlink" Target="mailto:roberto.medina@ine.mx" TargetMode="External"/><Relationship Id="rId19" Type="http://schemas.openxmlformats.org/officeDocument/2006/relationships/hyperlink" Target="https://www.ine.mx/licitaciones-contrataciones-presenciales/" TargetMode="External"/><Relationship Id="rId14" Type="http://schemas.openxmlformats.org/officeDocument/2006/relationships/hyperlink" Target="mailto:ary.rodriguez@ine.mx" TargetMode="External"/><Relationship Id="rId22" Type="http://schemas.openxmlformats.org/officeDocument/2006/relationships/hyperlink" Target="mailto:autoridad.certificadora@ine.mx" TargetMode="External"/><Relationship Id="rId27" Type="http://schemas.openxmlformats.org/officeDocument/2006/relationships/hyperlink" Target="mailto:xochitl.apaez@ine.mx" TargetMode="External"/><Relationship Id="rId30" Type="http://schemas.openxmlformats.org/officeDocument/2006/relationships/image" Target="media/image4.png"/><Relationship Id="rId35" Type="http://schemas.openxmlformats.org/officeDocument/2006/relationships/hyperlink" Target="mailto:daniel.aguilar@ine.mx" TargetMode="External"/><Relationship Id="rId43" Type="http://schemas.openxmlformats.org/officeDocument/2006/relationships/hyperlink" Target="mailto:luisa.meraz@ine.mx" TargetMode="External"/><Relationship Id="rId48" Type="http://schemas.openxmlformats.org/officeDocument/2006/relationships/hyperlink" Target="mailto:daniel.aguilar@ine.mx" TargetMode="External"/><Relationship Id="rId56" Type="http://schemas.openxmlformats.org/officeDocument/2006/relationships/oleObject" Target="embeddings/oleObject1.bin"/><Relationship Id="rId64"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footer" Target="footer1.xml"/><Relationship Id="rId3" Type="http://schemas.openxmlformats.org/officeDocument/2006/relationships/styles" Target="styles.xml"/><Relationship Id="rId12" Type="http://schemas.openxmlformats.org/officeDocument/2006/relationships/hyperlink" Target="https://www.ine.mx/licitaciones-contrataciones-presenciales/" TargetMode="External"/><Relationship Id="rId17" Type="http://schemas.openxmlformats.org/officeDocument/2006/relationships/hyperlink" Target="https://www.ine.mx/licitaciones-contrataciones-presenciales/" TargetMode="External"/><Relationship Id="rId25" Type="http://schemas.openxmlformats.org/officeDocument/2006/relationships/hyperlink" Target="mailto:autoridad.certificadora@ine.mx" TargetMode="External"/><Relationship Id="rId33" Type="http://schemas.openxmlformats.org/officeDocument/2006/relationships/hyperlink" Target="mailto:luisa.meraz@ine.mx" TargetMode="External"/><Relationship Id="rId38" Type="http://schemas.openxmlformats.org/officeDocument/2006/relationships/hyperlink" Target="mailto:luisa.meraz@ine.mx" TargetMode="External"/><Relationship Id="rId46" Type="http://schemas.openxmlformats.org/officeDocument/2006/relationships/hyperlink" Target="mailto:daniel.aguilar@ine.mx" TargetMode="External"/><Relationship Id="rId59" Type="http://schemas.openxmlformats.org/officeDocument/2006/relationships/image" Target="media/image8.png"/><Relationship Id="rId20" Type="http://schemas.openxmlformats.org/officeDocument/2006/relationships/hyperlink" Target="mailto:roberto.medina@ine.mx" TargetMode="External"/><Relationship Id="rId41" Type="http://schemas.openxmlformats.org/officeDocument/2006/relationships/hyperlink" Target="mailto:luisa.meraz@ine.mx" TargetMode="External"/><Relationship Id="rId54" Type="http://schemas.openxmlformats.org/officeDocument/2006/relationships/hyperlink" Target="mailto:_______@ine.mx" TargetMode="External"/><Relationship Id="rId62" Type="http://schemas.openxmlformats.org/officeDocument/2006/relationships/hyperlink" Target="mailto:ary.rodriguez@ine.mx"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mailto:compras@ine.mx" TargetMode="External"/><Relationship Id="rId23" Type="http://schemas.openxmlformats.org/officeDocument/2006/relationships/hyperlink" Target="mailto:antonio.lara@ine.mx" TargetMode="External"/><Relationship Id="rId28" Type="http://schemas.openxmlformats.org/officeDocument/2006/relationships/hyperlink" Target="mailto:beatriz.ledesma@ine.mx" TargetMode="External"/><Relationship Id="rId36" Type="http://schemas.openxmlformats.org/officeDocument/2006/relationships/hyperlink" Target="mailto:luisa.meraz@ine.mx" TargetMode="External"/><Relationship Id="rId49" Type="http://schemas.openxmlformats.org/officeDocument/2006/relationships/hyperlink" Target="mailto:luisa.meraz@ine.mx" TargetMode="External"/><Relationship Id="rId57" Type="http://schemas.openxmlformats.org/officeDocument/2006/relationships/image" Target="media/image6.png"/><Relationship Id="rId10" Type="http://schemas.openxmlformats.org/officeDocument/2006/relationships/hyperlink" Target="https://denuncias-oic.ine.mx/" TargetMode="External"/><Relationship Id="rId31" Type="http://schemas.openxmlformats.org/officeDocument/2006/relationships/hyperlink" Target="mailto:mario.burciaga@ine.mx" TargetMode="External"/><Relationship Id="rId44" Type="http://schemas.openxmlformats.org/officeDocument/2006/relationships/hyperlink" Target="mailto:daniel.aguilar@ine.mx" TargetMode="External"/><Relationship Id="rId52" Type="http://schemas.openxmlformats.org/officeDocument/2006/relationships/hyperlink" Target="mailto:complementodepago.scp@ine.mx" TargetMode="External"/><Relationship Id="rId60" Type="http://schemas.openxmlformats.org/officeDocument/2006/relationships/image" Target="media/image9.jpeg"/><Relationship Id="rId4" Type="http://schemas.openxmlformats.org/officeDocument/2006/relationships/settings" Target="settings.xml"/><Relationship Id="rId9"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9808A3-2334-4D82-ABE4-5C989A5884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138</TotalTime>
  <Pages>156</Pages>
  <Words>62546</Words>
  <Characters>344009</Characters>
  <Application>Microsoft Office Word</Application>
  <DocSecurity>0</DocSecurity>
  <Lines>2866</Lines>
  <Paragraphs>811</Paragraphs>
  <ScaleCrop>false</ScaleCrop>
  <Company>IFE</Company>
  <LinksUpToDate>false</LinksUpToDate>
  <CharactersWithSpaces>405744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INSTITUTO FEDERAL ELECTORAL</dc:title>
  <dc:subject/>
  <dc:creator>RAFAEL CASTREJON SALGADO</dc:creator>
  <cp:keywords/>
  <dc:description/>
  <cp:lastModifiedBy>SANTILLAN GUTIERREZ MARA ALEJANDRA</cp:lastModifiedBy>
  <cp:revision>55</cp:revision>
  <cp:lastPrinted>2025-03-08T00:58:00Z</cp:lastPrinted>
  <dcterms:created xsi:type="dcterms:W3CDTF">2026-06-01T17:35:00Z</dcterms:created>
  <dcterms:modified xsi:type="dcterms:W3CDTF">2026-06-02T01:04:00Z</dcterms:modified>
</cp:coreProperties>
</file>